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F2B8" w14:textId="270F34E6" w:rsidR="00A71B9A" w:rsidRDefault="002F6F04">
      <w:pPr>
        <w:pStyle w:val="BodyText"/>
        <w:ind w:left="76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155056" wp14:editId="16206477">
            <wp:extent cx="1825227" cy="720756"/>
            <wp:effectExtent l="0" t="0" r="0" b="0"/>
            <wp:docPr id="1" name="image1.png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shfield District Council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227" cy="72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146A6" w14:textId="77777777" w:rsidR="00A71B9A" w:rsidRDefault="00A71B9A">
      <w:pPr>
        <w:pStyle w:val="BodyText"/>
        <w:spacing w:before="2"/>
        <w:ind w:left="0"/>
        <w:rPr>
          <w:rFonts w:ascii="Times New Roman"/>
          <w:sz w:val="17"/>
        </w:rPr>
      </w:pPr>
    </w:p>
    <w:p w14:paraId="5A6024EC" w14:textId="77777777" w:rsidR="00A71B9A" w:rsidRDefault="002F6F04" w:rsidP="00363DD4">
      <w:pPr>
        <w:pStyle w:val="Underlinedheading1"/>
      </w:pPr>
      <w:r>
        <w:t>VOLUNTEER</w:t>
      </w:r>
      <w:r>
        <w:rPr>
          <w:spacing w:val="-4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DESCRIPTION</w:t>
      </w:r>
    </w:p>
    <w:p w14:paraId="35754AAD" w14:textId="77777777" w:rsidR="00A71B9A" w:rsidRDefault="002F6F04" w:rsidP="00363DD4">
      <w:pPr>
        <w:pStyle w:val="UnderlindedSectionheading"/>
      </w:pPr>
      <w:r>
        <w:t>Section 1</w:t>
      </w:r>
    </w:p>
    <w:p w14:paraId="6FBE99A0" w14:textId="77777777" w:rsidR="00A71B9A" w:rsidRDefault="00A71B9A">
      <w:pPr>
        <w:pStyle w:val="BodyText"/>
        <w:spacing w:before="5"/>
        <w:ind w:left="0"/>
        <w:rPr>
          <w:rFonts w:ascii="Arial Black"/>
          <w:sz w:val="11"/>
        </w:rPr>
      </w:pPr>
    </w:p>
    <w:p w14:paraId="7E18739A" w14:textId="77777777" w:rsidR="00A71B9A" w:rsidRDefault="002F6F04">
      <w:pPr>
        <w:pStyle w:val="BodyText"/>
        <w:tabs>
          <w:tab w:val="left" w:pos="2703"/>
        </w:tabs>
        <w:spacing w:before="92"/>
        <w:ind w:left="152"/>
      </w:pPr>
      <w:r>
        <w:t>DIVISION:</w:t>
      </w:r>
      <w:r>
        <w:tab/>
        <w:t>Place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Communities</w:t>
      </w:r>
    </w:p>
    <w:p w14:paraId="0B17CB1E" w14:textId="77777777" w:rsidR="00A71B9A" w:rsidRDefault="00A71B9A">
      <w:pPr>
        <w:pStyle w:val="BodyText"/>
        <w:ind w:left="0"/>
      </w:pPr>
    </w:p>
    <w:p w14:paraId="2AD7EE3B" w14:textId="77777777" w:rsidR="00A71B9A" w:rsidRDefault="002F6F04">
      <w:pPr>
        <w:pStyle w:val="BodyText"/>
        <w:tabs>
          <w:tab w:val="left" w:pos="2703"/>
        </w:tabs>
        <w:ind w:left="152"/>
      </w:pPr>
      <w:r>
        <w:t>SECTION:</w:t>
      </w:r>
      <w:r>
        <w:tab/>
        <w:t>Place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Wellbeing</w:t>
      </w:r>
    </w:p>
    <w:p w14:paraId="38DB06FB" w14:textId="77777777" w:rsidR="00A71B9A" w:rsidRDefault="00A71B9A">
      <w:pPr>
        <w:pStyle w:val="BodyText"/>
        <w:ind w:left="0"/>
      </w:pPr>
    </w:p>
    <w:p w14:paraId="45A791D7" w14:textId="77777777" w:rsidR="00A71B9A" w:rsidRDefault="002F6F04">
      <w:pPr>
        <w:pStyle w:val="BodyText"/>
        <w:tabs>
          <w:tab w:val="left" w:pos="2703"/>
        </w:tabs>
        <w:spacing w:line="480" w:lineRule="auto"/>
        <w:ind w:left="152" w:right="4805"/>
      </w:pPr>
      <w:r>
        <w:t>POST</w:t>
      </w:r>
      <w:r>
        <w:rPr>
          <w:spacing w:val="-2"/>
        </w:rPr>
        <w:t xml:space="preserve"> </w:t>
      </w:r>
      <w:r>
        <w:t>TITLE:</w:t>
      </w:r>
      <w:r>
        <w:tab/>
        <w:t>Walk</w:t>
      </w:r>
      <w:r>
        <w:rPr>
          <w:spacing w:val="67"/>
        </w:rPr>
        <w:t xml:space="preserve"> </w:t>
      </w:r>
      <w:r>
        <w:t>Leader</w:t>
      </w:r>
      <w:r>
        <w:rPr>
          <w:spacing w:val="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TO:</w:t>
      </w:r>
      <w:r>
        <w:tab/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Officer</w:t>
      </w:r>
    </w:p>
    <w:p w14:paraId="4892C9F5" w14:textId="77777777" w:rsidR="00A71B9A" w:rsidRDefault="002F6F04">
      <w:pPr>
        <w:pStyle w:val="BodyText"/>
        <w:tabs>
          <w:tab w:val="left" w:pos="2703"/>
        </w:tabs>
        <w:ind w:left="152"/>
      </w:pPr>
      <w:r>
        <w:t>LOCATION:</w:t>
      </w:r>
      <w:r>
        <w:tab/>
        <w:t>Any</w:t>
      </w:r>
      <w:r>
        <w:rPr>
          <w:spacing w:val="-4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Ashfield</w:t>
      </w:r>
      <w:r>
        <w:rPr>
          <w:spacing w:val="1"/>
        </w:rPr>
        <w:t xml:space="preserve"> </w:t>
      </w:r>
      <w:r>
        <w:t>District</w:t>
      </w:r>
    </w:p>
    <w:p w14:paraId="425AA893" w14:textId="77777777" w:rsidR="00A71B9A" w:rsidRDefault="00A71B9A">
      <w:pPr>
        <w:pStyle w:val="BodyText"/>
        <w:spacing w:before="3"/>
        <w:ind w:left="0"/>
        <w:rPr>
          <w:sz w:val="22"/>
        </w:rPr>
      </w:pPr>
    </w:p>
    <w:p w14:paraId="2B01F0D0" w14:textId="77777777" w:rsidR="00A71B9A" w:rsidRDefault="002F6F04" w:rsidP="00363DD4">
      <w:pPr>
        <w:pStyle w:val="UnderlindedSectionheading"/>
        <w:rPr>
          <w:u w:val="none"/>
        </w:rPr>
      </w:pPr>
      <w:r>
        <w:t>Section 2</w:t>
      </w:r>
    </w:p>
    <w:p w14:paraId="04801423" w14:textId="77777777" w:rsidR="00A71B9A" w:rsidRPr="00363DD4" w:rsidRDefault="002F6F04" w:rsidP="00363DD4">
      <w:pPr>
        <w:pStyle w:val="Heading2"/>
      </w:pPr>
      <w:r w:rsidRPr="00363DD4">
        <w:t>OVERALL</w:t>
      </w:r>
      <w:r w:rsidRPr="00363DD4">
        <w:t xml:space="preserve"> </w:t>
      </w:r>
      <w:r w:rsidRPr="00363DD4">
        <w:t>ROLE</w:t>
      </w:r>
      <w:r w:rsidRPr="00363DD4">
        <w:t xml:space="preserve"> </w:t>
      </w:r>
      <w:r w:rsidRPr="00363DD4">
        <w:t>PURPOSE</w:t>
      </w:r>
    </w:p>
    <w:p w14:paraId="40913B83" w14:textId="77777777" w:rsidR="00A71B9A" w:rsidRDefault="00A71B9A">
      <w:pPr>
        <w:pStyle w:val="BodyText"/>
        <w:ind w:left="0"/>
        <w:rPr>
          <w:b/>
          <w:sz w:val="16"/>
        </w:rPr>
      </w:pPr>
    </w:p>
    <w:p w14:paraId="1EA4DE4B" w14:textId="77777777" w:rsidR="00A71B9A" w:rsidRDefault="002F6F04">
      <w:pPr>
        <w:pStyle w:val="BodyText"/>
        <w:spacing w:before="92"/>
        <w:ind w:left="152" w:right="213"/>
        <w:jc w:val="both"/>
      </w:pPr>
      <w:r>
        <w:rPr>
          <w:color w:val="333333"/>
        </w:rPr>
        <w:t>As a volunteer walk leader, you would be helping people in your community to get active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healthy, providing vital support that they otherwise might not get. As well as ensuring walks 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friendly,</w:t>
      </w:r>
      <w:r>
        <w:rPr>
          <w:color w:val="333333"/>
          <w:spacing w:val="31"/>
        </w:rPr>
        <w:t xml:space="preserve"> </w:t>
      </w:r>
      <w:proofErr w:type="gramStart"/>
      <w:r>
        <w:rPr>
          <w:color w:val="333333"/>
        </w:rPr>
        <w:t>safe</w:t>
      </w:r>
      <w:proofErr w:type="gramEnd"/>
      <w:r>
        <w:rPr>
          <w:color w:val="333333"/>
          <w:spacing w:val="30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well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run,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walk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leaders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also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ambassadors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walking,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scheme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and Walking for Health - showing people that walking really can m</w:t>
      </w:r>
      <w:r>
        <w:rPr>
          <w:color w:val="333333"/>
        </w:rPr>
        <w:t>ake a big difference to their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lives.</w:t>
      </w:r>
    </w:p>
    <w:p w14:paraId="35F0A496" w14:textId="77777777" w:rsidR="00A71B9A" w:rsidRDefault="002F6F04" w:rsidP="00363DD4">
      <w:pPr>
        <w:pStyle w:val="UnderlindedSectionheading"/>
        <w:rPr>
          <w:u w:val="none"/>
        </w:rPr>
      </w:pPr>
      <w:r>
        <w:t>Section 3</w:t>
      </w:r>
    </w:p>
    <w:p w14:paraId="6BE6D0F4" w14:textId="77777777" w:rsidR="00A71B9A" w:rsidRPr="00363DD4" w:rsidRDefault="002F6F04" w:rsidP="00363DD4">
      <w:pPr>
        <w:pStyle w:val="Heading2"/>
      </w:pPr>
      <w:r w:rsidRPr="00363DD4">
        <w:t>KEY</w:t>
      </w:r>
      <w:r w:rsidRPr="00363DD4">
        <w:t xml:space="preserve"> </w:t>
      </w:r>
      <w:r w:rsidRPr="00363DD4">
        <w:t>TASKS AND</w:t>
      </w:r>
      <w:r w:rsidRPr="00363DD4">
        <w:t xml:space="preserve"> </w:t>
      </w:r>
      <w:r w:rsidRPr="00363DD4">
        <w:t>RESPONSIBILITIES</w:t>
      </w:r>
    </w:p>
    <w:p w14:paraId="10EAFEE7" w14:textId="77777777" w:rsidR="00A71B9A" w:rsidRDefault="002F6F04">
      <w:pPr>
        <w:pStyle w:val="ListParagraph"/>
        <w:numPr>
          <w:ilvl w:val="0"/>
          <w:numId w:val="1"/>
        </w:numPr>
        <w:tabs>
          <w:tab w:val="left" w:pos="512"/>
        </w:tabs>
        <w:spacing w:before="228"/>
        <w:rPr>
          <w:sz w:val="24"/>
        </w:rPr>
      </w:pPr>
      <w:r>
        <w:rPr>
          <w:color w:val="333333"/>
          <w:sz w:val="24"/>
        </w:rPr>
        <w:t>Walking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health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walk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routes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beforehand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(“recce-</w:t>
      </w:r>
      <w:proofErr w:type="spellStart"/>
      <w:r>
        <w:rPr>
          <w:color w:val="333333"/>
          <w:sz w:val="24"/>
        </w:rPr>
        <w:t>ing</w:t>
      </w:r>
      <w:proofErr w:type="spellEnd"/>
      <w:r>
        <w:rPr>
          <w:color w:val="333333"/>
          <w:sz w:val="24"/>
        </w:rPr>
        <w:t>”)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make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sure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you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know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them.</w:t>
      </w:r>
    </w:p>
    <w:p w14:paraId="2241AAE1" w14:textId="77777777" w:rsidR="00A71B9A" w:rsidRDefault="002F6F04">
      <w:pPr>
        <w:pStyle w:val="ListParagraph"/>
        <w:numPr>
          <w:ilvl w:val="0"/>
          <w:numId w:val="1"/>
        </w:numPr>
        <w:tabs>
          <w:tab w:val="left" w:pos="512"/>
        </w:tabs>
        <w:rPr>
          <w:sz w:val="24"/>
        </w:rPr>
      </w:pPr>
      <w:r>
        <w:rPr>
          <w:color w:val="333333"/>
          <w:sz w:val="24"/>
        </w:rPr>
        <w:t>Welcoming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participants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walks,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particularly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new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walkers.</w:t>
      </w:r>
    </w:p>
    <w:p w14:paraId="4C452DBD" w14:textId="77777777" w:rsidR="00A71B9A" w:rsidRDefault="002F6F04">
      <w:pPr>
        <w:pStyle w:val="ListParagraph"/>
        <w:numPr>
          <w:ilvl w:val="0"/>
          <w:numId w:val="1"/>
        </w:numPr>
        <w:tabs>
          <w:tab w:val="left" w:pos="512"/>
        </w:tabs>
        <w:rPr>
          <w:sz w:val="24"/>
        </w:rPr>
      </w:pPr>
      <w:r>
        <w:rPr>
          <w:color w:val="333333"/>
          <w:sz w:val="24"/>
        </w:rPr>
        <w:t>Giving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brief talk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before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walk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make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sure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everyone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prepared.</w:t>
      </w:r>
    </w:p>
    <w:p w14:paraId="14F887C0" w14:textId="77777777" w:rsidR="00A71B9A" w:rsidRDefault="002F6F04">
      <w:pPr>
        <w:pStyle w:val="ListParagraph"/>
        <w:numPr>
          <w:ilvl w:val="0"/>
          <w:numId w:val="1"/>
        </w:numPr>
        <w:tabs>
          <w:tab w:val="left" w:pos="512"/>
        </w:tabs>
        <w:spacing w:before="98"/>
        <w:rPr>
          <w:sz w:val="24"/>
        </w:rPr>
      </w:pPr>
      <w:r>
        <w:rPr>
          <w:color w:val="333333"/>
          <w:sz w:val="24"/>
        </w:rPr>
        <w:t>Ensuring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paperwork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including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registration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forms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registers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are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completed.</w:t>
      </w:r>
    </w:p>
    <w:p w14:paraId="1D7C8D4B" w14:textId="77777777" w:rsidR="00A71B9A" w:rsidRDefault="002F6F04">
      <w:pPr>
        <w:pStyle w:val="ListParagraph"/>
        <w:numPr>
          <w:ilvl w:val="0"/>
          <w:numId w:val="1"/>
        </w:numPr>
        <w:tabs>
          <w:tab w:val="left" w:pos="512"/>
        </w:tabs>
        <w:ind w:right="1131"/>
        <w:rPr>
          <w:sz w:val="24"/>
        </w:rPr>
      </w:pPr>
      <w:r>
        <w:rPr>
          <w:color w:val="333333"/>
          <w:sz w:val="24"/>
        </w:rPr>
        <w:t>Leading and managing walks, usually jointly with other walk leaders (including “back</w:t>
      </w:r>
      <w:r>
        <w:rPr>
          <w:color w:val="333333"/>
          <w:spacing w:val="-65"/>
          <w:sz w:val="24"/>
        </w:rPr>
        <w:t xml:space="preserve"> </w:t>
      </w:r>
      <w:r>
        <w:rPr>
          <w:color w:val="333333"/>
          <w:sz w:val="24"/>
        </w:rPr>
        <w:t>marking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or “middle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marking” as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well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as leading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at the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front).</w:t>
      </w:r>
    </w:p>
    <w:p w14:paraId="4E454718" w14:textId="77777777" w:rsidR="00A71B9A" w:rsidRDefault="002F6F04">
      <w:pPr>
        <w:pStyle w:val="ListParagraph"/>
        <w:numPr>
          <w:ilvl w:val="0"/>
          <w:numId w:val="1"/>
        </w:numPr>
        <w:tabs>
          <w:tab w:val="left" w:pos="512"/>
        </w:tabs>
        <w:ind w:right="504"/>
        <w:rPr>
          <w:sz w:val="24"/>
        </w:rPr>
      </w:pPr>
      <w:r>
        <w:rPr>
          <w:color w:val="333333"/>
          <w:sz w:val="24"/>
        </w:rPr>
        <w:t xml:space="preserve">Making sure walks are welcoming, friendly, </w:t>
      </w:r>
      <w:proofErr w:type="gramStart"/>
      <w:r>
        <w:rPr>
          <w:color w:val="333333"/>
          <w:sz w:val="24"/>
        </w:rPr>
        <w:t>enjoyable</w:t>
      </w:r>
      <w:proofErr w:type="gramEnd"/>
      <w:r>
        <w:rPr>
          <w:color w:val="333333"/>
          <w:sz w:val="24"/>
        </w:rPr>
        <w:t xml:space="preserve"> and safe, following our best practice</w:t>
      </w:r>
      <w:r>
        <w:rPr>
          <w:color w:val="333333"/>
          <w:spacing w:val="-65"/>
          <w:sz w:val="24"/>
        </w:rPr>
        <w:t xml:space="preserve"> </w:t>
      </w:r>
      <w:r>
        <w:rPr>
          <w:color w:val="333333"/>
          <w:sz w:val="24"/>
        </w:rPr>
        <w:t>guidelines and the requirements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of your scheme.</w:t>
      </w:r>
    </w:p>
    <w:p w14:paraId="52C53D2F" w14:textId="77777777" w:rsidR="00A71B9A" w:rsidRDefault="002F6F04">
      <w:pPr>
        <w:pStyle w:val="ListParagraph"/>
        <w:numPr>
          <w:ilvl w:val="0"/>
          <w:numId w:val="1"/>
        </w:numPr>
        <w:tabs>
          <w:tab w:val="left" w:pos="512"/>
        </w:tabs>
        <w:spacing w:before="98"/>
        <w:ind w:right="834"/>
        <w:rPr>
          <w:sz w:val="24"/>
        </w:rPr>
      </w:pPr>
      <w:r>
        <w:rPr>
          <w:color w:val="333333"/>
          <w:sz w:val="24"/>
        </w:rPr>
        <w:t>Trouble shooting and dealing with problems on walks, with the support of your Scheme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Coordi</w:t>
      </w:r>
      <w:r>
        <w:rPr>
          <w:color w:val="333333"/>
          <w:sz w:val="24"/>
        </w:rPr>
        <w:t>nator.</w:t>
      </w:r>
    </w:p>
    <w:p w14:paraId="73C90944" w14:textId="77777777" w:rsidR="00A71B9A" w:rsidRDefault="002F6F04">
      <w:pPr>
        <w:pStyle w:val="ListParagraph"/>
        <w:numPr>
          <w:ilvl w:val="0"/>
          <w:numId w:val="1"/>
        </w:numPr>
        <w:tabs>
          <w:tab w:val="left" w:pos="512"/>
        </w:tabs>
        <w:ind w:right="398"/>
        <w:rPr>
          <w:sz w:val="24"/>
        </w:rPr>
      </w:pPr>
      <w:r>
        <w:rPr>
          <w:color w:val="333333"/>
          <w:sz w:val="24"/>
        </w:rPr>
        <w:t>Providing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information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about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other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walks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offered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by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scheme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basic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information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about</w:t>
      </w:r>
      <w:r>
        <w:rPr>
          <w:color w:val="333333"/>
          <w:spacing w:val="-63"/>
          <w:sz w:val="24"/>
        </w:rPr>
        <w:t xml:space="preserve"> </w:t>
      </w:r>
      <w:r>
        <w:rPr>
          <w:color w:val="333333"/>
          <w:sz w:val="24"/>
        </w:rPr>
        <w:t>how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to keep active.</w:t>
      </w:r>
    </w:p>
    <w:p w14:paraId="027563B4" w14:textId="77777777" w:rsidR="00A71B9A" w:rsidRDefault="002F6F04">
      <w:pPr>
        <w:pStyle w:val="ListParagraph"/>
        <w:numPr>
          <w:ilvl w:val="0"/>
          <w:numId w:val="1"/>
        </w:numPr>
        <w:tabs>
          <w:tab w:val="left" w:pos="512"/>
        </w:tabs>
        <w:spacing w:before="102"/>
        <w:rPr>
          <w:sz w:val="24"/>
        </w:rPr>
      </w:pPr>
      <w:r>
        <w:rPr>
          <w:color w:val="333333"/>
          <w:sz w:val="24"/>
        </w:rPr>
        <w:t>Attending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occasional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walk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leaders’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meetings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refresher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training.</w:t>
      </w:r>
    </w:p>
    <w:p w14:paraId="6C7E9660" w14:textId="77777777" w:rsidR="00A71B9A" w:rsidRDefault="002F6F04">
      <w:pPr>
        <w:pStyle w:val="ListParagraph"/>
        <w:numPr>
          <w:ilvl w:val="0"/>
          <w:numId w:val="1"/>
        </w:numPr>
        <w:tabs>
          <w:tab w:val="left" w:pos="512"/>
        </w:tabs>
        <w:spacing w:before="98"/>
        <w:rPr>
          <w:sz w:val="24"/>
        </w:rPr>
      </w:pPr>
      <w:r>
        <w:rPr>
          <w:color w:val="333333"/>
          <w:sz w:val="24"/>
        </w:rPr>
        <w:t>Staying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touch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with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latest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news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guidance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from your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scheme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Walking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Health.</w:t>
      </w:r>
    </w:p>
    <w:p w14:paraId="4F5BE49A" w14:textId="77777777" w:rsidR="00A71B9A" w:rsidRDefault="00A71B9A">
      <w:pPr>
        <w:pStyle w:val="BodyText"/>
        <w:spacing w:before="3" w:after="1"/>
        <w:ind w:left="0"/>
        <w:rPr>
          <w:sz w:val="23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153"/>
        <w:gridCol w:w="2401"/>
        <w:gridCol w:w="2080"/>
      </w:tblGrid>
      <w:tr w:rsidR="00A71B9A" w14:paraId="22976AC7" w14:textId="77777777" w:rsidTr="00363DD4">
        <w:trPr>
          <w:trHeight w:val="226"/>
          <w:jc w:val="center"/>
        </w:trPr>
        <w:tc>
          <w:tcPr>
            <w:tcW w:w="2141" w:type="dxa"/>
          </w:tcPr>
          <w:p w14:paraId="135DBEF1" w14:textId="77777777" w:rsidR="00A71B9A" w:rsidRDefault="002F6F04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Draft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Prepared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by:</w:t>
            </w:r>
          </w:p>
        </w:tc>
        <w:tc>
          <w:tcPr>
            <w:tcW w:w="2153" w:type="dxa"/>
          </w:tcPr>
          <w:p w14:paraId="0E72D29C" w14:textId="77777777" w:rsidR="00A71B9A" w:rsidRDefault="002F6F04">
            <w:pPr>
              <w:pStyle w:val="TableParagraph"/>
              <w:ind w:left="460"/>
              <w:rPr>
                <w:i/>
                <w:sz w:val="20"/>
              </w:rPr>
            </w:pPr>
            <w:r>
              <w:rPr>
                <w:i/>
                <w:sz w:val="20"/>
              </w:rPr>
              <w:t>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Waring</w:t>
            </w:r>
          </w:p>
        </w:tc>
        <w:tc>
          <w:tcPr>
            <w:tcW w:w="2401" w:type="dxa"/>
          </w:tcPr>
          <w:p w14:paraId="660660D8" w14:textId="77777777" w:rsidR="00A71B9A" w:rsidRDefault="002F6F04">
            <w:pPr>
              <w:pStyle w:val="TableParagraph"/>
              <w:ind w:left="859"/>
              <w:rPr>
                <w:i/>
                <w:sz w:val="20"/>
              </w:rPr>
            </w:pPr>
            <w:r>
              <w:rPr>
                <w:i/>
                <w:sz w:val="20"/>
              </w:rPr>
              <w:t>Post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Holder:</w:t>
            </w:r>
          </w:p>
        </w:tc>
        <w:tc>
          <w:tcPr>
            <w:tcW w:w="2080" w:type="dxa"/>
          </w:tcPr>
          <w:p w14:paraId="1DBE24D3" w14:textId="77777777" w:rsidR="00A71B9A" w:rsidRDefault="00A71B9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71B9A" w14:paraId="66B7F1C1" w14:textId="77777777" w:rsidTr="00363DD4">
        <w:trPr>
          <w:trHeight w:val="226"/>
          <w:jc w:val="center"/>
        </w:trPr>
        <w:tc>
          <w:tcPr>
            <w:tcW w:w="2141" w:type="dxa"/>
          </w:tcPr>
          <w:p w14:paraId="25E809A5" w14:textId="77777777" w:rsidR="00A71B9A" w:rsidRDefault="002F6F04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Approved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by:</w:t>
            </w:r>
          </w:p>
        </w:tc>
        <w:tc>
          <w:tcPr>
            <w:tcW w:w="2153" w:type="dxa"/>
          </w:tcPr>
          <w:p w14:paraId="51C6BF01" w14:textId="77777777" w:rsidR="00A71B9A" w:rsidRDefault="002F6F04">
            <w:pPr>
              <w:pStyle w:val="TableParagraph"/>
              <w:ind w:left="460"/>
              <w:rPr>
                <w:i/>
                <w:sz w:val="20"/>
              </w:rPr>
            </w:pPr>
            <w:r>
              <w:rPr>
                <w:i/>
                <w:sz w:val="20"/>
              </w:rPr>
              <w:t>C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Hallam</w:t>
            </w:r>
          </w:p>
        </w:tc>
        <w:tc>
          <w:tcPr>
            <w:tcW w:w="2401" w:type="dxa"/>
          </w:tcPr>
          <w:p w14:paraId="509A6ED1" w14:textId="77777777" w:rsidR="00A71B9A" w:rsidRDefault="002F6F04">
            <w:pPr>
              <w:pStyle w:val="TableParagraph"/>
              <w:ind w:left="859"/>
              <w:rPr>
                <w:i/>
                <w:sz w:val="20"/>
              </w:rPr>
            </w:pPr>
            <w:r>
              <w:rPr>
                <w:i/>
                <w:sz w:val="20"/>
              </w:rPr>
              <w:t>Date:</w:t>
            </w:r>
          </w:p>
        </w:tc>
        <w:tc>
          <w:tcPr>
            <w:tcW w:w="2080" w:type="dxa"/>
          </w:tcPr>
          <w:p w14:paraId="4F9A1F84" w14:textId="77777777" w:rsidR="00A71B9A" w:rsidRDefault="002F6F04">
            <w:pPr>
              <w:pStyle w:val="TableParagraph"/>
              <w:ind w:left="443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</w:tr>
    </w:tbl>
    <w:p w14:paraId="39C25B0C" w14:textId="77777777" w:rsidR="00A71B9A" w:rsidRDefault="00A71B9A">
      <w:pPr>
        <w:pStyle w:val="BodyText"/>
        <w:spacing w:before="2"/>
        <w:ind w:left="0"/>
        <w:rPr>
          <w:sz w:val="22"/>
        </w:rPr>
      </w:pPr>
    </w:p>
    <w:p w14:paraId="702B9E58" w14:textId="77777777" w:rsidR="00A71B9A" w:rsidRDefault="002F6F04">
      <w:pPr>
        <w:spacing w:before="1"/>
        <w:ind w:left="152" w:right="304"/>
        <w:jc w:val="both"/>
        <w:rPr>
          <w:sz w:val="20"/>
        </w:rPr>
      </w:pPr>
      <w:r>
        <w:rPr>
          <w:sz w:val="20"/>
        </w:rPr>
        <w:t>Ashfield</w:t>
      </w:r>
      <w:r>
        <w:rPr>
          <w:spacing w:val="-2"/>
          <w:sz w:val="20"/>
        </w:rPr>
        <w:t xml:space="preserve"> </w:t>
      </w:r>
      <w:r>
        <w:rPr>
          <w:sz w:val="20"/>
        </w:rPr>
        <w:t>District</w:t>
      </w:r>
      <w:r>
        <w:rPr>
          <w:spacing w:val="-1"/>
          <w:sz w:val="20"/>
        </w:rPr>
        <w:t xml:space="preserve"> </w:t>
      </w:r>
      <w:r>
        <w:rPr>
          <w:sz w:val="20"/>
        </w:rPr>
        <w:t>Council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working</w:t>
      </w:r>
      <w:r>
        <w:rPr>
          <w:spacing w:val="-4"/>
          <w:sz w:val="20"/>
        </w:rPr>
        <w:t xml:space="preserve"> </w:t>
      </w:r>
      <w:r>
        <w:rPr>
          <w:sz w:val="20"/>
        </w:rPr>
        <w:t>towards</w:t>
      </w:r>
      <w:r>
        <w:rPr>
          <w:spacing w:val="-1"/>
          <w:sz w:val="20"/>
        </w:rPr>
        <w:t xml:space="preserve"> </w:t>
      </w:r>
      <w:r>
        <w:rPr>
          <w:sz w:val="20"/>
        </w:rPr>
        <w:t>Equal</w:t>
      </w:r>
      <w:r>
        <w:rPr>
          <w:spacing w:val="-2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2"/>
          <w:sz w:val="20"/>
        </w:rPr>
        <w:t xml:space="preserve"> </w:t>
      </w:r>
      <w:r>
        <w:rPr>
          <w:sz w:val="20"/>
        </w:rPr>
        <w:t>and welcomes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sections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4"/>
          <w:sz w:val="20"/>
        </w:rPr>
        <w:t xml:space="preserve"> </w:t>
      </w:r>
      <w:r>
        <w:rPr>
          <w:sz w:val="20"/>
        </w:rPr>
        <w:t>Community</w:t>
      </w:r>
    </w:p>
    <w:sectPr w:rsidR="00A71B9A">
      <w:type w:val="continuous"/>
      <w:pgSz w:w="11910" w:h="16840"/>
      <w:pgMar w:top="680" w:right="6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8051A"/>
    <w:multiLevelType w:val="hybridMultilevel"/>
    <w:tmpl w:val="BC7C8BFA"/>
    <w:lvl w:ilvl="0" w:tplc="86FABD28">
      <w:start w:val="1"/>
      <w:numFmt w:val="decimal"/>
      <w:lvlText w:val="%1."/>
      <w:lvlJc w:val="left"/>
      <w:pPr>
        <w:ind w:left="51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spacing w:val="-1"/>
        <w:w w:val="99"/>
        <w:sz w:val="20"/>
        <w:szCs w:val="20"/>
        <w:lang w:val="en-GB" w:eastAsia="en-US" w:bidi="ar-SA"/>
      </w:rPr>
    </w:lvl>
    <w:lvl w:ilvl="1" w:tplc="1B34FB26">
      <w:numFmt w:val="bullet"/>
      <w:lvlText w:val="•"/>
      <w:lvlJc w:val="left"/>
      <w:pPr>
        <w:ind w:left="1524" w:hanging="360"/>
      </w:pPr>
      <w:rPr>
        <w:rFonts w:hint="default"/>
        <w:lang w:val="en-GB" w:eastAsia="en-US" w:bidi="ar-SA"/>
      </w:rPr>
    </w:lvl>
    <w:lvl w:ilvl="2" w:tplc="99281902">
      <w:numFmt w:val="bullet"/>
      <w:lvlText w:val="•"/>
      <w:lvlJc w:val="left"/>
      <w:pPr>
        <w:ind w:left="2529" w:hanging="360"/>
      </w:pPr>
      <w:rPr>
        <w:rFonts w:hint="default"/>
        <w:lang w:val="en-GB" w:eastAsia="en-US" w:bidi="ar-SA"/>
      </w:rPr>
    </w:lvl>
    <w:lvl w:ilvl="3" w:tplc="B726C650">
      <w:numFmt w:val="bullet"/>
      <w:lvlText w:val="•"/>
      <w:lvlJc w:val="left"/>
      <w:pPr>
        <w:ind w:left="3533" w:hanging="360"/>
      </w:pPr>
      <w:rPr>
        <w:rFonts w:hint="default"/>
        <w:lang w:val="en-GB" w:eastAsia="en-US" w:bidi="ar-SA"/>
      </w:rPr>
    </w:lvl>
    <w:lvl w:ilvl="4" w:tplc="6CD6B192">
      <w:numFmt w:val="bullet"/>
      <w:lvlText w:val="•"/>
      <w:lvlJc w:val="left"/>
      <w:pPr>
        <w:ind w:left="4538" w:hanging="360"/>
      </w:pPr>
      <w:rPr>
        <w:rFonts w:hint="default"/>
        <w:lang w:val="en-GB" w:eastAsia="en-US" w:bidi="ar-SA"/>
      </w:rPr>
    </w:lvl>
    <w:lvl w:ilvl="5" w:tplc="D4CA0BBA">
      <w:numFmt w:val="bullet"/>
      <w:lvlText w:val="•"/>
      <w:lvlJc w:val="left"/>
      <w:pPr>
        <w:ind w:left="5543" w:hanging="360"/>
      </w:pPr>
      <w:rPr>
        <w:rFonts w:hint="default"/>
        <w:lang w:val="en-GB" w:eastAsia="en-US" w:bidi="ar-SA"/>
      </w:rPr>
    </w:lvl>
    <w:lvl w:ilvl="6" w:tplc="5E0E9194">
      <w:numFmt w:val="bullet"/>
      <w:lvlText w:val="•"/>
      <w:lvlJc w:val="left"/>
      <w:pPr>
        <w:ind w:left="6547" w:hanging="360"/>
      </w:pPr>
      <w:rPr>
        <w:rFonts w:hint="default"/>
        <w:lang w:val="en-GB" w:eastAsia="en-US" w:bidi="ar-SA"/>
      </w:rPr>
    </w:lvl>
    <w:lvl w:ilvl="7" w:tplc="6358A90E">
      <w:numFmt w:val="bullet"/>
      <w:lvlText w:val="•"/>
      <w:lvlJc w:val="left"/>
      <w:pPr>
        <w:ind w:left="7552" w:hanging="360"/>
      </w:pPr>
      <w:rPr>
        <w:rFonts w:hint="default"/>
        <w:lang w:val="en-GB" w:eastAsia="en-US" w:bidi="ar-SA"/>
      </w:rPr>
    </w:lvl>
    <w:lvl w:ilvl="8" w:tplc="E992394C">
      <w:numFmt w:val="bullet"/>
      <w:lvlText w:val="•"/>
      <w:lvlJc w:val="left"/>
      <w:pPr>
        <w:ind w:left="8557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9A"/>
    <w:rsid w:val="002F6F04"/>
    <w:rsid w:val="00363DD4"/>
    <w:rsid w:val="00A71B9A"/>
    <w:rsid w:val="00E5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04C309"/>
  <w15:docId w15:val="{A42AF774-A519-4C8C-9716-FBFBE417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link w:val="Heading1Char"/>
    <w:uiPriority w:val="9"/>
    <w:qFormat/>
    <w:pPr>
      <w:ind w:left="152"/>
      <w:outlineLvl w:val="0"/>
    </w:pPr>
    <w:rPr>
      <w:rFonts w:ascii="Arial Black" w:eastAsia="Arial Black" w:hAnsi="Arial Black" w:cs="Arial Black"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58"/>
      <w:ind w:left="152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1"/>
      <w:ind w:left="512" w:hanging="360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50"/>
    </w:pPr>
  </w:style>
  <w:style w:type="paragraph" w:customStyle="1" w:styleId="Underlinedheading1">
    <w:name w:val="Underlined heading 1"/>
    <w:basedOn w:val="Heading1"/>
    <w:link w:val="Underlinedheading1Char"/>
    <w:qFormat/>
    <w:rsid w:val="00363DD4"/>
    <w:pPr>
      <w:spacing w:before="101" w:line="394" w:lineRule="exact"/>
      <w:ind w:left="2690" w:right="2745"/>
      <w:jc w:val="center"/>
    </w:pPr>
    <w:rPr>
      <w:color w:val="000000" w:themeColor="text1"/>
      <w:u w:val="none"/>
    </w:rPr>
  </w:style>
  <w:style w:type="table" w:styleId="TableGrid">
    <w:name w:val="Table Grid"/>
    <w:basedOn w:val="TableNormal"/>
    <w:uiPriority w:val="39"/>
    <w:rsid w:val="0036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DD4"/>
    <w:rPr>
      <w:rFonts w:ascii="Arial Black" w:eastAsia="Arial Black" w:hAnsi="Arial Black" w:cs="Arial Black"/>
      <w:sz w:val="28"/>
      <w:szCs w:val="28"/>
      <w:u w:val="single" w:color="000000"/>
      <w:lang w:val="en-GB"/>
    </w:rPr>
  </w:style>
  <w:style w:type="character" w:customStyle="1" w:styleId="Underlinedheading1Char">
    <w:name w:val="Underlined heading 1 Char"/>
    <w:basedOn w:val="Heading1Char"/>
    <w:link w:val="Underlinedheading1"/>
    <w:rsid w:val="00363DD4"/>
    <w:rPr>
      <w:rFonts w:ascii="Arial Black" w:eastAsia="Arial Black" w:hAnsi="Arial Black" w:cs="Arial Black"/>
      <w:color w:val="000000" w:themeColor="text1"/>
      <w:sz w:val="28"/>
      <w:szCs w:val="28"/>
      <w:u w:val="single" w:color="000000"/>
      <w:lang w:val="en-GB"/>
    </w:rPr>
  </w:style>
  <w:style w:type="paragraph" w:customStyle="1" w:styleId="UnderlindedSectionheading">
    <w:name w:val="Underlinded Section heading"/>
    <w:basedOn w:val="Heading2"/>
    <w:link w:val="UnderlindedSectionheadingChar"/>
    <w:qFormat/>
    <w:rsid w:val="00363DD4"/>
    <w:pPr>
      <w:spacing w:line="394" w:lineRule="exact"/>
    </w:pPr>
    <w:rPr>
      <w:rFonts w:ascii="Arial Black"/>
      <w:color w:val="000000" w:themeColor="tex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3DD4"/>
    <w:rPr>
      <w:rFonts w:ascii="Arial" w:eastAsia="Arial" w:hAnsi="Arial" w:cs="Arial"/>
      <w:b/>
      <w:bCs/>
      <w:sz w:val="24"/>
      <w:szCs w:val="24"/>
      <w:u w:val="single" w:color="000000"/>
      <w:lang w:val="en-GB"/>
    </w:rPr>
  </w:style>
  <w:style w:type="character" w:customStyle="1" w:styleId="UnderlindedSectionheadingChar">
    <w:name w:val="Underlinded Section heading Char"/>
    <w:basedOn w:val="Heading2Char"/>
    <w:link w:val="UnderlindedSectionheading"/>
    <w:rsid w:val="00363DD4"/>
    <w:rPr>
      <w:rFonts w:ascii="Arial Black" w:eastAsia="Arial" w:hAnsi="Arial" w:cs="Arial"/>
      <w:b/>
      <w:bCs/>
      <w:color w:val="000000" w:themeColor="text1"/>
      <w:sz w:val="28"/>
      <w:szCs w:val="24"/>
      <w:u w:val="single"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 - walk leader Accessible</dc:title>
  <dc:creator>Sharon.Simcox</dc:creator>
  <cp:keywords>Volunteering</cp:keywords>
  <cp:lastModifiedBy>Sharon.Simcox</cp:lastModifiedBy>
  <cp:revision>3</cp:revision>
  <dcterms:created xsi:type="dcterms:W3CDTF">2022-02-21T09:16:00Z</dcterms:created>
  <dcterms:modified xsi:type="dcterms:W3CDTF">2022-02-21T09:16:00Z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LastSaved">
    <vt:filetime>2022-02-21T00:00:00Z</vt:filetime>
  </property>
</Properties>
</file>