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D473" w14:textId="148C621F" w:rsidR="000F1CE2" w:rsidRPr="009A4B30" w:rsidRDefault="000F1CE2" w:rsidP="000F1CE2">
      <w:pPr>
        <w:jc w:val="center"/>
        <w:rPr>
          <w:rFonts w:ascii="Arial" w:eastAsia="Calibri" w:hAnsi="Arial" w:cs="Arial"/>
          <w:b/>
          <w:bCs/>
          <w:kern w:val="0"/>
          <w:sz w:val="24"/>
          <w:szCs w:val="24"/>
          <w:u w:val="single"/>
          <w14:ligatures w14:val="none"/>
        </w:rPr>
      </w:pPr>
      <w:r w:rsidRPr="009A4B30">
        <w:rPr>
          <w:rFonts w:ascii="Arial" w:eastAsia="Calibri" w:hAnsi="Arial" w:cs="Arial"/>
          <w:b/>
          <w:bCs/>
          <w:kern w:val="0"/>
          <w:sz w:val="24"/>
          <w:szCs w:val="24"/>
          <w:u w:val="single"/>
          <w14:ligatures w14:val="none"/>
        </w:rPr>
        <w:t>Examination of the Ashfield Local Plan</w:t>
      </w:r>
    </w:p>
    <w:p w14:paraId="685623CE" w14:textId="77777777" w:rsidR="000F1CE2" w:rsidRPr="009A4B30" w:rsidRDefault="000F1CE2" w:rsidP="000F1CE2">
      <w:pPr>
        <w:jc w:val="center"/>
        <w:rPr>
          <w:rFonts w:ascii="Arial" w:eastAsia="Calibri" w:hAnsi="Arial" w:cs="Arial"/>
          <w:kern w:val="0"/>
          <w:sz w:val="24"/>
          <w:szCs w:val="24"/>
          <w14:ligatures w14:val="none"/>
        </w:rPr>
      </w:pPr>
      <w:r w:rsidRPr="009A4B30">
        <w:rPr>
          <w:rFonts w:ascii="Arial" w:eastAsia="Calibri" w:hAnsi="Arial" w:cs="Arial"/>
          <w:kern w:val="0"/>
          <w:sz w:val="24"/>
          <w:szCs w:val="24"/>
          <w14:ligatures w14:val="none"/>
        </w:rPr>
        <w:t>Inspectors: Philip Mileham BA (Hons) MA MRTPI and Graham Wyatt BA (Hons) MRTPI</w:t>
      </w:r>
    </w:p>
    <w:p w14:paraId="4BA8827B" w14:textId="77777777" w:rsidR="000F1CE2" w:rsidRPr="009A4B30" w:rsidRDefault="000F1CE2" w:rsidP="000F1CE2">
      <w:pPr>
        <w:jc w:val="center"/>
        <w:rPr>
          <w:rFonts w:ascii="Arial" w:eastAsia="Calibri" w:hAnsi="Arial" w:cs="Arial"/>
          <w:kern w:val="0"/>
          <w:sz w:val="24"/>
          <w:szCs w:val="24"/>
          <w14:ligatures w14:val="none"/>
        </w:rPr>
      </w:pPr>
      <w:r w:rsidRPr="009A4B30">
        <w:rPr>
          <w:rFonts w:ascii="Arial" w:eastAsia="Calibri" w:hAnsi="Arial" w:cs="Arial"/>
          <w:kern w:val="0"/>
          <w:sz w:val="24"/>
          <w:szCs w:val="24"/>
          <w14:ligatures w14:val="none"/>
        </w:rPr>
        <w:t>Programme Officer: Miny Schofield</w:t>
      </w:r>
    </w:p>
    <w:p w14:paraId="1AA29110" w14:textId="77777777" w:rsidR="000F1CE2" w:rsidRPr="009A4B30" w:rsidRDefault="000F1CE2" w:rsidP="000F1CE2">
      <w:pPr>
        <w:jc w:val="center"/>
        <w:rPr>
          <w:rFonts w:ascii="Arial" w:eastAsia="Calibri" w:hAnsi="Arial" w:cs="Arial"/>
          <w:kern w:val="0"/>
          <w:sz w:val="24"/>
          <w:szCs w:val="24"/>
          <w14:ligatures w14:val="none"/>
        </w:rPr>
      </w:pPr>
      <w:r w:rsidRPr="009A4B30">
        <w:rPr>
          <w:rFonts w:ascii="Arial" w:eastAsia="Calibri" w:hAnsi="Arial" w:cs="Arial"/>
          <w:kern w:val="0"/>
          <w:sz w:val="24"/>
          <w:szCs w:val="24"/>
          <w14:ligatures w14:val="none"/>
        </w:rPr>
        <w:t>Email: programme.officer@ashfield.gov.uk</w:t>
      </w:r>
    </w:p>
    <w:p w14:paraId="69A3C743" w14:textId="77777777" w:rsidR="000F1CE2" w:rsidRPr="009A4B30" w:rsidRDefault="000F1CE2" w:rsidP="000F1CE2">
      <w:pPr>
        <w:rPr>
          <w:rFonts w:ascii="Arial" w:eastAsia="Calibri" w:hAnsi="Arial" w:cs="Arial"/>
          <w:sz w:val="24"/>
          <w:szCs w:val="24"/>
        </w:rPr>
      </w:pPr>
    </w:p>
    <w:p w14:paraId="4B2034E0"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Ms. Melanie Wheelwright CMLI </w:t>
      </w:r>
    </w:p>
    <w:p w14:paraId="2D993F8E"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Forward Planning &amp; Economic Growth Team Manager </w:t>
      </w:r>
    </w:p>
    <w:p w14:paraId="6B27FDAE"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Ashfield District Council </w:t>
      </w:r>
    </w:p>
    <w:p w14:paraId="783BE6E8"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Urban Road </w:t>
      </w:r>
    </w:p>
    <w:p w14:paraId="2D16454C"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Kirkby-in-Ashfield </w:t>
      </w:r>
    </w:p>
    <w:p w14:paraId="4A6D478E"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 xml:space="preserve">Nottingham </w:t>
      </w:r>
    </w:p>
    <w:p w14:paraId="5D5EEF58" w14:textId="77777777" w:rsidR="000F1CE2" w:rsidRPr="009A4B30" w:rsidRDefault="000F1CE2" w:rsidP="000F1CE2">
      <w:pPr>
        <w:spacing w:after="0"/>
        <w:rPr>
          <w:rFonts w:ascii="Arial" w:eastAsia="Calibri" w:hAnsi="Arial" w:cs="Arial"/>
          <w:sz w:val="24"/>
          <w:szCs w:val="24"/>
        </w:rPr>
      </w:pPr>
      <w:r w:rsidRPr="009A4B30">
        <w:rPr>
          <w:rFonts w:ascii="Arial" w:eastAsia="Calibri" w:hAnsi="Arial" w:cs="Arial"/>
          <w:sz w:val="24"/>
          <w:szCs w:val="24"/>
        </w:rPr>
        <w:t>NG17 8DA</w:t>
      </w:r>
    </w:p>
    <w:p w14:paraId="1E10FE3A" w14:textId="77777777" w:rsidR="000F1CE2" w:rsidRPr="009A4B30" w:rsidRDefault="000F1CE2" w:rsidP="000F1CE2">
      <w:pPr>
        <w:rPr>
          <w:rFonts w:ascii="Arial" w:eastAsia="Calibri" w:hAnsi="Arial" w:cs="Arial"/>
          <w:sz w:val="24"/>
          <w:szCs w:val="24"/>
          <w:highlight w:val="yellow"/>
        </w:rPr>
      </w:pPr>
    </w:p>
    <w:p w14:paraId="0CF5C932" w14:textId="5AB503A9" w:rsidR="000F1CE2" w:rsidRPr="009A4B30" w:rsidRDefault="00130BD8" w:rsidP="000F1CE2">
      <w:pPr>
        <w:rPr>
          <w:rFonts w:ascii="Arial" w:eastAsia="Calibri" w:hAnsi="Arial" w:cs="Arial"/>
          <w:sz w:val="24"/>
          <w:szCs w:val="24"/>
        </w:rPr>
      </w:pPr>
      <w:r>
        <w:rPr>
          <w:rFonts w:ascii="Arial" w:eastAsia="Calibri" w:hAnsi="Arial" w:cs="Arial"/>
          <w:sz w:val="24"/>
          <w:szCs w:val="24"/>
        </w:rPr>
        <w:t>4</w:t>
      </w:r>
      <w:r w:rsidR="000F1CE2" w:rsidRPr="009A4B30">
        <w:rPr>
          <w:rFonts w:ascii="Arial" w:eastAsia="Calibri" w:hAnsi="Arial" w:cs="Arial"/>
          <w:sz w:val="24"/>
          <w:szCs w:val="24"/>
        </w:rPr>
        <w:t xml:space="preserve"> February 2026</w:t>
      </w:r>
    </w:p>
    <w:p w14:paraId="4C3439A3" w14:textId="77777777" w:rsidR="000F1CE2" w:rsidRPr="009A4B30" w:rsidRDefault="000F1CE2" w:rsidP="000F1CE2">
      <w:pPr>
        <w:rPr>
          <w:rFonts w:ascii="Arial" w:eastAsia="Calibri" w:hAnsi="Arial" w:cs="Arial"/>
          <w:sz w:val="24"/>
          <w:szCs w:val="24"/>
        </w:rPr>
      </w:pPr>
      <w:r w:rsidRPr="009A4B30">
        <w:rPr>
          <w:rFonts w:ascii="Arial" w:eastAsia="Calibri" w:hAnsi="Arial" w:cs="Arial"/>
          <w:sz w:val="24"/>
          <w:szCs w:val="24"/>
        </w:rPr>
        <w:t>Dear Ms Wheelwright,</w:t>
      </w:r>
    </w:p>
    <w:p w14:paraId="0A93FE15" w14:textId="6A2A0119" w:rsidR="000F1CE2" w:rsidRPr="009A4B30" w:rsidRDefault="006E5FBE" w:rsidP="000F1CE2">
      <w:pPr>
        <w:rPr>
          <w:rFonts w:ascii="Arial" w:eastAsia="Calibri" w:hAnsi="Arial" w:cs="Arial"/>
          <w:b/>
          <w:bCs/>
          <w:sz w:val="24"/>
          <w:szCs w:val="24"/>
        </w:rPr>
      </w:pPr>
      <w:r w:rsidRPr="009A4B30">
        <w:rPr>
          <w:rFonts w:ascii="Arial" w:eastAsia="Calibri" w:hAnsi="Arial" w:cs="Arial"/>
          <w:b/>
          <w:bCs/>
          <w:sz w:val="24"/>
          <w:szCs w:val="24"/>
        </w:rPr>
        <w:t xml:space="preserve">Post Hearings Advice </w:t>
      </w:r>
      <w:r w:rsidR="003C6326" w:rsidRPr="009A4B30">
        <w:rPr>
          <w:rFonts w:ascii="Arial" w:eastAsia="Calibri" w:hAnsi="Arial" w:cs="Arial"/>
          <w:b/>
          <w:bCs/>
          <w:sz w:val="24"/>
          <w:szCs w:val="24"/>
        </w:rPr>
        <w:t>–</w:t>
      </w:r>
      <w:r w:rsidRPr="009A4B30">
        <w:rPr>
          <w:rFonts w:ascii="Arial" w:eastAsia="Calibri" w:hAnsi="Arial" w:cs="Arial"/>
          <w:b/>
          <w:bCs/>
          <w:sz w:val="24"/>
          <w:szCs w:val="24"/>
        </w:rPr>
        <w:t xml:space="preserve"> P</w:t>
      </w:r>
      <w:r w:rsidR="003C6326" w:rsidRPr="009A4B30">
        <w:rPr>
          <w:rFonts w:ascii="Arial" w:eastAsia="Calibri" w:hAnsi="Arial" w:cs="Arial"/>
          <w:b/>
          <w:bCs/>
          <w:sz w:val="24"/>
          <w:szCs w:val="24"/>
        </w:rPr>
        <w:t>roposed Main Modifications and related matters</w:t>
      </w:r>
    </w:p>
    <w:p w14:paraId="6E839CF9" w14:textId="36CF0FA6" w:rsidR="00EB1824" w:rsidRPr="009A4B30" w:rsidRDefault="00EB1824" w:rsidP="00EB1824">
      <w:pPr>
        <w:pStyle w:val="ListParagraph"/>
        <w:numPr>
          <w:ilvl w:val="0"/>
          <w:numId w:val="1"/>
        </w:numPr>
        <w:ind w:left="567" w:hanging="567"/>
        <w:rPr>
          <w:rFonts w:ascii="Arial" w:eastAsia="Calibri" w:hAnsi="Arial" w:cs="Arial"/>
          <w:b/>
          <w:bCs/>
          <w:sz w:val="24"/>
          <w:szCs w:val="24"/>
        </w:rPr>
      </w:pPr>
      <w:r w:rsidRPr="009A4B30">
        <w:rPr>
          <w:rFonts w:ascii="Arial" w:eastAsia="Calibri" w:hAnsi="Arial" w:cs="Arial"/>
          <w:b/>
          <w:bCs/>
          <w:sz w:val="24"/>
          <w:szCs w:val="24"/>
        </w:rPr>
        <w:t>Introduction</w:t>
      </w:r>
    </w:p>
    <w:p w14:paraId="6A871344" w14:textId="06CE88B2" w:rsidR="000F1CE2" w:rsidRPr="009A4B30" w:rsidRDefault="000F1CE2" w:rsidP="00EB1824">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 xml:space="preserve">Following on from the </w:t>
      </w:r>
      <w:r w:rsidR="00C648B0" w:rsidRPr="009A4B30">
        <w:rPr>
          <w:rFonts w:ascii="Arial" w:eastAsia="Calibri" w:hAnsi="Arial" w:cs="Arial"/>
          <w:sz w:val="24"/>
          <w:szCs w:val="24"/>
        </w:rPr>
        <w:t xml:space="preserve">conclusion of the </w:t>
      </w:r>
      <w:r w:rsidRPr="009A4B30">
        <w:rPr>
          <w:rFonts w:ascii="Arial" w:eastAsia="Calibri" w:hAnsi="Arial" w:cs="Arial"/>
          <w:sz w:val="24"/>
          <w:szCs w:val="24"/>
        </w:rPr>
        <w:t xml:space="preserve">hearing sessions we </w:t>
      </w:r>
      <w:r w:rsidR="00135BF7" w:rsidRPr="009A4B30">
        <w:rPr>
          <w:rFonts w:ascii="Arial" w:eastAsia="Calibri" w:hAnsi="Arial" w:cs="Arial"/>
          <w:sz w:val="24"/>
          <w:szCs w:val="24"/>
        </w:rPr>
        <w:t>are writing</w:t>
      </w:r>
      <w:r w:rsidRPr="009A4B30">
        <w:rPr>
          <w:rFonts w:ascii="Arial" w:eastAsia="Calibri" w:hAnsi="Arial" w:cs="Arial"/>
          <w:sz w:val="24"/>
          <w:szCs w:val="24"/>
        </w:rPr>
        <w:t xml:space="preserve"> to set out our position </w:t>
      </w:r>
      <w:r w:rsidR="00686285" w:rsidRPr="009A4B30">
        <w:rPr>
          <w:rFonts w:ascii="Arial" w:eastAsia="Calibri" w:hAnsi="Arial" w:cs="Arial"/>
          <w:sz w:val="24"/>
          <w:szCs w:val="24"/>
        </w:rPr>
        <w:t xml:space="preserve">on the matters discussed </w:t>
      </w:r>
      <w:r w:rsidRPr="009A4B30">
        <w:rPr>
          <w:rFonts w:ascii="Arial" w:eastAsia="Calibri" w:hAnsi="Arial" w:cs="Arial"/>
          <w:sz w:val="24"/>
          <w:szCs w:val="24"/>
        </w:rPr>
        <w:t xml:space="preserve">and </w:t>
      </w:r>
      <w:r w:rsidR="00686285" w:rsidRPr="009A4B30">
        <w:rPr>
          <w:rFonts w:ascii="Arial" w:eastAsia="Calibri" w:hAnsi="Arial" w:cs="Arial"/>
          <w:sz w:val="24"/>
          <w:szCs w:val="24"/>
        </w:rPr>
        <w:t>to provide guidance on</w:t>
      </w:r>
      <w:r w:rsidR="00004E1E" w:rsidRPr="009A4B30">
        <w:rPr>
          <w:rFonts w:ascii="Arial" w:eastAsia="Calibri" w:hAnsi="Arial" w:cs="Arial"/>
          <w:sz w:val="24"/>
          <w:szCs w:val="24"/>
        </w:rPr>
        <w:t xml:space="preserve"> the necessary Main Modifications </w:t>
      </w:r>
      <w:r w:rsidR="00FF0CA1">
        <w:rPr>
          <w:rFonts w:ascii="Arial" w:eastAsia="Calibri" w:hAnsi="Arial" w:cs="Arial"/>
          <w:sz w:val="24"/>
          <w:szCs w:val="24"/>
        </w:rPr>
        <w:t xml:space="preserve">(MMs) </w:t>
      </w:r>
      <w:r w:rsidR="00004E1E" w:rsidRPr="009A4B30">
        <w:rPr>
          <w:rFonts w:ascii="Arial" w:eastAsia="Calibri" w:hAnsi="Arial" w:cs="Arial"/>
          <w:sz w:val="24"/>
          <w:szCs w:val="24"/>
        </w:rPr>
        <w:t>to the plan, along with</w:t>
      </w:r>
      <w:r w:rsidRPr="009A4B30">
        <w:rPr>
          <w:rFonts w:ascii="Arial" w:eastAsia="Calibri" w:hAnsi="Arial" w:cs="Arial"/>
          <w:sz w:val="24"/>
          <w:szCs w:val="24"/>
        </w:rPr>
        <w:t xml:space="preserve"> the </w:t>
      </w:r>
      <w:r w:rsidR="00121294" w:rsidRPr="009A4B30">
        <w:rPr>
          <w:rFonts w:ascii="Arial" w:eastAsia="Calibri" w:hAnsi="Arial" w:cs="Arial"/>
          <w:sz w:val="24"/>
          <w:szCs w:val="24"/>
        </w:rPr>
        <w:t xml:space="preserve">procedure for the </w:t>
      </w:r>
      <w:r w:rsidRPr="009A4B30">
        <w:rPr>
          <w:rFonts w:ascii="Arial" w:eastAsia="Calibri" w:hAnsi="Arial" w:cs="Arial"/>
          <w:sz w:val="24"/>
          <w:szCs w:val="24"/>
        </w:rPr>
        <w:t>next stages of the examination.</w:t>
      </w:r>
    </w:p>
    <w:p w14:paraId="543B617C" w14:textId="77777777" w:rsidR="00EB1824" w:rsidRPr="009A4B30" w:rsidRDefault="00EB1824" w:rsidP="00EB1824">
      <w:pPr>
        <w:pStyle w:val="ListParagraph"/>
        <w:ind w:left="567"/>
        <w:rPr>
          <w:rFonts w:ascii="Arial" w:eastAsia="Calibri" w:hAnsi="Arial" w:cs="Arial"/>
          <w:sz w:val="24"/>
          <w:szCs w:val="24"/>
        </w:rPr>
      </w:pPr>
    </w:p>
    <w:p w14:paraId="7E3C4C80" w14:textId="4D81D16D" w:rsidR="00121294" w:rsidRPr="009A4B30" w:rsidRDefault="00EB1824" w:rsidP="00121294">
      <w:pPr>
        <w:pStyle w:val="ListParagraph"/>
        <w:numPr>
          <w:ilvl w:val="0"/>
          <w:numId w:val="1"/>
        </w:numPr>
        <w:rPr>
          <w:rFonts w:ascii="Arial" w:eastAsia="Calibri" w:hAnsi="Arial" w:cs="Arial"/>
          <w:b/>
          <w:bCs/>
          <w:sz w:val="24"/>
          <w:szCs w:val="24"/>
        </w:rPr>
      </w:pPr>
      <w:r w:rsidRPr="009A4B30">
        <w:rPr>
          <w:rFonts w:ascii="Arial" w:eastAsia="Calibri" w:hAnsi="Arial" w:cs="Arial"/>
          <w:b/>
          <w:bCs/>
          <w:sz w:val="24"/>
          <w:szCs w:val="24"/>
        </w:rPr>
        <w:t>Procedure for proposed Main Modifications</w:t>
      </w:r>
    </w:p>
    <w:p w14:paraId="45C9201A" w14:textId="25F28915" w:rsidR="00C33E2C" w:rsidRPr="009A4B30" w:rsidRDefault="00C33E2C" w:rsidP="00C33E2C">
      <w:pPr>
        <w:pStyle w:val="ListParagraph"/>
        <w:numPr>
          <w:ilvl w:val="1"/>
          <w:numId w:val="1"/>
        </w:numPr>
        <w:spacing w:after="0"/>
        <w:ind w:left="567" w:hanging="567"/>
        <w:rPr>
          <w:rFonts w:ascii="Arial" w:hAnsi="Arial" w:cs="Arial"/>
          <w:sz w:val="24"/>
          <w:szCs w:val="24"/>
        </w:rPr>
      </w:pPr>
      <w:r w:rsidRPr="009A4B30">
        <w:rPr>
          <w:rFonts w:ascii="Arial" w:hAnsi="Arial" w:cs="Arial"/>
          <w:sz w:val="24"/>
          <w:szCs w:val="24"/>
        </w:rPr>
        <w:t>In this letter we refer to two technical terms in respect of making changes to the submitted plan once in examination.  The Inspectorate’s Procedure Guide to Local Plan Examinations</w:t>
      </w:r>
      <w:r w:rsidR="00D306A3">
        <w:rPr>
          <w:rStyle w:val="FootnoteReference"/>
          <w:rFonts w:ascii="Arial" w:hAnsi="Arial" w:cs="Arial"/>
          <w:sz w:val="24"/>
          <w:szCs w:val="24"/>
        </w:rPr>
        <w:footnoteReference w:id="1"/>
      </w:r>
      <w:r w:rsidRPr="009A4B30">
        <w:rPr>
          <w:rFonts w:ascii="Arial" w:hAnsi="Arial" w:cs="Arial"/>
          <w:sz w:val="24"/>
          <w:szCs w:val="24"/>
        </w:rPr>
        <w:t xml:space="preserve">, also provides a helpful summary at paragraphs </w:t>
      </w:r>
      <w:r w:rsidRPr="00745872">
        <w:rPr>
          <w:rFonts w:ascii="Arial" w:hAnsi="Arial" w:cs="Arial"/>
          <w:sz w:val="24"/>
          <w:szCs w:val="24"/>
        </w:rPr>
        <w:t>1.3-1.</w:t>
      </w:r>
      <w:r w:rsidR="00745872">
        <w:rPr>
          <w:rFonts w:ascii="Arial" w:hAnsi="Arial" w:cs="Arial"/>
          <w:sz w:val="24"/>
          <w:szCs w:val="24"/>
        </w:rPr>
        <w:t>5</w:t>
      </w:r>
      <w:r w:rsidRPr="009A4B30">
        <w:rPr>
          <w:rFonts w:ascii="Arial" w:hAnsi="Arial" w:cs="Arial"/>
          <w:sz w:val="24"/>
          <w:szCs w:val="24"/>
        </w:rPr>
        <w:t xml:space="preserve">. </w:t>
      </w:r>
    </w:p>
    <w:p w14:paraId="25704680" w14:textId="77777777" w:rsidR="00B454C5" w:rsidRPr="009A4B30" w:rsidRDefault="00B454C5" w:rsidP="00B454C5">
      <w:pPr>
        <w:spacing w:after="0"/>
        <w:rPr>
          <w:rFonts w:ascii="Arial" w:hAnsi="Arial" w:cs="Arial"/>
          <w:sz w:val="24"/>
          <w:szCs w:val="24"/>
        </w:rPr>
      </w:pPr>
    </w:p>
    <w:p w14:paraId="56B5435A" w14:textId="398D637E" w:rsidR="00B454C5" w:rsidRDefault="00B454C5" w:rsidP="00B454C5">
      <w:pPr>
        <w:pStyle w:val="ListParagraph"/>
        <w:numPr>
          <w:ilvl w:val="1"/>
          <w:numId w:val="1"/>
        </w:numPr>
        <w:spacing w:after="0"/>
        <w:ind w:left="567" w:hanging="567"/>
        <w:rPr>
          <w:rFonts w:ascii="Arial" w:hAnsi="Arial" w:cs="Arial"/>
          <w:sz w:val="24"/>
          <w:szCs w:val="24"/>
        </w:rPr>
      </w:pPr>
      <w:r w:rsidRPr="009A4B30">
        <w:rPr>
          <w:rFonts w:ascii="Arial" w:hAnsi="Arial" w:cs="Arial"/>
          <w:sz w:val="24"/>
          <w:szCs w:val="24"/>
        </w:rPr>
        <w:t>As you will be aware from the discussions, “</w:t>
      </w:r>
      <w:r w:rsidR="008D0E80" w:rsidRPr="009A4B30">
        <w:rPr>
          <w:rFonts w:ascii="Arial" w:hAnsi="Arial" w:cs="Arial"/>
          <w:sz w:val="24"/>
          <w:szCs w:val="24"/>
        </w:rPr>
        <w:t>M</w:t>
      </w:r>
      <w:r w:rsidRPr="009A4B30">
        <w:rPr>
          <w:rFonts w:ascii="Arial" w:hAnsi="Arial" w:cs="Arial"/>
          <w:sz w:val="24"/>
          <w:szCs w:val="24"/>
        </w:rPr>
        <w:t xml:space="preserve">ain </w:t>
      </w:r>
      <w:r w:rsidR="008D0E80" w:rsidRPr="009A4B30">
        <w:rPr>
          <w:rFonts w:ascii="Arial" w:hAnsi="Arial" w:cs="Arial"/>
          <w:sz w:val="24"/>
          <w:szCs w:val="24"/>
        </w:rPr>
        <w:t>M</w:t>
      </w:r>
      <w:r w:rsidRPr="009A4B30">
        <w:rPr>
          <w:rFonts w:ascii="Arial" w:hAnsi="Arial" w:cs="Arial"/>
          <w:sz w:val="24"/>
          <w:szCs w:val="24"/>
        </w:rPr>
        <w:t xml:space="preserve">odifications” are material changes to the submitted Plan which are necessary to make it sound and legally compliant. Main </w:t>
      </w:r>
      <w:r w:rsidR="008D0E80" w:rsidRPr="009A4B30">
        <w:rPr>
          <w:rFonts w:ascii="Arial" w:hAnsi="Arial" w:cs="Arial"/>
          <w:sz w:val="24"/>
          <w:szCs w:val="24"/>
        </w:rPr>
        <w:t>M</w:t>
      </w:r>
      <w:r w:rsidRPr="009A4B30">
        <w:rPr>
          <w:rFonts w:ascii="Arial" w:hAnsi="Arial" w:cs="Arial"/>
          <w:sz w:val="24"/>
          <w:szCs w:val="24"/>
        </w:rPr>
        <w:t xml:space="preserve">odifications </w:t>
      </w:r>
      <w:r w:rsidR="00412826" w:rsidRPr="009A4B30">
        <w:rPr>
          <w:rFonts w:ascii="Arial" w:hAnsi="Arial" w:cs="Arial"/>
          <w:sz w:val="24"/>
          <w:szCs w:val="24"/>
        </w:rPr>
        <w:t xml:space="preserve">(MMs) </w:t>
      </w:r>
      <w:r w:rsidRPr="009A4B30">
        <w:rPr>
          <w:rFonts w:ascii="Arial" w:hAnsi="Arial" w:cs="Arial"/>
          <w:sz w:val="24"/>
          <w:szCs w:val="24"/>
        </w:rPr>
        <w:t>can only be recommended by Inspectors at the request of the Local Planning Authority.  The second category is “additional modifications” (</w:t>
      </w:r>
      <w:r w:rsidR="008D0E80" w:rsidRPr="009A4B30">
        <w:rPr>
          <w:rFonts w:ascii="Arial" w:hAnsi="Arial" w:cs="Arial"/>
          <w:sz w:val="24"/>
          <w:szCs w:val="24"/>
        </w:rPr>
        <w:t>sometimes</w:t>
      </w:r>
      <w:r w:rsidRPr="009A4B30">
        <w:rPr>
          <w:rFonts w:ascii="Arial" w:hAnsi="Arial" w:cs="Arial"/>
          <w:sz w:val="24"/>
          <w:szCs w:val="24"/>
        </w:rPr>
        <w:t xml:space="preserve"> referred to as minor modifications).  These are proposed non-consequential amendments to the Plan not necessary for soundness. These generally involve changes that enhance the clarity of the plan without materially affecting the implementation of plan policies and to provide factual updates. The examination does not concern itself with ‘additional modifications’ and these changes are a matter for the Council to make to its plan.  </w:t>
      </w:r>
      <w:r w:rsidR="00B430A1" w:rsidRPr="009A4B30">
        <w:rPr>
          <w:rFonts w:ascii="Arial" w:hAnsi="Arial" w:cs="Arial"/>
          <w:sz w:val="24"/>
          <w:szCs w:val="24"/>
        </w:rPr>
        <w:t>H</w:t>
      </w:r>
      <w:r w:rsidRPr="009A4B30">
        <w:rPr>
          <w:rFonts w:ascii="Arial" w:hAnsi="Arial" w:cs="Arial"/>
          <w:sz w:val="24"/>
          <w:szCs w:val="24"/>
        </w:rPr>
        <w:t xml:space="preserve">owever, </w:t>
      </w:r>
      <w:r w:rsidR="00B430A1" w:rsidRPr="009A4B30">
        <w:rPr>
          <w:rFonts w:ascii="Arial" w:hAnsi="Arial" w:cs="Arial"/>
          <w:sz w:val="24"/>
          <w:szCs w:val="24"/>
        </w:rPr>
        <w:t xml:space="preserve">it can be beneficial, </w:t>
      </w:r>
      <w:r w:rsidRPr="009A4B30">
        <w:rPr>
          <w:rFonts w:ascii="Arial" w:hAnsi="Arial" w:cs="Arial"/>
          <w:sz w:val="24"/>
          <w:szCs w:val="24"/>
        </w:rPr>
        <w:t xml:space="preserve">if when consulting on proposed </w:t>
      </w:r>
      <w:r w:rsidR="00412826" w:rsidRPr="009A4B30">
        <w:rPr>
          <w:rFonts w:ascii="Arial" w:hAnsi="Arial" w:cs="Arial"/>
          <w:sz w:val="24"/>
          <w:szCs w:val="24"/>
        </w:rPr>
        <w:lastRenderedPageBreak/>
        <w:t>MMs</w:t>
      </w:r>
      <w:r w:rsidRPr="009A4B30">
        <w:rPr>
          <w:rFonts w:ascii="Arial" w:hAnsi="Arial" w:cs="Arial"/>
          <w:sz w:val="24"/>
          <w:szCs w:val="24"/>
        </w:rPr>
        <w:t>, the Council also publishes a schedule of its additional modifications for completeness.</w:t>
      </w:r>
    </w:p>
    <w:p w14:paraId="42AB3F7B" w14:textId="77777777" w:rsidR="002D6C5D" w:rsidRPr="002D6C5D" w:rsidRDefault="002D6C5D" w:rsidP="002D6C5D">
      <w:pPr>
        <w:spacing w:after="0"/>
        <w:rPr>
          <w:rFonts w:ascii="Arial" w:hAnsi="Arial" w:cs="Arial"/>
          <w:sz w:val="24"/>
          <w:szCs w:val="24"/>
        </w:rPr>
      </w:pPr>
    </w:p>
    <w:p w14:paraId="1E20DD08" w14:textId="5D2A7A35" w:rsidR="00EB1824" w:rsidRPr="009A4B30" w:rsidRDefault="00833DA7" w:rsidP="00EB1824">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The Council has suggested</w:t>
      </w:r>
      <w:r w:rsidR="006831C0" w:rsidRPr="009A4B30">
        <w:rPr>
          <w:rFonts w:ascii="Arial" w:eastAsia="Calibri" w:hAnsi="Arial" w:cs="Arial"/>
          <w:sz w:val="24"/>
          <w:szCs w:val="24"/>
        </w:rPr>
        <w:t xml:space="preserve">, through hearing statements and Statements of Common Ground (SoCG), a number of potential </w:t>
      </w:r>
      <w:r w:rsidR="00412826" w:rsidRPr="009A4B30">
        <w:rPr>
          <w:rFonts w:ascii="Arial" w:eastAsia="Calibri" w:hAnsi="Arial" w:cs="Arial"/>
          <w:sz w:val="24"/>
          <w:szCs w:val="24"/>
        </w:rPr>
        <w:t>MMs</w:t>
      </w:r>
      <w:r w:rsidR="006831C0" w:rsidRPr="009A4B30">
        <w:rPr>
          <w:rFonts w:ascii="Arial" w:eastAsia="Calibri" w:hAnsi="Arial" w:cs="Arial"/>
          <w:sz w:val="24"/>
          <w:szCs w:val="24"/>
        </w:rPr>
        <w:t xml:space="preserve"> which respond to </w:t>
      </w:r>
      <w:r w:rsidR="004F0E1B" w:rsidRPr="009A4B30">
        <w:rPr>
          <w:rFonts w:ascii="Arial" w:eastAsia="Calibri" w:hAnsi="Arial" w:cs="Arial"/>
          <w:sz w:val="24"/>
          <w:szCs w:val="24"/>
        </w:rPr>
        <w:t xml:space="preserve">our Matters, Issues and Questions. </w:t>
      </w:r>
      <w:r w:rsidR="00412826" w:rsidRPr="009A4B30">
        <w:rPr>
          <w:rFonts w:ascii="Arial" w:eastAsia="Calibri" w:hAnsi="Arial" w:cs="Arial"/>
          <w:sz w:val="24"/>
          <w:szCs w:val="24"/>
        </w:rPr>
        <w:t>As discussed during the hearings, some of these proposed MMs</w:t>
      </w:r>
      <w:r w:rsidR="009D2510" w:rsidRPr="009A4B30">
        <w:rPr>
          <w:rFonts w:ascii="Arial" w:eastAsia="Calibri" w:hAnsi="Arial" w:cs="Arial"/>
          <w:sz w:val="24"/>
          <w:szCs w:val="24"/>
        </w:rPr>
        <w:t xml:space="preserve"> may go further than would </w:t>
      </w:r>
      <w:r w:rsidR="007A1195" w:rsidRPr="009A4B30">
        <w:rPr>
          <w:rFonts w:ascii="Arial" w:eastAsia="Calibri" w:hAnsi="Arial" w:cs="Arial"/>
          <w:sz w:val="24"/>
          <w:szCs w:val="24"/>
        </w:rPr>
        <w:t xml:space="preserve">be </w:t>
      </w:r>
      <w:r w:rsidR="009D2510" w:rsidRPr="009A4B30">
        <w:rPr>
          <w:rFonts w:ascii="Arial" w:eastAsia="Calibri" w:hAnsi="Arial" w:cs="Arial"/>
          <w:sz w:val="24"/>
          <w:szCs w:val="24"/>
        </w:rPr>
        <w:t>require</w:t>
      </w:r>
      <w:r w:rsidR="007A1195" w:rsidRPr="009A4B30">
        <w:rPr>
          <w:rFonts w:ascii="Arial" w:eastAsia="Calibri" w:hAnsi="Arial" w:cs="Arial"/>
          <w:sz w:val="24"/>
          <w:szCs w:val="24"/>
        </w:rPr>
        <w:t>d</w:t>
      </w:r>
      <w:r w:rsidR="009D2510" w:rsidRPr="009A4B30">
        <w:rPr>
          <w:rFonts w:ascii="Arial" w:eastAsia="Calibri" w:hAnsi="Arial" w:cs="Arial"/>
          <w:sz w:val="24"/>
          <w:szCs w:val="24"/>
        </w:rPr>
        <w:t xml:space="preserve"> for soundness. </w:t>
      </w:r>
      <w:r w:rsidR="00550D03" w:rsidRPr="009A4B30">
        <w:rPr>
          <w:rFonts w:ascii="Arial" w:eastAsia="Calibri" w:hAnsi="Arial" w:cs="Arial"/>
          <w:sz w:val="24"/>
          <w:szCs w:val="24"/>
        </w:rPr>
        <w:t xml:space="preserve">The Council should </w:t>
      </w:r>
      <w:r w:rsidR="006C59AF">
        <w:rPr>
          <w:rFonts w:ascii="Arial" w:eastAsia="Calibri" w:hAnsi="Arial" w:cs="Arial"/>
          <w:sz w:val="24"/>
          <w:szCs w:val="24"/>
        </w:rPr>
        <w:t xml:space="preserve">also </w:t>
      </w:r>
      <w:r w:rsidR="00550D03" w:rsidRPr="009A4B30">
        <w:rPr>
          <w:rFonts w:ascii="Arial" w:eastAsia="Calibri" w:hAnsi="Arial" w:cs="Arial"/>
          <w:sz w:val="24"/>
          <w:szCs w:val="24"/>
        </w:rPr>
        <w:t xml:space="preserve">note, however, that </w:t>
      </w:r>
      <w:r w:rsidR="00504CE9">
        <w:rPr>
          <w:rFonts w:ascii="Arial" w:eastAsia="Calibri" w:hAnsi="Arial" w:cs="Arial"/>
          <w:sz w:val="24"/>
          <w:szCs w:val="24"/>
        </w:rPr>
        <w:t>Section 3 below</w:t>
      </w:r>
      <w:r w:rsidR="00550D03" w:rsidRPr="009A4B30">
        <w:rPr>
          <w:rFonts w:ascii="Arial" w:eastAsia="Calibri" w:hAnsi="Arial" w:cs="Arial"/>
          <w:sz w:val="24"/>
          <w:szCs w:val="24"/>
        </w:rPr>
        <w:t xml:space="preserve"> is not intended to provide </w:t>
      </w:r>
      <w:r w:rsidR="008C11AE" w:rsidRPr="009A4B30">
        <w:rPr>
          <w:rFonts w:ascii="Arial" w:eastAsia="Calibri" w:hAnsi="Arial" w:cs="Arial"/>
          <w:sz w:val="24"/>
          <w:szCs w:val="24"/>
        </w:rPr>
        <w:t>complete coverage of every MM required</w:t>
      </w:r>
      <w:r w:rsidR="00A67971" w:rsidRPr="009A4B30">
        <w:rPr>
          <w:rFonts w:ascii="Arial" w:eastAsia="Calibri" w:hAnsi="Arial" w:cs="Arial"/>
          <w:sz w:val="24"/>
          <w:szCs w:val="24"/>
        </w:rPr>
        <w:t xml:space="preserve">. There are some matters where will need to see the additional information we have requested during the hearings in order to </w:t>
      </w:r>
      <w:r w:rsidR="00383396" w:rsidRPr="009A4B30">
        <w:rPr>
          <w:rFonts w:ascii="Arial" w:eastAsia="Calibri" w:hAnsi="Arial" w:cs="Arial"/>
          <w:sz w:val="24"/>
          <w:szCs w:val="24"/>
        </w:rPr>
        <w:t>reach a final conclusion on the content of the modification(s).</w:t>
      </w:r>
    </w:p>
    <w:p w14:paraId="2CB99FB3" w14:textId="77777777" w:rsidR="00CC7421" w:rsidRPr="009A4B30" w:rsidRDefault="00CC7421" w:rsidP="00CC7421">
      <w:pPr>
        <w:pStyle w:val="ListParagraph"/>
        <w:ind w:left="567"/>
        <w:rPr>
          <w:rFonts w:ascii="Arial" w:eastAsia="Calibri" w:hAnsi="Arial" w:cs="Arial"/>
          <w:sz w:val="24"/>
          <w:szCs w:val="24"/>
        </w:rPr>
      </w:pPr>
    </w:p>
    <w:p w14:paraId="0049FB59" w14:textId="6D349339" w:rsidR="007358F9" w:rsidRDefault="00C249A8" w:rsidP="007358F9">
      <w:pPr>
        <w:pStyle w:val="ListParagraph"/>
        <w:numPr>
          <w:ilvl w:val="1"/>
          <w:numId w:val="1"/>
        </w:numPr>
        <w:ind w:left="567" w:hanging="567"/>
        <w:rPr>
          <w:rFonts w:ascii="Arial" w:eastAsia="Calibri" w:hAnsi="Arial" w:cs="Arial"/>
          <w:sz w:val="24"/>
          <w:szCs w:val="24"/>
        </w:rPr>
      </w:pPr>
      <w:r w:rsidRPr="0061574B">
        <w:rPr>
          <w:rFonts w:ascii="Arial" w:eastAsia="Calibri" w:hAnsi="Arial" w:cs="Arial"/>
          <w:sz w:val="24"/>
          <w:szCs w:val="24"/>
        </w:rPr>
        <w:t xml:space="preserve">We recognise that </w:t>
      </w:r>
      <w:r w:rsidR="00033B0D" w:rsidRPr="0061574B">
        <w:rPr>
          <w:rFonts w:ascii="Arial" w:eastAsia="Calibri" w:hAnsi="Arial" w:cs="Arial"/>
          <w:sz w:val="24"/>
          <w:szCs w:val="24"/>
        </w:rPr>
        <w:t xml:space="preserve">during the examination, </w:t>
      </w:r>
      <w:r w:rsidRPr="0061574B">
        <w:rPr>
          <w:rFonts w:ascii="Arial" w:eastAsia="Calibri" w:hAnsi="Arial" w:cs="Arial"/>
          <w:sz w:val="24"/>
          <w:szCs w:val="24"/>
        </w:rPr>
        <w:t xml:space="preserve">the Council has consulted on </w:t>
      </w:r>
      <w:r w:rsidR="00CC7421" w:rsidRPr="0061574B">
        <w:rPr>
          <w:rFonts w:ascii="Arial" w:eastAsia="Calibri" w:hAnsi="Arial" w:cs="Arial"/>
          <w:sz w:val="24"/>
          <w:szCs w:val="24"/>
        </w:rPr>
        <w:t xml:space="preserve">proposed alterations to the plan regarding </w:t>
      </w:r>
      <w:r w:rsidR="00033B0D" w:rsidRPr="0061574B">
        <w:rPr>
          <w:rFonts w:ascii="Arial" w:eastAsia="Calibri" w:hAnsi="Arial" w:cs="Arial"/>
          <w:sz w:val="24"/>
          <w:szCs w:val="24"/>
        </w:rPr>
        <w:t>a number of</w:t>
      </w:r>
      <w:r w:rsidR="00CC7421" w:rsidRPr="0061574B">
        <w:rPr>
          <w:rFonts w:ascii="Arial" w:eastAsia="Calibri" w:hAnsi="Arial" w:cs="Arial"/>
          <w:sz w:val="24"/>
          <w:szCs w:val="24"/>
        </w:rPr>
        <w:t xml:space="preserve"> additional sites necessary to demonstrate that the submitted Spatial Strategy would be effective. </w:t>
      </w:r>
      <w:r w:rsidR="007358F9" w:rsidRPr="0061574B">
        <w:rPr>
          <w:rFonts w:ascii="Arial" w:eastAsia="Calibri" w:hAnsi="Arial" w:cs="Arial"/>
          <w:sz w:val="24"/>
          <w:szCs w:val="24"/>
        </w:rPr>
        <w:t>Notwithstanding this, t</w:t>
      </w:r>
      <w:r w:rsidR="005F0181" w:rsidRPr="0061574B">
        <w:rPr>
          <w:rFonts w:ascii="Arial" w:eastAsia="Calibri" w:hAnsi="Arial" w:cs="Arial"/>
          <w:sz w:val="24"/>
          <w:szCs w:val="24"/>
        </w:rPr>
        <w:t xml:space="preserve">he additional sites will need to be included in the final schedule of MMs which is subject to </w:t>
      </w:r>
      <w:r w:rsidR="00F96D43" w:rsidRPr="0061574B">
        <w:rPr>
          <w:rFonts w:ascii="Arial" w:eastAsia="Calibri" w:hAnsi="Arial" w:cs="Arial"/>
          <w:sz w:val="24"/>
          <w:szCs w:val="24"/>
        </w:rPr>
        <w:t xml:space="preserve">post-hearings consultation. </w:t>
      </w:r>
    </w:p>
    <w:p w14:paraId="5C1759D0" w14:textId="77777777" w:rsidR="0061574B" w:rsidRPr="0061574B" w:rsidRDefault="0061574B" w:rsidP="0061574B">
      <w:pPr>
        <w:rPr>
          <w:rFonts w:ascii="Arial" w:eastAsia="Calibri" w:hAnsi="Arial" w:cs="Arial"/>
          <w:sz w:val="24"/>
          <w:szCs w:val="24"/>
        </w:rPr>
      </w:pPr>
    </w:p>
    <w:p w14:paraId="6DA223F2" w14:textId="3B4CE49F" w:rsidR="007358F9" w:rsidRPr="009A4B30" w:rsidRDefault="007358F9" w:rsidP="000D60F0">
      <w:pPr>
        <w:pStyle w:val="ListParagraph"/>
        <w:numPr>
          <w:ilvl w:val="0"/>
          <w:numId w:val="1"/>
        </w:numPr>
        <w:rPr>
          <w:rFonts w:ascii="Arial" w:eastAsia="Calibri" w:hAnsi="Arial" w:cs="Arial"/>
          <w:b/>
          <w:bCs/>
          <w:sz w:val="24"/>
          <w:szCs w:val="24"/>
        </w:rPr>
      </w:pPr>
      <w:r w:rsidRPr="009A4B30">
        <w:rPr>
          <w:rFonts w:ascii="Arial" w:eastAsia="Calibri" w:hAnsi="Arial" w:cs="Arial"/>
          <w:b/>
          <w:bCs/>
          <w:sz w:val="24"/>
          <w:szCs w:val="24"/>
        </w:rPr>
        <w:t>Proposed M</w:t>
      </w:r>
      <w:r w:rsidR="000D60F0" w:rsidRPr="009A4B30">
        <w:rPr>
          <w:rFonts w:ascii="Arial" w:eastAsia="Calibri" w:hAnsi="Arial" w:cs="Arial"/>
          <w:b/>
          <w:bCs/>
          <w:sz w:val="24"/>
          <w:szCs w:val="24"/>
        </w:rPr>
        <w:t>ain Modifications</w:t>
      </w:r>
    </w:p>
    <w:p w14:paraId="79EC79CA" w14:textId="77777777" w:rsidR="000D60F0" w:rsidRPr="009A4B30" w:rsidRDefault="000D60F0" w:rsidP="000D60F0">
      <w:pPr>
        <w:pStyle w:val="ListParagraph"/>
        <w:rPr>
          <w:rFonts w:ascii="Arial" w:eastAsia="Calibri" w:hAnsi="Arial" w:cs="Arial"/>
          <w:sz w:val="24"/>
          <w:szCs w:val="24"/>
        </w:rPr>
      </w:pPr>
    </w:p>
    <w:p w14:paraId="5B7D48A4" w14:textId="50FBDDD3" w:rsidR="004D4B4D" w:rsidRDefault="004D4B4D" w:rsidP="004D4B4D">
      <w:pPr>
        <w:pStyle w:val="ListParagraph"/>
        <w:numPr>
          <w:ilvl w:val="1"/>
          <w:numId w:val="1"/>
        </w:numPr>
        <w:spacing w:after="0"/>
        <w:ind w:left="567" w:hanging="567"/>
        <w:rPr>
          <w:rFonts w:ascii="Arial" w:hAnsi="Arial" w:cs="Arial"/>
          <w:sz w:val="24"/>
          <w:szCs w:val="24"/>
        </w:rPr>
      </w:pPr>
      <w:r w:rsidRPr="009A4B30">
        <w:rPr>
          <w:rFonts w:ascii="Arial" w:hAnsi="Arial" w:cs="Arial"/>
          <w:sz w:val="24"/>
          <w:szCs w:val="24"/>
        </w:rPr>
        <w:t xml:space="preserve">As a starting point, the following comprise proposed </w:t>
      </w:r>
      <w:r w:rsidR="002D6C5D">
        <w:rPr>
          <w:rFonts w:ascii="Arial" w:hAnsi="Arial" w:cs="Arial"/>
          <w:sz w:val="24"/>
          <w:szCs w:val="24"/>
        </w:rPr>
        <w:t>MMs</w:t>
      </w:r>
      <w:r w:rsidRPr="009A4B30">
        <w:rPr>
          <w:rFonts w:ascii="Arial" w:hAnsi="Arial" w:cs="Arial"/>
          <w:sz w:val="24"/>
          <w:szCs w:val="24"/>
        </w:rPr>
        <w:t xml:space="preserve">, which we would need to recommend for plan soundness.  These should be presented in a </w:t>
      </w:r>
      <w:r w:rsidR="008D175A">
        <w:rPr>
          <w:rFonts w:ascii="Arial" w:hAnsi="Arial" w:cs="Arial"/>
          <w:sz w:val="24"/>
          <w:szCs w:val="24"/>
        </w:rPr>
        <w:t xml:space="preserve">consolidated </w:t>
      </w:r>
      <w:r w:rsidRPr="009A4B30">
        <w:rPr>
          <w:rFonts w:ascii="Arial" w:hAnsi="Arial" w:cs="Arial"/>
          <w:sz w:val="24"/>
          <w:szCs w:val="24"/>
        </w:rPr>
        <w:t>schedule/table</w:t>
      </w:r>
      <w:r w:rsidR="008D175A">
        <w:rPr>
          <w:rFonts w:ascii="Arial" w:hAnsi="Arial" w:cs="Arial"/>
          <w:sz w:val="24"/>
          <w:szCs w:val="24"/>
        </w:rPr>
        <w:t xml:space="preserve"> along with the other MMs </w:t>
      </w:r>
      <w:r w:rsidR="000B2F38">
        <w:rPr>
          <w:rFonts w:ascii="Arial" w:hAnsi="Arial" w:cs="Arial"/>
          <w:sz w:val="24"/>
          <w:szCs w:val="24"/>
        </w:rPr>
        <w:t>discussed during the examination which you are already preparing. T</w:t>
      </w:r>
      <w:r w:rsidRPr="009A4B30">
        <w:rPr>
          <w:rFonts w:ascii="Arial" w:hAnsi="Arial" w:cs="Arial"/>
          <w:sz w:val="24"/>
          <w:szCs w:val="24"/>
        </w:rPr>
        <w:t xml:space="preserve">he reasoning for each proposed </w:t>
      </w:r>
      <w:r w:rsidR="00C13E09" w:rsidRPr="009A4B30">
        <w:rPr>
          <w:rFonts w:ascii="Arial" w:hAnsi="Arial" w:cs="Arial"/>
          <w:sz w:val="24"/>
          <w:szCs w:val="24"/>
        </w:rPr>
        <w:t>MM</w:t>
      </w:r>
      <w:r w:rsidRPr="009A4B30">
        <w:rPr>
          <w:rFonts w:ascii="Arial" w:hAnsi="Arial" w:cs="Arial"/>
          <w:sz w:val="24"/>
          <w:szCs w:val="24"/>
        </w:rPr>
        <w:t xml:space="preserve"> should reflect one of the four tests of soundness. </w:t>
      </w:r>
    </w:p>
    <w:p w14:paraId="7A4F86EF" w14:textId="77777777" w:rsidR="00241299" w:rsidRDefault="00241299" w:rsidP="00241299">
      <w:pPr>
        <w:pStyle w:val="ListParagraph"/>
        <w:spacing w:after="0"/>
        <w:ind w:left="567"/>
        <w:rPr>
          <w:rFonts w:ascii="Arial" w:hAnsi="Arial" w:cs="Arial"/>
          <w:sz w:val="24"/>
          <w:szCs w:val="24"/>
        </w:rPr>
      </w:pPr>
    </w:p>
    <w:p w14:paraId="2AE0CBA0" w14:textId="66DA6E58" w:rsidR="00241299" w:rsidRDefault="00241299" w:rsidP="00241299">
      <w:pPr>
        <w:pStyle w:val="ListParagraph"/>
        <w:numPr>
          <w:ilvl w:val="1"/>
          <w:numId w:val="5"/>
        </w:numPr>
        <w:spacing w:after="0"/>
        <w:rPr>
          <w:rFonts w:ascii="Arial" w:hAnsi="Arial" w:cs="Arial"/>
          <w:sz w:val="24"/>
          <w:szCs w:val="24"/>
        </w:rPr>
      </w:pPr>
      <w:r w:rsidRPr="003177AD">
        <w:rPr>
          <w:rFonts w:ascii="Arial" w:hAnsi="Arial" w:cs="Arial"/>
          <w:sz w:val="24"/>
          <w:szCs w:val="24"/>
        </w:rPr>
        <w:t xml:space="preserve">Proposed amendments to </w:t>
      </w:r>
      <w:r w:rsidR="0025627C">
        <w:rPr>
          <w:rFonts w:ascii="Arial" w:hAnsi="Arial" w:cs="Arial"/>
          <w:sz w:val="24"/>
          <w:szCs w:val="24"/>
        </w:rPr>
        <w:t>Policy S1</w:t>
      </w:r>
      <w:r w:rsidRPr="003177AD">
        <w:rPr>
          <w:rFonts w:ascii="Arial" w:hAnsi="Arial" w:cs="Arial"/>
          <w:sz w:val="24"/>
          <w:szCs w:val="24"/>
        </w:rPr>
        <w:t xml:space="preserve"> and the reasoned justification </w:t>
      </w:r>
      <w:r w:rsidR="0025627C">
        <w:rPr>
          <w:rFonts w:ascii="Arial" w:hAnsi="Arial" w:cs="Arial"/>
          <w:sz w:val="24"/>
          <w:szCs w:val="24"/>
        </w:rPr>
        <w:t>to</w:t>
      </w:r>
      <w:r w:rsidRPr="003177AD">
        <w:rPr>
          <w:rFonts w:ascii="Arial" w:hAnsi="Arial" w:cs="Arial"/>
          <w:sz w:val="24"/>
          <w:szCs w:val="24"/>
        </w:rPr>
        <w:t xml:space="preserve"> set out that land is to be released from the Green Belt</w:t>
      </w:r>
      <w:r w:rsidR="0025627C">
        <w:rPr>
          <w:rFonts w:ascii="Arial" w:hAnsi="Arial" w:cs="Arial"/>
          <w:sz w:val="24"/>
          <w:szCs w:val="24"/>
        </w:rPr>
        <w:t xml:space="preserve"> for new residential and employment development</w:t>
      </w:r>
      <w:r w:rsidRPr="003177AD">
        <w:rPr>
          <w:rFonts w:ascii="Arial" w:hAnsi="Arial" w:cs="Arial"/>
          <w:sz w:val="24"/>
          <w:szCs w:val="24"/>
        </w:rPr>
        <w:t>.</w:t>
      </w:r>
    </w:p>
    <w:p w14:paraId="6BC9D869" w14:textId="5B4808AF" w:rsidR="00576650" w:rsidRDefault="00576650" w:rsidP="00241299">
      <w:pPr>
        <w:pStyle w:val="ListParagraph"/>
        <w:numPr>
          <w:ilvl w:val="1"/>
          <w:numId w:val="5"/>
        </w:numPr>
        <w:spacing w:after="0"/>
        <w:rPr>
          <w:rFonts w:ascii="Arial" w:hAnsi="Arial" w:cs="Arial"/>
          <w:sz w:val="24"/>
          <w:szCs w:val="24"/>
        </w:rPr>
      </w:pPr>
      <w:r>
        <w:rPr>
          <w:rFonts w:ascii="Arial" w:hAnsi="Arial" w:cs="Arial"/>
          <w:sz w:val="24"/>
          <w:szCs w:val="24"/>
        </w:rPr>
        <w:t>Amend</w:t>
      </w:r>
      <w:r w:rsidR="00962487">
        <w:rPr>
          <w:rFonts w:ascii="Arial" w:hAnsi="Arial" w:cs="Arial"/>
          <w:sz w:val="24"/>
          <w:szCs w:val="24"/>
        </w:rPr>
        <w:t>ments to</w:t>
      </w:r>
      <w:r>
        <w:rPr>
          <w:rFonts w:ascii="Arial" w:hAnsi="Arial" w:cs="Arial"/>
          <w:sz w:val="24"/>
          <w:szCs w:val="24"/>
        </w:rPr>
        <w:t xml:space="preserve"> Policy S7 to include </w:t>
      </w:r>
      <w:r w:rsidR="003136AF">
        <w:rPr>
          <w:rFonts w:ascii="Arial" w:hAnsi="Arial" w:cs="Arial"/>
          <w:sz w:val="24"/>
          <w:szCs w:val="24"/>
        </w:rPr>
        <w:t xml:space="preserve">an </w:t>
      </w:r>
      <w:r w:rsidR="00D6450B">
        <w:rPr>
          <w:rFonts w:ascii="Arial" w:hAnsi="Arial" w:cs="Arial"/>
          <w:sz w:val="24"/>
          <w:szCs w:val="24"/>
        </w:rPr>
        <w:t>updated version of Table 4’s requirements for the number of gypsy and traveller, and travelling showpeople</w:t>
      </w:r>
      <w:r w:rsidR="00C21222">
        <w:rPr>
          <w:rFonts w:ascii="Arial" w:hAnsi="Arial" w:cs="Arial"/>
          <w:sz w:val="24"/>
          <w:szCs w:val="24"/>
        </w:rPr>
        <w:t>’</w:t>
      </w:r>
      <w:r w:rsidR="00D6450B">
        <w:rPr>
          <w:rFonts w:ascii="Arial" w:hAnsi="Arial" w:cs="Arial"/>
          <w:sz w:val="24"/>
          <w:szCs w:val="24"/>
        </w:rPr>
        <w:t xml:space="preserve">s </w:t>
      </w:r>
      <w:r w:rsidR="00680771">
        <w:rPr>
          <w:rFonts w:ascii="Arial" w:hAnsi="Arial" w:cs="Arial"/>
          <w:sz w:val="24"/>
          <w:szCs w:val="24"/>
        </w:rPr>
        <w:t>pitches and plots</w:t>
      </w:r>
      <w:r w:rsidR="00962487">
        <w:rPr>
          <w:rFonts w:ascii="Arial" w:hAnsi="Arial" w:cs="Arial"/>
          <w:sz w:val="24"/>
          <w:szCs w:val="24"/>
        </w:rPr>
        <w:t>.</w:t>
      </w:r>
    </w:p>
    <w:p w14:paraId="2377EE0D" w14:textId="16D876DF" w:rsidR="00B269A7" w:rsidRDefault="00B269A7" w:rsidP="00241299">
      <w:pPr>
        <w:pStyle w:val="ListParagraph"/>
        <w:numPr>
          <w:ilvl w:val="1"/>
          <w:numId w:val="5"/>
        </w:numPr>
        <w:spacing w:after="0"/>
        <w:rPr>
          <w:rFonts w:ascii="Arial" w:hAnsi="Arial" w:cs="Arial"/>
          <w:sz w:val="24"/>
          <w:szCs w:val="24"/>
        </w:rPr>
      </w:pPr>
      <w:r>
        <w:rPr>
          <w:rFonts w:ascii="Arial" w:hAnsi="Arial" w:cs="Arial"/>
          <w:sz w:val="24"/>
          <w:szCs w:val="24"/>
        </w:rPr>
        <w:t xml:space="preserve">Amend Policy S11 </w:t>
      </w:r>
      <w:r w:rsidR="003136AF">
        <w:rPr>
          <w:rFonts w:ascii="Arial" w:hAnsi="Arial" w:cs="Arial"/>
          <w:sz w:val="24"/>
          <w:szCs w:val="24"/>
        </w:rPr>
        <w:t xml:space="preserve">to </w:t>
      </w:r>
      <w:r w:rsidR="000B0AEB">
        <w:rPr>
          <w:rFonts w:ascii="Arial" w:hAnsi="Arial" w:cs="Arial"/>
          <w:sz w:val="24"/>
          <w:szCs w:val="24"/>
        </w:rPr>
        <w:t>requir</w:t>
      </w:r>
      <w:r w:rsidR="003136AF">
        <w:rPr>
          <w:rFonts w:ascii="Arial" w:hAnsi="Arial" w:cs="Arial"/>
          <w:sz w:val="24"/>
          <w:szCs w:val="24"/>
        </w:rPr>
        <w:t xml:space="preserve">e </w:t>
      </w:r>
      <w:r w:rsidR="000B0AEB">
        <w:rPr>
          <w:rFonts w:ascii="Arial" w:hAnsi="Arial" w:cs="Arial"/>
          <w:sz w:val="24"/>
          <w:szCs w:val="24"/>
        </w:rPr>
        <w:t xml:space="preserve">a </w:t>
      </w:r>
      <w:r>
        <w:rPr>
          <w:rFonts w:ascii="Arial" w:hAnsi="Arial" w:cs="Arial"/>
          <w:sz w:val="24"/>
          <w:szCs w:val="24"/>
        </w:rPr>
        <w:t xml:space="preserve">sequential test as per wording in hearing statement </w:t>
      </w:r>
      <w:r w:rsidR="00A30A6A" w:rsidRPr="00A30A6A">
        <w:rPr>
          <w:rFonts w:ascii="Arial" w:hAnsi="Arial" w:cs="Arial"/>
          <w:sz w:val="24"/>
          <w:szCs w:val="24"/>
        </w:rPr>
        <w:t>HS</w:t>
      </w:r>
      <w:r w:rsidR="00766904" w:rsidRPr="00A30A6A">
        <w:rPr>
          <w:rFonts w:ascii="Arial" w:hAnsi="Arial" w:cs="Arial"/>
          <w:sz w:val="24"/>
          <w:szCs w:val="24"/>
        </w:rPr>
        <w:t>.</w:t>
      </w:r>
      <w:r w:rsidR="00A30A6A">
        <w:rPr>
          <w:rFonts w:ascii="Arial" w:hAnsi="Arial" w:cs="Arial"/>
          <w:sz w:val="24"/>
          <w:szCs w:val="24"/>
        </w:rPr>
        <w:t>41</w:t>
      </w:r>
      <w:r w:rsidR="004072D3">
        <w:rPr>
          <w:rFonts w:ascii="Arial" w:hAnsi="Arial" w:cs="Arial"/>
          <w:sz w:val="24"/>
          <w:szCs w:val="24"/>
        </w:rPr>
        <w:t xml:space="preserve"> para 4.14.3</w:t>
      </w:r>
      <w:r w:rsidR="00766904">
        <w:rPr>
          <w:rFonts w:ascii="Arial" w:hAnsi="Arial" w:cs="Arial"/>
          <w:sz w:val="24"/>
          <w:szCs w:val="24"/>
        </w:rPr>
        <w:t>.</w:t>
      </w:r>
    </w:p>
    <w:p w14:paraId="201BB342" w14:textId="1954428F" w:rsidR="00B121F7" w:rsidRPr="003177AD" w:rsidRDefault="00B121F7" w:rsidP="00241299">
      <w:pPr>
        <w:pStyle w:val="ListParagraph"/>
        <w:numPr>
          <w:ilvl w:val="1"/>
          <w:numId w:val="5"/>
        </w:numPr>
        <w:spacing w:after="0"/>
        <w:rPr>
          <w:rFonts w:ascii="Arial" w:hAnsi="Arial" w:cs="Arial"/>
          <w:sz w:val="24"/>
          <w:szCs w:val="24"/>
        </w:rPr>
      </w:pPr>
      <w:r>
        <w:rPr>
          <w:rFonts w:ascii="Arial" w:hAnsi="Arial" w:cs="Arial"/>
          <w:sz w:val="24"/>
          <w:szCs w:val="24"/>
        </w:rPr>
        <w:t>Amend Policy S</w:t>
      </w:r>
      <w:r w:rsidR="00216DCB">
        <w:rPr>
          <w:rFonts w:ascii="Arial" w:hAnsi="Arial" w:cs="Arial"/>
          <w:sz w:val="24"/>
          <w:szCs w:val="24"/>
        </w:rPr>
        <w:t>13 to reflect the Local Nature Recovery Strategy and update the biodiversity mapping.</w:t>
      </w:r>
    </w:p>
    <w:p w14:paraId="0CF07A64" w14:textId="567BB693" w:rsidR="00241299" w:rsidRDefault="002535AD" w:rsidP="00241299">
      <w:pPr>
        <w:pStyle w:val="ListParagraph"/>
        <w:numPr>
          <w:ilvl w:val="1"/>
          <w:numId w:val="5"/>
        </w:numPr>
        <w:spacing w:after="0"/>
        <w:rPr>
          <w:rFonts w:ascii="Arial" w:hAnsi="Arial" w:cs="Arial"/>
          <w:sz w:val="24"/>
          <w:szCs w:val="24"/>
        </w:rPr>
      </w:pPr>
      <w:r>
        <w:rPr>
          <w:rFonts w:ascii="Arial" w:hAnsi="Arial" w:cs="Arial"/>
          <w:sz w:val="24"/>
          <w:szCs w:val="24"/>
        </w:rPr>
        <w:t>Amendment</w:t>
      </w:r>
      <w:r w:rsidR="00962487">
        <w:rPr>
          <w:rFonts w:ascii="Arial" w:hAnsi="Arial" w:cs="Arial"/>
          <w:sz w:val="24"/>
          <w:szCs w:val="24"/>
        </w:rPr>
        <w:t>s</w:t>
      </w:r>
      <w:r>
        <w:rPr>
          <w:rFonts w:ascii="Arial" w:hAnsi="Arial" w:cs="Arial"/>
          <w:sz w:val="24"/>
          <w:szCs w:val="24"/>
        </w:rPr>
        <w:t xml:space="preserve"> to Policy H1</w:t>
      </w:r>
      <w:r w:rsidR="00EB3F61">
        <w:rPr>
          <w:rFonts w:ascii="Arial" w:hAnsi="Arial" w:cs="Arial"/>
          <w:sz w:val="24"/>
          <w:szCs w:val="24"/>
        </w:rPr>
        <w:t xml:space="preserve"> and the accompanying reasoned justification</w:t>
      </w:r>
      <w:r>
        <w:rPr>
          <w:rFonts w:ascii="Arial" w:hAnsi="Arial" w:cs="Arial"/>
          <w:sz w:val="24"/>
          <w:szCs w:val="24"/>
        </w:rPr>
        <w:t xml:space="preserve"> to include the proposed additional site allocations which were subject to consultation during the examination</w:t>
      </w:r>
      <w:r w:rsidR="00576E9E">
        <w:rPr>
          <w:rFonts w:ascii="Arial" w:hAnsi="Arial" w:cs="Arial"/>
          <w:sz w:val="24"/>
          <w:szCs w:val="24"/>
        </w:rPr>
        <w:t>.</w:t>
      </w:r>
    </w:p>
    <w:p w14:paraId="2FB98B83" w14:textId="10DBDFF6" w:rsidR="000115B3" w:rsidRDefault="00D15487" w:rsidP="00241299">
      <w:pPr>
        <w:pStyle w:val="ListParagraph"/>
        <w:numPr>
          <w:ilvl w:val="1"/>
          <w:numId w:val="5"/>
        </w:numPr>
        <w:spacing w:after="0"/>
        <w:rPr>
          <w:rFonts w:ascii="Arial" w:hAnsi="Arial" w:cs="Arial"/>
          <w:sz w:val="24"/>
          <w:szCs w:val="24"/>
        </w:rPr>
      </w:pPr>
      <w:r>
        <w:rPr>
          <w:rFonts w:ascii="Arial" w:hAnsi="Arial" w:cs="Arial"/>
          <w:sz w:val="24"/>
          <w:szCs w:val="24"/>
        </w:rPr>
        <w:t>Amend Policy H1 to delete allocation reference H1Vd due to its size to avoid double-counting with housing trajectory.</w:t>
      </w:r>
    </w:p>
    <w:p w14:paraId="2A76E165" w14:textId="32A4670D" w:rsidR="00EB3F61" w:rsidRDefault="00EB3F61" w:rsidP="00241299">
      <w:pPr>
        <w:pStyle w:val="ListParagraph"/>
        <w:numPr>
          <w:ilvl w:val="1"/>
          <w:numId w:val="5"/>
        </w:numPr>
        <w:spacing w:after="0"/>
        <w:rPr>
          <w:rFonts w:ascii="Arial" w:hAnsi="Arial" w:cs="Arial"/>
          <w:sz w:val="24"/>
          <w:szCs w:val="24"/>
        </w:rPr>
      </w:pPr>
      <w:r>
        <w:rPr>
          <w:rFonts w:ascii="Arial" w:hAnsi="Arial" w:cs="Arial"/>
          <w:sz w:val="24"/>
          <w:szCs w:val="24"/>
        </w:rPr>
        <w:t xml:space="preserve">Prepare new Policies for the large sites </w:t>
      </w:r>
      <w:r w:rsidR="009A5A92">
        <w:rPr>
          <w:rFonts w:ascii="Arial" w:hAnsi="Arial" w:cs="Arial"/>
          <w:sz w:val="24"/>
          <w:szCs w:val="24"/>
        </w:rPr>
        <w:t>without Planning Permission</w:t>
      </w:r>
      <w:r w:rsidR="005D7B5D">
        <w:rPr>
          <w:rFonts w:ascii="Arial" w:hAnsi="Arial" w:cs="Arial"/>
          <w:sz w:val="24"/>
          <w:szCs w:val="24"/>
        </w:rPr>
        <w:t xml:space="preserve"> </w:t>
      </w:r>
      <w:r>
        <w:rPr>
          <w:rFonts w:ascii="Arial" w:hAnsi="Arial" w:cs="Arial"/>
          <w:sz w:val="24"/>
          <w:szCs w:val="24"/>
        </w:rPr>
        <w:t>requiring masterplans</w:t>
      </w:r>
      <w:r w:rsidR="00401523">
        <w:rPr>
          <w:rFonts w:ascii="Arial" w:hAnsi="Arial" w:cs="Arial"/>
          <w:sz w:val="24"/>
          <w:szCs w:val="24"/>
        </w:rPr>
        <w:t xml:space="preserve"> (</w:t>
      </w:r>
      <w:r w:rsidR="00F37C37" w:rsidRPr="00F37C37">
        <w:rPr>
          <w:rFonts w:ascii="Arial" w:hAnsi="Arial" w:cs="Arial"/>
          <w:sz w:val="24"/>
          <w:szCs w:val="24"/>
        </w:rPr>
        <w:t>H1Hb, H1Hc, H1Hd, H1Si, H1Sk &amp; H1Ss</w:t>
      </w:r>
      <w:r w:rsidR="00401523">
        <w:rPr>
          <w:rFonts w:ascii="Arial" w:hAnsi="Arial" w:cs="Arial"/>
          <w:sz w:val="24"/>
          <w:szCs w:val="24"/>
        </w:rPr>
        <w:t>)</w:t>
      </w:r>
      <w:r>
        <w:rPr>
          <w:rFonts w:ascii="Arial" w:hAnsi="Arial" w:cs="Arial"/>
          <w:sz w:val="24"/>
          <w:szCs w:val="24"/>
        </w:rPr>
        <w:t>. The</w:t>
      </w:r>
      <w:r w:rsidR="00401523">
        <w:rPr>
          <w:rFonts w:ascii="Arial" w:hAnsi="Arial" w:cs="Arial"/>
          <w:sz w:val="24"/>
          <w:szCs w:val="24"/>
        </w:rPr>
        <w:t xml:space="preserve"> </w:t>
      </w:r>
      <w:r w:rsidR="00C12C2F">
        <w:rPr>
          <w:rFonts w:ascii="Arial" w:hAnsi="Arial" w:cs="Arial"/>
          <w:sz w:val="24"/>
          <w:szCs w:val="24"/>
        </w:rPr>
        <w:t>proposed new policies are</w:t>
      </w:r>
      <w:r>
        <w:rPr>
          <w:rFonts w:ascii="Arial" w:hAnsi="Arial" w:cs="Arial"/>
          <w:sz w:val="24"/>
          <w:szCs w:val="24"/>
        </w:rPr>
        <w:t xml:space="preserve"> to include </w:t>
      </w:r>
      <w:r w:rsidR="00C12C2F">
        <w:rPr>
          <w:rFonts w:ascii="Arial" w:hAnsi="Arial" w:cs="Arial"/>
          <w:sz w:val="24"/>
          <w:szCs w:val="24"/>
        </w:rPr>
        <w:t>any</w:t>
      </w:r>
      <w:r>
        <w:rPr>
          <w:rFonts w:ascii="Arial" w:hAnsi="Arial" w:cs="Arial"/>
          <w:sz w:val="24"/>
          <w:szCs w:val="24"/>
        </w:rPr>
        <w:t xml:space="preserve"> </w:t>
      </w:r>
      <w:r w:rsidR="00E547F3">
        <w:rPr>
          <w:rFonts w:ascii="Arial" w:hAnsi="Arial" w:cs="Arial"/>
          <w:sz w:val="24"/>
          <w:szCs w:val="24"/>
        </w:rPr>
        <w:t xml:space="preserve">policy </w:t>
      </w:r>
      <w:r w:rsidR="00C12C2F">
        <w:rPr>
          <w:rFonts w:ascii="Arial" w:hAnsi="Arial" w:cs="Arial"/>
          <w:sz w:val="24"/>
          <w:szCs w:val="24"/>
        </w:rPr>
        <w:t>requirements</w:t>
      </w:r>
      <w:r w:rsidR="00E547F3">
        <w:rPr>
          <w:rFonts w:ascii="Arial" w:hAnsi="Arial" w:cs="Arial"/>
          <w:sz w:val="24"/>
          <w:szCs w:val="24"/>
        </w:rPr>
        <w:t xml:space="preserve"> from the </w:t>
      </w:r>
      <w:r w:rsidR="005D7B5D">
        <w:rPr>
          <w:rFonts w:ascii="Arial" w:hAnsi="Arial" w:cs="Arial"/>
          <w:sz w:val="24"/>
          <w:szCs w:val="24"/>
        </w:rPr>
        <w:t xml:space="preserve">draft </w:t>
      </w:r>
      <w:r w:rsidR="00C12C2F">
        <w:rPr>
          <w:rFonts w:ascii="Arial" w:hAnsi="Arial" w:cs="Arial"/>
          <w:sz w:val="24"/>
          <w:szCs w:val="24"/>
        </w:rPr>
        <w:t xml:space="preserve">site </w:t>
      </w:r>
      <w:r w:rsidR="00E547F3">
        <w:rPr>
          <w:rFonts w:ascii="Arial" w:hAnsi="Arial" w:cs="Arial"/>
          <w:sz w:val="24"/>
          <w:szCs w:val="24"/>
        </w:rPr>
        <w:t>masterplan</w:t>
      </w:r>
      <w:r w:rsidR="005D7B5D">
        <w:rPr>
          <w:rFonts w:ascii="Arial" w:hAnsi="Arial" w:cs="Arial"/>
          <w:sz w:val="24"/>
          <w:szCs w:val="24"/>
        </w:rPr>
        <w:t>s</w:t>
      </w:r>
      <w:r w:rsidR="00E547F3">
        <w:rPr>
          <w:rFonts w:ascii="Arial" w:hAnsi="Arial" w:cs="Arial"/>
          <w:sz w:val="24"/>
          <w:szCs w:val="24"/>
        </w:rPr>
        <w:t xml:space="preserve"> </w:t>
      </w:r>
      <w:r w:rsidR="005D7B5D">
        <w:rPr>
          <w:rFonts w:ascii="Arial" w:hAnsi="Arial" w:cs="Arial"/>
          <w:sz w:val="24"/>
          <w:szCs w:val="24"/>
        </w:rPr>
        <w:lastRenderedPageBreak/>
        <w:t>included</w:t>
      </w:r>
      <w:r w:rsidR="00E547F3">
        <w:rPr>
          <w:rFonts w:ascii="Arial" w:hAnsi="Arial" w:cs="Arial"/>
          <w:sz w:val="24"/>
          <w:szCs w:val="24"/>
        </w:rPr>
        <w:t xml:space="preserve"> in document reference </w:t>
      </w:r>
      <w:r w:rsidR="00BA726D">
        <w:rPr>
          <w:rFonts w:ascii="Arial" w:hAnsi="Arial" w:cs="Arial"/>
          <w:sz w:val="24"/>
          <w:szCs w:val="24"/>
        </w:rPr>
        <w:t>INS.03A</w:t>
      </w:r>
      <w:r w:rsidR="00E547F3">
        <w:rPr>
          <w:rFonts w:ascii="Arial" w:hAnsi="Arial" w:cs="Arial"/>
          <w:sz w:val="24"/>
          <w:szCs w:val="24"/>
        </w:rPr>
        <w:t xml:space="preserve">. Each new policy should </w:t>
      </w:r>
      <w:r w:rsidR="00AA23DB">
        <w:rPr>
          <w:rFonts w:ascii="Arial" w:hAnsi="Arial" w:cs="Arial"/>
          <w:sz w:val="24"/>
          <w:szCs w:val="24"/>
        </w:rPr>
        <w:t xml:space="preserve">also </w:t>
      </w:r>
      <w:r w:rsidR="00C12C2F">
        <w:rPr>
          <w:rFonts w:ascii="Arial" w:hAnsi="Arial" w:cs="Arial"/>
          <w:sz w:val="24"/>
          <w:szCs w:val="24"/>
        </w:rPr>
        <w:t>be</w:t>
      </w:r>
      <w:r w:rsidR="00AA23DB">
        <w:rPr>
          <w:rFonts w:ascii="Arial" w:hAnsi="Arial" w:cs="Arial"/>
          <w:sz w:val="24"/>
          <w:szCs w:val="24"/>
        </w:rPr>
        <w:t xml:space="preserve"> accompan</w:t>
      </w:r>
      <w:r w:rsidR="00C12C2F">
        <w:rPr>
          <w:rFonts w:ascii="Arial" w:hAnsi="Arial" w:cs="Arial"/>
          <w:sz w:val="24"/>
          <w:szCs w:val="24"/>
        </w:rPr>
        <w:t>ied by</w:t>
      </w:r>
      <w:r w:rsidR="00AA23DB">
        <w:rPr>
          <w:rFonts w:ascii="Arial" w:hAnsi="Arial" w:cs="Arial"/>
          <w:sz w:val="24"/>
          <w:szCs w:val="24"/>
        </w:rPr>
        <w:t xml:space="preserve"> reasoned justification. </w:t>
      </w:r>
    </w:p>
    <w:p w14:paraId="7B0AD404" w14:textId="2C6E2E02" w:rsidR="00576E9E" w:rsidRDefault="00576E9E" w:rsidP="00241299">
      <w:pPr>
        <w:pStyle w:val="ListParagraph"/>
        <w:numPr>
          <w:ilvl w:val="1"/>
          <w:numId w:val="5"/>
        </w:numPr>
        <w:spacing w:after="0"/>
        <w:rPr>
          <w:rFonts w:ascii="Arial" w:hAnsi="Arial" w:cs="Arial"/>
          <w:sz w:val="24"/>
          <w:szCs w:val="24"/>
        </w:rPr>
      </w:pPr>
      <w:r>
        <w:rPr>
          <w:rFonts w:ascii="Arial" w:hAnsi="Arial" w:cs="Arial"/>
          <w:sz w:val="24"/>
          <w:szCs w:val="24"/>
        </w:rPr>
        <w:t>Amendments to Policy H8 to set out how the concentration of Houses in Multiple Occupation would be considered.</w:t>
      </w:r>
    </w:p>
    <w:p w14:paraId="40D83FFE" w14:textId="06220F20" w:rsidR="003E2D4D" w:rsidRDefault="004B29F3" w:rsidP="00241299">
      <w:pPr>
        <w:pStyle w:val="ListParagraph"/>
        <w:numPr>
          <w:ilvl w:val="1"/>
          <w:numId w:val="5"/>
        </w:numPr>
        <w:spacing w:after="0"/>
        <w:rPr>
          <w:rFonts w:ascii="Arial" w:hAnsi="Arial" w:cs="Arial"/>
          <w:sz w:val="24"/>
          <w:szCs w:val="24"/>
        </w:rPr>
      </w:pPr>
      <w:r>
        <w:rPr>
          <w:rFonts w:ascii="Arial" w:hAnsi="Arial" w:cs="Arial"/>
          <w:sz w:val="24"/>
          <w:szCs w:val="24"/>
        </w:rPr>
        <w:t>Amendments to Appendix 2 t</w:t>
      </w:r>
      <w:r w:rsidR="00C40C2C">
        <w:rPr>
          <w:rFonts w:ascii="Arial" w:hAnsi="Arial" w:cs="Arial"/>
          <w:sz w:val="24"/>
          <w:szCs w:val="24"/>
        </w:rPr>
        <w:t>o provide a revised the Five Year Land Supply and Housing Trajectory to reflect the updated versions discussed during the hearings.</w:t>
      </w:r>
      <w:r w:rsidR="00744F55">
        <w:rPr>
          <w:rFonts w:ascii="Arial" w:hAnsi="Arial" w:cs="Arial"/>
          <w:sz w:val="24"/>
          <w:szCs w:val="24"/>
        </w:rPr>
        <w:t xml:space="preserve"> This should include the updated tables for the ‘Annual Housing Delivery by Site</w:t>
      </w:r>
      <w:r w:rsidR="005352F3">
        <w:rPr>
          <w:rFonts w:ascii="Arial" w:hAnsi="Arial" w:cs="Arial"/>
          <w:sz w:val="24"/>
          <w:szCs w:val="24"/>
        </w:rPr>
        <w:t xml:space="preserve">’, </w:t>
      </w:r>
      <w:r w:rsidR="005B1C61">
        <w:rPr>
          <w:rFonts w:ascii="Arial" w:hAnsi="Arial" w:cs="Arial"/>
          <w:sz w:val="24"/>
          <w:szCs w:val="24"/>
        </w:rPr>
        <w:t>the</w:t>
      </w:r>
      <w:r w:rsidR="005352F3">
        <w:rPr>
          <w:rFonts w:ascii="Arial" w:hAnsi="Arial" w:cs="Arial"/>
          <w:sz w:val="24"/>
          <w:szCs w:val="24"/>
        </w:rPr>
        <w:t xml:space="preserve"> ‘Ashfield Housing Trajectory 2023 to 2040’</w:t>
      </w:r>
      <w:r w:rsidR="005B1C61">
        <w:rPr>
          <w:rFonts w:ascii="Arial" w:hAnsi="Arial" w:cs="Arial"/>
          <w:sz w:val="24"/>
          <w:szCs w:val="24"/>
        </w:rPr>
        <w:t xml:space="preserve"> and the accompanying chart</w:t>
      </w:r>
      <w:r w:rsidR="005352F3">
        <w:rPr>
          <w:rFonts w:ascii="Arial" w:hAnsi="Arial" w:cs="Arial"/>
          <w:sz w:val="24"/>
          <w:szCs w:val="24"/>
        </w:rPr>
        <w:t>.</w:t>
      </w:r>
    </w:p>
    <w:p w14:paraId="1B387B7D" w14:textId="21237952" w:rsidR="00FF516D" w:rsidRDefault="00FF516D" w:rsidP="00241299">
      <w:pPr>
        <w:pStyle w:val="ListParagraph"/>
        <w:numPr>
          <w:ilvl w:val="1"/>
          <w:numId w:val="5"/>
        </w:numPr>
        <w:spacing w:after="0"/>
        <w:rPr>
          <w:rFonts w:ascii="Arial" w:hAnsi="Arial" w:cs="Arial"/>
          <w:sz w:val="24"/>
          <w:szCs w:val="24"/>
        </w:rPr>
      </w:pPr>
      <w:r>
        <w:rPr>
          <w:rFonts w:ascii="Arial" w:hAnsi="Arial" w:cs="Arial"/>
          <w:sz w:val="24"/>
          <w:szCs w:val="24"/>
        </w:rPr>
        <w:t xml:space="preserve">Proposed new Appendix to set out a table indicating which policies from the existing Development Plan document will be superseded upon the adoption of the </w:t>
      </w:r>
      <w:r w:rsidR="00F20F35">
        <w:rPr>
          <w:rFonts w:ascii="Arial" w:hAnsi="Arial" w:cs="Arial"/>
          <w:sz w:val="24"/>
          <w:szCs w:val="24"/>
        </w:rPr>
        <w:t>Submitted Ashfield Local Plan (2023-2040).</w:t>
      </w:r>
    </w:p>
    <w:p w14:paraId="4846425F" w14:textId="6A0D9EB1" w:rsidR="003445BB" w:rsidRDefault="003445BB" w:rsidP="00241299">
      <w:pPr>
        <w:pStyle w:val="ListParagraph"/>
        <w:numPr>
          <w:ilvl w:val="1"/>
          <w:numId w:val="5"/>
        </w:numPr>
        <w:spacing w:after="0"/>
        <w:rPr>
          <w:rFonts w:ascii="Arial" w:hAnsi="Arial" w:cs="Arial"/>
          <w:sz w:val="24"/>
          <w:szCs w:val="24"/>
        </w:rPr>
      </w:pPr>
      <w:r>
        <w:rPr>
          <w:rFonts w:ascii="Arial" w:hAnsi="Arial" w:cs="Arial"/>
          <w:sz w:val="24"/>
          <w:szCs w:val="24"/>
        </w:rPr>
        <w:t>Proposed new Appendix setting out which policies are to be treated as ‘Strategic Policies’, noting this is to include Policies S1-</w:t>
      </w:r>
      <w:r w:rsidR="00274612">
        <w:rPr>
          <w:rFonts w:ascii="Arial" w:hAnsi="Arial" w:cs="Arial"/>
          <w:sz w:val="24"/>
          <w:szCs w:val="24"/>
        </w:rPr>
        <w:t xml:space="preserve">S15 plus Policies </w:t>
      </w:r>
      <w:r w:rsidR="00E00881">
        <w:rPr>
          <w:rFonts w:ascii="Arial" w:hAnsi="Arial" w:cs="Arial"/>
          <w:sz w:val="24"/>
          <w:szCs w:val="24"/>
        </w:rPr>
        <w:t>EV1, H1 and EM2</w:t>
      </w:r>
      <w:r w:rsidR="00274612">
        <w:rPr>
          <w:rFonts w:ascii="Arial" w:hAnsi="Arial" w:cs="Arial"/>
          <w:sz w:val="24"/>
          <w:szCs w:val="24"/>
        </w:rPr>
        <w:t>).</w:t>
      </w:r>
    </w:p>
    <w:p w14:paraId="3A8CDA5E" w14:textId="77777777" w:rsidR="00241299" w:rsidRDefault="00241299" w:rsidP="00241299">
      <w:pPr>
        <w:pStyle w:val="ListParagraph"/>
        <w:spacing w:after="0"/>
        <w:ind w:left="567"/>
        <w:rPr>
          <w:rFonts w:ascii="Arial" w:hAnsi="Arial" w:cs="Arial"/>
          <w:sz w:val="24"/>
          <w:szCs w:val="24"/>
        </w:rPr>
      </w:pPr>
    </w:p>
    <w:p w14:paraId="69CCF929" w14:textId="41C1CBD3" w:rsidR="003177AD" w:rsidRPr="00657D11" w:rsidRDefault="00F84012" w:rsidP="00657D11">
      <w:pPr>
        <w:pStyle w:val="ListParagraph"/>
        <w:numPr>
          <w:ilvl w:val="1"/>
          <w:numId w:val="1"/>
        </w:numPr>
        <w:spacing w:after="0"/>
        <w:ind w:left="567" w:hanging="567"/>
        <w:rPr>
          <w:rFonts w:ascii="Arial" w:hAnsi="Arial" w:cs="Arial"/>
          <w:sz w:val="24"/>
          <w:szCs w:val="24"/>
        </w:rPr>
      </w:pPr>
      <w:r w:rsidRPr="009A4B30">
        <w:rPr>
          <w:rFonts w:ascii="Arial" w:eastAsia="Calibri" w:hAnsi="Arial" w:cs="Arial"/>
          <w:sz w:val="24"/>
          <w:szCs w:val="24"/>
        </w:rPr>
        <w:t xml:space="preserve">The Council should now prepare a consolidated schedule of all the potential </w:t>
      </w:r>
      <w:r w:rsidR="00F12BE1">
        <w:rPr>
          <w:rFonts w:ascii="Arial" w:eastAsia="Calibri" w:hAnsi="Arial" w:cs="Arial"/>
          <w:sz w:val="24"/>
          <w:szCs w:val="24"/>
        </w:rPr>
        <w:t>MMs</w:t>
      </w:r>
      <w:r w:rsidRPr="009A4B30">
        <w:rPr>
          <w:rFonts w:ascii="Arial" w:eastAsia="Calibri" w:hAnsi="Arial" w:cs="Arial"/>
          <w:sz w:val="24"/>
          <w:szCs w:val="24"/>
        </w:rPr>
        <w:t xml:space="preserve">.  </w:t>
      </w:r>
    </w:p>
    <w:p w14:paraId="3CAD13EA" w14:textId="77777777" w:rsidR="003177AD" w:rsidRPr="003177AD" w:rsidRDefault="003177AD" w:rsidP="003177AD">
      <w:pPr>
        <w:pStyle w:val="ListParagraph"/>
        <w:spacing w:after="0"/>
        <w:rPr>
          <w:rFonts w:ascii="Arial" w:hAnsi="Arial" w:cs="Arial"/>
          <w:sz w:val="24"/>
          <w:szCs w:val="24"/>
        </w:rPr>
      </w:pPr>
    </w:p>
    <w:p w14:paraId="598FBA57" w14:textId="0D4A6FC4" w:rsidR="000D60F0" w:rsidRPr="009A4B30" w:rsidRDefault="006857EC" w:rsidP="001E3FC2">
      <w:pPr>
        <w:pStyle w:val="ListParagraph"/>
        <w:numPr>
          <w:ilvl w:val="0"/>
          <w:numId w:val="1"/>
        </w:numPr>
        <w:rPr>
          <w:rFonts w:ascii="Arial" w:eastAsia="Calibri" w:hAnsi="Arial" w:cs="Arial"/>
          <w:b/>
          <w:bCs/>
          <w:sz w:val="24"/>
          <w:szCs w:val="24"/>
        </w:rPr>
      </w:pPr>
      <w:r w:rsidRPr="009A4B30">
        <w:rPr>
          <w:rFonts w:ascii="Arial" w:eastAsia="Calibri" w:hAnsi="Arial" w:cs="Arial"/>
          <w:b/>
          <w:bCs/>
          <w:sz w:val="24"/>
          <w:szCs w:val="24"/>
        </w:rPr>
        <w:t>Process for Main Modifications</w:t>
      </w:r>
    </w:p>
    <w:p w14:paraId="6D17EF07" w14:textId="7A1EBA91" w:rsidR="006857EC" w:rsidRDefault="00F84012" w:rsidP="00D55880">
      <w:pPr>
        <w:pStyle w:val="ListParagraph"/>
        <w:numPr>
          <w:ilvl w:val="1"/>
          <w:numId w:val="1"/>
        </w:numPr>
        <w:ind w:left="567" w:hanging="567"/>
        <w:rPr>
          <w:rFonts w:ascii="Arial" w:eastAsia="Calibri" w:hAnsi="Arial" w:cs="Arial"/>
          <w:sz w:val="24"/>
          <w:szCs w:val="24"/>
        </w:rPr>
      </w:pPr>
      <w:r>
        <w:rPr>
          <w:rFonts w:ascii="Arial" w:eastAsia="Calibri" w:hAnsi="Arial" w:cs="Arial"/>
          <w:sz w:val="24"/>
          <w:szCs w:val="24"/>
        </w:rPr>
        <w:t xml:space="preserve">Once the </w:t>
      </w:r>
      <w:r w:rsidR="00F12BE1">
        <w:rPr>
          <w:rFonts w:ascii="Arial" w:eastAsia="Calibri" w:hAnsi="Arial" w:cs="Arial"/>
          <w:sz w:val="24"/>
          <w:szCs w:val="24"/>
        </w:rPr>
        <w:t>consolidated schedule of MMs has been prepared, t</w:t>
      </w:r>
      <w:r w:rsidR="00D55880" w:rsidRPr="009A4B30">
        <w:rPr>
          <w:rFonts w:ascii="Arial" w:eastAsia="Calibri" w:hAnsi="Arial" w:cs="Arial"/>
          <w:sz w:val="24"/>
          <w:szCs w:val="24"/>
        </w:rPr>
        <w:t xml:space="preserve">he Council should </w:t>
      </w:r>
      <w:r w:rsidR="00F12BE1">
        <w:rPr>
          <w:rFonts w:ascii="Arial" w:eastAsia="Calibri" w:hAnsi="Arial" w:cs="Arial"/>
          <w:sz w:val="24"/>
          <w:szCs w:val="24"/>
        </w:rPr>
        <w:t>give consideration</w:t>
      </w:r>
      <w:r w:rsidR="003136AF">
        <w:rPr>
          <w:rFonts w:ascii="Arial" w:eastAsia="Calibri" w:hAnsi="Arial" w:cs="Arial"/>
          <w:sz w:val="24"/>
          <w:szCs w:val="24"/>
        </w:rPr>
        <w:t xml:space="preserve"> to</w:t>
      </w:r>
      <w:r w:rsidR="00F12BE1">
        <w:rPr>
          <w:rFonts w:ascii="Arial" w:eastAsia="Calibri" w:hAnsi="Arial" w:cs="Arial"/>
          <w:sz w:val="24"/>
          <w:szCs w:val="24"/>
        </w:rPr>
        <w:t xml:space="preserve"> whether there is a</w:t>
      </w:r>
      <w:r w:rsidR="00D55880" w:rsidRPr="009A4B30">
        <w:rPr>
          <w:rFonts w:ascii="Arial" w:eastAsia="Calibri" w:hAnsi="Arial" w:cs="Arial"/>
          <w:sz w:val="24"/>
          <w:szCs w:val="24"/>
        </w:rPr>
        <w:t xml:space="preserve"> need for any consequential changes that might be required in connection with any </w:t>
      </w:r>
      <w:r w:rsidR="00C13E09" w:rsidRPr="009A4B30">
        <w:rPr>
          <w:rFonts w:ascii="Arial" w:eastAsia="Calibri" w:hAnsi="Arial" w:cs="Arial"/>
          <w:sz w:val="24"/>
          <w:szCs w:val="24"/>
        </w:rPr>
        <w:t>MMs</w:t>
      </w:r>
      <w:r w:rsidR="00D55880" w:rsidRPr="009A4B30">
        <w:rPr>
          <w:rFonts w:ascii="Arial" w:eastAsia="Calibri" w:hAnsi="Arial" w:cs="Arial"/>
          <w:sz w:val="24"/>
          <w:szCs w:val="24"/>
        </w:rPr>
        <w:t>. Unless there are material changes in the evidence base or updates to national policy, we are not anticipating the Council to initiate or submit any new, unexpected main modifications beyond those already identified.</w:t>
      </w:r>
    </w:p>
    <w:p w14:paraId="392EB747" w14:textId="77777777" w:rsidR="00955626" w:rsidRPr="009A4B30" w:rsidRDefault="00955626" w:rsidP="00955626">
      <w:pPr>
        <w:pStyle w:val="ListParagraph"/>
        <w:ind w:left="567"/>
        <w:rPr>
          <w:rFonts w:ascii="Arial" w:eastAsia="Calibri" w:hAnsi="Arial" w:cs="Arial"/>
          <w:sz w:val="24"/>
          <w:szCs w:val="24"/>
        </w:rPr>
      </w:pPr>
    </w:p>
    <w:p w14:paraId="53C697D4" w14:textId="56DA342A" w:rsidR="00D55880" w:rsidRDefault="00C13E09"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We will need to see the draft schedule of proposed MMs and may have comments on it.  We will also need to agree the final version of the schedule before it is made available for public consultation.</w:t>
      </w:r>
    </w:p>
    <w:p w14:paraId="36CBB5AF" w14:textId="77777777" w:rsidR="00955626" w:rsidRPr="009A4B30" w:rsidRDefault="00955626" w:rsidP="00955626">
      <w:pPr>
        <w:pStyle w:val="ListParagraph"/>
        <w:ind w:left="567"/>
        <w:rPr>
          <w:rFonts w:ascii="Arial" w:eastAsia="Calibri" w:hAnsi="Arial" w:cs="Arial"/>
          <w:sz w:val="24"/>
          <w:szCs w:val="24"/>
        </w:rPr>
      </w:pPr>
    </w:p>
    <w:p w14:paraId="4D60ED06" w14:textId="06D78893" w:rsidR="00F33857" w:rsidRDefault="002B0012"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 xml:space="preserve">The schedule of proposed </w:t>
      </w:r>
      <w:r w:rsidR="008D7839" w:rsidRPr="009A4B30">
        <w:rPr>
          <w:rFonts w:ascii="Arial" w:eastAsia="Calibri" w:hAnsi="Arial" w:cs="Arial"/>
          <w:sz w:val="24"/>
          <w:szCs w:val="24"/>
        </w:rPr>
        <w:t>MMs</w:t>
      </w:r>
      <w:r w:rsidRPr="009A4B30">
        <w:rPr>
          <w:rFonts w:ascii="Arial" w:eastAsia="Calibri" w:hAnsi="Arial" w:cs="Arial"/>
          <w:sz w:val="24"/>
          <w:szCs w:val="24"/>
        </w:rPr>
        <w:t xml:space="preserve"> should be presented in plan order with proposed new appendices set out at the end (for example – the </w:t>
      </w:r>
      <w:r w:rsidR="00F91A95" w:rsidRPr="009A4B30">
        <w:rPr>
          <w:rFonts w:ascii="Arial" w:eastAsia="Calibri" w:hAnsi="Arial" w:cs="Arial"/>
          <w:sz w:val="24"/>
          <w:szCs w:val="24"/>
        </w:rPr>
        <w:t>identification of the strategic policies of the plan</w:t>
      </w:r>
      <w:r w:rsidRPr="009A4B30">
        <w:rPr>
          <w:rFonts w:ascii="Arial" w:eastAsia="Calibri" w:hAnsi="Arial" w:cs="Arial"/>
          <w:sz w:val="24"/>
          <w:szCs w:val="24"/>
        </w:rPr>
        <w:t xml:space="preserve">).  The column that briefly explains the reasons for the </w:t>
      </w:r>
      <w:r w:rsidR="008D7839" w:rsidRPr="009A4B30">
        <w:rPr>
          <w:rFonts w:ascii="Arial" w:eastAsia="Calibri" w:hAnsi="Arial" w:cs="Arial"/>
          <w:sz w:val="24"/>
          <w:szCs w:val="24"/>
        </w:rPr>
        <w:t>MMs</w:t>
      </w:r>
      <w:r w:rsidRPr="009A4B30">
        <w:rPr>
          <w:rFonts w:ascii="Arial" w:eastAsia="Calibri" w:hAnsi="Arial" w:cs="Arial"/>
          <w:sz w:val="24"/>
          <w:szCs w:val="24"/>
        </w:rPr>
        <w:t xml:space="preserve"> should reflect the relevant tests of soundness.  For clarity and to avoid an excessive number of main modifications, it would be best to group </w:t>
      </w:r>
      <w:r w:rsidR="008D7839" w:rsidRPr="009A4B30">
        <w:rPr>
          <w:rFonts w:ascii="Arial" w:eastAsia="Calibri" w:hAnsi="Arial" w:cs="Arial"/>
          <w:sz w:val="24"/>
          <w:szCs w:val="24"/>
        </w:rPr>
        <w:t>any</w:t>
      </w:r>
      <w:r w:rsidRPr="009A4B30">
        <w:rPr>
          <w:rFonts w:ascii="Arial" w:eastAsia="Calibri" w:hAnsi="Arial" w:cs="Arial"/>
          <w:sz w:val="24"/>
          <w:szCs w:val="24"/>
        </w:rPr>
        <w:t xml:space="preserve"> changes to a single policy together as one main modification</w:t>
      </w:r>
      <w:r w:rsidR="008D7839" w:rsidRPr="009A4B30">
        <w:rPr>
          <w:rFonts w:ascii="Arial" w:eastAsia="Calibri" w:hAnsi="Arial" w:cs="Arial"/>
          <w:sz w:val="24"/>
          <w:szCs w:val="24"/>
        </w:rPr>
        <w:t>, with a separate modification for accompanying modifications to the reasoned justification</w:t>
      </w:r>
      <w:r w:rsidRPr="009A4B30">
        <w:rPr>
          <w:rFonts w:ascii="Arial" w:eastAsia="Calibri" w:hAnsi="Arial" w:cs="Arial"/>
          <w:sz w:val="24"/>
          <w:szCs w:val="24"/>
        </w:rPr>
        <w:t xml:space="preserve">.  The </w:t>
      </w:r>
      <w:r w:rsidR="008D7839" w:rsidRPr="009A4B30">
        <w:rPr>
          <w:rFonts w:ascii="Arial" w:eastAsia="Calibri" w:hAnsi="Arial" w:cs="Arial"/>
          <w:sz w:val="24"/>
          <w:szCs w:val="24"/>
        </w:rPr>
        <w:t>MMs</w:t>
      </w:r>
      <w:r w:rsidRPr="009A4B30">
        <w:rPr>
          <w:rFonts w:ascii="Arial" w:eastAsia="Calibri" w:hAnsi="Arial" w:cs="Arial"/>
          <w:sz w:val="24"/>
          <w:szCs w:val="24"/>
        </w:rPr>
        <w:t xml:space="preserve"> should be expressed as changes from the base text of the document </w:t>
      </w:r>
      <w:r w:rsidR="008D7839" w:rsidRPr="009A4B30">
        <w:rPr>
          <w:rFonts w:ascii="Arial" w:eastAsia="Calibri" w:hAnsi="Arial" w:cs="Arial"/>
          <w:sz w:val="24"/>
          <w:szCs w:val="24"/>
        </w:rPr>
        <w:t>ADC.01</w:t>
      </w:r>
      <w:r w:rsidR="00D4235C" w:rsidRPr="009A4B30">
        <w:rPr>
          <w:rFonts w:ascii="Arial" w:eastAsia="Calibri" w:hAnsi="Arial" w:cs="Arial"/>
          <w:sz w:val="24"/>
          <w:szCs w:val="24"/>
        </w:rPr>
        <w:t xml:space="preserve"> using bold for new text, strikethrough for deleted text</w:t>
      </w:r>
      <w:r w:rsidRPr="009A4B30">
        <w:rPr>
          <w:rFonts w:ascii="Arial" w:eastAsia="Calibri" w:hAnsi="Arial" w:cs="Arial"/>
          <w:sz w:val="24"/>
          <w:szCs w:val="24"/>
        </w:rPr>
        <w:t>.</w:t>
      </w:r>
    </w:p>
    <w:p w14:paraId="243E2B14" w14:textId="77777777" w:rsidR="00955626" w:rsidRPr="009A4B30" w:rsidRDefault="00955626" w:rsidP="00955626">
      <w:pPr>
        <w:pStyle w:val="ListParagraph"/>
        <w:ind w:left="567"/>
        <w:rPr>
          <w:rFonts w:ascii="Arial" w:eastAsia="Calibri" w:hAnsi="Arial" w:cs="Arial"/>
          <w:sz w:val="24"/>
          <w:szCs w:val="24"/>
        </w:rPr>
      </w:pPr>
    </w:p>
    <w:p w14:paraId="5C039607" w14:textId="4610F1D7" w:rsidR="0090654A" w:rsidRDefault="0090654A"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 xml:space="preserve">As you will be aware, </w:t>
      </w:r>
      <w:r w:rsidR="000D5CB7" w:rsidRPr="009A4B30">
        <w:rPr>
          <w:rFonts w:ascii="Arial" w:eastAsia="Calibri" w:hAnsi="Arial" w:cs="Arial"/>
          <w:sz w:val="24"/>
          <w:szCs w:val="24"/>
        </w:rPr>
        <w:t xml:space="preserve">there are a number of proposed MMs which would generate changes to the submitted Policies Map.  It is important that the Schedule of Proposed Modifications to the Policies Map accompanies the consultation on proposed </w:t>
      </w:r>
      <w:r w:rsidR="00C64CEA" w:rsidRPr="009A4B30">
        <w:rPr>
          <w:rFonts w:ascii="Arial" w:eastAsia="Calibri" w:hAnsi="Arial" w:cs="Arial"/>
          <w:sz w:val="24"/>
          <w:szCs w:val="24"/>
        </w:rPr>
        <w:t>MMs</w:t>
      </w:r>
      <w:r w:rsidR="000D5CB7" w:rsidRPr="009A4B30">
        <w:rPr>
          <w:rFonts w:ascii="Arial" w:eastAsia="Calibri" w:hAnsi="Arial" w:cs="Arial"/>
          <w:sz w:val="24"/>
          <w:szCs w:val="24"/>
        </w:rPr>
        <w:t xml:space="preserve"> for transparency</w:t>
      </w:r>
      <w:r w:rsidR="00340537" w:rsidRPr="009A4B30">
        <w:rPr>
          <w:rFonts w:ascii="Arial" w:eastAsia="Calibri" w:hAnsi="Arial" w:cs="Arial"/>
          <w:sz w:val="24"/>
          <w:szCs w:val="24"/>
        </w:rPr>
        <w:t>.</w:t>
      </w:r>
    </w:p>
    <w:p w14:paraId="767DC529" w14:textId="77777777" w:rsidR="00955626" w:rsidRPr="009A4B30" w:rsidRDefault="00955626" w:rsidP="00955626">
      <w:pPr>
        <w:pStyle w:val="ListParagraph"/>
        <w:ind w:left="567"/>
        <w:rPr>
          <w:rFonts w:ascii="Arial" w:eastAsia="Calibri" w:hAnsi="Arial" w:cs="Arial"/>
          <w:sz w:val="24"/>
          <w:szCs w:val="24"/>
        </w:rPr>
      </w:pPr>
    </w:p>
    <w:p w14:paraId="7EEA01CF" w14:textId="5FCF8DCB" w:rsidR="007B1226" w:rsidRDefault="007B1226"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lastRenderedPageBreak/>
        <w:t>The Council will also need to ensure that the requirements for Sustainability Appraisal</w:t>
      </w:r>
      <w:r w:rsidR="007D32B4" w:rsidRPr="009A4B30">
        <w:rPr>
          <w:rFonts w:ascii="Arial" w:eastAsia="Calibri" w:hAnsi="Arial" w:cs="Arial"/>
          <w:sz w:val="24"/>
          <w:szCs w:val="24"/>
        </w:rPr>
        <w:t xml:space="preserve"> (SA)</w:t>
      </w:r>
      <w:r w:rsidRPr="009A4B30">
        <w:rPr>
          <w:rFonts w:ascii="Arial" w:eastAsia="Calibri" w:hAnsi="Arial" w:cs="Arial"/>
          <w:sz w:val="24"/>
          <w:szCs w:val="24"/>
        </w:rPr>
        <w:t xml:space="preserve">, Habitats Regulations Assessment and Equalities Impact Assessment </w:t>
      </w:r>
      <w:r w:rsidR="009177CA" w:rsidRPr="009A4B30">
        <w:rPr>
          <w:rFonts w:ascii="Arial" w:eastAsia="Calibri" w:hAnsi="Arial" w:cs="Arial"/>
          <w:sz w:val="24"/>
          <w:szCs w:val="24"/>
        </w:rPr>
        <w:t xml:space="preserve">in relation to the potential MMs to the submitted plan have been satisfied. </w:t>
      </w:r>
      <w:r w:rsidR="007D32B4" w:rsidRPr="009A4B30">
        <w:rPr>
          <w:rFonts w:ascii="Arial" w:eastAsia="Calibri" w:hAnsi="Arial" w:cs="Arial"/>
          <w:sz w:val="24"/>
          <w:szCs w:val="24"/>
        </w:rPr>
        <w:t xml:space="preserve">We will need to see a draft of the addendum/update and may have comments on it.  The updated SA should be published as part of the public consultation on proposed main modifications.  The same will apply in relation to the </w:t>
      </w:r>
      <w:r w:rsidR="008C13E2" w:rsidRPr="009A4B30">
        <w:rPr>
          <w:rFonts w:ascii="Arial" w:eastAsia="Calibri" w:hAnsi="Arial" w:cs="Arial"/>
          <w:sz w:val="24"/>
          <w:szCs w:val="24"/>
        </w:rPr>
        <w:t xml:space="preserve">Habitats Regulations Assessment and </w:t>
      </w:r>
      <w:r w:rsidR="007D32B4" w:rsidRPr="009A4B30">
        <w:rPr>
          <w:rFonts w:ascii="Arial" w:eastAsia="Calibri" w:hAnsi="Arial" w:cs="Arial"/>
          <w:sz w:val="24"/>
          <w:szCs w:val="24"/>
        </w:rPr>
        <w:t>Equalities Impact Assessment.</w:t>
      </w:r>
    </w:p>
    <w:p w14:paraId="7156847B" w14:textId="77777777" w:rsidR="00955626" w:rsidRPr="009A4B30" w:rsidRDefault="00955626" w:rsidP="00955626">
      <w:pPr>
        <w:pStyle w:val="ListParagraph"/>
        <w:ind w:left="567"/>
        <w:rPr>
          <w:rFonts w:ascii="Arial" w:eastAsia="Calibri" w:hAnsi="Arial" w:cs="Arial"/>
          <w:sz w:val="24"/>
          <w:szCs w:val="24"/>
        </w:rPr>
      </w:pPr>
    </w:p>
    <w:p w14:paraId="1280801E" w14:textId="143D7143" w:rsidR="008C13E2" w:rsidRDefault="00783250"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Advice on main modifications and sustainability appraisal, including on consultation is provided in the Planning Inspectorate’s Procedure Guide for Local Plan Examinations</w:t>
      </w:r>
      <w:r w:rsidRPr="009A4B30">
        <w:rPr>
          <w:rFonts w:ascii="Arial" w:eastAsia="Calibri" w:hAnsi="Arial" w:cs="Arial"/>
          <w:sz w:val="24"/>
          <w:szCs w:val="24"/>
          <w:vertAlign w:val="superscript"/>
        </w:rPr>
        <w:footnoteReference w:id="2"/>
      </w:r>
      <w:r w:rsidRPr="009A4B30">
        <w:rPr>
          <w:rFonts w:ascii="Arial" w:eastAsia="Calibri" w:hAnsi="Arial" w:cs="Arial"/>
          <w:sz w:val="24"/>
          <w:szCs w:val="24"/>
        </w:rPr>
        <w:t xml:space="preserve"> (in particular, see paragraphs </w:t>
      </w:r>
      <w:r w:rsidRPr="007455AD">
        <w:rPr>
          <w:rFonts w:ascii="Arial" w:eastAsia="Calibri" w:hAnsi="Arial" w:cs="Arial"/>
          <w:sz w:val="24"/>
          <w:szCs w:val="24"/>
        </w:rPr>
        <w:t>6.1 to 6.1</w:t>
      </w:r>
      <w:r w:rsidR="007455AD" w:rsidRPr="007455AD">
        <w:rPr>
          <w:rFonts w:ascii="Arial" w:eastAsia="Calibri" w:hAnsi="Arial" w:cs="Arial"/>
          <w:sz w:val="24"/>
          <w:szCs w:val="24"/>
        </w:rPr>
        <w:t>3</w:t>
      </w:r>
      <w:r w:rsidRPr="009A4B30">
        <w:rPr>
          <w:rFonts w:ascii="Arial" w:eastAsia="Calibri" w:hAnsi="Arial" w:cs="Arial"/>
          <w:sz w:val="24"/>
          <w:szCs w:val="24"/>
        </w:rPr>
        <w:t>).  It should be made clear that the consultation is only about the proposed MMs and not about other aspects of the plan and that the MMs are put forward without prejudice to the Inspectors’ final conclusions which will be set out in our final report.</w:t>
      </w:r>
    </w:p>
    <w:p w14:paraId="0FD0FA81" w14:textId="77777777" w:rsidR="00955626" w:rsidRPr="009A4B30" w:rsidRDefault="00955626" w:rsidP="00955626">
      <w:pPr>
        <w:pStyle w:val="ListParagraph"/>
        <w:ind w:left="567"/>
        <w:rPr>
          <w:rFonts w:ascii="Arial" w:eastAsia="Calibri" w:hAnsi="Arial" w:cs="Arial"/>
          <w:sz w:val="24"/>
          <w:szCs w:val="24"/>
        </w:rPr>
      </w:pPr>
    </w:p>
    <w:p w14:paraId="676F1B84" w14:textId="3C0F83F8" w:rsidR="00783250" w:rsidRDefault="00AE4024" w:rsidP="00D55880">
      <w:pPr>
        <w:pStyle w:val="ListParagraph"/>
        <w:numPr>
          <w:ilvl w:val="1"/>
          <w:numId w:val="1"/>
        </w:numPr>
        <w:ind w:left="567" w:hanging="567"/>
        <w:rPr>
          <w:rFonts w:ascii="Arial" w:eastAsia="Calibri" w:hAnsi="Arial" w:cs="Arial"/>
          <w:sz w:val="24"/>
          <w:szCs w:val="24"/>
        </w:rPr>
      </w:pPr>
      <w:r w:rsidRPr="009A4B30">
        <w:rPr>
          <w:rFonts w:ascii="Arial" w:eastAsia="Calibri" w:hAnsi="Arial" w:cs="Arial"/>
          <w:sz w:val="24"/>
          <w:szCs w:val="24"/>
        </w:rPr>
        <w:t>The Procedure Guide also states that the general expectation is that issues raised on the consultation of the draft Main Modifications will be considered through the written representations process and further hearing sessions will only be scheduled exceptionally.</w:t>
      </w:r>
    </w:p>
    <w:p w14:paraId="0BEFDD9B" w14:textId="77777777" w:rsidR="00D74E8B" w:rsidRPr="009A4B30" w:rsidRDefault="00D74E8B" w:rsidP="00D74E8B">
      <w:pPr>
        <w:pStyle w:val="ListParagraph"/>
        <w:ind w:left="567"/>
        <w:rPr>
          <w:rFonts w:ascii="Arial" w:eastAsia="Calibri" w:hAnsi="Arial" w:cs="Arial"/>
          <w:sz w:val="24"/>
          <w:szCs w:val="24"/>
        </w:rPr>
      </w:pPr>
    </w:p>
    <w:p w14:paraId="3943D9B7" w14:textId="2532AACD" w:rsidR="00AE4024" w:rsidRPr="006D4F8C" w:rsidRDefault="00A43D7A" w:rsidP="00AE4024">
      <w:pPr>
        <w:pStyle w:val="ListParagraph"/>
        <w:numPr>
          <w:ilvl w:val="0"/>
          <w:numId w:val="1"/>
        </w:numPr>
        <w:rPr>
          <w:rFonts w:ascii="Arial" w:eastAsia="Calibri" w:hAnsi="Arial" w:cs="Arial"/>
          <w:sz w:val="24"/>
          <w:szCs w:val="24"/>
        </w:rPr>
      </w:pPr>
      <w:r w:rsidRPr="009A4B30">
        <w:rPr>
          <w:rFonts w:ascii="Arial" w:hAnsi="Arial" w:cs="Arial"/>
          <w:b/>
          <w:bCs/>
          <w:sz w:val="24"/>
          <w:szCs w:val="24"/>
        </w:rPr>
        <w:t>Next Steps</w:t>
      </w:r>
    </w:p>
    <w:p w14:paraId="0BBB530F" w14:textId="77777777" w:rsidR="006D4F8C" w:rsidRPr="009A4B30" w:rsidRDefault="006D4F8C" w:rsidP="006D4F8C">
      <w:pPr>
        <w:pStyle w:val="ListParagraph"/>
        <w:ind w:left="360"/>
        <w:rPr>
          <w:rFonts w:ascii="Arial" w:eastAsia="Calibri" w:hAnsi="Arial" w:cs="Arial"/>
          <w:sz w:val="24"/>
          <w:szCs w:val="24"/>
        </w:rPr>
      </w:pPr>
    </w:p>
    <w:p w14:paraId="6BE0E9F9" w14:textId="1812934B" w:rsidR="00A43D7A" w:rsidRDefault="00F2258F" w:rsidP="00A43D7A">
      <w:pPr>
        <w:pStyle w:val="ListParagraph"/>
        <w:numPr>
          <w:ilvl w:val="1"/>
          <w:numId w:val="1"/>
        </w:numPr>
        <w:ind w:left="426"/>
        <w:rPr>
          <w:rFonts w:ascii="Arial" w:eastAsia="Calibri" w:hAnsi="Arial" w:cs="Arial"/>
          <w:sz w:val="24"/>
          <w:szCs w:val="24"/>
        </w:rPr>
      </w:pPr>
      <w:r w:rsidRPr="009A4B30">
        <w:rPr>
          <w:rFonts w:ascii="Arial" w:eastAsia="Calibri" w:hAnsi="Arial" w:cs="Arial"/>
          <w:sz w:val="24"/>
          <w:szCs w:val="24"/>
        </w:rPr>
        <w:t xml:space="preserve">As discussed at the hearings, </w:t>
      </w:r>
      <w:r w:rsidR="00683380">
        <w:rPr>
          <w:rFonts w:ascii="Arial" w:eastAsia="Calibri" w:hAnsi="Arial" w:cs="Arial"/>
          <w:sz w:val="24"/>
          <w:szCs w:val="24"/>
        </w:rPr>
        <w:t xml:space="preserve">precise </w:t>
      </w:r>
      <w:r w:rsidRPr="009A4B30">
        <w:rPr>
          <w:rFonts w:ascii="Arial" w:eastAsia="Calibri" w:hAnsi="Arial" w:cs="Arial"/>
          <w:sz w:val="24"/>
          <w:szCs w:val="24"/>
        </w:rPr>
        <w:t xml:space="preserve">timeframes for consulting on proposed main modifications will depend on the </w:t>
      </w:r>
      <w:r w:rsidR="004F5ABF" w:rsidRPr="009A4B30">
        <w:rPr>
          <w:rFonts w:ascii="Arial" w:eastAsia="Calibri" w:hAnsi="Arial" w:cs="Arial"/>
          <w:sz w:val="24"/>
          <w:szCs w:val="24"/>
        </w:rPr>
        <w:t>progress made with preparing the MMs, SA, Habitats Regulations Assessment and Equalities Impact Assessment</w:t>
      </w:r>
      <w:r w:rsidRPr="009A4B30">
        <w:rPr>
          <w:rFonts w:ascii="Arial" w:eastAsia="Calibri" w:hAnsi="Arial" w:cs="Arial"/>
          <w:sz w:val="24"/>
          <w:szCs w:val="24"/>
        </w:rPr>
        <w:t xml:space="preserve">. </w:t>
      </w:r>
      <w:r w:rsidR="00683380">
        <w:rPr>
          <w:rFonts w:ascii="Arial" w:eastAsia="Calibri" w:hAnsi="Arial" w:cs="Arial"/>
          <w:sz w:val="24"/>
          <w:szCs w:val="24"/>
        </w:rPr>
        <w:t xml:space="preserve">However, </w:t>
      </w:r>
      <w:r w:rsidR="00F621C2">
        <w:rPr>
          <w:rFonts w:ascii="Arial" w:eastAsia="Calibri" w:hAnsi="Arial" w:cs="Arial"/>
          <w:sz w:val="24"/>
          <w:szCs w:val="24"/>
        </w:rPr>
        <w:t>this should be undertaken as soon as possible</w:t>
      </w:r>
      <w:r w:rsidR="000968DE" w:rsidRPr="00955626">
        <w:rPr>
          <w:rFonts w:ascii="Arial" w:eastAsia="Calibri" w:hAnsi="Arial" w:cs="Arial"/>
          <w:sz w:val="24"/>
          <w:szCs w:val="24"/>
        </w:rPr>
        <w:t xml:space="preserve">, </w:t>
      </w:r>
      <w:r w:rsidR="00B14555">
        <w:rPr>
          <w:rFonts w:ascii="Arial" w:eastAsia="Calibri" w:hAnsi="Arial" w:cs="Arial"/>
          <w:sz w:val="24"/>
          <w:szCs w:val="24"/>
        </w:rPr>
        <w:t>and</w:t>
      </w:r>
      <w:r w:rsidR="000968DE" w:rsidRPr="00955626">
        <w:rPr>
          <w:rFonts w:ascii="Arial" w:eastAsia="Calibri" w:hAnsi="Arial" w:cs="Arial"/>
          <w:sz w:val="24"/>
          <w:szCs w:val="24"/>
        </w:rPr>
        <w:t xml:space="preserve"> we will work with the Council to achieve the most realistic timeframe</w:t>
      </w:r>
      <w:r w:rsidR="00F324B9" w:rsidRPr="00955626">
        <w:rPr>
          <w:rFonts w:ascii="Arial" w:eastAsia="Calibri" w:hAnsi="Arial" w:cs="Arial"/>
          <w:sz w:val="24"/>
          <w:szCs w:val="24"/>
        </w:rPr>
        <w:t>.</w:t>
      </w:r>
      <w:r w:rsidR="00F324B9">
        <w:rPr>
          <w:rFonts w:ascii="Arial" w:eastAsia="Calibri" w:hAnsi="Arial" w:cs="Arial"/>
          <w:sz w:val="24"/>
          <w:szCs w:val="24"/>
        </w:rPr>
        <w:t xml:space="preserve"> </w:t>
      </w:r>
      <w:r w:rsidR="007B64D2" w:rsidRPr="009A4B30">
        <w:rPr>
          <w:rFonts w:ascii="Arial" w:eastAsia="Calibri" w:hAnsi="Arial" w:cs="Arial"/>
          <w:sz w:val="24"/>
          <w:szCs w:val="24"/>
        </w:rPr>
        <w:t>T</w:t>
      </w:r>
      <w:r w:rsidRPr="009A4B30">
        <w:rPr>
          <w:rFonts w:ascii="Arial" w:eastAsia="Calibri" w:hAnsi="Arial" w:cs="Arial"/>
          <w:sz w:val="24"/>
          <w:szCs w:val="24"/>
        </w:rPr>
        <w:t>he Council should revisit its Local Development Scheme to reflect and update the likely revised timeframe for plan adoption.</w:t>
      </w:r>
    </w:p>
    <w:p w14:paraId="5E578A9E" w14:textId="77777777" w:rsidR="00955626" w:rsidRPr="009A4B30" w:rsidRDefault="00955626" w:rsidP="00955626">
      <w:pPr>
        <w:pStyle w:val="ListParagraph"/>
        <w:ind w:left="426"/>
        <w:rPr>
          <w:rFonts w:ascii="Arial" w:eastAsia="Calibri" w:hAnsi="Arial" w:cs="Arial"/>
          <w:sz w:val="24"/>
          <w:szCs w:val="24"/>
        </w:rPr>
      </w:pPr>
    </w:p>
    <w:p w14:paraId="243DF864" w14:textId="7BF6D765" w:rsidR="007B64D2" w:rsidRPr="009A4B30" w:rsidRDefault="00E4273F" w:rsidP="00A43D7A">
      <w:pPr>
        <w:pStyle w:val="ListParagraph"/>
        <w:numPr>
          <w:ilvl w:val="1"/>
          <w:numId w:val="1"/>
        </w:numPr>
        <w:ind w:left="426"/>
        <w:rPr>
          <w:rFonts w:ascii="Arial" w:eastAsia="Calibri" w:hAnsi="Arial" w:cs="Arial"/>
          <w:sz w:val="24"/>
          <w:szCs w:val="24"/>
        </w:rPr>
      </w:pPr>
      <w:r w:rsidRPr="009A4B30">
        <w:rPr>
          <w:rFonts w:ascii="Arial" w:eastAsia="Calibri" w:hAnsi="Arial" w:cs="Arial"/>
          <w:sz w:val="24"/>
          <w:szCs w:val="24"/>
        </w:rPr>
        <w:t>We would like to thank the Council for its cooperation during the hearings and the work to date at the various stages of the examination.  If you need any clarification on the contents of this letter, please contact us through the Programme Officer.</w:t>
      </w:r>
    </w:p>
    <w:p w14:paraId="1D9B3951" w14:textId="5A25259A" w:rsidR="00E4273F" w:rsidRPr="009A4B30" w:rsidRDefault="00E4273F" w:rsidP="00E4273F">
      <w:pPr>
        <w:rPr>
          <w:rFonts w:ascii="Arial" w:eastAsia="Calibri" w:hAnsi="Arial" w:cs="Arial"/>
          <w:sz w:val="24"/>
          <w:szCs w:val="24"/>
        </w:rPr>
      </w:pPr>
      <w:r w:rsidRPr="009A4B30">
        <w:rPr>
          <w:rFonts w:ascii="Arial" w:eastAsia="Calibri" w:hAnsi="Arial" w:cs="Arial"/>
          <w:sz w:val="24"/>
          <w:szCs w:val="24"/>
        </w:rPr>
        <w:t>Yours sincerely,</w:t>
      </w:r>
    </w:p>
    <w:p w14:paraId="3E59C06C" w14:textId="0BAA37E7" w:rsidR="00E4273F" w:rsidRPr="009A4B30" w:rsidRDefault="00E4273F" w:rsidP="00E4273F">
      <w:pPr>
        <w:rPr>
          <w:rFonts w:ascii="Monotype Corsiva" w:eastAsia="Calibri" w:hAnsi="Monotype Corsiva" w:cs="Arial"/>
          <w:sz w:val="36"/>
          <w:szCs w:val="36"/>
        </w:rPr>
      </w:pPr>
      <w:r w:rsidRPr="009A4B30">
        <w:rPr>
          <w:rFonts w:ascii="Monotype Corsiva" w:eastAsia="Calibri" w:hAnsi="Monotype Corsiva" w:cs="Arial"/>
          <w:sz w:val="36"/>
          <w:szCs w:val="36"/>
        </w:rPr>
        <w:t>Philip Mileham and Graham Wyatt</w:t>
      </w:r>
    </w:p>
    <w:p w14:paraId="5345D9E3" w14:textId="5291E588" w:rsidR="005F5AE6" w:rsidRPr="0061574B" w:rsidRDefault="00E4273F">
      <w:pPr>
        <w:rPr>
          <w:rFonts w:ascii="Arial" w:eastAsia="Calibri" w:hAnsi="Arial" w:cs="Arial"/>
          <w:sz w:val="24"/>
          <w:szCs w:val="24"/>
        </w:rPr>
      </w:pPr>
      <w:r w:rsidRPr="009A4B30">
        <w:rPr>
          <w:rFonts w:ascii="Arial" w:eastAsia="Calibri" w:hAnsi="Arial" w:cs="Arial"/>
          <w:sz w:val="24"/>
          <w:szCs w:val="24"/>
        </w:rPr>
        <w:t>INSPECTORS.</w:t>
      </w:r>
    </w:p>
    <w:sectPr w:rsidR="005F5AE6" w:rsidRPr="006157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1411" w14:textId="77777777" w:rsidR="006F737C" w:rsidRDefault="006F737C" w:rsidP="00783250">
      <w:pPr>
        <w:spacing w:after="0" w:line="240" w:lineRule="auto"/>
      </w:pPr>
      <w:r>
        <w:separator/>
      </w:r>
    </w:p>
  </w:endnote>
  <w:endnote w:type="continuationSeparator" w:id="0">
    <w:p w14:paraId="36B305C1" w14:textId="77777777" w:rsidR="006F737C" w:rsidRDefault="006F737C" w:rsidP="0078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F57C" w14:textId="77777777" w:rsidR="006F737C" w:rsidRDefault="006F737C" w:rsidP="00783250">
      <w:pPr>
        <w:spacing w:after="0" w:line="240" w:lineRule="auto"/>
      </w:pPr>
      <w:r>
        <w:separator/>
      </w:r>
    </w:p>
  </w:footnote>
  <w:footnote w:type="continuationSeparator" w:id="0">
    <w:p w14:paraId="7A474723" w14:textId="77777777" w:rsidR="006F737C" w:rsidRDefault="006F737C" w:rsidP="00783250">
      <w:pPr>
        <w:spacing w:after="0" w:line="240" w:lineRule="auto"/>
      </w:pPr>
      <w:r>
        <w:continuationSeparator/>
      </w:r>
    </w:p>
  </w:footnote>
  <w:footnote w:id="1">
    <w:p w14:paraId="6F1CF6BE" w14:textId="08BF298F" w:rsidR="00D306A3" w:rsidRDefault="00D306A3">
      <w:pPr>
        <w:pStyle w:val="FootnoteText"/>
      </w:pPr>
      <w:r>
        <w:rPr>
          <w:rStyle w:val="FootnoteReference"/>
        </w:rPr>
        <w:footnoteRef/>
      </w:r>
      <w:r>
        <w:t xml:space="preserve"> </w:t>
      </w:r>
      <w:r w:rsidR="007A1193" w:rsidRPr="007A1193">
        <w:t>Procedure Guide for Local Plan Examinations</w:t>
      </w:r>
      <w:r w:rsidR="007A1193">
        <w:t xml:space="preserve"> (10</w:t>
      </w:r>
      <w:r w:rsidR="007A1193" w:rsidRPr="007A1193">
        <w:rPr>
          <w:vertAlign w:val="superscript"/>
        </w:rPr>
        <w:t>th</w:t>
      </w:r>
      <w:r w:rsidR="007A1193">
        <w:t xml:space="preserve"> Edition)</w:t>
      </w:r>
    </w:p>
  </w:footnote>
  <w:footnote w:id="2">
    <w:p w14:paraId="3F18F383" w14:textId="2966CEA5" w:rsidR="00783250" w:rsidRDefault="00783250" w:rsidP="00783250">
      <w:pPr>
        <w:pStyle w:val="FootnoteText"/>
      </w:pPr>
      <w:r>
        <w:rPr>
          <w:rStyle w:val="FootnoteReference"/>
        </w:rPr>
        <w:footnoteRef/>
      </w:r>
      <w:r>
        <w:t xml:space="preserve"> </w:t>
      </w:r>
      <w:r w:rsidR="007A1193" w:rsidRPr="007A1193">
        <w:t>Procedure Guide for Local Plan Examinations</w:t>
      </w:r>
      <w:r w:rsidR="007A1193">
        <w:t xml:space="preserve"> </w:t>
      </w:r>
      <w:r w:rsidR="00D74E8B" w:rsidRPr="00D74E8B">
        <w:t>10</w:t>
      </w:r>
      <w:r w:rsidRPr="00D74E8B">
        <w:rPr>
          <w:vertAlign w:val="superscript"/>
        </w:rPr>
        <w:t>th</w:t>
      </w:r>
      <w:r w:rsidRPr="00D74E8B">
        <w:t xml:space="preserve">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5835"/>
    <w:multiLevelType w:val="multilevel"/>
    <w:tmpl w:val="B030B0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7B2F6C"/>
    <w:multiLevelType w:val="multilevel"/>
    <w:tmpl w:val="026C5DA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1C568A3"/>
    <w:multiLevelType w:val="multilevel"/>
    <w:tmpl w:val="B030B0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1B6BB3"/>
    <w:multiLevelType w:val="multilevel"/>
    <w:tmpl w:val="EE1076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C1F14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3129657">
    <w:abstractNumId w:val="4"/>
  </w:num>
  <w:num w:numId="2" w16cid:durableId="1637879732">
    <w:abstractNumId w:val="3"/>
  </w:num>
  <w:num w:numId="3" w16cid:durableId="1534995640">
    <w:abstractNumId w:val="1"/>
  </w:num>
  <w:num w:numId="4" w16cid:durableId="1959723249">
    <w:abstractNumId w:val="2"/>
  </w:num>
  <w:num w:numId="5" w16cid:durableId="139168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27"/>
    <w:rsid w:val="00004E1E"/>
    <w:rsid w:val="000115B3"/>
    <w:rsid w:val="00024568"/>
    <w:rsid w:val="00033B0D"/>
    <w:rsid w:val="000548D7"/>
    <w:rsid w:val="00061D2A"/>
    <w:rsid w:val="000968DE"/>
    <w:rsid w:val="000B0AEB"/>
    <w:rsid w:val="000B2F38"/>
    <w:rsid w:val="000D2DB9"/>
    <w:rsid w:val="000D5CB7"/>
    <w:rsid w:val="000D60F0"/>
    <w:rsid w:val="000F1CE2"/>
    <w:rsid w:val="00100F7B"/>
    <w:rsid w:val="00121294"/>
    <w:rsid w:val="00130BD8"/>
    <w:rsid w:val="00135BF7"/>
    <w:rsid w:val="001525FB"/>
    <w:rsid w:val="00192227"/>
    <w:rsid w:val="001E3FC2"/>
    <w:rsid w:val="001F1CA2"/>
    <w:rsid w:val="00216DCB"/>
    <w:rsid w:val="00241299"/>
    <w:rsid w:val="002535AD"/>
    <w:rsid w:val="002548D4"/>
    <w:rsid w:val="0025627C"/>
    <w:rsid w:val="00274612"/>
    <w:rsid w:val="00286E29"/>
    <w:rsid w:val="00295FCE"/>
    <w:rsid w:val="002B0012"/>
    <w:rsid w:val="002D6C5D"/>
    <w:rsid w:val="002E257F"/>
    <w:rsid w:val="002E4DC6"/>
    <w:rsid w:val="003136AF"/>
    <w:rsid w:val="003177AD"/>
    <w:rsid w:val="00323E56"/>
    <w:rsid w:val="00340537"/>
    <w:rsid w:val="003445BB"/>
    <w:rsid w:val="003625E1"/>
    <w:rsid w:val="00383396"/>
    <w:rsid w:val="003870A9"/>
    <w:rsid w:val="00394B6B"/>
    <w:rsid w:val="003C6326"/>
    <w:rsid w:val="003E2D4D"/>
    <w:rsid w:val="00401523"/>
    <w:rsid w:val="004072D3"/>
    <w:rsid w:val="00412826"/>
    <w:rsid w:val="004212D3"/>
    <w:rsid w:val="0049693A"/>
    <w:rsid w:val="00497C2D"/>
    <w:rsid w:val="004B29F3"/>
    <w:rsid w:val="004D4B4D"/>
    <w:rsid w:val="004E2D6B"/>
    <w:rsid w:val="004F0E1B"/>
    <w:rsid w:val="004F5ABF"/>
    <w:rsid w:val="00504CE9"/>
    <w:rsid w:val="005352F3"/>
    <w:rsid w:val="00550D03"/>
    <w:rsid w:val="00576650"/>
    <w:rsid w:val="00576E9E"/>
    <w:rsid w:val="00586F40"/>
    <w:rsid w:val="005B1C61"/>
    <w:rsid w:val="005D7B5D"/>
    <w:rsid w:val="005F0181"/>
    <w:rsid w:val="005F5AE6"/>
    <w:rsid w:val="0060744A"/>
    <w:rsid w:val="0061018C"/>
    <w:rsid w:val="0061574B"/>
    <w:rsid w:val="00657D11"/>
    <w:rsid w:val="00680771"/>
    <w:rsid w:val="006831C0"/>
    <w:rsid w:val="00683380"/>
    <w:rsid w:val="006857EC"/>
    <w:rsid w:val="00686285"/>
    <w:rsid w:val="00687BE5"/>
    <w:rsid w:val="006C59AF"/>
    <w:rsid w:val="006D4F8C"/>
    <w:rsid w:val="006E5FBE"/>
    <w:rsid w:val="006F737C"/>
    <w:rsid w:val="007358F9"/>
    <w:rsid w:val="00744F55"/>
    <w:rsid w:val="007455AD"/>
    <w:rsid w:val="00745872"/>
    <w:rsid w:val="00766904"/>
    <w:rsid w:val="00783250"/>
    <w:rsid w:val="007A1193"/>
    <w:rsid w:val="007A1195"/>
    <w:rsid w:val="007B1226"/>
    <w:rsid w:val="007B64D2"/>
    <w:rsid w:val="007D32B4"/>
    <w:rsid w:val="007E4A9F"/>
    <w:rsid w:val="00833DA7"/>
    <w:rsid w:val="008C11AE"/>
    <w:rsid w:val="008C13E2"/>
    <w:rsid w:val="008C1E64"/>
    <w:rsid w:val="008D0E80"/>
    <w:rsid w:val="008D175A"/>
    <w:rsid w:val="008D7839"/>
    <w:rsid w:val="008F27BE"/>
    <w:rsid w:val="008F65AF"/>
    <w:rsid w:val="008F79CB"/>
    <w:rsid w:val="0090654A"/>
    <w:rsid w:val="009177CA"/>
    <w:rsid w:val="00955626"/>
    <w:rsid w:val="00962487"/>
    <w:rsid w:val="009A4B30"/>
    <w:rsid w:val="009A5A92"/>
    <w:rsid w:val="009D2510"/>
    <w:rsid w:val="00A04F3F"/>
    <w:rsid w:val="00A30A6A"/>
    <w:rsid w:val="00A43D7A"/>
    <w:rsid w:val="00A67971"/>
    <w:rsid w:val="00A711F8"/>
    <w:rsid w:val="00AA23DB"/>
    <w:rsid w:val="00AE4024"/>
    <w:rsid w:val="00B121F7"/>
    <w:rsid w:val="00B1289F"/>
    <w:rsid w:val="00B14555"/>
    <w:rsid w:val="00B269A7"/>
    <w:rsid w:val="00B430A1"/>
    <w:rsid w:val="00B454C5"/>
    <w:rsid w:val="00B837EE"/>
    <w:rsid w:val="00BA726D"/>
    <w:rsid w:val="00BB6B13"/>
    <w:rsid w:val="00BE1B9C"/>
    <w:rsid w:val="00C11EAD"/>
    <w:rsid w:val="00C12C2F"/>
    <w:rsid w:val="00C13B43"/>
    <w:rsid w:val="00C13E09"/>
    <w:rsid w:val="00C21222"/>
    <w:rsid w:val="00C249A8"/>
    <w:rsid w:val="00C33E2C"/>
    <w:rsid w:val="00C40C2C"/>
    <w:rsid w:val="00C648B0"/>
    <w:rsid w:val="00C64CEA"/>
    <w:rsid w:val="00CC7421"/>
    <w:rsid w:val="00D02B35"/>
    <w:rsid w:val="00D15487"/>
    <w:rsid w:val="00D306A3"/>
    <w:rsid w:val="00D4235C"/>
    <w:rsid w:val="00D55880"/>
    <w:rsid w:val="00D6450B"/>
    <w:rsid w:val="00D74E8B"/>
    <w:rsid w:val="00DB5360"/>
    <w:rsid w:val="00DE5E50"/>
    <w:rsid w:val="00E00881"/>
    <w:rsid w:val="00E4273F"/>
    <w:rsid w:val="00E547F3"/>
    <w:rsid w:val="00EB1824"/>
    <w:rsid w:val="00EB3F61"/>
    <w:rsid w:val="00EF164B"/>
    <w:rsid w:val="00F12BE1"/>
    <w:rsid w:val="00F20F35"/>
    <w:rsid w:val="00F2258F"/>
    <w:rsid w:val="00F324B9"/>
    <w:rsid w:val="00F33857"/>
    <w:rsid w:val="00F35D82"/>
    <w:rsid w:val="00F37C37"/>
    <w:rsid w:val="00F621C2"/>
    <w:rsid w:val="00F7505C"/>
    <w:rsid w:val="00F84012"/>
    <w:rsid w:val="00F91A95"/>
    <w:rsid w:val="00F96D43"/>
    <w:rsid w:val="00FD46CE"/>
    <w:rsid w:val="00FF0CA1"/>
    <w:rsid w:val="00FF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BE7C"/>
  <w15:chartTrackingRefBased/>
  <w15:docId w15:val="{C36ED309-9FC8-4513-A515-FA0045AF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227"/>
    <w:rPr>
      <w:rFonts w:eastAsiaTheme="majorEastAsia" w:cstheme="majorBidi"/>
      <w:color w:val="272727" w:themeColor="text1" w:themeTint="D8"/>
    </w:rPr>
  </w:style>
  <w:style w:type="paragraph" w:styleId="Title">
    <w:name w:val="Title"/>
    <w:basedOn w:val="Normal"/>
    <w:next w:val="Normal"/>
    <w:link w:val="TitleChar"/>
    <w:uiPriority w:val="10"/>
    <w:qFormat/>
    <w:rsid w:val="00192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227"/>
    <w:pPr>
      <w:spacing w:before="160"/>
      <w:jc w:val="center"/>
    </w:pPr>
    <w:rPr>
      <w:i/>
      <w:iCs/>
      <w:color w:val="404040" w:themeColor="text1" w:themeTint="BF"/>
    </w:rPr>
  </w:style>
  <w:style w:type="character" w:customStyle="1" w:styleId="QuoteChar">
    <w:name w:val="Quote Char"/>
    <w:basedOn w:val="DefaultParagraphFont"/>
    <w:link w:val="Quote"/>
    <w:uiPriority w:val="29"/>
    <w:rsid w:val="00192227"/>
    <w:rPr>
      <w:i/>
      <w:iCs/>
      <w:color w:val="404040" w:themeColor="text1" w:themeTint="BF"/>
    </w:rPr>
  </w:style>
  <w:style w:type="paragraph" w:styleId="ListParagraph">
    <w:name w:val="List Paragraph"/>
    <w:basedOn w:val="Normal"/>
    <w:uiPriority w:val="34"/>
    <w:qFormat/>
    <w:rsid w:val="00192227"/>
    <w:pPr>
      <w:ind w:left="720"/>
      <w:contextualSpacing/>
    </w:pPr>
  </w:style>
  <w:style w:type="character" w:styleId="IntenseEmphasis">
    <w:name w:val="Intense Emphasis"/>
    <w:basedOn w:val="DefaultParagraphFont"/>
    <w:uiPriority w:val="21"/>
    <w:qFormat/>
    <w:rsid w:val="00192227"/>
    <w:rPr>
      <w:i/>
      <w:iCs/>
      <w:color w:val="0F4761" w:themeColor="accent1" w:themeShade="BF"/>
    </w:rPr>
  </w:style>
  <w:style w:type="paragraph" w:styleId="IntenseQuote">
    <w:name w:val="Intense Quote"/>
    <w:basedOn w:val="Normal"/>
    <w:next w:val="Normal"/>
    <w:link w:val="IntenseQuoteChar"/>
    <w:uiPriority w:val="30"/>
    <w:qFormat/>
    <w:rsid w:val="00192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227"/>
    <w:rPr>
      <w:i/>
      <w:iCs/>
      <w:color w:val="0F4761" w:themeColor="accent1" w:themeShade="BF"/>
    </w:rPr>
  </w:style>
  <w:style w:type="character" w:styleId="IntenseReference">
    <w:name w:val="Intense Reference"/>
    <w:basedOn w:val="DefaultParagraphFont"/>
    <w:uiPriority w:val="32"/>
    <w:qFormat/>
    <w:rsid w:val="00192227"/>
    <w:rPr>
      <w:b/>
      <w:bCs/>
      <w:smallCaps/>
      <w:color w:val="0F4761" w:themeColor="accent1" w:themeShade="BF"/>
      <w:spacing w:val="5"/>
    </w:rPr>
  </w:style>
  <w:style w:type="paragraph" w:styleId="FootnoteText">
    <w:name w:val="footnote text"/>
    <w:basedOn w:val="Normal"/>
    <w:link w:val="FootnoteTextChar"/>
    <w:unhideWhenUsed/>
    <w:rsid w:val="00783250"/>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783250"/>
    <w:rPr>
      <w:kern w:val="0"/>
      <w:sz w:val="20"/>
      <w:szCs w:val="20"/>
      <w14:ligatures w14:val="none"/>
    </w:rPr>
  </w:style>
  <w:style w:type="character" w:styleId="FootnoteReference">
    <w:name w:val="footnote reference"/>
    <w:basedOn w:val="DefaultParagraphFont"/>
    <w:unhideWhenUsed/>
    <w:rsid w:val="00783250"/>
    <w:rPr>
      <w:vertAlign w:val="superscript"/>
    </w:rPr>
  </w:style>
  <w:style w:type="character" w:styleId="CommentReference">
    <w:name w:val="annotation reference"/>
    <w:basedOn w:val="DefaultParagraphFont"/>
    <w:uiPriority w:val="99"/>
    <w:semiHidden/>
    <w:unhideWhenUsed/>
    <w:rsid w:val="008C1E64"/>
    <w:rPr>
      <w:sz w:val="16"/>
      <w:szCs w:val="16"/>
    </w:rPr>
  </w:style>
  <w:style w:type="paragraph" w:styleId="CommentText">
    <w:name w:val="annotation text"/>
    <w:basedOn w:val="Normal"/>
    <w:link w:val="CommentTextChar"/>
    <w:uiPriority w:val="99"/>
    <w:unhideWhenUsed/>
    <w:rsid w:val="008C1E64"/>
    <w:pPr>
      <w:spacing w:line="240" w:lineRule="auto"/>
    </w:pPr>
    <w:rPr>
      <w:sz w:val="20"/>
      <w:szCs w:val="20"/>
    </w:rPr>
  </w:style>
  <w:style w:type="character" w:customStyle="1" w:styleId="CommentTextChar">
    <w:name w:val="Comment Text Char"/>
    <w:basedOn w:val="DefaultParagraphFont"/>
    <w:link w:val="CommentText"/>
    <w:uiPriority w:val="99"/>
    <w:rsid w:val="008C1E64"/>
    <w:rPr>
      <w:sz w:val="20"/>
      <w:szCs w:val="20"/>
    </w:rPr>
  </w:style>
  <w:style w:type="paragraph" w:styleId="CommentSubject">
    <w:name w:val="annotation subject"/>
    <w:basedOn w:val="CommentText"/>
    <w:next w:val="CommentText"/>
    <w:link w:val="CommentSubjectChar"/>
    <w:uiPriority w:val="99"/>
    <w:semiHidden/>
    <w:unhideWhenUsed/>
    <w:rsid w:val="008C1E64"/>
    <w:rPr>
      <w:b/>
      <w:bCs/>
    </w:rPr>
  </w:style>
  <w:style w:type="character" w:customStyle="1" w:styleId="CommentSubjectChar">
    <w:name w:val="Comment Subject Char"/>
    <w:basedOn w:val="CommentTextChar"/>
    <w:link w:val="CommentSubject"/>
    <w:uiPriority w:val="99"/>
    <w:semiHidden/>
    <w:rsid w:val="008C1E64"/>
    <w:rPr>
      <w:b/>
      <w:bCs/>
      <w:sz w:val="20"/>
      <w:szCs w:val="20"/>
    </w:rPr>
  </w:style>
  <w:style w:type="table" w:styleId="TableGrid">
    <w:name w:val="Table Grid"/>
    <w:basedOn w:val="TableNormal"/>
    <w:uiPriority w:val="39"/>
    <w:rsid w:val="00B1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EE88-34CC-4026-9F63-130714D3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Mileham</dc:creator>
  <cp:keywords/>
  <dc:description/>
  <cp:lastModifiedBy>Philip Mileham</cp:lastModifiedBy>
  <cp:revision>26</cp:revision>
  <dcterms:created xsi:type="dcterms:W3CDTF">2026-02-02T14:27:00Z</dcterms:created>
  <dcterms:modified xsi:type="dcterms:W3CDTF">2026-02-04T11:59:00Z</dcterms:modified>
</cp:coreProperties>
</file>