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EE73" w14:textId="6287C8A3" w:rsidR="00AB2790" w:rsidRPr="00A76B3E" w:rsidRDefault="003F6E21" w:rsidP="00AB2790">
      <w:pPr>
        <w:pStyle w:val="Heading1"/>
        <w:rPr>
          <w:rFonts w:eastAsia="Times New Roman"/>
        </w:rPr>
      </w:pPr>
      <w:r>
        <w:rPr>
          <w:rFonts w:eastAsia="Times New Roman"/>
        </w:rPr>
        <w:t>Stage 2 complaints in 2024 to 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76"/>
        <w:gridCol w:w="792"/>
        <w:gridCol w:w="792"/>
        <w:gridCol w:w="792"/>
        <w:gridCol w:w="792"/>
        <w:gridCol w:w="997"/>
        <w:gridCol w:w="1395"/>
        <w:gridCol w:w="1097"/>
        <w:gridCol w:w="1334"/>
        <w:gridCol w:w="1334"/>
        <w:gridCol w:w="1097"/>
        <w:gridCol w:w="1196"/>
        <w:gridCol w:w="924"/>
        <w:gridCol w:w="1116"/>
      </w:tblGrid>
      <w:tr w:rsidR="003F6E21" w:rsidRPr="0097281E" w14:paraId="0993FB5C" w14:textId="77777777" w:rsidTr="003F6E21">
        <w:trPr>
          <w:trHeight w:val="312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ED44E2A" w14:textId="408D6B57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2024</w:t>
            </w:r>
            <w:r w:rsidRPr="003F6E21">
              <w:rPr>
                <w:rFonts w:eastAsia="Times New Roman" w:cs="Arial"/>
                <w:szCs w:val="24"/>
                <w:lang w:eastAsia="en-GB"/>
              </w:rPr>
              <w:t xml:space="preserve"> to 20</w:t>
            </w:r>
            <w:r w:rsidRPr="003F6E21">
              <w:rPr>
                <w:rFonts w:eastAsia="Times New Roman" w:cs="Arial"/>
                <w:szCs w:val="24"/>
                <w:lang w:eastAsia="en-GB"/>
              </w:rPr>
              <w:t>25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1C7971E" w14:textId="77777777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April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0FD4F76" w14:textId="77777777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May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0DE3B7B" w14:textId="77777777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June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89CC0D0" w14:textId="77777777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July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09DD151" w14:textId="77777777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August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173DDAE" w14:textId="77777777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September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50C1A1A" w14:textId="77777777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October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C5232A1" w14:textId="77777777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November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86D4CDC" w14:textId="77777777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December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42A963A" w14:textId="77777777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January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0D1DDC0" w14:textId="77777777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February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E34EECF" w14:textId="77777777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March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FBA4FCB" w14:textId="77777777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Total</w:t>
            </w:r>
          </w:p>
        </w:tc>
      </w:tr>
      <w:tr w:rsidR="003F6E21" w:rsidRPr="0097281E" w14:paraId="73E629CC" w14:textId="77777777" w:rsidTr="003F6E21">
        <w:trPr>
          <w:trHeight w:val="312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EBF62" w14:textId="05F30D4E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N</w:t>
            </w:r>
            <w:r>
              <w:rPr>
                <w:rFonts w:eastAsia="Times New Roman" w:cs="Arial"/>
                <w:szCs w:val="24"/>
                <w:lang w:eastAsia="en-GB"/>
              </w:rPr>
              <w:t xml:space="preserve">umber of </w:t>
            </w:r>
            <w:r w:rsidRPr="003F6E21">
              <w:rPr>
                <w:rFonts w:eastAsia="Times New Roman" w:cs="Arial"/>
                <w:szCs w:val="24"/>
                <w:lang w:eastAsia="en-GB"/>
              </w:rPr>
              <w:t>complaints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C699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DE09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BBE3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CB47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5E80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2A11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B8A5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0 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4967E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1FB0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7A74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93F9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9D82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C6D33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19</w:t>
            </w:r>
          </w:p>
        </w:tc>
      </w:tr>
      <w:tr w:rsidR="003F6E21" w:rsidRPr="0097281E" w14:paraId="0D52C3A9" w14:textId="77777777" w:rsidTr="003F6E21">
        <w:trPr>
          <w:trHeight w:val="912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E6301" w14:textId="468B8936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N</w:t>
            </w:r>
            <w:r>
              <w:rPr>
                <w:rFonts w:eastAsia="Times New Roman" w:cs="Arial"/>
                <w:szCs w:val="24"/>
                <w:lang w:eastAsia="en-GB"/>
              </w:rPr>
              <w:t>umber r</w:t>
            </w:r>
            <w:r w:rsidRPr="003F6E21">
              <w:rPr>
                <w:rFonts w:eastAsia="Times New Roman" w:cs="Arial"/>
                <w:szCs w:val="24"/>
                <w:lang w:eastAsia="en-GB"/>
              </w:rPr>
              <w:t>esponded within timescales (including permitted extension within complaint handling code)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0CC7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3251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295E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A9C0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2A35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E5AE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276A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0 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FA3A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727E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0311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A553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4E9F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5120F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16</w:t>
            </w:r>
          </w:p>
        </w:tc>
      </w:tr>
      <w:tr w:rsidR="003F6E21" w:rsidRPr="0097281E" w14:paraId="362E411E" w14:textId="77777777" w:rsidTr="003F6E21">
        <w:trPr>
          <w:trHeight w:val="312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8E7C3" w14:textId="1792B19B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N</w:t>
            </w:r>
            <w:r>
              <w:rPr>
                <w:rFonts w:eastAsia="Times New Roman" w:cs="Arial"/>
                <w:szCs w:val="24"/>
                <w:lang w:eastAsia="en-GB"/>
              </w:rPr>
              <w:t xml:space="preserve">umber of </w:t>
            </w:r>
            <w:r w:rsidRPr="003F6E21">
              <w:rPr>
                <w:rFonts w:eastAsia="Times New Roman" w:cs="Arial"/>
                <w:szCs w:val="24"/>
                <w:lang w:eastAsia="en-GB"/>
              </w:rPr>
              <w:t>days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49D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FD88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23B8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3776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25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A02D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24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D749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63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C571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4330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58AF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69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2006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40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2FC5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163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44C6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A4036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521</w:t>
            </w:r>
          </w:p>
        </w:tc>
      </w:tr>
      <w:tr w:rsidR="003F6E21" w:rsidRPr="009A6A8F" w14:paraId="5E78F652" w14:textId="77777777" w:rsidTr="003F6E21">
        <w:trPr>
          <w:trHeight w:val="612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1D31A" w14:textId="77777777" w:rsid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 xml:space="preserve">Average time to respond </w:t>
            </w:r>
          </w:p>
          <w:p w14:paraId="2784EC26" w14:textId="71B4565B" w:rsidR="003F6E21" w:rsidRPr="003F6E21" w:rsidRDefault="003F6E2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(working days)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35E3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30.0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1543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9657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49C4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25.0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CCF3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24.0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83EF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21.0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32C1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E22B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12.0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4D1B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23.0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FB92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20.0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4E623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40.8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74E0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35.0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D01" w14:textId="77777777" w:rsidR="003F6E21" w:rsidRPr="003F6E21" w:rsidRDefault="003F6E21" w:rsidP="00BD02A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3F6E21">
              <w:rPr>
                <w:rFonts w:eastAsia="Times New Roman" w:cs="Arial"/>
                <w:szCs w:val="24"/>
                <w:lang w:eastAsia="en-GB"/>
              </w:rPr>
              <w:t>27.4</w:t>
            </w:r>
          </w:p>
        </w:tc>
      </w:tr>
    </w:tbl>
    <w:p w14:paraId="2ED10A5B" w14:textId="77777777" w:rsidR="00971ED6" w:rsidRDefault="00971ED6" w:rsidP="003F6E21"/>
    <w:p w14:paraId="20CC8804" w14:textId="77777777" w:rsidR="003F6E21" w:rsidRPr="00E7212F" w:rsidRDefault="003F6E21" w:rsidP="003F6E21">
      <w:pPr>
        <w:rPr>
          <w:rFonts w:eastAsia="Times New Roman" w:cs="Arial"/>
          <w:szCs w:val="24"/>
        </w:rPr>
      </w:pPr>
      <w:r w:rsidRPr="00E7212F">
        <w:rPr>
          <w:rFonts w:eastAsia="Times New Roman" w:cs="Arial"/>
          <w:szCs w:val="24"/>
        </w:rPr>
        <w:t xml:space="preserve">We received </w:t>
      </w:r>
      <w:r>
        <w:rPr>
          <w:rFonts w:eastAsia="Times New Roman" w:cs="Arial"/>
          <w:szCs w:val="24"/>
        </w:rPr>
        <w:t>19</w:t>
      </w:r>
      <w:r w:rsidRPr="00E7212F">
        <w:rPr>
          <w:rFonts w:eastAsia="Times New Roman" w:cs="Arial"/>
          <w:szCs w:val="24"/>
        </w:rPr>
        <w:t xml:space="preserve"> stage two complaints in 2024-25</w:t>
      </w:r>
      <w:r>
        <w:rPr>
          <w:rFonts w:eastAsia="Times New Roman" w:cs="Arial"/>
          <w:szCs w:val="24"/>
        </w:rPr>
        <w:t xml:space="preserve">, nine </w:t>
      </w:r>
      <w:r w:rsidRPr="00E7212F">
        <w:rPr>
          <w:rFonts w:eastAsia="Times New Roman" w:cs="Arial"/>
          <w:szCs w:val="24"/>
        </w:rPr>
        <w:t xml:space="preserve">of the stage two complaints were found to be partially upheld </w:t>
      </w:r>
      <w:r>
        <w:rPr>
          <w:rFonts w:eastAsia="Times New Roman" w:cs="Arial"/>
          <w:szCs w:val="24"/>
        </w:rPr>
        <w:t xml:space="preserve">or </w:t>
      </w:r>
      <w:r w:rsidRPr="00E7212F">
        <w:rPr>
          <w:rFonts w:eastAsia="Times New Roman" w:cs="Arial"/>
          <w:szCs w:val="24"/>
        </w:rPr>
        <w:t>upheld</w:t>
      </w:r>
      <w:r>
        <w:rPr>
          <w:rFonts w:eastAsia="Times New Roman" w:cs="Arial"/>
          <w:szCs w:val="24"/>
        </w:rPr>
        <w:t>, 6 of which were found to be not upheld at stage one.  T</w:t>
      </w:r>
      <w:r w:rsidRPr="00E7212F">
        <w:rPr>
          <w:rFonts w:eastAsia="Times New Roman" w:cs="Arial"/>
          <w:szCs w:val="24"/>
        </w:rPr>
        <w:t>hese</w:t>
      </w:r>
      <w:r>
        <w:rPr>
          <w:rFonts w:eastAsia="Times New Roman" w:cs="Arial"/>
          <w:szCs w:val="24"/>
        </w:rPr>
        <w:t xml:space="preserve"> 19</w:t>
      </w:r>
      <w:r w:rsidRPr="00E7212F">
        <w:rPr>
          <w:rFonts w:eastAsia="Times New Roman" w:cs="Arial"/>
          <w:szCs w:val="24"/>
        </w:rPr>
        <w:t xml:space="preserve"> complaints are broken down as follows: </w:t>
      </w:r>
    </w:p>
    <w:p w14:paraId="618ACCE7" w14:textId="77777777" w:rsidR="003F6E21" w:rsidRDefault="003F6E21" w:rsidP="003F6E21">
      <w:pPr>
        <w:pStyle w:val="ListParagraph"/>
        <w:numPr>
          <w:ilvl w:val="0"/>
          <w:numId w:val="1"/>
        </w:numPr>
        <w:rPr>
          <w:rFonts w:eastAsia="Times New Roman" w:cs="Arial"/>
          <w:szCs w:val="24"/>
        </w:rPr>
      </w:pPr>
      <w:r w:rsidRPr="00E7212F">
        <w:rPr>
          <w:rFonts w:eastAsia="Times New Roman" w:cs="Arial"/>
          <w:szCs w:val="24"/>
        </w:rPr>
        <w:t xml:space="preserve">Poor Workmanship – </w:t>
      </w:r>
      <w:r>
        <w:rPr>
          <w:rFonts w:eastAsia="Times New Roman" w:cs="Arial"/>
          <w:szCs w:val="24"/>
        </w:rPr>
        <w:t>3</w:t>
      </w:r>
    </w:p>
    <w:p w14:paraId="24E3B6C0" w14:textId="77777777" w:rsidR="003F6E21" w:rsidRDefault="003F6E21" w:rsidP="003F6E21">
      <w:pPr>
        <w:pStyle w:val="ListParagraph"/>
        <w:numPr>
          <w:ilvl w:val="0"/>
          <w:numId w:val="1"/>
        </w:num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Length of time taken – 6</w:t>
      </w:r>
    </w:p>
    <w:p w14:paraId="4EE6AEC1" w14:textId="77777777" w:rsidR="003F6E21" w:rsidRPr="00E7212F" w:rsidRDefault="003F6E21" w:rsidP="003F6E21">
      <w:pPr>
        <w:pStyle w:val="ListParagraph"/>
        <w:numPr>
          <w:ilvl w:val="0"/>
          <w:numId w:val="1"/>
        </w:num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Attitude or conduct of employee – 3</w:t>
      </w:r>
    </w:p>
    <w:p w14:paraId="02CAF523" w14:textId="77777777" w:rsidR="003F6E21" w:rsidRDefault="003F6E21" w:rsidP="003F6E21">
      <w:pPr>
        <w:pStyle w:val="ListParagraph"/>
        <w:numPr>
          <w:ilvl w:val="0"/>
          <w:numId w:val="1"/>
        </w:num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Unhappy with the decision – 3</w:t>
      </w:r>
    </w:p>
    <w:p w14:paraId="3F2AFD15" w14:textId="77777777" w:rsidR="003F6E21" w:rsidRDefault="003F6E21" w:rsidP="003F6E21">
      <w:pPr>
        <w:pStyle w:val="ListParagraph"/>
        <w:numPr>
          <w:ilvl w:val="0"/>
          <w:numId w:val="1"/>
        </w:num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State of property – 3</w:t>
      </w:r>
    </w:p>
    <w:p w14:paraId="6F3BDF67" w14:textId="77777777" w:rsidR="003F6E21" w:rsidRPr="005E222A" w:rsidRDefault="003F6E21" w:rsidP="003F6E21">
      <w:pPr>
        <w:pStyle w:val="ListParagraph"/>
        <w:numPr>
          <w:ilvl w:val="0"/>
          <w:numId w:val="1"/>
        </w:num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Conduct of neighbour – 1</w:t>
      </w:r>
    </w:p>
    <w:p w14:paraId="7A0373E2" w14:textId="77777777" w:rsidR="003F6E21" w:rsidRDefault="003F6E21" w:rsidP="003F6E21"/>
    <w:p w14:paraId="7F9EFB1C" w14:textId="77777777" w:rsidR="007A7C3A" w:rsidRDefault="007A7C3A"/>
    <w:sectPr w:rsidR="007A7C3A" w:rsidSect="00A27051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700B6"/>
    <w:multiLevelType w:val="hybridMultilevel"/>
    <w:tmpl w:val="FE0472B8"/>
    <w:lvl w:ilvl="0" w:tplc="464081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9F80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F6D9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AB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43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361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8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E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08B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00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3A"/>
    <w:rsid w:val="003F6E21"/>
    <w:rsid w:val="004667B3"/>
    <w:rsid w:val="004E2CD9"/>
    <w:rsid w:val="00733ABD"/>
    <w:rsid w:val="007A7C3A"/>
    <w:rsid w:val="00836643"/>
    <w:rsid w:val="00841163"/>
    <w:rsid w:val="008574B6"/>
    <w:rsid w:val="00971ED6"/>
    <w:rsid w:val="00A27051"/>
    <w:rsid w:val="00AB2790"/>
    <w:rsid w:val="00BD4241"/>
    <w:rsid w:val="00F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3A78"/>
  <w15:chartTrackingRefBased/>
  <w15:docId w15:val="{DE03D667-E9E6-445E-B038-D2759E6D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C3A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A7C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A7C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A7C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C3A"/>
    <w:rPr>
      <w:rFonts w:ascii="Arial" w:eastAsiaTheme="majorEastAsia" w:hAnsi="Arial" w:cstheme="majorBidi"/>
      <w:b/>
      <w:bC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A7C3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C3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C3A"/>
    <w:rPr>
      <w:rFonts w:eastAsiaTheme="majorEastAsia" w:cstheme="majorBidi"/>
      <w:color w:val="272727" w:themeColor="text1" w:themeTint="D8"/>
      <w:sz w:val="24"/>
    </w:rPr>
  </w:style>
  <w:style w:type="table" w:styleId="TableGrid">
    <w:name w:val="Table Grid"/>
    <w:basedOn w:val="TableNormal"/>
    <w:uiPriority w:val="39"/>
    <w:rsid w:val="0097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by type Pie chart and data table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2 complaints in 2024 to 2025</dc:title>
  <dc:subject/>
  <dc:creator>Sharon.Simcox</dc:creator>
  <cp:keywords/>
  <dc:description/>
  <cp:lastModifiedBy>Sharon.Simcox</cp:lastModifiedBy>
  <cp:revision>2</cp:revision>
  <dcterms:created xsi:type="dcterms:W3CDTF">2025-09-18T08:58:00Z</dcterms:created>
  <dcterms:modified xsi:type="dcterms:W3CDTF">2025-09-18T08:58:00Z</dcterms:modified>
</cp:coreProperties>
</file>