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D90D4" w14:textId="77777777" w:rsidR="00EE43C5" w:rsidRDefault="00EE43C5" w:rsidP="008A3688">
      <w:pPr>
        <w:pStyle w:val="Heading1"/>
        <w:tabs>
          <w:tab w:val="left" w:pos="6237"/>
        </w:tabs>
        <w:jc w:val="center"/>
      </w:pPr>
      <w:r>
        <w:rPr>
          <w:noProof/>
        </w:rPr>
        <w:drawing>
          <wp:inline distT="0" distB="0" distL="0" distR="0" wp14:anchorId="6448F97D" wp14:editId="03592E3E">
            <wp:extent cx="2371725" cy="980842"/>
            <wp:effectExtent l="0" t="0" r="0" b="0"/>
            <wp:docPr id="16" name="Picture 16"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shfield District Counci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9082" cy="996291"/>
                    </a:xfrm>
                    <a:prstGeom prst="rect">
                      <a:avLst/>
                    </a:prstGeom>
                  </pic:spPr>
                </pic:pic>
              </a:graphicData>
            </a:graphic>
          </wp:inline>
        </w:drawing>
      </w:r>
    </w:p>
    <w:p w14:paraId="0EC1F519" w14:textId="77777777" w:rsidR="00EE43C5" w:rsidRDefault="00EE43C5" w:rsidP="008A3688">
      <w:pPr>
        <w:pStyle w:val="Heading1"/>
        <w:tabs>
          <w:tab w:val="left" w:pos="6237"/>
        </w:tabs>
        <w:jc w:val="center"/>
      </w:pPr>
    </w:p>
    <w:p w14:paraId="606AC2B8" w14:textId="77777777" w:rsidR="00EE43C5" w:rsidRDefault="00EE43C5" w:rsidP="008A3688">
      <w:pPr>
        <w:pStyle w:val="Heading1"/>
        <w:tabs>
          <w:tab w:val="left" w:pos="6237"/>
        </w:tabs>
        <w:jc w:val="center"/>
      </w:pPr>
      <w:r>
        <w:t>Annual Monitoring Report</w:t>
      </w:r>
    </w:p>
    <w:p w14:paraId="67B8155C" w14:textId="35E67534" w:rsidR="00EE43C5" w:rsidRPr="001C5A14" w:rsidRDefault="00EE43C5" w:rsidP="008A3688">
      <w:pPr>
        <w:pStyle w:val="Heading1"/>
        <w:tabs>
          <w:tab w:val="left" w:pos="6237"/>
        </w:tabs>
        <w:jc w:val="center"/>
        <w:rPr>
          <w:sz w:val="56"/>
          <w:szCs w:val="56"/>
        </w:rPr>
      </w:pPr>
      <w:r w:rsidRPr="001C5A14">
        <w:rPr>
          <w:sz w:val="56"/>
          <w:szCs w:val="56"/>
        </w:rPr>
        <w:t>202</w:t>
      </w:r>
      <w:r w:rsidR="004B18E2" w:rsidRPr="001C5A14">
        <w:rPr>
          <w:sz w:val="56"/>
          <w:szCs w:val="56"/>
        </w:rPr>
        <w:t>1</w:t>
      </w:r>
      <w:r w:rsidRPr="001C5A14">
        <w:rPr>
          <w:sz w:val="56"/>
          <w:szCs w:val="56"/>
        </w:rPr>
        <w:t xml:space="preserve"> </w:t>
      </w:r>
      <w:r w:rsidRPr="001C5A14">
        <w:t>to</w:t>
      </w:r>
      <w:r w:rsidRPr="001C5A14">
        <w:rPr>
          <w:sz w:val="56"/>
          <w:szCs w:val="56"/>
        </w:rPr>
        <w:t xml:space="preserve"> 202</w:t>
      </w:r>
      <w:r w:rsidR="004B18E2" w:rsidRPr="001C5A14">
        <w:rPr>
          <w:sz w:val="56"/>
          <w:szCs w:val="56"/>
        </w:rPr>
        <w:t>2</w:t>
      </w:r>
      <w:r w:rsidRPr="001C5A14">
        <w:rPr>
          <w:sz w:val="56"/>
          <w:szCs w:val="56"/>
        </w:rPr>
        <w:br w:type="page"/>
      </w:r>
    </w:p>
    <w:p w14:paraId="63B33FC0" w14:textId="6B4596D3" w:rsidR="00024744" w:rsidRDefault="00024744" w:rsidP="008A3688">
      <w:pPr>
        <w:pStyle w:val="Heading1"/>
        <w:tabs>
          <w:tab w:val="left" w:pos="6237"/>
        </w:tabs>
        <w:jc w:val="center"/>
      </w:pPr>
      <w:r w:rsidRPr="00024744">
        <w:lastRenderedPageBreak/>
        <w:t>CONTENTS</w:t>
      </w:r>
      <w:r w:rsidR="008A3688">
        <w:tab/>
        <w:t>Page</w:t>
      </w:r>
    </w:p>
    <w:p w14:paraId="5AD354FA" w14:textId="6E732DE3" w:rsidR="000B5958" w:rsidRPr="00133866" w:rsidRDefault="000B5958" w:rsidP="00B3579C">
      <w:pPr>
        <w:tabs>
          <w:tab w:val="left" w:pos="426"/>
          <w:tab w:val="left" w:pos="993"/>
          <w:tab w:val="left" w:pos="1560"/>
          <w:tab w:val="left" w:pos="7655"/>
        </w:tabs>
        <w:ind w:firstLine="720"/>
      </w:pPr>
      <w:r w:rsidRPr="00133866">
        <w:rPr>
          <w:rStyle w:val="Heading1Char"/>
          <w:rFonts w:ascii="Segoe UI" w:hAnsi="Segoe UI" w:cs="Segoe UI"/>
        </w:rPr>
        <w:t>District Background</w:t>
      </w:r>
      <w:r w:rsidRPr="00133866">
        <w:tab/>
      </w:r>
      <w:r w:rsidR="00B3579C" w:rsidRPr="008A3688">
        <w:rPr>
          <w:b/>
          <w:bCs/>
        </w:rPr>
        <w:t>1</w:t>
      </w:r>
    </w:p>
    <w:p w14:paraId="591F91E6" w14:textId="46BCDA6C" w:rsidR="000B5958" w:rsidRPr="00133866" w:rsidRDefault="000B5958" w:rsidP="00B3579C">
      <w:pPr>
        <w:tabs>
          <w:tab w:val="left" w:pos="426"/>
          <w:tab w:val="left" w:pos="993"/>
          <w:tab w:val="left" w:pos="1560"/>
          <w:tab w:val="left" w:pos="7655"/>
        </w:tabs>
      </w:pPr>
      <w:r w:rsidRPr="00133866">
        <w:tab/>
      </w:r>
      <w:r w:rsidR="00133866" w:rsidRPr="00133866">
        <w:tab/>
      </w:r>
      <w:r w:rsidR="00133866">
        <w:tab/>
      </w:r>
      <w:r w:rsidRPr="00133866">
        <w:t>Figure 1 – Map of the District</w:t>
      </w:r>
      <w:r w:rsidRPr="00133866">
        <w:tab/>
      </w:r>
      <w:r w:rsidR="00B3579C" w:rsidRPr="008A3688">
        <w:rPr>
          <w:rStyle w:val="Heading1Char"/>
          <w:rFonts w:ascii="Segoe UI" w:hAnsi="Segoe UI" w:cs="Segoe UI"/>
          <w:sz w:val="24"/>
          <w:szCs w:val="24"/>
        </w:rPr>
        <w:t>1</w:t>
      </w:r>
    </w:p>
    <w:p w14:paraId="23B67B59" w14:textId="635BA05B" w:rsidR="000B5958" w:rsidRPr="00133866" w:rsidRDefault="000B5958" w:rsidP="00B3579C">
      <w:pPr>
        <w:tabs>
          <w:tab w:val="left" w:pos="426"/>
          <w:tab w:val="left" w:pos="993"/>
          <w:tab w:val="left" w:pos="1560"/>
          <w:tab w:val="left" w:pos="7655"/>
        </w:tabs>
        <w:rPr>
          <w:rStyle w:val="Heading1Char"/>
          <w:rFonts w:ascii="Segoe UI" w:hAnsi="Segoe UI" w:cs="Segoe UI"/>
        </w:rPr>
      </w:pPr>
      <w:r w:rsidRPr="00133866">
        <w:tab/>
      </w:r>
      <w:r w:rsidR="00133866">
        <w:tab/>
      </w:r>
      <w:r w:rsidRPr="00133866">
        <w:rPr>
          <w:rStyle w:val="Heading2Char"/>
          <w:rFonts w:ascii="Segoe UI" w:hAnsi="Segoe UI" w:cs="Segoe UI"/>
        </w:rPr>
        <w:t>Population</w:t>
      </w:r>
      <w:r w:rsidRPr="00133866">
        <w:tab/>
      </w:r>
      <w:r w:rsidR="00B3579C" w:rsidRPr="008A3688">
        <w:rPr>
          <w:rStyle w:val="Heading1Char"/>
          <w:rFonts w:ascii="Segoe UI" w:hAnsi="Segoe UI" w:cs="Segoe UI"/>
          <w:sz w:val="24"/>
          <w:szCs w:val="24"/>
        </w:rPr>
        <w:t>2</w:t>
      </w:r>
    </w:p>
    <w:p w14:paraId="2B70200B" w14:textId="0947905B" w:rsidR="000B5958" w:rsidRPr="00133866" w:rsidRDefault="000B5958" w:rsidP="00B3579C">
      <w:pPr>
        <w:tabs>
          <w:tab w:val="left" w:pos="426"/>
          <w:tab w:val="left" w:pos="993"/>
          <w:tab w:val="left" w:pos="1560"/>
          <w:tab w:val="left" w:pos="7655"/>
        </w:tabs>
      </w:pPr>
      <w:r w:rsidRPr="00133866">
        <w:tab/>
      </w:r>
      <w:r w:rsidR="00AD47E8" w:rsidRPr="00133866">
        <w:tab/>
      </w:r>
      <w:r w:rsidR="00133866">
        <w:tab/>
      </w:r>
      <w:r w:rsidRPr="00133866">
        <w:t xml:space="preserve">Table 1 </w:t>
      </w:r>
      <w:r w:rsidR="00B3579C">
        <w:t>–</w:t>
      </w:r>
      <w:r w:rsidRPr="00133866">
        <w:t xml:space="preserve"> Population</w:t>
      </w:r>
      <w:r w:rsidR="00B3579C">
        <w:tab/>
      </w:r>
      <w:r w:rsidR="00B3579C" w:rsidRPr="008A3688">
        <w:rPr>
          <w:b/>
          <w:bCs/>
        </w:rPr>
        <w:t>2</w:t>
      </w:r>
    </w:p>
    <w:p w14:paraId="1D43B920" w14:textId="69449AF8" w:rsidR="00133866" w:rsidRPr="00133866" w:rsidRDefault="000B5958" w:rsidP="00B3579C">
      <w:pPr>
        <w:tabs>
          <w:tab w:val="left" w:pos="426"/>
          <w:tab w:val="left" w:pos="993"/>
          <w:tab w:val="left" w:pos="1560"/>
          <w:tab w:val="left" w:pos="7655"/>
        </w:tabs>
        <w:rPr>
          <w:rStyle w:val="Heading1Char"/>
          <w:rFonts w:ascii="Segoe UI" w:hAnsi="Segoe UI" w:cs="Segoe UI"/>
        </w:rPr>
      </w:pPr>
      <w:r w:rsidRPr="00133866">
        <w:tab/>
      </w:r>
      <w:r w:rsidR="00133866">
        <w:tab/>
      </w:r>
      <w:r w:rsidRPr="00133866">
        <w:rPr>
          <w:rStyle w:val="Heading2Char"/>
          <w:rFonts w:ascii="Segoe UI" w:hAnsi="Segoe UI" w:cs="Segoe UI"/>
        </w:rPr>
        <w:t>The Index of Multiple Deprivation</w:t>
      </w:r>
      <w:r w:rsidRPr="00133866">
        <w:tab/>
      </w:r>
      <w:r w:rsidR="00B3579C" w:rsidRPr="008A3688">
        <w:rPr>
          <w:rStyle w:val="Heading1Char"/>
          <w:rFonts w:ascii="Segoe UI" w:hAnsi="Segoe UI" w:cs="Segoe UI"/>
          <w:sz w:val="24"/>
          <w:szCs w:val="24"/>
        </w:rPr>
        <w:t>2</w:t>
      </w:r>
    </w:p>
    <w:p w14:paraId="440297D7" w14:textId="0646CE97" w:rsidR="000B5958" w:rsidRPr="00133866" w:rsidRDefault="00133866" w:rsidP="00B3579C">
      <w:pPr>
        <w:tabs>
          <w:tab w:val="left" w:pos="426"/>
          <w:tab w:val="left" w:pos="993"/>
          <w:tab w:val="left" w:pos="1560"/>
          <w:tab w:val="left" w:pos="7655"/>
        </w:tabs>
        <w:rPr>
          <w:rStyle w:val="Heading1Char"/>
          <w:rFonts w:ascii="Segoe UI" w:hAnsi="Segoe UI" w:cs="Segoe UI"/>
        </w:rPr>
      </w:pPr>
      <w:r w:rsidRPr="00133866">
        <w:tab/>
      </w:r>
      <w:r w:rsidRPr="00133866">
        <w:tab/>
      </w:r>
      <w:r>
        <w:tab/>
      </w:r>
      <w:r w:rsidR="00AD47E8" w:rsidRPr="00133866">
        <w:t>Figure</w:t>
      </w:r>
      <w:r w:rsidR="000B5958" w:rsidRPr="00133866">
        <w:t xml:space="preserve"> 2 </w:t>
      </w:r>
      <w:r w:rsidR="008A3688">
        <w:t xml:space="preserve">- </w:t>
      </w:r>
      <w:r w:rsidR="000B5958" w:rsidRPr="00133866">
        <w:t>Ashfield Map of deprivation</w:t>
      </w:r>
      <w:r w:rsidR="000B5958" w:rsidRPr="00133866">
        <w:tab/>
      </w:r>
      <w:r w:rsidR="009218BB">
        <w:rPr>
          <w:rStyle w:val="Heading1Char"/>
          <w:rFonts w:ascii="Segoe UI" w:hAnsi="Segoe UI" w:cs="Segoe UI"/>
          <w:sz w:val="24"/>
          <w:szCs w:val="24"/>
        </w:rPr>
        <w:t>3</w:t>
      </w:r>
    </w:p>
    <w:p w14:paraId="2405C237" w14:textId="3CEBED92" w:rsidR="000B5958" w:rsidRPr="00133866" w:rsidRDefault="000B5958" w:rsidP="00B3579C">
      <w:pPr>
        <w:tabs>
          <w:tab w:val="left" w:pos="426"/>
          <w:tab w:val="left" w:pos="993"/>
          <w:tab w:val="left" w:pos="1560"/>
          <w:tab w:val="left" w:pos="7655"/>
        </w:tabs>
      </w:pPr>
      <w:r w:rsidRPr="00133866">
        <w:tab/>
      </w:r>
      <w:r w:rsidRPr="00133866">
        <w:rPr>
          <w:rStyle w:val="Heading1Char"/>
          <w:rFonts w:ascii="Segoe UI" w:hAnsi="Segoe UI" w:cs="Segoe UI"/>
        </w:rPr>
        <w:t>Health and Happiness</w:t>
      </w:r>
      <w:r w:rsidRPr="00133866">
        <w:tab/>
      </w:r>
      <w:r w:rsidR="00A668E7">
        <w:rPr>
          <w:b/>
          <w:bCs/>
        </w:rPr>
        <w:t>5</w:t>
      </w:r>
    </w:p>
    <w:p w14:paraId="621B3598" w14:textId="7533A9AF" w:rsidR="00AD47E8" w:rsidRPr="00133866" w:rsidRDefault="00AD47E8" w:rsidP="00B3579C">
      <w:pPr>
        <w:tabs>
          <w:tab w:val="left" w:pos="426"/>
          <w:tab w:val="left" w:pos="993"/>
          <w:tab w:val="left" w:pos="1560"/>
          <w:tab w:val="left" w:pos="7655"/>
        </w:tabs>
      </w:pPr>
      <w:r w:rsidRPr="00133866">
        <w:tab/>
      </w:r>
      <w:r w:rsidR="00133866" w:rsidRPr="00133866">
        <w:tab/>
      </w:r>
      <w:r w:rsidR="00133866">
        <w:tab/>
      </w:r>
      <w:r w:rsidRPr="00133866">
        <w:t>Table 2 – Health</w:t>
      </w:r>
      <w:r w:rsidRPr="00133866">
        <w:tab/>
      </w:r>
      <w:r w:rsidR="00A668E7">
        <w:rPr>
          <w:b/>
          <w:bCs/>
        </w:rPr>
        <w:t>5</w:t>
      </w:r>
    </w:p>
    <w:p w14:paraId="2A56BC7A" w14:textId="07C5719E" w:rsidR="00AD47E8" w:rsidRPr="00133866" w:rsidRDefault="00AD47E8" w:rsidP="00B3579C">
      <w:pPr>
        <w:tabs>
          <w:tab w:val="left" w:pos="426"/>
          <w:tab w:val="left" w:pos="993"/>
          <w:tab w:val="left" w:pos="1560"/>
          <w:tab w:val="left" w:pos="7655"/>
        </w:tabs>
      </w:pPr>
      <w:r w:rsidRPr="00133866">
        <w:tab/>
      </w:r>
      <w:r w:rsidRPr="00133866">
        <w:rPr>
          <w:rStyle w:val="Heading1Char"/>
          <w:rFonts w:ascii="Segoe UI" w:hAnsi="Segoe UI" w:cs="Segoe UI"/>
        </w:rPr>
        <w:t>HOMES AND HOUSING</w:t>
      </w:r>
      <w:r w:rsidRPr="00133866">
        <w:tab/>
      </w:r>
      <w:r w:rsidR="00A668E7">
        <w:rPr>
          <w:b/>
          <w:bCs/>
        </w:rPr>
        <w:t>6</w:t>
      </w:r>
    </w:p>
    <w:p w14:paraId="1EDB3200" w14:textId="0B545956" w:rsidR="00AD47E8" w:rsidRPr="00133866" w:rsidRDefault="00AD47E8" w:rsidP="00B3579C">
      <w:pPr>
        <w:tabs>
          <w:tab w:val="left" w:pos="426"/>
          <w:tab w:val="left" w:pos="993"/>
          <w:tab w:val="left" w:pos="1560"/>
          <w:tab w:val="left" w:pos="7655"/>
        </w:tabs>
        <w:rPr>
          <w:b/>
          <w:bCs/>
          <w:sz w:val="28"/>
          <w:szCs w:val="28"/>
        </w:rPr>
      </w:pPr>
      <w:r w:rsidRPr="00133866">
        <w:tab/>
      </w:r>
      <w:r w:rsidR="00133866" w:rsidRPr="00133866">
        <w:tab/>
      </w:r>
      <w:r w:rsidR="00133866">
        <w:tab/>
      </w:r>
      <w:r w:rsidRPr="00133866">
        <w:t>Table 3 – Housing</w:t>
      </w:r>
      <w:r w:rsidRPr="00133866">
        <w:rPr>
          <w:b/>
          <w:bCs/>
          <w:sz w:val="20"/>
          <w:szCs w:val="20"/>
        </w:rPr>
        <w:tab/>
      </w:r>
      <w:r w:rsidR="00A668E7">
        <w:rPr>
          <w:b/>
          <w:bCs/>
        </w:rPr>
        <w:t>6</w:t>
      </w:r>
    </w:p>
    <w:p w14:paraId="49AE5A33" w14:textId="501CF53C" w:rsidR="00AD47E8" w:rsidRPr="00133866" w:rsidRDefault="00AD47E8" w:rsidP="00B3579C">
      <w:pPr>
        <w:tabs>
          <w:tab w:val="left" w:pos="426"/>
          <w:tab w:val="left" w:pos="993"/>
          <w:tab w:val="left" w:pos="1560"/>
          <w:tab w:val="left" w:pos="7655"/>
        </w:tabs>
        <w:rPr>
          <w:rStyle w:val="A6"/>
        </w:rPr>
      </w:pPr>
      <w:r w:rsidRPr="00133866">
        <w:tab/>
      </w:r>
      <w:r w:rsidR="00133866">
        <w:tab/>
      </w:r>
      <w:r w:rsidRPr="00133866">
        <w:rPr>
          <w:rStyle w:val="Heading2Char"/>
          <w:rFonts w:ascii="Segoe UI" w:hAnsi="Segoe UI" w:cs="Segoe UI"/>
        </w:rPr>
        <w:t>Affordable Home Acquisitions and Losses</w:t>
      </w:r>
      <w:r w:rsidRPr="00133866">
        <w:rPr>
          <w:rStyle w:val="A6"/>
        </w:rPr>
        <w:tab/>
      </w:r>
      <w:r w:rsidR="00A668E7">
        <w:rPr>
          <w:rStyle w:val="A6"/>
          <w:b/>
          <w:bCs/>
        </w:rPr>
        <w:t>6</w:t>
      </w:r>
    </w:p>
    <w:p w14:paraId="045AC993" w14:textId="40E9AA6A" w:rsidR="00AD47E8" w:rsidRDefault="00AD47E8" w:rsidP="00B3579C">
      <w:pPr>
        <w:tabs>
          <w:tab w:val="left" w:pos="426"/>
          <w:tab w:val="left" w:pos="993"/>
          <w:tab w:val="left" w:pos="1560"/>
          <w:tab w:val="left" w:pos="7655"/>
        </w:tabs>
      </w:pPr>
      <w:r w:rsidRPr="00133866">
        <w:tab/>
      </w:r>
      <w:r w:rsidRPr="00133866">
        <w:tab/>
      </w:r>
      <w:r w:rsidR="00133866">
        <w:tab/>
      </w:r>
      <w:r w:rsidRPr="00133866">
        <w:t>Table 4 – Affordable Housing</w:t>
      </w:r>
      <w:r w:rsidRPr="00133866">
        <w:tab/>
      </w:r>
      <w:r w:rsidR="00A668E7">
        <w:rPr>
          <w:b/>
          <w:bCs/>
        </w:rPr>
        <w:t>6</w:t>
      </w:r>
    </w:p>
    <w:p w14:paraId="3620784B" w14:textId="33EDD9DC" w:rsidR="004206A5" w:rsidRDefault="004206A5" w:rsidP="00B3579C">
      <w:pPr>
        <w:pStyle w:val="Heading1"/>
        <w:tabs>
          <w:tab w:val="left" w:pos="426"/>
          <w:tab w:val="left" w:pos="993"/>
          <w:tab w:val="left" w:pos="1560"/>
          <w:tab w:val="left" w:pos="7655"/>
        </w:tabs>
      </w:pPr>
      <w:r>
        <w:tab/>
        <w:t>ECONOMIC GROWTH AND PLACE</w:t>
      </w:r>
      <w:r>
        <w:tab/>
      </w:r>
      <w:r w:rsidR="00A668E7">
        <w:rPr>
          <w:sz w:val="24"/>
          <w:szCs w:val="24"/>
        </w:rPr>
        <w:t>7</w:t>
      </w:r>
    </w:p>
    <w:p w14:paraId="65DDEC8F" w14:textId="09A1C85E" w:rsidR="004206A5" w:rsidRDefault="004206A5" w:rsidP="00B3579C">
      <w:pPr>
        <w:pStyle w:val="Heading2"/>
        <w:tabs>
          <w:tab w:val="left" w:pos="426"/>
          <w:tab w:val="left" w:pos="993"/>
          <w:tab w:val="left" w:pos="1560"/>
          <w:tab w:val="left" w:pos="7655"/>
        </w:tabs>
      </w:pPr>
      <w:r>
        <w:tab/>
      </w:r>
      <w:r>
        <w:tab/>
        <w:t>Flood Risk</w:t>
      </w:r>
      <w:r>
        <w:tab/>
      </w:r>
      <w:r w:rsidR="00A668E7">
        <w:rPr>
          <w:sz w:val="24"/>
          <w:szCs w:val="24"/>
        </w:rPr>
        <w:t>7</w:t>
      </w:r>
    </w:p>
    <w:p w14:paraId="76BF8F7E" w14:textId="66A28B8C" w:rsidR="008A3688" w:rsidRDefault="004206A5" w:rsidP="008A3688">
      <w:pPr>
        <w:pStyle w:val="Heading2"/>
        <w:tabs>
          <w:tab w:val="left" w:pos="426"/>
          <w:tab w:val="left" w:pos="993"/>
          <w:tab w:val="left" w:pos="1560"/>
          <w:tab w:val="left" w:pos="7655"/>
        </w:tabs>
        <w:rPr>
          <w:sz w:val="24"/>
          <w:szCs w:val="24"/>
        </w:rPr>
      </w:pPr>
      <w:r>
        <w:tab/>
      </w:r>
      <w:r>
        <w:tab/>
        <w:t>Planning Application</w:t>
      </w:r>
      <w:r>
        <w:tab/>
      </w:r>
      <w:r w:rsidR="00A668E7">
        <w:rPr>
          <w:sz w:val="24"/>
          <w:szCs w:val="24"/>
        </w:rPr>
        <w:t>7</w:t>
      </w:r>
    </w:p>
    <w:p w14:paraId="775909E2" w14:textId="621F5670" w:rsidR="008A3688" w:rsidRPr="008A3688" w:rsidRDefault="004206A5" w:rsidP="008A3688">
      <w:pPr>
        <w:pStyle w:val="Heading2"/>
        <w:tabs>
          <w:tab w:val="left" w:pos="426"/>
          <w:tab w:val="left" w:pos="993"/>
          <w:tab w:val="left" w:pos="1560"/>
          <w:tab w:val="left" w:pos="7655"/>
        </w:tabs>
        <w:rPr>
          <w:b w:val="0"/>
          <w:bCs w:val="0"/>
          <w:sz w:val="24"/>
          <w:szCs w:val="24"/>
        </w:rPr>
      </w:pPr>
      <w:r>
        <w:tab/>
      </w:r>
      <w:r>
        <w:tab/>
      </w:r>
      <w:r w:rsidR="008A3688">
        <w:tab/>
      </w:r>
      <w:r w:rsidRPr="008A3688">
        <w:rPr>
          <w:b w:val="0"/>
          <w:bCs w:val="0"/>
          <w:sz w:val="24"/>
          <w:szCs w:val="24"/>
        </w:rPr>
        <w:t xml:space="preserve">Table </w:t>
      </w:r>
      <w:r w:rsidR="0019091D">
        <w:rPr>
          <w:b w:val="0"/>
          <w:bCs w:val="0"/>
          <w:sz w:val="24"/>
          <w:szCs w:val="24"/>
        </w:rPr>
        <w:t>5</w:t>
      </w:r>
      <w:r w:rsidRPr="008A3688">
        <w:rPr>
          <w:b w:val="0"/>
          <w:bCs w:val="0"/>
          <w:sz w:val="24"/>
          <w:szCs w:val="24"/>
        </w:rPr>
        <w:t xml:space="preserve"> – Planning Application</w:t>
      </w:r>
      <w:r w:rsidRPr="008A3688">
        <w:rPr>
          <w:sz w:val="24"/>
          <w:szCs w:val="24"/>
        </w:rPr>
        <w:tab/>
      </w:r>
      <w:r w:rsidR="00A668E7">
        <w:rPr>
          <w:sz w:val="24"/>
          <w:szCs w:val="24"/>
        </w:rPr>
        <w:t>7</w:t>
      </w:r>
    </w:p>
    <w:p w14:paraId="7CE2FA90" w14:textId="35D22122" w:rsidR="008A3688" w:rsidRPr="008A3688" w:rsidRDefault="004206A5" w:rsidP="008A3688">
      <w:pPr>
        <w:pStyle w:val="Heading2"/>
        <w:tabs>
          <w:tab w:val="left" w:pos="426"/>
          <w:tab w:val="left" w:pos="993"/>
          <w:tab w:val="left" w:pos="1560"/>
          <w:tab w:val="left" w:pos="7655"/>
        </w:tabs>
        <w:rPr>
          <w:b w:val="0"/>
          <w:bCs w:val="0"/>
          <w:sz w:val="24"/>
          <w:szCs w:val="24"/>
        </w:rPr>
      </w:pPr>
      <w:r w:rsidRPr="008A3688">
        <w:rPr>
          <w:sz w:val="24"/>
          <w:szCs w:val="24"/>
        </w:rPr>
        <w:tab/>
      </w:r>
      <w:r w:rsidRPr="008A3688">
        <w:rPr>
          <w:sz w:val="24"/>
          <w:szCs w:val="24"/>
        </w:rPr>
        <w:tab/>
      </w:r>
      <w:r w:rsidR="008A3688">
        <w:rPr>
          <w:sz w:val="24"/>
          <w:szCs w:val="24"/>
        </w:rPr>
        <w:tab/>
      </w:r>
      <w:r w:rsidRPr="008A3688">
        <w:rPr>
          <w:b w:val="0"/>
          <w:bCs w:val="0"/>
          <w:sz w:val="24"/>
          <w:szCs w:val="24"/>
        </w:rPr>
        <w:t xml:space="preserve">Table </w:t>
      </w:r>
      <w:r w:rsidR="0019091D">
        <w:rPr>
          <w:b w:val="0"/>
          <w:bCs w:val="0"/>
          <w:sz w:val="24"/>
          <w:szCs w:val="24"/>
        </w:rPr>
        <w:t>6</w:t>
      </w:r>
      <w:r w:rsidRPr="008A3688">
        <w:rPr>
          <w:b w:val="0"/>
          <w:bCs w:val="0"/>
          <w:sz w:val="24"/>
          <w:szCs w:val="24"/>
        </w:rPr>
        <w:t xml:space="preserve"> – Major Application</w:t>
      </w:r>
      <w:r w:rsidRPr="008A3688">
        <w:rPr>
          <w:sz w:val="24"/>
          <w:szCs w:val="24"/>
        </w:rPr>
        <w:tab/>
      </w:r>
      <w:r w:rsidR="00A668E7">
        <w:rPr>
          <w:sz w:val="24"/>
          <w:szCs w:val="24"/>
        </w:rPr>
        <w:t>8</w:t>
      </w:r>
    </w:p>
    <w:p w14:paraId="660436B7" w14:textId="1CA4AA92" w:rsidR="008A3688" w:rsidRPr="008A3688" w:rsidRDefault="004206A5" w:rsidP="008A3688">
      <w:pPr>
        <w:pStyle w:val="Heading2"/>
        <w:tabs>
          <w:tab w:val="left" w:pos="426"/>
          <w:tab w:val="left" w:pos="993"/>
          <w:tab w:val="left" w:pos="1560"/>
          <w:tab w:val="left" w:pos="7655"/>
        </w:tabs>
        <w:rPr>
          <w:b w:val="0"/>
          <w:bCs w:val="0"/>
          <w:sz w:val="24"/>
          <w:szCs w:val="24"/>
        </w:rPr>
      </w:pPr>
      <w:r w:rsidRPr="008A3688">
        <w:rPr>
          <w:sz w:val="24"/>
          <w:szCs w:val="24"/>
        </w:rPr>
        <w:tab/>
      </w:r>
      <w:r w:rsidRPr="008A3688">
        <w:rPr>
          <w:sz w:val="24"/>
          <w:szCs w:val="24"/>
        </w:rPr>
        <w:tab/>
      </w:r>
      <w:r w:rsidRPr="008A3688">
        <w:rPr>
          <w:sz w:val="24"/>
          <w:szCs w:val="24"/>
        </w:rPr>
        <w:tab/>
      </w:r>
      <w:r w:rsidRPr="008A3688">
        <w:rPr>
          <w:b w:val="0"/>
          <w:bCs w:val="0"/>
          <w:sz w:val="24"/>
          <w:szCs w:val="24"/>
        </w:rPr>
        <w:t xml:space="preserve">Table </w:t>
      </w:r>
      <w:r w:rsidR="0019091D">
        <w:rPr>
          <w:b w:val="0"/>
          <w:bCs w:val="0"/>
          <w:sz w:val="24"/>
          <w:szCs w:val="24"/>
        </w:rPr>
        <w:t>7</w:t>
      </w:r>
      <w:r w:rsidRPr="008A3688">
        <w:rPr>
          <w:b w:val="0"/>
          <w:bCs w:val="0"/>
          <w:sz w:val="24"/>
          <w:szCs w:val="24"/>
        </w:rPr>
        <w:t xml:space="preserve"> -Minor Applications</w:t>
      </w:r>
      <w:r w:rsidRPr="008A3688">
        <w:rPr>
          <w:sz w:val="24"/>
          <w:szCs w:val="24"/>
        </w:rPr>
        <w:tab/>
      </w:r>
      <w:r w:rsidR="00A668E7">
        <w:rPr>
          <w:sz w:val="24"/>
          <w:szCs w:val="24"/>
        </w:rPr>
        <w:t>8</w:t>
      </w:r>
    </w:p>
    <w:p w14:paraId="72F81C69" w14:textId="0400286B" w:rsidR="008A3688" w:rsidRDefault="004206A5" w:rsidP="008A3688">
      <w:pPr>
        <w:pStyle w:val="Heading2"/>
        <w:tabs>
          <w:tab w:val="left" w:pos="426"/>
          <w:tab w:val="left" w:pos="993"/>
          <w:tab w:val="left" w:pos="1560"/>
          <w:tab w:val="left" w:pos="7655"/>
        </w:tabs>
        <w:rPr>
          <w:b w:val="0"/>
          <w:bCs w:val="0"/>
        </w:rPr>
      </w:pPr>
      <w:r>
        <w:tab/>
      </w:r>
      <w:r>
        <w:tab/>
      </w:r>
      <w:r w:rsidRPr="008A3688">
        <w:rPr>
          <w:rStyle w:val="Heading2Char"/>
          <w:rFonts w:ascii="Segoe UI" w:hAnsi="Segoe UI" w:cs="Segoe UI"/>
          <w:b/>
          <w:bCs/>
        </w:rPr>
        <w:t>Planning Appeals</w:t>
      </w:r>
      <w:r>
        <w:tab/>
      </w:r>
      <w:r w:rsidR="00A668E7">
        <w:rPr>
          <w:sz w:val="24"/>
          <w:szCs w:val="24"/>
        </w:rPr>
        <w:t>8</w:t>
      </w:r>
    </w:p>
    <w:p w14:paraId="55D0093E" w14:textId="77777777" w:rsidR="0019091D" w:rsidRDefault="004206A5" w:rsidP="0019091D">
      <w:pPr>
        <w:pStyle w:val="Heading2"/>
        <w:tabs>
          <w:tab w:val="left" w:pos="426"/>
          <w:tab w:val="left" w:pos="993"/>
          <w:tab w:val="left" w:pos="1560"/>
          <w:tab w:val="left" w:pos="7655"/>
        </w:tabs>
        <w:rPr>
          <w:sz w:val="24"/>
          <w:szCs w:val="24"/>
        </w:rPr>
      </w:pPr>
      <w:r>
        <w:tab/>
      </w:r>
      <w:r>
        <w:tab/>
      </w:r>
      <w:r>
        <w:tab/>
      </w:r>
      <w:r w:rsidRPr="008A3688">
        <w:rPr>
          <w:b w:val="0"/>
          <w:bCs w:val="0"/>
          <w:sz w:val="24"/>
          <w:szCs w:val="24"/>
        </w:rPr>
        <w:t xml:space="preserve">Table </w:t>
      </w:r>
      <w:r w:rsidR="0019091D">
        <w:rPr>
          <w:b w:val="0"/>
          <w:bCs w:val="0"/>
          <w:sz w:val="24"/>
          <w:szCs w:val="24"/>
        </w:rPr>
        <w:t>8</w:t>
      </w:r>
      <w:r w:rsidRPr="008A3688">
        <w:rPr>
          <w:b w:val="0"/>
          <w:bCs w:val="0"/>
          <w:sz w:val="24"/>
          <w:szCs w:val="24"/>
        </w:rPr>
        <w:t xml:space="preserve"> – Planning Appeals</w:t>
      </w:r>
      <w:r>
        <w:tab/>
      </w:r>
      <w:r w:rsidR="00A668E7">
        <w:rPr>
          <w:sz w:val="24"/>
          <w:szCs w:val="24"/>
        </w:rPr>
        <w:t>8</w:t>
      </w:r>
    </w:p>
    <w:p w14:paraId="1D78B40A" w14:textId="72C54069" w:rsidR="0019091D" w:rsidRPr="0019091D" w:rsidRDefault="0019091D" w:rsidP="00F15299">
      <w:pPr>
        <w:pStyle w:val="Heading2"/>
        <w:tabs>
          <w:tab w:val="left" w:pos="993"/>
          <w:tab w:val="left" w:pos="7655"/>
        </w:tabs>
        <w:rPr>
          <w:rStyle w:val="Heading2Char"/>
          <w:rFonts w:ascii="Segoe UI" w:hAnsi="Segoe UI"/>
          <w:b/>
          <w:bCs/>
          <w:sz w:val="24"/>
          <w:szCs w:val="24"/>
        </w:rPr>
      </w:pPr>
      <w:r>
        <w:rPr>
          <w:sz w:val="24"/>
          <w:szCs w:val="24"/>
        </w:rPr>
        <w:tab/>
      </w:r>
      <w:r w:rsidRPr="0019091D">
        <w:rPr>
          <w:rStyle w:val="Heading2Char"/>
          <w:rFonts w:ascii="Segoe UI" w:hAnsi="Segoe UI"/>
          <w:b/>
          <w:bCs/>
        </w:rPr>
        <w:t>Regeneration</w:t>
      </w:r>
      <w:r>
        <w:rPr>
          <w:rStyle w:val="Heading2Char"/>
          <w:rFonts w:ascii="Segoe UI" w:hAnsi="Segoe UI"/>
          <w:b/>
          <w:bCs/>
        </w:rPr>
        <w:tab/>
      </w:r>
      <w:r w:rsidRPr="00F15299">
        <w:rPr>
          <w:sz w:val="24"/>
          <w:szCs w:val="24"/>
        </w:rPr>
        <w:t>9</w:t>
      </w:r>
    </w:p>
    <w:p w14:paraId="47819183" w14:textId="22E3A5D3" w:rsidR="0019091D" w:rsidRPr="0019091D" w:rsidRDefault="0019091D" w:rsidP="0019091D">
      <w:pPr>
        <w:tabs>
          <w:tab w:val="left" w:pos="426"/>
          <w:tab w:val="left" w:pos="7655"/>
        </w:tabs>
        <w:ind w:left="1440" w:firstLine="120"/>
        <w:rPr>
          <w:b/>
          <w:bCs/>
        </w:rPr>
      </w:pPr>
      <w:r w:rsidRPr="0019091D">
        <w:t>Table 9 – External funding for regeneration</w:t>
      </w:r>
      <w:r>
        <w:tab/>
      </w:r>
      <w:r w:rsidRPr="0019091D">
        <w:rPr>
          <w:b/>
          <w:bCs/>
        </w:rPr>
        <w:t>10</w:t>
      </w:r>
    </w:p>
    <w:p w14:paraId="29387DA1" w14:textId="4CE7D8DA" w:rsidR="004206A5" w:rsidRDefault="0019091D" w:rsidP="0019091D">
      <w:pPr>
        <w:tabs>
          <w:tab w:val="left" w:pos="426"/>
          <w:tab w:val="left" w:pos="993"/>
          <w:tab w:val="left" w:pos="1843"/>
          <w:tab w:val="left" w:pos="7655"/>
        </w:tabs>
      </w:pPr>
      <w:r>
        <w:rPr>
          <w:rStyle w:val="Heading2Char"/>
          <w:rFonts w:ascii="Segoe UI" w:hAnsi="Segoe UI" w:cs="Segoe UI"/>
        </w:rPr>
        <w:tab/>
      </w:r>
      <w:r>
        <w:rPr>
          <w:rStyle w:val="Heading2Char"/>
          <w:rFonts w:ascii="Segoe UI" w:hAnsi="Segoe UI" w:cs="Segoe UI"/>
        </w:rPr>
        <w:tab/>
      </w:r>
      <w:r w:rsidR="004206A5" w:rsidRPr="008A3688">
        <w:rPr>
          <w:rStyle w:val="Heading2Char"/>
          <w:rFonts w:ascii="Segoe UI" w:hAnsi="Segoe UI" w:cs="Segoe UI"/>
        </w:rPr>
        <w:t>Developer Contributions</w:t>
      </w:r>
      <w:r w:rsidR="004206A5">
        <w:tab/>
      </w:r>
      <w:r w:rsidR="00A668E7">
        <w:rPr>
          <w:b/>
          <w:bCs/>
        </w:rPr>
        <w:t>1</w:t>
      </w:r>
      <w:r w:rsidR="00F15299">
        <w:rPr>
          <w:b/>
          <w:bCs/>
        </w:rPr>
        <w:t>1</w:t>
      </w:r>
    </w:p>
    <w:p w14:paraId="5E9E8CAC" w14:textId="743A2CE2" w:rsidR="004206A5" w:rsidRDefault="004206A5" w:rsidP="0019091D">
      <w:pPr>
        <w:tabs>
          <w:tab w:val="left" w:pos="426"/>
          <w:tab w:val="left" w:pos="709"/>
          <w:tab w:val="left" w:pos="1560"/>
          <w:tab w:val="left" w:pos="1843"/>
          <w:tab w:val="left" w:pos="7655"/>
        </w:tabs>
      </w:pPr>
      <w:r>
        <w:tab/>
      </w:r>
      <w:r>
        <w:tab/>
      </w:r>
      <w:r>
        <w:tab/>
        <w:t xml:space="preserve">Table </w:t>
      </w:r>
      <w:r w:rsidR="0019091D">
        <w:t>10</w:t>
      </w:r>
      <w:r>
        <w:t xml:space="preserve"> – Developer Contributions</w:t>
      </w:r>
      <w:r>
        <w:tab/>
      </w:r>
      <w:r w:rsidR="00A668E7">
        <w:rPr>
          <w:b/>
          <w:bCs/>
        </w:rPr>
        <w:t>1</w:t>
      </w:r>
      <w:r w:rsidR="00F15299">
        <w:rPr>
          <w:b/>
          <w:bCs/>
        </w:rPr>
        <w:t>1</w:t>
      </w:r>
    </w:p>
    <w:p w14:paraId="39F23D1A" w14:textId="75A0D215" w:rsidR="009B0FF0" w:rsidRDefault="009B0FF0" w:rsidP="0019091D">
      <w:pPr>
        <w:tabs>
          <w:tab w:val="left" w:pos="426"/>
          <w:tab w:val="left" w:pos="709"/>
          <w:tab w:val="left" w:pos="1560"/>
          <w:tab w:val="left" w:pos="1843"/>
          <w:tab w:val="left" w:pos="7655"/>
        </w:tabs>
        <w:rPr>
          <w:b/>
          <w:bCs/>
        </w:rPr>
      </w:pPr>
      <w:r>
        <w:lastRenderedPageBreak/>
        <w:tab/>
      </w:r>
      <w:r>
        <w:tab/>
      </w:r>
      <w:r>
        <w:tab/>
        <w:t>Table 1</w:t>
      </w:r>
      <w:r w:rsidR="0019091D">
        <w:t>1</w:t>
      </w:r>
      <w:r>
        <w:t xml:space="preserve"> – The Economy</w:t>
      </w:r>
      <w:r>
        <w:tab/>
      </w:r>
      <w:r w:rsidR="00A668E7">
        <w:rPr>
          <w:b/>
          <w:bCs/>
        </w:rPr>
        <w:t>1</w:t>
      </w:r>
      <w:r w:rsidR="00F15299">
        <w:rPr>
          <w:b/>
          <w:bCs/>
        </w:rPr>
        <w:t>1</w:t>
      </w:r>
    </w:p>
    <w:p w14:paraId="0EB61624" w14:textId="1A6109EC" w:rsidR="003F1899" w:rsidRDefault="003F1899" w:rsidP="0019091D">
      <w:pPr>
        <w:pStyle w:val="Heading1"/>
        <w:tabs>
          <w:tab w:val="left" w:pos="426"/>
          <w:tab w:val="left" w:pos="709"/>
          <w:tab w:val="left" w:pos="7655"/>
        </w:tabs>
      </w:pPr>
      <w:r>
        <w:tab/>
      </w:r>
      <w:r w:rsidR="00507CA8">
        <w:t>Employment</w:t>
      </w:r>
      <w:r>
        <w:tab/>
      </w:r>
      <w:r w:rsidR="00507CA8" w:rsidRPr="003F1899">
        <w:rPr>
          <w:sz w:val="24"/>
          <w:szCs w:val="24"/>
        </w:rPr>
        <w:t>1</w:t>
      </w:r>
      <w:r w:rsidR="00F15299">
        <w:rPr>
          <w:sz w:val="24"/>
          <w:szCs w:val="24"/>
        </w:rPr>
        <w:t>2</w:t>
      </w:r>
    </w:p>
    <w:p w14:paraId="545B4902" w14:textId="2EFA4663" w:rsidR="009B0FF0" w:rsidRDefault="009B0FF0" w:rsidP="0019091D">
      <w:pPr>
        <w:pStyle w:val="Heading1"/>
        <w:tabs>
          <w:tab w:val="left" w:pos="426"/>
          <w:tab w:val="left" w:pos="709"/>
          <w:tab w:val="left" w:pos="1276"/>
          <w:tab w:val="left" w:pos="1843"/>
          <w:tab w:val="left" w:pos="7655"/>
        </w:tabs>
      </w:pPr>
      <w:r>
        <w:tab/>
        <w:t>NEIGHBOURHOOD</w:t>
      </w:r>
      <w:r>
        <w:tab/>
      </w:r>
      <w:r w:rsidRPr="008A3688">
        <w:rPr>
          <w:sz w:val="24"/>
          <w:szCs w:val="24"/>
        </w:rPr>
        <w:t>1</w:t>
      </w:r>
      <w:r w:rsidR="00F15299">
        <w:rPr>
          <w:sz w:val="24"/>
          <w:szCs w:val="24"/>
        </w:rPr>
        <w:t>3</w:t>
      </w:r>
    </w:p>
    <w:p w14:paraId="0DDA2ADE" w14:textId="6DFF4C12" w:rsidR="009B0FF0" w:rsidRDefault="009B0FF0" w:rsidP="0019091D">
      <w:pPr>
        <w:tabs>
          <w:tab w:val="left" w:pos="426"/>
          <w:tab w:val="left" w:pos="709"/>
          <w:tab w:val="left" w:pos="1560"/>
          <w:tab w:val="left" w:pos="1843"/>
          <w:tab w:val="left" w:pos="7655"/>
        </w:tabs>
      </w:pPr>
      <w:r>
        <w:tab/>
      </w:r>
      <w:r>
        <w:tab/>
      </w:r>
      <w:r>
        <w:tab/>
        <w:t>Table 1</w:t>
      </w:r>
      <w:r w:rsidR="0019091D">
        <w:t>2</w:t>
      </w:r>
      <w:r>
        <w:t>-Recorded Crime</w:t>
      </w:r>
      <w:r>
        <w:tab/>
      </w:r>
      <w:r w:rsidRPr="008A3688">
        <w:rPr>
          <w:b/>
          <w:bCs/>
        </w:rPr>
        <w:t>1</w:t>
      </w:r>
      <w:r w:rsidR="00F15299">
        <w:rPr>
          <w:b/>
          <w:bCs/>
        </w:rPr>
        <w:t>3</w:t>
      </w:r>
    </w:p>
    <w:p w14:paraId="34D5C2AC" w14:textId="50C9417E" w:rsidR="00B3579C" w:rsidRDefault="00B3579C" w:rsidP="0019091D">
      <w:pPr>
        <w:tabs>
          <w:tab w:val="left" w:pos="426"/>
          <w:tab w:val="left" w:pos="709"/>
          <w:tab w:val="left" w:pos="1276"/>
          <w:tab w:val="left" w:pos="1843"/>
          <w:tab w:val="left" w:pos="7655"/>
        </w:tabs>
        <w:rPr>
          <w:rStyle w:val="Heading"/>
          <w:rFonts w:cstheme="majorBidi"/>
          <w:b w:val="0"/>
          <w:bCs w:val="0"/>
          <w:color w:val="000000"/>
          <w:spacing w:val="4"/>
          <w:sz w:val="28"/>
          <w:szCs w:val="28"/>
        </w:rPr>
      </w:pPr>
      <w:r>
        <w:tab/>
      </w:r>
      <w:r w:rsidRPr="00B3579C">
        <w:rPr>
          <w:rStyle w:val="Heading1Char"/>
          <w:rFonts w:ascii="Segoe UI" w:hAnsi="Segoe UI" w:cs="Segoe UI"/>
        </w:rPr>
        <w:t>Ashfield’s Local Plan</w:t>
      </w:r>
      <w:r>
        <w:rPr>
          <w:rStyle w:val="Heading"/>
          <w:rFonts w:cstheme="majorBidi"/>
          <w:b w:val="0"/>
          <w:bCs w:val="0"/>
          <w:color w:val="000000"/>
          <w:spacing w:val="4"/>
          <w:sz w:val="28"/>
          <w:szCs w:val="28"/>
        </w:rPr>
        <w:tab/>
      </w:r>
      <w:r w:rsidRPr="008A3688">
        <w:rPr>
          <w:rStyle w:val="Heading"/>
          <w:rFonts w:cstheme="majorBidi"/>
          <w:color w:val="000000"/>
          <w:spacing w:val="4"/>
          <w:sz w:val="24"/>
          <w:szCs w:val="24"/>
        </w:rPr>
        <w:t>1</w:t>
      </w:r>
      <w:r w:rsidR="00F15299">
        <w:rPr>
          <w:rStyle w:val="Heading"/>
          <w:rFonts w:cstheme="majorBidi"/>
          <w:color w:val="000000"/>
          <w:spacing w:val="4"/>
          <w:sz w:val="24"/>
          <w:szCs w:val="24"/>
        </w:rPr>
        <w:t>4</w:t>
      </w:r>
    </w:p>
    <w:p w14:paraId="1AC6F8D3" w14:textId="437D299B" w:rsidR="00B3579C" w:rsidRDefault="00B3579C" w:rsidP="0019091D">
      <w:pPr>
        <w:tabs>
          <w:tab w:val="left" w:pos="709"/>
          <w:tab w:val="left" w:pos="993"/>
          <w:tab w:val="left" w:pos="7655"/>
        </w:tabs>
        <w:rPr>
          <w:rStyle w:val="SubHeadsmall"/>
          <w:rFonts w:cstheme="majorBidi"/>
          <w:b w:val="0"/>
          <w:bCs w:val="0"/>
          <w:color w:val="000000"/>
        </w:rPr>
      </w:pPr>
      <w:r>
        <w:tab/>
      </w:r>
      <w:r>
        <w:tab/>
      </w:r>
      <w:r w:rsidRPr="00B3579C">
        <w:rPr>
          <w:rStyle w:val="Heading2Char"/>
          <w:rFonts w:ascii="Segoe UI" w:hAnsi="Segoe UI" w:cs="Segoe UI"/>
        </w:rPr>
        <w:t>Ashfield Local Plan Review 2002</w:t>
      </w:r>
      <w:r>
        <w:rPr>
          <w:rStyle w:val="SubHeadsmall"/>
          <w:rFonts w:cstheme="majorBidi"/>
          <w:b w:val="0"/>
          <w:bCs w:val="0"/>
          <w:color w:val="000000"/>
        </w:rPr>
        <w:tab/>
      </w:r>
      <w:r w:rsidRPr="008A3688">
        <w:rPr>
          <w:rStyle w:val="SubHeadsmall"/>
          <w:rFonts w:cstheme="majorBidi"/>
          <w:color w:val="000000"/>
          <w:sz w:val="24"/>
          <w:szCs w:val="24"/>
        </w:rPr>
        <w:t>1</w:t>
      </w:r>
      <w:r w:rsidR="00F15299">
        <w:rPr>
          <w:rStyle w:val="SubHeadsmall"/>
          <w:rFonts w:cstheme="majorBidi"/>
          <w:color w:val="000000"/>
          <w:sz w:val="24"/>
          <w:szCs w:val="24"/>
        </w:rPr>
        <w:t>4</w:t>
      </w:r>
    </w:p>
    <w:p w14:paraId="72C793F0" w14:textId="4C73C6B4" w:rsidR="00B3579C" w:rsidRDefault="00B3579C" w:rsidP="0019091D">
      <w:pPr>
        <w:tabs>
          <w:tab w:val="left" w:pos="709"/>
          <w:tab w:val="left" w:pos="993"/>
          <w:tab w:val="left" w:pos="7655"/>
        </w:tabs>
      </w:pPr>
      <w:r>
        <w:tab/>
      </w:r>
      <w:r>
        <w:tab/>
      </w:r>
      <w:r w:rsidRPr="00B3579C">
        <w:rPr>
          <w:rStyle w:val="Heading2Char"/>
          <w:rFonts w:ascii="Segoe UI" w:hAnsi="Segoe UI" w:cs="Segoe UI"/>
        </w:rPr>
        <w:t>Planning Contributions</w:t>
      </w:r>
      <w:r>
        <w:tab/>
      </w:r>
      <w:r w:rsidRPr="008A3688">
        <w:rPr>
          <w:b/>
          <w:bCs/>
        </w:rPr>
        <w:t>1</w:t>
      </w:r>
      <w:r w:rsidR="00F15299">
        <w:rPr>
          <w:b/>
          <w:bCs/>
        </w:rPr>
        <w:t>4</w:t>
      </w:r>
    </w:p>
    <w:p w14:paraId="5AB42383" w14:textId="1AD4530A" w:rsidR="00B3579C" w:rsidRDefault="00B3579C" w:rsidP="0019091D">
      <w:pPr>
        <w:pStyle w:val="Heading2"/>
        <w:tabs>
          <w:tab w:val="left" w:pos="709"/>
          <w:tab w:val="left" w:pos="993"/>
          <w:tab w:val="left" w:pos="7655"/>
        </w:tabs>
      </w:pPr>
      <w:r>
        <w:tab/>
      </w:r>
      <w:r>
        <w:tab/>
      </w:r>
      <w:r w:rsidRPr="00A532FA">
        <w:t>Statement of Community Involvement (SCI)</w:t>
      </w:r>
      <w:r>
        <w:tab/>
      </w:r>
      <w:r w:rsidRPr="008A3688">
        <w:rPr>
          <w:sz w:val="24"/>
          <w:szCs w:val="24"/>
        </w:rPr>
        <w:t>1</w:t>
      </w:r>
      <w:r w:rsidR="00F15299">
        <w:rPr>
          <w:sz w:val="24"/>
          <w:szCs w:val="24"/>
        </w:rPr>
        <w:t>5</w:t>
      </w:r>
    </w:p>
    <w:p w14:paraId="51C156EB" w14:textId="4DFAC57A" w:rsidR="00B3579C" w:rsidRDefault="00B3579C" w:rsidP="0019091D">
      <w:pPr>
        <w:pStyle w:val="Heading2"/>
        <w:tabs>
          <w:tab w:val="left" w:pos="709"/>
          <w:tab w:val="left" w:pos="993"/>
          <w:tab w:val="left" w:pos="7655"/>
        </w:tabs>
      </w:pPr>
      <w:r>
        <w:tab/>
      </w:r>
      <w:r>
        <w:tab/>
      </w:r>
      <w:r w:rsidRPr="00A532FA">
        <w:t>The Emerging Local Plan</w:t>
      </w:r>
      <w:r>
        <w:tab/>
      </w:r>
      <w:r w:rsidRPr="008A3688">
        <w:rPr>
          <w:sz w:val="24"/>
          <w:szCs w:val="24"/>
        </w:rPr>
        <w:t>1</w:t>
      </w:r>
      <w:r w:rsidR="00F15299">
        <w:rPr>
          <w:sz w:val="24"/>
          <w:szCs w:val="24"/>
        </w:rPr>
        <w:t>5</w:t>
      </w:r>
    </w:p>
    <w:p w14:paraId="188AE6A4" w14:textId="26FBB078" w:rsidR="00F15299" w:rsidRPr="00D51072" w:rsidRDefault="00B3579C" w:rsidP="00F15299">
      <w:pPr>
        <w:pStyle w:val="Heading2"/>
        <w:tabs>
          <w:tab w:val="left" w:pos="993"/>
          <w:tab w:val="left" w:pos="7655"/>
        </w:tabs>
      </w:pPr>
      <w:r>
        <w:tab/>
      </w:r>
      <w:r w:rsidR="00F15299" w:rsidRPr="00D51072">
        <w:t>Ashfield Social Value Policy</w:t>
      </w:r>
      <w:r w:rsidR="00F15299">
        <w:tab/>
      </w:r>
      <w:r w:rsidR="00F15299" w:rsidRPr="00F15299">
        <w:rPr>
          <w:sz w:val="24"/>
          <w:szCs w:val="24"/>
        </w:rPr>
        <w:t>17</w:t>
      </w:r>
    </w:p>
    <w:p w14:paraId="23692887" w14:textId="23BEE52A" w:rsidR="00B3579C" w:rsidRPr="00B3579C" w:rsidRDefault="00B3579C" w:rsidP="00F15299">
      <w:pPr>
        <w:pStyle w:val="Heading2"/>
        <w:tabs>
          <w:tab w:val="left" w:pos="709"/>
          <w:tab w:val="left" w:pos="1276"/>
          <w:tab w:val="left" w:pos="1843"/>
          <w:tab w:val="left" w:pos="7655"/>
        </w:tabs>
      </w:pPr>
    </w:p>
    <w:p w14:paraId="5BB848A4" w14:textId="5E447764" w:rsidR="00B3579C" w:rsidRPr="00B3579C" w:rsidRDefault="00B3579C" w:rsidP="00B3579C"/>
    <w:p w14:paraId="72D04F97" w14:textId="77777777" w:rsidR="00B3579C" w:rsidRPr="00B3579C" w:rsidRDefault="00B3579C" w:rsidP="00B3579C"/>
    <w:p w14:paraId="20FE17C0" w14:textId="40C71FCF" w:rsidR="00AD47E8" w:rsidRPr="006F397C" w:rsidRDefault="00AD47E8" w:rsidP="00AD47E8">
      <w:pPr>
        <w:tabs>
          <w:tab w:val="left" w:pos="1701"/>
          <w:tab w:val="left" w:pos="1843"/>
          <w:tab w:val="left" w:pos="7371"/>
        </w:tabs>
        <w:rPr>
          <w:b/>
          <w:bCs/>
          <w:sz w:val="20"/>
          <w:szCs w:val="20"/>
        </w:rPr>
      </w:pPr>
    </w:p>
    <w:p w14:paraId="46F39040" w14:textId="131667AD" w:rsidR="00AD47E8" w:rsidRPr="00AD47E8" w:rsidRDefault="00AD47E8" w:rsidP="00AD47E8">
      <w:pPr>
        <w:sectPr w:rsidR="00AD47E8" w:rsidRPr="00AD47E8" w:rsidSect="00024744">
          <w:pgSz w:w="11906" w:h="16838"/>
          <w:pgMar w:top="1440" w:right="1077" w:bottom="1440" w:left="1077" w:header="709" w:footer="709" w:gutter="0"/>
          <w:cols w:space="708"/>
          <w:docGrid w:linePitch="360"/>
        </w:sectPr>
      </w:pPr>
    </w:p>
    <w:p w14:paraId="32CF59C1" w14:textId="01702978" w:rsidR="007C59B6" w:rsidRDefault="000F7268" w:rsidP="00937D12">
      <w:pPr>
        <w:pStyle w:val="Heading1"/>
      </w:pPr>
      <w:r w:rsidRPr="00AF6C7A">
        <w:lastRenderedPageBreak/>
        <w:t>District Background</w:t>
      </w:r>
    </w:p>
    <w:p w14:paraId="39D88501" w14:textId="1A5B1207" w:rsidR="000F7268" w:rsidRPr="000F7268" w:rsidRDefault="000F7268" w:rsidP="00937D12">
      <w:pPr>
        <w:rPr>
          <w:b/>
          <w:bCs/>
          <w:color w:val="auto"/>
          <w:sz w:val="28"/>
          <w:szCs w:val="28"/>
        </w:rPr>
      </w:pPr>
      <w:r w:rsidRPr="000F7268">
        <w:t xml:space="preserve">Ashfield is ideally situated in the heart of the country, situated on the M1 directly between the cities of Nottingham, </w:t>
      </w:r>
      <w:proofErr w:type="gramStart"/>
      <w:r w:rsidRPr="000F7268">
        <w:t>Derby</w:t>
      </w:r>
      <w:proofErr w:type="gramEnd"/>
      <w:r w:rsidRPr="000F7268">
        <w:t xml:space="preserve"> and Sheffield. Nestled on the edge of beautiful countryside, with three towns and </w:t>
      </w:r>
      <w:proofErr w:type="gramStart"/>
      <w:r w:rsidRPr="000F7268">
        <w:t>a number of</w:t>
      </w:r>
      <w:proofErr w:type="gramEnd"/>
      <w:r w:rsidRPr="000F7268">
        <w:t xml:space="preserve"> rural villages it is renowned for its welcoming, supportive and passionate communities. The area is complemented by a wide variety of award</w:t>
      </w:r>
      <w:r w:rsidR="00AF6C7A">
        <w:t>-</w:t>
      </w:r>
      <w:r w:rsidRPr="000F7268">
        <w:t xml:space="preserve">winning parks and outdoor spaces, a range of sporting facilities, educational activities, </w:t>
      </w:r>
      <w:proofErr w:type="gramStart"/>
      <w:r w:rsidRPr="000F7268">
        <w:t>cafes</w:t>
      </w:r>
      <w:proofErr w:type="gramEnd"/>
      <w:r w:rsidRPr="000F7268">
        <w:t xml:space="preserve"> and natural environments to relax and enjoy.</w:t>
      </w:r>
    </w:p>
    <w:p w14:paraId="42734524" w14:textId="725DCDF8" w:rsidR="000F7268" w:rsidRPr="000F7268" w:rsidRDefault="000F7268" w:rsidP="00937D12">
      <w:r w:rsidRPr="000F7268">
        <w:t>The three town centres in Ashfield; Hucknall, Kirkby and Sutton provide a great variety of shops and services. With low cost, easy to access parking and well served by public transport links. Hucknall is on the NET Nottingham tram network and is the most northerly stop on the green line. There are three railway stations in the district, along the Robin Hood line, connecting with Worksop (to the North) and Nottingham (to the South).</w:t>
      </w:r>
    </w:p>
    <w:p w14:paraId="5B303E62" w14:textId="77777777" w:rsidR="000F7268" w:rsidRPr="000F7268" w:rsidRDefault="000F7268" w:rsidP="00937D12">
      <w:r w:rsidRPr="000F7268">
        <w:t xml:space="preserve">Rich in natural, </w:t>
      </w:r>
      <w:proofErr w:type="gramStart"/>
      <w:r w:rsidRPr="000F7268">
        <w:t>cultural</w:t>
      </w:r>
      <w:proofErr w:type="gramEnd"/>
      <w:r w:rsidRPr="000F7268">
        <w:t xml:space="preserve"> and industrial heritage, Ashfield is the home of a number of historical and cultural/ literary figures, most notably Lord Byron and his daughter Ada Lovelace, regarded as being the first ever computer programmer. The area has miles of way-marked rural walks, cycle paths and bridleways nestled amongst wooded areas and open countryside. </w:t>
      </w:r>
      <w:r w:rsidRPr="000F7268">
        <w:t xml:space="preserve">Areas of countryside within the district are much of what D. H. Lawrence referred to as “The country of my heart” and based many of his novels around the places and families of the area. The villages of </w:t>
      </w:r>
      <w:proofErr w:type="spellStart"/>
      <w:r w:rsidRPr="000F7268">
        <w:t>Jacksdale</w:t>
      </w:r>
      <w:proofErr w:type="spellEnd"/>
      <w:r w:rsidRPr="000F7268">
        <w:t xml:space="preserve">, Underwood, </w:t>
      </w:r>
      <w:proofErr w:type="spellStart"/>
      <w:r w:rsidRPr="000F7268">
        <w:t>Bagthorpe</w:t>
      </w:r>
      <w:proofErr w:type="spellEnd"/>
      <w:r w:rsidRPr="000F7268">
        <w:t xml:space="preserve">, Lower </w:t>
      </w:r>
      <w:proofErr w:type="spellStart"/>
      <w:r w:rsidRPr="000F7268">
        <w:t>Bagthorpe</w:t>
      </w:r>
      <w:proofErr w:type="spellEnd"/>
      <w:r w:rsidRPr="000F7268">
        <w:t xml:space="preserve">, </w:t>
      </w:r>
      <w:proofErr w:type="spellStart"/>
      <w:r w:rsidRPr="000F7268">
        <w:t>Selston</w:t>
      </w:r>
      <w:proofErr w:type="spellEnd"/>
      <w:r w:rsidRPr="000F7268">
        <w:t xml:space="preserve">, Annesley, Ravenshead, Newstead, </w:t>
      </w:r>
      <w:proofErr w:type="spellStart"/>
      <w:r w:rsidRPr="000F7268">
        <w:t>Linby</w:t>
      </w:r>
      <w:proofErr w:type="spellEnd"/>
      <w:r w:rsidRPr="000F7268">
        <w:t xml:space="preserve"> and Papplewick are set within the Hidden Valleys landscape.</w:t>
      </w:r>
    </w:p>
    <w:p w14:paraId="0CAADA03" w14:textId="29323FDC" w:rsidR="00937D12" w:rsidRDefault="00CC4256" w:rsidP="00937D12">
      <w:r>
        <w:rPr>
          <w:noProof/>
        </w:rPr>
        <w:drawing>
          <wp:anchor distT="0" distB="0" distL="114300" distR="114300" simplePos="0" relativeHeight="251658240" behindDoc="1" locked="0" layoutInCell="1" allowOverlap="1" wp14:anchorId="4F98FB2D" wp14:editId="07C4D04C">
            <wp:simplePos x="0" y="0"/>
            <wp:positionH relativeFrom="column">
              <wp:posOffset>-543560</wp:posOffset>
            </wp:positionH>
            <wp:positionV relativeFrom="page">
              <wp:posOffset>3528060</wp:posOffset>
            </wp:positionV>
            <wp:extent cx="3942080" cy="5629275"/>
            <wp:effectExtent l="0" t="0" r="1270"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42080" cy="5629275"/>
                    </a:xfrm>
                    <a:prstGeom prst="rect">
                      <a:avLst/>
                    </a:prstGeom>
                  </pic:spPr>
                </pic:pic>
              </a:graphicData>
            </a:graphic>
            <wp14:sizeRelH relativeFrom="margin">
              <wp14:pctWidth>0</wp14:pctWidth>
            </wp14:sizeRelH>
            <wp14:sizeRelV relativeFrom="margin">
              <wp14:pctHeight>0</wp14:pctHeight>
            </wp14:sizeRelV>
          </wp:anchor>
        </w:drawing>
      </w:r>
    </w:p>
    <w:p w14:paraId="20EBDE96" w14:textId="4EF85DC5" w:rsidR="00937D12" w:rsidRDefault="00937D12" w:rsidP="00937D12"/>
    <w:p w14:paraId="5150B9A4" w14:textId="20EE9BD3" w:rsidR="00937D12" w:rsidRDefault="00937D12" w:rsidP="00937D12"/>
    <w:p w14:paraId="7CDCBFEC" w14:textId="3BBBAB82" w:rsidR="00937D12" w:rsidRDefault="00937D12" w:rsidP="00937D12"/>
    <w:p w14:paraId="29AF6DEC" w14:textId="4A18CC74" w:rsidR="00937D12" w:rsidRDefault="00937D12" w:rsidP="00937D12"/>
    <w:p w14:paraId="34685030" w14:textId="20D9174F" w:rsidR="00937D12" w:rsidRDefault="00937D12" w:rsidP="00937D12"/>
    <w:p w14:paraId="435FEB52" w14:textId="51D3766A" w:rsidR="00937D12" w:rsidRDefault="00937D12" w:rsidP="00937D12"/>
    <w:p w14:paraId="3872A13E" w14:textId="20A08E1C" w:rsidR="00937D12" w:rsidRDefault="00937D12" w:rsidP="00937D12"/>
    <w:p w14:paraId="4A787FB2" w14:textId="0BC799FF" w:rsidR="00937D12" w:rsidRDefault="00937D12" w:rsidP="00937D12"/>
    <w:p w14:paraId="036B864F" w14:textId="4F0C40CB" w:rsidR="00937D12" w:rsidRDefault="00937D12" w:rsidP="00937D12"/>
    <w:p w14:paraId="241E7926" w14:textId="401A72A2" w:rsidR="00937D12" w:rsidRDefault="00937D12" w:rsidP="00937D12"/>
    <w:p w14:paraId="51AC83CC" w14:textId="624905DE" w:rsidR="00937D12" w:rsidRDefault="00937D12" w:rsidP="00937D12"/>
    <w:p w14:paraId="267310E8" w14:textId="275C6668" w:rsidR="00937D12" w:rsidRDefault="00937D12" w:rsidP="00937D12"/>
    <w:p w14:paraId="1ED15A42" w14:textId="77777777" w:rsidR="00937D12" w:rsidRDefault="00937D12" w:rsidP="00937D12"/>
    <w:p w14:paraId="7C00A8F4" w14:textId="2AFBE37B" w:rsidR="000F7268" w:rsidRDefault="004206A5" w:rsidP="00937D12">
      <w:r>
        <w:rPr>
          <w:noProof/>
        </w:rPr>
        <mc:AlternateContent>
          <mc:Choice Requires="wps">
            <w:drawing>
              <wp:anchor distT="0" distB="0" distL="114300" distR="114300" simplePos="0" relativeHeight="251667456" behindDoc="1" locked="0" layoutInCell="1" allowOverlap="1" wp14:anchorId="0554B2D6" wp14:editId="2477A66A">
                <wp:simplePos x="0" y="0"/>
                <wp:positionH relativeFrom="column">
                  <wp:posOffset>-459838</wp:posOffset>
                </wp:positionH>
                <wp:positionV relativeFrom="paragraph">
                  <wp:posOffset>342461</wp:posOffset>
                </wp:positionV>
                <wp:extent cx="1688123" cy="211015"/>
                <wp:effectExtent l="0" t="0" r="7620" b="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88123" cy="211015"/>
                        </a:xfrm>
                        <a:prstGeom prst="rect">
                          <a:avLst/>
                        </a:prstGeom>
                        <a:solidFill>
                          <a:prstClr val="white"/>
                        </a:solidFill>
                        <a:ln>
                          <a:noFill/>
                        </a:ln>
                      </wps:spPr>
                      <wps:txbx>
                        <w:txbxContent>
                          <w:p w14:paraId="69F83297" w14:textId="15C0D887" w:rsidR="00CC4256" w:rsidRPr="00B20477" w:rsidRDefault="00CC4256" w:rsidP="00473F38">
                            <w:pPr>
                              <w:pStyle w:val="Caption"/>
                              <w:rPr>
                                <w:noProof/>
                                <w:sz w:val="24"/>
                                <w:szCs w:val="24"/>
                              </w:rPr>
                            </w:pPr>
                            <w:r>
                              <w:t xml:space="preserve">Figure </w:t>
                            </w:r>
                            <w:r w:rsidR="00147280">
                              <w:fldChar w:fldCharType="begin"/>
                            </w:r>
                            <w:r w:rsidR="00147280">
                              <w:instrText xml:space="preserve"> SEQ Figure \* ARABIC </w:instrText>
                            </w:r>
                            <w:r w:rsidR="00147280">
                              <w:fldChar w:fldCharType="separate"/>
                            </w:r>
                            <w:r>
                              <w:rPr>
                                <w:noProof/>
                              </w:rPr>
                              <w:t>1</w:t>
                            </w:r>
                            <w:r w:rsidR="00147280">
                              <w:rPr>
                                <w:noProof/>
                              </w:rPr>
                              <w:fldChar w:fldCharType="end"/>
                            </w:r>
                            <w:r>
                              <w:t xml:space="preserve"> Map of the </w:t>
                            </w:r>
                            <w:proofErr w:type="gramStart"/>
                            <w:r>
                              <w:t>district</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4B2D6" id="_x0000_t202" coordsize="21600,21600" o:spt="202" path="m,l,21600r21600,l21600,xe">
                <v:stroke joinstyle="miter"/>
                <v:path gradientshapeok="t" o:connecttype="rect"/>
              </v:shapetype>
              <v:shape id="Text Box 5" o:spid="_x0000_s1026" type="#_x0000_t202" alt="&quot;&quot;" style="position:absolute;margin-left:-36.2pt;margin-top:26.95pt;width:132.9pt;height:1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" stroked="f">
                <v:textbox inset="0,0,0,0">
                  <w:txbxContent>
                    <w:p w14:paraId="69F83297" w14:textId="15C0D887" w:rsidR="00CC4256" w:rsidRPr="00B20477" w:rsidRDefault="00CC4256" w:rsidP="00473F38">
                      <w:pPr>
                        <w:pStyle w:val="Caption"/>
                        <w:rPr>
                          <w:noProof/>
                          <w:sz w:val="24"/>
                          <w:szCs w:val="24"/>
                        </w:rPr>
                      </w:pPr>
                      <w:r>
                        <w:t xml:space="preserve">Figure </w:t>
                      </w:r>
                      <w:r w:rsidR="00147280">
                        <w:fldChar w:fldCharType="begin"/>
                      </w:r>
                      <w:r w:rsidR="00147280">
                        <w:instrText xml:space="preserve"> SEQ Figure \* ARABIC </w:instrText>
                      </w:r>
                      <w:r w:rsidR="00147280">
                        <w:fldChar w:fldCharType="separate"/>
                      </w:r>
                      <w:r>
                        <w:rPr>
                          <w:noProof/>
                        </w:rPr>
                        <w:t>1</w:t>
                      </w:r>
                      <w:r w:rsidR="00147280">
                        <w:rPr>
                          <w:noProof/>
                        </w:rPr>
                        <w:fldChar w:fldCharType="end"/>
                      </w:r>
                      <w:r>
                        <w:t xml:space="preserve"> Map of the </w:t>
                      </w:r>
                      <w:proofErr w:type="gramStart"/>
                      <w:r>
                        <w:t>district</w:t>
                      </w:r>
                      <w:proofErr w:type="gramEnd"/>
                    </w:p>
                  </w:txbxContent>
                </v:textbox>
              </v:shape>
            </w:pict>
          </mc:Fallback>
        </mc:AlternateContent>
      </w:r>
    </w:p>
    <w:p w14:paraId="189703A5" w14:textId="34EE09D4" w:rsidR="00937D12" w:rsidRDefault="00937D12" w:rsidP="00937D12"/>
    <w:p w14:paraId="37AFE505" w14:textId="77777777" w:rsidR="00CC4256" w:rsidRDefault="00CC4256" w:rsidP="00937D12">
      <w:pPr>
        <w:pStyle w:val="Heading2"/>
      </w:pPr>
      <w:r>
        <w:br/>
      </w:r>
    </w:p>
    <w:p w14:paraId="60E7A402" w14:textId="77777777" w:rsidR="00CC4256" w:rsidRDefault="00CC4256">
      <w:pPr>
        <w:rPr>
          <w:rFonts w:eastAsiaTheme="majorEastAsia" w:cstheme="majorBidi"/>
          <w:b/>
          <w:bCs/>
          <w:sz w:val="28"/>
          <w:szCs w:val="28"/>
        </w:rPr>
      </w:pPr>
      <w:r>
        <w:br w:type="page"/>
      </w:r>
    </w:p>
    <w:p w14:paraId="2E8B020C" w14:textId="406DA769" w:rsidR="00875BD3" w:rsidRDefault="00875BD3" w:rsidP="00DF39DC">
      <w:pPr>
        <w:pStyle w:val="Heading1"/>
      </w:pPr>
      <w:r w:rsidRPr="00DF39DC">
        <w:lastRenderedPageBreak/>
        <w:t>CENSUS 2021</w:t>
      </w:r>
    </w:p>
    <w:p w14:paraId="544ED452" w14:textId="582A68E0" w:rsidR="007059D0" w:rsidRDefault="007059D0" w:rsidP="007059D0">
      <w:r>
        <w:t xml:space="preserve">In Ashfield, the population size has increased by 5.7%, from </w:t>
      </w:r>
      <w:r w:rsidR="00CE1649" w:rsidRPr="00CE1649">
        <w:t>119</w:t>
      </w:r>
      <w:r w:rsidR="00CE1649">
        <w:t>,</w:t>
      </w:r>
      <w:r w:rsidR="00CE1649" w:rsidRPr="00CE1649">
        <w:t>497</w:t>
      </w:r>
      <w:r w:rsidR="00196769">
        <w:t xml:space="preserve"> </w:t>
      </w:r>
      <w:r>
        <w:t xml:space="preserve">in 2011 to </w:t>
      </w:r>
      <w:r w:rsidR="00196769" w:rsidRPr="00196769">
        <w:t>126</w:t>
      </w:r>
      <w:r w:rsidR="00196769">
        <w:t>,</w:t>
      </w:r>
      <w:r w:rsidR="00196769" w:rsidRPr="00196769">
        <w:t>305</w:t>
      </w:r>
      <w:r w:rsidR="00196769">
        <w:t xml:space="preserve"> </w:t>
      </w:r>
      <w:r>
        <w:t xml:space="preserve">in 2021. This is lower than the overall increase for England with a 6.6% increase. The increase for the East Midlands is 7.7%. </w:t>
      </w:r>
    </w:p>
    <w:p w14:paraId="6F342B12" w14:textId="6421A6F4" w:rsidR="007059D0" w:rsidRDefault="007059D0" w:rsidP="007059D0">
      <w:r>
        <w:t>There were 54,500 households with at least one resident, an increase of 3,600 since 2011.</w:t>
      </w:r>
    </w:p>
    <w:p w14:paraId="7A0ED7DF" w14:textId="497748CE" w:rsidR="006619F8" w:rsidRDefault="006619F8" w:rsidP="007059D0">
      <w:r>
        <w:t>There are 1,153 people per sq</w:t>
      </w:r>
      <w:r w:rsidR="004B2ED9">
        <w:t>uare</w:t>
      </w:r>
      <w:r>
        <w:t xml:space="preserve"> k</w:t>
      </w:r>
      <w:r w:rsidR="004B2ED9">
        <w:t>ilomet</w:t>
      </w:r>
      <w:r w:rsidR="003D6ADD">
        <w:t>re</w:t>
      </w:r>
      <w:r w:rsidR="00CD3E4D">
        <w:t xml:space="preserve">, 1,091 in </w:t>
      </w:r>
      <w:proofErr w:type="gramStart"/>
      <w:r w:rsidR="00CD3E4D">
        <w:t>2011</w:t>
      </w:r>
      <w:proofErr w:type="gramEnd"/>
    </w:p>
    <w:p w14:paraId="6B1D6BA6" w14:textId="1DDF0209" w:rsidR="006713BF" w:rsidRDefault="006713BF" w:rsidP="00751C1A">
      <w:pPr>
        <w:pStyle w:val="Heading2"/>
      </w:pPr>
      <w:r>
        <w:t>Age</w:t>
      </w:r>
    </w:p>
    <w:p w14:paraId="0F5DD1D7" w14:textId="7EF433A8" w:rsidR="00727FD3" w:rsidRPr="00727FD3" w:rsidRDefault="00727FD3" w:rsidP="00727FD3">
      <w:r>
        <w:t xml:space="preserve">The median age on </w:t>
      </w:r>
      <w:proofErr w:type="gramStart"/>
      <w:r>
        <w:t>Census day</w:t>
      </w:r>
      <w:proofErr w:type="gramEnd"/>
      <w:r>
        <w:t xml:space="preserve"> was 42 years</w:t>
      </w:r>
      <w:r w:rsidR="007B37A0">
        <w:t>, 41 in 2011</w:t>
      </w:r>
    </w:p>
    <w:p w14:paraId="239F0C5E" w14:textId="66F98C39" w:rsidR="00175A39" w:rsidRDefault="00E50261" w:rsidP="007059D0">
      <w:r>
        <w:t>61.7</w:t>
      </w:r>
      <w:r w:rsidR="00175A39">
        <w:t>%</w:t>
      </w:r>
      <w:r>
        <w:t xml:space="preserve"> of the population are </w:t>
      </w:r>
      <w:r w:rsidR="00175A39">
        <w:t>aged 16-65</w:t>
      </w:r>
      <w:r w:rsidR="001810F3">
        <w:t>, an increase of 1.8%</w:t>
      </w:r>
      <w:r w:rsidR="00751C1A">
        <w:t xml:space="preserve"> from </w:t>
      </w:r>
      <w:proofErr w:type="gramStart"/>
      <w:r w:rsidR="00751C1A">
        <w:t>2011</w:t>
      </w:r>
      <w:proofErr w:type="gramEnd"/>
    </w:p>
    <w:p w14:paraId="5007557F" w14:textId="77C8F19E" w:rsidR="006713BF" w:rsidRDefault="006713BF" w:rsidP="007059D0">
      <w:r>
        <w:t>19.7% of the population are over 65</w:t>
      </w:r>
      <w:r w:rsidR="00175A39">
        <w:t xml:space="preserve"> an increase of 22.5% from </w:t>
      </w:r>
      <w:proofErr w:type="gramStart"/>
      <w:r w:rsidR="00175A39">
        <w:t>2011</w:t>
      </w:r>
      <w:proofErr w:type="gramEnd"/>
    </w:p>
    <w:p w14:paraId="72EA3ECB" w14:textId="7294696E" w:rsidR="00D6095A" w:rsidRDefault="00D6095A" w:rsidP="007059D0">
      <w:r>
        <w:t xml:space="preserve">18.6% are </w:t>
      </w:r>
      <w:r w:rsidR="00CE5EE3">
        <w:t>15</w:t>
      </w:r>
      <w:r>
        <w:t xml:space="preserve"> years </w:t>
      </w:r>
      <w:r w:rsidR="00CE5EE3">
        <w:t>or younger</w:t>
      </w:r>
      <w:r w:rsidR="001810F3">
        <w:t>, an increase of 4%</w:t>
      </w:r>
      <w:r w:rsidR="00751C1A">
        <w:t xml:space="preserve"> from </w:t>
      </w:r>
      <w:proofErr w:type="gramStart"/>
      <w:r w:rsidR="00751C1A">
        <w:t>2011</w:t>
      </w:r>
      <w:proofErr w:type="gramEnd"/>
    </w:p>
    <w:p w14:paraId="2DCF8E42" w14:textId="10417F26" w:rsidR="007059D0" w:rsidRDefault="007059D0" w:rsidP="007059D0">
      <w:r>
        <w:t>The United Kingdom was the place of birth of 94.3% of the resident population.</w:t>
      </w:r>
    </w:p>
    <w:p w14:paraId="3BB790F9" w14:textId="25905374" w:rsidR="003A1981" w:rsidRDefault="003A1981" w:rsidP="003A1981">
      <w:pPr>
        <w:pStyle w:val="Heading2"/>
      </w:pPr>
      <w:r>
        <w:t>Households</w:t>
      </w:r>
    </w:p>
    <w:p w14:paraId="2CDE4037" w14:textId="41DF30DD" w:rsidR="003A1981" w:rsidRDefault="00D46FDD" w:rsidP="003A1981">
      <w:r>
        <w:t xml:space="preserve">66.3% are single family </w:t>
      </w:r>
      <w:proofErr w:type="gramStart"/>
      <w:r>
        <w:t>households</w:t>
      </w:r>
      <w:proofErr w:type="gramEnd"/>
    </w:p>
    <w:p w14:paraId="2A6269D9" w14:textId="14C51979" w:rsidR="00D46FDD" w:rsidRDefault="000B47C4" w:rsidP="003A1981">
      <w:r>
        <w:t xml:space="preserve">29.4% are </w:t>
      </w:r>
      <w:proofErr w:type="gramStart"/>
      <w:r>
        <w:t>one person</w:t>
      </w:r>
      <w:proofErr w:type="gramEnd"/>
      <w:r>
        <w:t xml:space="preserve"> households</w:t>
      </w:r>
    </w:p>
    <w:p w14:paraId="10AFCE4A" w14:textId="5D61EFD1" w:rsidR="000B47C4" w:rsidRDefault="000B47C4" w:rsidP="003A1981">
      <w:r>
        <w:t xml:space="preserve">4.3% are other household </w:t>
      </w:r>
      <w:proofErr w:type="gramStart"/>
      <w:r>
        <w:t>types</w:t>
      </w:r>
      <w:proofErr w:type="gramEnd"/>
    </w:p>
    <w:p w14:paraId="5A78CD25" w14:textId="77777777" w:rsidR="00F6395C" w:rsidRDefault="005F18C9" w:rsidP="003A1981">
      <w:r>
        <w:t>43.</w:t>
      </w:r>
      <w:r w:rsidR="000A7CE2">
        <w:t>6</w:t>
      </w:r>
      <w:r>
        <w:t>%</w:t>
      </w:r>
      <w:r w:rsidR="000A7CE2">
        <w:t xml:space="preserve"> of people aged over 16 </w:t>
      </w:r>
      <w:r w:rsidR="00F6395C">
        <w:t>are living as a couple (47.9% in 2011)</w:t>
      </w:r>
    </w:p>
    <w:p w14:paraId="41F32EAA" w14:textId="77777777" w:rsidR="007928CE" w:rsidRDefault="0043113E" w:rsidP="003A1981">
      <w:r>
        <w:t>17.6% are co-habiting</w:t>
      </w:r>
      <w:r w:rsidR="00D15675">
        <w:t xml:space="preserve"> (14.5% in 2011)</w:t>
      </w:r>
    </w:p>
    <w:p w14:paraId="113A0057" w14:textId="76E13EED" w:rsidR="00CA296C" w:rsidRPr="003A1981" w:rsidRDefault="00C344D2" w:rsidP="003A1981">
      <w:r>
        <w:br/>
      </w:r>
      <w:r w:rsidR="007928CE">
        <w:t>23</w:t>
      </w:r>
      <w:r w:rsidR="00086E48">
        <w:t xml:space="preserve">.1% not living as a couple: single (21.3% </w:t>
      </w:r>
      <w:r>
        <w:t>in 2011)</w:t>
      </w:r>
      <w:r w:rsidR="005F18C9">
        <w:t xml:space="preserve"> </w:t>
      </w:r>
    </w:p>
    <w:p w14:paraId="061AB0DF" w14:textId="779A2B51" w:rsidR="002F03A0" w:rsidRDefault="002F03A0" w:rsidP="002F03A0">
      <w:pPr>
        <w:pStyle w:val="Heading2"/>
      </w:pPr>
      <w:r>
        <w:t>Ethnicity</w:t>
      </w:r>
    </w:p>
    <w:p w14:paraId="0E913313" w14:textId="77777777" w:rsidR="007059D0" w:rsidRDefault="007059D0" w:rsidP="007059D0">
      <w:r>
        <w:t>95.1% of the population identified as White (97.7% in 2011)</w:t>
      </w:r>
    </w:p>
    <w:p w14:paraId="7361231C" w14:textId="77777777" w:rsidR="007059D0" w:rsidRDefault="007059D0" w:rsidP="007059D0">
      <w:r>
        <w:t>1.6% identified as Asian or Asian British (0.9% in 2011)</w:t>
      </w:r>
    </w:p>
    <w:p w14:paraId="00741AE0" w14:textId="77777777" w:rsidR="000B17AE" w:rsidRDefault="007059D0" w:rsidP="007059D0">
      <w:r>
        <w:t xml:space="preserve">1.2% identified as Black, Black British, </w:t>
      </w:r>
      <w:r w:rsidR="006B63B0">
        <w:t>Caribbean,</w:t>
      </w:r>
      <w:r>
        <w:t xml:space="preserve"> or African (0.4% in 2011</w:t>
      </w:r>
    </w:p>
    <w:p w14:paraId="687D3E12" w14:textId="3C2F5F9F" w:rsidR="007059D0" w:rsidRDefault="007059D0" w:rsidP="007059D0">
      <w:r>
        <w:t>1.6% identified as Mixed or Multiple ethnic groups (0.9% in 2011)</w:t>
      </w:r>
    </w:p>
    <w:p w14:paraId="27C32F27" w14:textId="6C246520" w:rsidR="007059D0" w:rsidRDefault="007059D0" w:rsidP="007059D0">
      <w:r>
        <w:t xml:space="preserve">0.4% identified as other </w:t>
      </w:r>
      <w:r w:rsidR="002F03A0">
        <w:t>ethnic</w:t>
      </w:r>
      <w:r>
        <w:t xml:space="preserve"> group (0.1% in 2011)</w:t>
      </w:r>
    </w:p>
    <w:p w14:paraId="4B486407" w14:textId="018B06AD" w:rsidR="00415A71" w:rsidRDefault="00415A71" w:rsidP="00415A71">
      <w:pPr>
        <w:pStyle w:val="Heading2"/>
      </w:pPr>
      <w:r>
        <w:t>Religion</w:t>
      </w:r>
    </w:p>
    <w:p w14:paraId="05F4B341" w14:textId="77777777" w:rsidR="007059D0" w:rsidRDefault="007059D0" w:rsidP="007059D0">
      <w:r>
        <w:t>50.3% have no religion (33.8% in 2011)</w:t>
      </w:r>
    </w:p>
    <w:p w14:paraId="178D6E0D" w14:textId="77777777" w:rsidR="007059D0" w:rsidRDefault="007059D0" w:rsidP="007059D0">
      <w:r>
        <w:t>42% identified as Christian (58.2% in 2011)</w:t>
      </w:r>
    </w:p>
    <w:p w14:paraId="24DD625B" w14:textId="77777777" w:rsidR="00415A71" w:rsidRDefault="00415A71" w:rsidP="00415A71">
      <w:pPr>
        <w:pStyle w:val="Heading2"/>
      </w:pPr>
      <w:r>
        <w:t>Language</w:t>
      </w:r>
    </w:p>
    <w:p w14:paraId="27C3AD5C" w14:textId="36DF055C" w:rsidR="007059D0" w:rsidRDefault="007059D0" w:rsidP="007059D0">
      <w:r>
        <w:t xml:space="preserve">96.4% of households had English as their main </w:t>
      </w:r>
      <w:proofErr w:type="gramStart"/>
      <w:r>
        <w:t>language</w:t>
      </w:r>
      <w:proofErr w:type="gramEnd"/>
    </w:p>
    <w:p w14:paraId="3490FEED" w14:textId="18DE6496" w:rsidR="00ED7406" w:rsidRDefault="007059D0" w:rsidP="007059D0">
      <w:r>
        <w:t xml:space="preserve">1.9% of households had had no people who have English as a main </w:t>
      </w:r>
      <w:proofErr w:type="gramStart"/>
      <w:r>
        <w:t>language</w:t>
      </w:r>
      <w:proofErr w:type="gramEnd"/>
    </w:p>
    <w:p w14:paraId="7AD1982B" w14:textId="55C7B0DE" w:rsidR="00ED7406" w:rsidRDefault="00ED7406" w:rsidP="00ED7406"/>
    <w:p w14:paraId="68D9093E" w14:textId="77777777" w:rsidR="00ED7406" w:rsidRPr="00ED7406" w:rsidRDefault="00ED7406" w:rsidP="00ED7406"/>
    <w:p w14:paraId="26C17BA5" w14:textId="744353D1" w:rsidR="005961E8" w:rsidRDefault="00F000BE" w:rsidP="00937D12">
      <w:r>
        <w:br w:type="column"/>
      </w:r>
    </w:p>
    <w:p w14:paraId="5150125E" w14:textId="087D09B9" w:rsidR="00473F38" w:rsidRPr="006F397C" w:rsidRDefault="00473F38" w:rsidP="00473F38">
      <w:pPr>
        <w:pStyle w:val="Caption"/>
        <w:keepNext/>
        <w:rPr>
          <w:sz w:val="20"/>
          <w:szCs w:val="20"/>
        </w:rPr>
      </w:pPr>
      <w:r w:rsidRPr="006F397C">
        <w:rPr>
          <w:sz w:val="20"/>
          <w:szCs w:val="20"/>
        </w:rPr>
        <w:t xml:space="preserve">Table </w:t>
      </w:r>
      <w:r w:rsidR="00F606EE" w:rsidRPr="006F397C">
        <w:rPr>
          <w:sz w:val="20"/>
          <w:szCs w:val="20"/>
        </w:rPr>
        <w:fldChar w:fldCharType="begin"/>
      </w:r>
      <w:r w:rsidR="00F606EE" w:rsidRPr="006F397C">
        <w:rPr>
          <w:sz w:val="20"/>
          <w:szCs w:val="20"/>
        </w:rPr>
        <w:instrText xml:space="preserve"> SEQ Table \* ARABIC </w:instrText>
      </w:r>
      <w:r w:rsidR="00F606EE" w:rsidRPr="006F397C">
        <w:rPr>
          <w:sz w:val="20"/>
          <w:szCs w:val="20"/>
        </w:rPr>
        <w:fldChar w:fldCharType="separate"/>
      </w:r>
      <w:r w:rsidR="00F606EE" w:rsidRPr="006F397C">
        <w:rPr>
          <w:noProof/>
          <w:sz w:val="20"/>
          <w:szCs w:val="20"/>
        </w:rPr>
        <w:t>1</w:t>
      </w:r>
      <w:r w:rsidR="00F606EE" w:rsidRPr="006F397C">
        <w:rPr>
          <w:sz w:val="20"/>
          <w:szCs w:val="20"/>
        </w:rPr>
        <w:fldChar w:fldCharType="end"/>
      </w:r>
      <w:r w:rsidRPr="006F397C">
        <w:rPr>
          <w:sz w:val="20"/>
          <w:szCs w:val="20"/>
        </w:rPr>
        <w:t xml:space="preserve"> The Population of Ashfield</w:t>
      </w:r>
      <w:r w:rsidR="00406ACD">
        <w:rPr>
          <w:sz w:val="20"/>
          <w:szCs w:val="20"/>
        </w:rPr>
        <w:t xml:space="preserve"> Census 2011 </w:t>
      </w:r>
      <w:r w:rsidR="007A0347">
        <w:rPr>
          <w:sz w:val="20"/>
          <w:szCs w:val="20"/>
        </w:rPr>
        <w:t>and 2021</w:t>
      </w:r>
    </w:p>
    <w:p w14:paraId="3DB8D3AF" w14:textId="426C5EFC" w:rsidR="00A668E7" w:rsidRDefault="005B1EC8" w:rsidP="00685471">
      <w:pPr>
        <w:pStyle w:val="Heading2"/>
        <w:jc w:val="center"/>
      </w:pPr>
      <w:r>
        <w:rPr>
          <w:noProof/>
        </w:rPr>
        <w:drawing>
          <wp:inline distT="0" distB="0" distL="0" distR="0" wp14:anchorId="03320A53" wp14:editId="784DBEE8">
            <wp:extent cx="5781675" cy="3466192"/>
            <wp:effectExtent l="0" t="0" r="9525" b="1270"/>
            <wp:docPr id="19" name="Chart 19" descr="Chart showing difference in broad age bands from 2022 to 2022">
              <a:extLst xmlns:a="http://schemas.openxmlformats.org/drawingml/2006/main">
                <a:ext uri="{FF2B5EF4-FFF2-40B4-BE49-F238E27FC236}">
                  <a16:creationId xmlns:a16="http://schemas.microsoft.com/office/drawing/2014/main" id="{6E7E2683-43AE-4465-C4EC-92EF1210CF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284BDC4" w14:textId="77777777" w:rsidR="00685471" w:rsidRPr="00685471" w:rsidRDefault="00685471" w:rsidP="00685471"/>
    <w:p w14:paraId="1A30BB43" w14:textId="49D1CCCC" w:rsidR="00A668E7" w:rsidRDefault="00162A5F" w:rsidP="00937D12">
      <w:pPr>
        <w:pStyle w:val="Heading2"/>
      </w:pPr>
      <w:r>
        <w:rPr>
          <w:noProof/>
        </w:rPr>
        <w:drawing>
          <wp:inline distT="0" distB="0" distL="0" distR="0" wp14:anchorId="10AA7F7C" wp14:editId="7D7A45E8">
            <wp:extent cx="6123329" cy="2514600"/>
            <wp:effectExtent l="0" t="0" r="10795" b="0"/>
            <wp:docPr id="20" name="Chart 20" descr="Broad age bands from the last  4 census's">
              <a:extLst xmlns:a="http://schemas.openxmlformats.org/drawingml/2006/main">
                <a:ext uri="{FF2B5EF4-FFF2-40B4-BE49-F238E27FC236}">
                  <a16:creationId xmlns:a16="http://schemas.microsoft.com/office/drawing/2014/main" id="{81A5C56B-1DCA-A5F7-6A3E-99EC1A5526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4AE7E7D" w14:textId="77777777" w:rsidR="00A668E7" w:rsidRDefault="00A668E7" w:rsidP="00937D12">
      <w:pPr>
        <w:pStyle w:val="Heading2"/>
      </w:pPr>
    </w:p>
    <w:p w14:paraId="0A831798" w14:textId="77777777" w:rsidR="00A668E7" w:rsidRDefault="00A668E7" w:rsidP="00937D12">
      <w:pPr>
        <w:pStyle w:val="Heading2"/>
      </w:pPr>
    </w:p>
    <w:p w14:paraId="52E577FB" w14:textId="77777777" w:rsidR="00A668E7" w:rsidRDefault="00A668E7" w:rsidP="00937D12">
      <w:pPr>
        <w:pStyle w:val="Heading2"/>
      </w:pPr>
      <w:r>
        <w:br w:type="page"/>
      </w:r>
    </w:p>
    <w:p w14:paraId="2D3E0307" w14:textId="77777777" w:rsidR="00492CDA" w:rsidRDefault="00492CDA" w:rsidP="00937D12">
      <w:pPr>
        <w:pStyle w:val="Heading2"/>
      </w:pPr>
    </w:p>
    <w:p w14:paraId="603BEC1F" w14:textId="6209CE58" w:rsidR="00AF6C7A" w:rsidRDefault="00AF6C7A" w:rsidP="00937D12">
      <w:pPr>
        <w:pStyle w:val="Heading2"/>
      </w:pPr>
      <w:r w:rsidRPr="00AF6C7A">
        <w:t xml:space="preserve">The Index of Multiple Deprivation </w:t>
      </w:r>
    </w:p>
    <w:p w14:paraId="49803668" w14:textId="17BA86BD" w:rsidR="00AF6C7A" w:rsidRPr="00AF6C7A" w:rsidRDefault="00AF6C7A" w:rsidP="00937D12">
      <w:r w:rsidRPr="00AF6C7A">
        <w:t xml:space="preserve">A revised Index of Deprivation was released in 2019. </w:t>
      </w:r>
    </w:p>
    <w:p w14:paraId="50DA53A0" w14:textId="754B0F25" w:rsidR="00937D12" w:rsidRDefault="00A668E7" w:rsidP="00937D12">
      <w:r>
        <w:rPr>
          <w:noProof/>
        </w:rPr>
        <mc:AlternateContent>
          <mc:Choice Requires="wps">
            <w:drawing>
              <wp:anchor distT="0" distB="0" distL="114300" distR="114300" simplePos="0" relativeHeight="251669504" behindDoc="1" locked="0" layoutInCell="1" allowOverlap="1" wp14:anchorId="481D36FD" wp14:editId="5B90F953">
                <wp:simplePos x="0" y="0"/>
                <wp:positionH relativeFrom="column">
                  <wp:align>left</wp:align>
                </wp:positionH>
                <wp:positionV relativeFrom="paragraph">
                  <wp:posOffset>1595755</wp:posOffset>
                </wp:positionV>
                <wp:extent cx="3305908" cy="457200"/>
                <wp:effectExtent l="0" t="0" r="8890" b="0"/>
                <wp:wrapNone/>
                <wp:docPr id="6" name="Text Box 6"/>
                <wp:cNvGraphicFramePr/>
                <a:graphic xmlns:a="http://schemas.openxmlformats.org/drawingml/2006/main">
                  <a:graphicData uri="http://schemas.microsoft.com/office/word/2010/wordprocessingShape">
                    <wps:wsp>
                      <wps:cNvSpPr txBox="1"/>
                      <wps:spPr>
                        <a:xfrm>
                          <a:off x="0" y="0"/>
                          <a:ext cx="3305908" cy="457200"/>
                        </a:xfrm>
                        <a:prstGeom prst="rect">
                          <a:avLst/>
                        </a:prstGeom>
                        <a:solidFill>
                          <a:prstClr val="white"/>
                        </a:solidFill>
                        <a:ln>
                          <a:noFill/>
                        </a:ln>
                      </wps:spPr>
                      <wps:txbx>
                        <w:txbxContent>
                          <w:p w14:paraId="2CB82BB6" w14:textId="349D9452" w:rsidR="00CC4256" w:rsidRPr="006F397C" w:rsidRDefault="00CC4256" w:rsidP="00473F38">
                            <w:pPr>
                              <w:pStyle w:val="Caption"/>
                              <w:rPr>
                                <w:noProof/>
                                <w:sz w:val="20"/>
                                <w:szCs w:val="20"/>
                              </w:rPr>
                            </w:pPr>
                            <w:r w:rsidRPr="006F397C">
                              <w:rPr>
                                <w:sz w:val="20"/>
                                <w:szCs w:val="20"/>
                              </w:rPr>
                              <w:t xml:space="preserve">Figure </w:t>
                            </w:r>
                            <w:r w:rsidRPr="006F397C">
                              <w:rPr>
                                <w:sz w:val="20"/>
                                <w:szCs w:val="20"/>
                              </w:rPr>
                              <w:fldChar w:fldCharType="begin"/>
                            </w:r>
                            <w:r w:rsidRPr="006F397C">
                              <w:rPr>
                                <w:sz w:val="20"/>
                                <w:szCs w:val="20"/>
                              </w:rPr>
                              <w:instrText xml:space="preserve"> SEQ Figure \* ARABIC </w:instrText>
                            </w:r>
                            <w:r w:rsidRPr="006F397C">
                              <w:rPr>
                                <w:sz w:val="20"/>
                                <w:szCs w:val="20"/>
                              </w:rPr>
                              <w:fldChar w:fldCharType="separate"/>
                            </w:r>
                            <w:r w:rsidRPr="006F397C">
                              <w:rPr>
                                <w:noProof/>
                                <w:sz w:val="20"/>
                                <w:szCs w:val="20"/>
                              </w:rPr>
                              <w:t>2</w:t>
                            </w:r>
                            <w:r w:rsidRPr="006F397C">
                              <w:rPr>
                                <w:sz w:val="20"/>
                                <w:szCs w:val="20"/>
                              </w:rPr>
                              <w:fldChar w:fldCharType="end"/>
                            </w:r>
                            <w:r w:rsidRPr="006F397C">
                              <w:rPr>
                                <w:sz w:val="20"/>
                                <w:szCs w:val="20"/>
                              </w:rPr>
                              <w:t xml:space="preserve"> Map showing the Index o</w:t>
                            </w:r>
                            <w:r>
                              <w:rPr>
                                <w:sz w:val="20"/>
                                <w:szCs w:val="20"/>
                              </w:rPr>
                              <w:t>f</w:t>
                            </w:r>
                            <w:r w:rsidRPr="006F397C">
                              <w:rPr>
                                <w:sz w:val="20"/>
                                <w:szCs w:val="20"/>
                              </w:rPr>
                              <w:t xml:space="preserve"> Multiple Deprivation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1D36FD" id="Text Box 6" o:spid="_x0000_s1027" type="#_x0000_t202" style="position:absolute;margin-left:0;margin-top:125.65pt;width:260.3pt;height:36pt;z-index:-251646976;visibility:visible;mso-wrap-style:square;mso-width-percent:0;mso-wrap-distance-left:9pt;mso-wrap-distance-top:0;mso-wrap-distance-right:9pt;mso-wrap-distance-bottom:0;mso-position-horizontal:left;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" stroked="f">
                <v:textbox inset="0,0,0,0">
                  <w:txbxContent>
                    <w:p w14:paraId="2CB82BB6" w14:textId="349D9452" w:rsidR="00CC4256" w:rsidRPr="006F397C" w:rsidRDefault="00CC4256" w:rsidP="00473F38">
                      <w:pPr>
                        <w:pStyle w:val="Caption"/>
                        <w:rPr>
                          <w:noProof/>
                          <w:sz w:val="20"/>
                          <w:szCs w:val="20"/>
                        </w:rPr>
                      </w:pPr>
                      <w:r w:rsidRPr="006F397C">
                        <w:rPr>
                          <w:sz w:val="20"/>
                          <w:szCs w:val="20"/>
                        </w:rPr>
                        <w:t xml:space="preserve">Figure </w:t>
                      </w:r>
                      <w:r w:rsidRPr="006F397C">
                        <w:rPr>
                          <w:sz w:val="20"/>
                          <w:szCs w:val="20"/>
                        </w:rPr>
                        <w:fldChar w:fldCharType="begin"/>
                      </w:r>
                      <w:r w:rsidRPr="006F397C">
                        <w:rPr>
                          <w:sz w:val="20"/>
                          <w:szCs w:val="20"/>
                        </w:rPr>
                        <w:instrText xml:space="preserve"> SEQ Figure \* ARABIC </w:instrText>
                      </w:r>
                      <w:r w:rsidRPr="006F397C">
                        <w:rPr>
                          <w:sz w:val="20"/>
                          <w:szCs w:val="20"/>
                        </w:rPr>
                        <w:fldChar w:fldCharType="separate"/>
                      </w:r>
                      <w:r w:rsidRPr="006F397C">
                        <w:rPr>
                          <w:noProof/>
                          <w:sz w:val="20"/>
                          <w:szCs w:val="20"/>
                        </w:rPr>
                        <w:t>2</w:t>
                      </w:r>
                      <w:r w:rsidRPr="006F397C">
                        <w:rPr>
                          <w:sz w:val="20"/>
                          <w:szCs w:val="20"/>
                        </w:rPr>
                        <w:fldChar w:fldCharType="end"/>
                      </w:r>
                      <w:r w:rsidRPr="006F397C">
                        <w:rPr>
                          <w:sz w:val="20"/>
                          <w:szCs w:val="20"/>
                        </w:rPr>
                        <w:t xml:space="preserve"> Map showing the Index o</w:t>
                      </w:r>
                      <w:r>
                        <w:rPr>
                          <w:sz w:val="20"/>
                          <w:szCs w:val="20"/>
                        </w:rPr>
                        <w:t>f</w:t>
                      </w:r>
                      <w:r w:rsidRPr="006F397C">
                        <w:rPr>
                          <w:sz w:val="20"/>
                          <w:szCs w:val="20"/>
                        </w:rPr>
                        <w:t xml:space="preserve"> Multiple Deprivation 2019</w:t>
                      </w:r>
                    </w:p>
                  </w:txbxContent>
                </v:textbox>
              </v:shape>
            </w:pict>
          </mc:Fallback>
        </mc:AlternateContent>
      </w:r>
      <w:r>
        <w:rPr>
          <w:noProof/>
        </w:rPr>
        <w:drawing>
          <wp:anchor distT="0" distB="0" distL="114300" distR="114300" simplePos="0" relativeHeight="251659264" behindDoc="0" locked="0" layoutInCell="1" allowOverlap="1" wp14:anchorId="47BF3F0A" wp14:editId="35818DE5">
            <wp:simplePos x="0" y="0"/>
            <wp:positionH relativeFrom="margin">
              <wp:posOffset>442595</wp:posOffset>
            </wp:positionH>
            <wp:positionV relativeFrom="paragraph">
              <wp:posOffset>2324100</wp:posOffset>
            </wp:positionV>
            <wp:extent cx="5773003" cy="5750102"/>
            <wp:effectExtent l="0" t="0" r="0" b="3175"/>
            <wp:wrapNone/>
            <wp:docPr id="3" name="Picture 3" descr="Map of Ashfield showing the areas of greatest deprivation. &#10;The wards with the most deprived areas are:&#10;Stanton Hill and Teversal&#10;Huthwaite and Brierley&#10;Carsic&#10;Sutton St Mary's&#10;Leamington&#10;Sutton Central and New Cross&#10;Abbey Hill&#10;Greenwood and Summit&#10;Hucknall South&#10;Hucknall 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 of Ashfield showing the areas of greatest deprivation. &#10;The wards with the most deprived areas are:&#10;Stanton Hill and Teversal&#10;Huthwaite and Brierley&#10;Carsic&#10;Sutton St Mary's&#10;Leamington&#10;Sutton Central and New Cross&#10;Abbey Hill&#10;Greenwood and Summit&#10;Hucknall South&#10;Hucknall West"/>
                    <pic:cNvPicPr/>
                  </pic:nvPicPr>
                  <pic:blipFill>
                    <a:blip r:embed="rId15">
                      <a:extLst>
                        <a:ext uri="{28A0092B-C50C-407E-A947-70E740481C1C}">
                          <a14:useLocalDpi xmlns:a14="http://schemas.microsoft.com/office/drawing/2010/main" val="0"/>
                        </a:ext>
                      </a:extLst>
                    </a:blip>
                    <a:stretch>
                      <a:fillRect/>
                    </a:stretch>
                  </pic:blipFill>
                  <pic:spPr>
                    <a:xfrm>
                      <a:off x="0" y="0"/>
                      <a:ext cx="5773003" cy="5750102"/>
                    </a:xfrm>
                    <a:prstGeom prst="rect">
                      <a:avLst/>
                    </a:prstGeom>
                  </pic:spPr>
                </pic:pic>
              </a:graphicData>
            </a:graphic>
            <wp14:sizeRelH relativeFrom="margin">
              <wp14:pctWidth>0</wp14:pctWidth>
            </wp14:sizeRelH>
            <wp14:sizeRelV relativeFrom="margin">
              <wp14:pctHeight>0</wp14:pctHeight>
            </wp14:sizeRelV>
          </wp:anchor>
        </w:drawing>
      </w:r>
      <w:r w:rsidR="00AF6C7A" w:rsidRPr="00AF6C7A">
        <w:t>The index measures the overall prevalence of deprivation in Local Authorities and small areas (L</w:t>
      </w:r>
      <w:r w:rsidR="008D2E84">
        <w:t xml:space="preserve">ower </w:t>
      </w:r>
      <w:r w:rsidR="00AF6C7A" w:rsidRPr="00AF6C7A">
        <w:t>S</w:t>
      </w:r>
      <w:r w:rsidR="008D2E84">
        <w:t xml:space="preserve">uper </w:t>
      </w:r>
      <w:r w:rsidR="00AF6C7A" w:rsidRPr="00AF6C7A">
        <w:t>O</w:t>
      </w:r>
      <w:r w:rsidR="008D2E84">
        <w:t xml:space="preserve">utput </w:t>
      </w:r>
      <w:r w:rsidR="00AF6C7A" w:rsidRPr="00AF6C7A">
        <w:t>A</w:t>
      </w:r>
      <w:r w:rsidR="008D2E84">
        <w:t>rea</w:t>
      </w:r>
      <w:r w:rsidR="00AF6C7A" w:rsidRPr="00AF6C7A">
        <w:t>’s) based on 7 domains.</w:t>
      </w:r>
      <w:r>
        <w:br w:type="column"/>
      </w:r>
    </w:p>
    <w:p w14:paraId="684C6AE1" w14:textId="7DB3C5A8" w:rsidR="007C59B6" w:rsidRDefault="00AF6C7A" w:rsidP="00937D12">
      <w:pPr>
        <w:pStyle w:val="Bulletindent"/>
        <w:numPr>
          <w:ilvl w:val="0"/>
          <w:numId w:val="1"/>
        </w:numPr>
      </w:pPr>
      <w:r w:rsidRPr="00AF6C7A">
        <w:t>Health</w:t>
      </w:r>
    </w:p>
    <w:p w14:paraId="217830CD" w14:textId="3ED853C7" w:rsidR="00AF6C7A" w:rsidRPr="00AF6C7A" w:rsidRDefault="00AF6C7A" w:rsidP="00937D12">
      <w:pPr>
        <w:pStyle w:val="Bulletindent"/>
        <w:numPr>
          <w:ilvl w:val="0"/>
          <w:numId w:val="1"/>
        </w:numPr>
      </w:pPr>
      <w:r w:rsidRPr="00AF6C7A">
        <w:t>Income</w:t>
      </w:r>
    </w:p>
    <w:p w14:paraId="1AF4EAC9" w14:textId="7B7E284D" w:rsidR="00AF6C7A" w:rsidRPr="00AF6C7A" w:rsidRDefault="00AF6C7A" w:rsidP="00937D12">
      <w:pPr>
        <w:pStyle w:val="Bulletindent"/>
        <w:numPr>
          <w:ilvl w:val="0"/>
          <w:numId w:val="1"/>
        </w:numPr>
      </w:pPr>
      <w:r w:rsidRPr="00AF6C7A">
        <w:t>Employment</w:t>
      </w:r>
    </w:p>
    <w:p w14:paraId="40DFF158" w14:textId="0D942ACC" w:rsidR="00AF6C7A" w:rsidRPr="00AF6C7A" w:rsidRDefault="00AF6C7A" w:rsidP="00937D12">
      <w:pPr>
        <w:pStyle w:val="Bulletindent"/>
        <w:numPr>
          <w:ilvl w:val="0"/>
          <w:numId w:val="1"/>
        </w:numPr>
      </w:pPr>
      <w:r w:rsidRPr="00AF6C7A">
        <w:t>Education</w:t>
      </w:r>
    </w:p>
    <w:p w14:paraId="12EA3066" w14:textId="77777777" w:rsidR="00A668E7" w:rsidRDefault="00AF6C7A" w:rsidP="00A668E7">
      <w:pPr>
        <w:pStyle w:val="Bulletindent"/>
        <w:numPr>
          <w:ilvl w:val="0"/>
          <w:numId w:val="1"/>
        </w:numPr>
      </w:pPr>
      <w:r w:rsidRPr="00AF6C7A">
        <w:t>Crime</w:t>
      </w:r>
    </w:p>
    <w:p w14:paraId="631A677E" w14:textId="71061F43" w:rsidR="00AF6C7A" w:rsidRPr="00AF6C7A" w:rsidRDefault="00AF6C7A" w:rsidP="00A668E7">
      <w:pPr>
        <w:pStyle w:val="Bulletindent"/>
        <w:numPr>
          <w:ilvl w:val="0"/>
          <w:numId w:val="1"/>
        </w:numPr>
      </w:pPr>
      <w:r w:rsidRPr="00AF6C7A">
        <w:t>Living environment</w:t>
      </w:r>
    </w:p>
    <w:p w14:paraId="07013826" w14:textId="28085DA1" w:rsidR="00AF6C7A" w:rsidRDefault="00AF6C7A" w:rsidP="00937D12">
      <w:pPr>
        <w:pStyle w:val="Bulletindent"/>
        <w:numPr>
          <w:ilvl w:val="0"/>
          <w:numId w:val="1"/>
        </w:numPr>
      </w:pPr>
      <w:r w:rsidRPr="00AF6C7A">
        <w:t xml:space="preserve">Barriers to housing and Services </w:t>
      </w:r>
    </w:p>
    <w:p w14:paraId="54D3C872" w14:textId="673FEF2F" w:rsidR="00A668E7" w:rsidRDefault="00AF6C7A" w:rsidP="00937D12">
      <w:r w:rsidRPr="00AF6C7A">
        <w:t>There are also two sub-groups concerning older people and children.</w:t>
      </w:r>
      <w:r w:rsidR="00A668E7">
        <w:br w:type="page"/>
      </w:r>
    </w:p>
    <w:p w14:paraId="7192D25E" w14:textId="0F77EC91" w:rsidR="00A668E7" w:rsidRDefault="00AF6C7A" w:rsidP="00937D12">
      <w:r w:rsidRPr="00AF6C7A">
        <w:lastRenderedPageBreak/>
        <w:t>Based on the domain scores each area is given an overall score. These scores are then ranked nationally. 1 is the most deprived</w:t>
      </w:r>
      <w:r w:rsidR="00CE4A83">
        <w:t>.</w:t>
      </w:r>
      <w:r w:rsidR="00CE756F">
        <w:t xml:space="preserve"> The district of Ashfield is ranked </w:t>
      </w:r>
      <w:r w:rsidR="00A668E7">
        <w:t>63</w:t>
      </w:r>
      <w:r w:rsidR="00CE756F">
        <w:t>rd out of 317 local authorities</w:t>
      </w:r>
      <w:r w:rsidR="00A668E7">
        <w:t>.</w:t>
      </w:r>
      <w:r w:rsidR="00CE756F">
        <w:t xml:space="preserve"> </w:t>
      </w:r>
      <w:r w:rsidR="00A668E7">
        <w:t>A</w:t>
      </w:r>
      <w:r w:rsidR="00CE756F">
        <w:t>s a comparison, Rushcliffe Borough Council in the south of Nottinghamshire is ranked 314</w:t>
      </w:r>
      <w:r w:rsidR="00A668E7">
        <w:t>.</w:t>
      </w:r>
    </w:p>
    <w:p w14:paraId="1285F41E" w14:textId="6403ABBB" w:rsidR="00AF6C7A" w:rsidRPr="00AF6C7A" w:rsidRDefault="00A668E7" w:rsidP="00937D12">
      <w:r>
        <w:br w:type="column"/>
      </w:r>
      <w:r w:rsidR="00AF6C7A" w:rsidRPr="00AF6C7A">
        <w:t>The most deprived area in the district is the Leamington Estate in Sutton in Ashfield and the least deprived the Ashfields Estate also in Sutton in Ashfield. However, this description does not apply to every person living in these areas. Many non-deprived people live in deprived areas, and many deprived people live in non-deprived areas. It is important to note that the IoD2019 is designed to identify and measure specific aspects of deprivation, rather than measures of affluence.</w:t>
      </w:r>
    </w:p>
    <w:p w14:paraId="3FDB7667" w14:textId="615A1A71" w:rsidR="008D2E84" w:rsidRDefault="00B04C10">
      <w:pPr>
        <w:rPr>
          <w:color w:val="265A9B"/>
          <w:u w:val="thick"/>
        </w:rPr>
      </w:pPr>
      <w:r>
        <w:t>To explore the Index of Multiple Deprivation further, click this link</w:t>
      </w:r>
      <w:r w:rsidR="00AF6C7A" w:rsidRPr="00AF6C7A">
        <w:t xml:space="preserve"> </w:t>
      </w:r>
      <w:hyperlink r:id="rId16" w:history="1">
        <w:r w:rsidR="00AF6C7A" w:rsidRPr="009A36B6">
          <w:rPr>
            <w:rStyle w:val="Hyperlink"/>
          </w:rPr>
          <w:t>here.</w:t>
        </w:r>
      </w:hyperlink>
      <w:r w:rsidR="00A668E7">
        <w:rPr>
          <w:rStyle w:val="Hyperlink"/>
        </w:rPr>
        <w:br w:type="page"/>
      </w:r>
    </w:p>
    <w:p w14:paraId="1FDE91F7" w14:textId="21F6B065" w:rsidR="00AF6C7A" w:rsidRDefault="008D2E84" w:rsidP="008D2E84">
      <w:pPr>
        <w:pStyle w:val="Heading1"/>
      </w:pPr>
      <w:r>
        <w:lastRenderedPageBreak/>
        <w:t>Health and Happiness</w:t>
      </w:r>
    </w:p>
    <w:p w14:paraId="3E068EB1" w14:textId="116C40DC" w:rsidR="008429A3" w:rsidRDefault="008D2E84" w:rsidP="00C87668">
      <w:pPr>
        <w:suppressAutoHyphens/>
        <w:autoSpaceDE w:val="0"/>
        <w:autoSpaceDN w:val="0"/>
        <w:adjustRightInd w:val="0"/>
        <w:spacing w:after="170"/>
        <w:textAlignment w:val="center"/>
      </w:pPr>
      <w:r w:rsidRPr="008D2E84">
        <w:t>The picture of the health of Ashfield is not overall positive, but trends of life expectancy, adult obesity, children in poverty, and</w:t>
      </w:r>
      <w:proofErr w:type="gramStart"/>
      <w:r w:rsidRPr="008D2E84">
        <w:t>, in particular, smoking</w:t>
      </w:r>
      <w:proofErr w:type="gramEnd"/>
      <w:r w:rsidRPr="008D2E84">
        <w:t xml:space="preserve"> prevalence have improved over recent years.</w:t>
      </w:r>
    </w:p>
    <w:tbl>
      <w:tblPr>
        <w:tblStyle w:val="TableGrid"/>
        <w:tblpPr w:leftFromText="180" w:rightFromText="180" w:vertAnchor="text" w:horzAnchor="margin" w:tblpY="1173"/>
        <w:tblOverlap w:val="never"/>
        <w:tblW w:w="9209" w:type="dxa"/>
        <w:tblLayout w:type="fixed"/>
        <w:tblLook w:val="04A0" w:firstRow="1" w:lastRow="0" w:firstColumn="1" w:lastColumn="0" w:noHBand="0" w:noVBand="1"/>
        <w:tblCaption w:val="Health and Life Expectancy Ahsfield and the East Midlands"/>
        <w:tblDescription w:val="Genarally Health and life axpectancy is worse in Ashfield than across the whole of the East Midlands. Residents excercise lass and there are more fast food outlets"/>
      </w:tblPr>
      <w:tblGrid>
        <w:gridCol w:w="3256"/>
        <w:gridCol w:w="1984"/>
        <w:gridCol w:w="1134"/>
        <w:gridCol w:w="709"/>
        <w:gridCol w:w="1276"/>
        <w:gridCol w:w="850"/>
      </w:tblGrid>
      <w:tr w:rsidR="008429A3" w14:paraId="00A5C147" w14:textId="77777777" w:rsidTr="00371382">
        <w:trPr>
          <w:trHeight w:val="845"/>
        </w:trPr>
        <w:tc>
          <w:tcPr>
            <w:tcW w:w="3256" w:type="dxa"/>
            <w:shd w:val="clear" w:color="auto" w:fill="B4E6E2"/>
            <w:vAlign w:val="center"/>
          </w:tcPr>
          <w:p w14:paraId="29AAC762" w14:textId="62BAB0B8" w:rsidR="008429A3" w:rsidRDefault="008429A3" w:rsidP="00371382">
            <w:pPr>
              <w:pStyle w:val="Heading2"/>
              <w:jc w:val="center"/>
            </w:pPr>
            <w:r>
              <w:t>Health Data</w:t>
            </w:r>
          </w:p>
        </w:tc>
        <w:tc>
          <w:tcPr>
            <w:tcW w:w="1984" w:type="dxa"/>
            <w:shd w:val="clear" w:color="auto" w:fill="B4E6E2"/>
            <w:vAlign w:val="center"/>
          </w:tcPr>
          <w:p w14:paraId="17AFCB61" w14:textId="77777777" w:rsidR="008429A3" w:rsidRDefault="008429A3" w:rsidP="00371382">
            <w:pPr>
              <w:pStyle w:val="Heading2"/>
              <w:jc w:val="center"/>
            </w:pPr>
            <w:r>
              <w:t>Period</w:t>
            </w:r>
          </w:p>
        </w:tc>
        <w:tc>
          <w:tcPr>
            <w:tcW w:w="1843" w:type="dxa"/>
            <w:gridSpan w:val="2"/>
            <w:shd w:val="clear" w:color="auto" w:fill="B4E6E2"/>
            <w:vAlign w:val="center"/>
          </w:tcPr>
          <w:p w14:paraId="4E19F45F" w14:textId="77777777" w:rsidR="008429A3" w:rsidRDefault="008429A3" w:rsidP="00371382">
            <w:pPr>
              <w:pStyle w:val="Heading2"/>
              <w:jc w:val="center"/>
            </w:pPr>
            <w:r>
              <w:t>Ashfield</w:t>
            </w:r>
          </w:p>
        </w:tc>
        <w:tc>
          <w:tcPr>
            <w:tcW w:w="2126" w:type="dxa"/>
            <w:gridSpan w:val="2"/>
            <w:shd w:val="clear" w:color="auto" w:fill="B4E6E2"/>
            <w:vAlign w:val="center"/>
          </w:tcPr>
          <w:p w14:paraId="54C0B9D3" w14:textId="77777777" w:rsidR="008429A3" w:rsidRPr="005961E8" w:rsidRDefault="008429A3" w:rsidP="00371382">
            <w:pPr>
              <w:pStyle w:val="Heading2"/>
              <w:jc w:val="center"/>
            </w:pPr>
            <w:r>
              <w:t>East Midlands</w:t>
            </w:r>
          </w:p>
        </w:tc>
      </w:tr>
      <w:tr w:rsidR="0067224E" w:rsidRPr="0067224E" w14:paraId="79E13701" w14:textId="77777777" w:rsidTr="00371382">
        <w:trPr>
          <w:trHeight w:val="688"/>
        </w:trPr>
        <w:tc>
          <w:tcPr>
            <w:tcW w:w="3256" w:type="dxa"/>
            <w:vAlign w:val="center"/>
          </w:tcPr>
          <w:p w14:paraId="71F46A4D" w14:textId="612008FC" w:rsidR="00156D39" w:rsidRPr="00CB0255" w:rsidRDefault="00156D39" w:rsidP="00371382">
            <w:r w:rsidRPr="00CB0255">
              <w:t>Obesity Aged 10-11</w:t>
            </w:r>
            <w:r>
              <w:t>**</w:t>
            </w:r>
          </w:p>
        </w:tc>
        <w:tc>
          <w:tcPr>
            <w:tcW w:w="1984" w:type="dxa"/>
            <w:vAlign w:val="center"/>
          </w:tcPr>
          <w:p w14:paraId="489EFDF1" w14:textId="2AF46C32" w:rsidR="00156D39" w:rsidRPr="00CE5982" w:rsidRDefault="00156D39" w:rsidP="00371382">
            <w:pPr>
              <w:jc w:val="center"/>
            </w:pPr>
            <w:r w:rsidRPr="00B14972">
              <w:t>2017/18-19/20</w:t>
            </w:r>
          </w:p>
        </w:tc>
        <w:tc>
          <w:tcPr>
            <w:tcW w:w="1134" w:type="dxa"/>
            <w:tcBorders>
              <w:bottom w:val="single" w:sz="4" w:space="0" w:color="auto"/>
              <w:right w:val="nil"/>
            </w:tcBorders>
            <w:vAlign w:val="center"/>
          </w:tcPr>
          <w:p w14:paraId="58A8C801" w14:textId="3846C857" w:rsidR="00156D39" w:rsidRPr="00CB0255" w:rsidRDefault="00156D39" w:rsidP="00371382">
            <w:pPr>
              <w:jc w:val="center"/>
            </w:pPr>
            <w:r w:rsidRPr="00B14972">
              <w:rPr>
                <w:b/>
                <w:bCs/>
                <w:sz w:val="20"/>
                <w:szCs w:val="20"/>
              </w:rPr>
              <w:t>23.1%</w:t>
            </w:r>
            <w:r>
              <w:t xml:space="preserve"> </w:t>
            </w:r>
          </w:p>
        </w:tc>
        <w:tc>
          <w:tcPr>
            <w:tcW w:w="709" w:type="dxa"/>
            <w:tcBorders>
              <w:left w:val="nil"/>
            </w:tcBorders>
            <w:vAlign w:val="center"/>
          </w:tcPr>
          <w:p w14:paraId="1680D035" w14:textId="2666292F" w:rsidR="00156D39" w:rsidRPr="00CB0255" w:rsidRDefault="00156D39" w:rsidP="00371382">
            <w:pPr>
              <w:jc w:val="center"/>
            </w:pPr>
            <w:r w:rsidRPr="00260551">
              <w:rPr>
                <w:rFonts w:ascii="Wingdings" w:hAnsi="Wingdings" w:cs="Wingdings"/>
                <w:color w:val="C00000"/>
                <w:sz w:val="32"/>
                <w:szCs w:val="32"/>
              </w:rPr>
              <w:t>é</w:t>
            </w:r>
          </w:p>
        </w:tc>
        <w:tc>
          <w:tcPr>
            <w:tcW w:w="1276" w:type="dxa"/>
            <w:tcBorders>
              <w:bottom w:val="single" w:sz="4" w:space="0" w:color="auto"/>
              <w:right w:val="nil"/>
            </w:tcBorders>
            <w:vAlign w:val="center"/>
          </w:tcPr>
          <w:p w14:paraId="4CD1D8BA" w14:textId="7F534DC0" w:rsidR="00156D39" w:rsidRPr="00CB0255" w:rsidRDefault="00156D39" w:rsidP="00371382">
            <w:pPr>
              <w:jc w:val="center"/>
            </w:pPr>
            <w:r w:rsidRPr="00B14972">
              <w:rPr>
                <w:b/>
                <w:bCs/>
                <w:sz w:val="20"/>
                <w:szCs w:val="20"/>
              </w:rPr>
              <w:t>20.1%</w:t>
            </w:r>
          </w:p>
        </w:tc>
        <w:tc>
          <w:tcPr>
            <w:tcW w:w="850" w:type="dxa"/>
            <w:tcBorders>
              <w:left w:val="nil"/>
            </w:tcBorders>
            <w:vAlign w:val="center"/>
          </w:tcPr>
          <w:p w14:paraId="66C049EF" w14:textId="58AA2F1C" w:rsidR="00156D39" w:rsidRPr="0067224E" w:rsidRDefault="00156D39" w:rsidP="00371382">
            <w:pPr>
              <w:jc w:val="center"/>
              <w:rPr>
                <w:color w:val="52E311"/>
              </w:rPr>
            </w:pPr>
            <w:r w:rsidRPr="00557F1C">
              <w:rPr>
                <w:rFonts w:ascii="Wingdings" w:hAnsi="Wingdings" w:cs="Wingdings"/>
                <w:color w:val="385623" w:themeColor="accent6" w:themeShade="80"/>
                <w:sz w:val="32"/>
                <w:szCs w:val="32"/>
              </w:rPr>
              <w:t>ê</w:t>
            </w:r>
          </w:p>
        </w:tc>
      </w:tr>
      <w:tr w:rsidR="00156D39" w14:paraId="58878A38" w14:textId="77777777" w:rsidTr="00371382">
        <w:trPr>
          <w:trHeight w:val="445"/>
        </w:trPr>
        <w:tc>
          <w:tcPr>
            <w:tcW w:w="3256" w:type="dxa"/>
            <w:shd w:val="clear" w:color="auto" w:fill="DFF5F3"/>
            <w:vAlign w:val="center"/>
          </w:tcPr>
          <w:p w14:paraId="500811C1" w14:textId="77777777" w:rsidR="00156D39" w:rsidRPr="00CB0255" w:rsidRDefault="00156D39" w:rsidP="00371382">
            <w:r w:rsidRPr="00CB0255">
              <w:t>Overweight or obese adults</w:t>
            </w:r>
          </w:p>
        </w:tc>
        <w:tc>
          <w:tcPr>
            <w:tcW w:w="1984" w:type="dxa"/>
            <w:shd w:val="clear" w:color="auto" w:fill="DFF5F3"/>
            <w:vAlign w:val="center"/>
          </w:tcPr>
          <w:p w14:paraId="609E04A2" w14:textId="78342C20" w:rsidR="00156D39" w:rsidRPr="00B1784D" w:rsidRDefault="00156D39" w:rsidP="00371382">
            <w:pPr>
              <w:jc w:val="center"/>
              <w:rPr>
                <w:b/>
                <w:bCs/>
                <w:sz w:val="20"/>
                <w:szCs w:val="20"/>
              </w:rPr>
            </w:pPr>
            <w:r w:rsidRPr="00CB0255">
              <w:t>20</w:t>
            </w:r>
            <w:r>
              <w:t>20</w:t>
            </w:r>
            <w:r w:rsidRPr="00CB0255">
              <w:t>-2</w:t>
            </w:r>
            <w:r>
              <w:t>1</w:t>
            </w:r>
          </w:p>
        </w:tc>
        <w:tc>
          <w:tcPr>
            <w:tcW w:w="1134" w:type="dxa"/>
            <w:tcBorders>
              <w:bottom w:val="single" w:sz="4" w:space="0" w:color="auto"/>
              <w:right w:val="nil"/>
            </w:tcBorders>
            <w:shd w:val="clear" w:color="auto" w:fill="DFF5F3"/>
            <w:vAlign w:val="center"/>
          </w:tcPr>
          <w:p w14:paraId="62EF86BE" w14:textId="43AA816E" w:rsidR="00156D39" w:rsidRPr="00B1784D" w:rsidRDefault="00156D39" w:rsidP="00371382">
            <w:pPr>
              <w:jc w:val="center"/>
              <w:rPr>
                <w:b/>
                <w:bCs/>
                <w:sz w:val="20"/>
                <w:szCs w:val="20"/>
              </w:rPr>
            </w:pPr>
            <w:r>
              <w:rPr>
                <w:b/>
                <w:bCs/>
                <w:sz w:val="20"/>
                <w:szCs w:val="20"/>
              </w:rPr>
              <w:t xml:space="preserve">70.1% </w:t>
            </w:r>
          </w:p>
        </w:tc>
        <w:tc>
          <w:tcPr>
            <w:tcW w:w="709" w:type="dxa"/>
            <w:tcBorders>
              <w:left w:val="nil"/>
            </w:tcBorders>
            <w:shd w:val="clear" w:color="auto" w:fill="DFF5F3"/>
            <w:vAlign w:val="center"/>
          </w:tcPr>
          <w:p w14:paraId="2924ADCB" w14:textId="3E7E58DB" w:rsidR="00156D39" w:rsidRPr="00B1784D" w:rsidRDefault="00156D39" w:rsidP="00371382">
            <w:pPr>
              <w:jc w:val="center"/>
              <w:rPr>
                <w:b/>
                <w:bCs/>
                <w:sz w:val="20"/>
                <w:szCs w:val="20"/>
              </w:rPr>
            </w:pPr>
            <w:r w:rsidRPr="00260551">
              <w:rPr>
                <w:rFonts w:ascii="Wingdings" w:hAnsi="Wingdings" w:cs="Wingdings"/>
                <w:color w:val="C00000"/>
                <w:sz w:val="32"/>
                <w:szCs w:val="32"/>
              </w:rPr>
              <w:t>é</w:t>
            </w:r>
          </w:p>
        </w:tc>
        <w:tc>
          <w:tcPr>
            <w:tcW w:w="1276" w:type="dxa"/>
            <w:tcBorders>
              <w:right w:val="nil"/>
            </w:tcBorders>
            <w:shd w:val="clear" w:color="auto" w:fill="DFF5F3"/>
            <w:vAlign w:val="center"/>
          </w:tcPr>
          <w:p w14:paraId="1D735B44" w14:textId="39DAC88B" w:rsidR="00156D39" w:rsidRPr="00B1784D" w:rsidRDefault="00156D39" w:rsidP="00371382">
            <w:pPr>
              <w:jc w:val="center"/>
              <w:rPr>
                <w:b/>
                <w:bCs/>
                <w:sz w:val="20"/>
                <w:szCs w:val="20"/>
              </w:rPr>
            </w:pPr>
            <w:r>
              <w:rPr>
                <w:b/>
                <w:bCs/>
                <w:sz w:val="20"/>
                <w:szCs w:val="20"/>
              </w:rPr>
              <w:t>66.6%</w:t>
            </w:r>
          </w:p>
        </w:tc>
        <w:tc>
          <w:tcPr>
            <w:tcW w:w="850" w:type="dxa"/>
            <w:tcBorders>
              <w:left w:val="nil"/>
            </w:tcBorders>
            <w:shd w:val="clear" w:color="auto" w:fill="DFF5F3"/>
            <w:vAlign w:val="center"/>
          </w:tcPr>
          <w:p w14:paraId="7F2C10A5" w14:textId="11314756" w:rsidR="00156D39" w:rsidRPr="00B1784D" w:rsidRDefault="00156D39" w:rsidP="00371382">
            <w:pPr>
              <w:jc w:val="center"/>
              <w:rPr>
                <w:b/>
                <w:bCs/>
                <w:sz w:val="20"/>
                <w:szCs w:val="20"/>
              </w:rPr>
            </w:pPr>
            <w:r w:rsidRPr="00C50EDD">
              <w:rPr>
                <w:rFonts w:ascii="Wingdings" w:hAnsi="Wingdings" w:cs="Wingdings"/>
                <w:color w:val="C00000"/>
                <w:sz w:val="32"/>
                <w:szCs w:val="32"/>
              </w:rPr>
              <w:t>é</w:t>
            </w:r>
          </w:p>
        </w:tc>
      </w:tr>
      <w:tr w:rsidR="0067224E" w:rsidRPr="0067224E" w14:paraId="6ED6482A" w14:textId="77777777" w:rsidTr="00371382">
        <w:trPr>
          <w:trHeight w:val="445"/>
        </w:trPr>
        <w:tc>
          <w:tcPr>
            <w:tcW w:w="3256" w:type="dxa"/>
            <w:shd w:val="clear" w:color="auto" w:fill="FFFFFF" w:themeFill="background1"/>
            <w:vAlign w:val="center"/>
          </w:tcPr>
          <w:p w14:paraId="62CE5EFB" w14:textId="77777777" w:rsidR="00156D39" w:rsidRPr="00CB0255" w:rsidRDefault="00156D39" w:rsidP="00371382">
            <w:r>
              <w:t>Children in low-income families*</w:t>
            </w:r>
          </w:p>
        </w:tc>
        <w:tc>
          <w:tcPr>
            <w:tcW w:w="1984" w:type="dxa"/>
            <w:shd w:val="clear" w:color="auto" w:fill="FFFFFF" w:themeFill="background1"/>
            <w:vAlign w:val="center"/>
          </w:tcPr>
          <w:p w14:paraId="221EBED1" w14:textId="77777777" w:rsidR="00156D39" w:rsidRPr="00CB0255" w:rsidRDefault="00156D39" w:rsidP="00371382">
            <w:pPr>
              <w:jc w:val="center"/>
            </w:pPr>
            <w:r>
              <w:t>2020-2021</w:t>
            </w:r>
          </w:p>
        </w:tc>
        <w:tc>
          <w:tcPr>
            <w:tcW w:w="1134" w:type="dxa"/>
            <w:tcBorders>
              <w:bottom w:val="single" w:sz="4" w:space="0" w:color="auto"/>
              <w:right w:val="nil"/>
            </w:tcBorders>
            <w:shd w:val="clear" w:color="auto" w:fill="FFFFFF" w:themeFill="background1"/>
            <w:vAlign w:val="center"/>
          </w:tcPr>
          <w:p w14:paraId="04E044D4" w14:textId="2792EC71" w:rsidR="00156D39" w:rsidRPr="00CB0255" w:rsidRDefault="00156D39" w:rsidP="00371382">
            <w:pPr>
              <w:jc w:val="center"/>
            </w:pPr>
            <w:r w:rsidRPr="00B14972">
              <w:rPr>
                <w:b/>
                <w:bCs/>
                <w:sz w:val="20"/>
                <w:szCs w:val="20"/>
              </w:rPr>
              <w:t>17.4%</w:t>
            </w:r>
            <w:r>
              <w:t xml:space="preserve"> </w:t>
            </w:r>
          </w:p>
        </w:tc>
        <w:tc>
          <w:tcPr>
            <w:tcW w:w="709" w:type="dxa"/>
            <w:tcBorders>
              <w:left w:val="nil"/>
            </w:tcBorders>
            <w:shd w:val="clear" w:color="auto" w:fill="FFFFFF" w:themeFill="background1"/>
            <w:vAlign w:val="center"/>
          </w:tcPr>
          <w:p w14:paraId="108B2687" w14:textId="4A8581AB" w:rsidR="00156D39" w:rsidRPr="00A604DD" w:rsidRDefault="00156D39" w:rsidP="00371382">
            <w:pPr>
              <w:jc w:val="center"/>
              <w:rPr>
                <w:color w:val="52E311"/>
              </w:rPr>
            </w:pPr>
            <w:r w:rsidRPr="00557F1C">
              <w:rPr>
                <w:rFonts w:ascii="Wingdings" w:hAnsi="Wingdings" w:cs="Wingdings"/>
                <w:color w:val="385623" w:themeColor="accent6" w:themeShade="80"/>
                <w:sz w:val="32"/>
                <w:szCs w:val="32"/>
              </w:rPr>
              <w:t>ê</w:t>
            </w:r>
          </w:p>
        </w:tc>
        <w:tc>
          <w:tcPr>
            <w:tcW w:w="1276" w:type="dxa"/>
            <w:tcBorders>
              <w:right w:val="nil"/>
            </w:tcBorders>
            <w:shd w:val="clear" w:color="auto" w:fill="FFFFFF" w:themeFill="background1"/>
            <w:vAlign w:val="center"/>
          </w:tcPr>
          <w:p w14:paraId="0F1D94F9" w14:textId="68BD96BA" w:rsidR="00156D39" w:rsidRPr="0067224E" w:rsidRDefault="00156D39" w:rsidP="00371382">
            <w:pPr>
              <w:jc w:val="center"/>
              <w:rPr>
                <w:color w:val="52E311"/>
              </w:rPr>
            </w:pPr>
            <w:r w:rsidRPr="00DF2916">
              <w:rPr>
                <w:b/>
                <w:bCs/>
                <w:sz w:val="20"/>
                <w:szCs w:val="20"/>
              </w:rPr>
              <w:t>16.1%</w:t>
            </w:r>
          </w:p>
        </w:tc>
        <w:tc>
          <w:tcPr>
            <w:tcW w:w="850" w:type="dxa"/>
            <w:tcBorders>
              <w:left w:val="nil"/>
            </w:tcBorders>
            <w:shd w:val="clear" w:color="auto" w:fill="FFFFFF" w:themeFill="background1"/>
            <w:vAlign w:val="center"/>
          </w:tcPr>
          <w:p w14:paraId="4551D146" w14:textId="7153743A" w:rsidR="00156D39" w:rsidRPr="0067224E" w:rsidRDefault="002257B4" w:rsidP="00371382">
            <w:pPr>
              <w:jc w:val="center"/>
              <w:rPr>
                <w:color w:val="52E311"/>
              </w:rPr>
            </w:pPr>
            <w:r w:rsidRPr="00557F1C">
              <w:rPr>
                <w:rFonts w:ascii="Wingdings" w:hAnsi="Wingdings" w:cs="Wingdings"/>
                <w:color w:val="385623" w:themeColor="accent6" w:themeShade="80"/>
                <w:sz w:val="32"/>
                <w:szCs w:val="32"/>
              </w:rPr>
              <w:t>ê</w:t>
            </w:r>
          </w:p>
        </w:tc>
      </w:tr>
      <w:tr w:rsidR="00156D39" w14:paraId="7B200C6C" w14:textId="77777777" w:rsidTr="00371382">
        <w:trPr>
          <w:trHeight w:val="445"/>
        </w:trPr>
        <w:tc>
          <w:tcPr>
            <w:tcW w:w="3256" w:type="dxa"/>
            <w:shd w:val="clear" w:color="auto" w:fill="DFF5F3"/>
            <w:vAlign w:val="center"/>
          </w:tcPr>
          <w:p w14:paraId="2D9B5604" w14:textId="77777777" w:rsidR="00156D39" w:rsidRPr="00CB0255" w:rsidRDefault="00156D39" w:rsidP="00371382">
            <w:r>
              <w:t>Life expectancy at birth – male ***</w:t>
            </w:r>
          </w:p>
        </w:tc>
        <w:tc>
          <w:tcPr>
            <w:tcW w:w="1984" w:type="dxa"/>
            <w:shd w:val="clear" w:color="auto" w:fill="DFF5F3"/>
            <w:vAlign w:val="center"/>
          </w:tcPr>
          <w:p w14:paraId="3B3F9A84" w14:textId="77777777" w:rsidR="00156D39" w:rsidRPr="00CB0255" w:rsidRDefault="00156D39" w:rsidP="00371382">
            <w:pPr>
              <w:jc w:val="center"/>
            </w:pPr>
            <w:r>
              <w:t>2020-21</w:t>
            </w:r>
          </w:p>
        </w:tc>
        <w:tc>
          <w:tcPr>
            <w:tcW w:w="1134" w:type="dxa"/>
            <w:tcBorders>
              <w:right w:val="nil"/>
            </w:tcBorders>
            <w:shd w:val="clear" w:color="auto" w:fill="DFF5F3"/>
            <w:vAlign w:val="center"/>
          </w:tcPr>
          <w:p w14:paraId="14B66A48" w14:textId="44B57B7C" w:rsidR="00156D39" w:rsidRDefault="00156D39" w:rsidP="00371382">
            <w:pPr>
              <w:jc w:val="center"/>
              <w:rPr>
                <w:b/>
                <w:bCs/>
                <w:sz w:val="20"/>
                <w:szCs w:val="20"/>
              </w:rPr>
            </w:pPr>
            <w:r>
              <w:rPr>
                <w:b/>
                <w:bCs/>
                <w:sz w:val="20"/>
                <w:szCs w:val="20"/>
              </w:rPr>
              <w:t xml:space="preserve">78.2 </w:t>
            </w:r>
          </w:p>
        </w:tc>
        <w:tc>
          <w:tcPr>
            <w:tcW w:w="709" w:type="dxa"/>
            <w:tcBorders>
              <w:left w:val="nil"/>
            </w:tcBorders>
            <w:shd w:val="clear" w:color="auto" w:fill="DFF5F3"/>
            <w:vAlign w:val="center"/>
          </w:tcPr>
          <w:p w14:paraId="1217833C" w14:textId="014F1BB8" w:rsidR="00156D39" w:rsidRDefault="00156D39" w:rsidP="00371382">
            <w:pPr>
              <w:jc w:val="center"/>
              <w:rPr>
                <w:b/>
                <w:bCs/>
                <w:sz w:val="20"/>
                <w:szCs w:val="20"/>
              </w:rPr>
            </w:pPr>
            <w:r w:rsidRPr="00260551">
              <w:rPr>
                <w:rFonts w:ascii="Wingdings" w:hAnsi="Wingdings" w:cs="Wingdings"/>
                <w:color w:val="C00000"/>
                <w:sz w:val="32"/>
                <w:szCs w:val="32"/>
              </w:rPr>
              <w:t>ê</w:t>
            </w:r>
          </w:p>
        </w:tc>
        <w:tc>
          <w:tcPr>
            <w:tcW w:w="1276" w:type="dxa"/>
            <w:tcBorders>
              <w:right w:val="nil"/>
            </w:tcBorders>
            <w:shd w:val="clear" w:color="auto" w:fill="DFF5F3"/>
            <w:vAlign w:val="center"/>
          </w:tcPr>
          <w:p w14:paraId="43349781" w14:textId="24145267" w:rsidR="00156D39" w:rsidRDefault="00156D39" w:rsidP="00371382">
            <w:pPr>
              <w:jc w:val="center"/>
              <w:rPr>
                <w:b/>
                <w:bCs/>
                <w:sz w:val="20"/>
                <w:szCs w:val="20"/>
              </w:rPr>
            </w:pPr>
            <w:r>
              <w:rPr>
                <w:b/>
                <w:bCs/>
                <w:sz w:val="20"/>
                <w:szCs w:val="20"/>
              </w:rPr>
              <w:t>79.2</w:t>
            </w:r>
          </w:p>
        </w:tc>
        <w:tc>
          <w:tcPr>
            <w:tcW w:w="850" w:type="dxa"/>
            <w:tcBorders>
              <w:left w:val="nil"/>
            </w:tcBorders>
            <w:shd w:val="clear" w:color="auto" w:fill="DFF5F3"/>
            <w:vAlign w:val="center"/>
          </w:tcPr>
          <w:p w14:paraId="2B126100" w14:textId="299ED054" w:rsidR="00156D39" w:rsidRPr="00C50EDD" w:rsidRDefault="002257B4" w:rsidP="00371382">
            <w:pPr>
              <w:jc w:val="center"/>
              <w:rPr>
                <w:b/>
                <w:bCs/>
                <w:color w:val="C00000"/>
                <w:sz w:val="20"/>
                <w:szCs w:val="20"/>
              </w:rPr>
            </w:pPr>
            <w:r w:rsidRPr="00C50EDD">
              <w:rPr>
                <w:rFonts w:ascii="Wingdings" w:hAnsi="Wingdings" w:cs="Wingdings"/>
                <w:color w:val="C00000"/>
                <w:sz w:val="32"/>
                <w:szCs w:val="32"/>
              </w:rPr>
              <w:t>ê</w:t>
            </w:r>
          </w:p>
        </w:tc>
      </w:tr>
      <w:tr w:rsidR="00156D39" w14:paraId="3BBEFA55" w14:textId="77777777" w:rsidTr="00371382">
        <w:trPr>
          <w:trHeight w:val="445"/>
        </w:trPr>
        <w:tc>
          <w:tcPr>
            <w:tcW w:w="3256" w:type="dxa"/>
            <w:shd w:val="clear" w:color="auto" w:fill="FFFFFF" w:themeFill="background1"/>
            <w:vAlign w:val="center"/>
          </w:tcPr>
          <w:p w14:paraId="178979C2" w14:textId="77777777" w:rsidR="00156D39" w:rsidRPr="00CB0255" w:rsidRDefault="00156D39" w:rsidP="00371382">
            <w:r>
              <w:t>Life expectancy at birth – female***</w:t>
            </w:r>
          </w:p>
        </w:tc>
        <w:tc>
          <w:tcPr>
            <w:tcW w:w="1984" w:type="dxa"/>
            <w:shd w:val="clear" w:color="auto" w:fill="FFFFFF" w:themeFill="background1"/>
            <w:vAlign w:val="center"/>
          </w:tcPr>
          <w:p w14:paraId="1010B7F5" w14:textId="77777777" w:rsidR="00156D39" w:rsidRPr="00CB0255" w:rsidRDefault="00156D39" w:rsidP="00371382">
            <w:pPr>
              <w:jc w:val="center"/>
            </w:pPr>
            <w:r>
              <w:t>2020-21</w:t>
            </w:r>
          </w:p>
        </w:tc>
        <w:tc>
          <w:tcPr>
            <w:tcW w:w="1134" w:type="dxa"/>
            <w:tcBorders>
              <w:right w:val="nil"/>
            </w:tcBorders>
            <w:shd w:val="clear" w:color="auto" w:fill="FFFFFF" w:themeFill="background1"/>
            <w:vAlign w:val="center"/>
          </w:tcPr>
          <w:p w14:paraId="5FF6E5DD" w14:textId="79673AE2" w:rsidR="00156D39" w:rsidRDefault="00156D39" w:rsidP="00371382">
            <w:pPr>
              <w:jc w:val="center"/>
              <w:rPr>
                <w:b/>
                <w:bCs/>
                <w:sz w:val="20"/>
                <w:szCs w:val="20"/>
              </w:rPr>
            </w:pPr>
            <w:r>
              <w:rPr>
                <w:b/>
                <w:bCs/>
                <w:sz w:val="20"/>
                <w:szCs w:val="20"/>
              </w:rPr>
              <w:t xml:space="preserve">81.5 </w:t>
            </w:r>
          </w:p>
        </w:tc>
        <w:tc>
          <w:tcPr>
            <w:tcW w:w="709" w:type="dxa"/>
            <w:tcBorders>
              <w:left w:val="nil"/>
            </w:tcBorders>
            <w:shd w:val="clear" w:color="auto" w:fill="FFFFFF" w:themeFill="background1"/>
            <w:vAlign w:val="center"/>
          </w:tcPr>
          <w:p w14:paraId="6C6DF97C" w14:textId="084AD868" w:rsidR="00156D39" w:rsidRPr="00C50EDD" w:rsidRDefault="00156D39" w:rsidP="00371382">
            <w:pPr>
              <w:jc w:val="center"/>
              <w:rPr>
                <w:b/>
                <w:bCs/>
                <w:color w:val="C00000"/>
                <w:sz w:val="20"/>
                <w:szCs w:val="20"/>
              </w:rPr>
            </w:pPr>
            <w:r w:rsidRPr="00C50EDD">
              <w:rPr>
                <w:rFonts w:ascii="Wingdings" w:hAnsi="Wingdings" w:cs="Wingdings"/>
                <w:color w:val="C00000"/>
                <w:sz w:val="32"/>
                <w:szCs w:val="32"/>
              </w:rPr>
              <w:t>ê</w:t>
            </w:r>
          </w:p>
        </w:tc>
        <w:tc>
          <w:tcPr>
            <w:tcW w:w="1276" w:type="dxa"/>
            <w:tcBorders>
              <w:right w:val="nil"/>
            </w:tcBorders>
            <w:shd w:val="clear" w:color="auto" w:fill="FFFFFF" w:themeFill="background1"/>
            <w:vAlign w:val="center"/>
          </w:tcPr>
          <w:p w14:paraId="34C62E88" w14:textId="1E11A3B0" w:rsidR="00156D39" w:rsidRDefault="00156D39" w:rsidP="00371382">
            <w:pPr>
              <w:jc w:val="center"/>
              <w:rPr>
                <w:b/>
                <w:bCs/>
                <w:sz w:val="20"/>
                <w:szCs w:val="20"/>
              </w:rPr>
            </w:pPr>
            <w:r>
              <w:rPr>
                <w:b/>
                <w:bCs/>
                <w:sz w:val="20"/>
                <w:szCs w:val="20"/>
              </w:rPr>
              <w:t>82.7</w:t>
            </w:r>
          </w:p>
        </w:tc>
        <w:tc>
          <w:tcPr>
            <w:tcW w:w="850" w:type="dxa"/>
            <w:tcBorders>
              <w:left w:val="nil"/>
            </w:tcBorders>
            <w:shd w:val="clear" w:color="auto" w:fill="FFFFFF" w:themeFill="background1"/>
            <w:vAlign w:val="center"/>
          </w:tcPr>
          <w:p w14:paraId="5208EED3" w14:textId="4CAAF8B6" w:rsidR="00156D39" w:rsidRPr="00C50EDD" w:rsidRDefault="002257B4" w:rsidP="00371382">
            <w:pPr>
              <w:jc w:val="center"/>
              <w:rPr>
                <w:b/>
                <w:bCs/>
                <w:color w:val="C00000"/>
                <w:sz w:val="20"/>
                <w:szCs w:val="20"/>
              </w:rPr>
            </w:pPr>
            <w:r w:rsidRPr="00C50EDD">
              <w:rPr>
                <w:rFonts w:ascii="Wingdings" w:hAnsi="Wingdings" w:cs="Wingdings"/>
                <w:color w:val="C00000"/>
                <w:sz w:val="32"/>
                <w:szCs w:val="32"/>
              </w:rPr>
              <w:t>ê</w:t>
            </w:r>
          </w:p>
        </w:tc>
      </w:tr>
      <w:tr w:rsidR="00156D39" w14:paraId="2B0492DF" w14:textId="77777777" w:rsidTr="00371382">
        <w:trPr>
          <w:trHeight w:val="445"/>
        </w:trPr>
        <w:tc>
          <w:tcPr>
            <w:tcW w:w="3256" w:type="dxa"/>
            <w:shd w:val="clear" w:color="auto" w:fill="DFF5F3"/>
            <w:vAlign w:val="center"/>
          </w:tcPr>
          <w:p w14:paraId="28965503" w14:textId="77777777" w:rsidR="00156D39" w:rsidRDefault="00156D39" w:rsidP="00371382">
            <w:r>
              <w:t>Life expectancy at age 65 – male ***</w:t>
            </w:r>
          </w:p>
        </w:tc>
        <w:tc>
          <w:tcPr>
            <w:tcW w:w="1984" w:type="dxa"/>
            <w:shd w:val="clear" w:color="auto" w:fill="DFF5F3"/>
            <w:vAlign w:val="center"/>
          </w:tcPr>
          <w:p w14:paraId="2A482E88" w14:textId="77777777" w:rsidR="00156D39" w:rsidRDefault="00156D39" w:rsidP="00371382">
            <w:pPr>
              <w:jc w:val="center"/>
            </w:pPr>
            <w:r>
              <w:t>2018-20</w:t>
            </w:r>
          </w:p>
        </w:tc>
        <w:tc>
          <w:tcPr>
            <w:tcW w:w="1134" w:type="dxa"/>
            <w:tcBorders>
              <w:right w:val="nil"/>
            </w:tcBorders>
            <w:shd w:val="clear" w:color="auto" w:fill="DFF5F3"/>
            <w:vAlign w:val="center"/>
          </w:tcPr>
          <w:p w14:paraId="3E2432B4" w14:textId="6C52A511" w:rsidR="00156D39" w:rsidRDefault="00156D39" w:rsidP="00371382">
            <w:pPr>
              <w:jc w:val="center"/>
              <w:rPr>
                <w:b/>
                <w:bCs/>
                <w:sz w:val="20"/>
                <w:szCs w:val="20"/>
              </w:rPr>
            </w:pPr>
            <w:r>
              <w:rPr>
                <w:b/>
                <w:bCs/>
                <w:sz w:val="20"/>
                <w:szCs w:val="20"/>
              </w:rPr>
              <w:t xml:space="preserve">17.6 </w:t>
            </w:r>
          </w:p>
        </w:tc>
        <w:tc>
          <w:tcPr>
            <w:tcW w:w="709" w:type="dxa"/>
            <w:tcBorders>
              <w:left w:val="nil"/>
            </w:tcBorders>
            <w:shd w:val="clear" w:color="auto" w:fill="DFF5F3"/>
            <w:vAlign w:val="center"/>
          </w:tcPr>
          <w:p w14:paraId="2E2DD419" w14:textId="39937D9B" w:rsidR="00156D39" w:rsidRPr="00C50EDD" w:rsidRDefault="00156D39" w:rsidP="00371382">
            <w:pPr>
              <w:jc w:val="center"/>
              <w:rPr>
                <w:b/>
                <w:bCs/>
                <w:color w:val="C00000"/>
                <w:sz w:val="20"/>
                <w:szCs w:val="20"/>
              </w:rPr>
            </w:pPr>
            <w:r w:rsidRPr="00C50EDD">
              <w:rPr>
                <w:rFonts w:ascii="Wingdings" w:hAnsi="Wingdings" w:cs="Wingdings"/>
                <w:color w:val="C00000"/>
                <w:sz w:val="32"/>
                <w:szCs w:val="32"/>
              </w:rPr>
              <w:t>ê</w:t>
            </w:r>
          </w:p>
        </w:tc>
        <w:tc>
          <w:tcPr>
            <w:tcW w:w="1276" w:type="dxa"/>
            <w:tcBorders>
              <w:right w:val="nil"/>
            </w:tcBorders>
            <w:shd w:val="clear" w:color="auto" w:fill="DFF5F3"/>
            <w:vAlign w:val="center"/>
          </w:tcPr>
          <w:p w14:paraId="6DEF57B1" w14:textId="49C157C5" w:rsidR="00156D39" w:rsidRDefault="00156D39" w:rsidP="00371382">
            <w:pPr>
              <w:jc w:val="center"/>
              <w:rPr>
                <w:b/>
                <w:bCs/>
                <w:sz w:val="20"/>
                <w:szCs w:val="20"/>
              </w:rPr>
            </w:pPr>
            <w:r>
              <w:rPr>
                <w:b/>
                <w:bCs/>
                <w:sz w:val="20"/>
                <w:szCs w:val="20"/>
              </w:rPr>
              <w:t>18.5</w:t>
            </w:r>
          </w:p>
        </w:tc>
        <w:tc>
          <w:tcPr>
            <w:tcW w:w="850" w:type="dxa"/>
            <w:tcBorders>
              <w:left w:val="nil"/>
            </w:tcBorders>
            <w:shd w:val="clear" w:color="auto" w:fill="DFF5F3"/>
            <w:vAlign w:val="center"/>
          </w:tcPr>
          <w:p w14:paraId="2F2EA1DE" w14:textId="561441EC" w:rsidR="00156D39" w:rsidRPr="00C50EDD" w:rsidRDefault="002257B4" w:rsidP="00371382">
            <w:pPr>
              <w:jc w:val="center"/>
              <w:rPr>
                <w:b/>
                <w:bCs/>
                <w:color w:val="C00000"/>
                <w:sz w:val="20"/>
                <w:szCs w:val="20"/>
              </w:rPr>
            </w:pPr>
            <w:r w:rsidRPr="00C50EDD">
              <w:rPr>
                <w:rFonts w:ascii="Wingdings" w:hAnsi="Wingdings" w:cs="Wingdings"/>
                <w:color w:val="C00000"/>
                <w:sz w:val="32"/>
                <w:szCs w:val="32"/>
              </w:rPr>
              <w:t>ê</w:t>
            </w:r>
          </w:p>
        </w:tc>
      </w:tr>
      <w:tr w:rsidR="00156D39" w14:paraId="78D8855B" w14:textId="77777777" w:rsidTr="00371382">
        <w:trPr>
          <w:trHeight w:val="445"/>
        </w:trPr>
        <w:tc>
          <w:tcPr>
            <w:tcW w:w="3256" w:type="dxa"/>
            <w:shd w:val="clear" w:color="auto" w:fill="FFFFFF" w:themeFill="background1"/>
            <w:vAlign w:val="center"/>
          </w:tcPr>
          <w:p w14:paraId="69834AF4" w14:textId="77777777" w:rsidR="00156D39" w:rsidRDefault="00156D39" w:rsidP="00371382">
            <w:r>
              <w:t>Life expectancy at age 65 – female ***</w:t>
            </w:r>
          </w:p>
        </w:tc>
        <w:tc>
          <w:tcPr>
            <w:tcW w:w="1984" w:type="dxa"/>
            <w:shd w:val="clear" w:color="auto" w:fill="FFFFFF" w:themeFill="background1"/>
            <w:vAlign w:val="center"/>
          </w:tcPr>
          <w:p w14:paraId="6CDF5997" w14:textId="299AED1D" w:rsidR="00156D39" w:rsidRDefault="00156D39" w:rsidP="00371382">
            <w:pPr>
              <w:jc w:val="center"/>
            </w:pPr>
            <w:r w:rsidRPr="00C93659">
              <w:t>2018-20</w:t>
            </w:r>
          </w:p>
        </w:tc>
        <w:tc>
          <w:tcPr>
            <w:tcW w:w="1134" w:type="dxa"/>
            <w:tcBorders>
              <w:right w:val="nil"/>
            </w:tcBorders>
            <w:shd w:val="clear" w:color="auto" w:fill="FFFFFF" w:themeFill="background1"/>
            <w:vAlign w:val="center"/>
          </w:tcPr>
          <w:p w14:paraId="04870D8F" w14:textId="7254DE0F" w:rsidR="00156D39" w:rsidRDefault="00156D39" w:rsidP="00371382">
            <w:pPr>
              <w:jc w:val="center"/>
              <w:rPr>
                <w:b/>
                <w:bCs/>
                <w:sz w:val="20"/>
                <w:szCs w:val="20"/>
              </w:rPr>
            </w:pPr>
            <w:r>
              <w:rPr>
                <w:b/>
                <w:bCs/>
                <w:sz w:val="20"/>
                <w:szCs w:val="20"/>
              </w:rPr>
              <w:t xml:space="preserve">19.9 </w:t>
            </w:r>
          </w:p>
        </w:tc>
        <w:tc>
          <w:tcPr>
            <w:tcW w:w="709" w:type="dxa"/>
            <w:tcBorders>
              <w:left w:val="nil"/>
            </w:tcBorders>
            <w:shd w:val="clear" w:color="auto" w:fill="FFFFFF" w:themeFill="background1"/>
            <w:vAlign w:val="center"/>
          </w:tcPr>
          <w:p w14:paraId="4F7CE5B9" w14:textId="3CD7DE02" w:rsidR="00156D39" w:rsidRPr="00C50EDD" w:rsidRDefault="00156D39" w:rsidP="00371382">
            <w:pPr>
              <w:jc w:val="center"/>
              <w:rPr>
                <w:b/>
                <w:bCs/>
                <w:color w:val="C00000"/>
                <w:sz w:val="20"/>
                <w:szCs w:val="20"/>
              </w:rPr>
            </w:pPr>
            <w:r w:rsidRPr="00C50EDD">
              <w:rPr>
                <w:rFonts w:ascii="Wingdings" w:hAnsi="Wingdings" w:cs="Wingdings"/>
                <w:color w:val="C00000"/>
                <w:sz w:val="32"/>
                <w:szCs w:val="32"/>
              </w:rPr>
              <w:t>ê</w:t>
            </w:r>
          </w:p>
        </w:tc>
        <w:tc>
          <w:tcPr>
            <w:tcW w:w="1276" w:type="dxa"/>
            <w:tcBorders>
              <w:right w:val="nil"/>
            </w:tcBorders>
            <w:shd w:val="clear" w:color="auto" w:fill="FFFFFF" w:themeFill="background1"/>
            <w:vAlign w:val="center"/>
          </w:tcPr>
          <w:p w14:paraId="545B454E" w14:textId="062DC4C4" w:rsidR="00156D39" w:rsidRDefault="00156D39" w:rsidP="00371382">
            <w:pPr>
              <w:jc w:val="center"/>
              <w:rPr>
                <w:b/>
                <w:bCs/>
                <w:sz w:val="20"/>
                <w:szCs w:val="20"/>
              </w:rPr>
            </w:pPr>
            <w:r>
              <w:rPr>
                <w:b/>
                <w:bCs/>
                <w:sz w:val="20"/>
                <w:szCs w:val="20"/>
              </w:rPr>
              <w:t xml:space="preserve">20.8 </w:t>
            </w:r>
          </w:p>
        </w:tc>
        <w:tc>
          <w:tcPr>
            <w:tcW w:w="850" w:type="dxa"/>
            <w:tcBorders>
              <w:left w:val="nil"/>
            </w:tcBorders>
            <w:shd w:val="clear" w:color="auto" w:fill="FFFFFF" w:themeFill="background1"/>
            <w:vAlign w:val="center"/>
          </w:tcPr>
          <w:p w14:paraId="0585CB65" w14:textId="24E2360C" w:rsidR="00156D39" w:rsidRPr="00C50EDD" w:rsidRDefault="00156D39" w:rsidP="00371382">
            <w:pPr>
              <w:jc w:val="center"/>
              <w:rPr>
                <w:b/>
                <w:bCs/>
                <w:color w:val="C00000"/>
                <w:sz w:val="20"/>
                <w:szCs w:val="20"/>
              </w:rPr>
            </w:pPr>
            <w:r w:rsidRPr="00C50EDD">
              <w:rPr>
                <w:rFonts w:ascii="Wingdings" w:hAnsi="Wingdings" w:cs="Wingdings"/>
                <w:color w:val="C00000"/>
                <w:sz w:val="32"/>
                <w:szCs w:val="32"/>
              </w:rPr>
              <w:t>ê</w:t>
            </w:r>
          </w:p>
        </w:tc>
      </w:tr>
      <w:tr w:rsidR="00156D39" w14:paraId="70A6CCC1" w14:textId="77777777" w:rsidTr="00371382">
        <w:trPr>
          <w:trHeight w:val="445"/>
        </w:trPr>
        <w:tc>
          <w:tcPr>
            <w:tcW w:w="3256" w:type="dxa"/>
            <w:shd w:val="clear" w:color="auto" w:fill="DFF5F3"/>
            <w:vAlign w:val="center"/>
          </w:tcPr>
          <w:p w14:paraId="2580DF95" w14:textId="77777777" w:rsidR="00156D39" w:rsidRDefault="00156D39" w:rsidP="00371382">
            <w:r>
              <w:t>Percentage adults who are active****</w:t>
            </w:r>
          </w:p>
        </w:tc>
        <w:tc>
          <w:tcPr>
            <w:tcW w:w="1984" w:type="dxa"/>
            <w:shd w:val="clear" w:color="auto" w:fill="DFF5F3"/>
            <w:vAlign w:val="center"/>
          </w:tcPr>
          <w:p w14:paraId="5C0E23C7" w14:textId="77777777" w:rsidR="00156D39" w:rsidRDefault="00156D39" w:rsidP="00371382">
            <w:pPr>
              <w:jc w:val="center"/>
            </w:pPr>
            <w:r>
              <w:t>2020-21</w:t>
            </w:r>
          </w:p>
        </w:tc>
        <w:tc>
          <w:tcPr>
            <w:tcW w:w="1134" w:type="dxa"/>
            <w:tcBorders>
              <w:bottom w:val="single" w:sz="4" w:space="0" w:color="auto"/>
              <w:right w:val="nil"/>
            </w:tcBorders>
            <w:shd w:val="clear" w:color="auto" w:fill="DFF5F3"/>
            <w:vAlign w:val="center"/>
          </w:tcPr>
          <w:p w14:paraId="30ACE240" w14:textId="1838E777" w:rsidR="00156D39" w:rsidRDefault="00156D39" w:rsidP="00371382">
            <w:pPr>
              <w:jc w:val="center"/>
              <w:rPr>
                <w:b/>
                <w:bCs/>
                <w:sz w:val="20"/>
                <w:szCs w:val="20"/>
              </w:rPr>
            </w:pPr>
            <w:r>
              <w:rPr>
                <w:b/>
                <w:bCs/>
                <w:sz w:val="20"/>
                <w:szCs w:val="20"/>
              </w:rPr>
              <w:t xml:space="preserve">65.2% </w:t>
            </w:r>
          </w:p>
        </w:tc>
        <w:tc>
          <w:tcPr>
            <w:tcW w:w="709" w:type="dxa"/>
            <w:tcBorders>
              <w:left w:val="nil"/>
            </w:tcBorders>
            <w:shd w:val="clear" w:color="auto" w:fill="DFF5F3"/>
            <w:vAlign w:val="center"/>
          </w:tcPr>
          <w:p w14:paraId="257F8287" w14:textId="5A147C8C" w:rsidR="00156D39" w:rsidRPr="00557F1C" w:rsidRDefault="00156D39" w:rsidP="00371382">
            <w:pPr>
              <w:jc w:val="center"/>
              <w:rPr>
                <w:b/>
                <w:bCs/>
                <w:color w:val="385623" w:themeColor="accent6" w:themeShade="80"/>
                <w:sz w:val="20"/>
                <w:szCs w:val="20"/>
              </w:rPr>
            </w:pPr>
            <w:r w:rsidRPr="00557F1C">
              <w:rPr>
                <w:rFonts w:ascii="Wingdings" w:hAnsi="Wingdings" w:cs="Wingdings"/>
                <w:color w:val="385623" w:themeColor="accent6" w:themeShade="80"/>
                <w:sz w:val="32"/>
                <w:szCs w:val="32"/>
              </w:rPr>
              <w:t>é</w:t>
            </w:r>
          </w:p>
        </w:tc>
        <w:tc>
          <w:tcPr>
            <w:tcW w:w="1276" w:type="dxa"/>
            <w:tcBorders>
              <w:right w:val="nil"/>
            </w:tcBorders>
            <w:shd w:val="clear" w:color="auto" w:fill="DFF5F3"/>
            <w:vAlign w:val="center"/>
          </w:tcPr>
          <w:p w14:paraId="4FAA9DCE" w14:textId="1097EBB3" w:rsidR="00156D39" w:rsidRDefault="00156D39" w:rsidP="00371382">
            <w:pPr>
              <w:jc w:val="center"/>
              <w:rPr>
                <w:b/>
                <w:bCs/>
                <w:sz w:val="20"/>
                <w:szCs w:val="20"/>
              </w:rPr>
            </w:pPr>
            <w:r>
              <w:rPr>
                <w:b/>
                <w:bCs/>
                <w:sz w:val="20"/>
                <w:szCs w:val="20"/>
              </w:rPr>
              <w:t xml:space="preserve">64.5% </w:t>
            </w:r>
          </w:p>
        </w:tc>
        <w:tc>
          <w:tcPr>
            <w:tcW w:w="850" w:type="dxa"/>
            <w:tcBorders>
              <w:left w:val="nil"/>
            </w:tcBorders>
            <w:shd w:val="clear" w:color="auto" w:fill="DFF5F3"/>
            <w:vAlign w:val="center"/>
          </w:tcPr>
          <w:p w14:paraId="27BF4AD6" w14:textId="2F39DBC4" w:rsidR="00156D39" w:rsidRPr="00557F1C" w:rsidRDefault="00156D39" w:rsidP="00371382">
            <w:pPr>
              <w:jc w:val="center"/>
              <w:rPr>
                <w:b/>
                <w:bCs/>
                <w:color w:val="385623" w:themeColor="accent6" w:themeShade="80"/>
                <w:sz w:val="20"/>
                <w:szCs w:val="20"/>
              </w:rPr>
            </w:pPr>
            <w:r w:rsidRPr="00557F1C">
              <w:rPr>
                <w:rFonts w:ascii="Wingdings" w:hAnsi="Wingdings" w:cs="Wingdings"/>
                <w:color w:val="385623" w:themeColor="accent6" w:themeShade="80"/>
                <w:sz w:val="32"/>
                <w:szCs w:val="32"/>
              </w:rPr>
              <w:t>é</w:t>
            </w:r>
          </w:p>
        </w:tc>
      </w:tr>
      <w:tr w:rsidR="00156D39" w14:paraId="1DF4E3EC" w14:textId="77777777" w:rsidTr="00371382">
        <w:trPr>
          <w:trHeight w:val="445"/>
        </w:trPr>
        <w:tc>
          <w:tcPr>
            <w:tcW w:w="3256" w:type="dxa"/>
            <w:shd w:val="clear" w:color="auto" w:fill="FFFFFF" w:themeFill="background1"/>
            <w:vAlign w:val="center"/>
          </w:tcPr>
          <w:p w14:paraId="4A0A0039" w14:textId="77777777" w:rsidR="00156D39" w:rsidRDefault="00156D39" w:rsidP="00371382">
            <w:r>
              <w:t>Percentage adults who are inactive****</w:t>
            </w:r>
          </w:p>
        </w:tc>
        <w:tc>
          <w:tcPr>
            <w:tcW w:w="1984" w:type="dxa"/>
            <w:shd w:val="clear" w:color="auto" w:fill="FFFFFF" w:themeFill="background1"/>
            <w:vAlign w:val="center"/>
          </w:tcPr>
          <w:p w14:paraId="7CB76B23" w14:textId="77777777" w:rsidR="00156D39" w:rsidRDefault="00156D39" w:rsidP="00371382">
            <w:pPr>
              <w:jc w:val="center"/>
            </w:pPr>
            <w:r>
              <w:t>2020-21</w:t>
            </w:r>
          </w:p>
        </w:tc>
        <w:tc>
          <w:tcPr>
            <w:tcW w:w="1134" w:type="dxa"/>
            <w:tcBorders>
              <w:right w:val="nil"/>
            </w:tcBorders>
            <w:shd w:val="clear" w:color="auto" w:fill="FFFFFF" w:themeFill="background1"/>
            <w:vAlign w:val="center"/>
          </w:tcPr>
          <w:p w14:paraId="23BF84A0" w14:textId="407966DF" w:rsidR="00156D39" w:rsidRDefault="00156D39" w:rsidP="00371382">
            <w:pPr>
              <w:jc w:val="center"/>
              <w:rPr>
                <w:b/>
                <w:bCs/>
                <w:sz w:val="20"/>
                <w:szCs w:val="20"/>
              </w:rPr>
            </w:pPr>
            <w:r>
              <w:rPr>
                <w:b/>
                <w:bCs/>
                <w:sz w:val="20"/>
                <w:szCs w:val="20"/>
              </w:rPr>
              <w:t xml:space="preserve">24.2% </w:t>
            </w:r>
          </w:p>
        </w:tc>
        <w:tc>
          <w:tcPr>
            <w:tcW w:w="709" w:type="dxa"/>
            <w:tcBorders>
              <w:left w:val="nil"/>
            </w:tcBorders>
            <w:shd w:val="clear" w:color="auto" w:fill="FFFFFF" w:themeFill="background1"/>
            <w:vAlign w:val="center"/>
          </w:tcPr>
          <w:p w14:paraId="23961527" w14:textId="0C6C5DCB" w:rsidR="00156D39" w:rsidRPr="00557F1C" w:rsidRDefault="00156D39" w:rsidP="00371382">
            <w:pPr>
              <w:jc w:val="center"/>
              <w:rPr>
                <w:b/>
                <w:bCs/>
                <w:color w:val="385623" w:themeColor="accent6" w:themeShade="80"/>
                <w:sz w:val="20"/>
                <w:szCs w:val="20"/>
              </w:rPr>
            </w:pPr>
            <w:r w:rsidRPr="00557F1C">
              <w:rPr>
                <w:rFonts w:ascii="Wingdings" w:hAnsi="Wingdings" w:cs="Wingdings"/>
                <w:color w:val="385623" w:themeColor="accent6" w:themeShade="80"/>
                <w:sz w:val="32"/>
                <w:szCs w:val="32"/>
              </w:rPr>
              <w:t>ê</w:t>
            </w:r>
          </w:p>
        </w:tc>
        <w:tc>
          <w:tcPr>
            <w:tcW w:w="1276" w:type="dxa"/>
            <w:tcBorders>
              <w:right w:val="nil"/>
            </w:tcBorders>
            <w:shd w:val="clear" w:color="auto" w:fill="FFFFFF" w:themeFill="background1"/>
            <w:vAlign w:val="center"/>
          </w:tcPr>
          <w:p w14:paraId="55967681" w14:textId="07369709" w:rsidR="00156D39" w:rsidRDefault="00156D39" w:rsidP="00371382">
            <w:pPr>
              <w:jc w:val="center"/>
              <w:rPr>
                <w:b/>
                <w:bCs/>
                <w:sz w:val="20"/>
                <w:szCs w:val="20"/>
              </w:rPr>
            </w:pPr>
            <w:r>
              <w:rPr>
                <w:b/>
                <w:bCs/>
                <w:sz w:val="20"/>
                <w:szCs w:val="20"/>
              </w:rPr>
              <w:t xml:space="preserve">24.5% </w:t>
            </w:r>
          </w:p>
        </w:tc>
        <w:tc>
          <w:tcPr>
            <w:tcW w:w="850" w:type="dxa"/>
            <w:tcBorders>
              <w:left w:val="nil"/>
            </w:tcBorders>
            <w:shd w:val="clear" w:color="auto" w:fill="FFFFFF" w:themeFill="background1"/>
            <w:vAlign w:val="center"/>
          </w:tcPr>
          <w:p w14:paraId="4FB64153" w14:textId="544CD683" w:rsidR="00156D39" w:rsidRPr="00557F1C" w:rsidRDefault="00156D39" w:rsidP="00371382">
            <w:pPr>
              <w:jc w:val="center"/>
              <w:rPr>
                <w:b/>
                <w:bCs/>
                <w:color w:val="385623" w:themeColor="accent6" w:themeShade="80"/>
                <w:sz w:val="20"/>
                <w:szCs w:val="20"/>
              </w:rPr>
            </w:pPr>
            <w:r w:rsidRPr="00557F1C">
              <w:rPr>
                <w:rFonts w:ascii="Wingdings" w:hAnsi="Wingdings" w:cs="Wingdings"/>
                <w:color w:val="385623" w:themeColor="accent6" w:themeShade="80"/>
                <w:sz w:val="32"/>
                <w:szCs w:val="32"/>
              </w:rPr>
              <w:t>ê</w:t>
            </w:r>
          </w:p>
        </w:tc>
      </w:tr>
      <w:tr w:rsidR="00156D39" w14:paraId="58FB9EFD" w14:textId="77777777" w:rsidTr="00371382">
        <w:trPr>
          <w:trHeight w:val="445"/>
        </w:trPr>
        <w:tc>
          <w:tcPr>
            <w:tcW w:w="3256" w:type="dxa"/>
            <w:shd w:val="clear" w:color="auto" w:fill="DFF5F3"/>
            <w:vAlign w:val="center"/>
          </w:tcPr>
          <w:p w14:paraId="56D8953F" w14:textId="77777777" w:rsidR="00156D39" w:rsidRDefault="00156D39" w:rsidP="00371382">
            <w:r>
              <w:t>Fast food outlets per 1000 population**</w:t>
            </w:r>
          </w:p>
        </w:tc>
        <w:tc>
          <w:tcPr>
            <w:tcW w:w="1984" w:type="dxa"/>
            <w:shd w:val="clear" w:color="auto" w:fill="DFF5F3"/>
            <w:vAlign w:val="center"/>
          </w:tcPr>
          <w:p w14:paraId="4DE27AC9" w14:textId="77777777" w:rsidR="00156D39" w:rsidRDefault="00156D39" w:rsidP="00371382">
            <w:pPr>
              <w:jc w:val="center"/>
            </w:pPr>
            <w:r>
              <w:t>2021</w:t>
            </w:r>
          </w:p>
        </w:tc>
        <w:tc>
          <w:tcPr>
            <w:tcW w:w="1134" w:type="dxa"/>
            <w:tcBorders>
              <w:right w:val="nil"/>
            </w:tcBorders>
            <w:shd w:val="clear" w:color="auto" w:fill="DFF5F3"/>
            <w:vAlign w:val="center"/>
          </w:tcPr>
          <w:p w14:paraId="4009B603" w14:textId="35EAAFC1" w:rsidR="00156D39" w:rsidRDefault="00156D39" w:rsidP="00371382">
            <w:pPr>
              <w:jc w:val="center"/>
              <w:rPr>
                <w:b/>
                <w:bCs/>
                <w:sz w:val="20"/>
                <w:szCs w:val="20"/>
              </w:rPr>
            </w:pPr>
            <w:r>
              <w:rPr>
                <w:b/>
                <w:bCs/>
                <w:sz w:val="20"/>
                <w:szCs w:val="20"/>
              </w:rPr>
              <w:t xml:space="preserve">0.958 </w:t>
            </w:r>
          </w:p>
        </w:tc>
        <w:tc>
          <w:tcPr>
            <w:tcW w:w="709" w:type="dxa"/>
            <w:tcBorders>
              <w:left w:val="nil"/>
            </w:tcBorders>
            <w:shd w:val="clear" w:color="auto" w:fill="DFF5F3"/>
            <w:vAlign w:val="center"/>
          </w:tcPr>
          <w:p w14:paraId="048D5640" w14:textId="076540C1" w:rsidR="00156D39" w:rsidRPr="00557F1C" w:rsidRDefault="00156D39" w:rsidP="00371382">
            <w:pPr>
              <w:jc w:val="center"/>
              <w:rPr>
                <w:b/>
                <w:bCs/>
                <w:color w:val="385623" w:themeColor="accent6" w:themeShade="80"/>
                <w:sz w:val="20"/>
                <w:szCs w:val="20"/>
              </w:rPr>
            </w:pPr>
            <w:r w:rsidRPr="00557F1C">
              <w:rPr>
                <w:rFonts w:ascii="Wingdings" w:hAnsi="Wingdings" w:cs="Wingdings"/>
                <w:color w:val="385623" w:themeColor="accent6" w:themeShade="80"/>
                <w:sz w:val="32"/>
                <w:szCs w:val="32"/>
              </w:rPr>
              <w:t>ê</w:t>
            </w:r>
          </w:p>
        </w:tc>
        <w:tc>
          <w:tcPr>
            <w:tcW w:w="1276" w:type="dxa"/>
            <w:tcBorders>
              <w:right w:val="nil"/>
            </w:tcBorders>
            <w:shd w:val="clear" w:color="auto" w:fill="DFF5F3"/>
            <w:vAlign w:val="center"/>
          </w:tcPr>
          <w:p w14:paraId="31669821" w14:textId="791A70F9" w:rsidR="00156D39" w:rsidRDefault="00156D39" w:rsidP="00371382">
            <w:pPr>
              <w:jc w:val="center"/>
              <w:rPr>
                <w:b/>
                <w:bCs/>
                <w:sz w:val="20"/>
                <w:szCs w:val="20"/>
              </w:rPr>
            </w:pPr>
            <w:r>
              <w:rPr>
                <w:b/>
                <w:bCs/>
                <w:sz w:val="20"/>
                <w:szCs w:val="20"/>
              </w:rPr>
              <w:t xml:space="preserve">0.926 </w:t>
            </w:r>
          </w:p>
        </w:tc>
        <w:tc>
          <w:tcPr>
            <w:tcW w:w="850" w:type="dxa"/>
            <w:tcBorders>
              <w:left w:val="nil"/>
            </w:tcBorders>
            <w:shd w:val="clear" w:color="auto" w:fill="DFF5F3"/>
            <w:vAlign w:val="center"/>
          </w:tcPr>
          <w:p w14:paraId="3D3297F0" w14:textId="066CE910" w:rsidR="00156D39" w:rsidRDefault="00156D39" w:rsidP="00371382">
            <w:pPr>
              <w:jc w:val="center"/>
              <w:rPr>
                <w:b/>
                <w:bCs/>
                <w:sz w:val="20"/>
                <w:szCs w:val="20"/>
              </w:rPr>
            </w:pPr>
            <w:r w:rsidRPr="00C50EDD">
              <w:rPr>
                <w:rFonts w:ascii="Wingdings" w:hAnsi="Wingdings" w:cs="Wingdings"/>
                <w:color w:val="C00000"/>
                <w:sz w:val="32"/>
                <w:szCs w:val="32"/>
              </w:rPr>
              <w:t>é</w:t>
            </w:r>
          </w:p>
        </w:tc>
      </w:tr>
      <w:tr w:rsidR="00156D39" w14:paraId="0EEFE1C5" w14:textId="77777777" w:rsidTr="00371382">
        <w:trPr>
          <w:trHeight w:val="445"/>
        </w:trPr>
        <w:tc>
          <w:tcPr>
            <w:tcW w:w="3256" w:type="dxa"/>
            <w:shd w:val="clear" w:color="auto" w:fill="auto"/>
            <w:vAlign w:val="center"/>
          </w:tcPr>
          <w:p w14:paraId="480F30B8" w14:textId="77777777" w:rsidR="00156D39" w:rsidRDefault="00156D39" w:rsidP="00371382">
            <w:r>
              <w:t xml:space="preserve">Smoking prevalence in adults (18+) (2020 </w:t>
            </w:r>
            <w:proofErr w:type="gramStart"/>
            <w:r>
              <w:t>definition)*</w:t>
            </w:r>
            <w:proofErr w:type="gramEnd"/>
            <w:r>
              <w:t>*</w:t>
            </w:r>
          </w:p>
        </w:tc>
        <w:tc>
          <w:tcPr>
            <w:tcW w:w="1984" w:type="dxa"/>
            <w:shd w:val="clear" w:color="auto" w:fill="auto"/>
            <w:vAlign w:val="center"/>
          </w:tcPr>
          <w:p w14:paraId="09CCD066" w14:textId="77777777" w:rsidR="00156D39" w:rsidRDefault="00156D39" w:rsidP="00371382">
            <w:pPr>
              <w:jc w:val="center"/>
            </w:pPr>
            <w:r>
              <w:t>2020</w:t>
            </w:r>
          </w:p>
        </w:tc>
        <w:tc>
          <w:tcPr>
            <w:tcW w:w="1134" w:type="dxa"/>
            <w:tcBorders>
              <w:right w:val="nil"/>
            </w:tcBorders>
            <w:shd w:val="clear" w:color="auto" w:fill="auto"/>
            <w:vAlign w:val="center"/>
          </w:tcPr>
          <w:p w14:paraId="0F10EFC0" w14:textId="6A621CCB" w:rsidR="00156D39" w:rsidRDefault="00156D39" w:rsidP="00371382">
            <w:pPr>
              <w:jc w:val="center"/>
              <w:rPr>
                <w:b/>
                <w:bCs/>
                <w:sz w:val="20"/>
                <w:szCs w:val="20"/>
              </w:rPr>
            </w:pPr>
            <w:r>
              <w:rPr>
                <w:b/>
                <w:bCs/>
                <w:sz w:val="20"/>
                <w:szCs w:val="20"/>
              </w:rPr>
              <w:t xml:space="preserve">9.0% </w:t>
            </w:r>
          </w:p>
        </w:tc>
        <w:tc>
          <w:tcPr>
            <w:tcW w:w="709" w:type="dxa"/>
            <w:tcBorders>
              <w:left w:val="nil"/>
            </w:tcBorders>
            <w:shd w:val="clear" w:color="auto" w:fill="auto"/>
            <w:vAlign w:val="center"/>
          </w:tcPr>
          <w:p w14:paraId="11638C75" w14:textId="50F787D7" w:rsidR="00156D39" w:rsidRPr="00557F1C" w:rsidRDefault="00156D39" w:rsidP="00371382">
            <w:pPr>
              <w:jc w:val="center"/>
              <w:rPr>
                <w:b/>
                <w:bCs/>
                <w:color w:val="385623" w:themeColor="accent6" w:themeShade="80"/>
                <w:sz w:val="20"/>
                <w:szCs w:val="20"/>
              </w:rPr>
            </w:pPr>
            <w:r w:rsidRPr="00557F1C">
              <w:rPr>
                <w:rFonts w:ascii="Wingdings" w:hAnsi="Wingdings" w:cs="Wingdings"/>
                <w:color w:val="385623" w:themeColor="accent6" w:themeShade="80"/>
                <w:sz w:val="32"/>
                <w:szCs w:val="32"/>
              </w:rPr>
              <w:t>ê</w:t>
            </w:r>
          </w:p>
        </w:tc>
        <w:tc>
          <w:tcPr>
            <w:tcW w:w="1276" w:type="dxa"/>
            <w:tcBorders>
              <w:right w:val="nil"/>
            </w:tcBorders>
            <w:shd w:val="clear" w:color="auto" w:fill="auto"/>
            <w:vAlign w:val="center"/>
          </w:tcPr>
          <w:p w14:paraId="3846B8AD" w14:textId="43582EF9" w:rsidR="00156D39" w:rsidRDefault="00156D39" w:rsidP="00371382">
            <w:pPr>
              <w:jc w:val="center"/>
              <w:rPr>
                <w:b/>
                <w:bCs/>
                <w:sz w:val="20"/>
                <w:szCs w:val="20"/>
              </w:rPr>
            </w:pPr>
            <w:r>
              <w:rPr>
                <w:b/>
                <w:bCs/>
                <w:sz w:val="20"/>
                <w:szCs w:val="20"/>
              </w:rPr>
              <w:t xml:space="preserve">11.5% </w:t>
            </w:r>
          </w:p>
        </w:tc>
        <w:tc>
          <w:tcPr>
            <w:tcW w:w="850" w:type="dxa"/>
            <w:tcBorders>
              <w:left w:val="nil"/>
            </w:tcBorders>
            <w:shd w:val="clear" w:color="auto" w:fill="auto"/>
            <w:vAlign w:val="center"/>
          </w:tcPr>
          <w:p w14:paraId="33102F35" w14:textId="290EED8F" w:rsidR="00156D39" w:rsidRPr="00557F1C" w:rsidRDefault="00156D39" w:rsidP="00371382">
            <w:pPr>
              <w:jc w:val="center"/>
              <w:rPr>
                <w:b/>
                <w:bCs/>
                <w:color w:val="385623" w:themeColor="accent6" w:themeShade="80"/>
                <w:sz w:val="20"/>
                <w:szCs w:val="20"/>
              </w:rPr>
            </w:pPr>
            <w:r w:rsidRPr="00557F1C">
              <w:rPr>
                <w:rFonts w:ascii="Wingdings" w:hAnsi="Wingdings" w:cs="Wingdings"/>
                <w:color w:val="385623" w:themeColor="accent6" w:themeShade="80"/>
                <w:sz w:val="32"/>
                <w:szCs w:val="32"/>
              </w:rPr>
              <w:t>ê</w:t>
            </w:r>
          </w:p>
        </w:tc>
      </w:tr>
      <w:tr w:rsidR="00156D39" w14:paraId="406BDF83" w14:textId="77777777" w:rsidTr="00371382">
        <w:trPr>
          <w:trHeight w:val="445"/>
        </w:trPr>
        <w:tc>
          <w:tcPr>
            <w:tcW w:w="3256" w:type="dxa"/>
            <w:shd w:val="clear" w:color="auto" w:fill="DFF5F3"/>
            <w:vAlign w:val="center"/>
          </w:tcPr>
          <w:p w14:paraId="23B4EA0E" w14:textId="77777777" w:rsidR="00156D39" w:rsidRDefault="00156D39" w:rsidP="00371382">
            <w:r>
              <w:t>Excess winter deaths index (</w:t>
            </w:r>
            <w:proofErr w:type="spellStart"/>
            <w:r>
              <w:t>Exc</w:t>
            </w:r>
            <w:proofErr w:type="spellEnd"/>
            <w:r>
              <w:t xml:space="preserve"> </w:t>
            </w:r>
            <w:proofErr w:type="gramStart"/>
            <w:r>
              <w:t>Covid)*</w:t>
            </w:r>
            <w:proofErr w:type="gramEnd"/>
            <w:r>
              <w:t>*</w:t>
            </w:r>
          </w:p>
        </w:tc>
        <w:tc>
          <w:tcPr>
            <w:tcW w:w="1984" w:type="dxa"/>
            <w:shd w:val="clear" w:color="auto" w:fill="DFF5F3"/>
            <w:vAlign w:val="center"/>
          </w:tcPr>
          <w:p w14:paraId="6E83EA5C" w14:textId="7E593344" w:rsidR="00156D39" w:rsidRDefault="00156D39" w:rsidP="00371382">
            <w:pPr>
              <w:jc w:val="center"/>
            </w:pPr>
            <w:r>
              <w:t>2019-20</w:t>
            </w:r>
          </w:p>
        </w:tc>
        <w:tc>
          <w:tcPr>
            <w:tcW w:w="1134" w:type="dxa"/>
            <w:tcBorders>
              <w:right w:val="nil"/>
            </w:tcBorders>
            <w:shd w:val="clear" w:color="auto" w:fill="DFF5F3"/>
            <w:vAlign w:val="center"/>
          </w:tcPr>
          <w:p w14:paraId="1AA00186" w14:textId="57162A07" w:rsidR="00156D39" w:rsidRDefault="00156D39" w:rsidP="00371382">
            <w:pPr>
              <w:jc w:val="center"/>
              <w:rPr>
                <w:b/>
                <w:bCs/>
                <w:sz w:val="20"/>
                <w:szCs w:val="20"/>
              </w:rPr>
            </w:pPr>
            <w:r>
              <w:rPr>
                <w:b/>
                <w:bCs/>
                <w:sz w:val="20"/>
                <w:szCs w:val="20"/>
              </w:rPr>
              <w:t>13.2%</w:t>
            </w:r>
          </w:p>
        </w:tc>
        <w:tc>
          <w:tcPr>
            <w:tcW w:w="709" w:type="dxa"/>
            <w:tcBorders>
              <w:left w:val="nil"/>
            </w:tcBorders>
            <w:shd w:val="clear" w:color="auto" w:fill="DFF5F3"/>
            <w:vAlign w:val="center"/>
          </w:tcPr>
          <w:p w14:paraId="55C2AC01" w14:textId="6EAE3DB6" w:rsidR="00156D39" w:rsidRPr="00557F1C" w:rsidRDefault="00156D39" w:rsidP="00371382">
            <w:pPr>
              <w:jc w:val="center"/>
              <w:rPr>
                <w:b/>
                <w:bCs/>
                <w:color w:val="385623" w:themeColor="accent6" w:themeShade="80"/>
                <w:sz w:val="20"/>
                <w:szCs w:val="20"/>
              </w:rPr>
            </w:pPr>
            <w:r w:rsidRPr="00557F1C">
              <w:rPr>
                <w:b/>
                <w:bCs/>
                <w:color w:val="385623" w:themeColor="accent6" w:themeShade="80"/>
                <w:sz w:val="20"/>
                <w:szCs w:val="20"/>
              </w:rPr>
              <w:t xml:space="preserve"> </w:t>
            </w:r>
            <w:r w:rsidRPr="00557F1C">
              <w:rPr>
                <w:rFonts w:ascii="Wingdings" w:hAnsi="Wingdings" w:cs="Wingdings"/>
                <w:color w:val="385623" w:themeColor="accent6" w:themeShade="80"/>
                <w:sz w:val="32"/>
                <w:szCs w:val="32"/>
              </w:rPr>
              <w:t>ê</w:t>
            </w:r>
          </w:p>
        </w:tc>
        <w:tc>
          <w:tcPr>
            <w:tcW w:w="1276" w:type="dxa"/>
            <w:tcBorders>
              <w:right w:val="nil"/>
            </w:tcBorders>
            <w:shd w:val="clear" w:color="auto" w:fill="DFF5F3"/>
            <w:vAlign w:val="center"/>
          </w:tcPr>
          <w:p w14:paraId="74B5B027" w14:textId="423D6BCD" w:rsidR="00156D39" w:rsidRDefault="00156D39" w:rsidP="00371382">
            <w:pPr>
              <w:keepNext/>
              <w:jc w:val="center"/>
              <w:rPr>
                <w:b/>
                <w:bCs/>
                <w:sz w:val="20"/>
                <w:szCs w:val="20"/>
              </w:rPr>
            </w:pPr>
            <w:r>
              <w:rPr>
                <w:b/>
                <w:bCs/>
                <w:sz w:val="20"/>
                <w:szCs w:val="20"/>
              </w:rPr>
              <w:t xml:space="preserve">17.9% </w:t>
            </w:r>
          </w:p>
        </w:tc>
        <w:tc>
          <w:tcPr>
            <w:tcW w:w="850" w:type="dxa"/>
            <w:tcBorders>
              <w:left w:val="nil"/>
            </w:tcBorders>
            <w:shd w:val="clear" w:color="auto" w:fill="DFF5F3"/>
            <w:vAlign w:val="center"/>
          </w:tcPr>
          <w:p w14:paraId="284D8173" w14:textId="495D81DF" w:rsidR="00156D39" w:rsidRPr="00557F1C" w:rsidRDefault="00156D39" w:rsidP="00371382">
            <w:pPr>
              <w:keepNext/>
              <w:jc w:val="center"/>
              <w:rPr>
                <w:b/>
                <w:bCs/>
                <w:color w:val="385623" w:themeColor="accent6" w:themeShade="80"/>
                <w:sz w:val="20"/>
                <w:szCs w:val="20"/>
              </w:rPr>
            </w:pPr>
            <w:r w:rsidRPr="00557F1C">
              <w:rPr>
                <w:rFonts w:ascii="Wingdings" w:hAnsi="Wingdings" w:cs="Wingdings"/>
                <w:color w:val="385623" w:themeColor="accent6" w:themeShade="80"/>
                <w:sz w:val="32"/>
                <w:szCs w:val="32"/>
              </w:rPr>
              <w:t>ê</w:t>
            </w:r>
          </w:p>
        </w:tc>
      </w:tr>
    </w:tbl>
    <w:p w14:paraId="5E7336CF" w14:textId="10C4C884" w:rsidR="008429A3" w:rsidRPr="00C50EDD" w:rsidRDefault="008429A3" w:rsidP="008429A3">
      <w:pPr>
        <w:suppressAutoHyphens/>
        <w:autoSpaceDE w:val="0"/>
        <w:autoSpaceDN w:val="0"/>
        <w:adjustRightInd w:val="0"/>
        <w:spacing w:after="170"/>
        <w:textAlignment w:val="center"/>
        <w:rPr>
          <w:color w:val="C00000"/>
        </w:rPr>
      </w:pPr>
      <w:r w:rsidRPr="00C50EDD">
        <w:rPr>
          <w:noProof/>
          <w:color w:val="C00000"/>
        </w:rPr>
        <mc:AlternateContent>
          <mc:Choice Requires="wps">
            <w:drawing>
              <wp:anchor distT="45720" distB="45720" distL="114300" distR="114300" simplePos="0" relativeHeight="251671552" behindDoc="1" locked="0" layoutInCell="1" allowOverlap="1" wp14:anchorId="708DE0B2" wp14:editId="70CA72EB">
                <wp:simplePos x="0" y="0"/>
                <wp:positionH relativeFrom="column">
                  <wp:align>left</wp:align>
                </wp:positionH>
                <wp:positionV relativeFrom="paragraph">
                  <wp:posOffset>323525</wp:posOffset>
                </wp:positionV>
                <wp:extent cx="1350498" cy="351693"/>
                <wp:effectExtent l="0" t="0" r="254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498" cy="351693"/>
                        </a:xfrm>
                        <a:prstGeom prst="rect">
                          <a:avLst/>
                        </a:prstGeom>
                        <a:solidFill>
                          <a:srgbClr val="FFFFFF"/>
                        </a:solidFill>
                        <a:ln w="9525">
                          <a:noFill/>
                          <a:miter lim="800000"/>
                          <a:headEnd/>
                          <a:tailEnd/>
                        </a:ln>
                      </wps:spPr>
                      <wps:txbx>
                        <w:txbxContent>
                          <w:p w14:paraId="687E2E91" w14:textId="5F551B7F" w:rsidR="00CC4256" w:rsidRPr="006F397C" w:rsidRDefault="00CC4256">
                            <w:pPr>
                              <w:rPr>
                                <w:b/>
                                <w:bCs/>
                                <w:sz w:val="20"/>
                                <w:szCs w:val="20"/>
                              </w:rPr>
                            </w:pPr>
                            <w:r w:rsidRPr="006F397C">
                              <w:rPr>
                                <w:b/>
                                <w:bCs/>
                                <w:sz w:val="20"/>
                                <w:szCs w:val="20"/>
                              </w:rPr>
                              <w:t>Table 2 -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DE0B2" id="Text Box 2" o:spid="_x0000_s1028" type="#_x0000_t202" style="position:absolute;margin-left:0;margin-top:25.45pt;width:106.35pt;height:27.7pt;z-index:-251644928;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" stroked="f">
                <v:textbox>
                  <w:txbxContent>
                    <w:p w14:paraId="687E2E91" w14:textId="5F551B7F" w:rsidR="00CC4256" w:rsidRPr="006F397C" w:rsidRDefault="00CC4256">
                      <w:pPr>
                        <w:rPr>
                          <w:b/>
                          <w:bCs/>
                          <w:sz w:val="20"/>
                          <w:szCs w:val="20"/>
                        </w:rPr>
                      </w:pPr>
                      <w:r w:rsidRPr="006F397C">
                        <w:rPr>
                          <w:b/>
                          <w:bCs/>
                          <w:sz w:val="20"/>
                          <w:szCs w:val="20"/>
                        </w:rPr>
                        <w:t>Table 2 - Health</w:t>
                      </w:r>
                    </w:p>
                  </w:txbxContent>
                </v:textbox>
              </v:shape>
            </w:pict>
          </mc:Fallback>
        </mc:AlternateContent>
      </w:r>
    </w:p>
    <w:p w14:paraId="0D2E4C86" w14:textId="611E332A" w:rsidR="008429A3" w:rsidRPr="00557F1C" w:rsidRDefault="008429A3" w:rsidP="008429A3">
      <w:pPr>
        <w:suppressAutoHyphens/>
        <w:autoSpaceDE w:val="0"/>
        <w:autoSpaceDN w:val="0"/>
        <w:adjustRightInd w:val="0"/>
        <w:spacing w:after="170"/>
        <w:textAlignment w:val="center"/>
        <w:rPr>
          <w:color w:val="385623" w:themeColor="accent6" w:themeShade="80"/>
        </w:rPr>
      </w:pPr>
    </w:p>
    <w:p w14:paraId="23EDB234" w14:textId="3F10C4CB" w:rsidR="008429A3" w:rsidRDefault="00371382" w:rsidP="008429A3">
      <w:pPr>
        <w:suppressAutoHyphens/>
        <w:autoSpaceDE w:val="0"/>
        <w:autoSpaceDN w:val="0"/>
        <w:adjustRightInd w:val="0"/>
        <w:spacing w:after="170"/>
        <w:textAlignment w:val="center"/>
      </w:pPr>
      <w:r>
        <w:rPr>
          <w:noProof/>
        </w:rPr>
        <mc:AlternateContent>
          <mc:Choice Requires="wps">
            <w:drawing>
              <wp:anchor distT="45720" distB="45720" distL="114300" distR="114300" simplePos="0" relativeHeight="251700224" behindDoc="1" locked="0" layoutInCell="1" allowOverlap="1" wp14:anchorId="7C74A70B" wp14:editId="66EDA62E">
                <wp:simplePos x="0" y="0"/>
                <wp:positionH relativeFrom="margin">
                  <wp:align>left</wp:align>
                </wp:positionH>
                <wp:positionV relativeFrom="paragraph">
                  <wp:posOffset>5885195</wp:posOffset>
                </wp:positionV>
                <wp:extent cx="5814695" cy="73025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695" cy="730250"/>
                        </a:xfrm>
                        <a:prstGeom prst="rect">
                          <a:avLst/>
                        </a:prstGeom>
                        <a:noFill/>
                        <a:ln w="9525">
                          <a:noFill/>
                          <a:miter lim="800000"/>
                          <a:headEnd/>
                          <a:tailEnd/>
                        </a:ln>
                      </wps:spPr>
                      <wps:txbx>
                        <w:txbxContent>
                          <w:p w14:paraId="4361085F" w14:textId="16F3F215" w:rsidR="008429A3" w:rsidRPr="00371382" w:rsidRDefault="00736BAE" w:rsidP="00736BAE">
                            <w:pPr>
                              <w:pStyle w:val="Bulletindent"/>
                              <w:rPr>
                                <w:sz w:val="20"/>
                              </w:rPr>
                            </w:pPr>
                            <w:r w:rsidRPr="00371382">
                              <w:rPr>
                                <w:bCs/>
                                <w:sz w:val="20"/>
                                <w:szCs w:val="20"/>
                              </w:rPr>
                              <w:t>*</w:t>
                            </w:r>
                            <w:r w:rsidRPr="00371382">
                              <w:rPr>
                                <w:sz w:val="20"/>
                                <w:szCs w:val="20"/>
                              </w:rPr>
                              <w:t xml:space="preserve"> Relative poverty, below 60% of the average income     </w:t>
                            </w:r>
                            <w:r w:rsidRPr="00371382">
                              <w:rPr>
                                <w:sz w:val="20"/>
                              </w:rPr>
                              <w:t xml:space="preserve">*** </w:t>
                            </w:r>
                            <w:r w:rsidRPr="00371382">
                              <w:rPr>
                                <w:sz w:val="20"/>
                                <w:szCs w:val="20"/>
                              </w:rPr>
                              <w:t>Office for National Statistics</w:t>
                            </w:r>
                          </w:p>
                          <w:p w14:paraId="0E66919A" w14:textId="77777777" w:rsidR="00736BAE" w:rsidRPr="00371382" w:rsidRDefault="00736BAE" w:rsidP="00736BAE">
                            <w:pPr>
                              <w:pStyle w:val="Bulletindent"/>
                              <w:rPr>
                                <w:sz w:val="20"/>
                              </w:rPr>
                            </w:pPr>
                            <w:r w:rsidRPr="00371382">
                              <w:rPr>
                                <w:sz w:val="20"/>
                              </w:rPr>
                              <w:t xml:space="preserve">** </w:t>
                            </w:r>
                            <w:r w:rsidRPr="00371382">
                              <w:rPr>
                                <w:sz w:val="20"/>
                                <w:szCs w:val="20"/>
                              </w:rPr>
                              <w:t xml:space="preserve">Public Health England                                                     </w:t>
                            </w:r>
                            <w:r w:rsidRPr="00371382">
                              <w:rPr>
                                <w:sz w:val="20"/>
                              </w:rPr>
                              <w:t xml:space="preserve">**** </w:t>
                            </w:r>
                            <w:r w:rsidRPr="00371382">
                              <w:rPr>
                                <w:sz w:val="20"/>
                                <w:szCs w:val="20"/>
                              </w:rPr>
                              <w:t>Sport England</w:t>
                            </w:r>
                          </w:p>
                          <w:p w14:paraId="551D5907" w14:textId="0FEC771F" w:rsidR="00736BAE" w:rsidRDefault="00736BAE" w:rsidP="00736BAE">
                            <w:pPr>
                              <w:suppressAutoHyphens/>
                              <w:autoSpaceDE w:val="0"/>
                              <w:autoSpaceDN w:val="0"/>
                              <w:adjustRightInd w:val="0"/>
                              <w:spacing w:after="170"/>
                              <w:textAlignment w:val="center"/>
                            </w:pPr>
                          </w:p>
                          <w:p w14:paraId="7486093D" w14:textId="77777777" w:rsidR="00736BAE" w:rsidRPr="00736BAE" w:rsidRDefault="00736BAE" w:rsidP="008429A3">
                            <w:pPr>
                              <w:rPr>
                                <w:b/>
                                <w:b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4A70B" id="_x0000_s1029" type="#_x0000_t202" style="position:absolute;margin-left:0;margin-top:463.4pt;width:457.85pt;height:57.5pt;z-index:-251616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" filled="f" stroked="f">
                <v:textbox>
                  <w:txbxContent>
                    <w:p w14:paraId="4361085F" w14:textId="16F3F215" w:rsidR="008429A3" w:rsidRPr="00371382" w:rsidRDefault="00736BAE" w:rsidP="00736BAE">
                      <w:pPr>
                        <w:pStyle w:val="Bulletindent"/>
                        <w:rPr>
                          <w:sz w:val="20"/>
                        </w:rPr>
                      </w:pPr>
                      <w:r w:rsidRPr="00371382">
                        <w:rPr>
                          <w:bCs/>
                          <w:sz w:val="20"/>
                          <w:szCs w:val="20"/>
                        </w:rPr>
                        <w:t>*</w:t>
                      </w:r>
                      <w:r w:rsidRPr="00371382">
                        <w:rPr>
                          <w:sz w:val="20"/>
                          <w:szCs w:val="20"/>
                        </w:rPr>
                        <w:t xml:space="preserve"> Relative poverty, below 60% of the average income     </w:t>
                      </w:r>
                      <w:r w:rsidRPr="00371382">
                        <w:rPr>
                          <w:sz w:val="20"/>
                        </w:rPr>
                        <w:t xml:space="preserve">*** </w:t>
                      </w:r>
                      <w:r w:rsidRPr="00371382">
                        <w:rPr>
                          <w:sz w:val="20"/>
                          <w:szCs w:val="20"/>
                        </w:rPr>
                        <w:t>Office for National Statistics</w:t>
                      </w:r>
                    </w:p>
                    <w:p w14:paraId="0E66919A" w14:textId="77777777" w:rsidR="00736BAE" w:rsidRPr="00371382" w:rsidRDefault="00736BAE" w:rsidP="00736BAE">
                      <w:pPr>
                        <w:pStyle w:val="Bulletindent"/>
                        <w:rPr>
                          <w:sz w:val="20"/>
                        </w:rPr>
                      </w:pPr>
                      <w:r w:rsidRPr="00371382">
                        <w:rPr>
                          <w:sz w:val="20"/>
                        </w:rPr>
                        <w:t xml:space="preserve">** </w:t>
                      </w:r>
                      <w:r w:rsidRPr="00371382">
                        <w:rPr>
                          <w:sz w:val="20"/>
                          <w:szCs w:val="20"/>
                        </w:rPr>
                        <w:t xml:space="preserve">Public Health England                                                     </w:t>
                      </w:r>
                      <w:r w:rsidRPr="00371382">
                        <w:rPr>
                          <w:sz w:val="20"/>
                        </w:rPr>
                        <w:t xml:space="preserve">**** </w:t>
                      </w:r>
                      <w:r w:rsidRPr="00371382">
                        <w:rPr>
                          <w:sz w:val="20"/>
                          <w:szCs w:val="20"/>
                        </w:rPr>
                        <w:t>Sport England</w:t>
                      </w:r>
                    </w:p>
                    <w:p w14:paraId="551D5907" w14:textId="0FEC771F" w:rsidR="00736BAE" w:rsidRDefault="00736BAE" w:rsidP="00736BAE">
                      <w:pPr>
                        <w:suppressAutoHyphens/>
                        <w:autoSpaceDE w:val="0"/>
                        <w:autoSpaceDN w:val="0"/>
                        <w:adjustRightInd w:val="0"/>
                        <w:spacing w:after="170"/>
                        <w:textAlignment w:val="center"/>
                      </w:pPr>
                    </w:p>
                    <w:p w14:paraId="7486093D" w14:textId="77777777" w:rsidR="00736BAE" w:rsidRPr="00736BAE" w:rsidRDefault="00736BAE" w:rsidP="008429A3">
                      <w:pPr>
                        <w:rPr>
                          <w:b/>
                          <w:bCs/>
                          <w:sz w:val="20"/>
                          <w:szCs w:val="20"/>
                        </w:rPr>
                      </w:pPr>
                    </w:p>
                  </w:txbxContent>
                </v:textbox>
                <w10:wrap anchorx="margin"/>
              </v:shape>
            </w:pict>
          </mc:Fallback>
        </mc:AlternateContent>
      </w:r>
    </w:p>
    <w:p w14:paraId="32F250C5" w14:textId="75F5E257" w:rsidR="00AF6C7A" w:rsidRDefault="008D2E84" w:rsidP="008429A3">
      <w:pPr>
        <w:pStyle w:val="Bulletindent"/>
      </w:pPr>
      <w:r w:rsidRPr="008D2E84">
        <w:t xml:space="preserve">The </w:t>
      </w:r>
      <w:proofErr w:type="gramStart"/>
      <w:r w:rsidRPr="008D2E84">
        <w:t>District</w:t>
      </w:r>
      <w:proofErr w:type="gramEnd"/>
      <w:r w:rsidRPr="008D2E84">
        <w:t xml:space="preserve"> and our communities are </w:t>
      </w:r>
      <w:r w:rsidR="00C75392" w:rsidRPr="008D2E84">
        <w:t>changing,</w:t>
      </w:r>
      <w:r w:rsidRPr="008D2E84">
        <w:t xml:space="preserve"> and we recognise the need to build stronger, more resilient communities that can come together to provide help and support to each other. It also means focusing on some of our most deprived neighbourhoods to make sure that everyone has the same opportunities to achieve their goals and lead happy and healthy lives.</w:t>
      </w:r>
    </w:p>
    <w:p w14:paraId="130DBD9B" w14:textId="264E105D" w:rsidR="00C87668" w:rsidRDefault="00C87668" w:rsidP="000E3029">
      <w:pPr>
        <w:pStyle w:val="Bulletindent"/>
      </w:pPr>
    </w:p>
    <w:p w14:paraId="0D29E424" w14:textId="41C43487" w:rsidR="00AE28EF" w:rsidRDefault="00AE28EF" w:rsidP="00AE28EF">
      <w:pPr>
        <w:pStyle w:val="Heading1"/>
      </w:pPr>
      <w:r>
        <w:lastRenderedPageBreak/>
        <w:t>HOMES AND HOUSING</w:t>
      </w:r>
    </w:p>
    <w:p w14:paraId="0C7DBB1A" w14:textId="2C6E21A7" w:rsidR="00AE28EF" w:rsidRDefault="00AE28EF" w:rsidP="00AE28EF">
      <w:pPr>
        <w:rPr>
          <w:sz w:val="23"/>
          <w:szCs w:val="23"/>
        </w:rPr>
      </w:pPr>
      <w:r>
        <w:rPr>
          <w:sz w:val="23"/>
          <w:szCs w:val="23"/>
        </w:rPr>
        <w:t>Many homes in the district are owner occupied and in good condition. The Council is proactive in supporting owners to return empty properties back to occupation and fixing signs of disrepair.</w:t>
      </w:r>
    </w:p>
    <w:p w14:paraId="2CCA68FF" w14:textId="18AD545D" w:rsidR="00A611C8" w:rsidRPr="00A611C8" w:rsidRDefault="00AE28EF" w:rsidP="00A611C8">
      <w:pPr>
        <w:pStyle w:val="ListParagraph"/>
        <w:numPr>
          <w:ilvl w:val="0"/>
          <w:numId w:val="5"/>
        </w:numPr>
        <w:rPr>
          <w:sz w:val="23"/>
          <w:szCs w:val="23"/>
        </w:rPr>
      </w:pPr>
      <w:r w:rsidRPr="00AE28EF">
        <w:rPr>
          <w:sz w:val="23"/>
          <w:szCs w:val="23"/>
        </w:rPr>
        <w:t>Ashfield has 56,692 homes (from Council</w:t>
      </w:r>
      <w:r>
        <w:rPr>
          <w:sz w:val="23"/>
          <w:szCs w:val="23"/>
        </w:rPr>
        <w:t xml:space="preserve"> </w:t>
      </w:r>
      <w:r w:rsidRPr="00AE28EF">
        <w:rPr>
          <w:sz w:val="23"/>
          <w:szCs w:val="23"/>
        </w:rPr>
        <w:t>Tax). 7% of these properties are in Band</w:t>
      </w:r>
      <w:r>
        <w:rPr>
          <w:sz w:val="23"/>
          <w:szCs w:val="23"/>
        </w:rPr>
        <w:t xml:space="preserve"> </w:t>
      </w:r>
      <w:r w:rsidRPr="00AE28EF">
        <w:rPr>
          <w:sz w:val="23"/>
          <w:szCs w:val="23"/>
        </w:rPr>
        <w:t>D and 54% in Band A. Across the East</w:t>
      </w:r>
      <w:r>
        <w:rPr>
          <w:sz w:val="23"/>
          <w:szCs w:val="23"/>
        </w:rPr>
        <w:t xml:space="preserve"> </w:t>
      </w:r>
      <w:r w:rsidRPr="00AE28EF">
        <w:rPr>
          <w:sz w:val="23"/>
          <w:szCs w:val="23"/>
        </w:rPr>
        <w:t>Midlands band D contains 10.8% of</w:t>
      </w:r>
      <w:r>
        <w:rPr>
          <w:sz w:val="23"/>
          <w:szCs w:val="23"/>
        </w:rPr>
        <w:t xml:space="preserve"> </w:t>
      </w:r>
      <w:r w:rsidRPr="00AE28EF">
        <w:rPr>
          <w:sz w:val="23"/>
          <w:szCs w:val="23"/>
        </w:rPr>
        <w:t>properties and Band A 37%</w:t>
      </w:r>
    </w:p>
    <w:p w14:paraId="094EC3F3" w14:textId="40C8C446" w:rsidR="00527690" w:rsidRPr="00DD03C9" w:rsidRDefault="00527690" w:rsidP="00A611C8">
      <w:pPr>
        <w:pStyle w:val="Default"/>
        <w:ind w:left="720"/>
        <w:rPr>
          <w:rStyle w:val="A6"/>
          <w:sz w:val="23"/>
          <w:szCs w:val="23"/>
        </w:rPr>
      </w:pPr>
    </w:p>
    <w:tbl>
      <w:tblPr>
        <w:tblStyle w:val="TableGrid"/>
        <w:tblpPr w:leftFromText="180" w:rightFromText="180" w:vertAnchor="text" w:horzAnchor="margin" w:tblpY="751"/>
        <w:tblOverlap w:val="never"/>
        <w:tblW w:w="9634" w:type="dxa"/>
        <w:tblLayout w:type="fixed"/>
        <w:tblLook w:val="04A0" w:firstRow="1" w:lastRow="0" w:firstColumn="1" w:lastColumn="0" w:noHBand="0" w:noVBand="1"/>
        <w:tblCaption w:val="Housing Data"/>
        <w:tblDescription w:val="Ashfield average house price, rent and hpusing affordability shown in comparison with the East Midlands"/>
      </w:tblPr>
      <w:tblGrid>
        <w:gridCol w:w="3256"/>
        <w:gridCol w:w="1559"/>
        <w:gridCol w:w="1417"/>
        <w:gridCol w:w="851"/>
        <w:gridCol w:w="1559"/>
        <w:gridCol w:w="992"/>
      </w:tblGrid>
      <w:tr w:rsidR="00DD03C9" w14:paraId="71782623" w14:textId="77777777" w:rsidTr="00A611C8">
        <w:trPr>
          <w:trHeight w:val="845"/>
        </w:trPr>
        <w:tc>
          <w:tcPr>
            <w:tcW w:w="3256" w:type="dxa"/>
            <w:shd w:val="clear" w:color="auto" w:fill="B4E6E2"/>
            <w:vAlign w:val="center"/>
          </w:tcPr>
          <w:p w14:paraId="76ACA4B4" w14:textId="695A9FF6" w:rsidR="00DD03C9" w:rsidRDefault="00A20436" w:rsidP="00A611C8">
            <w:pPr>
              <w:pStyle w:val="Heading2"/>
              <w:jc w:val="center"/>
            </w:pPr>
            <w:r>
              <w:t>Housing Data</w:t>
            </w:r>
          </w:p>
        </w:tc>
        <w:tc>
          <w:tcPr>
            <w:tcW w:w="1559" w:type="dxa"/>
            <w:shd w:val="clear" w:color="auto" w:fill="B4E6E2"/>
            <w:vAlign w:val="center"/>
          </w:tcPr>
          <w:p w14:paraId="583774B7" w14:textId="77777777" w:rsidR="00DD03C9" w:rsidRDefault="00DD03C9" w:rsidP="00A611C8">
            <w:pPr>
              <w:pStyle w:val="Heading2"/>
              <w:jc w:val="center"/>
            </w:pPr>
            <w:r>
              <w:t>Period</w:t>
            </w:r>
          </w:p>
        </w:tc>
        <w:tc>
          <w:tcPr>
            <w:tcW w:w="2268" w:type="dxa"/>
            <w:gridSpan w:val="2"/>
            <w:shd w:val="clear" w:color="auto" w:fill="B4E6E2"/>
            <w:vAlign w:val="center"/>
          </w:tcPr>
          <w:p w14:paraId="62857CE6" w14:textId="77777777" w:rsidR="00DD03C9" w:rsidRDefault="00DD03C9" w:rsidP="00A611C8">
            <w:pPr>
              <w:pStyle w:val="Heading2"/>
              <w:jc w:val="center"/>
            </w:pPr>
            <w:r>
              <w:t>Ashfield</w:t>
            </w:r>
          </w:p>
        </w:tc>
        <w:tc>
          <w:tcPr>
            <w:tcW w:w="2551" w:type="dxa"/>
            <w:gridSpan w:val="2"/>
            <w:shd w:val="clear" w:color="auto" w:fill="B4E6E2"/>
            <w:vAlign w:val="center"/>
          </w:tcPr>
          <w:p w14:paraId="36157D64" w14:textId="77777777" w:rsidR="00DD03C9" w:rsidRPr="005961E8" w:rsidRDefault="00DD03C9" w:rsidP="00A611C8">
            <w:pPr>
              <w:pStyle w:val="Heading2"/>
              <w:jc w:val="center"/>
            </w:pPr>
            <w:r>
              <w:t>East Midlands</w:t>
            </w:r>
          </w:p>
        </w:tc>
      </w:tr>
      <w:tr w:rsidR="00D14DFC" w14:paraId="1CE0B911" w14:textId="77777777" w:rsidTr="00D14DFC">
        <w:trPr>
          <w:trHeight w:val="688"/>
        </w:trPr>
        <w:tc>
          <w:tcPr>
            <w:tcW w:w="3256" w:type="dxa"/>
            <w:vAlign w:val="center"/>
          </w:tcPr>
          <w:p w14:paraId="295C117D" w14:textId="77777777" w:rsidR="00D14DFC" w:rsidRPr="00CB0255" w:rsidRDefault="00D14DFC" w:rsidP="00A611C8">
            <w:r>
              <w:t>Average house price</w:t>
            </w:r>
          </w:p>
        </w:tc>
        <w:tc>
          <w:tcPr>
            <w:tcW w:w="1559" w:type="dxa"/>
            <w:vAlign w:val="center"/>
          </w:tcPr>
          <w:p w14:paraId="4C17BD27" w14:textId="41E7E3E0" w:rsidR="00D14DFC" w:rsidRPr="00CB0255" w:rsidRDefault="00D14DFC" w:rsidP="00A611C8">
            <w:pPr>
              <w:jc w:val="center"/>
            </w:pPr>
            <w:r>
              <w:t>2021</w:t>
            </w:r>
          </w:p>
        </w:tc>
        <w:tc>
          <w:tcPr>
            <w:tcW w:w="1417" w:type="dxa"/>
            <w:tcBorders>
              <w:right w:val="nil"/>
            </w:tcBorders>
            <w:vAlign w:val="center"/>
          </w:tcPr>
          <w:p w14:paraId="7BD6094A" w14:textId="33DFCA30" w:rsidR="00D14DFC" w:rsidRPr="00CB0255" w:rsidRDefault="00D14DFC" w:rsidP="00A611C8">
            <w:pPr>
              <w:jc w:val="center"/>
            </w:pPr>
            <w:r>
              <w:t>£</w:t>
            </w:r>
            <w:r w:rsidRPr="00FC5D73">
              <w:t>186,949</w:t>
            </w:r>
            <w:r>
              <w:t xml:space="preserve"> </w:t>
            </w:r>
          </w:p>
        </w:tc>
        <w:tc>
          <w:tcPr>
            <w:tcW w:w="851" w:type="dxa"/>
            <w:tcBorders>
              <w:left w:val="nil"/>
            </w:tcBorders>
            <w:vAlign w:val="center"/>
          </w:tcPr>
          <w:p w14:paraId="45C06BB7" w14:textId="2B5C742C" w:rsidR="00D14DFC" w:rsidRPr="00D14DFC" w:rsidRDefault="00D14DFC" w:rsidP="00A611C8">
            <w:pPr>
              <w:jc w:val="center"/>
            </w:pPr>
            <w:r w:rsidRPr="00D14DFC">
              <w:rPr>
                <w:rFonts w:ascii="Wingdings" w:hAnsi="Wingdings" w:cs="Wingdings"/>
                <w:color w:val="auto"/>
                <w:sz w:val="32"/>
                <w:szCs w:val="32"/>
              </w:rPr>
              <w:t>é</w:t>
            </w:r>
          </w:p>
        </w:tc>
        <w:tc>
          <w:tcPr>
            <w:tcW w:w="1559" w:type="dxa"/>
            <w:tcBorders>
              <w:right w:val="nil"/>
            </w:tcBorders>
            <w:vAlign w:val="center"/>
          </w:tcPr>
          <w:p w14:paraId="32E0731D" w14:textId="3D4BDF69" w:rsidR="00D14DFC" w:rsidRPr="00CB0255" w:rsidRDefault="00D14DFC" w:rsidP="00A611C8">
            <w:pPr>
              <w:jc w:val="center"/>
            </w:pPr>
            <w:r>
              <w:t>£</w:t>
            </w:r>
            <w:r>
              <w:rPr>
                <w:sz w:val="22"/>
                <w:szCs w:val="22"/>
                <w:shd w:val="clear" w:color="auto" w:fill="FFFFFF"/>
              </w:rPr>
              <w:t xml:space="preserve">255,788 </w:t>
            </w:r>
          </w:p>
        </w:tc>
        <w:tc>
          <w:tcPr>
            <w:tcW w:w="992" w:type="dxa"/>
            <w:tcBorders>
              <w:left w:val="nil"/>
            </w:tcBorders>
            <w:vAlign w:val="center"/>
          </w:tcPr>
          <w:p w14:paraId="01F13090" w14:textId="41ED24C2" w:rsidR="00D14DFC" w:rsidRPr="00CB0255" w:rsidRDefault="00D14DFC" w:rsidP="00A611C8">
            <w:pPr>
              <w:jc w:val="center"/>
            </w:pPr>
            <w:r w:rsidRPr="00FC5D73">
              <w:rPr>
                <w:rFonts w:ascii="Wingdings" w:hAnsi="Wingdings" w:cs="Wingdings"/>
                <w:color w:val="auto"/>
                <w:sz w:val="32"/>
                <w:szCs w:val="32"/>
              </w:rPr>
              <w:t>é</w:t>
            </w:r>
          </w:p>
        </w:tc>
      </w:tr>
      <w:tr w:rsidR="00D14DFC" w14:paraId="073F7C91" w14:textId="77777777" w:rsidTr="00D14DFC">
        <w:trPr>
          <w:trHeight w:val="445"/>
        </w:trPr>
        <w:tc>
          <w:tcPr>
            <w:tcW w:w="3256" w:type="dxa"/>
            <w:shd w:val="clear" w:color="auto" w:fill="DFF5F3"/>
            <w:vAlign w:val="center"/>
          </w:tcPr>
          <w:p w14:paraId="74286FDB" w14:textId="77777777" w:rsidR="00D14DFC" w:rsidRPr="00CB0255" w:rsidRDefault="00D14DFC" w:rsidP="00A611C8">
            <w:r>
              <w:t>Mean monthly private rent</w:t>
            </w:r>
          </w:p>
        </w:tc>
        <w:tc>
          <w:tcPr>
            <w:tcW w:w="1559" w:type="dxa"/>
            <w:shd w:val="clear" w:color="auto" w:fill="DFF5F3"/>
            <w:vAlign w:val="center"/>
          </w:tcPr>
          <w:p w14:paraId="4E581B9E" w14:textId="7F2CDD62" w:rsidR="00D14DFC" w:rsidRPr="00B1784D" w:rsidRDefault="00D14DFC" w:rsidP="00A611C8">
            <w:pPr>
              <w:jc w:val="center"/>
              <w:rPr>
                <w:b/>
                <w:bCs/>
                <w:sz w:val="20"/>
                <w:szCs w:val="20"/>
              </w:rPr>
            </w:pPr>
            <w:r w:rsidRPr="00CB0255">
              <w:t>20</w:t>
            </w:r>
            <w:r>
              <w:t>21</w:t>
            </w:r>
            <w:r w:rsidRPr="00CB0255">
              <w:t>-2</w:t>
            </w:r>
            <w:r>
              <w:t>2</w:t>
            </w:r>
          </w:p>
        </w:tc>
        <w:tc>
          <w:tcPr>
            <w:tcW w:w="1417" w:type="dxa"/>
            <w:tcBorders>
              <w:right w:val="nil"/>
            </w:tcBorders>
            <w:shd w:val="clear" w:color="auto" w:fill="DFF5F3"/>
            <w:vAlign w:val="center"/>
          </w:tcPr>
          <w:p w14:paraId="103362DC" w14:textId="794CA8A3" w:rsidR="00D14DFC" w:rsidRPr="00DD03C9" w:rsidRDefault="00D14DFC" w:rsidP="00A611C8">
            <w:pPr>
              <w:jc w:val="center"/>
            </w:pPr>
            <w:r w:rsidRPr="00DD03C9">
              <w:t>£5</w:t>
            </w:r>
            <w:r>
              <w:t xml:space="preserve">56 </w:t>
            </w:r>
          </w:p>
        </w:tc>
        <w:tc>
          <w:tcPr>
            <w:tcW w:w="851" w:type="dxa"/>
            <w:tcBorders>
              <w:left w:val="nil"/>
            </w:tcBorders>
            <w:shd w:val="clear" w:color="auto" w:fill="DFF5F3"/>
            <w:vAlign w:val="center"/>
          </w:tcPr>
          <w:p w14:paraId="25286E5E" w14:textId="1CC2CBF4" w:rsidR="00D14DFC" w:rsidRPr="002A5DFD" w:rsidRDefault="00D14DFC" w:rsidP="00A611C8">
            <w:pPr>
              <w:jc w:val="center"/>
              <w:rPr>
                <w:color w:val="C00000"/>
              </w:rPr>
            </w:pPr>
            <w:r w:rsidRPr="002A5DFD">
              <w:rPr>
                <w:rFonts w:ascii="Wingdings" w:hAnsi="Wingdings" w:cs="Wingdings"/>
                <w:color w:val="C00000"/>
                <w:sz w:val="32"/>
                <w:szCs w:val="32"/>
              </w:rPr>
              <w:t>é</w:t>
            </w:r>
          </w:p>
        </w:tc>
        <w:tc>
          <w:tcPr>
            <w:tcW w:w="1559" w:type="dxa"/>
            <w:tcBorders>
              <w:right w:val="nil"/>
            </w:tcBorders>
            <w:shd w:val="clear" w:color="auto" w:fill="DFF5F3"/>
            <w:vAlign w:val="center"/>
          </w:tcPr>
          <w:p w14:paraId="3E20A0AC" w14:textId="22C688CD" w:rsidR="00D14DFC" w:rsidRPr="00DD03C9" w:rsidRDefault="00D14DFC" w:rsidP="00A611C8">
            <w:pPr>
              <w:jc w:val="center"/>
            </w:pPr>
            <w:r w:rsidRPr="00DD03C9">
              <w:t>£</w:t>
            </w:r>
            <w:r>
              <w:t xml:space="preserve">648 </w:t>
            </w:r>
          </w:p>
        </w:tc>
        <w:tc>
          <w:tcPr>
            <w:tcW w:w="992" w:type="dxa"/>
            <w:tcBorders>
              <w:left w:val="nil"/>
            </w:tcBorders>
            <w:shd w:val="clear" w:color="auto" w:fill="DFF5F3"/>
            <w:vAlign w:val="center"/>
          </w:tcPr>
          <w:p w14:paraId="1B1ECA31" w14:textId="70C60296" w:rsidR="00D14DFC" w:rsidRPr="002A5DFD" w:rsidRDefault="00D14DFC" w:rsidP="00A611C8">
            <w:pPr>
              <w:jc w:val="center"/>
              <w:rPr>
                <w:color w:val="C00000"/>
              </w:rPr>
            </w:pPr>
            <w:r w:rsidRPr="002A5DFD">
              <w:rPr>
                <w:rFonts w:ascii="Wingdings" w:hAnsi="Wingdings" w:cs="Wingdings"/>
                <w:color w:val="C00000"/>
                <w:sz w:val="32"/>
                <w:szCs w:val="32"/>
              </w:rPr>
              <w:t>é</w:t>
            </w:r>
          </w:p>
        </w:tc>
      </w:tr>
      <w:tr w:rsidR="00D14DFC" w14:paraId="261394A7" w14:textId="77777777" w:rsidTr="00D14DFC">
        <w:trPr>
          <w:trHeight w:val="445"/>
        </w:trPr>
        <w:tc>
          <w:tcPr>
            <w:tcW w:w="3256" w:type="dxa"/>
            <w:shd w:val="clear" w:color="auto" w:fill="FFFFFF" w:themeFill="background1"/>
            <w:vAlign w:val="center"/>
          </w:tcPr>
          <w:p w14:paraId="299A7416" w14:textId="0237F2A3" w:rsidR="00D14DFC" w:rsidRPr="00CB0255" w:rsidRDefault="00C90C20" w:rsidP="00A611C8">
            <w:r>
              <w:t>Affordability</w:t>
            </w:r>
            <w:r w:rsidR="00D14DFC">
              <w:t xml:space="preserve"> ratio*</w:t>
            </w:r>
          </w:p>
        </w:tc>
        <w:tc>
          <w:tcPr>
            <w:tcW w:w="1559" w:type="dxa"/>
            <w:shd w:val="clear" w:color="auto" w:fill="FFFFFF" w:themeFill="background1"/>
            <w:vAlign w:val="center"/>
          </w:tcPr>
          <w:p w14:paraId="25642651" w14:textId="7AA84AA8" w:rsidR="00D14DFC" w:rsidRPr="00CB0255" w:rsidRDefault="00D14DFC" w:rsidP="00A611C8">
            <w:pPr>
              <w:jc w:val="center"/>
            </w:pPr>
            <w:r>
              <w:t>2021</w:t>
            </w:r>
          </w:p>
        </w:tc>
        <w:tc>
          <w:tcPr>
            <w:tcW w:w="1417" w:type="dxa"/>
            <w:tcBorders>
              <w:right w:val="nil"/>
            </w:tcBorders>
            <w:shd w:val="clear" w:color="auto" w:fill="FFFFFF" w:themeFill="background1"/>
            <w:vAlign w:val="center"/>
          </w:tcPr>
          <w:p w14:paraId="31A6F67A" w14:textId="0ABD4BAF" w:rsidR="00D14DFC" w:rsidRPr="00CB0255" w:rsidRDefault="00D14DFC" w:rsidP="00A611C8">
            <w:pPr>
              <w:jc w:val="center"/>
            </w:pPr>
            <w:r>
              <w:t xml:space="preserve">1:6.14 </w:t>
            </w:r>
          </w:p>
        </w:tc>
        <w:tc>
          <w:tcPr>
            <w:tcW w:w="851" w:type="dxa"/>
            <w:tcBorders>
              <w:left w:val="nil"/>
            </w:tcBorders>
            <w:shd w:val="clear" w:color="auto" w:fill="FFFFFF" w:themeFill="background1"/>
            <w:vAlign w:val="center"/>
          </w:tcPr>
          <w:p w14:paraId="0E1EBF5B" w14:textId="3D69BEA0" w:rsidR="00D14DFC" w:rsidRPr="002A5DFD" w:rsidRDefault="00D14DFC" w:rsidP="00A611C8">
            <w:pPr>
              <w:jc w:val="center"/>
              <w:rPr>
                <w:color w:val="C00000"/>
              </w:rPr>
            </w:pPr>
            <w:r w:rsidRPr="002A5DFD">
              <w:rPr>
                <w:rFonts w:ascii="Wingdings" w:hAnsi="Wingdings" w:cs="Wingdings"/>
                <w:color w:val="C00000"/>
                <w:sz w:val="32"/>
                <w:szCs w:val="32"/>
              </w:rPr>
              <w:t>é</w:t>
            </w:r>
          </w:p>
        </w:tc>
        <w:tc>
          <w:tcPr>
            <w:tcW w:w="1559" w:type="dxa"/>
            <w:tcBorders>
              <w:right w:val="nil"/>
            </w:tcBorders>
            <w:shd w:val="clear" w:color="auto" w:fill="FFFFFF" w:themeFill="background1"/>
            <w:vAlign w:val="center"/>
          </w:tcPr>
          <w:p w14:paraId="111F8E3E" w14:textId="357AE927" w:rsidR="00D14DFC" w:rsidRPr="00CB0255" w:rsidRDefault="00D14DFC" w:rsidP="00A611C8">
            <w:pPr>
              <w:jc w:val="center"/>
            </w:pPr>
            <w:r>
              <w:t xml:space="preserve">1:7.57 </w:t>
            </w:r>
          </w:p>
        </w:tc>
        <w:tc>
          <w:tcPr>
            <w:tcW w:w="992" w:type="dxa"/>
            <w:tcBorders>
              <w:left w:val="nil"/>
            </w:tcBorders>
            <w:shd w:val="clear" w:color="auto" w:fill="FFFFFF" w:themeFill="background1"/>
            <w:vAlign w:val="center"/>
          </w:tcPr>
          <w:p w14:paraId="4C9FB5F0" w14:textId="0F8B31DE" w:rsidR="00D14DFC" w:rsidRPr="002A5DFD" w:rsidRDefault="00D14DFC" w:rsidP="00A611C8">
            <w:pPr>
              <w:jc w:val="center"/>
              <w:rPr>
                <w:color w:val="C00000"/>
              </w:rPr>
            </w:pPr>
            <w:r w:rsidRPr="002A5DFD">
              <w:rPr>
                <w:rFonts w:ascii="Wingdings" w:hAnsi="Wingdings" w:cs="Wingdings"/>
                <w:color w:val="C00000"/>
                <w:sz w:val="32"/>
                <w:szCs w:val="32"/>
              </w:rPr>
              <w:t>é</w:t>
            </w:r>
          </w:p>
        </w:tc>
      </w:tr>
    </w:tbl>
    <w:p w14:paraId="6E8535C1" w14:textId="64A7BF0A" w:rsidR="00A611C8" w:rsidRDefault="003C0440" w:rsidP="00527690">
      <w:pPr>
        <w:pStyle w:val="Default"/>
        <w:rPr>
          <w:rStyle w:val="A6"/>
          <w:sz w:val="23"/>
          <w:szCs w:val="23"/>
        </w:rPr>
      </w:pPr>
      <w:r>
        <w:rPr>
          <w:noProof/>
        </w:rPr>
        <mc:AlternateContent>
          <mc:Choice Requires="wps">
            <w:drawing>
              <wp:anchor distT="45720" distB="45720" distL="114300" distR="114300" simplePos="0" relativeHeight="251673600" behindDoc="0" locked="0" layoutInCell="1" allowOverlap="1" wp14:anchorId="7E0EA51F" wp14:editId="7D03B6DB">
                <wp:simplePos x="0" y="0"/>
                <wp:positionH relativeFrom="margin">
                  <wp:posOffset>0</wp:posOffset>
                </wp:positionH>
                <wp:positionV relativeFrom="paragraph">
                  <wp:posOffset>139602</wp:posOffset>
                </wp:positionV>
                <wp:extent cx="1575435" cy="281305"/>
                <wp:effectExtent l="0" t="0" r="5715"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81305"/>
                        </a:xfrm>
                        <a:prstGeom prst="rect">
                          <a:avLst/>
                        </a:prstGeom>
                        <a:solidFill>
                          <a:srgbClr val="FFFFFF"/>
                        </a:solidFill>
                        <a:ln w="9525">
                          <a:noFill/>
                          <a:miter lim="800000"/>
                          <a:headEnd/>
                          <a:tailEnd/>
                        </a:ln>
                      </wps:spPr>
                      <wps:txbx>
                        <w:txbxContent>
                          <w:p w14:paraId="47D5EB67" w14:textId="24939C54" w:rsidR="00CC4256" w:rsidRPr="006F397C" w:rsidRDefault="00CC4256" w:rsidP="006F397C">
                            <w:pPr>
                              <w:rPr>
                                <w:b/>
                                <w:bCs/>
                                <w:sz w:val="20"/>
                                <w:szCs w:val="20"/>
                              </w:rPr>
                            </w:pPr>
                            <w:r w:rsidRPr="006F397C">
                              <w:rPr>
                                <w:b/>
                                <w:bCs/>
                                <w:sz w:val="20"/>
                                <w:szCs w:val="20"/>
                              </w:rPr>
                              <w:t>Table 3 - Housing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EA51F" id="_x0000_s1030" type="#_x0000_t202" style="position:absolute;margin-left:0;margin-top:11pt;width:124.05pt;height:22.1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" stroked="f">
                <v:textbox>
                  <w:txbxContent>
                    <w:p w14:paraId="47D5EB67" w14:textId="24939C54" w:rsidR="00CC4256" w:rsidRPr="006F397C" w:rsidRDefault="00CC4256" w:rsidP="006F397C">
                      <w:pPr>
                        <w:rPr>
                          <w:b/>
                          <w:bCs/>
                          <w:sz w:val="20"/>
                          <w:szCs w:val="20"/>
                        </w:rPr>
                      </w:pPr>
                      <w:r w:rsidRPr="006F397C">
                        <w:rPr>
                          <w:b/>
                          <w:bCs/>
                          <w:sz w:val="20"/>
                          <w:szCs w:val="20"/>
                        </w:rPr>
                        <w:t>Table 3 - Housing</w:t>
                      </w:r>
                    </w:p>
                  </w:txbxContent>
                </v:textbox>
                <w10:wrap anchorx="margin"/>
              </v:shape>
            </w:pict>
          </mc:Fallback>
        </mc:AlternateContent>
      </w:r>
    </w:p>
    <w:p w14:paraId="433513B8" w14:textId="74EA8972" w:rsidR="00296BBB" w:rsidRDefault="00296BBB" w:rsidP="00527690">
      <w:pPr>
        <w:pStyle w:val="Default"/>
        <w:rPr>
          <w:rStyle w:val="A6"/>
          <w:sz w:val="23"/>
          <w:szCs w:val="23"/>
        </w:rPr>
      </w:pPr>
    </w:p>
    <w:p w14:paraId="36BBE8B0" w14:textId="19C67BB9" w:rsidR="00527690" w:rsidRDefault="00A611C8" w:rsidP="00527690">
      <w:pPr>
        <w:pStyle w:val="Default"/>
        <w:rPr>
          <w:rStyle w:val="A6"/>
          <w:sz w:val="23"/>
          <w:szCs w:val="23"/>
        </w:rPr>
      </w:pPr>
      <w:r>
        <w:rPr>
          <w:rStyle w:val="A6"/>
          <w:sz w:val="23"/>
          <w:szCs w:val="23"/>
        </w:rPr>
        <w:t>*</w:t>
      </w:r>
      <w:r w:rsidRPr="000A6C8C">
        <w:rPr>
          <w:rStyle w:val="A6"/>
          <w:sz w:val="20"/>
          <w:szCs w:val="20"/>
        </w:rPr>
        <w:t>Median house price to median earnings</w:t>
      </w:r>
    </w:p>
    <w:p w14:paraId="1434CD93" w14:textId="52B626FA" w:rsidR="00527690" w:rsidRPr="006F397C" w:rsidRDefault="00A611C8" w:rsidP="006F397C">
      <w:pPr>
        <w:pStyle w:val="Heading2"/>
        <w:rPr>
          <w:rStyle w:val="A6"/>
        </w:rPr>
      </w:pPr>
      <w:r w:rsidRPr="006F397C">
        <w:rPr>
          <w:rStyle w:val="A6"/>
        </w:rPr>
        <w:t xml:space="preserve">Affordable Home </w:t>
      </w:r>
      <w:r w:rsidR="00527690" w:rsidRPr="006F397C">
        <w:rPr>
          <w:rStyle w:val="A6"/>
        </w:rPr>
        <w:t>Acquisitions and Losses</w:t>
      </w:r>
    </w:p>
    <w:tbl>
      <w:tblPr>
        <w:tblStyle w:val="TableGrid"/>
        <w:tblpPr w:leftFromText="180" w:rightFromText="180" w:vertAnchor="text" w:horzAnchor="margin" w:tblpY="325"/>
        <w:tblOverlap w:val="never"/>
        <w:tblW w:w="9634" w:type="dxa"/>
        <w:tblLayout w:type="fixed"/>
        <w:tblLook w:val="04A0" w:firstRow="1" w:lastRow="0" w:firstColumn="1" w:lastColumn="0" w:noHBand="0" w:noVBand="1"/>
        <w:tblCaption w:val="Affordable homes Aquisitions and losses"/>
        <w:tblDescription w:val="Across 2020-21 Ashfield has los 33 homes through Right to Buy and Gained 63 through purchases and aquisitions"/>
      </w:tblPr>
      <w:tblGrid>
        <w:gridCol w:w="6232"/>
        <w:gridCol w:w="1701"/>
        <w:gridCol w:w="1701"/>
      </w:tblGrid>
      <w:tr w:rsidR="00A611C8" w14:paraId="4253A630" w14:textId="77777777" w:rsidTr="00A611C8">
        <w:trPr>
          <w:trHeight w:val="845"/>
        </w:trPr>
        <w:tc>
          <w:tcPr>
            <w:tcW w:w="6232" w:type="dxa"/>
            <w:shd w:val="clear" w:color="auto" w:fill="B4E6E2"/>
            <w:vAlign w:val="center"/>
          </w:tcPr>
          <w:p w14:paraId="70A14783" w14:textId="132A3056" w:rsidR="00A611C8" w:rsidRDefault="00A611C8" w:rsidP="00A611C8">
            <w:pPr>
              <w:pStyle w:val="Heading2"/>
              <w:jc w:val="center"/>
            </w:pPr>
            <w:r>
              <w:t>202</w:t>
            </w:r>
            <w:r w:rsidR="0021439F">
              <w:t>1</w:t>
            </w:r>
            <w:r>
              <w:t>-2</w:t>
            </w:r>
            <w:r w:rsidR="00797AA7">
              <w:t>2</w:t>
            </w:r>
          </w:p>
        </w:tc>
        <w:tc>
          <w:tcPr>
            <w:tcW w:w="1701" w:type="dxa"/>
            <w:shd w:val="clear" w:color="auto" w:fill="B4E6E2"/>
            <w:vAlign w:val="center"/>
          </w:tcPr>
          <w:p w14:paraId="76417182" w14:textId="77777777" w:rsidR="00A611C8" w:rsidRDefault="00A611C8" w:rsidP="00A611C8">
            <w:pPr>
              <w:pStyle w:val="Heading2"/>
              <w:jc w:val="center"/>
            </w:pPr>
            <w:r>
              <w:t>Loss</w:t>
            </w:r>
          </w:p>
        </w:tc>
        <w:tc>
          <w:tcPr>
            <w:tcW w:w="1701" w:type="dxa"/>
            <w:shd w:val="clear" w:color="auto" w:fill="B4E6E2"/>
            <w:vAlign w:val="center"/>
          </w:tcPr>
          <w:p w14:paraId="47AC916C" w14:textId="77777777" w:rsidR="00A611C8" w:rsidRPr="005961E8" w:rsidRDefault="00A611C8" w:rsidP="00A611C8">
            <w:pPr>
              <w:pStyle w:val="Heading2"/>
              <w:jc w:val="center"/>
            </w:pPr>
            <w:r>
              <w:t>Gain</w:t>
            </w:r>
          </w:p>
        </w:tc>
      </w:tr>
      <w:tr w:rsidR="00A611C8" w14:paraId="0B9B3EFC" w14:textId="77777777" w:rsidTr="00A611C8">
        <w:trPr>
          <w:trHeight w:val="688"/>
        </w:trPr>
        <w:tc>
          <w:tcPr>
            <w:tcW w:w="6232" w:type="dxa"/>
            <w:vAlign w:val="center"/>
          </w:tcPr>
          <w:p w14:paraId="1E1B63FE" w14:textId="77777777" w:rsidR="00A611C8" w:rsidRPr="00CB0255" w:rsidRDefault="00A611C8" w:rsidP="00A611C8">
            <w:r>
              <w:t>Right to Buy scheme</w:t>
            </w:r>
          </w:p>
        </w:tc>
        <w:tc>
          <w:tcPr>
            <w:tcW w:w="1701" w:type="dxa"/>
            <w:vAlign w:val="center"/>
          </w:tcPr>
          <w:p w14:paraId="1BD7D7F9" w14:textId="05159D13" w:rsidR="00A611C8" w:rsidRPr="00CB0255" w:rsidRDefault="00A611C8" w:rsidP="00A611C8">
            <w:pPr>
              <w:jc w:val="center"/>
            </w:pPr>
            <w:r w:rsidRPr="0021439F">
              <w:t>33</w:t>
            </w:r>
            <w:r w:rsidR="007E250D">
              <w:t xml:space="preserve"> </w:t>
            </w:r>
            <w:r w:rsidR="007E250D" w:rsidRPr="00D80969">
              <w:rPr>
                <w:rFonts w:ascii="Wingdings" w:hAnsi="Wingdings" w:cs="Wingdings"/>
                <w:color w:val="70AD47" w:themeColor="accent6"/>
                <w:sz w:val="32"/>
                <w:szCs w:val="32"/>
              </w:rPr>
              <w:t xml:space="preserve"> </w:t>
            </w:r>
            <w:r w:rsidR="007E250D" w:rsidRPr="002A5DFD">
              <w:rPr>
                <w:rFonts w:ascii="Wingdings" w:hAnsi="Wingdings" w:cs="Wingdings"/>
                <w:color w:val="C00000"/>
                <w:sz w:val="32"/>
                <w:szCs w:val="32"/>
              </w:rPr>
              <w:t>ê</w:t>
            </w:r>
          </w:p>
        </w:tc>
        <w:tc>
          <w:tcPr>
            <w:tcW w:w="1701" w:type="dxa"/>
            <w:vAlign w:val="center"/>
          </w:tcPr>
          <w:p w14:paraId="428536FC" w14:textId="77777777" w:rsidR="00A611C8" w:rsidRPr="00CB0255" w:rsidRDefault="00A611C8" w:rsidP="00A611C8">
            <w:pPr>
              <w:jc w:val="center"/>
            </w:pPr>
            <w:r>
              <w:t>-</w:t>
            </w:r>
          </w:p>
        </w:tc>
      </w:tr>
      <w:tr w:rsidR="00A611C8" w14:paraId="32FD013C" w14:textId="77777777" w:rsidTr="00A611C8">
        <w:trPr>
          <w:trHeight w:val="445"/>
        </w:trPr>
        <w:tc>
          <w:tcPr>
            <w:tcW w:w="6232" w:type="dxa"/>
            <w:shd w:val="clear" w:color="auto" w:fill="DFF5F3"/>
            <w:vAlign w:val="center"/>
          </w:tcPr>
          <w:p w14:paraId="5DCC106D" w14:textId="56AD1831" w:rsidR="00A611C8" w:rsidRPr="00CB0255" w:rsidRDefault="00A611C8" w:rsidP="00A611C8">
            <w:r>
              <w:t xml:space="preserve">New build owned </w:t>
            </w:r>
            <w:r w:rsidR="00E96322">
              <w:t xml:space="preserve">&amp; built </w:t>
            </w:r>
            <w:proofErr w:type="gramStart"/>
            <w:r>
              <w:t xml:space="preserve">by </w:t>
            </w:r>
            <w:r w:rsidR="00D53E12">
              <w:t xml:space="preserve"> Ashfield</w:t>
            </w:r>
            <w:proofErr w:type="gramEnd"/>
            <w:r w:rsidR="00D53E12">
              <w:t xml:space="preserve"> District Council</w:t>
            </w:r>
          </w:p>
        </w:tc>
        <w:tc>
          <w:tcPr>
            <w:tcW w:w="1701" w:type="dxa"/>
            <w:shd w:val="clear" w:color="auto" w:fill="DFF5F3"/>
            <w:vAlign w:val="center"/>
          </w:tcPr>
          <w:p w14:paraId="789F1F5A" w14:textId="632822CE" w:rsidR="00A611C8" w:rsidRPr="00B1784D" w:rsidRDefault="00A611C8" w:rsidP="00A611C8">
            <w:pPr>
              <w:jc w:val="center"/>
              <w:rPr>
                <w:b/>
                <w:bCs/>
                <w:sz w:val="20"/>
                <w:szCs w:val="20"/>
              </w:rPr>
            </w:pPr>
            <w:r>
              <w:rPr>
                <w:b/>
                <w:bCs/>
                <w:sz w:val="20"/>
                <w:szCs w:val="20"/>
              </w:rPr>
              <w:t>-</w:t>
            </w:r>
          </w:p>
        </w:tc>
        <w:tc>
          <w:tcPr>
            <w:tcW w:w="1701" w:type="dxa"/>
            <w:shd w:val="clear" w:color="auto" w:fill="DFF5F3"/>
            <w:vAlign w:val="center"/>
          </w:tcPr>
          <w:p w14:paraId="0B82C645" w14:textId="7372F3AC" w:rsidR="00A611C8" w:rsidRPr="00B1784D" w:rsidRDefault="008C2A9E" w:rsidP="00A611C8">
            <w:pPr>
              <w:jc w:val="center"/>
              <w:rPr>
                <w:b/>
                <w:bCs/>
                <w:sz w:val="20"/>
                <w:szCs w:val="20"/>
              </w:rPr>
            </w:pPr>
            <w:r>
              <w:t>15</w:t>
            </w:r>
            <w:r w:rsidR="00C3421D">
              <w:t xml:space="preserve"> </w:t>
            </w:r>
            <w:r w:rsidR="00C3421D" w:rsidRPr="002A5DFD">
              <w:rPr>
                <w:rFonts w:ascii="Wingdings" w:hAnsi="Wingdings" w:cs="Wingdings"/>
                <w:color w:val="385623" w:themeColor="accent6" w:themeShade="80"/>
                <w:sz w:val="32"/>
                <w:szCs w:val="32"/>
              </w:rPr>
              <w:t xml:space="preserve"> é</w:t>
            </w:r>
          </w:p>
        </w:tc>
      </w:tr>
      <w:tr w:rsidR="00A611C8" w14:paraId="689CBBFB" w14:textId="77777777" w:rsidTr="00A611C8">
        <w:trPr>
          <w:trHeight w:val="445"/>
        </w:trPr>
        <w:tc>
          <w:tcPr>
            <w:tcW w:w="6232" w:type="dxa"/>
            <w:shd w:val="clear" w:color="auto" w:fill="FFFFFF" w:themeFill="background1"/>
            <w:vAlign w:val="center"/>
          </w:tcPr>
          <w:p w14:paraId="2F252F2B" w14:textId="0019FB76" w:rsidR="00A611C8" w:rsidRPr="00CB0255" w:rsidRDefault="00A611C8" w:rsidP="00A611C8">
            <w:r>
              <w:t xml:space="preserve">New build from developer contributions </w:t>
            </w:r>
            <w:r w:rsidR="003964FC">
              <w:t>transferred to</w:t>
            </w:r>
            <w:r>
              <w:t xml:space="preserve"> </w:t>
            </w:r>
            <w:r w:rsidR="00E3058C">
              <w:t>As</w:t>
            </w:r>
            <w:r w:rsidR="00D53E12">
              <w:t>h</w:t>
            </w:r>
            <w:r w:rsidR="00E3058C">
              <w:t>field</w:t>
            </w:r>
            <w:r w:rsidR="00D53E12">
              <w:t xml:space="preserve"> District Council</w:t>
            </w:r>
          </w:p>
        </w:tc>
        <w:tc>
          <w:tcPr>
            <w:tcW w:w="1701" w:type="dxa"/>
            <w:shd w:val="clear" w:color="auto" w:fill="FFFFFF" w:themeFill="background1"/>
            <w:vAlign w:val="center"/>
          </w:tcPr>
          <w:p w14:paraId="408F4C54" w14:textId="15CC1A19" w:rsidR="00A611C8" w:rsidRPr="00CB0255" w:rsidRDefault="00A611C8" w:rsidP="00A611C8">
            <w:pPr>
              <w:jc w:val="center"/>
            </w:pPr>
            <w:r>
              <w:t>-</w:t>
            </w:r>
          </w:p>
        </w:tc>
        <w:tc>
          <w:tcPr>
            <w:tcW w:w="1701" w:type="dxa"/>
            <w:shd w:val="clear" w:color="auto" w:fill="FFFFFF" w:themeFill="background1"/>
            <w:vAlign w:val="center"/>
          </w:tcPr>
          <w:p w14:paraId="547005D6" w14:textId="075A80EF" w:rsidR="00A611C8" w:rsidRPr="00CB0255" w:rsidRDefault="008C2A9E" w:rsidP="00A611C8">
            <w:pPr>
              <w:jc w:val="center"/>
            </w:pPr>
            <w:r>
              <w:t>15</w:t>
            </w:r>
            <w:r w:rsidR="00C3421D" w:rsidRPr="002A5DFD">
              <w:rPr>
                <w:rFonts w:ascii="Wingdings" w:hAnsi="Wingdings" w:cs="Wingdings"/>
                <w:color w:val="385623" w:themeColor="accent6" w:themeShade="80"/>
                <w:sz w:val="32"/>
                <w:szCs w:val="32"/>
              </w:rPr>
              <w:t xml:space="preserve"> é</w:t>
            </w:r>
          </w:p>
        </w:tc>
      </w:tr>
      <w:tr w:rsidR="00A611C8" w14:paraId="25156382" w14:textId="77777777" w:rsidTr="00A611C8">
        <w:trPr>
          <w:trHeight w:val="445"/>
        </w:trPr>
        <w:tc>
          <w:tcPr>
            <w:tcW w:w="6232" w:type="dxa"/>
            <w:shd w:val="clear" w:color="auto" w:fill="DFF5F3"/>
            <w:vAlign w:val="center"/>
          </w:tcPr>
          <w:p w14:paraId="07222B0E" w14:textId="08C364D0" w:rsidR="00A611C8" w:rsidRDefault="00A611C8" w:rsidP="00A611C8">
            <w:r>
              <w:t>Acquisitions from the private sector</w:t>
            </w:r>
          </w:p>
        </w:tc>
        <w:tc>
          <w:tcPr>
            <w:tcW w:w="1701" w:type="dxa"/>
            <w:shd w:val="clear" w:color="auto" w:fill="DFF5F3"/>
            <w:vAlign w:val="center"/>
          </w:tcPr>
          <w:p w14:paraId="44DA7A3F" w14:textId="6F8AE032" w:rsidR="00A611C8" w:rsidRDefault="00A611C8" w:rsidP="00A611C8">
            <w:pPr>
              <w:jc w:val="center"/>
            </w:pPr>
            <w:r>
              <w:t>-</w:t>
            </w:r>
          </w:p>
        </w:tc>
        <w:tc>
          <w:tcPr>
            <w:tcW w:w="1701" w:type="dxa"/>
            <w:shd w:val="clear" w:color="auto" w:fill="DFF5F3"/>
            <w:vAlign w:val="center"/>
          </w:tcPr>
          <w:p w14:paraId="0C90ABA4" w14:textId="142AEE8D" w:rsidR="00A611C8" w:rsidRDefault="00141B4C" w:rsidP="00A611C8">
            <w:pPr>
              <w:jc w:val="center"/>
            </w:pPr>
            <w:r>
              <w:t>2</w:t>
            </w:r>
            <w:r w:rsidR="00C3421D" w:rsidRPr="002A5DFD">
              <w:rPr>
                <w:rFonts w:ascii="Wingdings" w:hAnsi="Wingdings" w:cs="Wingdings"/>
                <w:color w:val="385623" w:themeColor="accent6" w:themeShade="80"/>
                <w:sz w:val="32"/>
                <w:szCs w:val="32"/>
              </w:rPr>
              <w:t xml:space="preserve"> é</w:t>
            </w:r>
          </w:p>
        </w:tc>
      </w:tr>
    </w:tbl>
    <w:p w14:paraId="3469C867" w14:textId="77777777" w:rsidR="00527690" w:rsidRDefault="00527690" w:rsidP="00A611C8">
      <w:pPr>
        <w:spacing w:after="0" w:line="240" w:lineRule="auto"/>
      </w:pPr>
    </w:p>
    <w:p w14:paraId="19BAA8E1" w14:textId="572C99F8" w:rsidR="00527690" w:rsidRDefault="00527690" w:rsidP="00970124"/>
    <w:p w14:paraId="651BAA77" w14:textId="71677C3B" w:rsidR="00970124" w:rsidRDefault="00970124" w:rsidP="00970124"/>
    <w:p w14:paraId="0F41449B" w14:textId="7073FF1F" w:rsidR="00AE28EF" w:rsidRPr="00652EB7" w:rsidRDefault="00AE28EF" w:rsidP="00AE28EF">
      <w:pPr>
        <w:pStyle w:val="Default"/>
        <w:numPr>
          <w:ilvl w:val="0"/>
          <w:numId w:val="5"/>
        </w:numPr>
        <w:rPr>
          <w:sz w:val="23"/>
          <w:szCs w:val="23"/>
        </w:rPr>
      </w:pPr>
      <w:r w:rsidRPr="00652EB7">
        <w:rPr>
          <w:sz w:val="23"/>
          <w:szCs w:val="23"/>
        </w:rPr>
        <w:t xml:space="preserve">In the private sector there were </w:t>
      </w:r>
      <w:r w:rsidR="00652EB7" w:rsidRPr="00652EB7">
        <w:rPr>
          <w:sz w:val="23"/>
          <w:szCs w:val="23"/>
        </w:rPr>
        <w:t>412</w:t>
      </w:r>
      <w:r w:rsidRPr="00652EB7">
        <w:rPr>
          <w:sz w:val="23"/>
          <w:szCs w:val="23"/>
        </w:rPr>
        <w:t xml:space="preserve"> net housing completions in 202</w:t>
      </w:r>
      <w:r w:rsidR="00652EB7" w:rsidRPr="00652EB7">
        <w:rPr>
          <w:sz w:val="23"/>
          <w:szCs w:val="23"/>
        </w:rPr>
        <w:t>1</w:t>
      </w:r>
      <w:r w:rsidRPr="00652EB7">
        <w:rPr>
          <w:sz w:val="23"/>
          <w:szCs w:val="23"/>
        </w:rPr>
        <w:t>-202</w:t>
      </w:r>
      <w:r w:rsidR="00652EB7" w:rsidRPr="00652EB7">
        <w:rPr>
          <w:sz w:val="23"/>
          <w:szCs w:val="23"/>
        </w:rPr>
        <w:t>2</w:t>
      </w:r>
      <w:r w:rsidRPr="00652EB7">
        <w:rPr>
          <w:sz w:val="23"/>
          <w:szCs w:val="23"/>
        </w:rPr>
        <w:t xml:space="preserve">, an increase in </w:t>
      </w:r>
      <w:r w:rsidR="00652EB7" w:rsidRPr="00652EB7">
        <w:rPr>
          <w:sz w:val="23"/>
          <w:szCs w:val="23"/>
        </w:rPr>
        <w:t>147</w:t>
      </w:r>
      <w:r w:rsidRPr="00652EB7">
        <w:rPr>
          <w:sz w:val="23"/>
          <w:szCs w:val="23"/>
        </w:rPr>
        <w:t xml:space="preserve"> homes from </w:t>
      </w:r>
      <w:proofErr w:type="gramStart"/>
      <w:r w:rsidRPr="00652EB7">
        <w:rPr>
          <w:sz w:val="23"/>
          <w:szCs w:val="23"/>
        </w:rPr>
        <w:t>20</w:t>
      </w:r>
      <w:r w:rsidR="00652EB7" w:rsidRPr="00652EB7">
        <w:rPr>
          <w:sz w:val="23"/>
          <w:szCs w:val="23"/>
        </w:rPr>
        <w:t>20</w:t>
      </w:r>
      <w:r w:rsidRPr="00652EB7">
        <w:rPr>
          <w:sz w:val="23"/>
          <w:szCs w:val="23"/>
        </w:rPr>
        <w:t>-2</w:t>
      </w:r>
      <w:r w:rsidR="00652EB7" w:rsidRPr="00652EB7">
        <w:rPr>
          <w:sz w:val="23"/>
          <w:szCs w:val="23"/>
        </w:rPr>
        <w:t>1</w:t>
      </w:r>
      <w:proofErr w:type="gramEnd"/>
    </w:p>
    <w:p w14:paraId="55F1A109" w14:textId="26AD51B1" w:rsidR="00AE28EF" w:rsidRPr="00652EB7" w:rsidRDefault="00652EB7" w:rsidP="00AE28EF">
      <w:pPr>
        <w:pStyle w:val="Default"/>
        <w:numPr>
          <w:ilvl w:val="0"/>
          <w:numId w:val="5"/>
        </w:numPr>
        <w:rPr>
          <w:sz w:val="23"/>
          <w:szCs w:val="23"/>
        </w:rPr>
      </w:pPr>
      <w:r w:rsidRPr="00652EB7">
        <w:rPr>
          <w:sz w:val="23"/>
          <w:szCs w:val="23"/>
        </w:rPr>
        <w:t>124</w:t>
      </w:r>
      <w:r w:rsidR="00AE28EF" w:rsidRPr="00652EB7">
        <w:rPr>
          <w:sz w:val="23"/>
          <w:szCs w:val="23"/>
        </w:rPr>
        <w:t xml:space="preserve"> affordable homes were delivered by developer contributions, up from </w:t>
      </w:r>
      <w:r w:rsidRPr="00652EB7">
        <w:rPr>
          <w:sz w:val="23"/>
          <w:szCs w:val="23"/>
        </w:rPr>
        <w:t>49</w:t>
      </w:r>
      <w:r w:rsidR="00AE28EF" w:rsidRPr="00652EB7">
        <w:rPr>
          <w:sz w:val="23"/>
          <w:szCs w:val="23"/>
        </w:rPr>
        <w:t xml:space="preserve"> in</w:t>
      </w:r>
      <w:r w:rsidR="00CC4256" w:rsidRPr="00652EB7">
        <w:rPr>
          <w:sz w:val="23"/>
          <w:szCs w:val="23"/>
        </w:rPr>
        <w:t xml:space="preserve"> </w:t>
      </w:r>
      <w:proofErr w:type="gramStart"/>
      <w:r w:rsidR="00AE28EF" w:rsidRPr="00652EB7">
        <w:rPr>
          <w:sz w:val="23"/>
          <w:szCs w:val="23"/>
        </w:rPr>
        <w:t>20</w:t>
      </w:r>
      <w:r w:rsidRPr="00652EB7">
        <w:rPr>
          <w:sz w:val="23"/>
          <w:szCs w:val="23"/>
        </w:rPr>
        <w:t>20</w:t>
      </w:r>
      <w:r w:rsidR="00AE28EF" w:rsidRPr="00652EB7">
        <w:rPr>
          <w:sz w:val="23"/>
          <w:szCs w:val="23"/>
        </w:rPr>
        <w:t>-2</w:t>
      </w:r>
      <w:r w:rsidRPr="00652EB7">
        <w:rPr>
          <w:sz w:val="23"/>
          <w:szCs w:val="23"/>
        </w:rPr>
        <w:t>1</w:t>
      </w:r>
      <w:proofErr w:type="gramEnd"/>
    </w:p>
    <w:p w14:paraId="31BBAEFC" w14:textId="289CE26B" w:rsidR="00AE28EF" w:rsidRDefault="00AE28EF" w:rsidP="00AE28EF">
      <w:pPr>
        <w:pStyle w:val="Default"/>
        <w:numPr>
          <w:ilvl w:val="0"/>
          <w:numId w:val="5"/>
        </w:numPr>
        <w:rPr>
          <w:sz w:val="23"/>
          <w:szCs w:val="23"/>
        </w:rPr>
      </w:pPr>
      <w:r>
        <w:rPr>
          <w:sz w:val="23"/>
          <w:szCs w:val="23"/>
        </w:rPr>
        <w:t xml:space="preserve">Further information on housing development in the district can be found in the </w:t>
      </w:r>
      <w:hyperlink r:id="rId17" w:history="1">
        <w:r w:rsidR="00D14DFC">
          <w:rPr>
            <w:rStyle w:val="Hyperlink"/>
            <w:sz w:val="23"/>
            <w:szCs w:val="23"/>
          </w:rPr>
          <w:t>Annual Housing Monitoring Report 2022</w:t>
        </w:r>
      </w:hyperlink>
    </w:p>
    <w:p w14:paraId="5189AA39" w14:textId="6934545C" w:rsidR="00AE28EF" w:rsidRDefault="00AE28EF" w:rsidP="00AE28EF"/>
    <w:p w14:paraId="17952AEF" w14:textId="77777777" w:rsidR="00AE28EF" w:rsidRPr="00AE28EF" w:rsidRDefault="00AE28EF" w:rsidP="00AE28EF"/>
    <w:p w14:paraId="13075D76" w14:textId="23F03FCB" w:rsidR="000F7268" w:rsidRDefault="000F7268" w:rsidP="00970124">
      <w:pPr>
        <w:ind w:left="360"/>
      </w:pPr>
    </w:p>
    <w:p w14:paraId="52CC0F09" w14:textId="1E147135" w:rsidR="00970124" w:rsidRDefault="006F397C" w:rsidP="00970124">
      <w:pPr>
        <w:ind w:left="360"/>
      </w:pPr>
      <w:r>
        <w:rPr>
          <w:noProof/>
        </w:rPr>
        <mc:AlternateContent>
          <mc:Choice Requires="wps">
            <w:drawing>
              <wp:anchor distT="45720" distB="45720" distL="114300" distR="114300" simplePos="0" relativeHeight="251675648" behindDoc="0" locked="0" layoutInCell="1" allowOverlap="1" wp14:anchorId="1147AFDC" wp14:editId="354C39AD">
                <wp:simplePos x="0" y="0"/>
                <wp:positionH relativeFrom="column">
                  <wp:posOffset>717452</wp:posOffset>
                </wp:positionH>
                <wp:positionV relativeFrom="paragraph">
                  <wp:posOffset>17096</wp:posOffset>
                </wp:positionV>
                <wp:extent cx="2039816" cy="253218"/>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816" cy="253218"/>
                        </a:xfrm>
                        <a:prstGeom prst="rect">
                          <a:avLst/>
                        </a:prstGeom>
                        <a:solidFill>
                          <a:srgbClr val="FFFFFF"/>
                        </a:solidFill>
                        <a:ln w="9525">
                          <a:noFill/>
                          <a:miter lim="800000"/>
                          <a:headEnd/>
                          <a:tailEnd/>
                        </a:ln>
                      </wps:spPr>
                      <wps:txbx>
                        <w:txbxContent>
                          <w:p w14:paraId="6BC631BE" w14:textId="13911A7B" w:rsidR="00CC4256" w:rsidRPr="006F397C" w:rsidRDefault="00CC4256" w:rsidP="006F397C">
                            <w:pPr>
                              <w:rPr>
                                <w:b/>
                                <w:bCs/>
                                <w:sz w:val="20"/>
                                <w:szCs w:val="20"/>
                              </w:rPr>
                            </w:pPr>
                            <w:r w:rsidRPr="006F397C">
                              <w:rPr>
                                <w:b/>
                                <w:bCs/>
                                <w:sz w:val="20"/>
                                <w:szCs w:val="20"/>
                              </w:rPr>
                              <w:t>Tabl</w:t>
                            </w:r>
                            <w:r>
                              <w:rPr>
                                <w:b/>
                                <w:bCs/>
                                <w:sz w:val="20"/>
                                <w:szCs w:val="20"/>
                              </w:rPr>
                              <w:t>e 4</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 xml:space="preserve">Affordable </w:t>
                            </w:r>
                            <w:r w:rsidRPr="006F397C">
                              <w:rPr>
                                <w:b/>
                                <w:bCs/>
                                <w:sz w:val="20"/>
                                <w:szCs w:val="20"/>
                              </w:rPr>
                              <w:t>Housing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7AFDC" id="_x0000_s1031" type="#_x0000_t202" style="position:absolute;left:0;text-align:left;margin-left:56.5pt;margin-top:1.35pt;width:160.6pt;height:19.9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JMEgIAAP0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" stroked="f">
                <v:textbox>
                  <w:txbxContent>
                    <w:p w14:paraId="6BC631BE" w14:textId="13911A7B" w:rsidR="00CC4256" w:rsidRPr="006F397C" w:rsidRDefault="00CC4256" w:rsidP="006F397C">
                      <w:pPr>
                        <w:rPr>
                          <w:b/>
                          <w:bCs/>
                          <w:sz w:val="20"/>
                          <w:szCs w:val="20"/>
                        </w:rPr>
                      </w:pPr>
                      <w:r w:rsidRPr="006F397C">
                        <w:rPr>
                          <w:b/>
                          <w:bCs/>
                          <w:sz w:val="20"/>
                          <w:szCs w:val="20"/>
                        </w:rPr>
                        <w:t>Tabl</w:t>
                      </w:r>
                      <w:r>
                        <w:rPr>
                          <w:b/>
                          <w:bCs/>
                          <w:sz w:val="20"/>
                          <w:szCs w:val="20"/>
                        </w:rPr>
                        <w:t>e 4</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 xml:space="preserve">Affordable </w:t>
                      </w:r>
                      <w:r w:rsidRPr="006F397C">
                        <w:rPr>
                          <w:b/>
                          <w:bCs/>
                          <w:sz w:val="20"/>
                          <w:szCs w:val="20"/>
                        </w:rPr>
                        <w:t>Housing</w:t>
                      </w:r>
                    </w:p>
                  </w:txbxContent>
                </v:textbox>
              </v:shape>
            </w:pict>
          </mc:Fallback>
        </mc:AlternateContent>
      </w:r>
    </w:p>
    <w:p w14:paraId="70185753" w14:textId="77777777" w:rsidR="006E5DE8" w:rsidRDefault="00970124" w:rsidP="006E5DE8">
      <w:pPr>
        <w:pStyle w:val="Heading2"/>
      </w:pPr>
      <w:r>
        <w:br w:type="page"/>
      </w:r>
    </w:p>
    <w:p w14:paraId="1B9D92D9" w14:textId="1D4E9B9F" w:rsidR="006E5DE8" w:rsidRDefault="006E5DE8" w:rsidP="006E5DE8">
      <w:pPr>
        <w:pStyle w:val="Heading1"/>
      </w:pPr>
      <w:r>
        <w:lastRenderedPageBreak/>
        <w:t>ECONOMIC GROWTH AND PLACE</w:t>
      </w:r>
    </w:p>
    <w:p w14:paraId="035D2B98" w14:textId="70DAF95F" w:rsidR="00970124" w:rsidRPr="006E5DE8" w:rsidRDefault="006E5DE8" w:rsidP="006E5DE8">
      <w:pPr>
        <w:pStyle w:val="Heading2"/>
      </w:pPr>
      <w:r w:rsidRPr="006E5DE8">
        <w:t xml:space="preserve">Planning </w:t>
      </w:r>
      <w:r>
        <w:t>a</w:t>
      </w:r>
      <w:r w:rsidRPr="006E5DE8">
        <w:t>nd Development Management</w:t>
      </w:r>
    </w:p>
    <w:p w14:paraId="7A5754CD" w14:textId="7B55EEFC" w:rsidR="00970124" w:rsidRDefault="00970124" w:rsidP="00970124">
      <w:r>
        <w:t>Ashfield</w:t>
      </w:r>
      <w:r w:rsidRPr="00970124">
        <w:t xml:space="preserve"> handles planning applications for home improvements and </w:t>
      </w:r>
      <w:r w:rsidR="009A36B6" w:rsidRPr="00970124">
        <w:t>large-scale</w:t>
      </w:r>
      <w:r w:rsidRPr="00970124">
        <w:t xml:space="preserve"> commercial projects in the Ashfield area</w:t>
      </w:r>
      <w:r>
        <w:t>.</w:t>
      </w:r>
    </w:p>
    <w:p w14:paraId="71CF5FF7" w14:textId="6374D959" w:rsidR="00970124" w:rsidRDefault="00970124" w:rsidP="00970124">
      <w:r>
        <w:t xml:space="preserve">There are many types of application ranging from householder questionnaires </w:t>
      </w:r>
      <w:r w:rsidR="00335907">
        <w:t>to find</w:t>
      </w:r>
      <w:r>
        <w:t xml:space="preserve"> if permission is required and permission for work to trees</w:t>
      </w:r>
      <w:r w:rsidR="00335907">
        <w:t>,</w:t>
      </w:r>
      <w:r>
        <w:t xml:space="preserve"> to large commercial applications such as the recent Amazon warehouse development in Sutton in Ashfield. Each one </w:t>
      </w:r>
      <w:r w:rsidR="00335907">
        <w:t>must</w:t>
      </w:r>
      <w:r>
        <w:t xml:space="preserve"> be considered on </w:t>
      </w:r>
      <w:r w:rsidR="007E2755">
        <w:t>its</w:t>
      </w:r>
      <w:r w:rsidR="00335907">
        <w:t xml:space="preserve"> economic, environmental, community and legal merit. In 202</w:t>
      </w:r>
      <w:r w:rsidR="009119D8">
        <w:t>1</w:t>
      </w:r>
      <w:r w:rsidR="00335907">
        <w:t>-2</w:t>
      </w:r>
      <w:r w:rsidR="009119D8">
        <w:t>2</w:t>
      </w:r>
      <w:r w:rsidR="00335907">
        <w:t xml:space="preserve"> Ashfield received</w:t>
      </w:r>
      <w:r w:rsidR="00512E56">
        <w:t xml:space="preserve"> 1,</w:t>
      </w:r>
      <w:r w:rsidR="009119D8">
        <w:t>125</w:t>
      </w:r>
      <w:r w:rsidR="009119D8">
        <w:br/>
      </w:r>
      <w:r w:rsidR="00583793">
        <w:t xml:space="preserve">valid </w:t>
      </w:r>
      <w:r w:rsidR="00335907">
        <w:t>applications</w:t>
      </w:r>
      <w:r w:rsidR="00512E56">
        <w:t>.</w:t>
      </w:r>
    </w:p>
    <w:p w14:paraId="57BCF60C" w14:textId="0B2F311F" w:rsidR="00F47B92" w:rsidRPr="00F47B92" w:rsidRDefault="00FC5EA4" w:rsidP="00F47B92">
      <w:pPr>
        <w:pStyle w:val="Heading2"/>
      </w:pPr>
      <w:r>
        <w:t xml:space="preserve">Planning </w:t>
      </w:r>
      <w:r w:rsidR="00512E56">
        <w:t>Applications 202</w:t>
      </w:r>
      <w:r w:rsidR="00AC0A70">
        <w:t>1</w:t>
      </w:r>
      <w:r w:rsidR="00512E56">
        <w:t>-2</w:t>
      </w:r>
      <w:r w:rsidR="00AC0A70">
        <w:t>2</w:t>
      </w:r>
    </w:p>
    <w:p w14:paraId="5DDA55A3" w14:textId="7E025251" w:rsidR="0066313C" w:rsidRPr="007E2755" w:rsidRDefault="0066313C" w:rsidP="007E2755"/>
    <w:tbl>
      <w:tblPr>
        <w:tblpPr w:leftFromText="180" w:rightFromText="180" w:vertAnchor="text" w:tblpX="615" w:tblpY="1"/>
        <w:tblOverlap w:val="never"/>
        <w:tblW w:w="8784" w:type="dxa"/>
        <w:tblLook w:val="04A0" w:firstRow="1" w:lastRow="0" w:firstColumn="1" w:lastColumn="0" w:noHBand="0" w:noVBand="1"/>
        <w:tblCaption w:val="Planning Applications received and decided 2020-21"/>
        <w:tblDescription w:val="Planning applications by type eg full. work to trees, advertisements"/>
      </w:tblPr>
      <w:tblGrid>
        <w:gridCol w:w="3256"/>
        <w:gridCol w:w="2835"/>
        <w:gridCol w:w="2693"/>
      </w:tblGrid>
      <w:tr w:rsidR="005E578B" w:rsidRPr="00512E56" w14:paraId="72AA5B77" w14:textId="38E1BB24" w:rsidTr="004E058A">
        <w:trPr>
          <w:trHeight w:val="397"/>
        </w:trPr>
        <w:tc>
          <w:tcPr>
            <w:tcW w:w="3256" w:type="dxa"/>
            <w:tcBorders>
              <w:top w:val="single" w:sz="4" w:space="0" w:color="auto"/>
              <w:left w:val="single" w:sz="4" w:space="0" w:color="auto"/>
              <w:bottom w:val="single" w:sz="4" w:space="0" w:color="auto"/>
              <w:right w:val="single" w:sz="4" w:space="0" w:color="auto"/>
            </w:tcBorders>
            <w:shd w:val="clear" w:color="auto" w:fill="B4E6E2"/>
            <w:noWrap/>
            <w:vAlign w:val="center"/>
            <w:hideMark/>
          </w:tcPr>
          <w:p w14:paraId="1647ED8F" w14:textId="77777777" w:rsidR="005E578B" w:rsidRPr="00512E56" w:rsidRDefault="005E578B" w:rsidP="00FC5EA4">
            <w:pPr>
              <w:spacing w:after="0" w:line="240" w:lineRule="auto"/>
              <w:rPr>
                <w:rFonts w:eastAsia="Times New Roman"/>
                <w:b/>
                <w:bCs/>
                <w:lang w:eastAsia="en-GB"/>
              </w:rPr>
            </w:pPr>
            <w:r w:rsidRPr="00512E56">
              <w:rPr>
                <w:rFonts w:eastAsia="Times New Roman"/>
                <w:b/>
                <w:bCs/>
                <w:lang w:eastAsia="en-GB"/>
              </w:rPr>
              <w:t>Application Type</w:t>
            </w:r>
          </w:p>
        </w:tc>
        <w:tc>
          <w:tcPr>
            <w:tcW w:w="2835" w:type="dxa"/>
            <w:tcBorders>
              <w:top w:val="single" w:sz="4" w:space="0" w:color="auto"/>
              <w:left w:val="nil"/>
              <w:bottom w:val="single" w:sz="4" w:space="0" w:color="auto"/>
              <w:right w:val="single" w:sz="4" w:space="0" w:color="auto"/>
            </w:tcBorders>
            <w:shd w:val="clear" w:color="auto" w:fill="B4E6E2"/>
            <w:noWrap/>
            <w:vAlign w:val="center"/>
            <w:hideMark/>
          </w:tcPr>
          <w:p w14:paraId="60713926" w14:textId="440F7B58" w:rsidR="005E578B" w:rsidRPr="00512E56" w:rsidRDefault="006F1CEE" w:rsidP="00FC5EA4">
            <w:pPr>
              <w:spacing w:after="0" w:line="240" w:lineRule="auto"/>
              <w:rPr>
                <w:rFonts w:eastAsia="Times New Roman"/>
                <w:b/>
                <w:bCs/>
                <w:lang w:eastAsia="en-GB"/>
              </w:rPr>
            </w:pPr>
            <w:r>
              <w:rPr>
                <w:rFonts w:eastAsia="Times New Roman"/>
                <w:b/>
                <w:bCs/>
                <w:lang w:eastAsia="en-GB"/>
              </w:rPr>
              <w:t xml:space="preserve">Applications </w:t>
            </w:r>
            <w:r w:rsidRPr="00512E56">
              <w:rPr>
                <w:rFonts w:eastAsia="Times New Roman"/>
                <w:b/>
                <w:bCs/>
                <w:lang w:eastAsia="en-GB"/>
              </w:rPr>
              <w:t>Received</w:t>
            </w:r>
          </w:p>
        </w:tc>
        <w:tc>
          <w:tcPr>
            <w:tcW w:w="2693" w:type="dxa"/>
            <w:tcBorders>
              <w:top w:val="single" w:sz="4" w:space="0" w:color="auto"/>
              <w:left w:val="nil"/>
              <w:bottom w:val="single" w:sz="4" w:space="0" w:color="auto"/>
              <w:right w:val="single" w:sz="4" w:space="0" w:color="auto"/>
            </w:tcBorders>
            <w:shd w:val="clear" w:color="auto" w:fill="B4E6E2"/>
            <w:vAlign w:val="center"/>
          </w:tcPr>
          <w:p w14:paraId="46D51CE9" w14:textId="61160F93" w:rsidR="005E578B" w:rsidRPr="00512E56" w:rsidRDefault="005E578B" w:rsidP="00FC5EA4">
            <w:pPr>
              <w:spacing w:after="0" w:line="240" w:lineRule="auto"/>
              <w:rPr>
                <w:rFonts w:eastAsia="Times New Roman"/>
                <w:b/>
                <w:bCs/>
                <w:lang w:eastAsia="en-GB"/>
              </w:rPr>
            </w:pPr>
            <w:r>
              <w:rPr>
                <w:rFonts w:eastAsia="Times New Roman"/>
                <w:b/>
                <w:bCs/>
                <w:lang w:eastAsia="en-GB"/>
              </w:rPr>
              <w:t xml:space="preserve">Applications </w:t>
            </w:r>
            <w:r w:rsidR="00113ED8">
              <w:rPr>
                <w:rFonts w:eastAsia="Times New Roman"/>
                <w:b/>
                <w:bCs/>
                <w:lang w:eastAsia="en-GB"/>
              </w:rPr>
              <w:t>D</w:t>
            </w:r>
            <w:r>
              <w:rPr>
                <w:rFonts w:eastAsia="Times New Roman"/>
                <w:b/>
                <w:bCs/>
                <w:lang w:eastAsia="en-GB"/>
              </w:rPr>
              <w:t>ecided</w:t>
            </w:r>
          </w:p>
        </w:tc>
      </w:tr>
      <w:tr w:rsidR="005E578B" w:rsidRPr="00512E56" w14:paraId="36B88F6A" w14:textId="78C2DF66" w:rsidTr="004E058A">
        <w:trPr>
          <w:trHeight w:val="397"/>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C83DD51" w14:textId="48DC2314" w:rsidR="005E578B" w:rsidRPr="00512E56" w:rsidRDefault="005E578B" w:rsidP="00FC5EA4">
            <w:pPr>
              <w:spacing w:after="0" w:line="240" w:lineRule="auto"/>
              <w:rPr>
                <w:rFonts w:eastAsia="Times New Roman"/>
                <w:lang w:eastAsia="en-GB"/>
              </w:rPr>
            </w:pPr>
            <w:r w:rsidRPr="00512E56">
              <w:rPr>
                <w:rFonts w:eastAsia="Times New Roman"/>
                <w:lang w:eastAsia="en-GB"/>
              </w:rPr>
              <w:t>Full Planning Application</w:t>
            </w:r>
          </w:p>
        </w:tc>
        <w:tc>
          <w:tcPr>
            <w:tcW w:w="2835" w:type="dxa"/>
            <w:tcBorders>
              <w:top w:val="nil"/>
              <w:left w:val="nil"/>
              <w:bottom w:val="single" w:sz="4" w:space="0" w:color="auto"/>
              <w:right w:val="single" w:sz="4" w:space="0" w:color="auto"/>
            </w:tcBorders>
            <w:shd w:val="clear" w:color="auto" w:fill="auto"/>
            <w:noWrap/>
            <w:vAlign w:val="center"/>
            <w:hideMark/>
          </w:tcPr>
          <w:p w14:paraId="39CE3448" w14:textId="58F22A5E" w:rsidR="005E578B" w:rsidRPr="00FB09AA" w:rsidRDefault="00AC0A70" w:rsidP="00FC5EA4">
            <w:pPr>
              <w:spacing w:after="0" w:line="240" w:lineRule="auto"/>
              <w:jc w:val="right"/>
              <w:rPr>
                <w:rFonts w:eastAsia="Times New Roman"/>
                <w:color w:val="auto"/>
                <w:lang w:eastAsia="en-GB"/>
              </w:rPr>
            </w:pPr>
            <w:r w:rsidRPr="00FB09AA">
              <w:rPr>
                <w:rFonts w:eastAsia="Times New Roman"/>
                <w:color w:val="auto"/>
                <w:lang w:eastAsia="en-GB"/>
              </w:rPr>
              <w:t>57</w:t>
            </w:r>
            <w:r w:rsidR="00395896">
              <w:rPr>
                <w:rFonts w:eastAsia="Times New Roman"/>
                <w:color w:val="auto"/>
                <w:lang w:eastAsia="en-GB"/>
              </w:rPr>
              <w:t>4</w:t>
            </w:r>
          </w:p>
        </w:tc>
        <w:tc>
          <w:tcPr>
            <w:tcW w:w="2693" w:type="dxa"/>
            <w:tcBorders>
              <w:top w:val="nil"/>
              <w:left w:val="nil"/>
              <w:bottom w:val="single" w:sz="4" w:space="0" w:color="auto"/>
              <w:right w:val="single" w:sz="4" w:space="0" w:color="auto"/>
            </w:tcBorders>
            <w:vAlign w:val="center"/>
          </w:tcPr>
          <w:p w14:paraId="67013434" w14:textId="42CA9646" w:rsidR="005E578B" w:rsidRDefault="009119D8" w:rsidP="00FC5EA4">
            <w:pPr>
              <w:spacing w:after="0" w:line="240" w:lineRule="auto"/>
              <w:jc w:val="right"/>
              <w:rPr>
                <w:rFonts w:eastAsia="Times New Roman"/>
                <w:lang w:eastAsia="en-GB"/>
              </w:rPr>
            </w:pPr>
            <w:r>
              <w:rPr>
                <w:rFonts w:eastAsia="Times New Roman"/>
                <w:lang w:eastAsia="en-GB"/>
              </w:rPr>
              <w:t>54</w:t>
            </w:r>
            <w:r w:rsidR="00903D61">
              <w:rPr>
                <w:rFonts w:eastAsia="Times New Roman"/>
                <w:lang w:eastAsia="en-GB"/>
              </w:rPr>
              <w:t>3</w:t>
            </w:r>
          </w:p>
        </w:tc>
      </w:tr>
      <w:tr w:rsidR="005E578B" w:rsidRPr="00512E56" w14:paraId="63B71FA7" w14:textId="343C9B50" w:rsidTr="004E058A">
        <w:trPr>
          <w:trHeight w:val="397"/>
        </w:trPr>
        <w:tc>
          <w:tcPr>
            <w:tcW w:w="3256" w:type="dxa"/>
            <w:tcBorders>
              <w:top w:val="nil"/>
              <w:left w:val="single" w:sz="4" w:space="0" w:color="auto"/>
              <w:bottom w:val="single" w:sz="4" w:space="0" w:color="auto"/>
              <w:right w:val="single" w:sz="4" w:space="0" w:color="auto"/>
            </w:tcBorders>
            <w:shd w:val="clear" w:color="auto" w:fill="DFF5F3"/>
            <w:noWrap/>
            <w:vAlign w:val="center"/>
            <w:hideMark/>
          </w:tcPr>
          <w:p w14:paraId="6162A681" w14:textId="6C3C5187" w:rsidR="005E578B" w:rsidRPr="00512E56" w:rsidRDefault="005E578B" w:rsidP="00FC5EA4">
            <w:pPr>
              <w:spacing w:after="0" w:line="240" w:lineRule="auto"/>
              <w:rPr>
                <w:rFonts w:eastAsia="Times New Roman"/>
                <w:lang w:eastAsia="en-GB"/>
              </w:rPr>
            </w:pPr>
            <w:r>
              <w:rPr>
                <w:rFonts w:eastAsia="Times New Roman"/>
                <w:lang w:eastAsia="en-GB"/>
              </w:rPr>
              <w:t>Householder</w:t>
            </w:r>
            <w:r w:rsidRPr="00512E56">
              <w:rPr>
                <w:rFonts w:eastAsia="Times New Roman"/>
                <w:lang w:eastAsia="en-GB"/>
              </w:rPr>
              <w:t xml:space="preserve"> Questionnaire</w:t>
            </w:r>
            <w:r>
              <w:rPr>
                <w:rFonts w:eastAsia="Times New Roman"/>
                <w:lang w:eastAsia="en-GB"/>
              </w:rPr>
              <w:t xml:space="preserve"> </w:t>
            </w:r>
          </w:p>
        </w:tc>
        <w:tc>
          <w:tcPr>
            <w:tcW w:w="2835" w:type="dxa"/>
            <w:tcBorders>
              <w:top w:val="nil"/>
              <w:left w:val="nil"/>
              <w:bottom w:val="single" w:sz="4" w:space="0" w:color="auto"/>
              <w:right w:val="single" w:sz="4" w:space="0" w:color="auto"/>
            </w:tcBorders>
            <w:shd w:val="clear" w:color="auto" w:fill="DFF5F3"/>
            <w:noWrap/>
            <w:vAlign w:val="center"/>
            <w:hideMark/>
          </w:tcPr>
          <w:p w14:paraId="209A8A44" w14:textId="2C497E6A" w:rsidR="005E578B" w:rsidRPr="00FB09AA" w:rsidRDefault="00AC0A70" w:rsidP="00FC5EA4">
            <w:pPr>
              <w:spacing w:after="0" w:line="240" w:lineRule="auto"/>
              <w:jc w:val="right"/>
              <w:rPr>
                <w:rFonts w:eastAsia="Times New Roman"/>
                <w:color w:val="auto"/>
                <w:lang w:eastAsia="en-GB"/>
              </w:rPr>
            </w:pPr>
            <w:r w:rsidRPr="00FB09AA">
              <w:rPr>
                <w:rFonts w:eastAsia="Times New Roman"/>
                <w:color w:val="auto"/>
                <w:lang w:eastAsia="en-GB"/>
              </w:rPr>
              <w:t>2</w:t>
            </w:r>
            <w:r w:rsidR="00250D9F">
              <w:rPr>
                <w:rFonts w:eastAsia="Times New Roman"/>
                <w:color w:val="auto"/>
                <w:lang w:eastAsia="en-GB"/>
              </w:rPr>
              <w:t>3</w:t>
            </w:r>
          </w:p>
        </w:tc>
        <w:tc>
          <w:tcPr>
            <w:tcW w:w="2693" w:type="dxa"/>
            <w:tcBorders>
              <w:top w:val="nil"/>
              <w:left w:val="nil"/>
              <w:bottom w:val="single" w:sz="4" w:space="0" w:color="auto"/>
              <w:right w:val="single" w:sz="4" w:space="0" w:color="auto"/>
            </w:tcBorders>
            <w:shd w:val="clear" w:color="auto" w:fill="DFF5F3"/>
            <w:vAlign w:val="center"/>
          </w:tcPr>
          <w:p w14:paraId="141F1F89" w14:textId="389D8E53" w:rsidR="005E578B" w:rsidRDefault="00F6524B" w:rsidP="00FC5EA4">
            <w:pPr>
              <w:spacing w:after="0" w:line="240" w:lineRule="auto"/>
              <w:jc w:val="right"/>
              <w:rPr>
                <w:rFonts w:eastAsia="Times New Roman"/>
                <w:lang w:eastAsia="en-GB"/>
              </w:rPr>
            </w:pPr>
            <w:r>
              <w:rPr>
                <w:rFonts w:eastAsia="Times New Roman"/>
                <w:lang w:eastAsia="en-GB"/>
              </w:rPr>
              <w:t>23</w:t>
            </w:r>
          </w:p>
        </w:tc>
      </w:tr>
      <w:tr w:rsidR="005E578B" w:rsidRPr="00512E56" w14:paraId="66D8CF71" w14:textId="09098B96" w:rsidTr="004E058A">
        <w:trPr>
          <w:trHeight w:val="397"/>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346386A" w14:textId="7E3648CF" w:rsidR="005E578B" w:rsidRPr="00512E56" w:rsidRDefault="005E578B" w:rsidP="00FC5EA4">
            <w:pPr>
              <w:spacing w:after="0" w:line="240" w:lineRule="auto"/>
              <w:rPr>
                <w:rFonts w:eastAsia="Times New Roman"/>
                <w:lang w:eastAsia="en-GB"/>
              </w:rPr>
            </w:pPr>
            <w:r w:rsidRPr="00512E56">
              <w:rPr>
                <w:rFonts w:eastAsia="Times New Roman"/>
                <w:lang w:eastAsia="en-GB"/>
              </w:rPr>
              <w:t>Pre-Application Enquiry</w:t>
            </w:r>
          </w:p>
        </w:tc>
        <w:tc>
          <w:tcPr>
            <w:tcW w:w="2835" w:type="dxa"/>
            <w:tcBorders>
              <w:top w:val="nil"/>
              <w:left w:val="nil"/>
              <w:bottom w:val="single" w:sz="4" w:space="0" w:color="auto"/>
              <w:right w:val="single" w:sz="4" w:space="0" w:color="auto"/>
            </w:tcBorders>
            <w:shd w:val="clear" w:color="auto" w:fill="auto"/>
            <w:noWrap/>
            <w:vAlign w:val="center"/>
            <w:hideMark/>
          </w:tcPr>
          <w:p w14:paraId="37EEFFD1" w14:textId="4262FF8C" w:rsidR="005E578B" w:rsidRPr="00FB09AA" w:rsidRDefault="00AC0A70" w:rsidP="00FC5EA4">
            <w:pPr>
              <w:spacing w:after="0" w:line="240" w:lineRule="auto"/>
              <w:jc w:val="right"/>
              <w:rPr>
                <w:rFonts w:eastAsia="Times New Roman"/>
                <w:color w:val="auto"/>
                <w:lang w:eastAsia="en-GB"/>
              </w:rPr>
            </w:pPr>
            <w:r w:rsidRPr="00FB09AA">
              <w:rPr>
                <w:rFonts w:eastAsia="Times New Roman"/>
                <w:color w:val="auto"/>
                <w:lang w:eastAsia="en-GB"/>
              </w:rPr>
              <w:t>14</w:t>
            </w:r>
            <w:r w:rsidR="00250D9F">
              <w:rPr>
                <w:rFonts w:eastAsia="Times New Roman"/>
                <w:color w:val="auto"/>
                <w:lang w:eastAsia="en-GB"/>
              </w:rPr>
              <w:t>1</w:t>
            </w:r>
          </w:p>
        </w:tc>
        <w:tc>
          <w:tcPr>
            <w:tcW w:w="2693" w:type="dxa"/>
            <w:tcBorders>
              <w:top w:val="nil"/>
              <w:left w:val="nil"/>
              <w:bottom w:val="single" w:sz="4" w:space="0" w:color="auto"/>
              <w:right w:val="single" w:sz="4" w:space="0" w:color="auto"/>
            </w:tcBorders>
            <w:vAlign w:val="center"/>
          </w:tcPr>
          <w:p w14:paraId="4E3CB18A" w14:textId="37C97DDA" w:rsidR="005E578B" w:rsidRDefault="009119D8" w:rsidP="00FC5EA4">
            <w:pPr>
              <w:spacing w:after="0" w:line="240" w:lineRule="auto"/>
              <w:jc w:val="right"/>
              <w:rPr>
                <w:rFonts w:eastAsia="Times New Roman"/>
                <w:lang w:eastAsia="en-GB"/>
              </w:rPr>
            </w:pPr>
            <w:r>
              <w:rPr>
                <w:rFonts w:eastAsia="Times New Roman"/>
                <w:lang w:eastAsia="en-GB"/>
              </w:rPr>
              <w:t>14</w:t>
            </w:r>
            <w:r w:rsidR="004C10A4">
              <w:rPr>
                <w:rFonts w:eastAsia="Times New Roman"/>
                <w:lang w:eastAsia="en-GB"/>
              </w:rPr>
              <w:t>1</w:t>
            </w:r>
          </w:p>
        </w:tc>
      </w:tr>
      <w:tr w:rsidR="005E578B" w:rsidRPr="00512E56" w14:paraId="319E33B0" w14:textId="0973CFE1" w:rsidTr="004E058A">
        <w:trPr>
          <w:trHeight w:val="397"/>
        </w:trPr>
        <w:tc>
          <w:tcPr>
            <w:tcW w:w="3256" w:type="dxa"/>
            <w:tcBorders>
              <w:top w:val="nil"/>
              <w:left w:val="single" w:sz="4" w:space="0" w:color="auto"/>
              <w:bottom w:val="single" w:sz="4" w:space="0" w:color="auto"/>
              <w:right w:val="single" w:sz="4" w:space="0" w:color="auto"/>
            </w:tcBorders>
            <w:shd w:val="clear" w:color="auto" w:fill="DFF5F3"/>
            <w:noWrap/>
            <w:vAlign w:val="center"/>
            <w:hideMark/>
          </w:tcPr>
          <w:p w14:paraId="269AFCB7" w14:textId="78AFDA6D" w:rsidR="005E578B" w:rsidRPr="00512E56" w:rsidRDefault="005E578B" w:rsidP="00FC5EA4">
            <w:pPr>
              <w:spacing w:after="0" w:line="240" w:lineRule="auto"/>
              <w:rPr>
                <w:rFonts w:eastAsia="Times New Roman"/>
                <w:lang w:eastAsia="en-GB"/>
              </w:rPr>
            </w:pPr>
            <w:r>
              <w:rPr>
                <w:rFonts w:eastAsia="Times New Roman"/>
                <w:lang w:eastAsia="en-GB"/>
              </w:rPr>
              <w:t>Approval of details</w:t>
            </w:r>
          </w:p>
        </w:tc>
        <w:tc>
          <w:tcPr>
            <w:tcW w:w="2835" w:type="dxa"/>
            <w:tcBorders>
              <w:top w:val="nil"/>
              <w:left w:val="nil"/>
              <w:bottom w:val="single" w:sz="4" w:space="0" w:color="auto"/>
              <w:right w:val="single" w:sz="4" w:space="0" w:color="auto"/>
            </w:tcBorders>
            <w:shd w:val="clear" w:color="auto" w:fill="DFF5F3"/>
            <w:noWrap/>
            <w:vAlign w:val="center"/>
            <w:hideMark/>
          </w:tcPr>
          <w:p w14:paraId="22DDCA14" w14:textId="72994330" w:rsidR="005E578B" w:rsidRPr="00FB09AA" w:rsidRDefault="00AC0A70" w:rsidP="00FC5EA4">
            <w:pPr>
              <w:spacing w:after="0" w:line="240" w:lineRule="auto"/>
              <w:jc w:val="right"/>
              <w:rPr>
                <w:rFonts w:eastAsia="Times New Roman"/>
                <w:color w:val="auto"/>
                <w:lang w:eastAsia="en-GB"/>
              </w:rPr>
            </w:pPr>
            <w:r w:rsidRPr="00FB09AA">
              <w:rPr>
                <w:rFonts w:eastAsia="Times New Roman"/>
                <w:color w:val="auto"/>
                <w:lang w:eastAsia="en-GB"/>
              </w:rPr>
              <w:t>1</w:t>
            </w:r>
            <w:r w:rsidR="00E83899" w:rsidRPr="00FB09AA">
              <w:rPr>
                <w:rFonts w:eastAsia="Times New Roman"/>
                <w:color w:val="auto"/>
                <w:lang w:eastAsia="en-GB"/>
              </w:rPr>
              <w:t>1</w:t>
            </w:r>
            <w:r w:rsidR="00250D9F">
              <w:rPr>
                <w:rFonts w:eastAsia="Times New Roman"/>
                <w:color w:val="auto"/>
                <w:lang w:eastAsia="en-GB"/>
              </w:rPr>
              <w:t>2</w:t>
            </w:r>
          </w:p>
        </w:tc>
        <w:tc>
          <w:tcPr>
            <w:tcW w:w="2693" w:type="dxa"/>
            <w:tcBorders>
              <w:top w:val="nil"/>
              <w:left w:val="nil"/>
              <w:bottom w:val="single" w:sz="4" w:space="0" w:color="auto"/>
              <w:right w:val="single" w:sz="4" w:space="0" w:color="auto"/>
            </w:tcBorders>
            <w:shd w:val="clear" w:color="auto" w:fill="DFF5F3"/>
            <w:vAlign w:val="center"/>
          </w:tcPr>
          <w:p w14:paraId="3AFAAEEC" w14:textId="358C0D16" w:rsidR="005E578B" w:rsidRDefault="009119D8" w:rsidP="00FC5EA4">
            <w:pPr>
              <w:spacing w:after="0" w:line="240" w:lineRule="auto"/>
              <w:jc w:val="right"/>
              <w:rPr>
                <w:rFonts w:eastAsia="Times New Roman"/>
                <w:lang w:eastAsia="en-GB"/>
              </w:rPr>
            </w:pPr>
            <w:r>
              <w:rPr>
                <w:rFonts w:eastAsia="Times New Roman"/>
                <w:lang w:eastAsia="en-GB"/>
              </w:rPr>
              <w:t>117</w:t>
            </w:r>
          </w:p>
        </w:tc>
      </w:tr>
      <w:tr w:rsidR="005E578B" w:rsidRPr="00512E56" w14:paraId="212F770E" w14:textId="3E1578D0" w:rsidTr="004E058A">
        <w:trPr>
          <w:trHeight w:val="397"/>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D31B949" w14:textId="7F177651" w:rsidR="005E578B" w:rsidRPr="00512E56" w:rsidRDefault="005E578B" w:rsidP="00FC5EA4">
            <w:pPr>
              <w:spacing w:after="0" w:line="240" w:lineRule="auto"/>
              <w:rPr>
                <w:rFonts w:eastAsia="Times New Roman"/>
                <w:lang w:eastAsia="en-GB"/>
              </w:rPr>
            </w:pPr>
            <w:r>
              <w:rPr>
                <w:rFonts w:eastAsia="Times New Roman"/>
                <w:lang w:eastAsia="en-GB"/>
              </w:rPr>
              <w:t>Trees</w:t>
            </w:r>
          </w:p>
        </w:tc>
        <w:tc>
          <w:tcPr>
            <w:tcW w:w="2835" w:type="dxa"/>
            <w:tcBorders>
              <w:top w:val="nil"/>
              <w:left w:val="nil"/>
              <w:bottom w:val="single" w:sz="4" w:space="0" w:color="auto"/>
              <w:right w:val="single" w:sz="4" w:space="0" w:color="auto"/>
            </w:tcBorders>
            <w:shd w:val="clear" w:color="auto" w:fill="auto"/>
            <w:noWrap/>
            <w:vAlign w:val="center"/>
            <w:hideMark/>
          </w:tcPr>
          <w:p w14:paraId="179DF0E6" w14:textId="0DECD492" w:rsidR="005E578B" w:rsidRPr="00FB09AA" w:rsidRDefault="005E578B" w:rsidP="00FC5EA4">
            <w:pPr>
              <w:spacing w:after="0" w:line="240" w:lineRule="auto"/>
              <w:jc w:val="right"/>
              <w:rPr>
                <w:rFonts w:eastAsia="Times New Roman"/>
                <w:color w:val="auto"/>
                <w:lang w:eastAsia="en-GB"/>
              </w:rPr>
            </w:pPr>
            <w:r w:rsidRPr="00FB09AA">
              <w:rPr>
                <w:rFonts w:eastAsia="Times New Roman"/>
                <w:color w:val="auto"/>
                <w:lang w:eastAsia="en-GB"/>
              </w:rPr>
              <w:t>4</w:t>
            </w:r>
            <w:r w:rsidR="00250D9F">
              <w:rPr>
                <w:rFonts w:eastAsia="Times New Roman"/>
                <w:color w:val="auto"/>
                <w:lang w:eastAsia="en-GB"/>
              </w:rPr>
              <w:t>3</w:t>
            </w:r>
          </w:p>
        </w:tc>
        <w:tc>
          <w:tcPr>
            <w:tcW w:w="2693" w:type="dxa"/>
            <w:tcBorders>
              <w:top w:val="nil"/>
              <w:left w:val="nil"/>
              <w:bottom w:val="single" w:sz="4" w:space="0" w:color="auto"/>
              <w:right w:val="single" w:sz="4" w:space="0" w:color="auto"/>
            </w:tcBorders>
            <w:vAlign w:val="center"/>
          </w:tcPr>
          <w:p w14:paraId="58C89EAD" w14:textId="1523224B" w:rsidR="005E578B" w:rsidRDefault="005E578B" w:rsidP="00FC5EA4">
            <w:pPr>
              <w:spacing w:after="0" w:line="240" w:lineRule="auto"/>
              <w:jc w:val="right"/>
              <w:rPr>
                <w:rFonts w:eastAsia="Times New Roman"/>
                <w:lang w:eastAsia="en-GB"/>
              </w:rPr>
            </w:pPr>
            <w:r>
              <w:rPr>
                <w:rFonts w:eastAsia="Times New Roman"/>
                <w:lang w:eastAsia="en-GB"/>
              </w:rPr>
              <w:t>4</w:t>
            </w:r>
            <w:r w:rsidR="009119D8">
              <w:rPr>
                <w:rFonts w:eastAsia="Times New Roman"/>
                <w:lang w:eastAsia="en-GB"/>
              </w:rPr>
              <w:t>1</w:t>
            </w:r>
          </w:p>
        </w:tc>
      </w:tr>
      <w:tr w:rsidR="005E578B" w:rsidRPr="00512E56" w14:paraId="344D6E98" w14:textId="237C27E5" w:rsidTr="004E058A">
        <w:trPr>
          <w:trHeight w:val="397"/>
        </w:trPr>
        <w:tc>
          <w:tcPr>
            <w:tcW w:w="3256" w:type="dxa"/>
            <w:tcBorders>
              <w:top w:val="nil"/>
              <w:left w:val="single" w:sz="4" w:space="0" w:color="auto"/>
              <w:bottom w:val="single" w:sz="4" w:space="0" w:color="auto"/>
              <w:right w:val="single" w:sz="4" w:space="0" w:color="auto"/>
            </w:tcBorders>
            <w:shd w:val="clear" w:color="auto" w:fill="DFF5F3"/>
            <w:noWrap/>
            <w:vAlign w:val="center"/>
            <w:hideMark/>
          </w:tcPr>
          <w:p w14:paraId="34F72336" w14:textId="453A5DD3" w:rsidR="005E578B" w:rsidRPr="00512E56" w:rsidRDefault="005E578B" w:rsidP="00FC5EA4">
            <w:pPr>
              <w:spacing w:after="0" w:line="240" w:lineRule="auto"/>
              <w:rPr>
                <w:rFonts w:eastAsia="Times New Roman"/>
                <w:lang w:eastAsia="en-GB"/>
              </w:rPr>
            </w:pPr>
            <w:r>
              <w:rPr>
                <w:rFonts w:eastAsia="Times New Roman"/>
                <w:lang w:eastAsia="en-GB"/>
              </w:rPr>
              <w:t>Prior Approval</w:t>
            </w:r>
          </w:p>
        </w:tc>
        <w:tc>
          <w:tcPr>
            <w:tcW w:w="2835" w:type="dxa"/>
            <w:tcBorders>
              <w:top w:val="nil"/>
              <w:left w:val="nil"/>
              <w:bottom w:val="single" w:sz="4" w:space="0" w:color="auto"/>
              <w:right w:val="single" w:sz="4" w:space="0" w:color="auto"/>
            </w:tcBorders>
            <w:shd w:val="clear" w:color="auto" w:fill="DFF5F3"/>
            <w:noWrap/>
            <w:vAlign w:val="center"/>
            <w:hideMark/>
          </w:tcPr>
          <w:p w14:paraId="080EA144" w14:textId="0D32C537" w:rsidR="005E578B" w:rsidRPr="00FB09AA" w:rsidRDefault="00AC0A70" w:rsidP="00FC5EA4">
            <w:pPr>
              <w:spacing w:after="0" w:line="240" w:lineRule="auto"/>
              <w:jc w:val="right"/>
              <w:rPr>
                <w:rFonts w:eastAsia="Times New Roman"/>
                <w:color w:val="auto"/>
                <w:lang w:eastAsia="en-GB"/>
              </w:rPr>
            </w:pPr>
            <w:r w:rsidRPr="00FB09AA">
              <w:rPr>
                <w:rFonts w:eastAsia="Times New Roman"/>
                <w:color w:val="auto"/>
                <w:lang w:eastAsia="en-GB"/>
              </w:rPr>
              <w:t>4</w:t>
            </w:r>
            <w:r w:rsidR="00250D9F">
              <w:rPr>
                <w:rFonts w:eastAsia="Times New Roman"/>
                <w:color w:val="auto"/>
                <w:lang w:eastAsia="en-GB"/>
              </w:rPr>
              <w:t>6</w:t>
            </w:r>
          </w:p>
        </w:tc>
        <w:tc>
          <w:tcPr>
            <w:tcW w:w="2693" w:type="dxa"/>
            <w:tcBorders>
              <w:top w:val="nil"/>
              <w:left w:val="nil"/>
              <w:bottom w:val="single" w:sz="4" w:space="0" w:color="auto"/>
              <w:right w:val="single" w:sz="4" w:space="0" w:color="auto"/>
            </w:tcBorders>
            <w:shd w:val="clear" w:color="auto" w:fill="DFF5F3"/>
            <w:vAlign w:val="center"/>
          </w:tcPr>
          <w:p w14:paraId="6D1335E2" w14:textId="6E935743" w:rsidR="005E578B" w:rsidRDefault="00A51CE5" w:rsidP="00FC5EA4">
            <w:pPr>
              <w:spacing w:after="0" w:line="240" w:lineRule="auto"/>
              <w:jc w:val="right"/>
              <w:rPr>
                <w:rFonts w:eastAsia="Times New Roman"/>
                <w:lang w:eastAsia="en-GB"/>
              </w:rPr>
            </w:pPr>
            <w:r>
              <w:rPr>
                <w:rFonts w:eastAsia="Times New Roman"/>
                <w:lang w:eastAsia="en-GB"/>
              </w:rPr>
              <w:t>49</w:t>
            </w:r>
          </w:p>
        </w:tc>
      </w:tr>
      <w:tr w:rsidR="005E578B" w:rsidRPr="00512E56" w14:paraId="5EE225CB" w14:textId="15071A10" w:rsidTr="004E058A">
        <w:trPr>
          <w:trHeight w:val="397"/>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9987C3C" w14:textId="1CBF3DCC" w:rsidR="005E578B" w:rsidRPr="00512E56" w:rsidRDefault="005E578B" w:rsidP="00FC5EA4">
            <w:pPr>
              <w:spacing w:after="0" w:line="240" w:lineRule="auto"/>
              <w:rPr>
                <w:rFonts w:eastAsia="Times New Roman"/>
                <w:lang w:eastAsia="en-GB"/>
              </w:rPr>
            </w:pPr>
            <w:r w:rsidRPr="00512E56">
              <w:rPr>
                <w:rFonts w:eastAsia="Times New Roman"/>
                <w:lang w:eastAsia="en-GB"/>
              </w:rPr>
              <w:t>Telecoms</w:t>
            </w:r>
          </w:p>
        </w:tc>
        <w:tc>
          <w:tcPr>
            <w:tcW w:w="2835" w:type="dxa"/>
            <w:tcBorders>
              <w:top w:val="nil"/>
              <w:left w:val="nil"/>
              <w:bottom w:val="single" w:sz="4" w:space="0" w:color="auto"/>
              <w:right w:val="single" w:sz="4" w:space="0" w:color="auto"/>
            </w:tcBorders>
            <w:shd w:val="clear" w:color="auto" w:fill="auto"/>
            <w:noWrap/>
            <w:vAlign w:val="center"/>
            <w:hideMark/>
          </w:tcPr>
          <w:p w14:paraId="09E2DA6C" w14:textId="5221844E" w:rsidR="005E578B" w:rsidRPr="00FB09AA" w:rsidRDefault="00AC0A70" w:rsidP="00FC5EA4">
            <w:pPr>
              <w:spacing w:after="0" w:line="240" w:lineRule="auto"/>
              <w:jc w:val="right"/>
              <w:rPr>
                <w:rFonts w:eastAsia="Times New Roman"/>
                <w:color w:val="auto"/>
                <w:lang w:eastAsia="en-GB"/>
              </w:rPr>
            </w:pPr>
            <w:r w:rsidRPr="00FB09AA">
              <w:rPr>
                <w:rFonts w:eastAsia="Times New Roman"/>
                <w:color w:val="auto"/>
                <w:lang w:eastAsia="en-GB"/>
              </w:rPr>
              <w:t>55</w:t>
            </w:r>
          </w:p>
        </w:tc>
        <w:tc>
          <w:tcPr>
            <w:tcW w:w="2693" w:type="dxa"/>
            <w:tcBorders>
              <w:top w:val="nil"/>
              <w:left w:val="nil"/>
              <w:bottom w:val="single" w:sz="4" w:space="0" w:color="auto"/>
              <w:right w:val="single" w:sz="4" w:space="0" w:color="auto"/>
            </w:tcBorders>
            <w:vAlign w:val="center"/>
          </w:tcPr>
          <w:p w14:paraId="4C7F8E23" w14:textId="7F0EABF1" w:rsidR="005E578B" w:rsidRDefault="009119D8" w:rsidP="00FC5EA4">
            <w:pPr>
              <w:spacing w:after="0" w:line="240" w:lineRule="auto"/>
              <w:jc w:val="right"/>
              <w:rPr>
                <w:rFonts w:eastAsia="Times New Roman"/>
                <w:lang w:eastAsia="en-GB"/>
              </w:rPr>
            </w:pPr>
            <w:r>
              <w:rPr>
                <w:rFonts w:eastAsia="Times New Roman"/>
                <w:lang w:eastAsia="en-GB"/>
              </w:rPr>
              <w:t>7</w:t>
            </w:r>
            <w:r w:rsidR="00B472B1">
              <w:rPr>
                <w:rFonts w:eastAsia="Times New Roman"/>
                <w:lang w:eastAsia="en-GB"/>
              </w:rPr>
              <w:t>6</w:t>
            </w:r>
          </w:p>
        </w:tc>
      </w:tr>
      <w:tr w:rsidR="005E578B" w:rsidRPr="00512E56" w14:paraId="5ABF4162" w14:textId="547CA2A4" w:rsidTr="004E058A">
        <w:trPr>
          <w:trHeight w:val="397"/>
        </w:trPr>
        <w:tc>
          <w:tcPr>
            <w:tcW w:w="3256" w:type="dxa"/>
            <w:tcBorders>
              <w:top w:val="nil"/>
              <w:left w:val="single" w:sz="4" w:space="0" w:color="auto"/>
              <w:bottom w:val="single" w:sz="4" w:space="0" w:color="auto"/>
              <w:right w:val="single" w:sz="4" w:space="0" w:color="auto"/>
            </w:tcBorders>
            <w:shd w:val="clear" w:color="auto" w:fill="DFF5F3"/>
            <w:noWrap/>
            <w:vAlign w:val="center"/>
            <w:hideMark/>
          </w:tcPr>
          <w:p w14:paraId="24D0BE4E" w14:textId="65C901DC" w:rsidR="005E578B" w:rsidRPr="00512E56" w:rsidRDefault="005E578B" w:rsidP="00FC5EA4">
            <w:pPr>
              <w:spacing w:after="0" w:line="240" w:lineRule="auto"/>
              <w:rPr>
                <w:rFonts w:eastAsia="Times New Roman"/>
                <w:lang w:eastAsia="en-GB"/>
              </w:rPr>
            </w:pPr>
            <w:r>
              <w:rPr>
                <w:rFonts w:eastAsia="Times New Roman"/>
                <w:lang w:eastAsia="en-GB"/>
              </w:rPr>
              <w:t>Advertisements</w:t>
            </w:r>
          </w:p>
        </w:tc>
        <w:tc>
          <w:tcPr>
            <w:tcW w:w="2835" w:type="dxa"/>
            <w:tcBorders>
              <w:top w:val="nil"/>
              <w:left w:val="nil"/>
              <w:bottom w:val="single" w:sz="4" w:space="0" w:color="auto"/>
              <w:right w:val="single" w:sz="4" w:space="0" w:color="auto"/>
            </w:tcBorders>
            <w:shd w:val="clear" w:color="auto" w:fill="DFF5F3"/>
            <w:noWrap/>
            <w:vAlign w:val="center"/>
            <w:hideMark/>
          </w:tcPr>
          <w:p w14:paraId="77217CD7" w14:textId="64C07DBF" w:rsidR="005E578B" w:rsidRPr="00FB09AA" w:rsidRDefault="00AC0A70" w:rsidP="00FC5EA4">
            <w:pPr>
              <w:spacing w:after="0" w:line="240" w:lineRule="auto"/>
              <w:jc w:val="right"/>
              <w:rPr>
                <w:rFonts w:eastAsia="Times New Roman"/>
                <w:color w:val="auto"/>
                <w:lang w:eastAsia="en-GB"/>
              </w:rPr>
            </w:pPr>
            <w:r w:rsidRPr="00FB09AA">
              <w:rPr>
                <w:rFonts w:eastAsia="Times New Roman"/>
                <w:color w:val="auto"/>
                <w:lang w:eastAsia="en-GB"/>
              </w:rPr>
              <w:t>1</w:t>
            </w:r>
            <w:r w:rsidR="00903D61">
              <w:rPr>
                <w:rFonts w:eastAsia="Times New Roman"/>
                <w:color w:val="auto"/>
                <w:lang w:eastAsia="en-GB"/>
              </w:rPr>
              <w:t>9</w:t>
            </w:r>
          </w:p>
        </w:tc>
        <w:tc>
          <w:tcPr>
            <w:tcW w:w="2693" w:type="dxa"/>
            <w:tcBorders>
              <w:top w:val="nil"/>
              <w:left w:val="nil"/>
              <w:bottom w:val="single" w:sz="4" w:space="0" w:color="auto"/>
              <w:right w:val="single" w:sz="4" w:space="0" w:color="auto"/>
            </w:tcBorders>
            <w:shd w:val="clear" w:color="auto" w:fill="DFF5F3"/>
            <w:vAlign w:val="center"/>
          </w:tcPr>
          <w:p w14:paraId="4C7843D2" w14:textId="792E7942" w:rsidR="005E578B" w:rsidRPr="00512E56" w:rsidRDefault="009119D8" w:rsidP="00FC5EA4">
            <w:pPr>
              <w:spacing w:after="0" w:line="240" w:lineRule="auto"/>
              <w:jc w:val="right"/>
              <w:rPr>
                <w:rFonts w:eastAsia="Times New Roman"/>
                <w:lang w:eastAsia="en-GB"/>
              </w:rPr>
            </w:pPr>
            <w:r>
              <w:rPr>
                <w:rFonts w:eastAsia="Times New Roman"/>
                <w:lang w:eastAsia="en-GB"/>
              </w:rPr>
              <w:t>16</w:t>
            </w:r>
          </w:p>
        </w:tc>
      </w:tr>
      <w:tr w:rsidR="005E578B" w:rsidRPr="00512E56" w14:paraId="09C41164" w14:textId="3CCEABC0" w:rsidTr="004E058A">
        <w:trPr>
          <w:trHeight w:val="397"/>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63C4169" w14:textId="44D0A523" w:rsidR="005E578B" w:rsidRPr="00512E56" w:rsidRDefault="005E578B" w:rsidP="00FC5EA4">
            <w:pPr>
              <w:spacing w:after="0" w:line="240" w:lineRule="auto"/>
              <w:rPr>
                <w:rFonts w:eastAsia="Times New Roman"/>
                <w:lang w:eastAsia="en-GB"/>
              </w:rPr>
            </w:pPr>
            <w:r>
              <w:rPr>
                <w:rFonts w:eastAsia="Times New Roman"/>
                <w:lang w:eastAsia="en-GB"/>
              </w:rPr>
              <w:t>Other Applications</w:t>
            </w:r>
          </w:p>
        </w:tc>
        <w:tc>
          <w:tcPr>
            <w:tcW w:w="2835" w:type="dxa"/>
            <w:tcBorders>
              <w:top w:val="nil"/>
              <w:left w:val="nil"/>
              <w:bottom w:val="single" w:sz="4" w:space="0" w:color="auto"/>
              <w:right w:val="single" w:sz="4" w:space="0" w:color="auto"/>
            </w:tcBorders>
            <w:shd w:val="clear" w:color="auto" w:fill="auto"/>
            <w:noWrap/>
            <w:vAlign w:val="center"/>
            <w:hideMark/>
          </w:tcPr>
          <w:p w14:paraId="00A6602B" w14:textId="342D1DAA" w:rsidR="005E578B" w:rsidRPr="00FB09AA" w:rsidRDefault="00AC0A70" w:rsidP="00FC5EA4">
            <w:pPr>
              <w:spacing w:after="0" w:line="240" w:lineRule="auto"/>
              <w:jc w:val="right"/>
              <w:rPr>
                <w:rFonts w:eastAsia="Times New Roman"/>
                <w:color w:val="auto"/>
                <w:lang w:eastAsia="en-GB"/>
              </w:rPr>
            </w:pPr>
            <w:r w:rsidRPr="00FB09AA">
              <w:rPr>
                <w:rFonts w:eastAsia="Times New Roman"/>
                <w:color w:val="auto"/>
                <w:lang w:eastAsia="en-GB"/>
              </w:rPr>
              <w:t>1</w:t>
            </w:r>
            <w:r w:rsidR="00903D61">
              <w:rPr>
                <w:rFonts w:eastAsia="Times New Roman"/>
                <w:color w:val="auto"/>
                <w:lang w:eastAsia="en-GB"/>
              </w:rPr>
              <w:t>25</w:t>
            </w:r>
          </w:p>
        </w:tc>
        <w:tc>
          <w:tcPr>
            <w:tcW w:w="2693" w:type="dxa"/>
            <w:tcBorders>
              <w:top w:val="nil"/>
              <w:left w:val="nil"/>
              <w:bottom w:val="single" w:sz="4" w:space="0" w:color="auto"/>
              <w:right w:val="single" w:sz="4" w:space="0" w:color="auto"/>
            </w:tcBorders>
            <w:vAlign w:val="center"/>
          </w:tcPr>
          <w:p w14:paraId="5F9FC422" w14:textId="0C6303FA" w:rsidR="005E578B" w:rsidRDefault="00B472B1" w:rsidP="00FC5EA4">
            <w:pPr>
              <w:spacing w:after="0" w:line="240" w:lineRule="auto"/>
              <w:jc w:val="right"/>
              <w:rPr>
                <w:rFonts w:eastAsia="Times New Roman"/>
                <w:lang w:eastAsia="en-GB"/>
              </w:rPr>
            </w:pPr>
            <w:r>
              <w:rPr>
                <w:rFonts w:eastAsia="Times New Roman"/>
                <w:lang w:eastAsia="en-GB"/>
              </w:rPr>
              <w:t>120</w:t>
            </w:r>
          </w:p>
        </w:tc>
      </w:tr>
      <w:tr w:rsidR="005E578B" w:rsidRPr="00512E56" w14:paraId="29347A88" w14:textId="0F342EF6" w:rsidTr="004E058A">
        <w:trPr>
          <w:trHeight w:val="397"/>
        </w:trPr>
        <w:tc>
          <w:tcPr>
            <w:tcW w:w="3256" w:type="dxa"/>
            <w:tcBorders>
              <w:top w:val="nil"/>
              <w:left w:val="single" w:sz="4" w:space="0" w:color="auto"/>
              <w:bottom w:val="single" w:sz="4" w:space="0" w:color="auto"/>
              <w:right w:val="single" w:sz="4" w:space="0" w:color="auto"/>
            </w:tcBorders>
            <w:shd w:val="clear" w:color="auto" w:fill="DFF5F3"/>
            <w:noWrap/>
            <w:vAlign w:val="center"/>
            <w:hideMark/>
          </w:tcPr>
          <w:p w14:paraId="41DBCC8C" w14:textId="71CD467D" w:rsidR="005E578B" w:rsidRPr="00512E56" w:rsidRDefault="005E578B" w:rsidP="00FC5EA4">
            <w:pPr>
              <w:spacing w:after="0" w:line="240" w:lineRule="auto"/>
              <w:rPr>
                <w:rFonts w:eastAsia="Times New Roman"/>
                <w:b/>
                <w:bCs/>
                <w:lang w:eastAsia="en-GB"/>
              </w:rPr>
            </w:pPr>
            <w:r w:rsidRPr="00512E56">
              <w:rPr>
                <w:rFonts w:eastAsia="Times New Roman"/>
                <w:b/>
                <w:bCs/>
                <w:lang w:eastAsia="en-GB"/>
              </w:rPr>
              <w:t>TOTAL</w:t>
            </w:r>
          </w:p>
        </w:tc>
        <w:tc>
          <w:tcPr>
            <w:tcW w:w="2835" w:type="dxa"/>
            <w:tcBorders>
              <w:top w:val="nil"/>
              <w:left w:val="nil"/>
              <w:bottom w:val="single" w:sz="4" w:space="0" w:color="auto"/>
              <w:right w:val="single" w:sz="4" w:space="0" w:color="auto"/>
            </w:tcBorders>
            <w:shd w:val="clear" w:color="auto" w:fill="DFF5F3"/>
            <w:noWrap/>
            <w:vAlign w:val="center"/>
            <w:hideMark/>
          </w:tcPr>
          <w:p w14:paraId="2842E413" w14:textId="4F085366" w:rsidR="005E578B" w:rsidRPr="00FB09AA" w:rsidRDefault="001D2C3A" w:rsidP="00FC5EA4">
            <w:pPr>
              <w:spacing w:after="0" w:line="240" w:lineRule="auto"/>
              <w:jc w:val="right"/>
              <w:rPr>
                <w:rFonts w:eastAsia="Times New Roman"/>
                <w:b/>
                <w:bCs/>
                <w:color w:val="auto"/>
                <w:lang w:eastAsia="en-GB"/>
              </w:rPr>
            </w:pPr>
            <w:r w:rsidRPr="00FB09AA">
              <w:rPr>
                <w:rFonts w:eastAsia="Times New Roman"/>
                <w:b/>
                <w:bCs/>
                <w:color w:val="auto"/>
                <w:lang w:eastAsia="en-GB"/>
              </w:rPr>
              <w:t>11</w:t>
            </w:r>
            <w:r w:rsidR="00903D61">
              <w:rPr>
                <w:rFonts w:eastAsia="Times New Roman"/>
                <w:b/>
                <w:bCs/>
                <w:color w:val="auto"/>
                <w:lang w:eastAsia="en-GB"/>
              </w:rPr>
              <w:t>38</w:t>
            </w:r>
          </w:p>
        </w:tc>
        <w:tc>
          <w:tcPr>
            <w:tcW w:w="2693" w:type="dxa"/>
            <w:tcBorders>
              <w:top w:val="nil"/>
              <w:left w:val="nil"/>
              <w:bottom w:val="single" w:sz="4" w:space="0" w:color="auto"/>
              <w:right w:val="single" w:sz="4" w:space="0" w:color="auto"/>
            </w:tcBorders>
            <w:shd w:val="clear" w:color="auto" w:fill="DFF5F3"/>
            <w:vAlign w:val="center"/>
          </w:tcPr>
          <w:p w14:paraId="5FFA4857" w14:textId="35517212" w:rsidR="005E578B" w:rsidRPr="00512E56" w:rsidRDefault="005E578B" w:rsidP="00FC5EA4">
            <w:pPr>
              <w:spacing w:after="0" w:line="240" w:lineRule="auto"/>
              <w:jc w:val="right"/>
              <w:rPr>
                <w:rFonts w:eastAsia="Times New Roman"/>
                <w:b/>
                <w:bCs/>
                <w:lang w:eastAsia="en-GB"/>
              </w:rPr>
            </w:pPr>
            <w:r>
              <w:rPr>
                <w:rFonts w:eastAsia="Times New Roman"/>
                <w:b/>
                <w:bCs/>
                <w:lang w:eastAsia="en-GB"/>
              </w:rPr>
              <w:t>1</w:t>
            </w:r>
            <w:r w:rsidR="004C10A4">
              <w:rPr>
                <w:rFonts w:eastAsia="Times New Roman"/>
                <w:b/>
                <w:bCs/>
                <w:lang w:eastAsia="en-GB"/>
              </w:rPr>
              <w:t>126</w:t>
            </w:r>
          </w:p>
        </w:tc>
      </w:tr>
    </w:tbl>
    <w:p w14:paraId="4698D1F8" w14:textId="5AEF1F73" w:rsidR="00512E56" w:rsidRDefault="00512E56" w:rsidP="00970124"/>
    <w:p w14:paraId="229658FE" w14:textId="624D8D5B" w:rsidR="00756D4E" w:rsidRDefault="009119D8" w:rsidP="00970124">
      <w:r>
        <w:rPr>
          <w:noProof/>
        </w:rPr>
        <mc:AlternateContent>
          <mc:Choice Requires="wps">
            <w:drawing>
              <wp:anchor distT="45720" distB="45720" distL="114300" distR="114300" simplePos="0" relativeHeight="251679744" behindDoc="0" locked="0" layoutInCell="1" allowOverlap="1" wp14:anchorId="0995D4DC" wp14:editId="202ADB02">
                <wp:simplePos x="0" y="0"/>
                <wp:positionH relativeFrom="column">
                  <wp:posOffset>3705860</wp:posOffset>
                </wp:positionH>
                <wp:positionV relativeFrom="paragraph">
                  <wp:posOffset>2611120</wp:posOffset>
                </wp:positionV>
                <wp:extent cx="2250587" cy="252632"/>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587" cy="252632"/>
                        </a:xfrm>
                        <a:prstGeom prst="rect">
                          <a:avLst/>
                        </a:prstGeom>
                        <a:solidFill>
                          <a:srgbClr val="FFFFFF"/>
                        </a:solidFill>
                        <a:ln w="9525">
                          <a:noFill/>
                          <a:miter lim="800000"/>
                          <a:headEnd/>
                          <a:tailEnd/>
                        </a:ln>
                      </wps:spPr>
                      <wps:txbx>
                        <w:txbxContent>
                          <w:p w14:paraId="2936FF4A" w14:textId="7A804FAD" w:rsidR="00CC4256" w:rsidRPr="006F397C" w:rsidRDefault="00CC4256" w:rsidP="006F397C">
                            <w:pPr>
                              <w:rPr>
                                <w:b/>
                                <w:bCs/>
                                <w:sz w:val="20"/>
                                <w:szCs w:val="20"/>
                              </w:rPr>
                            </w:pPr>
                            <w:r w:rsidRPr="006F397C">
                              <w:rPr>
                                <w:b/>
                                <w:bCs/>
                                <w:sz w:val="20"/>
                                <w:szCs w:val="20"/>
                              </w:rPr>
                              <w:t xml:space="preserve">Table </w:t>
                            </w:r>
                            <w:r w:rsidR="00E4777B">
                              <w:rPr>
                                <w:b/>
                                <w:bCs/>
                                <w:sz w:val="20"/>
                                <w:szCs w:val="20"/>
                              </w:rPr>
                              <w:t>5</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Planning Applications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5D4DC" id="_x0000_s1032" type="#_x0000_t202" style="position:absolute;margin-left:291.8pt;margin-top:205.6pt;width:177.2pt;height:19.9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" stroked="f">
                <v:textbox>
                  <w:txbxContent>
                    <w:p w14:paraId="2936FF4A" w14:textId="7A804FAD" w:rsidR="00CC4256" w:rsidRPr="006F397C" w:rsidRDefault="00CC4256" w:rsidP="006F397C">
                      <w:pPr>
                        <w:rPr>
                          <w:b/>
                          <w:bCs/>
                          <w:sz w:val="20"/>
                          <w:szCs w:val="20"/>
                        </w:rPr>
                      </w:pPr>
                      <w:r w:rsidRPr="006F397C">
                        <w:rPr>
                          <w:b/>
                          <w:bCs/>
                          <w:sz w:val="20"/>
                          <w:szCs w:val="20"/>
                        </w:rPr>
                        <w:t xml:space="preserve">Table </w:t>
                      </w:r>
                      <w:r w:rsidR="00E4777B">
                        <w:rPr>
                          <w:b/>
                          <w:bCs/>
                          <w:sz w:val="20"/>
                          <w:szCs w:val="20"/>
                        </w:rPr>
                        <w:t>5</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Planning Applications</w:t>
                      </w:r>
                    </w:p>
                  </w:txbxContent>
                </v:textbox>
              </v:shape>
            </w:pict>
          </mc:Fallback>
        </mc:AlternateContent>
      </w:r>
    </w:p>
    <w:p w14:paraId="588ED861" w14:textId="36E0F04E" w:rsidR="00756D4E" w:rsidRDefault="00756D4E" w:rsidP="00756D4E">
      <w:pPr>
        <w:pStyle w:val="Heading2"/>
      </w:pPr>
      <w:r>
        <w:t>Flood Risk</w:t>
      </w:r>
    </w:p>
    <w:p w14:paraId="1409DAEA" w14:textId="1AEB6EF6" w:rsidR="00756D4E" w:rsidRDefault="00756D4E" w:rsidP="00756D4E">
      <w:pPr>
        <w:suppressAutoHyphens/>
        <w:autoSpaceDE w:val="0"/>
        <w:autoSpaceDN w:val="0"/>
        <w:adjustRightInd w:val="0"/>
        <w:spacing w:after="170"/>
        <w:textAlignment w:val="center"/>
      </w:pPr>
      <w:r>
        <w:t xml:space="preserve">Planning applications are referred to </w:t>
      </w:r>
      <w:r w:rsidR="00FC5EA4">
        <w:t xml:space="preserve">the </w:t>
      </w:r>
      <w:r>
        <w:t>Environment Agency</w:t>
      </w:r>
      <w:r w:rsidR="00FC5EA4">
        <w:t xml:space="preserve"> if they are in</w:t>
      </w:r>
      <w:r>
        <w:t xml:space="preserve"> Flood Zones</w:t>
      </w:r>
      <w:r w:rsidR="00FC5EA4">
        <w:t>.</w:t>
      </w:r>
      <w:r>
        <w:t xml:space="preserve"> </w:t>
      </w:r>
      <w:r w:rsidRPr="00756D4E">
        <w:t>In 202</w:t>
      </w:r>
      <w:r w:rsidR="00C3566F">
        <w:t>1</w:t>
      </w:r>
      <w:r w:rsidRPr="00756D4E">
        <w:t>-202</w:t>
      </w:r>
      <w:r w:rsidR="00C3566F">
        <w:t>2</w:t>
      </w:r>
      <w:r w:rsidRPr="00756D4E">
        <w:t xml:space="preserve"> Planning received objection</w:t>
      </w:r>
      <w:r w:rsidR="00C3566F">
        <w:t>s</w:t>
      </w:r>
      <w:r w:rsidRPr="00756D4E">
        <w:t xml:space="preserve"> from the Environment Agency regarding flood risk</w:t>
      </w:r>
      <w:r w:rsidR="00C3566F">
        <w:t>s in 3 applications:</w:t>
      </w:r>
      <w:r w:rsidRPr="00756D4E">
        <w:t xml:space="preserve"> </w:t>
      </w:r>
    </w:p>
    <w:tbl>
      <w:tblPr>
        <w:tblW w:w="4268" w:type="dxa"/>
        <w:tblInd w:w="-15" w:type="dxa"/>
        <w:tblLook w:val="04A0" w:firstRow="1" w:lastRow="0" w:firstColumn="1" w:lastColumn="0" w:noHBand="0" w:noVBand="1"/>
      </w:tblPr>
      <w:tblGrid>
        <w:gridCol w:w="4268"/>
      </w:tblGrid>
      <w:tr w:rsidR="00C3566F" w:rsidRPr="00C3566F" w14:paraId="56D3E8CB" w14:textId="77777777" w:rsidTr="00C3566F">
        <w:trPr>
          <w:trHeight w:val="600"/>
        </w:trPr>
        <w:tc>
          <w:tcPr>
            <w:tcW w:w="4268" w:type="dxa"/>
            <w:tcBorders>
              <w:top w:val="nil"/>
              <w:left w:val="nil"/>
              <w:bottom w:val="nil"/>
              <w:right w:val="nil"/>
            </w:tcBorders>
            <w:shd w:val="clear" w:color="auto" w:fill="auto"/>
            <w:noWrap/>
            <w:vAlign w:val="bottom"/>
            <w:hideMark/>
          </w:tcPr>
          <w:p w14:paraId="50653CA2" w14:textId="15D55497" w:rsidR="00C3566F" w:rsidRPr="00C3566F" w:rsidRDefault="00C3566F" w:rsidP="00C3566F">
            <w:pPr>
              <w:spacing w:after="0" w:line="240" w:lineRule="auto"/>
              <w:rPr>
                <w:rFonts w:ascii="Arial" w:eastAsia="Times New Roman" w:hAnsi="Arial" w:cs="Arial"/>
                <w:lang w:eastAsia="en-GB"/>
              </w:rPr>
            </w:pPr>
            <w:r w:rsidRPr="00C3566F">
              <w:rPr>
                <w:rFonts w:ascii="Arial" w:eastAsia="Times New Roman" w:hAnsi="Arial" w:cs="Arial"/>
                <w:lang w:eastAsia="en-GB"/>
              </w:rPr>
              <w:t>V/2021/0720</w:t>
            </w:r>
            <w:r>
              <w:rPr>
                <w:rFonts w:ascii="Arial" w:eastAsia="Times New Roman" w:hAnsi="Arial" w:cs="Arial"/>
                <w:lang w:eastAsia="en-GB"/>
              </w:rPr>
              <w:t xml:space="preserve"> – </w:t>
            </w:r>
            <w:r w:rsidR="00195C17">
              <w:rPr>
                <w:rFonts w:ascii="Arial" w:eastAsia="Times New Roman" w:hAnsi="Arial" w:cs="Arial"/>
                <w:lang w:eastAsia="en-GB"/>
              </w:rPr>
              <w:t>Refused</w:t>
            </w:r>
          </w:p>
        </w:tc>
      </w:tr>
      <w:tr w:rsidR="00C3566F" w:rsidRPr="00C3566F" w14:paraId="1EB98E89" w14:textId="77777777" w:rsidTr="00C3566F">
        <w:trPr>
          <w:trHeight w:val="600"/>
        </w:trPr>
        <w:tc>
          <w:tcPr>
            <w:tcW w:w="4268" w:type="dxa"/>
            <w:tcBorders>
              <w:top w:val="nil"/>
              <w:left w:val="nil"/>
              <w:bottom w:val="nil"/>
              <w:right w:val="nil"/>
            </w:tcBorders>
            <w:shd w:val="clear" w:color="auto" w:fill="auto"/>
            <w:noWrap/>
            <w:vAlign w:val="bottom"/>
            <w:hideMark/>
          </w:tcPr>
          <w:p w14:paraId="1A969AB3" w14:textId="4A3BCBF9" w:rsidR="00C3566F" w:rsidRPr="00C3566F" w:rsidRDefault="00C3566F" w:rsidP="00C3566F">
            <w:pPr>
              <w:spacing w:after="0" w:line="240" w:lineRule="auto"/>
              <w:rPr>
                <w:rFonts w:ascii="Arial" w:eastAsia="Times New Roman" w:hAnsi="Arial" w:cs="Arial"/>
                <w:lang w:eastAsia="en-GB"/>
              </w:rPr>
            </w:pPr>
            <w:r w:rsidRPr="00C3566F">
              <w:rPr>
                <w:rFonts w:ascii="Arial" w:eastAsia="Times New Roman" w:hAnsi="Arial" w:cs="Arial"/>
                <w:lang w:eastAsia="en-GB"/>
              </w:rPr>
              <w:t>V/2021/0777</w:t>
            </w:r>
            <w:r>
              <w:rPr>
                <w:rFonts w:ascii="Arial" w:eastAsia="Times New Roman" w:hAnsi="Arial" w:cs="Arial"/>
                <w:lang w:eastAsia="en-GB"/>
              </w:rPr>
              <w:t xml:space="preserve"> – </w:t>
            </w:r>
            <w:r w:rsidR="008A78C1">
              <w:rPr>
                <w:rFonts w:ascii="Arial" w:eastAsia="Times New Roman" w:hAnsi="Arial" w:cs="Arial"/>
                <w:lang w:eastAsia="en-GB"/>
              </w:rPr>
              <w:t>D</w:t>
            </w:r>
            <w:r>
              <w:rPr>
                <w:rFonts w:ascii="Arial" w:eastAsia="Times New Roman" w:hAnsi="Arial" w:cs="Arial"/>
                <w:lang w:eastAsia="en-GB"/>
              </w:rPr>
              <w:t xml:space="preserve">ecision </w:t>
            </w:r>
            <w:r w:rsidR="008A78C1">
              <w:rPr>
                <w:rFonts w:ascii="Arial" w:eastAsia="Times New Roman" w:hAnsi="Arial" w:cs="Arial"/>
                <w:lang w:eastAsia="en-GB"/>
              </w:rPr>
              <w:t>P</w:t>
            </w:r>
            <w:r>
              <w:rPr>
                <w:rFonts w:ascii="Arial" w:eastAsia="Times New Roman" w:hAnsi="Arial" w:cs="Arial"/>
                <w:lang w:eastAsia="en-GB"/>
              </w:rPr>
              <w:t>ending</w:t>
            </w:r>
          </w:p>
        </w:tc>
      </w:tr>
      <w:tr w:rsidR="00C3566F" w:rsidRPr="00C3566F" w14:paraId="75880303" w14:textId="77777777" w:rsidTr="00C3566F">
        <w:trPr>
          <w:trHeight w:val="600"/>
        </w:trPr>
        <w:tc>
          <w:tcPr>
            <w:tcW w:w="4268" w:type="dxa"/>
            <w:tcBorders>
              <w:top w:val="nil"/>
              <w:left w:val="nil"/>
              <w:bottom w:val="nil"/>
              <w:right w:val="nil"/>
            </w:tcBorders>
            <w:shd w:val="clear" w:color="auto" w:fill="auto"/>
            <w:noWrap/>
            <w:vAlign w:val="bottom"/>
            <w:hideMark/>
          </w:tcPr>
          <w:p w14:paraId="4F9DD883" w14:textId="54589802" w:rsidR="00C3566F" w:rsidRPr="00C3566F" w:rsidRDefault="00C3566F" w:rsidP="00C3566F">
            <w:pPr>
              <w:spacing w:after="0" w:line="240" w:lineRule="auto"/>
              <w:rPr>
                <w:rFonts w:ascii="Arial" w:eastAsia="Times New Roman" w:hAnsi="Arial" w:cs="Arial"/>
                <w:lang w:eastAsia="en-GB"/>
              </w:rPr>
            </w:pPr>
            <w:r w:rsidRPr="00C3566F">
              <w:rPr>
                <w:rFonts w:ascii="Arial" w:eastAsia="Times New Roman" w:hAnsi="Arial" w:cs="Arial"/>
                <w:lang w:eastAsia="en-GB"/>
              </w:rPr>
              <w:t>V/2022/0066</w:t>
            </w:r>
            <w:r>
              <w:rPr>
                <w:rFonts w:ascii="Arial" w:eastAsia="Times New Roman" w:hAnsi="Arial" w:cs="Arial"/>
                <w:lang w:eastAsia="en-GB"/>
              </w:rPr>
              <w:t xml:space="preserve"> – </w:t>
            </w:r>
            <w:r w:rsidR="008A78C1">
              <w:rPr>
                <w:rFonts w:ascii="Arial" w:eastAsia="Times New Roman" w:hAnsi="Arial" w:cs="Arial"/>
                <w:lang w:eastAsia="en-GB"/>
              </w:rPr>
              <w:t>D</w:t>
            </w:r>
            <w:r>
              <w:rPr>
                <w:rFonts w:ascii="Arial" w:eastAsia="Times New Roman" w:hAnsi="Arial" w:cs="Arial"/>
                <w:lang w:eastAsia="en-GB"/>
              </w:rPr>
              <w:t xml:space="preserve">ecision </w:t>
            </w:r>
            <w:r w:rsidR="008A78C1">
              <w:rPr>
                <w:rFonts w:ascii="Arial" w:eastAsia="Times New Roman" w:hAnsi="Arial" w:cs="Arial"/>
                <w:lang w:eastAsia="en-GB"/>
              </w:rPr>
              <w:t>P</w:t>
            </w:r>
            <w:r>
              <w:rPr>
                <w:rFonts w:ascii="Arial" w:eastAsia="Times New Roman" w:hAnsi="Arial" w:cs="Arial"/>
                <w:lang w:eastAsia="en-GB"/>
              </w:rPr>
              <w:t>ending</w:t>
            </w:r>
          </w:p>
        </w:tc>
      </w:tr>
    </w:tbl>
    <w:p w14:paraId="2A801E8A" w14:textId="77777777" w:rsidR="00C3566F" w:rsidRDefault="00C3566F" w:rsidP="00756D4E">
      <w:pPr>
        <w:suppressAutoHyphens/>
        <w:autoSpaceDE w:val="0"/>
        <w:autoSpaceDN w:val="0"/>
        <w:adjustRightInd w:val="0"/>
        <w:spacing w:after="170"/>
        <w:textAlignment w:val="center"/>
      </w:pPr>
    </w:p>
    <w:p w14:paraId="690A2EAB" w14:textId="1CC8349C" w:rsidR="00FC5EA4" w:rsidRDefault="00FC5EA4" w:rsidP="00FC5EA4"/>
    <w:p w14:paraId="479702CA" w14:textId="0752C91E" w:rsidR="00CC4256" w:rsidRDefault="00CC4256" w:rsidP="00FC5EA4"/>
    <w:p w14:paraId="0DFA2D30" w14:textId="51A44122" w:rsidR="00CC4256" w:rsidRDefault="00CC4256" w:rsidP="00FC5EA4"/>
    <w:p w14:paraId="2563A61F" w14:textId="77777777" w:rsidR="00CC4256" w:rsidRPr="00FC5EA4" w:rsidRDefault="00CC4256" w:rsidP="00FC5EA4"/>
    <w:p w14:paraId="01426014" w14:textId="6A6C9476" w:rsidR="00FC5EA4" w:rsidRDefault="00FC5EA4" w:rsidP="00756D4E">
      <w:pPr>
        <w:suppressAutoHyphens/>
        <w:autoSpaceDE w:val="0"/>
        <w:autoSpaceDN w:val="0"/>
        <w:adjustRightInd w:val="0"/>
        <w:spacing w:after="170"/>
        <w:textAlignment w:val="center"/>
      </w:pPr>
    </w:p>
    <w:p w14:paraId="628871B8" w14:textId="25668EBC" w:rsidR="00FC5EA4" w:rsidRDefault="00FC5EA4" w:rsidP="00756D4E">
      <w:pPr>
        <w:suppressAutoHyphens/>
        <w:autoSpaceDE w:val="0"/>
        <w:autoSpaceDN w:val="0"/>
        <w:adjustRightInd w:val="0"/>
        <w:spacing w:after="170"/>
        <w:textAlignment w:val="center"/>
      </w:pPr>
    </w:p>
    <w:p w14:paraId="651D8A30" w14:textId="2992081A" w:rsidR="00FC5EA4" w:rsidRDefault="00FC5EA4" w:rsidP="00756D4E">
      <w:pPr>
        <w:suppressAutoHyphens/>
        <w:autoSpaceDE w:val="0"/>
        <w:autoSpaceDN w:val="0"/>
        <w:adjustRightInd w:val="0"/>
        <w:spacing w:after="170"/>
        <w:textAlignment w:val="center"/>
      </w:pPr>
    </w:p>
    <w:tbl>
      <w:tblPr>
        <w:tblStyle w:val="TableGrid"/>
        <w:tblpPr w:leftFromText="180" w:rightFromText="180" w:vertAnchor="text" w:tblpY="1"/>
        <w:tblOverlap w:val="never"/>
        <w:tblW w:w="9493" w:type="dxa"/>
        <w:tblLook w:val="04A0" w:firstRow="1" w:lastRow="0" w:firstColumn="1" w:lastColumn="0" w:noHBand="0" w:noVBand="1"/>
        <w:tblCaption w:val="Major Applicationas"/>
        <w:tblDescription w:val="The number and type of major applications received 2020- to 21"/>
      </w:tblPr>
      <w:tblGrid>
        <w:gridCol w:w="5240"/>
        <w:gridCol w:w="2126"/>
        <w:gridCol w:w="2127"/>
      </w:tblGrid>
      <w:tr w:rsidR="006E58BD" w14:paraId="3CAEEA8A" w14:textId="77777777" w:rsidTr="006E58BD">
        <w:tc>
          <w:tcPr>
            <w:tcW w:w="5240" w:type="dxa"/>
            <w:shd w:val="clear" w:color="auto" w:fill="B4E6E2"/>
            <w:vAlign w:val="center"/>
          </w:tcPr>
          <w:p w14:paraId="35881147" w14:textId="03102E6B" w:rsidR="006E58BD" w:rsidRPr="006E58BD" w:rsidRDefault="006E58BD" w:rsidP="006E58BD">
            <w:pPr>
              <w:suppressAutoHyphens/>
              <w:autoSpaceDE w:val="0"/>
              <w:autoSpaceDN w:val="0"/>
              <w:adjustRightInd w:val="0"/>
              <w:spacing w:after="170"/>
              <w:jc w:val="center"/>
              <w:textAlignment w:val="center"/>
              <w:rPr>
                <w:b/>
                <w:bCs/>
              </w:rPr>
            </w:pPr>
            <w:r w:rsidRPr="006E58BD">
              <w:rPr>
                <w:b/>
                <w:bCs/>
              </w:rPr>
              <w:lastRenderedPageBreak/>
              <w:t>Application Type</w:t>
            </w:r>
          </w:p>
        </w:tc>
        <w:tc>
          <w:tcPr>
            <w:tcW w:w="2126" w:type="dxa"/>
            <w:shd w:val="clear" w:color="auto" w:fill="B4E6E2"/>
            <w:vAlign w:val="bottom"/>
          </w:tcPr>
          <w:p w14:paraId="400BABAE" w14:textId="43F4D277" w:rsidR="006E58BD" w:rsidRPr="006E58BD" w:rsidRDefault="00846B74" w:rsidP="006E58BD">
            <w:pPr>
              <w:suppressAutoHyphens/>
              <w:autoSpaceDE w:val="0"/>
              <w:autoSpaceDN w:val="0"/>
              <w:adjustRightInd w:val="0"/>
              <w:spacing w:after="170"/>
              <w:jc w:val="center"/>
              <w:textAlignment w:val="center"/>
              <w:rPr>
                <w:b/>
                <w:bCs/>
              </w:rPr>
            </w:pPr>
            <w:r>
              <w:rPr>
                <w:b/>
                <w:bCs/>
              </w:rPr>
              <w:t>Decision</w:t>
            </w:r>
          </w:p>
        </w:tc>
        <w:tc>
          <w:tcPr>
            <w:tcW w:w="2127" w:type="dxa"/>
            <w:shd w:val="clear" w:color="auto" w:fill="B4E6E2"/>
            <w:vAlign w:val="bottom"/>
          </w:tcPr>
          <w:p w14:paraId="1AC618B7" w14:textId="506C7F24" w:rsidR="006E58BD" w:rsidRPr="006E58BD" w:rsidRDefault="006E58BD" w:rsidP="006E58BD">
            <w:pPr>
              <w:suppressAutoHyphens/>
              <w:autoSpaceDE w:val="0"/>
              <w:autoSpaceDN w:val="0"/>
              <w:adjustRightInd w:val="0"/>
              <w:spacing w:after="170"/>
              <w:jc w:val="center"/>
              <w:textAlignment w:val="center"/>
              <w:rPr>
                <w:b/>
                <w:bCs/>
              </w:rPr>
            </w:pPr>
            <w:r w:rsidRPr="006E58BD">
              <w:rPr>
                <w:b/>
                <w:bCs/>
              </w:rPr>
              <w:t>Granted</w:t>
            </w:r>
          </w:p>
        </w:tc>
      </w:tr>
      <w:tr w:rsidR="006E58BD" w14:paraId="60E6D43A" w14:textId="77777777" w:rsidTr="006E58BD">
        <w:tc>
          <w:tcPr>
            <w:tcW w:w="5240" w:type="dxa"/>
            <w:vAlign w:val="center"/>
          </w:tcPr>
          <w:p w14:paraId="1D68839B" w14:textId="08BACD8F" w:rsidR="006E58BD" w:rsidRDefault="006E58BD" w:rsidP="006E58BD">
            <w:pPr>
              <w:suppressAutoHyphens/>
              <w:autoSpaceDE w:val="0"/>
              <w:autoSpaceDN w:val="0"/>
              <w:adjustRightInd w:val="0"/>
              <w:spacing w:after="170"/>
              <w:textAlignment w:val="center"/>
            </w:pPr>
            <w:r>
              <w:t>Major Dwelling*</w:t>
            </w:r>
          </w:p>
        </w:tc>
        <w:tc>
          <w:tcPr>
            <w:tcW w:w="2126" w:type="dxa"/>
            <w:vAlign w:val="center"/>
          </w:tcPr>
          <w:p w14:paraId="4D8D921F" w14:textId="138BBE42" w:rsidR="006E58BD" w:rsidRPr="009366AD" w:rsidRDefault="002401F4" w:rsidP="006E58BD">
            <w:pPr>
              <w:suppressAutoHyphens/>
              <w:autoSpaceDE w:val="0"/>
              <w:autoSpaceDN w:val="0"/>
              <w:adjustRightInd w:val="0"/>
              <w:spacing w:after="170"/>
              <w:jc w:val="center"/>
              <w:textAlignment w:val="center"/>
              <w:rPr>
                <w:color w:val="auto"/>
              </w:rPr>
            </w:pPr>
            <w:r w:rsidRPr="009366AD">
              <w:rPr>
                <w:color w:val="auto"/>
              </w:rPr>
              <w:t>1</w:t>
            </w:r>
            <w:r w:rsidR="00C64F90" w:rsidRPr="009366AD">
              <w:rPr>
                <w:color w:val="auto"/>
              </w:rPr>
              <w:t>6</w:t>
            </w:r>
          </w:p>
        </w:tc>
        <w:tc>
          <w:tcPr>
            <w:tcW w:w="2127" w:type="dxa"/>
            <w:vAlign w:val="center"/>
          </w:tcPr>
          <w:p w14:paraId="4B2B8DAC" w14:textId="48DE8704" w:rsidR="006E58BD" w:rsidRPr="009366AD" w:rsidRDefault="006479D5" w:rsidP="006E58BD">
            <w:pPr>
              <w:suppressAutoHyphens/>
              <w:autoSpaceDE w:val="0"/>
              <w:autoSpaceDN w:val="0"/>
              <w:adjustRightInd w:val="0"/>
              <w:spacing w:after="170"/>
              <w:jc w:val="center"/>
              <w:textAlignment w:val="center"/>
              <w:rPr>
                <w:color w:val="auto"/>
              </w:rPr>
            </w:pPr>
            <w:r w:rsidRPr="009366AD">
              <w:rPr>
                <w:color w:val="auto"/>
              </w:rPr>
              <w:t>7</w:t>
            </w:r>
          </w:p>
        </w:tc>
      </w:tr>
      <w:tr w:rsidR="006E58BD" w14:paraId="7762EB5D" w14:textId="77777777" w:rsidTr="006E58BD">
        <w:tc>
          <w:tcPr>
            <w:tcW w:w="5240" w:type="dxa"/>
            <w:shd w:val="clear" w:color="auto" w:fill="DFF5F3"/>
            <w:vAlign w:val="center"/>
          </w:tcPr>
          <w:p w14:paraId="12689F9F" w14:textId="0D43AB3C" w:rsidR="006E58BD" w:rsidRDefault="006E58BD" w:rsidP="006E58BD">
            <w:pPr>
              <w:suppressAutoHyphens/>
              <w:autoSpaceDE w:val="0"/>
              <w:autoSpaceDN w:val="0"/>
              <w:adjustRightInd w:val="0"/>
              <w:spacing w:after="170"/>
              <w:textAlignment w:val="center"/>
            </w:pPr>
            <w:r>
              <w:t>Major Office or Light Industry</w:t>
            </w:r>
          </w:p>
        </w:tc>
        <w:tc>
          <w:tcPr>
            <w:tcW w:w="2126" w:type="dxa"/>
            <w:shd w:val="clear" w:color="auto" w:fill="DFF5F3"/>
            <w:vAlign w:val="center"/>
          </w:tcPr>
          <w:p w14:paraId="52C0557A" w14:textId="76A95298" w:rsidR="006E58BD" w:rsidRPr="009366AD" w:rsidRDefault="00D039EE" w:rsidP="006E58BD">
            <w:pPr>
              <w:suppressAutoHyphens/>
              <w:autoSpaceDE w:val="0"/>
              <w:autoSpaceDN w:val="0"/>
              <w:adjustRightInd w:val="0"/>
              <w:spacing w:after="170"/>
              <w:jc w:val="center"/>
              <w:textAlignment w:val="center"/>
              <w:rPr>
                <w:color w:val="auto"/>
              </w:rPr>
            </w:pPr>
            <w:r w:rsidRPr="009366AD">
              <w:rPr>
                <w:color w:val="auto"/>
              </w:rPr>
              <w:t>2</w:t>
            </w:r>
          </w:p>
        </w:tc>
        <w:tc>
          <w:tcPr>
            <w:tcW w:w="2127" w:type="dxa"/>
            <w:shd w:val="clear" w:color="auto" w:fill="DFF5F3"/>
            <w:vAlign w:val="center"/>
          </w:tcPr>
          <w:p w14:paraId="379C046F" w14:textId="3FC1ADF7" w:rsidR="006E58BD" w:rsidRPr="009366AD" w:rsidRDefault="006E58BD" w:rsidP="006E58BD">
            <w:pPr>
              <w:suppressAutoHyphens/>
              <w:autoSpaceDE w:val="0"/>
              <w:autoSpaceDN w:val="0"/>
              <w:adjustRightInd w:val="0"/>
              <w:spacing w:after="170"/>
              <w:jc w:val="center"/>
              <w:textAlignment w:val="center"/>
              <w:rPr>
                <w:color w:val="auto"/>
              </w:rPr>
            </w:pPr>
            <w:r w:rsidRPr="009366AD">
              <w:rPr>
                <w:color w:val="auto"/>
              </w:rPr>
              <w:t>0</w:t>
            </w:r>
          </w:p>
        </w:tc>
      </w:tr>
      <w:tr w:rsidR="006E58BD" w14:paraId="25524328" w14:textId="77777777" w:rsidTr="006E58BD">
        <w:tc>
          <w:tcPr>
            <w:tcW w:w="5240" w:type="dxa"/>
            <w:vAlign w:val="center"/>
          </w:tcPr>
          <w:p w14:paraId="28EC5535" w14:textId="23D7E2A2" w:rsidR="006E58BD" w:rsidRDefault="006E58BD" w:rsidP="006E58BD">
            <w:pPr>
              <w:suppressAutoHyphens/>
              <w:autoSpaceDE w:val="0"/>
              <w:autoSpaceDN w:val="0"/>
              <w:adjustRightInd w:val="0"/>
              <w:spacing w:after="170"/>
              <w:textAlignment w:val="center"/>
            </w:pPr>
            <w:r>
              <w:t>Major General Industry</w:t>
            </w:r>
          </w:p>
        </w:tc>
        <w:tc>
          <w:tcPr>
            <w:tcW w:w="2126" w:type="dxa"/>
            <w:vAlign w:val="center"/>
          </w:tcPr>
          <w:p w14:paraId="0D8DA700" w14:textId="73B0B51F" w:rsidR="006E58BD" w:rsidRPr="009366AD" w:rsidRDefault="00F07FB0" w:rsidP="006E58BD">
            <w:pPr>
              <w:suppressAutoHyphens/>
              <w:autoSpaceDE w:val="0"/>
              <w:autoSpaceDN w:val="0"/>
              <w:adjustRightInd w:val="0"/>
              <w:spacing w:after="170"/>
              <w:jc w:val="center"/>
              <w:textAlignment w:val="center"/>
              <w:rPr>
                <w:color w:val="auto"/>
              </w:rPr>
            </w:pPr>
            <w:r w:rsidRPr="009366AD">
              <w:rPr>
                <w:color w:val="auto"/>
              </w:rPr>
              <w:t>10</w:t>
            </w:r>
          </w:p>
        </w:tc>
        <w:tc>
          <w:tcPr>
            <w:tcW w:w="2127" w:type="dxa"/>
            <w:vAlign w:val="center"/>
          </w:tcPr>
          <w:p w14:paraId="0E4C6F30" w14:textId="5CF01496" w:rsidR="006E58BD" w:rsidRPr="009366AD" w:rsidRDefault="00E009AB" w:rsidP="006E58BD">
            <w:pPr>
              <w:suppressAutoHyphens/>
              <w:autoSpaceDE w:val="0"/>
              <w:autoSpaceDN w:val="0"/>
              <w:adjustRightInd w:val="0"/>
              <w:spacing w:after="170"/>
              <w:jc w:val="center"/>
              <w:textAlignment w:val="center"/>
              <w:rPr>
                <w:color w:val="auto"/>
              </w:rPr>
            </w:pPr>
            <w:r w:rsidRPr="009366AD">
              <w:rPr>
                <w:color w:val="auto"/>
              </w:rPr>
              <w:t>10</w:t>
            </w:r>
          </w:p>
        </w:tc>
      </w:tr>
      <w:tr w:rsidR="006E58BD" w14:paraId="71714C15" w14:textId="77777777" w:rsidTr="006E58BD">
        <w:tc>
          <w:tcPr>
            <w:tcW w:w="5240" w:type="dxa"/>
            <w:shd w:val="clear" w:color="auto" w:fill="DFF5F3"/>
            <w:vAlign w:val="center"/>
          </w:tcPr>
          <w:p w14:paraId="5FE70A47" w14:textId="096239EC" w:rsidR="006E58BD" w:rsidRDefault="006E58BD" w:rsidP="006E58BD">
            <w:pPr>
              <w:suppressAutoHyphens/>
              <w:autoSpaceDE w:val="0"/>
              <w:autoSpaceDN w:val="0"/>
              <w:adjustRightInd w:val="0"/>
              <w:spacing w:after="170"/>
              <w:textAlignment w:val="center"/>
            </w:pPr>
            <w:r>
              <w:t>Major Retail or Services</w:t>
            </w:r>
          </w:p>
        </w:tc>
        <w:tc>
          <w:tcPr>
            <w:tcW w:w="2126" w:type="dxa"/>
            <w:shd w:val="clear" w:color="auto" w:fill="DFF5F3"/>
            <w:vAlign w:val="center"/>
          </w:tcPr>
          <w:p w14:paraId="3D824133" w14:textId="2149EC2C" w:rsidR="006E58BD" w:rsidRPr="009366AD" w:rsidRDefault="00D039EE" w:rsidP="006E58BD">
            <w:pPr>
              <w:suppressAutoHyphens/>
              <w:autoSpaceDE w:val="0"/>
              <w:autoSpaceDN w:val="0"/>
              <w:adjustRightInd w:val="0"/>
              <w:spacing w:after="170"/>
              <w:jc w:val="center"/>
              <w:textAlignment w:val="center"/>
              <w:rPr>
                <w:color w:val="auto"/>
              </w:rPr>
            </w:pPr>
            <w:r w:rsidRPr="009366AD">
              <w:rPr>
                <w:color w:val="auto"/>
              </w:rPr>
              <w:t>3</w:t>
            </w:r>
          </w:p>
        </w:tc>
        <w:tc>
          <w:tcPr>
            <w:tcW w:w="2127" w:type="dxa"/>
            <w:shd w:val="clear" w:color="auto" w:fill="DFF5F3"/>
            <w:vAlign w:val="center"/>
          </w:tcPr>
          <w:p w14:paraId="490C2196" w14:textId="583D8B77" w:rsidR="006E58BD" w:rsidRPr="009366AD" w:rsidRDefault="006F397C" w:rsidP="006E58BD">
            <w:pPr>
              <w:suppressAutoHyphens/>
              <w:autoSpaceDE w:val="0"/>
              <w:autoSpaceDN w:val="0"/>
              <w:adjustRightInd w:val="0"/>
              <w:spacing w:after="170"/>
              <w:jc w:val="center"/>
              <w:textAlignment w:val="center"/>
              <w:rPr>
                <w:color w:val="auto"/>
              </w:rPr>
            </w:pPr>
            <w:r w:rsidRPr="009366AD">
              <w:rPr>
                <w:noProof/>
                <w:color w:val="auto"/>
              </w:rPr>
              <mc:AlternateContent>
                <mc:Choice Requires="wps">
                  <w:drawing>
                    <wp:anchor distT="45720" distB="45720" distL="114300" distR="114300" simplePos="0" relativeHeight="251681792" behindDoc="0" locked="0" layoutInCell="1" allowOverlap="1" wp14:anchorId="55D48CC8" wp14:editId="7FC0F00E">
                      <wp:simplePos x="0" y="0"/>
                      <wp:positionH relativeFrom="margin">
                        <wp:posOffset>-684530</wp:posOffset>
                      </wp:positionH>
                      <wp:positionV relativeFrom="paragraph">
                        <wp:posOffset>344170</wp:posOffset>
                      </wp:positionV>
                      <wp:extent cx="1926590" cy="295275"/>
                      <wp:effectExtent l="0" t="0" r="0"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295275"/>
                              </a:xfrm>
                              <a:prstGeom prst="rect">
                                <a:avLst/>
                              </a:prstGeom>
                              <a:solidFill>
                                <a:srgbClr val="FFFFFF"/>
                              </a:solidFill>
                              <a:ln w="9525">
                                <a:noFill/>
                                <a:miter lim="800000"/>
                                <a:headEnd/>
                                <a:tailEnd/>
                              </a:ln>
                            </wps:spPr>
                            <wps:txbx>
                              <w:txbxContent>
                                <w:p w14:paraId="08CDE409" w14:textId="62D148FB" w:rsidR="00CC4256" w:rsidRPr="006F397C" w:rsidRDefault="00CC4256" w:rsidP="006F397C">
                                  <w:pPr>
                                    <w:rPr>
                                      <w:b/>
                                      <w:bCs/>
                                      <w:sz w:val="20"/>
                                      <w:szCs w:val="20"/>
                                    </w:rPr>
                                  </w:pPr>
                                  <w:r w:rsidRPr="006F397C">
                                    <w:rPr>
                                      <w:b/>
                                      <w:bCs/>
                                      <w:sz w:val="20"/>
                                      <w:szCs w:val="20"/>
                                    </w:rPr>
                                    <w:t xml:space="preserve">Table </w:t>
                                  </w:r>
                                  <w:r w:rsidR="00E4777B">
                                    <w:rPr>
                                      <w:b/>
                                      <w:bCs/>
                                      <w:sz w:val="20"/>
                                      <w:szCs w:val="20"/>
                                    </w:rPr>
                                    <w:t>6</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Major Applications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48CC8" id="_x0000_s1033" type="#_x0000_t202" style="position:absolute;left:0;text-align:left;margin-left:-53.9pt;margin-top:27.1pt;width:151.7pt;height:23.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" stroked="f">
                      <v:textbox>
                        <w:txbxContent>
                          <w:p w14:paraId="08CDE409" w14:textId="62D148FB" w:rsidR="00CC4256" w:rsidRPr="006F397C" w:rsidRDefault="00CC4256" w:rsidP="006F397C">
                            <w:pPr>
                              <w:rPr>
                                <w:b/>
                                <w:bCs/>
                                <w:sz w:val="20"/>
                                <w:szCs w:val="20"/>
                              </w:rPr>
                            </w:pPr>
                            <w:r w:rsidRPr="006F397C">
                              <w:rPr>
                                <w:b/>
                                <w:bCs/>
                                <w:sz w:val="20"/>
                                <w:szCs w:val="20"/>
                              </w:rPr>
                              <w:t xml:space="preserve">Table </w:t>
                            </w:r>
                            <w:r w:rsidR="00E4777B">
                              <w:rPr>
                                <w:b/>
                                <w:bCs/>
                                <w:sz w:val="20"/>
                                <w:szCs w:val="20"/>
                              </w:rPr>
                              <w:t>6</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Major Applications</w:t>
                            </w:r>
                          </w:p>
                        </w:txbxContent>
                      </v:textbox>
                      <w10:wrap anchorx="margin"/>
                    </v:shape>
                  </w:pict>
                </mc:Fallback>
              </mc:AlternateContent>
            </w:r>
            <w:r w:rsidR="00E009AB" w:rsidRPr="009366AD">
              <w:rPr>
                <w:color w:val="auto"/>
              </w:rPr>
              <w:t>2</w:t>
            </w:r>
          </w:p>
        </w:tc>
      </w:tr>
    </w:tbl>
    <w:p w14:paraId="1E8DC2F4" w14:textId="75883F2A" w:rsidR="00FC5EA4" w:rsidRDefault="006E58BD" w:rsidP="006E58BD">
      <w:pPr>
        <w:suppressAutoHyphens/>
        <w:autoSpaceDE w:val="0"/>
        <w:autoSpaceDN w:val="0"/>
        <w:adjustRightInd w:val="0"/>
        <w:spacing w:after="170"/>
        <w:textAlignment w:val="center"/>
      </w:pPr>
      <w:r>
        <w:t>*10 or more dwellings</w:t>
      </w:r>
    </w:p>
    <w:tbl>
      <w:tblPr>
        <w:tblStyle w:val="TableGrid"/>
        <w:tblpPr w:leftFromText="180" w:rightFromText="180" w:vertAnchor="text" w:tblpY="1"/>
        <w:tblOverlap w:val="never"/>
        <w:tblW w:w="9493" w:type="dxa"/>
        <w:tblLook w:val="04A0" w:firstRow="1" w:lastRow="0" w:firstColumn="1" w:lastColumn="0" w:noHBand="0" w:noVBand="1"/>
        <w:tblCaption w:val="Minor applications"/>
        <w:tblDescription w:val="The number and type of minor applications received 2020- to 21"/>
      </w:tblPr>
      <w:tblGrid>
        <w:gridCol w:w="5240"/>
        <w:gridCol w:w="2126"/>
        <w:gridCol w:w="2127"/>
      </w:tblGrid>
      <w:tr w:rsidR="006E58BD" w14:paraId="7FEFF560" w14:textId="77777777" w:rsidTr="00C05B72">
        <w:tc>
          <w:tcPr>
            <w:tcW w:w="5240" w:type="dxa"/>
            <w:shd w:val="clear" w:color="auto" w:fill="B4E6E2"/>
            <w:vAlign w:val="center"/>
          </w:tcPr>
          <w:p w14:paraId="16A9F21E" w14:textId="77777777" w:rsidR="006E58BD" w:rsidRPr="006E58BD" w:rsidRDefault="006E58BD" w:rsidP="00C05B72">
            <w:pPr>
              <w:suppressAutoHyphens/>
              <w:autoSpaceDE w:val="0"/>
              <w:autoSpaceDN w:val="0"/>
              <w:adjustRightInd w:val="0"/>
              <w:spacing w:after="170"/>
              <w:jc w:val="center"/>
              <w:textAlignment w:val="center"/>
              <w:rPr>
                <w:b/>
                <w:bCs/>
              </w:rPr>
            </w:pPr>
            <w:r w:rsidRPr="006E58BD">
              <w:rPr>
                <w:b/>
                <w:bCs/>
              </w:rPr>
              <w:t>Application Type</w:t>
            </w:r>
          </w:p>
        </w:tc>
        <w:tc>
          <w:tcPr>
            <w:tcW w:w="2126" w:type="dxa"/>
            <w:shd w:val="clear" w:color="auto" w:fill="B4E6E2"/>
            <w:vAlign w:val="bottom"/>
          </w:tcPr>
          <w:p w14:paraId="10BA2691" w14:textId="420C3206" w:rsidR="006E58BD" w:rsidRPr="006E58BD" w:rsidRDefault="00E31A54" w:rsidP="00C05B72">
            <w:pPr>
              <w:suppressAutoHyphens/>
              <w:autoSpaceDE w:val="0"/>
              <w:autoSpaceDN w:val="0"/>
              <w:adjustRightInd w:val="0"/>
              <w:spacing w:after="170"/>
              <w:jc w:val="center"/>
              <w:textAlignment w:val="center"/>
              <w:rPr>
                <w:b/>
                <w:bCs/>
              </w:rPr>
            </w:pPr>
            <w:r>
              <w:rPr>
                <w:b/>
                <w:bCs/>
              </w:rPr>
              <w:t>Decision</w:t>
            </w:r>
          </w:p>
        </w:tc>
        <w:tc>
          <w:tcPr>
            <w:tcW w:w="2127" w:type="dxa"/>
            <w:shd w:val="clear" w:color="auto" w:fill="B4E6E2"/>
            <w:vAlign w:val="bottom"/>
          </w:tcPr>
          <w:p w14:paraId="50664EF5" w14:textId="77777777" w:rsidR="006E58BD" w:rsidRPr="006E58BD" w:rsidRDefault="006E58BD" w:rsidP="00C05B72">
            <w:pPr>
              <w:suppressAutoHyphens/>
              <w:autoSpaceDE w:val="0"/>
              <w:autoSpaceDN w:val="0"/>
              <w:adjustRightInd w:val="0"/>
              <w:spacing w:after="170"/>
              <w:jc w:val="center"/>
              <w:textAlignment w:val="center"/>
              <w:rPr>
                <w:b/>
                <w:bCs/>
              </w:rPr>
            </w:pPr>
            <w:r w:rsidRPr="006E58BD">
              <w:rPr>
                <w:b/>
                <w:bCs/>
              </w:rPr>
              <w:t>Granted</w:t>
            </w:r>
          </w:p>
        </w:tc>
      </w:tr>
      <w:tr w:rsidR="006E58BD" w14:paraId="25F3E2C7" w14:textId="77777777" w:rsidTr="00C05B72">
        <w:tc>
          <w:tcPr>
            <w:tcW w:w="5240" w:type="dxa"/>
            <w:vAlign w:val="center"/>
          </w:tcPr>
          <w:p w14:paraId="33A5650D" w14:textId="5BDB18E1" w:rsidR="006E58BD" w:rsidRDefault="006E58BD" w:rsidP="00C05B72">
            <w:pPr>
              <w:suppressAutoHyphens/>
              <w:autoSpaceDE w:val="0"/>
              <w:autoSpaceDN w:val="0"/>
              <w:adjustRightInd w:val="0"/>
              <w:spacing w:after="170"/>
              <w:textAlignment w:val="center"/>
            </w:pPr>
            <w:r>
              <w:t>Minor Dwelling*</w:t>
            </w:r>
          </w:p>
        </w:tc>
        <w:tc>
          <w:tcPr>
            <w:tcW w:w="2126" w:type="dxa"/>
            <w:vAlign w:val="center"/>
          </w:tcPr>
          <w:p w14:paraId="6B228341" w14:textId="6EB8C480" w:rsidR="006E58BD" w:rsidRPr="009366AD" w:rsidRDefault="00F445B8" w:rsidP="00C05B72">
            <w:pPr>
              <w:suppressAutoHyphens/>
              <w:autoSpaceDE w:val="0"/>
              <w:autoSpaceDN w:val="0"/>
              <w:adjustRightInd w:val="0"/>
              <w:spacing w:after="170"/>
              <w:jc w:val="center"/>
              <w:textAlignment w:val="center"/>
              <w:rPr>
                <w:color w:val="auto"/>
              </w:rPr>
            </w:pPr>
            <w:r w:rsidRPr="009366AD">
              <w:rPr>
                <w:color w:val="auto"/>
              </w:rPr>
              <w:t>93</w:t>
            </w:r>
          </w:p>
        </w:tc>
        <w:tc>
          <w:tcPr>
            <w:tcW w:w="2127" w:type="dxa"/>
            <w:vAlign w:val="center"/>
          </w:tcPr>
          <w:p w14:paraId="26124528" w14:textId="7A6BCC79" w:rsidR="006E58BD" w:rsidRPr="009366AD" w:rsidRDefault="00E31A54" w:rsidP="00C05B72">
            <w:pPr>
              <w:suppressAutoHyphens/>
              <w:autoSpaceDE w:val="0"/>
              <w:autoSpaceDN w:val="0"/>
              <w:adjustRightInd w:val="0"/>
              <w:spacing w:after="170"/>
              <w:jc w:val="center"/>
              <w:textAlignment w:val="center"/>
              <w:rPr>
                <w:color w:val="auto"/>
              </w:rPr>
            </w:pPr>
            <w:r w:rsidRPr="009366AD">
              <w:rPr>
                <w:color w:val="auto"/>
              </w:rPr>
              <w:t>55</w:t>
            </w:r>
          </w:p>
        </w:tc>
      </w:tr>
      <w:tr w:rsidR="006E58BD" w14:paraId="3B7105C9" w14:textId="77777777" w:rsidTr="00C05B72">
        <w:tc>
          <w:tcPr>
            <w:tcW w:w="5240" w:type="dxa"/>
            <w:shd w:val="clear" w:color="auto" w:fill="DFF5F3"/>
            <w:vAlign w:val="center"/>
          </w:tcPr>
          <w:p w14:paraId="184FBE91" w14:textId="115DDBF2" w:rsidR="006E58BD" w:rsidRDefault="006E58BD" w:rsidP="00C05B72">
            <w:pPr>
              <w:suppressAutoHyphens/>
              <w:autoSpaceDE w:val="0"/>
              <w:autoSpaceDN w:val="0"/>
              <w:adjustRightInd w:val="0"/>
              <w:spacing w:after="170"/>
              <w:textAlignment w:val="center"/>
            </w:pPr>
            <w:r>
              <w:t>Minor Office or Light Industry</w:t>
            </w:r>
          </w:p>
        </w:tc>
        <w:tc>
          <w:tcPr>
            <w:tcW w:w="2126" w:type="dxa"/>
            <w:shd w:val="clear" w:color="auto" w:fill="DFF5F3"/>
            <w:vAlign w:val="center"/>
          </w:tcPr>
          <w:p w14:paraId="464E8516" w14:textId="4E309F35" w:rsidR="006E58BD" w:rsidRPr="009366AD" w:rsidRDefault="00F445B8" w:rsidP="00C05B72">
            <w:pPr>
              <w:suppressAutoHyphens/>
              <w:autoSpaceDE w:val="0"/>
              <w:autoSpaceDN w:val="0"/>
              <w:adjustRightInd w:val="0"/>
              <w:spacing w:after="170"/>
              <w:jc w:val="center"/>
              <w:textAlignment w:val="center"/>
              <w:rPr>
                <w:color w:val="auto"/>
              </w:rPr>
            </w:pPr>
            <w:r w:rsidRPr="009366AD">
              <w:rPr>
                <w:color w:val="auto"/>
              </w:rPr>
              <w:t>5</w:t>
            </w:r>
          </w:p>
        </w:tc>
        <w:tc>
          <w:tcPr>
            <w:tcW w:w="2127" w:type="dxa"/>
            <w:shd w:val="clear" w:color="auto" w:fill="DFF5F3"/>
            <w:vAlign w:val="center"/>
          </w:tcPr>
          <w:p w14:paraId="4D54709D" w14:textId="7C1AE329" w:rsidR="006E58BD" w:rsidRPr="009366AD" w:rsidRDefault="00E31A54" w:rsidP="00C05B72">
            <w:pPr>
              <w:suppressAutoHyphens/>
              <w:autoSpaceDE w:val="0"/>
              <w:autoSpaceDN w:val="0"/>
              <w:adjustRightInd w:val="0"/>
              <w:spacing w:after="170"/>
              <w:jc w:val="center"/>
              <w:textAlignment w:val="center"/>
              <w:rPr>
                <w:color w:val="auto"/>
              </w:rPr>
            </w:pPr>
            <w:r w:rsidRPr="009366AD">
              <w:rPr>
                <w:color w:val="auto"/>
              </w:rPr>
              <w:t>2</w:t>
            </w:r>
          </w:p>
        </w:tc>
      </w:tr>
      <w:tr w:rsidR="006E58BD" w14:paraId="5C7392D5" w14:textId="77777777" w:rsidTr="00C05B72">
        <w:tc>
          <w:tcPr>
            <w:tcW w:w="5240" w:type="dxa"/>
            <w:vAlign w:val="center"/>
          </w:tcPr>
          <w:p w14:paraId="79F7C62F" w14:textId="452CB22B" w:rsidR="006E58BD" w:rsidRDefault="006E58BD" w:rsidP="00C05B72">
            <w:pPr>
              <w:suppressAutoHyphens/>
              <w:autoSpaceDE w:val="0"/>
              <w:autoSpaceDN w:val="0"/>
              <w:adjustRightInd w:val="0"/>
              <w:spacing w:after="170"/>
              <w:textAlignment w:val="center"/>
            </w:pPr>
            <w:r>
              <w:t>Minor General Industry</w:t>
            </w:r>
          </w:p>
        </w:tc>
        <w:tc>
          <w:tcPr>
            <w:tcW w:w="2126" w:type="dxa"/>
            <w:vAlign w:val="center"/>
          </w:tcPr>
          <w:p w14:paraId="317AF4EF" w14:textId="0431D6E4" w:rsidR="006E58BD" w:rsidRPr="009366AD" w:rsidRDefault="00F445B8" w:rsidP="00C05B72">
            <w:pPr>
              <w:suppressAutoHyphens/>
              <w:autoSpaceDE w:val="0"/>
              <w:autoSpaceDN w:val="0"/>
              <w:adjustRightInd w:val="0"/>
              <w:spacing w:after="170"/>
              <w:jc w:val="center"/>
              <w:textAlignment w:val="center"/>
              <w:rPr>
                <w:color w:val="auto"/>
              </w:rPr>
            </w:pPr>
            <w:r w:rsidRPr="009366AD">
              <w:rPr>
                <w:color w:val="auto"/>
              </w:rPr>
              <w:t>19</w:t>
            </w:r>
          </w:p>
        </w:tc>
        <w:tc>
          <w:tcPr>
            <w:tcW w:w="2127" w:type="dxa"/>
            <w:vAlign w:val="center"/>
          </w:tcPr>
          <w:p w14:paraId="5513320A" w14:textId="52B46518" w:rsidR="006E58BD" w:rsidRPr="009366AD" w:rsidRDefault="00E31A54" w:rsidP="00C05B72">
            <w:pPr>
              <w:suppressAutoHyphens/>
              <w:autoSpaceDE w:val="0"/>
              <w:autoSpaceDN w:val="0"/>
              <w:adjustRightInd w:val="0"/>
              <w:spacing w:after="170"/>
              <w:jc w:val="center"/>
              <w:textAlignment w:val="center"/>
              <w:rPr>
                <w:color w:val="auto"/>
              </w:rPr>
            </w:pPr>
            <w:r w:rsidRPr="009366AD">
              <w:rPr>
                <w:color w:val="auto"/>
              </w:rPr>
              <w:t>16</w:t>
            </w:r>
          </w:p>
        </w:tc>
      </w:tr>
      <w:tr w:rsidR="006E58BD" w14:paraId="66F4CA33" w14:textId="77777777" w:rsidTr="00C05B72">
        <w:tc>
          <w:tcPr>
            <w:tcW w:w="5240" w:type="dxa"/>
            <w:shd w:val="clear" w:color="auto" w:fill="DFF5F3"/>
            <w:vAlign w:val="center"/>
          </w:tcPr>
          <w:p w14:paraId="58D4D01E" w14:textId="30E0F646" w:rsidR="006E58BD" w:rsidRDefault="006E58BD" w:rsidP="00C05B72">
            <w:pPr>
              <w:suppressAutoHyphens/>
              <w:autoSpaceDE w:val="0"/>
              <w:autoSpaceDN w:val="0"/>
              <w:adjustRightInd w:val="0"/>
              <w:spacing w:after="170"/>
              <w:textAlignment w:val="center"/>
            </w:pPr>
            <w:r>
              <w:t>Minor Retail or Services</w:t>
            </w:r>
          </w:p>
        </w:tc>
        <w:tc>
          <w:tcPr>
            <w:tcW w:w="2126" w:type="dxa"/>
            <w:shd w:val="clear" w:color="auto" w:fill="DFF5F3"/>
            <w:vAlign w:val="center"/>
          </w:tcPr>
          <w:p w14:paraId="7740E776" w14:textId="17445FBE" w:rsidR="006E58BD" w:rsidRPr="009366AD" w:rsidRDefault="00501B3D" w:rsidP="00C05B72">
            <w:pPr>
              <w:suppressAutoHyphens/>
              <w:autoSpaceDE w:val="0"/>
              <w:autoSpaceDN w:val="0"/>
              <w:adjustRightInd w:val="0"/>
              <w:spacing w:after="170"/>
              <w:jc w:val="center"/>
              <w:textAlignment w:val="center"/>
              <w:rPr>
                <w:color w:val="auto"/>
              </w:rPr>
            </w:pPr>
            <w:r w:rsidRPr="009366AD">
              <w:rPr>
                <w:color w:val="auto"/>
              </w:rPr>
              <w:t>28</w:t>
            </w:r>
          </w:p>
        </w:tc>
        <w:tc>
          <w:tcPr>
            <w:tcW w:w="2127" w:type="dxa"/>
            <w:shd w:val="clear" w:color="auto" w:fill="DFF5F3"/>
            <w:vAlign w:val="center"/>
          </w:tcPr>
          <w:p w14:paraId="0FFC8E89" w14:textId="2822FD5D" w:rsidR="006E58BD" w:rsidRPr="009366AD" w:rsidRDefault="00E31A54" w:rsidP="00C05B72">
            <w:pPr>
              <w:suppressAutoHyphens/>
              <w:autoSpaceDE w:val="0"/>
              <w:autoSpaceDN w:val="0"/>
              <w:adjustRightInd w:val="0"/>
              <w:spacing w:after="170"/>
              <w:jc w:val="center"/>
              <w:textAlignment w:val="center"/>
              <w:rPr>
                <w:color w:val="auto"/>
              </w:rPr>
            </w:pPr>
            <w:r w:rsidRPr="009366AD">
              <w:rPr>
                <w:color w:val="auto"/>
              </w:rPr>
              <w:t>20</w:t>
            </w:r>
          </w:p>
        </w:tc>
      </w:tr>
    </w:tbl>
    <w:p w14:paraId="492F7B57" w14:textId="030317BA" w:rsidR="00697593" w:rsidRDefault="00AC7062" w:rsidP="003D77E5">
      <w:pPr>
        <w:pStyle w:val="Heading2"/>
      </w:pPr>
      <w:r w:rsidRPr="00AC7062">
        <w:rPr>
          <w:rFonts w:cs="Segoe UI"/>
          <w:noProof/>
          <w:sz w:val="22"/>
          <w:szCs w:val="22"/>
        </w:rPr>
        <mc:AlternateContent>
          <mc:Choice Requires="wps">
            <w:drawing>
              <wp:anchor distT="45720" distB="45720" distL="114300" distR="114300" simplePos="0" relativeHeight="251683840" behindDoc="0" locked="0" layoutInCell="1" allowOverlap="1" wp14:anchorId="3D9F89E5" wp14:editId="704C936A">
                <wp:simplePos x="0" y="0"/>
                <wp:positionH relativeFrom="margin">
                  <wp:posOffset>4063262</wp:posOffset>
                </wp:positionH>
                <wp:positionV relativeFrom="paragraph">
                  <wp:posOffset>1671096</wp:posOffset>
                </wp:positionV>
                <wp:extent cx="1926590" cy="295275"/>
                <wp:effectExtent l="0" t="0" r="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295275"/>
                        </a:xfrm>
                        <a:prstGeom prst="rect">
                          <a:avLst/>
                        </a:prstGeom>
                        <a:solidFill>
                          <a:srgbClr val="FFFFFF"/>
                        </a:solidFill>
                        <a:ln w="9525">
                          <a:noFill/>
                          <a:miter lim="800000"/>
                          <a:headEnd/>
                          <a:tailEnd/>
                        </a:ln>
                      </wps:spPr>
                      <wps:txbx>
                        <w:txbxContent>
                          <w:p w14:paraId="3300C9F4" w14:textId="4F8E40EA" w:rsidR="00CC4256" w:rsidRPr="006F397C" w:rsidRDefault="00CC4256" w:rsidP="006F397C">
                            <w:pPr>
                              <w:rPr>
                                <w:b/>
                                <w:bCs/>
                                <w:sz w:val="20"/>
                                <w:szCs w:val="20"/>
                              </w:rPr>
                            </w:pPr>
                            <w:r w:rsidRPr="006F397C">
                              <w:rPr>
                                <w:b/>
                                <w:bCs/>
                                <w:sz w:val="20"/>
                                <w:szCs w:val="20"/>
                              </w:rPr>
                              <w:t xml:space="preserve">Table </w:t>
                            </w:r>
                            <w:r w:rsidR="00E4777B">
                              <w:rPr>
                                <w:b/>
                                <w:bCs/>
                                <w:sz w:val="20"/>
                                <w:szCs w:val="20"/>
                              </w:rPr>
                              <w:t>7</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Minor Applications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F89E5" id="_x0000_s1034" type="#_x0000_t202" style="position:absolute;margin-left:319.95pt;margin-top:131.6pt;width:151.7pt;height:23.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" stroked="f">
                <v:textbox>
                  <w:txbxContent>
                    <w:p w14:paraId="3300C9F4" w14:textId="4F8E40EA" w:rsidR="00CC4256" w:rsidRPr="006F397C" w:rsidRDefault="00CC4256" w:rsidP="006F397C">
                      <w:pPr>
                        <w:rPr>
                          <w:b/>
                          <w:bCs/>
                          <w:sz w:val="20"/>
                          <w:szCs w:val="20"/>
                        </w:rPr>
                      </w:pPr>
                      <w:r w:rsidRPr="006F397C">
                        <w:rPr>
                          <w:b/>
                          <w:bCs/>
                          <w:sz w:val="20"/>
                          <w:szCs w:val="20"/>
                        </w:rPr>
                        <w:t xml:space="preserve">Table </w:t>
                      </w:r>
                      <w:r w:rsidR="00E4777B">
                        <w:rPr>
                          <w:b/>
                          <w:bCs/>
                          <w:sz w:val="20"/>
                          <w:szCs w:val="20"/>
                        </w:rPr>
                        <w:t>7</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Minor Applications</w:t>
                      </w:r>
                    </w:p>
                  </w:txbxContent>
                </v:textbox>
                <w10:wrap anchorx="margin"/>
              </v:shape>
            </w:pict>
          </mc:Fallback>
        </mc:AlternateContent>
      </w:r>
      <w:r w:rsidR="00FC0699">
        <w:rPr>
          <w:noProof/>
        </w:rPr>
        <mc:AlternateContent>
          <mc:Choice Requires="wps">
            <w:drawing>
              <wp:anchor distT="45720" distB="45720" distL="114300" distR="114300" simplePos="0" relativeHeight="251665408" behindDoc="0" locked="0" layoutInCell="1" allowOverlap="1" wp14:anchorId="2DB70681" wp14:editId="3A011249">
                <wp:simplePos x="0" y="0"/>
                <wp:positionH relativeFrom="margin">
                  <wp:align>right</wp:align>
                </wp:positionH>
                <wp:positionV relativeFrom="paragraph">
                  <wp:posOffset>1643722</wp:posOffset>
                </wp:positionV>
                <wp:extent cx="6175375"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404620"/>
                        </a:xfrm>
                        <a:prstGeom prst="rect">
                          <a:avLst/>
                        </a:prstGeom>
                        <a:solidFill>
                          <a:srgbClr val="FFFFFF"/>
                        </a:solidFill>
                        <a:ln w="9525">
                          <a:noFill/>
                          <a:miter lim="800000"/>
                          <a:headEnd/>
                          <a:tailEnd/>
                        </a:ln>
                      </wps:spPr>
                      <wps:txbx>
                        <w:txbxContent>
                          <w:p w14:paraId="1D1BC900" w14:textId="77777777" w:rsidR="00CC4256" w:rsidRDefault="00CC4256" w:rsidP="00824D37">
                            <w:pPr>
                              <w:pStyle w:val="Heading2"/>
                            </w:pPr>
                            <w:r>
                              <w:t>Planning Appeals</w:t>
                            </w:r>
                          </w:p>
                          <w:p w14:paraId="5D5D9D55" w14:textId="777A02F8" w:rsidR="00CC4256" w:rsidRDefault="00CC4256">
                            <w:r>
                              <w:t>In 202</w:t>
                            </w:r>
                            <w:r w:rsidR="00B55BF2">
                              <w:t>1</w:t>
                            </w:r>
                            <w:r>
                              <w:t>-2</w:t>
                            </w:r>
                            <w:r w:rsidR="00B55BF2">
                              <w:t>2</w:t>
                            </w:r>
                            <w:r>
                              <w:t xml:space="preserve"> there were 2</w:t>
                            </w:r>
                            <w:r w:rsidR="00EA69FE">
                              <w:t>0</w:t>
                            </w:r>
                            <w:r>
                              <w:t xml:space="preserve"> appeals against planning decisions, of which </w:t>
                            </w:r>
                            <w:r w:rsidR="00EA69FE">
                              <w:t>8</w:t>
                            </w:r>
                            <w:r>
                              <w:t xml:space="preserve"> were allowed.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B70681" id="_x0000_s1035" type="#_x0000_t202" style="position:absolute;margin-left:435.05pt;margin-top:129.45pt;width:486.25pt;height:110.6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8MEw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" stroked="f">
                <v:textbox style="mso-fit-shape-to-text:t">
                  <w:txbxContent>
                    <w:p w14:paraId="1D1BC900" w14:textId="77777777" w:rsidR="00CC4256" w:rsidRDefault="00CC4256" w:rsidP="00824D37">
                      <w:pPr>
                        <w:pStyle w:val="Heading2"/>
                      </w:pPr>
                      <w:r>
                        <w:t>Planning Appeals</w:t>
                      </w:r>
                    </w:p>
                    <w:p w14:paraId="5D5D9D55" w14:textId="777A02F8" w:rsidR="00CC4256" w:rsidRDefault="00CC4256">
                      <w:r>
                        <w:t>In 202</w:t>
                      </w:r>
                      <w:r w:rsidR="00B55BF2">
                        <w:t>1</w:t>
                      </w:r>
                      <w:r>
                        <w:t>-2</w:t>
                      </w:r>
                      <w:r w:rsidR="00B55BF2">
                        <w:t>2</w:t>
                      </w:r>
                      <w:r>
                        <w:t xml:space="preserve"> there were 2</w:t>
                      </w:r>
                      <w:r w:rsidR="00EA69FE">
                        <w:t>0</w:t>
                      </w:r>
                      <w:r>
                        <w:t xml:space="preserve"> appeals against planning decisions, of which </w:t>
                      </w:r>
                      <w:r w:rsidR="00EA69FE">
                        <w:t>8</w:t>
                      </w:r>
                      <w:r>
                        <w:t xml:space="preserve"> were allowed.</w:t>
                      </w:r>
                    </w:p>
                  </w:txbxContent>
                </v:textbox>
                <w10:wrap anchorx="margin"/>
              </v:shape>
            </w:pict>
          </mc:Fallback>
        </mc:AlternateContent>
      </w:r>
    </w:p>
    <w:tbl>
      <w:tblPr>
        <w:tblStyle w:val="TableGrid"/>
        <w:tblpPr w:leftFromText="181" w:rightFromText="181" w:vertAnchor="page" w:horzAnchor="margin" w:tblpY="8406"/>
        <w:tblOverlap w:val="never"/>
        <w:tblW w:w="9493" w:type="dxa"/>
        <w:tblLook w:val="04A0" w:firstRow="1" w:lastRow="0" w:firstColumn="1" w:lastColumn="0" w:noHBand="0" w:noVBand="1"/>
        <w:tblCaption w:val="Appeals decided 2020-21"/>
        <w:tblDescription w:val="Application reference, proposal and description"/>
      </w:tblPr>
      <w:tblGrid>
        <w:gridCol w:w="1588"/>
        <w:gridCol w:w="6487"/>
        <w:gridCol w:w="1418"/>
      </w:tblGrid>
      <w:tr w:rsidR="0072683E" w14:paraId="28802719" w14:textId="77777777" w:rsidTr="00FC0699">
        <w:trPr>
          <w:trHeight w:val="675"/>
        </w:trPr>
        <w:tc>
          <w:tcPr>
            <w:tcW w:w="1588" w:type="dxa"/>
            <w:shd w:val="clear" w:color="auto" w:fill="B4E6E2"/>
            <w:tcMar>
              <w:top w:w="28" w:type="dxa"/>
              <w:bottom w:w="28" w:type="dxa"/>
            </w:tcMar>
            <w:vAlign w:val="center"/>
          </w:tcPr>
          <w:p w14:paraId="1CE8A5DB" w14:textId="55133ADF" w:rsidR="003D77E5" w:rsidRPr="0072683E" w:rsidRDefault="0072683E" w:rsidP="0072683E">
            <w:pPr>
              <w:pStyle w:val="Heading2"/>
              <w:jc w:val="center"/>
              <w:rPr>
                <w:sz w:val="24"/>
                <w:szCs w:val="24"/>
              </w:rPr>
            </w:pPr>
            <w:r w:rsidRPr="0072683E">
              <w:rPr>
                <w:sz w:val="24"/>
                <w:szCs w:val="24"/>
              </w:rPr>
              <w:t>Application Reference</w:t>
            </w:r>
          </w:p>
        </w:tc>
        <w:tc>
          <w:tcPr>
            <w:tcW w:w="6487" w:type="dxa"/>
            <w:shd w:val="clear" w:color="auto" w:fill="B4E6E2"/>
            <w:tcMar>
              <w:top w:w="28" w:type="dxa"/>
              <w:bottom w:w="28" w:type="dxa"/>
            </w:tcMar>
            <w:vAlign w:val="center"/>
          </w:tcPr>
          <w:p w14:paraId="242F7330" w14:textId="7B6D2F6E" w:rsidR="003D77E5" w:rsidRPr="0072683E" w:rsidRDefault="0072683E" w:rsidP="0072683E">
            <w:pPr>
              <w:pStyle w:val="Heading2"/>
              <w:jc w:val="center"/>
              <w:rPr>
                <w:sz w:val="24"/>
                <w:szCs w:val="24"/>
              </w:rPr>
            </w:pPr>
            <w:r>
              <w:rPr>
                <w:sz w:val="24"/>
                <w:szCs w:val="24"/>
              </w:rPr>
              <w:t>Proposal</w:t>
            </w:r>
          </w:p>
        </w:tc>
        <w:tc>
          <w:tcPr>
            <w:tcW w:w="1418" w:type="dxa"/>
            <w:shd w:val="clear" w:color="auto" w:fill="B4E6E2"/>
            <w:tcMar>
              <w:top w:w="28" w:type="dxa"/>
              <w:bottom w:w="28" w:type="dxa"/>
            </w:tcMar>
            <w:vAlign w:val="center"/>
          </w:tcPr>
          <w:p w14:paraId="4B62CDDB" w14:textId="0F68FB5D" w:rsidR="003D77E5" w:rsidRPr="0072683E" w:rsidRDefault="0072683E" w:rsidP="0072683E">
            <w:pPr>
              <w:pStyle w:val="Heading2"/>
              <w:jc w:val="center"/>
              <w:rPr>
                <w:sz w:val="24"/>
                <w:szCs w:val="24"/>
              </w:rPr>
            </w:pPr>
            <w:r>
              <w:rPr>
                <w:sz w:val="24"/>
                <w:szCs w:val="24"/>
              </w:rPr>
              <w:t>Decision</w:t>
            </w:r>
          </w:p>
        </w:tc>
      </w:tr>
      <w:tr w:rsidR="003D77E5" w:rsidRPr="00AC7062" w14:paraId="486DF824" w14:textId="77777777" w:rsidTr="00FC0699">
        <w:trPr>
          <w:trHeight w:val="340"/>
        </w:trPr>
        <w:tc>
          <w:tcPr>
            <w:tcW w:w="1588" w:type="dxa"/>
            <w:tcMar>
              <w:top w:w="28" w:type="dxa"/>
              <w:bottom w:w="28" w:type="dxa"/>
            </w:tcMar>
            <w:vAlign w:val="center"/>
          </w:tcPr>
          <w:p w14:paraId="5768AA12" w14:textId="4C00CB91" w:rsidR="003D77E5" w:rsidRPr="00AC7062" w:rsidRDefault="00B55BF2" w:rsidP="003D77E5">
            <w:pPr>
              <w:pStyle w:val="Heading2"/>
              <w:rPr>
                <w:rFonts w:cs="Segoe UI"/>
                <w:b w:val="0"/>
                <w:bCs w:val="0"/>
                <w:sz w:val="22"/>
                <w:szCs w:val="22"/>
              </w:rPr>
            </w:pPr>
            <w:r w:rsidRPr="00AC7062">
              <w:rPr>
                <w:rFonts w:cs="Segoe UI"/>
                <w:b w:val="0"/>
                <w:bCs w:val="0"/>
                <w:color w:val="auto"/>
                <w:sz w:val="22"/>
                <w:szCs w:val="22"/>
              </w:rPr>
              <w:t>V/2020/0671</w:t>
            </w:r>
          </w:p>
        </w:tc>
        <w:tc>
          <w:tcPr>
            <w:tcW w:w="6487" w:type="dxa"/>
            <w:tcMar>
              <w:top w:w="28" w:type="dxa"/>
              <w:bottom w:w="28" w:type="dxa"/>
            </w:tcMar>
            <w:vAlign w:val="center"/>
          </w:tcPr>
          <w:p w14:paraId="45C91D8D"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Conversion of Dwelling (C3) to a House of Multiple</w:t>
            </w:r>
          </w:p>
          <w:p w14:paraId="4F7F8C27" w14:textId="5FA67330" w:rsidR="00B55BF2" w:rsidRPr="00AC7062" w:rsidRDefault="00B55BF2" w:rsidP="00B55BF2">
            <w:pPr>
              <w:autoSpaceDE w:val="0"/>
              <w:autoSpaceDN w:val="0"/>
              <w:adjustRightInd w:val="0"/>
              <w:rPr>
                <w:color w:val="auto"/>
                <w:sz w:val="22"/>
                <w:szCs w:val="22"/>
              </w:rPr>
            </w:pPr>
            <w:r w:rsidRPr="00AC7062">
              <w:rPr>
                <w:color w:val="auto"/>
                <w:sz w:val="22"/>
                <w:szCs w:val="22"/>
              </w:rPr>
              <w:t>Occupation (sui generis) and the Removal of One</w:t>
            </w:r>
          </w:p>
          <w:p w14:paraId="7BEAE8E3" w14:textId="1F7DD6FF" w:rsidR="003D77E5" w:rsidRPr="00AC7062" w:rsidRDefault="00B55BF2" w:rsidP="00B55BF2">
            <w:pPr>
              <w:autoSpaceDE w:val="0"/>
              <w:autoSpaceDN w:val="0"/>
              <w:adjustRightInd w:val="0"/>
              <w:rPr>
                <w:color w:val="auto"/>
                <w:sz w:val="22"/>
                <w:szCs w:val="22"/>
              </w:rPr>
            </w:pPr>
            <w:r w:rsidRPr="00AC7062">
              <w:rPr>
                <w:color w:val="auto"/>
                <w:sz w:val="22"/>
                <w:szCs w:val="22"/>
              </w:rPr>
              <w:t>Window</w:t>
            </w:r>
          </w:p>
        </w:tc>
        <w:tc>
          <w:tcPr>
            <w:tcW w:w="1418" w:type="dxa"/>
            <w:tcMar>
              <w:top w:w="28" w:type="dxa"/>
              <w:bottom w:w="28" w:type="dxa"/>
            </w:tcMar>
            <w:vAlign w:val="center"/>
          </w:tcPr>
          <w:p w14:paraId="7DF55940" w14:textId="5379DD4F" w:rsidR="003D77E5" w:rsidRPr="00AC7062" w:rsidRDefault="003D77E5" w:rsidP="003D77E5">
            <w:pPr>
              <w:pStyle w:val="Heading2"/>
              <w:rPr>
                <w:rFonts w:cs="Segoe UI"/>
                <w:b w:val="0"/>
                <w:bCs w:val="0"/>
                <w:sz w:val="22"/>
                <w:szCs w:val="22"/>
              </w:rPr>
            </w:pPr>
            <w:r w:rsidRPr="00AC7062">
              <w:rPr>
                <w:rFonts w:cs="Segoe UI"/>
                <w:b w:val="0"/>
                <w:bCs w:val="0"/>
                <w:sz w:val="22"/>
                <w:szCs w:val="22"/>
              </w:rPr>
              <w:t>Allowed</w:t>
            </w:r>
          </w:p>
        </w:tc>
      </w:tr>
      <w:tr w:rsidR="003D77E5" w:rsidRPr="00AC7062" w14:paraId="3D8E7F3B" w14:textId="77777777" w:rsidTr="00FC0699">
        <w:trPr>
          <w:trHeight w:val="340"/>
        </w:trPr>
        <w:tc>
          <w:tcPr>
            <w:tcW w:w="1588" w:type="dxa"/>
            <w:shd w:val="clear" w:color="auto" w:fill="DFF5F3"/>
            <w:tcMar>
              <w:top w:w="28" w:type="dxa"/>
              <w:bottom w:w="28" w:type="dxa"/>
            </w:tcMar>
            <w:vAlign w:val="center"/>
          </w:tcPr>
          <w:p w14:paraId="3DD55BB7" w14:textId="5C04F569" w:rsidR="003D77E5" w:rsidRPr="00AC7062" w:rsidRDefault="00B55BF2" w:rsidP="003D77E5">
            <w:pPr>
              <w:pStyle w:val="Heading2"/>
              <w:rPr>
                <w:rFonts w:cs="Segoe UI"/>
                <w:b w:val="0"/>
                <w:bCs w:val="0"/>
                <w:color w:val="auto"/>
                <w:sz w:val="22"/>
                <w:szCs w:val="22"/>
              </w:rPr>
            </w:pPr>
            <w:r w:rsidRPr="00AC7062">
              <w:rPr>
                <w:rFonts w:cs="Segoe UI"/>
                <w:b w:val="0"/>
                <w:bCs w:val="0"/>
                <w:color w:val="auto"/>
                <w:sz w:val="22"/>
                <w:szCs w:val="22"/>
              </w:rPr>
              <w:t>V/2017/0318</w:t>
            </w:r>
          </w:p>
        </w:tc>
        <w:tc>
          <w:tcPr>
            <w:tcW w:w="6487" w:type="dxa"/>
            <w:shd w:val="clear" w:color="auto" w:fill="DFF5F3"/>
            <w:tcMar>
              <w:top w:w="28" w:type="dxa"/>
              <w:bottom w:w="28" w:type="dxa"/>
            </w:tcMar>
            <w:vAlign w:val="center"/>
          </w:tcPr>
          <w:p w14:paraId="17E11716" w14:textId="7121D2B2" w:rsidR="00B55BF2" w:rsidRPr="00AC7062" w:rsidRDefault="00B55BF2" w:rsidP="00B55BF2">
            <w:pPr>
              <w:autoSpaceDE w:val="0"/>
              <w:autoSpaceDN w:val="0"/>
              <w:adjustRightInd w:val="0"/>
              <w:rPr>
                <w:color w:val="auto"/>
                <w:sz w:val="22"/>
                <w:szCs w:val="22"/>
              </w:rPr>
            </w:pPr>
            <w:r w:rsidRPr="00AC7062">
              <w:rPr>
                <w:color w:val="auto"/>
                <w:sz w:val="22"/>
                <w:szCs w:val="22"/>
              </w:rPr>
              <w:t>Erection of Retail Store with Car Parking and</w:t>
            </w:r>
          </w:p>
          <w:p w14:paraId="748EA92B" w14:textId="313F74C5" w:rsidR="003D77E5" w:rsidRPr="00AC7062" w:rsidRDefault="00B55BF2" w:rsidP="00B55BF2">
            <w:pPr>
              <w:autoSpaceDE w:val="0"/>
              <w:autoSpaceDN w:val="0"/>
              <w:adjustRightInd w:val="0"/>
              <w:rPr>
                <w:color w:val="auto"/>
                <w:sz w:val="22"/>
                <w:szCs w:val="22"/>
              </w:rPr>
            </w:pPr>
            <w:r w:rsidRPr="00AC7062">
              <w:rPr>
                <w:color w:val="auto"/>
                <w:sz w:val="22"/>
                <w:szCs w:val="22"/>
              </w:rPr>
              <w:t>Landscaping</w:t>
            </w:r>
          </w:p>
        </w:tc>
        <w:tc>
          <w:tcPr>
            <w:tcW w:w="1418" w:type="dxa"/>
            <w:shd w:val="clear" w:color="auto" w:fill="DFF5F3"/>
            <w:tcMar>
              <w:top w:w="28" w:type="dxa"/>
              <w:bottom w:w="28" w:type="dxa"/>
            </w:tcMar>
            <w:vAlign w:val="center"/>
          </w:tcPr>
          <w:p w14:paraId="1FFCBA94" w14:textId="120A7B69" w:rsidR="003D77E5" w:rsidRPr="00AC7062" w:rsidRDefault="00B55BF2" w:rsidP="003D77E5">
            <w:pPr>
              <w:pStyle w:val="Heading2"/>
              <w:rPr>
                <w:rFonts w:cs="Segoe UI"/>
                <w:b w:val="0"/>
                <w:bCs w:val="0"/>
                <w:sz w:val="22"/>
                <w:szCs w:val="22"/>
              </w:rPr>
            </w:pPr>
            <w:r w:rsidRPr="00AC7062">
              <w:rPr>
                <w:rFonts w:cs="Segoe UI"/>
                <w:b w:val="0"/>
                <w:bCs w:val="0"/>
                <w:sz w:val="22"/>
                <w:szCs w:val="22"/>
              </w:rPr>
              <w:t>Dismissed</w:t>
            </w:r>
          </w:p>
        </w:tc>
      </w:tr>
      <w:tr w:rsidR="003D77E5" w:rsidRPr="00AC7062" w14:paraId="2D44F15B" w14:textId="77777777" w:rsidTr="00FC0699">
        <w:trPr>
          <w:trHeight w:val="340"/>
        </w:trPr>
        <w:tc>
          <w:tcPr>
            <w:tcW w:w="1588" w:type="dxa"/>
            <w:tcMar>
              <w:top w:w="28" w:type="dxa"/>
              <w:bottom w:w="28" w:type="dxa"/>
            </w:tcMar>
            <w:vAlign w:val="center"/>
          </w:tcPr>
          <w:p w14:paraId="1EB3CE81" w14:textId="5D4E086C" w:rsidR="003D77E5" w:rsidRPr="00AC7062" w:rsidRDefault="00B55BF2" w:rsidP="003D77E5">
            <w:pPr>
              <w:pStyle w:val="Heading2"/>
              <w:rPr>
                <w:rFonts w:cs="Segoe UI"/>
                <w:b w:val="0"/>
                <w:bCs w:val="0"/>
                <w:color w:val="auto"/>
                <w:sz w:val="22"/>
                <w:szCs w:val="22"/>
              </w:rPr>
            </w:pPr>
            <w:r w:rsidRPr="00AC7062">
              <w:rPr>
                <w:rFonts w:cs="Segoe UI"/>
                <w:b w:val="0"/>
                <w:bCs w:val="0"/>
                <w:color w:val="auto"/>
                <w:sz w:val="22"/>
                <w:szCs w:val="22"/>
              </w:rPr>
              <w:t>V/2018/0221</w:t>
            </w:r>
          </w:p>
        </w:tc>
        <w:tc>
          <w:tcPr>
            <w:tcW w:w="6487" w:type="dxa"/>
            <w:tcMar>
              <w:top w:w="28" w:type="dxa"/>
              <w:bottom w:w="28" w:type="dxa"/>
            </w:tcMar>
            <w:vAlign w:val="center"/>
          </w:tcPr>
          <w:p w14:paraId="712625DE"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Erection of Retail Store with Car Parking and</w:t>
            </w:r>
          </w:p>
          <w:p w14:paraId="7305FD0F" w14:textId="36191ED0" w:rsidR="003D77E5" w:rsidRPr="00AC7062" w:rsidRDefault="00B55BF2" w:rsidP="00B55BF2">
            <w:pPr>
              <w:autoSpaceDE w:val="0"/>
              <w:autoSpaceDN w:val="0"/>
              <w:adjustRightInd w:val="0"/>
              <w:rPr>
                <w:color w:val="auto"/>
                <w:sz w:val="22"/>
                <w:szCs w:val="22"/>
              </w:rPr>
            </w:pPr>
            <w:r w:rsidRPr="00AC7062">
              <w:rPr>
                <w:color w:val="auto"/>
                <w:sz w:val="22"/>
                <w:szCs w:val="22"/>
              </w:rPr>
              <w:t>Landscaping</w:t>
            </w:r>
          </w:p>
        </w:tc>
        <w:tc>
          <w:tcPr>
            <w:tcW w:w="1418" w:type="dxa"/>
            <w:tcMar>
              <w:top w:w="28" w:type="dxa"/>
              <w:bottom w:w="28" w:type="dxa"/>
            </w:tcMar>
            <w:vAlign w:val="center"/>
          </w:tcPr>
          <w:p w14:paraId="47CA0C41" w14:textId="504ECD92" w:rsidR="003D77E5" w:rsidRPr="00AC7062" w:rsidRDefault="003D77E5" w:rsidP="003D77E5">
            <w:pPr>
              <w:pStyle w:val="Heading2"/>
              <w:rPr>
                <w:rFonts w:cs="Segoe UI"/>
                <w:b w:val="0"/>
                <w:bCs w:val="0"/>
                <w:sz w:val="22"/>
                <w:szCs w:val="22"/>
              </w:rPr>
            </w:pPr>
            <w:r w:rsidRPr="00AC7062">
              <w:rPr>
                <w:rFonts w:cs="Segoe UI"/>
                <w:b w:val="0"/>
                <w:bCs w:val="0"/>
                <w:sz w:val="22"/>
                <w:szCs w:val="22"/>
              </w:rPr>
              <w:t>Dismissed</w:t>
            </w:r>
          </w:p>
        </w:tc>
      </w:tr>
      <w:tr w:rsidR="003D77E5" w:rsidRPr="00AC7062" w14:paraId="6AA33603" w14:textId="77777777" w:rsidTr="00FC0699">
        <w:trPr>
          <w:trHeight w:val="340"/>
        </w:trPr>
        <w:tc>
          <w:tcPr>
            <w:tcW w:w="1588" w:type="dxa"/>
            <w:shd w:val="clear" w:color="auto" w:fill="DFF5F3"/>
            <w:tcMar>
              <w:top w:w="28" w:type="dxa"/>
              <w:bottom w:w="28" w:type="dxa"/>
            </w:tcMar>
            <w:vAlign w:val="center"/>
          </w:tcPr>
          <w:p w14:paraId="48EBFE6F" w14:textId="45B5603E" w:rsidR="003D77E5" w:rsidRPr="00AC7062" w:rsidRDefault="00B55BF2" w:rsidP="003D77E5">
            <w:pPr>
              <w:pStyle w:val="Heading2"/>
              <w:rPr>
                <w:rFonts w:cs="Segoe UI"/>
                <w:b w:val="0"/>
                <w:bCs w:val="0"/>
                <w:color w:val="auto"/>
                <w:sz w:val="22"/>
                <w:szCs w:val="22"/>
              </w:rPr>
            </w:pPr>
            <w:r w:rsidRPr="00AC7062">
              <w:rPr>
                <w:rFonts w:cs="Segoe UI"/>
                <w:b w:val="0"/>
                <w:bCs w:val="0"/>
                <w:color w:val="auto"/>
                <w:sz w:val="22"/>
                <w:szCs w:val="22"/>
              </w:rPr>
              <w:t>V/2019/0491</w:t>
            </w:r>
          </w:p>
        </w:tc>
        <w:tc>
          <w:tcPr>
            <w:tcW w:w="6487" w:type="dxa"/>
            <w:shd w:val="clear" w:color="auto" w:fill="DFF5F3"/>
            <w:tcMar>
              <w:top w:w="28" w:type="dxa"/>
              <w:bottom w:w="28" w:type="dxa"/>
            </w:tcMar>
            <w:vAlign w:val="center"/>
          </w:tcPr>
          <w:p w14:paraId="15F9AAD3" w14:textId="7A429BF9" w:rsidR="00B55BF2" w:rsidRPr="00AC7062" w:rsidRDefault="00B55BF2" w:rsidP="00B55BF2">
            <w:pPr>
              <w:autoSpaceDE w:val="0"/>
              <w:autoSpaceDN w:val="0"/>
              <w:adjustRightInd w:val="0"/>
              <w:rPr>
                <w:color w:val="auto"/>
                <w:sz w:val="22"/>
                <w:szCs w:val="22"/>
              </w:rPr>
            </w:pPr>
            <w:r w:rsidRPr="00AC7062">
              <w:rPr>
                <w:color w:val="auto"/>
                <w:sz w:val="22"/>
                <w:szCs w:val="22"/>
              </w:rPr>
              <w:t>Outline Application with Some Matters Reserved for a</w:t>
            </w:r>
          </w:p>
          <w:p w14:paraId="261B20A5"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Maximum of 100 Dwellings and Associated Access.</w:t>
            </w:r>
          </w:p>
          <w:p w14:paraId="52FBD730" w14:textId="79C0120F" w:rsidR="003D77E5" w:rsidRPr="00AC7062" w:rsidRDefault="00B55BF2" w:rsidP="00B55BF2">
            <w:pPr>
              <w:autoSpaceDE w:val="0"/>
              <w:autoSpaceDN w:val="0"/>
              <w:adjustRightInd w:val="0"/>
              <w:rPr>
                <w:color w:val="auto"/>
                <w:sz w:val="22"/>
                <w:szCs w:val="22"/>
              </w:rPr>
            </w:pPr>
            <w:r w:rsidRPr="00AC7062">
              <w:rPr>
                <w:color w:val="auto"/>
                <w:sz w:val="22"/>
                <w:szCs w:val="22"/>
              </w:rPr>
              <w:t>Including Demolition of 211 Alfreton Road.</w:t>
            </w:r>
          </w:p>
        </w:tc>
        <w:tc>
          <w:tcPr>
            <w:tcW w:w="1418" w:type="dxa"/>
            <w:shd w:val="clear" w:color="auto" w:fill="DFF5F3"/>
            <w:tcMar>
              <w:top w:w="28" w:type="dxa"/>
              <w:bottom w:w="28" w:type="dxa"/>
            </w:tcMar>
            <w:vAlign w:val="center"/>
          </w:tcPr>
          <w:p w14:paraId="227B2E12" w14:textId="34586034" w:rsidR="003D77E5" w:rsidRPr="00AC7062" w:rsidRDefault="00B55BF2" w:rsidP="003D77E5">
            <w:pPr>
              <w:pStyle w:val="Heading2"/>
              <w:rPr>
                <w:rFonts w:cs="Segoe UI"/>
                <w:b w:val="0"/>
                <w:bCs w:val="0"/>
                <w:sz w:val="22"/>
                <w:szCs w:val="22"/>
              </w:rPr>
            </w:pPr>
            <w:r w:rsidRPr="00AC7062">
              <w:rPr>
                <w:rFonts w:cs="Segoe UI"/>
                <w:b w:val="0"/>
                <w:bCs w:val="0"/>
                <w:sz w:val="22"/>
                <w:szCs w:val="22"/>
              </w:rPr>
              <w:t>Allowed</w:t>
            </w:r>
          </w:p>
        </w:tc>
      </w:tr>
      <w:tr w:rsidR="003D77E5" w:rsidRPr="00AC7062" w14:paraId="1047651E" w14:textId="77777777" w:rsidTr="00FC0699">
        <w:trPr>
          <w:trHeight w:val="340"/>
        </w:trPr>
        <w:tc>
          <w:tcPr>
            <w:tcW w:w="1588" w:type="dxa"/>
            <w:tcMar>
              <w:top w:w="28" w:type="dxa"/>
              <w:bottom w:w="28" w:type="dxa"/>
            </w:tcMar>
            <w:vAlign w:val="center"/>
          </w:tcPr>
          <w:p w14:paraId="125C0A41" w14:textId="2B956830" w:rsidR="003D77E5" w:rsidRPr="00AC7062" w:rsidRDefault="00B55BF2" w:rsidP="003D77E5">
            <w:pPr>
              <w:pStyle w:val="Heading2"/>
              <w:rPr>
                <w:rFonts w:cs="Segoe UI"/>
                <w:b w:val="0"/>
                <w:bCs w:val="0"/>
                <w:color w:val="auto"/>
                <w:sz w:val="22"/>
                <w:szCs w:val="22"/>
              </w:rPr>
            </w:pPr>
            <w:r w:rsidRPr="00AC7062">
              <w:rPr>
                <w:rFonts w:cs="Segoe UI"/>
                <w:b w:val="0"/>
                <w:bCs w:val="0"/>
                <w:color w:val="auto"/>
                <w:sz w:val="22"/>
                <w:szCs w:val="22"/>
              </w:rPr>
              <w:t>V/2019/0756</w:t>
            </w:r>
          </w:p>
        </w:tc>
        <w:tc>
          <w:tcPr>
            <w:tcW w:w="6487" w:type="dxa"/>
            <w:tcMar>
              <w:top w:w="28" w:type="dxa"/>
              <w:bottom w:w="28" w:type="dxa"/>
            </w:tcMar>
            <w:vAlign w:val="center"/>
          </w:tcPr>
          <w:p w14:paraId="15708B18"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54 Dwellings and Associated Highways, Drainage and</w:t>
            </w:r>
          </w:p>
          <w:p w14:paraId="18FC9E0A" w14:textId="1994CCD8" w:rsidR="003D77E5" w:rsidRPr="00AC7062" w:rsidRDefault="00B55BF2" w:rsidP="00B55BF2">
            <w:pPr>
              <w:autoSpaceDE w:val="0"/>
              <w:autoSpaceDN w:val="0"/>
              <w:adjustRightInd w:val="0"/>
              <w:rPr>
                <w:color w:val="auto"/>
                <w:sz w:val="22"/>
                <w:szCs w:val="22"/>
              </w:rPr>
            </w:pPr>
            <w:r w:rsidRPr="00AC7062">
              <w:rPr>
                <w:color w:val="auto"/>
                <w:sz w:val="22"/>
                <w:szCs w:val="22"/>
              </w:rPr>
              <w:t>Landscaping Infrastructure</w:t>
            </w:r>
          </w:p>
        </w:tc>
        <w:tc>
          <w:tcPr>
            <w:tcW w:w="1418" w:type="dxa"/>
            <w:tcMar>
              <w:top w:w="28" w:type="dxa"/>
              <w:bottom w:w="28" w:type="dxa"/>
            </w:tcMar>
            <w:vAlign w:val="center"/>
          </w:tcPr>
          <w:p w14:paraId="2E47B715" w14:textId="504FF0B5" w:rsidR="003D77E5" w:rsidRPr="00AC7062" w:rsidRDefault="00B55BF2" w:rsidP="003D77E5">
            <w:pPr>
              <w:pStyle w:val="Heading2"/>
              <w:rPr>
                <w:rFonts w:cs="Segoe UI"/>
                <w:b w:val="0"/>
                <w:bCs w:val="0"/>
                <w:sz w:val="22"/>
                <w:szCs w:val="22"/>
              </w:rPr>
            </w:pPr>
            <w:r w:rsidRPr="00AC7062">
              <w:rPr>
                <w:rFonts w:cs="Segoe UI"/>
                <w:b w:val="0"/>
                <w:bCs w:val="0"/>
                <w:sz w:val="22"/>
                <w:szCs w:val="22"/>
              </w:rPr>
              <w:t>Allowed</w:t>
            </w:r>
          </w:p>
        </w:tc>
      </w:tr>
      <w:tr w:rsidR="003D77E5" w:rsidRPr="00AC7062" w14:paraId="108D91F2" w14:textId="77777777" w:rsidTr="00FC0699">
        <w:trPr>
          <w:trHeight w:val="340"/>
        </w:trPr>
        <w:tc>
          <w:tcPr>
            <w:tcW w:w="1588" w:type="dxa"/>
            <w:shd w:val="clear" w:color="auto" w:fill="DFF5F3"/>
            <w:tcMar>
              <w:top w:w="28" w:type="dxa"/>
              <w:bottom w:w="28" w:type="dxa"/>
            </w:tcMar>
            <w:vAlign w:val="center"/>
          </w:tcPr>
          <w:p w14:paraId="1DFEE420" w14:textId="0BC1013B" w:rsidR="003D77E5" w:rsidRPr="00AC7062" w:rsidRDefault="00B55BF2" w:rsidP="003D77E5">
            <w:pPr>
              <w:pStyle w:val="Heading2"/>
              <w:rPr>
                <w:rFonts w:cs="Segoe UI"/>
                <w:b w:val="0"/>
                <w:bCs w:val="0"/>
                <w:color w:val="auto"/>
                <w:sz w:val="22"/>
                <w:szCs w:val="22"/>
              </w:rPr>
            </w:pPr>
            <w:r w:rsidRPr="00AC7062">
              <w:rPr>
                <w:rFonts w:cs="Segoe UI"/>
                <w:b w:val="0"/>
                <w:bCs w:val="0"/>
                <w:color w:val="auto"/>
                <w:sz w:val="22"/>
                <w:szCs w:val="22"/>
              </w:rPr>
              <w:t>V/2020/0213</w:t>
            </w:r>
          </w:p>
        </w:tc>
        <w:tc>
          <w:tcPr>
            <w:tcW w:w="6487" w:type="dxa"/>
            <w:shd w:val="clear" w:color="auto" w:fill="DFF5F3"/>
            <w:tcMar>
              <w:top w:w="28" w:type="dxa"/>
              <w:bottom w:w="28" w:type="dxa"/>
            </w:tcMar>
            <w:vAlign w:val="center"/>
          </w:tcPr>
          <w:p w14:paraId="49DEC92E"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 xml:space="preserve">Change of Use from Dwelling C3 to 6 </w:t>
            </w:r>
            <w:proofErr w:type="gramStart"/>
            <w:r w:rsidRPr="00AC7062">
              <w:rPr>
                <w:color w:val="auto"/>
                <w:sz w:val="22"/>
                <w:szCs w:val="22"/>
              </w:rPr>
              <w:t>bedroom</w:t>
            </w:r>
            <w:proofErr w:type="gramEnd"/>
            <w:r w:rsidRPr="00AC7062">
              <w:rPr>
                <w:color w:val="auto"/>
                <w:sz w:val="22"/>
                <w:szCs w:val="22"/>
              </w:rPr>
              <w:t xml:space="preserve"> (8</w:t>
            </w:r>
          </w:p>
          <w:p w14:paraId="16E5CE81" w14:textId="02D8D5E9" w:rsidR="003D77E5" w:rsidRPr="00AC7062" w:rsidRDefault="00B55BF2" w:rsidP="00B55BF2">
            <w:pPr>
              <w:autoSpaceDE w:val="0"/>
              <w:autoSpaceDN w:val="0"/>
              <w:adjustRightInd w:val="0"/>
              <w:rPr>
                <w:color w:val="auto"/>
                <w:sz w:val="22"/>
                <w:szCs w:val="22"/>
              </w:rPr>
            </w:pPr>
            <w:r w:rsidRPr="00AC7062">
              <w:rPr>
                <w:color w:val="auto"/>
                <w:sz w:val="22"/>
                <w:szCs w:val="22"/>
              </w:rPr>
              <w:t>person) House of Multiple Occupation</w:t>
            </w:r>
          </w:p>
        </w:tc>
        <w:tc>
          <w:tcPr>
            <w:tcW w:w="1418" w:type="dxa"/>
            <w:shd w:val="clear" w:color="auto" w:fill="DFF5F3"/>
            <w:tcMar>
              <w:top w:w="28" w:type="dxa"/>
              <w:bottom w:w="28" w:type="dxa"/>
            </w:tcMar>
            <w:vAlign w:val="center"/>
          </w:tcPr>
          <w:p w14:paraId="092FF9C4" w14:textId="1BF46D07" w:rsidR="003D77E5" w:rsidRPr="00AC7062" w:rsidRDefault="00B55BF2" w:rsidP="003D77E5">
            <w:pPr>
              <w:pStyle w:val="Heading2"/>
              <w:rPr>
                <w:rFonts w:cs="Segoe UI"/>
                <w:b w:val="0"/>
                <w:bCs w:val="0"/>
                <w:sz w:val="22"/>
                <w:szCs w:val="22"/>
              </w:rPr>
            </w:pPr>
            <w:r w:rsidRPr="00AC7062">
              <w:rPr>
                <w:rFonts w:cs="Segoe UI"/>
                <w:b w:val="0"/>
                <w:bCs w:val="0"/>
                <w:sz w:val="22"/>
                <w:szCs w:val="22"/>
              </w:rPr>
              <w:t>Allowed</w:t>
            </w:r>
          </w:p>
        </w:tc>
      </w:tr>
      <w:tr w:rsidR="003D77E5" w:rsidRPr="00AC7062" w14:paraId="3E4A5761" w14:textId="77777777" w:rsidTr="00FC0699">
        <w:trPr>
          <w:trHeight w:val="340"/>
        </w:trPr>
        <w:tc>
          <w:tcPr>
            <w:tcW w:w="1588" w:type="dxa"/>
            <w:tcMar>
              <w:top w:w="28" w:type="dxa"/>
              <w:bottom w:w="28" w:type="dxa"/>
            </w:tcMar>
            <w:vAlign w:val="center"/>
          </w:tcPr>
          <w:p w14:paraId="2224BE2B" w14:textId="7EFEF458" w:rsidR="003D77E5" w:rsidRPr="00AC7062" w:rsidRDefault="00B55BF2" w:rsidP="003D77E5">
            <w:pPr>
              <w:pStyle w:val="Heading2"/>
              <w:rPr>
                <w:rFonts w:cs="Segoe UI"/>
                <w:b w:val="0"/>
                <w:bCs w:val="0"/>
                <w:color w:val="auto"/>
                <w:sz w:val="22"/>
                <w:szCs w:val="22"/>
              </w:rPr>
            </w:pPr>
            <w:r w:rsidRPr="00AC7062">
              <w:rPr>
                <w:rFonts w:cs="Segoe UI"/>
                <w:b w:val="0"/>
                <w:bCs w:val="0"/>
                <w:color w:val="auto"/>
                <w:sz w:val="22"/>
                <w:szCs w:val="22"/>
              </w:rPr>
              <w:t>V/2020/0312</w:t>
            </w:r>
          </w:p>
        </w:tc>
        <w:tc>
          <w:tcPr>
            <w:tcW w:w="6487" w:type="dxa"/>
            <w:tcMar>
              <w:top w:w="28" w:type="dxa"/>
              <w:bottom w:w="28" w:type="dxa"/>
            </w:tcMar>
            <w:vAlign w:val="center"/>
          </w:tcPr>
          <w:p w14:paraId="76A03582" w14:textId="42D0DF5C" w:rsidR="003D77E5" w:rsidRPr="00AC7062" w:rsidRDefault="00B55BF2" w:rsidP="003D77E5">
            <w:pPr>
              <w:autoSpaceDE w:val="0"/>
              <w:autoSpaceDN w:val="0"/>
              <w:adjustRightInd w:val="0"/>
              <w:rPr>
                <w:color w:val="auto"/>
                <w:sz w:val="22"/>
                <w:szCs w:val="22"/>
              </w:rPr>
            </w:pPr>
            <w:r w:rsidRPr="00AC7062">
              <w:rPr>
                <w:color w:val="auto"/>
                <w:sz w:val="22"/>
                <w:szCs w:val="22"/>
              </w:rPr>
              <w:t>Dwelling</w:t>
            </w:r>
          </w:p>
        </w:tc>
        <w:tc>
          <w:tcPr>
            <w:tcW w:w="1418" w:type="dxa"/>
            <w:tcMar>
              <w:top w:w="28" w:type="dxa"/>
              <w:bottom w:w="28" w:type="dxa"/>
            </w:tcMar>
            <w:vAlign w:val="center"/>
          </w:tcPr>
          <w:p w14:paraId="7B31BDC6" w14:textId="77777777" w:rsidR="003D77E5" w:rsidRPr="00AC7062" w:rsidRDefault="003D77E5" w:rsidP="003D77E5">
            <w:pPr>
              <w:pStyle w:val="Heading2"/>
              <w:rPr>
                <w:rFonts w:cs="Segoe UI"/>
                <w:b w:val="0"/>
                <w:bCs w:val="0"/>
                <w:sz w:val="22"/>
                <w:szCs w:val="22"/>
              </w:rPr>
            </w:pPr>
            <w:r w:rsidRPr="00AC7062">
              <w:rPr>
                <w:rFonts w:cs="Segoe UI"/>
                <w:b w:val="0"/>
                <w:bCs w:val="0"/>
                <w:sz w:val="22"/>
                <w:szCs w:val="22"/>
              </w:rPr>
              <w:t>Dismissed</w:t>
            </w:r>
          </w:p>
        </w:tc>
      </w:tr>
      <w:tr w:rsidR="003D77E5" w:rsidRPr="00AC7062" w14:paraId="206A6C0C" w14:textId="77777777" w:rsidTr="00FC0699">
        <w:trPr>
          <w:trHeight w:val="340"/>
        </w:trPr>
        <w:tc>
          <w:tcPr>
            <w:tcW w:w="1588" w:type="dxa"/>
            <w:shd w:val="clear" w:color="auto" w:fill="DFF5F3"/>
            <w:tcMar>
              <w:top w:w="28" w:type="dxa"/>
              <w:bottom w:w="28" w:type="dxa"/>
            </w:tcMar>
            <w:vAlign w:val="center"/>
          </w:tcPr>
          <w:p w14:paraId="45070738" w14:textId="4BD4A06A" w:rsidR="003D77E5" w:rsidRPr="00AC7062" w:rsidRDefault="00B55BF2" w:rsidP="003D77E5">
            <w:pPr>
              <w:pStyle w:val="Heading2"/>
              <w:rPr>
                <w:rFonts w:cs="Segoe UI"/>
                <w:b w:val="0"/>
                <w:bCs w:val="0"/>
                <w:color w:val="auto"/>
                <w:sz w:val="22"/>
                <w:szCs w:val="22"/>
              </w:rPr>
            </w:pPr>
            <w:r w:rsidRPr="00AC7062">
              <w:rPr>
                <w:rFonts w:cs="Segoe UI"/>
                <w:b w:val="0"/>
                <w:bCs w:val="0"/>
                <w:color w:val="auto"/>
                <w:sz w:val="22"/>
                <w:szCs w:val="22"/>
              </w:rPr>
              <w:t>V/2020/0480</w:t>
            </w:r>
          </w:p>
        </w:tc>
        <w:tc>
          <w:tcPr>
            <w:tcW w:w="6487" w:type="dxa"/>
            <w:shd w:val="clear" w:color="auto" w:fill="DFF5F3"/>
            <w:tcMar>
              <w:top w:w="28" w:type="dxa"/>
              <w:bottom w:w="28" w:type="dxa"/>
            </w:tcMar>
            <w:vAlign w:val="center"/>
          </w:tcPr>
          <w:p w14:paraId="3461453D" w14:textId="08F9F5D8" w:rsidR="003D77E5" w:rsidRPr="00AC7062" w:rsidRDefault="00B55BF2" w:rsidP="003D77E5">
            <w:pPr>
              <w:autoSpaceDE w:val="0"/>
              <w:autoSpaceDN w:val="0"/>
              <w:adjustRightInd w:val="0"/>
              <w:rPr>
                <w:color w:val="auto"/>
                <w:sz w:val="22"/>
                <w:szCs w:val="22"/>
              </w:rPr>
            </w:pPr>
            <w:r w:rsidRPr="00AC7062">
              <w:rPr>
                <w:color w:val="auto"/>
                <w:sz w:val="22"/>
                <w:szCs w:val="22"/>
              </w:rPr>
              <w:t>Dwelling</w:t>
            </w:r>
          </w:p>
        </w:tc>
        <w:tc>
          <w:tcPr>
            <w:tcW w:w="1418" w:type="dxa"/>
            <w:shd w:val="clear" w:color="auto" w:fill="DFF5F3"/>
            <w:tcMar>
              <w:top w:w="28" w:type="dxa"/>
              <w:bottom w:w="28" w:type="dxa"/>
            </w:tcMar>
            <w:vAlign w:val="center"/>
          </w:tcPr>
          <w:p w14:paraId="12AA0ABB" w14:textId="77777777" w:rsidR="003D77E5" w:rsidRPr="00AC7062" w:rsidRDefault="003D77E5" w:rsidP="003D77E5">
            <w:pPr>
              <w:pStyle w:val="Heading2"/>
              <w:rPr>
                <w:rFonts w:cs="Segoe UI"/>
                <w:b w:val="0"/>
                <w:bCs w:val="0"/>
                <w:sz w:val="22"/>
                <w:szCs w:val="22"/>
              </w:rPr>
            </w:pPr>
            <w:r w:rsidRPr="00AC7062">
              <w:rPr>
                <w:rFonts w:cs="Segoe UI"/>
                <w:b w:val="0"/>
                <w:bCs w:val="0"/>
                <w:sz w:val="22"/>
                <w:szCs w:val="22"/>
              </w:rPr>
              <w:t>Dismissed</w:t>
            </w:r>
          </w:p>
        </w:tc>
      </w:tr>
    </w:tbl>
    <w:p w14:paraId="2BF7E1E8" w14:textId="11AF0943" w:rsidR="00824D37" w:rsidRPr="00AC7062" w:rsidRDefault="00FC0699">
      <w:pPr>
        <w:rPr>
          <w:sz w:val="22"/>
          <w:szCs w:val="22"/>
        </w:rPr>
      </w:pPr>
      <w:r w:rsidRPr="00AC7062">
        <w:rPr>
          <w:sz w:val="22"/>
          <w:szCs w:val="22"/>
        </w:rPr>
        <w:t xml:space="preserve"> </w:t>
      </w:r>
    </w:p>
    <w:p w14:paraId="66E4FA4C" w14:textId="7B25BBF4" w:rsidR="00FC0699" w:rsidRPr="00AC7062" w:rsidRDefault="00FC0699">
      <w:pPr>
        <w:rPr>
          <w:sz w:val="22"/>
          <w:szCs w:val="22"/>
        </w:rPr>
      </w:pPr>
    </w:p>
    <w:p w14:paraId="6E2E1D11" w14:textId="25DD6A2A" w:rsidR="00FC0699" w:rsidRPr="00AC7062" w:rsidRDefault="00AC7062">
      <w:pPr>
        <w:rPr>
          <w:sz w:val="22"/>
          <w:szCs w:val="22"/>
        </w:rPr>
      </w:pPr>
      <w:r w:rsidRPr="00AC7062">
        <w:rPr>
          <w:noProof/>
          <w:sz w:val="22"/>
          <w:szCs w:val="22"/>
        </w:rPr>
        <mc:AlternateContent>
          <mc:Choice Requires="wps">
            <w:drawing>
              <wp:anchor distT="45720" distB="45720" distL="114300" distR="114300" simplePos="0" relativeHeight="251685888" behindDoc="0" locked="0" layoutInCell="1" allowOverlap="1" wp14:anchorId="0D9E7905" wp14:editId="4928D72C">
                <wp:simplePos x="0" y="0"/>
                <wp:positionH relativeFrom="margin">
                  <wp:posOffset>4122248</wp:posOffset>
                </wp:positionH>
                <wp:positionV relativeFrom="paragraph">
                  <wp:posOffset>4007673</wp:posOffset>
                </wp:positionV>
                <wp:extent cx="1926590" cy="295275"/>
                <wp:effectExtent l="0" t="0" r="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295275"/>
                        </a:xfrm>
                        <a:prstGeom prst="rect">
                          <a:avLst/>
                        </a:prstGeom>
                        <a:solidFill>
                          <a:srgbClr val="FFFFFF"/>
                        </a:solidFill>
                        <a:ln w="9525">
                          <a:noFill/>
                          <a:miter lim="800000"/>
                          <a:headEnd/>
                          <a:tailEnd/>
                        </a:ln>
                      </wps:spPr>
                      <wps:txbx>
                        <w:txbxContent>
                          <w:p w14:paraId="0BEEFD32" w14:textId="5378618E" w:rsidR="00CC4256" w:rsidRPr="006F397C" w:rsidRDefault="00CC4256" w:rsidP="00DE21CA">
                            <w:pPr>
                              <w:rPr>
                                <w:b/>
                                <w:bCs/>
                                <w:sz w:val="20"/>
                                <w:szCs w:val="20"/>
                              </w:rPr>
                            </w:pPr>
                            <w:r w:rsidRPr="006F397C">
                              <w:rPr>
                                <w:b/>
                                <w:bCs/>
                                <w:sz w:val="20"/>
                                <w:szCs w:val="20"/>
                              </w:rPr>
                              <w:t xml:space="preserve">Table </w:t>
                            </w:r>
                            <w:r w:rsidR="00E4777B">
                              <w:rPr>
                                <w:b/>
                                <w:bCs/>
                                <w:sz w:val="20"/>
                                <w:szCs w:val="20"/>
                              </w:rPr>
                              <w:t>8</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Planning Appeals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E7905" id="_x0000_s1036" type="#_x0000_t202" style="position:absolute;margin-left:324.6pt;margin-top:315.55pt;width:151.7pt;height:23.2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" stroked="f">
                <v:textbox>
                  <w:txbxContent>
                    <w:p w14:paraId="0BEEFD32" w14:textId="5378618E" w:rsidR="00CC4256" w:rsidRPr="006F397C" w:rsidRDefault="00CC4256" w:rsidP="00DE21CA">
                      <w:pPr>
                        <w:rPr>
                          <w:b/>
                          <w:bCs/>
                          <w:sz w:val="20"/>
                          <w:szCs w:val="20"/>
                        </w:rPr>
                      </w:pPr>
                      <w:r w:rsidRPr="006F397C">
                        <w:rPr>
                          <w:b/>
                          <w:bCs/>
                          <w:sz w:val="20"/>
                          <w:szCs w:val="20"/>
                        </w:rPr>
                        <w:t xml:space="preserve">Table </w:t>
                      </w:r>
                      <w:r w:rsidR="00E4777B">
                        <w:rPr>
                          <w:b/>
                          <w:bCs/>
                          <w:sz w:val="20"/>
                          <w:szCs w:val="20"/>
                        </w:rPr>
                        <w:t>8</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Planning Appeals</w:t>
                      </w:r>
                    </w:p>
                  </w:txbxContent>
                </v:textbox>
                <w10:wrap anchorx="margin"/>
              </v:shape>
            </w:pict>
          </mc:Fallback>
        </mc:AlternateContent>
      </w:r>
    </w:p>
    <w:p w14:paraId="38B2A03A" w14:textId="1E587764" w:rsidR="003D77E5" w:rsidRPr="00AC7062" w:rsidRDefault="003D77E5" w:rsidP="006E58BD">
      <w:pPr>
        <w:suppressAutoHyphens/>
        <w:autoSpaceDE w:val="0"/>
        <w:autoSpaceDN w:val="0"/>
        <w:adjustRightInd w:val="0"/>
        <w:spacing w:after="170"/>
        <w:textAlignment w:val="center"/>
        <w:rPr>
          <w:sz w:val="22"/>
          <w:szCs w:val="22"/>
        </w:rPr>
      </w:pPr>
    </w:p>
    <w:tbl>
      <w:tblPr>
        <w:tblStyle w:val="TableGrid"/>
        <w:tblpPr w:leftFromText="181" w:rightFromText="181" w:vertAnchor="page" w:horzAnchor="margin" w:tblpY="1463"/>
        <w:tblOverlap w:val="never"/>
        <w:tblW w:w="9493" w:type="dxa"/>
        <w:tblLook w:val="04A0" w:firstRow="1" w:lastRow="0" w:firstColumn="1" w:lastColumn="0" w:noHBand="0" w:noVBand="1"/>
        <w:tblCaption w:val="Appeals decided 2020-21 continued"/>
        <w:tblDescription w:val="Application reference, proposal and description"/>
      </w:tblPr>
      <w:tblGrid>
        <w:gridCol w:w="1588"/>
        <w:gridCol w:w="6487"/>
        <w:gridCol w:w="1418"/>
      </w:tblGrid>
      <w:tr w:rsidR="0072683E" w:rsidRPr="00AC7062" w14:paraId="526C4B6F" w14:textId="77777777" w:rsidTr="00795A7A">
        <w:trPr>
          <w:trHeight w:val="340"/>
        </w:trPr>
        <w:tc>
          <w:tcPr>
            <w:tcW w:w="1588" w:type="dxa"/>
            <w:shd w:val="clear" w:color="auto" w:fill="B4E6E2"/>
            <w:tcMar>
              <w:top w:w="28" w:type="dxa"/>
              <w:bottom w:w="28" w:type="dxa"/>
            </w:tcMar>
            <w:vAlign w:val="center"/>
          </w:tcPr>
          <w:p w14:paraId="70362DC8" w14:textId="07334E0E" w:rsidR="0072683E" w:rsidRPr="00AC7062" w:rsidRDefault="0072683E" w:rsidP="00FC0699">
            <w:pPr>
              <w:pStyle w:val="Heading2"/>
              <w:jc w:val="center"/>
              <w:rPr>
                <w:rFonts w:cs="Segoe UI"/>
                <w:color w:val="auto"/>
                <w:sz w:val="22"/>
                <w:szCs w:val="22"/>
              </w:rPr>
            </w:pPr>
            <w:r w:rsidRPr="00AC7062">
              <w:rPr>
                <w:rFonts w:cs="Segoe UI"/>
                <w:sz w:val="22"/>
                <w:szCs w:val="22"/>
              </w:rPr>
              <w:lastRenderedPageBreak/>
              <w:t>Application Reference</w:t>
            </w:r>
          </w:p>
        </w:tc>
        <w:tc>
          <w:tcPr>
            <w:tcW w:w="6487" w:type="dxa"/>
            <w:shd w:val="clear" w:color="auto" w:fill="B4E6E2"/>
            <w:tcMar>
              <w:top w:w="28" w:type="dxa"/>
              <w:bottom w:w="28" w:type="dxa"/>
            </w:tcMar>
            <w:vAlign w:val="center"/>
          </w:tcPr>
          <w:p w14:paraId="69874A70" w14:textId="24A4966D" w:rsidR="0072683E" w:rsidRPr="00AC7062" w:rsidRDefault="0072683E" w:rsidP="00FC0699">
            <w:pPr>
              <w:autoSpaceDE w:val="0"/>
              <w:autoSpaceDN w:val="0"/>
              <w:adjustRightInd w:val="0"/>
              <w:jc w:val="center"/>
              <w:rPr>
                <w:b/>
                <w:bCs/>
                <w:color w:val="auto"/>
                <w:sz w:val="22"/>
                <w:szCs w:val="22"/>
              </w:rPr>
            </w:pPr>
            <w:r w:rsidRPr="00AC7062">
              <w:rPr>
                <w:b/>
                <w:bCs/>
                <w:sz w:val="22"/>
                <w:szCs w:val="22"/>
              </w:rPr>
              <w:t>Proposal</w:t>
            </w:r>
          </w:p>
        </w:tc>
        <w:tc>
          <w:tcPr>
            <w:tcW w:w="1418" w:type="dxa"/>
            <w:shd w:val="clear" w:color="auto" w:fill="B4E6E2"/>
            <w:tcMar>
              <w:top w:w="28" w:type="dxa"/>
              <w:bottom w:w="28" w:type="dxa"/>
            </w:tcMar>
            <w:vAlign w:val="center"/>
          </w:tcPr>
          <w:p w14:paraId="063FA367" w14:textId="5BFC1C3C" w:rsidR="0072683E" w:rsidRPr="00AC7062" w:rsidRDefault="0072683E" w:rsidP="00FC0699">
            <w:pPr>
              <w:pStyle w:val="Heading2"/>
              <w:jc w:val="center"/>
              <w:rPr>
                <w:rFonts w:cs="Segoe UI"/>
                <w:sz w:val="22"/>
                <w:szCs w:val="22"/>
              </w:rPr>
            </w:pPr>
            <w:r w:rsidRPr="00AC7062">
              <w:rPr>
                <w:rFonts w:cs="Segoe UI"/>
                <w:sz w:val="22"/>
                <w:szCs w:val="22"/>
              </w:rPr>
              <w:t>Decision</w:t>
            </w:r>
          </w:p>
        </w:tc>
      </w:tr>
      <w:tr w:rsidR="00795A7A" w:rsidRPr="00AC7062" w14:paraId="33E588F1" w14:textId="77777777" w:rsidTr="00795A7A">
        <w:trPr>
          <w:trHeight w:val="340"/>
        </w:trPr>
        <w:tc>
          <w:tcPr>
            <w:tcW w:w="1588" w:type="dxa"/>
            <w:tcMar>
              <w:top w:w="28" w:type="dxa"/>
              <w:bottom w:w="28" w:type="dxa"/>
            </w:tcMar>
            <w:vAlign w:val="center"/>
          </w:tcPr>
          <w:p w14:paraId="76C0E7AE" w14:textId="55D8C708" w:rsidR="00795A7A" w:rsidRPr="00AC7062" w:rsidRDefault="00B55BF2" w:rsidP="00795A7A">
            <w:pPr>
              <w:pStyle w:val="Heading2"/>
              <w:rPr>
                <w:rFonts w:cs="Segoe UI"/>
                <w:b w:val="0"/>
                <w:bCs w:val="0"/>
                <w:color w:val="auto"/>
                <w:sz w:val="22"/>
                <w:szCs w:val="22"/>
              </w:rPr>
            </w:pPr>
            <w:r w:rsidRPr="00AC7062">
              <w:rPr>
                <w:rFonts w:cs="Segoe UI"/>
                <w:b w:val="0"/>
                <w:bCs w:val="0"/>
                <w:color w:val="auto"/>
                <w:sz w:val="22"/>
                <w:szCs w:val="22"/>
              </w:rPr>
              <w:t>V/2020/0030</w:t>
            </w:r>
          </w:p>
        </w:tc>
        <w:tc>
          <w:tcPr>
            <w:tcW w:w="6487" w:type="dxa"/>
            <w:tcMar>
              <w:top w:w="28" w:type="dxa"/>
              <w:bottom w:w="28" w:type="dxa"/>
            </w:tcMar>
            <w:vAlign w:val="center"/>
          </w:tcPr>
          <w:p w14:paraId="6184E65C" w14:textId="6A3337F2" w:rsidR="00795A7A" w:rsidRPr="00AC7062" w:rsidRDefault="00B55BF2" w:rsidP="00795A7A">
            <w:pPr>
              <w:autoSpaceDE w:val="0"/>
              <w:autoSpaceDN w:val="0"/>
              <w:adjustRightInd w:val="0"/>
              <w:rPr>
                <w:color w:val="auto"/>
                <w:sz w:val="22"/>
                <w:szCs w:val="22"/>
              </w:rPr>
            </w:pPr>
            <w:r w:rsidRPr="00AC7062">
              <w:rPr>
                <w:color w:val="auto"/>
                <w:sz w:val="22"/>
                <w:szCs w:val="22"/>
              </w:rPr>
              <w:t>Dwelling</w:t>
            </w:r>
          </w:p>
        </w:tc>
        <w:tc>
          <w:tcPr>
            <w:tcW w:w="1418" w:type="dxa"/>
            <w:tcMar>
              <w:top w:w="28" w:type="dxa"/>
              <w:bottom w:w="28" w:type="dxa"/>
            </w:tcMar>
            <w:vAlign w:val="center"/>
          </w:tcPr>
          <w:p w14:paraId="428643D8" w14:textId="69122FF8" w:rsidR="00795A7A" w:rsidRPr="00AC7062" w:rsidRDefault="00795A7A" w:rsidP="00795A7A">
            <w:pPr>
              <w:pStyle w:val="Heading2"/>
              <w:rPr>
                <w:rFonts w:cs="Segoe UI"/>
                <w:b w:val="0"/>
                <w:bCs w:val="0"/>
                <w:sz w:val="22"/>
                <w:szCs w:val="22"/>
              </w:rPr>
            </w:pPr>
            <w:r w:rsidRPr="00AC7062">
              <w:rPr>
                <w:rFonts w:cs="Segoe UI"/>
                <w:b w:val="0"/>
                <w:bCs w:val="0"/>
                <w:sz w:val="22"/>
                <w:szCs w:val="22"/>
              </w:rPr>
              <w:t>Allowed</w:t>
            </w:r>
          </w:p>
        </w:tc>
      </w:tr>
      <w:tr w:rsidR="00795A7A" w:rsidRPr="00AC7062" w14:paraId="72C0018D" w14:textId="77777777" w:rsidTr="00795A7A">
        <w:trPr>
          <w:trHeight w:val="340"/>
        </w:trPr>
        <w:tc>
          <w:tcPr>
            <w:tcW w:w="1588" w:type="dxa"/>
            <w:shd w:val="clear" w:color="auto" w:fill="DFF5F3"/>
            <w:tcMar>
              <w:top w:w="28" w:type="dxa"/>
              <w:bottom w:w="28" w:type="dxa"/>
            </w:tcMar>
            <w:vAlign w:val="center"/>
          </w:tcPr>
          <w:p w14:paraId="021005CD" w14:textId="32512A45" w:rsidR="00795A7A" w:rsidRPr="00AC7062" w:rsidRDefault="00B55BF2" w:rsidP="00795A7A">
            <w:pPr>
              <w:pStyle w:val="Heading2"/>
              <w:rPr>
                <w:rFonts w:cs="Segoe UI"/>
                <w:b w:val="0"/>
                <w:bCs w:val="0"/>
                <w:color w:val="auto"/>
                <w:sz w:val="22"/>
                <w:szCs w:val="22"/>
              </w:rPr>
            </w:pPr>
            <w:r w:rsidRPr="00AC7062">
              <w:rPr>
                <w:rFonts w:cs="Segoe UI"/>
                <w:b w:val="0"/>
                <w:bCs w:val="0"/>
                <w:color w:val="auto"/>
                <w:sz w:val="22"/>
                <w:szCs w:val="22"/>
              </w:rPr>
              <w:t>V/2021/0066</w:t>
            </w:r>
          </w:p>
        </w:tc>
        <w:tc>
          <w:tcPr>
            <w:tcW w:w="6487" w:type="dxa"/>
            <w:shd w:val="clear" w:color="auto" w:fill="DFF5F3"/>
            <w:tcMar>
              <w:top w:w="28" w:type="dxa"/>
              <w:bottom w:w="28" w:type="dxa"/>
            </w:tcMar>
            <w:vAlign w:val="center"/>
          </w:tcPr>
          <w:p w14:paraId="3C116CE0"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Proposed Agricultural Storage Building for Agricultural</w:t>
            </w:r>
          </w:p>
          <w:p w14:paraId="3BBB4ABC" w14:textId="038AA4F8" w:rsidR="00795A7A" w:rsidRPr="00AC7062" w:rsidRDefault="00B55BF2" w:rsidP="00B55BF2">
            <w:pPr>
              <w:autoSpaceDE w:val="0"/>
              <w:autoSpaceDN w:val="0"/>
              <w:adjustRightInd w:val="0"/>
              <w:rPr>
                <w:color w:val="auto"/>
                <w:sz w:val="22"/>
                <w:szCs w:val="22"/>
              </w:rPr>
            </w:pPr>
            <w:r w:rsidRPr="00AC7062">
              <w:rPr>
                <w:color w:val="auto"/>
                <w:sz w:val="22"/>
                <w:szCs w:val="22"/>
              </w:rPr>
              <w:t>Purposes Only</w:t>
            </w:r>
          </w:p>
        </w:tc>
        <w:tc>
          <w:tcPr>
            <w:tcW w:w="1418" w:type="dxa"/>
            <w:shd w:val="clear" w:color="auto" w:fill="DFF5F3"/>
            <w:tcMar>
              <w:top w:w="28" w:type="dxa"/>
              <w:bottom w:w="28" w:type="dxa"/>
            </w:tcMar>
            <w:vAlign w:val="center"/>
          </w:tcPr>
          <w:p w14:paraId="1B2EF028" w14:textId="10E99B73" w:rsidR="00795A7A" w:rsidRPr="00AC7062" w:rsidRDefault="00B55BF2" w:rsidP="00795A7A">
            <w:pPr>
              <w:pStyle w:val="Heading2"/>
              <w:rPr>
                <w:rFonts w:cs="Segoe UI"/>
                <w:b w:val="0"/>
                <w:bCs w:val="0"/>
                <w:sz w:val="22"/>
                <w:szCs w:val="22"/>
              </w:rPr>
            </w:pPr>
            <w:r w:rsidRPr="00AC7062">
              <w:rPr>
                <w:rFonts w:cs="Segoe UI"/>
                <w:b w:val="0"/>
                <w:bCs w:val="0"/>
                <w:sz w:val="22"/>
                <w:szCs w:val="22"/>
              </w:rPr>
              <w:t>Allowed</w:t>
            </w:r>
          </w:p>
        </w:tc>
      </w:tr>
      <w:tr w:rsidR="00795A7A" w:rsidRPr="00AC7062" w14:paraId="5013C562" w14:textId="77777777" w:rsidTr="00795A7A">
        <w:trPr>
          <w:trHeight w:val="340"/>
        </w:trPr>
        <w:tc>
          <w:tcPr>
            <w:tcW w:w="1588" w:type="dxa"/>
            <w:tcMar>
              <w:top w:w="28" w:type="dxa"/>
              <w:bottom w:w="28" w:type="dxa"/>
            </w:tcMar>
            <w:vAlign w:val="center"/>
          </w:tcPr>
          <w:p w14:paraId="7FC76A0F" w14:textId="368694F0" w:rsidR="00795A7A" w:rsidRPr="00AC7062" w:rsidRDefault="00B55BF2" w:rsidP="00795A7A">
            <w:pPr>
              <w:pStyle w:val="Heading2"/>
              <w:rPr>
                <w:rFonts w:cs="Segoe UI"/>
                <w:b w:val="0"/>
                <w:bCs w:val="0"/>
                <w:color w:val="auto"/>
                <w:sz w:val="22"/>
                <w:szCs w:val="22"/>
              </w:rPr>
            </w:pPr>
            <w:r w:rsidRPr="00AC7062">
              <w:rPr>
                <w:rFonts w:cs="Segoe UI"/>
                <w:b w:val="0"/>
                <w:bCs w:val="0"/>
                <w:color w:val="auto"/>
                <w:sz w:val="22"/>
                <w:szCs w:val="22"/>
              </w:rPr>
              <w:t>V/2020/0773</w:t>
            </w:r>
          </w:p>
        </w:tc>
        <w:tc>
          <w:tcPr>
            <w:tcW w:w="6487" w:type="dxa"/>
            <w:tcMar>
              <w:top w:w="28" w:type="dxa"/>
              <w:bottom w:w="28" w:type="dxa"/>
            </w:tcMar>
            <w:vAlign w:val="center"/>
          </w:tcPr>
          <w:p w14:paraId="579E613D" w14:textId="5BE4EC83" w:rsidR="00795A7A" w:rsidRPr="00AC7062" w:rsidRDefault="00B55BF2" w:rsidP="00795A7A">
            <w:pPr>
              <w:autoSpaceDE w:val="0"/>
              <w:autoSpaceDN w:val="0"/>
              <w:adjustRightInd w:val="0"/>
              <w:rPr>
                <w:color w:val="auto"/>
                <w:sz w:val="22"/>
                <w:szCs w:val="22"/>
              </w:rPr>
            </w:pPr>
            <w:r w:rsidRPr="00AC7062">
              <w:rPr>
                <w:color w:val="auto"/>
                <w:sz w:val="22"/>
                <w:szCs w:val="22"/>
              </w:rPr>
              <w:t>Dwelling</w:t>
            </w:r>
          </w:p>
        </w:tc>
        <w:tc>
          <w:tcPr>
            <w:tcW w:w="1418" w:type="dxa"/>
            <w:tcMar>
              <w:top w:w="28" w:type="dxa"/>
              <w:bottom w:w="28" w:type="dxa"/>
            </w:tcMar>
            <w:vAlign w:val="center"/>
          </w:tcPr>
          <w:p w14:paraId="72054ACE" w14:textId="77777777" w:rsidR="00795A7A" w:rsidRPr="00AC7062" w:rsidRDefault="00795A7A" w:rsidP="00795A7A">
            <w:pPr>
              <w:pStyle w:val="Heading2"/>
              <w:rPr>
                <w:rFonts w:cs="Segoe UI"/>
                <w:b w:val="0"/>
                <w:bCs w:val="0"/>
                <w:sz w:val="22"/>
                <w:szCs w:val="22"/>
              </w:rPr>
            </w:pPr>
            <w:r w:rsidRPr="00AC7062">
              <w:rPr>
                <w:rFonts w:cs="Segoe UI"/>
                <w:b w:val="0"/>
                <w:bCs w:val="0"/>
                <w:sz w:val="22"/>
                <w:szCs w:val="22"/>
              </w:rPr>
              <w:t>Dismissed</w:t>
            </w:r>
          </w:p>
        </w:tc>
      </w:tr>
      <w:tr w:rsidR="00795A7A" w:rsidRPr="00AC7062" w14:paraId="0D1D098B" w14:textId="77777777" w:rsidTr="00795A7A">
        <w:trPr>
          <w:trHeight w:val="340"/>
        </w:trPr>
        <w:tc>
          <w:tcPr>
            <w:tcW w:w="1588" w:type="dxa"/>
            <w:shd w:val="clear" w:color="auto" w:fill="DFF5F3"/>
            <w:tcMar>
              <w:top w:w="28" w:type="dxa"/>
              <w:bottom w:w="28" w:type="dxa"/>
            </w:tcMar>
            <w:vAlign w:val="center"/>
          </w:tcPr>
          <w:p w14:paraId="218826E2" w14:textId="04CD6C36" w:rsidR="00795A7A" w:rsidRPr="00AC7062" w:rsidRDefault="00B55BF2" w:rsidP="00795A7A">
            <w:pPr>
              <w:pStyle w:val="Heading2"/>
              <w:rPr>
                <w:rFonts w:cs="Segoe UI"/>
                <w:b w:val="0"/>
                <w:bCs w:val="0"/>
                <w:color w:val="auto"/>
                <w:sz w:val="22"/>
                <w:szCs w:val="22"/>
              </w:rPr>
            </w:pPr>
            <w:r w:rsidRPr="00AC7062">
              <w:rPr>
                <w:rFonts w:cs="Segoe UI"/>
                <w:b w:val="0"/>
                <w:bCs w:val="0"/>
                <w:color w:val="auto"/>
                <w:sz w:val="22"/>
                <w:szCs w:val="22"/>
              </w:rPr>
              <w:t>V/2021/0024</w:t>
            </w:r>
          </w:p>
        </w:tc>
        <w:tc>
          <w:tcPr>
            <w:tcW w:w="6487" w:type="dxa"/>
            <w:shd w:val="clear" w:color="auto" w:fill="DFF5F3"/>
            <w:tcMar>
              <w:top w:w="28" w:type="dxa"/>
              <w:bottom w:w="28" w:type="dxa"/>
            </w:tcMar>
            <w:vAlign w:val="center"/>
          </w:tcPr>
          <w:p w14:paraId="4CE5F48F"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Outline Application with Some Matters Reserved for</w:t>
            </w:r>
          </w:p>
          <w:p w14:paraId="2CE3E8F1"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Construction of One Detached Dwelling with Access</w:t>
            </w:r>
          </w:p>
          <w:p w14:paraId="7F485D40" w14:textId="3E6C3AF8" w:rsidR="00795A7A" w:rsidRPr="00AC7062" w:rsidRDefault="00B55BF2" w:rsidP="00B55BF2">
            <w:pPr>
              <w:autoSpaceDE w:val="0"/>
              <w:autoSpaceDN w:val="0"/>
              <w:adjustRightInd w:val="0"/>
              <w:rPr>
                <w:color w:val="auto"/>
                <w:sz w:val="22"/>
                <w:szCs w:val="22"/>
              </w:rPr>
            </w:pPr>
            <w:r w:rsidRPr="00AC7062">
              <w:rPr>
                <w:color w:val="auto"/>
                <w:sz w:val="22"/>
                <w:szCs w:val="22"/>
              </w:rPr>
              <w:t>Only</w:t>
            </w:r>
          </w:p>
        </w:tc>
        <w:tc>
          <w:tcPr>
            <w:tcW w:w="1418" w:type="dxa"/>
            <w:shd w:val="clear" w:color="auto" w:fill="DFF5F3"/>
            <w:tcMar>
              <w:top w:w="28" w:type="dxa"/>
              <w:bottom w:w="28" w:type="dxa"/>
            </w:tcMar>
            <w:vAlign w:val="center"/>
          </w:tcPr>
          <w:p w14:paraId="162E6673" w14:textId="77777777" w:rsidR="00795A7A" w:rsidRPr="00AC7062" w:rsidRDefault="00795A7A" w:rsidP="00795A7A">
            <w:pPr>
              <w:pStyle w:val="Heading2"/>
              <w:rPr>
                <w:rFonts w:cs="Segoe UI"/>
                <w:b w:val="0"/>
                <w:bCs w:val="0"/>
                <w:sz w:val="22"/>
                <w:szCs w:val="22"/>
              </w:rPr>
            </w:pPr>
            <w:r w:rsidRPr="00AC7062">
              <w:rPr>
                <w:rFonts w:cs="Segoe UI"/>
                <w:b w:val="0"/>
                <w:bCs w:val="0"/>
                <w:sz w:val="22"/>
                <w:szCs w:val="22"/>
              </w:rPr>
              <w:t>Dismissed</w:t>
            </w:r>
          </w:p>
        </w:tc>
      </w:tr>
      <w:tr w:rsidR="00795A7A" w:rsidRPr="00AC7062" w14:paraId="1E8E3048" w14:textId="77777777" w:rsidTr="00795A7A">
        <w:trPr>
          <w:trHeight w:val="340"/>
        </w:trPr>
        <w:tc>
          <w:tcPr>
            <w:tcW w:w="1588" w:type="dxa"/>
            <w:tcMar>
              <w:top w:w="28" w:type="dxa"/>
              <w:bottom w:w="28" w:type="dxa"/>
            </w:tcMar>
            <w:vAlign w:val="center"/>
          </w:tcPr>
          <w:p w14:paraId="2E03E314" w14:textId="13D3F7D6" w:rsidR="00795A7A" w:rsidRPr="00AC7062" w:rsidRDefault="00B55BF2" w:rsidP="00795A7A">
            <w:pPr>
              <w:pStyle w:val="Heading2"/>
              <w:rPr>
                <w:rFonts w:cs="Segoe UI"/>
                <w:b w:val="0"/>
                <w:bCs w:val="0"/>
                <w:color w:val="auto"/>
                <w:sz w:val="22"/>
                <w:szCs w:val="22"/>
              </w:rPr>
            </w:pPr>
            <w:r w:rsidRPr="00AC7062">
              <w:rPr>
                <w:rFonts w:cs="Segoe UI"/>
                <w:b w:val="0"/>
                <w:bCs w:val="0"/>
                <w:color w:val="auto"/>
                <w:sz w:val="22"/>
                <w:szCs w:val="22"/>
              </w:rPr>
              <w:t>V/2019/0713</w:t>
            </w:r>
          </w:p>
        </w:tc>
        <w:tc>
          <w:tcPr>
            <w:tcW w:w="6487" w:type="dxa"/>
            <w:tcMar>
              <w:top w:w="28" w:type="dxa"/>
              <w:bottom w:w="28" w:type="dxa"/>
            </w:tcMar>
            <w:vAlign w:val="center"/>
          </w:tcPr>
          <w:p w14:paraId="0394B75F"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Change of Use of Industrial Canteen to Cafe With</w:t>
            </w:r>
          </w:p>
          <w:p w14:paraId="662B37FA" w14:textId="7B4B6AFC" w:rsidR="00795A7A" w:rsidRPr="00AC7062" w:rsidRDefault="00B55BF2" w:rsidP="00B55BF2">
            <w:pPr>
              <w:autoSpaceDE w:val="0"/>
              <w:autoSpaceDN w:val="0"/>
              <w:adjustRightInd w:val="0"/>
              <w:rPr>
                <w:color w:val="auto"/>
                <w:sz w:val="22"/>
                <w:szCs w:val="22"/>
              </w:rPr>
            </w:pPr>
            <w:r w:rsidRPr="00AC7062">
              <w:rPr>
                <w:color w:val="auto"/>
                <w:sz w:val="22"/>
                <w:szCs w:val="22"/>
              </w:rPr>
              <w:t>Additional Seating</w:t>
            </w:r>
          </w:p>
        </w:tc>
        <w:tc>
          <w:tcPr>
            <w:tcW w:w="1418" w:type="dxa"/>
            <w:tcMar>
              <w:top w:w="28" w:type="dxa"/>
              <w:bottom w:w="28" w:type="dxa"/>
            </w:tcMar>
            <w:vAlign w:val="center"/>
          </w:tcPr>
          <w:p w14:paraId="230F5720" w14:textId="5C6B85D0" w:rsidR="00795A7A" w:rsidRPr="00AC7062" w:rsidRDefault="00B55BF2" w:rsidP="00795A7A">
            <w:pPr>
              <w:pStyle w:val="Heading2"/>
              <w:rPr>
                <w:rFonts w:cs="Segoe UI"/>
                <w:b w:val="0"/>
                <w:bCs w:val="0"/>
                <w:sz w:val="22"/>
                <w:szCs w:val="22"/>
              </w:rPr>
            </w:pPr>
            <w:r w:rsidRPr="00AC7062">
              <w:rPr>
                <w:rFonts w:cs="Segoe UI"/>
                <w:b w:val="0"/>
                <w:bCs w:val="0"/>
                <w:sz w:val="22"/>
                <w:szCs w:val="22"/>
              </w:rPr>
              <w:t>Dismissed</w:t>
            </w:r>
          </w:p>
        </w:tc>
      </w:tr>
      <w:tr w:rsidR="00795A7A" w:rsidRPr="00AC7062" w14:paraId="250CB2AB" w14:textId="77777777" w:rsidTr="00795A7A">
        <w:trPr>
          <w:trHeight w:val="340"/>
        </w:trPr>
        <w:tc>
          <w:tcPr>
            <w:tcW w:w="1588" w:type="dxa"/>
            <w:shd w:val="clear" w:color="auto" w:fill="DFF5F3"/>
            <w:tcMar>
              <w:top w:w="28" w:type="dxa"/>
              <w:bottom w:w="28" w:type="dxa"/>
            </w:tcMar>
            <w:vAlign w:val="center"/>
          </w:tcPr>
          <w:p w14:paraId="4FDF02D6" w14:textId="132B827D" w:rsidR="00795A7A" w:rsidRPr="00AC7062" w:rsidRDefault="00B55BF2" w:rsidP="00795A7A">
            <w:pPr>
              <w:pStyle w:val="Heading2"/>
              <w:rPr>
                <w:rFonts w:cs="Segoe UI"/>
                <w:b w:val="0"/>
                <w:bCs w:val="0"/>
                <w:color w:val="auto"/>
                <w:sz w:val="22"/>
                <w:szCs w:val="22"/>
              </w:rPr>
            </w:pPr>
            <w:r w:rsidRPr="00AC7062">
              <w:rPr>
                <w:rFonts w:cs="Segoe UI"/>
                <w:b w:val="0"/>
                <w:bCs w:val="0"/>
                <w:color w:val="auto"/>
                <w:sz w:val="22"/>
                <w:szCs w:val="22"/>
              </w:rPr>
              <w:t>V/2021/0198</w:t>
            </w:r>
          </w:p>
        </w:tc>
        <w:tc>
          <w:tcPr>
            <w:tcW w:w="6487" w:type="dxa"/>
            <w:shd w:val="clear" w:color="auto" w:fill="DFF5F3"/>
            <w:tcMar>
              <w:top w:w="28" w:type="dxa"/>
              <w:bottom w:w="28" w:type="dxa"/>
            </w:tcMar>
            <w:vAlign w:val="center"/>
          </w:tcPr>
          <w:p w14:paraId="377F0885"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Application to Vary Condition 3 of Planning Permission</w:t>
            </w:r>
          </w:p>
          <w:p w14:paraId="1F76975B" w14:textId="77777777" w:rsidR="00B55BF2" w:rsidRPr="00AC7062" w:rsidRDefault="00B55BF2" w:rsidP="00B55BF2">
            <w:pPr>
              <w:autoSpaceDE w:val="0"/>
              <w:autoSpaceDN w:val="0"/>
              <w:adjustRightInd w:val="0"/>
              <w:rPr>
                <w:color w:val="auto"/>
                <w:sz w:val="22"/>
                <w:szCs w:val="22"/>
              </w:rPr>
            </w:pPr>
            <w:r w:rsidRPr="00AC7062">
              <w:rPr>
                <w:color w:val="auto"/>
                <w:sz w:val="22"/>
                <w:szCs w:val="22"/>
              </w:rPr>
              <w:t>V/2018/0760 to Allow the Barn to be Used for</w:t>
            </w:r>
          </w:p>
          <w:p w14:paraId="0FFE9376" w14:textId="23994B03" w:rsidR="00795A7A" w:rsidRPr="00AC7062" w:rsidRDefault="00B55BF2" w:rsidP="00B55BF2">
            <w:pPr>
              <w:autoSpaceDE w:val="0"/>
              <w:autoSpaceDN w:val="0"/>
              <w:adjustRightInd w:val="0"/>
              <w:rPr>
                <w:color w:val="auto"/>
                <w:sz w:val="22"/>
                <w:szCs w:val="22"/>
              </w:rPr>
            </w:pPr>
            <w:r w:rsidRPr="00AC7062">
              <w:rPr>
                <w:color w:val="auto"/>
                <w:sz w:val="22"/>
                <w:szCs w:val="22"/>
              </w:rPr>
              <w:t>Residential and Equestrian Use</w:t>
            </w:r>
          </w:p>
        </w:tc>
        <w:tc>
          <w:tcPr>
            <w:tcW w:w="1418" w:type="dxa"/>
            <w:shd w:val="clear" w:color="auto" w:fill="DFF5F3"/>
            <w:tcMar>
              <w:top w:w="28" w:type="dxa"/>
              <w:bottom w:w="28" w:type="dxa"/>
            </w:tcMar>
            <w:vAlign w:val="center"/>
          </w:tcPr>
          <w:p w14:paraId="346BC260" w14:textId="77777777" w:rsidR="00795A7A" w:rsidRPr="00AC7062" w:rsidRDefault="00795A7A" w:rsidP="00795A7A">
            <w:pPr>
              <w:pStyle w:val="Heading2"/>
              <w:rPr>
                <w:rFonts w:cs="Segoe UI"/>
                <w:b w:val="0"/>
                <w:bCs w:val="0"/>
                <w:sz w:val="22"/>
                <w:szCs w:val="22"/>
              </w:rPr>
            </w:pPr>
            <w:r w:rsidRPr="00AC7062">
              <w:rPr>
                <w:rFonts w:cs="Segoe UI"/>
                <w:b w:val="0"/>
                <w:bCs w:val="0"/>
                <w:sz w:val="22"/>
                <w:szCs w:val="22"/>
              </w:rPr>
              <w:t>Dismissed</w:t>
            </w:r>
          </w:p>
        </w:tc>
      </w:tr>
      <w:tr w:rsidR="00795A7A" w:rsidRPr="00AC7062" w14:paraId="71AE8D1E" w14:textId="77777777" w:rsidTr="00795A7A">
        <w:trPr>
          <w:trHeight w:val="340"/>
        </w:trPr>
        <w:tc>
          <w:tcPr>
            <w:tcW w:w="1588" w:type="dxa"/>
            <w:tcMar>
              <w:top w:w="28" w:type="dxa"/>
              <w:bottom w:w="28" w:type="dxa"/>
            </w:tcMar>
            <w:vAlign w:val="center"/>
          </w:tcPr>
          <w:p w14:paraId="732F2322" w14:textId="4268256C" w:rsidR="00795A7A" w:rsidRPr="00AC7062" w:rsidRDefault="00EA69FE" w:rsidP="00795A7A">
            <w:pPr>
              <w:pStyle w:val="Heading2"/>
              <w:rPr>
                <w:rFonts w:cs="Segoe UI"/>
                <w:b w:val="0"/>
                <w:bCs w:val="0"/>
                <w:color w:val="auto"/>
                <w:sz w:val="22"/>
                <w:szCs w:val="22"/>
              </w:rPr>
            </w:pPr>
            <w:r w:rsidRPr="00AC7062">
              <w:rPr>
                <w:rFonts w:cs="Segoe UI"/>
                <w:b w:val="0"/>
                <w:bCs w:val="0"/>
                <w:color w:val="auto"/>
                <w:sz w:val="22"/>
                <w:szCs w:val="22"/>
              </w:rPr>
              <w:t>V/2020/0184</w:t>
            </w:r>
          </w:p>
        </w:tc>
        <w:tc>
          <w:tcPr>
            <w:tcW w:w="6487" w:type="dxa"/>
            <w:tcMar>
              <w:top w:w="28" w:type="dxa"/>
              <w:bottom w:w="28" w:type="dxa"/>
            </w:tcMar>
            <w:vAlign w:val="center"/>
          </w:tcPr>
          <w:p w14:paraId="45B56A8F" w14:textId="77777777" w:rsidR="00EA69FE" w:rsidRPr="00AC7062" w:rsidRDefault="00EA69FE" w:rsidP="00EA69FE">
            <w:pPr>
              <w:autoSpaceDE w:val="0"/>
              <w:autoSpaceDN w:val="0"/>
              <w:adjustRightInd w:val="0"/>
              <w:rPr>
                <w:color w:val="auto"/>
                <w:sz w:val="22"/>
                <w:szCs w:val="22"/>
              </w:rPr>
            </w:pPr>
            <w:r w:rsidRPr="00AC7062">
              <w:rPr>
                <w:color w:val="auto"/>
                <w:sz w:val="22"/>
                <w:szCs w:val="22"/>
              </w:rPr>
              <w:t>Outline planning application (with all matters reserved</w:t>
            </w:r>
          </w:p>
          <w:p w14:paraId="5BC5B93A" w14:textId="77777777" w:rsidR="00EA69FE" w:rsidRPr="00AC7062" w:rsidRDefault="00EA69FE" w:rsidP="00EA69FE">
            <w:pPr>
              <w:autoSpaceDE w:val="0"/>
              <w:autoSpaceDN w:val="0"/>
              <w:adjustRightInd w:val="0"/>
              <w:rPr>
                <w:color w:val="auto"/>
                <w:sz w:val="22"/>
                <w:szCs w:val="22"/>
              </w:rPr>
            </w:pPr>
            <w:r w:rsidRPr="00AC7062">
              <w:rPr>
                <w:color w:val="auto"/>
                <w:sz w:val="22"/>
                <w:szCs w:val="22"/>
              </w:rPr>
              <w:t>except access) for a residential development of up to</w:t>
            </w:r>
          </w:p>
          <w:p w14:paraId="4B5FD8A3" w14:textId="77777777" w:rsidR="00EA69FE" w:rsidRPr="00AC7062" w:rsidRDefault="00EA69FE" w:rsidP="00EA69FE">
            <w:pPr>
              <w:autoSpaceDE w:val="0"/>
              <w:autoSpaceDN w:val="0"/>
              <w:adjustRightInd w:val="0"/>
              <w:rPr>
                <w:color w:val="auto"/>
                <w:sz w:val="22"/>
                <w:szCs w:val="22"/>
              </w:rPr>
            </w:pPr>
            <w:r w:rsidRPr="00AC7062">
              <w:rPr>
                <w:color w:val="auto"/>
                <w:sz w:val="22"/>
                <w:szCs w:val="22"/>
              </w:rPr>
              <w:t>300 dwellings with associated infrastructure and</w:t>
            </w:r>
          </w:p>
          <w:p w14:paraId="7263C775" w14:textId="3706B4A4" w:rsidR="00795A7A" w:rsidRPr="00AC7062" w:rsidRDefault="00EA69FE" w:rsidP="00EA69FE">
            <w:pPr>
              <w:autoSpaceDE w:val="0"/>
              <w:autoSpaceDN w:val="0"/>
              <w:adjustRightInd w:val="0"/>
              <w:rPr>
                <w:color w:val="auto"/>
                <w:sz w:val="22"/>
                <w:szCs w:val="22"/>
              </w:rPr>
            </w:pPr>
            <w:r w:rsidRPr="00AC7062">
              <w:rPr>
                <w:color w:val="auto"/>
                <w:sz w:val="22"/>
                <w:szCs w:val="22"/>
              </w:rPr>
              <w:t>landscaping.</w:t>
            </w:r>
          </w:p>
        </w:tc>
        <w:tc>
          <w:tcPr>
            <w:tcW w:w="1418" w:type="dxa"/>
            <w:tcMar>
              <w:top w:w="28" w:type="dxa"/>
              <w:bottom w:w="28" w:type="dxa"/>
            </w:tcMar>
            <w:vAlign w:val="center"/>
          </w:tcPr>
          <w:p w14:paraId="78E7DA4C" w14:textId="6DEFD026" w:rsidR="00795A7A" w:rsidRPr="00AC7062" w:rsidRDefault="00EA69FE" w:rsidP="00795A7A">
            <w:pPr>
              <w:pStyle w:val="Heading2"/>
              <w:rPr>
                <w:rFonts w:cs="Segoe UI"/>
                <w:b w:val="0"/>
                <w:bCs w:val="0"/>
                <w:sz w:val="22"/>
                <w:szCs w:val="22"/>
              </w:rPr>
            </w:pPr>
            <w:r w:rsidRPr="00AC7062">
              <w:rPr>
                <w:rFonts w:cs="Segoe UI"/>
                <w:b w:val="0"/>
                <w:bCs w:val="0"/>
                <w:sz w:val="22"/>
                <w:szCs w:val="22"/>
              </w:rPr>
              <w:t>Allowed</w:t>
            </w:r>
          </w:p>
        </w:tc>
      </w:tr>
      <w:tr w:rsidR="00795A7A" w:rsidRPr="00AC7062" w14:paraId="17768EF1" w14:textId="77777777" w:rsidTr="00795A7A">
        <w:trPr>
          <w:trHeight w:val="340"/>
        </w:trPr>
        <w:tc>
          <w:tcPr>
            <w:tcW w:w="1588" w:type="dxa"/>
            <w:shd w:val="clear" w:color="auto" w:fill="DFF5F3"/>
            <w:tcMar>
              <w:top w:w="28" w:type="dxa"/>
              <w:bottom w:w="28" w:type="dxa"/>
            </w:tcMar>
            <w:vAlign w:val="center"/>
          </w:tcPr>
          <w:p w14:paraId="778FC34B" w14:textId="150D399C" w:rsidR="00795A7A" w:rsidRPr="00AC7062" w:rsidRDefault="00EA69FE" w:rsidP="00795A7A">
            <w:pPr>
              <w:pStyle w:val="Heading2"/>
              <w:rPr>
                <w:rFonts w:cs="Segoe UI"/>
                <w:b w:val="0"/>
                <w:bCs w:val="0"/>
                <w:color w:val="auto"/>
                <w:sz w:val="22"/>
                <w:szCs w:val="22"/>
              </w:rPr>
            </w:pPr>
            <w:r w:rsidRPr="00AC7062">
              <w:rPr>
                <w:rFonts w:cs="Segoe UI"/>
                <w:b w:val="0"/>
                <w:bCs w:val="0"/>
                <w:color w:val="auto"/>
                <w:sz w:val="22"/>
                <w:szCs w:val="22"/>
              </w:rPr>
              <w:t>V/2021/0546</w:t>
            </w:r>
          </w:p>
        </w:tc>
        <w:tc>
          <w:tcPr>
            <w:tcW w:w="6487" w:type="dxa"/>
            <w:shd w:val="clear" w:color="auto" w:fill="DFF5F3"/>
            <w:tcMar>
              <w:top w:w="28" w:type="dxa"/>
              <w:bottom w:w="28" w:type="dxa"/>
            </w:tcMar>
            <w:vAlign w:val="center"/>
          </w:tcPr>
          <w:p w14:paraId="61441D83" w14:textId="3DA2F30F" w:rsidR="00795A7A" w:rsidRPr="00AC7062" w:rsidRDefault="00EA69FE" w:rsidP="00795A7A">
            <w:pPr>
              <w:autoSpaceDE w:val="0"/>
              <w:autoSpaceDN w:val="0"/>
              <w:adjustRightInd w:val="0"/>
              <w:rPr>
                <w:color w:val="auto"/>
                <w:sz w:val="22"/>
                <w:szCs w:val="22"/>
              </w:rPr>
            </w:pPr>
            <w:r w:rsidRPr="00AC7062">
              <w:rPr>
                <w:color w:val="auto"/>
                <w:sz w:val="22"/>
                <w:szCs w:val="22"/>
              </w:rPr>
              <w:t>Two Storey Rear Extension with Replacement Balcony</w:t>
            </w:r>
          </w:p>
        </w:tc>
        <w:tc>
          <w:tcPr>
            <w:tcW w:w="1418" w:type="dxa"/>
            <w:shd w:val="clear" w:color="auto" w:fill="DFF5F3"/>
            <w:tcMar>
              <w:top w:w="28" w:type="dxa"/>
              <w:bottom w:w="28" w:type="dxa"/>
            </w:tcMar>
            <w:vAlign w:val="center"/>
          </w:tcPr>
          <w:p w14:paraId="0D2D21CE" w14:textId="55E4CD85" w:rsidR="00795A7A" w:rsidRPr="00AC7062" w:rsidRDefault="00795A7A" w:rsidP="00795A7A">
            <w:pPr>
              <w:pStyle w:val="Heading2"/>
              <w:rPr>
                <w:rFonts w:cs="Segoe UI"/>
                <w:b w:val="0"/>
                <w:bCs w:val="0"/>
                <w:sz w:val="22"/>
                <w:szCs w:val="22"/>
              </w:rPr>
            </w:pPr>
            <w:r w:rsidRPr="00AC7062">
              <w:rPr>
                <w:rFonts w:cs="Segoe UI"/>
                <w:b w:val="0"/>
                <w:bCs w:val="0"/>
                <w:sz w:val="22"/>
                <w:szCs w:val="22"/>
              </w:rPr>
              <w:t>Allowed</w:t>
            </w:r>
          </w:p>
        </w:tc>
      </w:tr>
      <w:tr w:rsidR="00795A7A" w:rsidRPr="00AC7062" w14:paraId="5D981E4C" w14:textId="77777777" w:rsidTr="00795A7A">
        <w:trPr>
          <w:trHeight w:val="340"/>
        </w:trPr>
        <w:tc>
          <w:tcPr>
            <w:tcW w:w="1588" w:type="dxa"/>
            <w:tcMar>
              <w:top w:w="28" w:type="dxa"/>
              <w:bottom w:w="28" w:type="dxa"/>
            </w:tcMar>
            <w:vAlign w:val="center"/>
          </w:tcPr>
          <w:p w14:paraId="6CA44A2A" w14:textId="61103D54" w:rsidR="00795A7A" w:rsidRPr="00AC7062" w:rsidRDefault="00EA69FE" w:rsidP="00795A7A">
            <w:pPr>
              <w:pStyle w:val="Heading2"/>
              <w:rPr>
                <w:rFonts w:cs="Segoe UI"/>
                <w:b w:val="0"/>
                <w:bCs w:val="0"/>
                <w:color w:val="auto"/>
                <w:sz w:val="22"/>
                <w:szCs w:val="22"/>
              </w:rPr>
            </w:pPr>
            <w:r w:rsidRPr="00AC7062">
              <w:rPr>
                <w:rFonts w:cs="Segoe UI"/>
                <w:b w:val="0"/>
                <w:bCs w:val="0"/>
                <w:color w:val="auto"/>
                <w:sz w:val="22"/>
                <w:szCs w:val="22"/>
              </w:rPr>
              <w:t>V/2021/0256</w:t>
            </w:r>
          </w:p>
        </w:tc>
        <w:tc>
          <w:tcPr>
            <w:tcW w:w="6487" w:type="dxa"/>
            <w:tcMar>
              <w:top w:w="28" w:type="dxa"/>
              <w:bottom w:w="28" w:type="dxa"/>
            </w:tcMar>
            <w:vAlign w:val="center"/>
          </w:tcPr>
          <w:p w14:paraId="75BE1388" w14:textId="03358E9B" w:rsidR="00795A7A" w:rsidRPr="00AC7062" w:rsidRDefault="00EA69FE" w:rsidP="00795A7A">
            <w:pPr>
              <w:autoSpaceDE w:val="0"/>
              <w:autoSpaceDN w:val="0"/>
              <w:adjustRightInd w:val="0"/>
              <w:rPr>
                <w:color w:val="auto"/>
                <w:sz w:val="22"/>
                <w:szCs w:val="22"/>
              </w:rPr>
            </w:pPr>
            <w:r w:rsidRPr="00AC7062">
              <w:rPr>
                <w:color w:val="auto"/>
                <w:sz w:val="22"/>
                <w:szCs w:val="22"/>
              </w:rPr>
              <w:t>Fence</w:t>
            </w:r>
          </w:p>
        </w:tc>
        <w:tc>
          <w:tcPr>
            <w:tcW w:w="1418" w:type="dxa"/>
            <w:tcMar>
              <w:top w:w="28" w:type="dxa"/>
              <w:bottom w:w="28" w:type="dxa"/>
            </w:tcMar>
            <w:vAlign w:val="center"/>
          </w:tcPr>
          <w:p w14:paraId="1800465D" w14:textId="56BBC9D5" w:rsidR="00795A7A" w:rsidRPr="00AC7062" w:rsidRDefault="00795A7A" w:rsidP="00795A7A">
            <w:pPr>
              <w:pStyle w:val="Heading2"/>
              <w:rPr>
                <w:rFonts w:cs="Segoe UI"/>
                <w:b w:val="0"/>
                <w:bCs w:val="0"/>
                <w:sz w:val="22"/>
                <w:szCs w:val="22"/>
              </w:rPr>
            </w:pPr>
            <w:r w:rsidRPr="00AC7062">
              <w:rPr>
                <w:rFonts w:cs="Segoe UI"/>
                <w:b w:val="0"/>
                <w:bCs w:val="0"/>
                <w:sz w:val="22"/>
                <w:szCs w:val="22"/>
              </w:rPr>
              <w:t>Dismissed</w:t>
            </w:r>
          </w:p>
        </w:tc>
      </w:tr>
      <w:tr w:rsidR="00795A7A" w:rsidRPr="00AC7062" w14:paraId="52A32363" w14:textId="77777777" w:rsidTr="00795A7A">
        <w:trPr>
          <w:trHeight w:val="340"/>
        </w:trPr>
        <w:tc>
          <w:tcPr>
            <w:tcW w:w="1588" w:type="dxa"/>
            <w:shd w:val="clear" w:color="auto" w:fill="DFF5F3"/>
            <w:tcMar>
              <w:top w:w="28" w:type="dxa"/>
              <w:bottom w:w="28" w:type="dxa"/>
            </w:tcMar>
            <w:vAlign w:val="center"/>
          </w:tcPr>
          <w:p w14:paraId="4B66AE7C" w14:textId="4F5CE4BA" w:rsidR="00795A7A" w:rsidRPr="00AC7062" w:rsidRDefault="00EA69FE" w:rsidP="00795A7A">
            <w:pPr>
              <w:pStyle w:val="Heading2"/>
              <w:rPr>
                <w:rFonts w:cs="Segoe UI"/>
                <w:b w:val="0"/>
                <w:bCs w:val="0"/>
                <w:color w:val="auto"/>
                <w:sz w:val="22"/>
                <w:szCs w:val="22"/>
              </w:rPr>
            </w:pPr>
            <w:r w:rsidRPr="00AC7062">
              <w:rPr>
                <w:rFonts w:cs="Segoe UI"/>
                <w:b w:val="0"/>
                <w:bCs w:val="0"/>
                <w:color w:val="auto"/>
                <w:sz w:val="22"/>
                <w:szCs w:val="22"/>
              </w:rPr>
              <w:t>V/2021/0438</w:t>
            </w:r>
          </w:p>
        </w:tc>
        <w:tc>
          <w:tcPr>
            <w:tcW w:w="6487" w:type="dxa"/>
            <w:shd w:val="clear" w:color="auto" w:fill="DFF5F3"/>
            <w:tcMar>
              <w:top w:w="28" w:type="dxa"/>
              <w:bottom w:w="28" w:type="dxa"/>
            </w:tcMar>
            <w:vAlign w:val="center"/>
          </w:tcPr>
          <w:p w14:paraId="20BDE900" w14:textId="77777777" w:rsidR="00EA69FE" w:rsidRPr="00AC7062" w:rsidRDefault="00EA69FE" w:rsidP="00EA69FE">
            <w:pPr>
              <w:autoSpaceDE w:val="0"/>
              <w:autoSpaceDN w:val="0"/>
              <w:adjustRightInd w:val="0"/>
              <w:rPr>
                <w:color w:val="auto"/>
                <w:sz w:val="22"/>
                <w:szCs w:val="22"/>
              </w:rPr>
            </w:pPr>
            <w:r w:rsidRPr="00AC7062">
              <w:rPr>
                <w:color w:val="auto"/>
                <w:sz w:val="22"/>
                <w:szCs w:val="22"/>
              </w:rPr>
              <w:t>2 Storey Rear Extension and Alterations to Existing</w:t>
            </w:r>
          </w:p>
          <w:p w14:paraId="3D40AC3B" w14:textId="30A07AA5" w:rsidR="00795A7A" w:rsidRPr="00AC7062" w:rsidRDefault="00EA69FE" w:rsidP="00EA69FE">
            <w:pPr>
              <w:autoSpaceDE w:val="0"/>
              <w:autoSpaceDN w:val="0"/>
              <w:adjustRightInd w:val="0"/>
              <w:rPr>
                <w:color w:val="auto"/>
                <w:sz w:val="22"/>
                <w:szCs w:val="22"/>
              </w:rPr>
            </w:pPr>
            <w:r w:rsidRPr="00AC7062">
              <w:rPr>
                <w:color w:val="auto"/>
                <w:sz w:val="22"/>
                <w:szCs w:val="22"/>
              </w:rPr>
              <w:t>Property</w:t>
            </w:r>
          </w:p>
        </w:tc>
        <w:tc>
          <w:tcPr>
            <w:tcW w:w="1418" w:type="dxa"/>
            <w:shd w:val="clear" w:color="auto" w:fill="DFF5F3"/>
            <w:tcMar>
              <w:top w:w="28" w:type="dxa"/>
              <w:bottom w:w="28" w:type="dxa"/>
            </w:tcMar>
            <w:vAlign w:val="center"/>
          </w:tcPr>
          <w:p w14:paraId="751C1D76" w14:textId="7D3AC412" w:rsidR="00795A7A" w:rsidRPr="00AC7062" w:rsidRDefault="00795A7A" w:rsidP="00795A7A">
            <w:pPr>
              <w:pStyle w:val="Heading2"/>
              <w:rPr>
                <w:rFonts w:cs="Segoe UI"/>
                <w:b w:val="0"/>
                <w:bCs w:val="0"/>
                <w:sz w:val="22"/>
                <w:szCs w:val="22"/>
              </w:rPr>
            </w:pPr>
            <w:r w:rsidRPr="00AC7062">
              <w:rPr>
                <w:rFonts w:cs="Segoe UI"/>
                <w:b w:val="0"/>
                <w:bCs w:val="0"/>
                <w:sz w:val="22"/>
                <w:szCs w:val="22"/>
              </w:rPr>
              <w:t>Dismissed</w:t>
            </w:r>
          </w:p>
        </w:tc>
      </w:tr>
      <w:tr w:rsidR="00795A7A" w:rsidRPr="00AC7062" w14:paraId="78CFA642" w14:textId="77777777" w:rsidTr="00795A7A">
        <w:trPr>
          <w:trHeight w:val="340"/>
        </w:trPr>
        <w:tc>
          <w:tcPr>
            <w:tcW w:w="1588" w:type="dxa"/>
            <w:tcMar>
              <w:top w:w="28" w:type="dxa"/>
              <w:bottom w:w="28" w:type="dxa"/>
            </w:tcMar>
            <w:vAlign w:val="center"/>
          </w:tcPr>
          <w:p w14:paraId="5C4871C0" w14:textId="32FFA413" w:rsidR="00795A7A" w:rsidRPr="00AC7062" w:rsidRDefault="00EA69FE" w:rsidP="00795A7A">
            <w:pPr>
              <w:pStyle w:val="Heading2"/>
              <w:rPr>
                <w:rFonts w:cs="Segoe UI"/>
                <w:b w:val="0"/>
                <w:bCs w:val="0"/>
                <w:color w:val="auto"/>
                <w:sz w:val="22"/>
                <w:szCs w:val="22"/>
              </w:rPr>
            </w:pPr>
            <w:r w:rsidRPr="00AC7062">
              <w:rPr>
                <w:rFonts w:cs="Segoe UI"/>
                <w:b w:val="0"/>
                <w:bCs w:val="0"/>
                <w:color w:val="auto"/>
                <w:sz w:val="22"/>
                <w:szCs w:val="22"/>
              </w:rPr>
              <w:t>V/2021/0494</w:t>
            </w:r>
          </w:p>
        </w:tc>
        <w:tc>
          <w:tcPr>
            <w:tcW w:w="6487" w:type="dxa"/>
            <w:tcMar>
              <w:top w:w="28" w:type="dxa"/>
              <w:bottom w:w="28" w:type="dxa"/>
            </w:tcMar>
            <w:vAlign w:val="center"/>
          </w:tcPr>
          <w:p w14:paraId="6240CADC" w14:textId="6E4B5F1F" w:rsidR="00795A7A" w:rsidRPr="00AC7062" w:rsidRDefault="00EA69FE" w:rsidP="00795A7A">
            <w:pPr>
              <w:autoSpaceDE w:val="0"/>
              <w:autoSpaceDN w:val="0"/>
              <w:adjustRightInd w:val="0"/>
              <w:rPr>
                <w:color w:val="auto"/>
                <w:sz w:val="22"/>
                <w:szCs w:val="22"/>
              </w:rPr>
            </w:pPr>
            <w:r w:rsidRPr="00AC7062">
              <w:rPr>
                <w:color w:val="auto"/>
                <w:sz w:val="22"/>
                <w:szCs w:val="22"/>
              </w:rPr>
              <w:t>Fence</w:t>
            </w:r>
          </w:p>
        </w:tc>
        <w:tc>
          <w:tcPr>
            <w:tcW w:w="1418" w:type="dxa"/>
            <w:tcMar>
              <w:top w:w="28" w:type="dxa"/>
              <w:bottom w:w="28" w:type="dxa"/>
            </w:tcMar>
            <w:vAlign w:val="center"/>
          </w:tcPr>
          <w:p w14:paraId="6AB33A47" w14:textId="5280E29F" w:rsidR="00795A7A" w:rsidRPr="00AC7062" w:rsidRDefault="00795A7A" w:rsidP="00795A7A">
            <w:pPr>
              <w:pStyle w:val="Heading2"/>
              <w:rPr>
                <w:rFonts w:cs="Segoe UI"/>
                <w:b w:val="0"/>
                <w:bCs w:val="0"/>
                <w:sz w:val="22"/>
                <w:szCs w:val="22"/>
              </w:rPr>
            </w:pPr>
            <w:r w:rsidRPr="00AC7062">
              <w:rPr>
                <w:rFonts w:cs="Segoe UI"/>
                <w:b w:val="0"/>
                <w:bCs w:val="0"/>
                <w:sz w:val="22"/>
                <w:szCs w:val="22"/>
              </w:rPr>
              <w:t>Dismissed</w:t>
            </w:r>
          </w:p>
        </w:tc>
      </w:tr>
      <w:tr w:rsidR="00795A7A" w:rsidRPr="00AC7062" w14:paraId="1FC7F279" w14:textId="77777777" w:rsidTr="00795A7A">
        <w:trPr>
          <w:trHeight w:val="340"/>
        </w:trPr>
        <w:tc>
          <w:tcPr>
            <w:tcW w:w="1588" w:type="dxa"/>
            <w:shd w:val="clear" w:color="auto" w:fill="DFF5F3"/>
            <w:tcMar>
              <w:top w:w="28" w:type="dxa"/>
              <w:bottom w:w="28" w:type="dxa"/>
            </w:tcMar>
            <w:vAlign w:val="center"/>
          </w:tcPr>
          <w:p w14:paraId="0B90D165" w14:textId="740D6838" w:rsidR="00795A7A" w:rsidRPr="00AC7062" w:rsidRDefault="00EA69FE" w:rsidP="00795A7A">
            <w:pPr>
              <w:pStyle w:val="Heading2"/>
              <w:rPr>
                <w:rFonts w:cs="Segoe UI"/>
                <w:b w:val="0"/>
                <w:bCs w:val="0"/>
                <w:color w:val="auto"/>
                <w:sz w:val="22"/>
                <w:szCs w:val="22"/>
              </w:rPr>
            </w:pPr>
            <w:r w:rsidRPr="00AC7062">
              <w:rPr>
                <w:rFonts w:cs="Segoe UI"/>
                <w:b w:val="0"/>
                <w:bCs w:val="0"/>
                <w:color w:val="auto"/>
                <w:sz w:val="22"/>
                <w:szCs w:val="22"/>
              </w:rPr>
              <w:t>V/2021/0462</w:t>
            </w:r>
          </w:p>
        </w:tc>
        <w:tc>
          <w:tcPr>
            <w:tcW w:w="6487" w:type="dxa"/>
            <w:shd w:val="clear" w:color="auto" w:fill="DFF5F3"/>
            <w:tcMar>
              <w:top w:w="28" w:type="dxa"/>
              <w:bottom w:w="28" w:type="dxa"/>
            </w:tcMar>
            <w:vAlign w:val="center"/>
          </w:tcPr>
          <w:p w14:paraId="4DBDD3BA" w14:textId="04E7DF36" w:rsidR="00795A7A" w:rsidRPr="00AC7062" w:rsidRDefault="00EA69FE" w:rsidP="00795A7A">
            <w:pPr>
              <w:autoSpaceDE w:val="0"/>
              <w:autoSpaceDN w:val="0"/>
              <w:adjustRightInd w:val="0"/>
              <w:rPr>
                <w:color w:val="auto"/>
                <w:sz w:val="22"/>
                <w:szCs w:val="22"/>
              </w:rPr>
            </w:pPr>
            <w:r w:rsidRPr="00AC7062">
              <w:rPr>
                <w:color w:val="auto"/>
                <w:sz w:val="22"/>
                <w:szCs w:val="22"/>
              </w:rPr>
              <w:t>Two and Three Storey Extension to Dental Surgery</w:t>
            </w:r>
          </w:p>
        </w:tc>
        <w:tc>
          <w:tcPr>
            <w:tcW w:w="1418" w:type="dxa"/>
            <w:shd w:val="clear" w:color="auto" w:fill="DFF5F3"/>
            <w:tcMar>
              <w:top w:w="28" w:type="dxa"/>
              <w:bottom w:w="28" w:type="dxa"/>
            </w:tcMar>
            <w:vAlign w:val="center"/>
          </w:tcPr>
          <w:p w14:paraId="06705DB7" w14:textId="1459E407" w:rsidR="00795A7A" w:rsidRPr="00AC7062" w:rsidRDefault="00795A7A" w:rsidP="00795A7A">
            <w:pPr>
              <w:pStyle w:val="Heading2"/>
              <w:rPr>
                <w:rFonts w:cs="Segoe UI"/>
                <w:b w:val="0"/>
                <w:bCs w:val="0"/>
                <w:sz w:val="22"/>
                <w:szCs w:val="22"/>
              </w:rPr>
            </w:pPr>
            <w:r w:rsidRPr="00AC7062">
              <w:rPr>
                <w:rFonts w:cs="Segoe UI"/>
                <w:b w:val="0"/>
                <w:bCs w:val="0"/>
                <w:sz w:val="22"/>
                <w:szCs w:val="22"/>
              </w:rPr>
              <w:t>Dismissed</w:t>
            </w:r>
          </w:p>
        </w:tc>
      </w:tr>
    </w:tbl>
    <w:p w14:paraId="36E12B3B" w14:textId="720548B5" w:rsidR="000B034E" w:rsidRDefault="000B034E">
      <w:pPr>
        <w:rPr>
          <w:rFonts w:eastAsiaTheme="majorEastAsia" w:cstheme="majorBidi"/>
          <w:b/>
          <w:bCs/>
          <w:sz w:val="28"/>
          <w:szCs w:val="28"/>
        </w:rPr>
      </w:pPr>
      <w:r>
        <w:br w:type="page"/>
      </w:r>
    </w:p>
    <w:p w14:paraId="547FE4A1" w14:textId="202D2CBE" w:rsidR="00CC4256" w:rsidRPr="00175140" w:rsidRDefault="00CC4256" w:rsidP="00CC4256">
      <w:pPr>
        <w:pStyle w:val="Heading2"/>
      </w:pPr>
      <w:r w:rsidRPr="00175140">
        <w:lastRenderedPageBreak/>
        <w:t>Regeneration</w:t>
      </w:r>
    </w:p>
    <w:p w14:paraId="4972D37F" w14:textId="226304AF" w:rsidR="00CC4256" w:rsidRPr="00175140" w:rsidRDefault="00CC4256" w:rsidP="00CC4256">
      <w:r w:rsidRPr="00175140">
        <w:t>In 2020/21 the council received £10,779,871 in external funding for economic regeneration</w:t>
      </w:r>
    </w:p>
    <w:tbl>
      <w:tblPr>
        <w:tblStyle w:val="TableGrid"/>
        <w:tblpPr w:leftFromText="180" w:rightFromText="180" w:vertAnchor="text" w:horzAnchor="margin" w:tblpY="720"/>
        <w:tblW w:w="3934" w:type="dxa"/>
        <w:tblLook w:val="04A0" w:firstRow="1" w:lastRow="0" w:firstColumn="1" w:lastColumn="0" w:noHBand="0" w:noVBand="1"/>
        <w:tblCaption w:val="External funding recieved for regeneration over the past 3 years"/>
        <w:tblDescription w:val="2018-19 £1,261,103 2019-20 £360,900 2020-21 £10,779,871"/>
      </w:tblPr>
      <w:tblGrid>
        <w:gridCol w:w="1142"/>
        <w:gridCol w:w="1307"/>
        <w:gridCol w:w="1485"/>
      </w:tblGrid>
      <w:tr w:rsidR="00CC4256" w:rsidRPr="00175140" w14:paraId="787B9E0E" w14:textId="77777777" w:rsidTr="00CC4256">
        <w:trPr>
          <w:trHeight w:val="542"/>
        </w:trPr>
        <w:tc>
          <w:tcPr>
            <w:tcW w:w="1142" w:type="dxa"/>
            <w:shd w:val="clear" w:color="auto" w:fill="B4E6E2"/>
            <w:vAlign w:val="center"/>
          </w:tcPr>
          <w:p w14:paraId="2009CEBE" w14:textId="77777777" w:rsidR="00CC4256" w:rsidRPr="00175140" w:rsidRDefault="00CC4256" w:rsidP="00CC4256">
            <w:pPr>
              <w:rPr>
                <w:b/>
                <w:bCs/>
                <w:sz w:val="28"/>
                <w:szCs w:val="28"/>
              </w:rPr>
            </w:pPr>
            <w:r w:rsidRPr="00175140">
              <w:rPr>
                <w:b/>
                <w:bCs/>
                <w:sz w:val="28"/>
                <w:szCs w:val="28"/>
              </w:rPr>
              <w:t>Year</w:t>
            </w:r>
          </w:p>
        </w:tc>
        <w:tc>
          <w:tcPr>
            <w:tcW w:w="1307" w:type="dxa"/>
            <w:shd w:val="clear" w:color="auto" w:fill="B4E6E2"/>
            <w:vAlign w:val="center"/>
          </w:tcPr>
          <w:p w14:paraId="334D1AB4" w14:textId="77777777" w:rsidR="00CC4256" w:rsidRPr="00175140" w:rsidRDefault="00CC4256" w:rsidP="00CC4256">
            <w:pPr>
              <w:rPr>
                <w:b/>
                <w:bCs/>
                <w:sz w:val="28"/>
                <w:szCs w:val="28"/>
              </w:rPr>
            </w:pPr>
            <w:r w:rsidRPr="00175140">
              <w:rPr>
                <w:b/>
                <w:bCs/>
                <w:sz w:val="28"/>
                <w:szCs w:val="28"/>
              </w:rPr>
              <w:t>2019/20</w:t>
            </w:r>
          </w:p>
        </w:tc>
        <w:tc>
          <w:tcPr>
            <w:tcW w:w="1485" w:type="dxa"/>
            <w:shd w:val="clear" w:color="auto" w:fill="B4E6E2"/>
            <w:vAlign w:val="center"/>
          </w:tcPr>
          <w:p w14:paraId="30063067" w14:textId="77777777" w:rsidR="00CC4256" w:rsidRPr="00175140" w:rsidRDefault="00CC4256" w:rsidP="00CC4256">
            <w:pPr>
              <w:rPr>
                <w:b/>
                <w:bCs/>
                <w:sz w:val="28"/>
                <w:szCs w:val="28"/>
              </w:rPr>
            </w:pPr>
            <w:r w:rsidRPr="00175140">
              <w:rPr>
                <w:b/>
                <w:bCs/>
                <w:sz w:val="28"/>
                <w:szCs w:val="28"/>
              </w:rPr>
              <w:t>2020/21</w:t>
            </w:r>
          </w:p>
        </w:tc>
      </w:tr>
      <w:tr w:rsidR="00CC4256" w14:paraId="465522AD" w14:textId="77777777" w:rsidTr="00CC4256">
        <w:trPr>
          <w:trHeight w:val="550"/>
        </w:trPr>
        <w:tc>
          <w:tcPr>
            <w:tcW w:w="1142" w:type="dxa"/>
            <w:vAlign w:val="center"/>
          </w:tcPr>
          <w:p w14:paraId="396B7998" w14:textId="77777777" w:rsidR="00CC4256" w:rsidRPr="00175140" w:rsidRDefault="00CC4256" w:rsidP="00CC4256">
            <w:pPr>
              <w:rPr>
                <w:b/>
                <w:bCs/>
              </w:rPr>
            </w:pPr>
            <w:r w:rsidRPr="00175140">
              <w:rPr>
                <w:b/>
                <w:bCs/>
              </w:rPr>
              <w:t xml:space="preserve">Funding </w:t>
            </w:r>
          </w:p>
        </w:tc>
        <w:tc>
          <w:tcPr>
            <w:tcW w:w="1307" w:type="dxa"/>
            <w:vAlign w:val="center"/>
          </w:tcPr>
          <w:p w14:paraId="6B249575" w14:textId="77777777" w:rsidR="00CC4256" w:rsidRPr="00175140" w:rsidRDefault="00CC4256" w:rsidP="00CC4256">
            <w:r w:rsidRPr="00175140">
              <w:t>£360,900</w:t>
            </w:r>
          </w:p>
        </w:tc>
        <w:tc>
          <w:tcPr>
            <w:tcW w:w="1485" w:type="dxa"/>
            <w:vAlign w:val="center"/>
          </w:tcPr>
          <w:p w14:paraId="75869027" w14:textId="77777777" w:rsidR="00CC4256" w:rsidRDefault="00CC4256" w:rsidP="00CC4256">
            <w:r w:rsidRPr="00175140">
              <w:t>£10,779,871</w:t>
            </w:r>
          </w:p>
        </w:tc>
      </w:tr>
    </w:tbl>
    <w:p w14:paraId="32A30393" w14:textId="68A42509" w:rsidR="00CC4256" w:rsidRDefault="00CC4256" w:rsidP="00CC4256">
      <w:r>
        <w:rPr>
          <w:noProof/>
        </w:rPr>
        <mc:AlternateContent>
          <mc:Choice Requires="wps">
            <w:drawing>
              <wp:anchor distT="45720" distB="45720" distL="114300" distR="114300" simplePos="0" relativeHeight="251698176" behindDoc="0" locked="0" layoutInCell="1" allowOverlap="1" wp14:anchorId="03910E9C" wp14:editId="0E5D9C7D">
                <wp:simplePos x="0" y="0"/>
                <wp:positionH relativeFrom="margin">
                  <wp:posOffset>0</wp:posOffset>
                </wp:positionH>
                <wp:positionV relativeFrom="paragraph">
                  <wp:posOffset>103505</wp:posOffset>
                </wp:positionV>
                <wp:extent cx="1941342" cy="295422"/>
                <wp:effectExtent l="0" t="0" r="1905"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342" cy="295422"/>
                        </a:xfrm>
                        <a:prstGeom prst="rect">
                          <a:avLst/>
                        </a:prstGeom>
                        <a:solidFill>
                          <a:srgbClr val="FFFFFF"/>
                        </a:solidFill>
                        <a:ln w="9525">
                          <a:noFill/>
                          <a:miter lim="800000"/>
                          <a:headEnd/>
                          <a:tailEnd/>
                        </a:ln>
                      </wps:spPr>
                      <wps:txbx>
                        <w:txbxContent>
                          <w:p w14:paraId="381D3B7C" w14:textId="75CCFC9F" w:rsidR="00CC4256" w:rsidRPr="006F397C" w:rsidRDefault="00CC4256" w:rsidP="00CC4256">
                            <w:pPr>
                              <w:rPr>
                                <w:b/>
                                <w:bCs/>
                                <w:sz w:val="20"/>
                                <w:szCs w:val="20"/>
                              </w:rPr>
                            </w:pPr>
                            <w:r w:rsidRPr="00E4777B">
                              <w:rPr>
                                <w:b/>
                                <w:bCs/>
                                <w:sz w:val="20"/>
                                <w:szCs w:val="20"/>
                              </w:rPr>
                              <w:t>Table</w:t>
                            </w:r>
                            <w:r w:rsidR="00E4777B">
                              <w:rPr>
                                <w:b/>
                                <w:bCs/>
                                <w:sz w:val="20"/>
                                <w:szCs w:val="20"/>
                              </w:rPr>
                              <w:t xml:space="preserve"> 9</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External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10E9C" id="_x0000_s1037" type="#_x0000_t202" style="position:absolute;margin-left:0;margin-top:8.15pt;width:152.85pt;height:23.2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" stroked="f">
                <v:textbox>
                  <w:txbxContent>
                    <w:p w14:paraId="381D3B7C" w14:textId="75CCFC9F" w:rsidR="00CC4256" w:rsidRPr="006F397C" w:rsidRDefault="00CC4256" w:rsidP="00CC4256">
                      <w:pPr>
                        <w:rPr>
                          <w:b/>
                          <w:bCs/>
                          <w:sz w:val="20"/>
                          <w:szCs w:val="20"/>
                        </w:rPr>
                      </w:pPr>
                      <w:r w:rsidRPr="00E4777B">
                        <w:rPr>
                          <w:b/>
                          <w:bCs/>
                          <w:sz w:val="20"/>
                          <w:szCs w:val="20"/>
                        </w:rPr>
                        <w:t>Table</w:t>
                      </w:r>
                      <w:r w:rsidR="00E4777B">
                        <w:rPr>
                          <w:b/>
                          <w:bCs/>
                          <w:sz w:val="20"/>
                          <w:szCs w:val="20"/>
                        </w:rPr>
                        <w:t xml:space="preserve"> 9</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External Funding</w:t>
                      </w:r>
                    </w:p>
                  </w:txbxContent>
                </v:textbox>
                <w10:wrap anchorx="margin"/>
              </v:shape>
            </w:pict>
          </mc:Fallback>
        </mc:AlternateContent>
      </w:r>
    </w:p>
    <w:p w14:paraId="7CB27050" w14:textId="7F114D8D" w:rsidR="00CC4256" w:rsidRDefault="00CC4256" w:rsidP="00CC4256"/>
    <w:p w14:paraId="5C29EAF8" w14:textId="2E2CDEF2" w:rsidR="00CC4256" w:rsidRDefault="00CC4256" w:rsidP="00CC4256"/>
    <w:p w14:paraId="6B4CD7EF" w14:textId="4515E692" w:rsidR="00CC4256" w:rsidRDefault="00CC4256" w:rsidP="00CC4256"/>
    <w:p w14:paraId="471D94EA" w14:textId="6E50116E" w:rsidR="00CC4256" w:rsidRDefault="00CC4256" w:rsidP="00CC4256">
      <w:r w:rsidRPr="00333DD9">
        <w:t xml:space="preserve">The Council with its partners has developed a business case for the reopening of the freight-only line between the Robin Hood Line in Nottinghamshire and the </w:t>
      </w:r>
      <w:bookmarkStart w:id="0" w:name="_Hlk82271285"/>
      <w:r w:rsidRPr="00333DD9">
        <w:t xml:space="preserve">Erewash Valley Line in Derbyshire </w:t>
      </w:r>
      <w:bookmarkEnd w:id="0"/>
      <w:r w:rsidRPr="00333DD9">
        <w:t xml:space="preserve">(between Kirkby Lane End and </w:t>
      </w:r>
      <w:proofErr w:type="spellStart"/>
      <w:r w:rsidRPr="00333DD9">
        <w:t>Ironville</w:t>
      </w:r>
      <w:proofErr w:type="spellEnd"/>
      <w:r w:rsidRPr="00333DD9">
        <w:t xml:space="preserve"> Junctions) and convert it to carry passenger train.</w:t>
      </w:r>
    </w:p>
    <w:p w14:paraId="304492B6" w14:textId="2C7D28D4" w:rsidR="00CC4256" w:rsidRPr="00CC4256" w:rsidRDefault="00CC4256" w:rsidP="00CC4256">
      <w:r w:rsidRPr="00333DD9">
        <w:t>The business case is supported by Ashfield and Mansfield Station Masterplans which identify development and place making improvement opportunities arising from locations near Kirkby-in-Ashfield and Sutton Parkway Stations.</w:t>
      </w:r>
    </w:p>
    <w:p w14:paraId="61D4241B" w14:textId="4E685547" w:rsidR="00CC4256" w:rsidRDefault="00CC4256" w:rsidP="00CC4256">
      <w:r w:rsidRPr="00333DD9">
        <w:t xml:space="preserve">Additional work is being undertaken to investigate the economic, social, and environmental benefits of providing additional station platforms at both Kingsmill and </w:t>
      </w:r>
      <w:proofErr w:type="spellStart"/>
      <w:r w:rsidRPr="00333DD9">
        <w:t>Selston</w:t>
      </w:r>
      <w:proofErr w:type="spellEnd"/>
      <w:r w:rsidRPr="00333DD9">
        <w:t xml:space="preserve"> (Jubilee), building on recent Maid Marian Line studies by AECOM and </w:t>
      </w:r>
      <w:proofErr w:type="spellStart"/>
      <w:r w:rsidRPr="00333DD9">
        <w:t>Systra</w:t>
      </w:r>
      <w:proofErr w:type="spellEnd"/>
      <w:r w:rsidRPr="00333DD9">
        <w:t xml:space="preserve"> on behalf of Nottinghamshire Councils. </w:t>
      </w:r>
    </w:p>
    <w:p w14:paraId="3CA4A464" w14:textId="37F18025" w:rsidR="00CC4256" w:rsidRPr="00CC4256" w:rsidRDefault="00CC4256" w:rsidP="00CC4256">
      <w:r w:rsidRPr="00333DD9">
        <w:t xml:space="preserve">An Ashfield Economic Recovery Plan </w:t>
      </w:r>
      <w:r>
        <w:t>was commissione</w:t>
      </w:r>
      <w:r w:rsidRPr="00333DD9">
        <w:t xml:space="preserve">d by the Council to inform </w:t>
      </w:r>
      <w:r w:rsidRPr="00333DD9">
        <w:t>how town centres and employment are supported post pandemic.</w:t>
      </w:r>
    </w:p>
    <w:p w14:paraId="1B610FE6" w14:textId="6952642C" w:rsidR="00CC4256" w:rsidRPr="00CC4256" w:rsidRDefault="00CC4256" w:rsidP="00CC4256">
      <w:pPr>
        <w:pStyle w:val="Heading2"/>
      </w:pPr>
      <w:r w:rsidRPr="00CC4256">
        <w:t>Ashfield District Council Towns Fund</w:t>
      </w:r>
    </w:p>
    <w:p w14:paraId="586F35D0" w14:textId="0F086E28" w:rsidR="00CC4256" w:rsidRPr="00CC4256" w:rsidRDefault="00CC4256" w:rsidP="00CC4256">
      <w:pPr>
        <w:rPr>
          <w:rFonts w:eastAsia="Times New Roman" w:cs="Arial"/>
          <w:u w:val="single"/>
          <w:lang w:eastAsia="en-GB"/>
        </w:rPr>
      </w:pPr>
      <w:r w:rsidRPr="00333DD9">
        <w:rPr>
          <w:rFonts w:eastAsia="Times New Roman" w:cs="Arial"/>
          <w:color w:val="0A0A0A"/>
          <w:lang w:eastAsia="en-GB"/>
        </w:rPr>
        <w:t>Kirkby</w:t>
      </w:r>
      <w:r w:rsidR="00432C6E">
        <w:rPr>
          <w:rFonts w:eastAsia="Times New Roman" w:cs="Arial"/>
          <w:color w:val="0A0A0A"/>
          <w:lang w:eastAsia="en-GB"/>
        </w:rPr>
        <w:t xml:space="preserve"> </w:t>
      </w:r>
      <w:r w:rsidRPr="00333DD9">
        <w:rPr>
          <w:rFonts w:eastAsia="Times New Roman" w:cs="Arial"/>
          <w:color w:val="0A0A0A"/>
          <w:lang w:eastAsia="en-GB"/>
        </w:rPr>
        <w:t>in</w:t>
      </w:r>
      <w:r w:rsidR="00432C6E">
        <w:rPr>
          <w:rFonts w:eastAsia="Times New Roman" w:cs="Arial"/>
          <w:color w:val="0A0A0A"/>
          <w:lang w:eastAsia="en-GB"/>
        </w:rPr>
        <w:t xml:space="preserve"> </w:t>
      </w:r>
      <w:r w:rsidRPr="00333DD9">
        <w:rPr>
          <w:rFonts w:eastAsia="Times New Roman" w:cs="Arial"/>
          <w:color w:val="0A0A0A"/>
          <w:lang w:eastAsia="en-GB"/>
        </w:rPr>
        <w:t>Ashfield and Sutton in Ashfield were chosen by the government in Autumn 2019, as two of the towns in the UK to receive the governments Towns Fund.  The Government set out the three areas of regeneration the Towns Fund will focus on:</w:t>
      </w:r>
    </w:p>
    <w:p w14:paraId="3D704CB2" w14:textId="455680CA" w:rsidR="00CC4256" w:rsidRPr="00333DD9" w:rsidRDefault="00CC4256" w:rsidP="00CC4256">
      <w:pPr>
        <w:pStyle w:val="ListParagraph"/>
        <w:numPr>
          <w:ilvl w:val="0"/>
          <w:numId w:val="10"/>
        </w:numPr>
        <w:rPr>
          <w:lang w:eastAsia="en-GB"/>
        </w:rPr>
      </w:pPr>
      <w:r w:rsidRPr="00333DD9">
        <w:rPr>
          <w:lang w:eastAsia="en-GB"/>
        </w:rPr>
        <w:t>urban regeneration, planning and land use,</w:t>
      </w:r>
    </w:p>
    <w:p w14:paraId="183B243B" w14:textId="4D1B4D57" w:rsidR="00CC4256" w:rsidRPr="00333DD9" w:rsidRDefault="00CC4256" w:rsidP="00CC4256">
      <w:pPr>
        <w:pStyle w:val="ListParagraph"/>
        <w:numPr>
          <w:ilvl w:val="0"/>
          <w:numId w:val="10"/>
        </w:numPr>
        <w:rPr>
          <w:lang w:eastAsia="en-GB"/>
        </w:rPr>
      </w:pPr>
      <w:r w:rsidRPr="00333DD9">
        <w:rPr>
          <w:lang w:eastAsia="en-GB"/>
        </w:rPr>
        <w:t xml:space="preserve">skills and enterprise infrastructure, and </w:t>
      </w:r>
    </w:p>
    <w:p w14:paraId="304E64A5" w14:textId="2B403B60" w:rsidR="00CC4256" w:rsidRPr="00CC4256" w:rsidRDefault="00CC4256" w:rsidP="00CC4256">
      <w:pPr>
        <w:pStyle w:val="ListParagraph"/>
        <w:numPr>
          <w:ilvl w:val="0"/>
          <w:numId w:val="10"/>
        </w:numPr>
        <w:rPr>
          <w:lang w:eastAsia="en-GB"/>
        </w:rPr>
      </w:pPr>
      <w:r w:rsidRPr="00333DD9">
        <w:rPr>
          <w:lang w:eastAsia="en-GB"/>
        </w:rPr>
        <w:t>digital and transport connectivity.</w:t>
      </w:r>
    </w:p>
    <w:p w14:paraId="4A77E4C8" w14:textId="38492035" w:rsidR="00CC4256" w:rsidRDefault="00CC4256" w:rsidP="00CC4256">
      <w:pPr>
        <w:rPr>
          <w:rFonts w:eastAsia="Times New Roman" w:cs="Arial"/>
          <w:color w:val="0A0A0A"/>
          <w:shd w:val="clear" w:color="auto" w:fill="FEFEFE"/>
          <w:lang w:eastAsia="en-GB"/>
        </w:rPr>
      </w:pPr>
      <w:r w:rsidRPr="00333DD9">
        <w:rPr>
          <w:rFonts w:eastAsia="Times New Roman" w:cs="Arial"/>
          <w:color w:val="0A0A0A"/>
          <w:shd w:val="clear" w:color="auto" w:fill="FEFEFE"/>
          <w:lang w:eastAsia="en-GB"/>
        </w:rPr>
        <w:t>Since then, the Council, together with the Discover Ashfield Board have been working closely with stakeholders including business, education, health, transport, and local elected Members to develop the Kirkby and Sutton Town Investment Plan</w:t>
      </w:r>
      <w:r w:rsidRPr="00333DD9">
        <w:rPr>
          <w:rFonts w:eastAsia="Times New Roman" w:cs="Arial"/>
          <w:color w:val="0A0A0A"/>
          <w:shd w:val="clear" w:color="auto" w:fill="FEFEFE"/>
          <w:vertAlign w:val="superscript"/>
          <w:lang w:eastAsia="en-GB"/>
        </w:rPr>
        <w:footnoteRef/>
      </w:r>
      <w:r w:rsidRPr="00333DD9">
        <w:rPr>
          <w:rFonts w:eastAsia="Times New Roman" w:cs="Arial"/>
          <w:color w:val="0A0A0A"/>
          <w:shd w:val="clear" w:color="auto" w:fill="FEFEFE"/>
          <w:lang w:eastAsia="en-GB"/>
        </w:rPr>
        <w:t>.</w:t>
      </w:r>
    </w:p>
    <w:p w14:paraId="68655EF4" w14:textId="01AD8ACB" w:rsidR="00CC4256" w:rsidRPr="00333DD9" w:rsidRDefault="00CC4256" w:rsidP="00CC4256">
      <w:pPr>
        <w:rPr>
          <w:rFonts w:eastAsia="Times New Roman" w:cs="Arial"/>
          <w:lang w:eastAsia="en-GB"/>
        </w:rPr>
      </w:pPr>
      <w:r>
        <w:rPr>
          <w:rFonts w:eastAsia="Times New Roman" w:cs="Arial"/>
          <w:color w:val="0A0A0A"/>
          <w:shd w:val="clear" w:color="auto" w:fill="FEFEFE"/>
          <w:lang w:eastAsia="en-GB"/>
        </w:rPr>
        <w:t xml:space="preserve">For further information on the Towns Fund click this </w:t>
      </w:r>
      <w:hyperlink r:id="rId18" w:history="1">
        <w:r w:rsidRPr="00E4777B">
          <w:rPr>
            <w:rStyle w:val="Hyperlink"/>
            <w:rFonts w:eastAsia="Times New Roman" w:cs="Arial"/>
            <w:shd w:val="clear" w:color="auto" w:fill="FEFEFE"/>
            <w:lang w:eastAsia="en-GB"/>
          </w:rPr>
          <w:t>link</w:t>
        </w:r>
      </w:hyperlink>
    </w:p>
    <w:p w14:paraId="7490BA80" w14:textId="05A80B7F" w:rsidR="00CC4256" w:rsidRDefault="00CC4256" w:rsidP="00CC4256">
      <w:pPr>
        <w:pStyle w:val="CommentText"/>
      </w:pPr>
    </w:p>
    <w:p w14:paraId="1ACDCCF9" w14:textId="643D2B05" w:rsidR="00E4777B" w:rsidRDefault="00E4777B" w:rsidP="00CC4256">
      <w:pPr>
        <w:pStyle w:val="CommentText"/>
      </w:pPr>
    </w:p>
    <w:p w14:paraId="19A8525C" w14:textId="77777777" w:rsidR="00E4777B" w:rsidRDefault="00E4777B" w:rsidP="00CC4256">
      <w:pPr>
        <w:pStyle w:val="CommentText"/>
      </w:pPr>
    </w:p>
    <w:p w14:paraId="6F4FA547" w14:textId="6929DA49" w:rsidR="00CC4256" w:rsidRDefault="00E4777B" w:rsidP="00CC4256">
      <w:pPr>
        <w:pStyle w:val="CommentText"/>
      </w:pPr>
      <w:r w:rsidRPr="00333DD9">
        <w:rPr>
          <w:rFonts w:eastAsia="Times New Roman" w:cs="Arial"/>
          <w:color w:val="0A0A0A"/>
          <w:shd w:val="clear" w:color="auto" w:fill="FEFEFE"/>
          <w:vertAlign w:val="superscript"/>
          <w:lang w:eastAsia="en-GB"/>
        </w:rPr>
        <w:footnoteRef/>
      </w:r>
      <w:r w:rsidR="00CC4256" w:rsidRPr="00333DD9">
        <w:t>On 8 June 2021 the government announced that it was awarding the Kirkby and Sutton Town Deal £62.6 million. Together with funding secured from the Towns Fund Accelerator Fund (£1.5m) and the Future High Streets Fund, over £70 million has now been secured for Ashfield.</w:t>
      </w:r>
    </w:p>
    <w:p w14:paraId="4CD33EAA" w14:textId="644ADAF1" w:rsidR="00CC4256" w:rsidRDefault="00CC4256" w:rsidP="00CC4256">
      <w:pPr>
        <w:pStyle w:val="CommentText"/>
      </w:pPr>
    </w:p>
    <w:p w14:paraId="2F235BBF" w14:textId="696C4A58" w:rsidR="00FC5EA4" w:rsidRPr="0079193D" w:rsidRDefault="00CC4256" w:rsidP="00CC4256">
      <w:pPr>
        <w:pStyle w:val="Heading2"/>
      </w:pPr>
      <w:r>
        <w:br w:type="page"/>
      </w:r>
      <w:r w:rsidR="00614CEE" w:rsidRPr="0079193D">
        <w:lastRenderedPageBreak/>
        <w:t>Developer Contributions</w:t>
      </w:r>
    </w:p>
    <w:p w14:paraId="7FDE10D6" w14:textId="29FF5D45" w:rsidR="00EA0643" w:rsidRPr="0079193D" w:rsidRDefault="00614CEE" w:rsidP="00614CEE">
      <w:r w:rsidRPr="0079193D">
        <w:t xml:space="preserve">Developer contributions, also known as Section 106 payments, are made by a developer to the council to mitigate against additional pressures from development, for example, for education, health care, or transport. </w:t>
      </w:r>
    </w:p>
    <w:tbl>
      <w:tblPr>
        <w:tblpPr w:leftFromText="180" w:rightFromText="180" w:vertAnchor="text" w:horzAnchor="margin" w:tblpXSpec="center" w:tblpY="87"/>
        <w:tblOverlap w:val="never"/>
        <w:tblW w:w="7225" w:type="dxa"/>
        <w:tblLook w:val="04A0" w:firstRow="1" w:lastRow="0" w:firstColumn="1" w:lastColumn="0" w:noHBand="0" w:noVBand="1"/>
        <w:tblCaption w:val="Devloper contributions and commitment 2020-21"/>
        <w:tblDescription w:val="Table showing contributions and commitments of funding recieved by the areas of spend"/>
      </w:tblPr>
      <w:tblGrid>
        <w:gridCol w:w="3256"/>
        <w:gridCol w:w="3969"/>
      </w:tblGrid>
      <w:tr w:rsidR="000B034E" w:rsidRPr="0033168C" w14:paraId="01FCABD5" w14:textId="77777777" w:rsidTr="000B034E">
        <w:trPr>
          <w:trHeight w:val="454"/>
        </w:trPr>
        <w:tc>
          <w:tcPr>
            <w:tcW w:w="3256" w:type="dxa"/>
            <w:tcBorders>
              <w:top w:val="single" w:sz="4" w:space="0" w:color="auto"/>
              <w:left w:val="single" w:sz="4" w:space="0" w:color="auto"/>
              <w:bottom w:val="single" w:sz="4" w:space="0" w:color="auto"/>
              <w:right w:val="single" w:sz="4" w:space="0" w:color="auto"/>
            </w:tcBorders>
            <w:shd w:val="clear" w:color="auto" w:fill="B4E6E2"/>
            <w:noWrap/>
            <w:vAlign w:val="center"/>
            <w:hideMark/>
          </w:tcPr>
          <w:p w14:paraId="07725517" w14:textId="77777777" w:rsidR="000B034E" w:rsidRPr="0079193D" w:rsidRDefault="000B034E" w:rsidP="000B034E">
            <w:pPr>
              <w:spacing w:after="0" w:line="240" w:lineRule="auto"/>
              <w:rPr>
                <w:rFonts w:eastAsia="Times New Roman"/>
                <w:b/>
                <w:bCs/>
                <w:lang w:eastAsia="en-GB"/>
              </w:rPr>
            </w:pPr>
            <w:r w:rsidRPr="0079193D">
              <w:rPr>
                <w:rFonts w:eastAsia="Times New Roman"/>
                <w:b/>
                <w:bCs/>
                <w:lang w:eastAsia="en-GB"/>
              </w:rPr>
              <w:t>Infrastructure Type</w:t>
            </w:r>
          </w:p>
        </w:tc>
        <w:tc>
          <w:tcPr>
            <w:tcW w:w="3969" w:type="dxa"/>
            <w:tcBorders>
              <w:top w:val="single" w:sz="4" w:space="0" w:color="auto"/>
              <w:left w:val="nil"/>
              <w:bottom w:val="single" w:sz="4" w:space="0" w:color="auto"/>
              <w:right w:val="single" w:sz="4" w:space="0" w:color="auto"/>
            </w:tcBorders>
            <w:shd w:val="clear" w:color="auto" w:fill="B4E6E2"/>
            <w:vAlign w:val="center"/>
          </w:tcPr>
          <w:p w14:paraId="48370662" w14:textId="5BD2CD9A" w:rsidR="000B034E" w:rsidRPr="0079193D" w:rsidRDefault="000B034E" w:rsidP="000B034E">
            <w:pPr>
              <w:spacing w:after="0" w:line="240" w:lineRule="auto"/>
              <w:rPr>
                <w:rFonts w:eastAsia="Times New Roman"/>
                <w:b/>
                <w:bCs/>
                <w:lang w:eastAsia="en-GB"/>
              </w:rPr>
            </w:pPr>
            <w:r w:rsidRPr="0079193D">
              <w:rPr>
                <w:rFonts w:eastAsia="Times New Roman"/>
                <w:b/>
                <w:bCs/>
                <w:lang w:eastAsia="en-GB"/>
              </w:rPr>
              <w:t>Contributions Received 202</w:t>
            </w:r>
            <w:r w:rsidR="0079193D">
              <w:rPr>
                <w:rFonts w:eastAsia="Times New Roman"/>
                <w:b/>
                <w:bCs/>
                <w:lang w:eastAsia="en-GB"/>
              </w:rPr>
              <w:t>1</w:t>
            </w:r>
            <w:r w:rsidRPr="0079193D">
              <w:rPr>
                <w:rFonts w:eastAsia="Times New Roman"/>
                <w:b/>
                <w:bCs/>
                <w:lang w:eastAsia="en-GB"/>
              </w:rPr>
              <w:t>-2</w:t>
            </w:r>
            <w:r w:rsidR="0079193D">
              <w:rPr>
                <w:rFonts w:eastAsia="Times New Roman"/>
                <w:b/>
                <w:bCs/>
                <w:lang w:eastAsia="en-GB"/>
              </w:rPr>
              <w:t>2</w:t>
            </w:r>
          </w:p>
        </w:tc>
      </w:tr>
      <w:tr w:rsidR="000B034E" w:rsidRPr="0033168C" w14:paraId="4E5BA061" w14:textId="77777777" w:rsidTr="000B034E">
        <w:trPr>
          <w:trHeight w:val="454"/>
        </w:trPr>
        <w:tc>
          <w:tcPr>
            <w:tcW w:w="3256" w:type="dxa"/>
            <w:tcBorders>
              <w:top w:val="nil"/>
              <w:left w:val="single" w:sz="4" w:space="0" w:color="auto"/>
              <w:bottom w:val="single" w:sz="4" w:space="0" w:color="auto"/>
              <w:right w:val="single" w:sz="4" w:space="0" w:color="auto"/>
            </w:tcBorders>
            <w:shd w:val="clear" w:color="auto" w:fill="auto"/>
            <w:noWrap/>
            <w:vAlign w:val="center"/>
          </w:tcPr>
          <w:p w14:paraId="5558AFC4" w14:textId="565BF728" w:rsidR="000B034E" w:rsidRPr="0079193D" w:rsidRDefault="000B034E" w:rsidP="000B034E">
            <w:pPr>
              <w:spacing w:after="0" w:line="240" w:lineRule="auto"/>
              <w:rPr>
                <w:rFonts w:eastAsia="Times New Roman"/>
                <w:lang w:eastAsia="en-GB"/>
              </w:rPr>
            </w:pPr>
            <w:r w:rsidRPr="0079193D">
              <w:t>Public Open Space</w:t>
            </w:r>
          </w:p>
        </w:tc>
        <w:tc>
          <w:tcPr>
            <w:tcW w:w="3969" w:type="dxa"/>
            <w:tcBorders>
              <w:top w:val="nil"/>
              <w:left w:val="nil"/>
              <w:bottom w:val="single" w:sz="4" w:space="0" w:color="auto"/>
              <w:right w:val="single" w:sz="4" w:space="0" w:color="auto"/>
            </w:tcBorders>
            <w:vAlign w:val="center"/>
          </w:tcPr>
          <w:p w14:paraId="465BE48C" w14:textId="546ACE95" w:rsidR="000B034E" w:rsidRPr="0079193D" w:rsidRDefault="00551F90" w:rsidP="000B034E">
            <w:pPr>
              <w:spacing w:after="0" w:line="240" w:lineRule="auto"/>
              <w:jc w:val="right"/>
              <w:rPr>
                <w:rFonts w:eastAsia="Times New Roman"/>
                <w:lang w:eastAsia="en-GB"/>
              </w:rPr>
            </w:pPr>
            <w:r w:rsidRPr="0079193D">
              <w:t>£419,166.98</w:t>
            </w:r>
          </w:p>
        </w:tc>
      </w:tr>
      <w:tr w:rsidR="000B034E" w:rsidRPr="0033168C" w14:paraId="7B359896" w14:textId="77777777" w:rsidTr="000B034E">
        <w:trPr>
          <w:trHeight w:val="454"/>
        </w:trPr>
        <w:tc>
          <w:tcPr>
            <w:tcW w:w="3256" w:type="dxa"/>
            <w:tcBorders>
              <w:top w:val="nil"/>
              <w:left w:val="single" w:sz="4" w:space="0" w:color="auto"/>
              <w:bottom w:val="single" w:sz="4" w:space="0" w:color="auto"/>
              <w:right w:val="single" w:sz="4" w:space="0" w:color="auto"/>
            </w:tcBorders>
            <w:shd w:val="clear" w:color="auto" w:fill="DFF5F3"/>
            <w:noWrap/>
            <w:vAlign w:val="center"/>
          </w:tcPr>
          <w:p w14:paraId="2C249B0E" w14:textId="77777777" w:rsidR="000B034E" w:rsidRPr="0079193D" w:rsidRDefault="000B034E" w:rsidP="000B034E">
            <w:pPr>
              <w:spacing w:after="0" w:line="240" w:lineRule="auto"/>
              <w:rPr>
                <w:rFonts w:eastAsia="Times New Roman"/>
                <w:lang w:eastAsia="en-GB"/>
              </w:rPr>
            </w:pPr>
            <w:r w:rsidRPr="0079193D">
              <w:t>Primary Education</w:t>
            </w:r>
          </w:p>
        </w:tc>
        <w:tc>
          <w:tcPr>
            <w:tcW w:w="3969" w:type="dxa"/>
            <w:tcBorders>
              <w:top w:val="nil"/>
              <w:left w:val="nil"/>
              <w:bottom w:val="single" w:sz="4" w:space="0" w:color="auto"/>
              <w:right w:val="single" w:sz="4" w:space="0" w:color="auto"/>
            </w:tcBorders>
            <w:shd w:val="clear" w:color="auto" w:fill="DFF5F3"/>
            <w:vAlign w:val="center"/>
          </w:tcPr>
          <w:p w14:paraId="135D3E8E" w14:textId="17BD645C" w:rsidR="000B034E" w:rsidRPr="0079193D" w:rsidRDefault="001E54C0" w:rsidP="000B034E">
            <w:pPr>
              <w:spacing w:after="0" w:line="240" w:lineRule="auto"/>
              <w:jc w:val="right"/>
              <w:rPr>
                <w:rFonts w:eastAsia="Times New Roman"/>
                <w:lang w:eastAsia="en-GB"/>
              </w:rPr>
            </w:pPr>
            <w:r w:rsidRPr="0079193D">
              <w:t>£1,275,602.36</w:t>
            </w:r>
          </w:p>
        </w:tc>
      </w:tr>
      <w:tr w:rsidR="000B034E" w:rsidRPr="0033168C" w14:paraId="36D7A095" w14:textId="77777777" w:rsidTr="000B034E">
        <w:trPr>
          <w:trHeight w:val="454"/>
        </w:trPr>
        <w:tc>
          <w:tcPr>
            <w:tcW w:w="3256" w:type="dxa"/>
            <w:tcBorders>
              <w:top w:val="nil"/>
              <w:left w:val="single" w:sz="4" w:space="0" w:color="auto"/>
              <w:bottom w:val="single" w:sz="4" w:space="0" w:color="auto"/>
              <w:right w:val="single" w:sz="4" w:space="0" w:color="auto"/>
            </w:tcBorders>
            <w:shd w:val="clear" w:color="auto" w:fill="auto"/>
            <w:noWrap/>
            <w:vAlign w:val="center"/>
          </w:tcPr>
          <w:p w14:paraId="522BABE0" w14:textId="2C0A4D06" w:rsidR="000B034E" w:rsidRPr="0079193D" w:rsidRDefault="000B034E" w:rsidP="000B034E">
            <w:pPr>
              <w:spacing w:after="0" w:line="240" w:lineRule="auto"/>
              <w:rPr>
                <w:rFonts w:eastAsia="Times New Roman"/>
                <w:lang w:eastAsia="en-GB"/>
              </w:rPr>
            </w:pPr>
            <w:r w:rsidRPr="0079193D">
              <w:t>Secondary Education</w:t>
            </w:r>
          </w:p>
        </w:tc>
        <w:tc>
          <w:tcPr>
            <w:tcW w:w="3969" w:type="dxa"/>
            <w:tcBorders>
              <w:top w:val="nil"/>
              <w:left w:val="nil"/>
              <w:bottom w:val="single" w:sz="4" w:space="0" w:color="auto"/>
              <w:right w:val="single" w:sz="4" w:space="0" w:color="auto"/>
            </w:tcBorders>
            <w:vAlign w:val="center"/>
          </w:tcPr>
          <w:p w14:paraId="706D941A" w14:textId="7EFB50AA" w:rsidR="000B034E" w:rsidRPr="0079193D" w:rsidRDefault="0054041A" w:rsidP="000B034E">
            <w:pPr>
              <w:spacing w:after="0" w:line="240" w:lineRule="auto"/>
              <w:jc w:val="right"/>
              <w:rPr>
                <w:rFonts w:eastAsia="Times New Roman"/>
                <w:lang w:eastAsia="en-GB"/>
              </w:rPr>
            </w:pPr>
            <w:r w:rsidRPr="0079193D">
              <w:t>£1,415,039.03</w:t>
            </w:r>
          </w:p>
        </w:tc>
      </w:tr>
      <w:tr w:rsidR="000B034E" w:rsidRPr="0033168C" w14:paraId="4E3A2717" w14:textId="77777777" w:rsidTr="000B034E">
        <w:trPr>
          <w:trHeight w:val="454"/>
        </w:trPr>
        <w:tc>
          <w:tcPr>
            <w:tcW w:w="3256" w:type="dxa"/>
            <w:tcBorders>
              <w:top w:val="nil"/>
              <w:left w:val="single" w:sz="4" w:space="0" w:color="auto"/>
              <w:bottom w:val="single" w:sz="4" w:space="0" w:color="auto"/>
              <w:right w:val="single" w:sz="4" w:space="0" w:color="auto"/>
            </w:tcBorders>
            <w:shd w:val="clear" w:color="auto" w:fill="DFF5F3"/>
            <w:noWrap/>
            <w:vAlign w:val="center"/>
          </w:tcPr>
          <w:p w14:paraId="093846C7" w14:textId="139B5545" w:rsidR="000B034E" w:rsidRPr="0079193D" w:rsidRDefault="000B034E" w:rsidP="000B034E">
            <w:pPr>
              <w:spacing w:after="0" w:line="240" w:lineRule="auto"/>
              <w:rPr>
                <w:rFonts w:eastAsia="Times New Roman"/>
                <w:lang w:eastAsia="en-GB"/>
              </w:rPr>
            </w:pPr>
            <w:r w:rsidRPr="0079193D">
              <w:t xml:space="preserve">Transport </w:t>
            </w:r>
          </w:p>
        </w:tc>
        <w:tc>
          <w:tcPr>
            <w:tcW w:w="3969" w:type="dxa"/>
            <w:tcBorders>
              <w:top w:val="nil"/>
              <w:left w:val="nil"/>
              <w:bottom w:val="single" w:sz="4" w:space="0" w:color="auto"/>
              <w:right w:val="single" w:sz="4" w:space="0" w:color="auto"/>
            </w:tcBorders>
            <w:shd w:val="clear" w:color="auto" w:fill="DFF5F3"/>
            <w:vAlign w:val="center"/>
          </w:tcPr>
          <w:p w14:paraId="4F00012E" w14:textId="460A91CA" w:rsidR="000B034E" w:rsidRPr="0079193D" w:rsidRDefault="00691975" w:rsidP="000B034E">
            <w:pPr>
              <w:spacing w:after="0" w:line="240" w:lineRule="auto"/>
              <w:jc w:val="right"/>
              <w:rPr>
                <w:rFonts w:eastAsia="Times New Roman"/>
                <w:lang w:eastAsia="en-GB"/>
              </w:rPr>
            </w:pPr>
            <w:r w:rsidRPr="0079193D">
              <w:t>£682,042.48</w:t>
            </w:r>
          </w:p>
        </w:tc>
      </w:tr>
      <w:tr w:rsidR="000B034E" w:rsidRPr="0033168C" w14:paraId="0FF52C95" w14:textId="77777777" w:rsidTr="000B034E">
        <w:trPr>
          <w:trHeight w:val="454"/>
        </w:trPr>
        <w:tc>
          <w:tcPr>
            <w:tcW w:w="3256" w:type="dxa"/>
            <w:tcBorders>
              <w:top w:val="nil"/>
              <w:left w:val="single" w:sz="4" w:space="0" w:color="auto"/>
              <w:bottom w:val="single" w:sz="4" w:space="0" w:color="auto"/>
              <w:right w:val="single" w:sz="4" w:space="0" w:color="auto"/>
            </w:tcBorders>
            <w:shd w:val="clear" w:color="auto" w:fill="auto"/>
            <w:noWrap/>
            <w:vAlign w:val="center"/>
          </w:tcPr>
          <w:p w14:paraId="27FA6DFB" w14:textId="7579BFC4" w:rsidR="000B034E" w:rsidRPr="0079193D" w:rsidRDefault="000B034E" w:rsidP="000B034E">
            <w:pPr>
              <w:spacing w:after="0" w:line="240" w:lineRule="auto"/>
              <w:rPr>
                <w:rFonts w:eastAsia="Times New Roman"/>
                <w:lang w:eastAsia="en-GB"/>
              </w:rPr>
            </w:pPr>
            <w:r w:rsidRPr="0079193D">
              <w:t>Health</w:t>
            </w:r>
          </w:p>
        </w:tc>
        <w:tc>
          <w:tcPr>
            <w:tcW w:w="3969" w:type="dxa"/>
            <w:tcBorders>
              <w:top w:val="nil"/>
              <w:left w:val="nil"/>
              <w:bottom w:val="single" w:sz="4" w:space="0" w:color="auto"/>
              <w:right w:val="single" w:sz="4" w:space="0" w:color="auto"/>
            </w:tcBorders>
            <w:vAlign w:val="center"/>
          </w:tcPr>
          <w:p w14:paraId="4D59FABE" w14:textId="60C34547" w:rsidR="000B034E" w:rsidRPr="0079193D" w:rsidRDefault="00C86E82" w:rsidP="000B034E">
            <w:pPr>
              <w:spacing w:after="0" w:line="240" w:lineRule="auto"/>
              <w:jc w:val="right"/>
              <w:rPr>
                <w:rFonts w:eastAsia="Times New Roman"/>
                <w:lang w:eastAsia="en-GB"/>
              </w:rPr>
            </w:pPr>
            <w:r w:rsidRPr="0079193D">
              <w:t>£635,451.50</w:t>
            </w:r>
          </w:p>
        </w:tc>
      </w:tr>
      <w:tr w:rsidR="000B034E" w:rsidRPr="0033168C" w14:paraId="3C9EE0CD" w14:textId="77777777" w:rsidTr="000B034E">
        <w:trPr>
          <w:trHeight w:val="454"/>
        </w:trPr>
        <w:tc>
          <w:tcPr>
            <w:tcW w:w="3256" w:type="dxa"/>
            <w:tcBorders>
              <w:top w:val="nil"/>
              <w:left w:val="single" w:sz="4" w:space="0" w:color="auto"/>
              <w:bottom w:val="single" w:sz="4" w:space="0" w:color="auto"/>
              <w:right w:val="single" w:sz="4" w:space="0" w:color="auto"/>
            </w:tcBorders>
            <w:shd w:val="clear" w:color="auto" w:fill="DFF5F3"/>
            <w:noWrap/>
            <w:vAlign w:val="center"/>
          </w:tcPr>
          <w:p w14:paraId="4BBC16A3" w14:textId="77777777" w:rsidR="000B034E" w:rsidRPr="0079193D" w:rsidRDefault="000B034E" w:rsidP="000B034E">
            <w:pPr>
              <w:spacing w:after="0" w:line="240" w:lineRule="auto"/>
              <w:rPr>
                <w:rFonts w:eastAsia="Times New Roman"/>
                <w:lang w:eastAsia="en-GB"/>
              </w:rPr>
            </w:pPr>
            <w:r w:rsidRPr="0079193D">
              <w:t>Libraries</w:t>
            </w:r>
          </w:p>
        </w:tc>
        <w:tc>
          <w:tcPr>
            <w:tcW w:w="3969" w:type="dxa"/>
            <w:tcBorders>
              <w:top w:val="nil"/>
              <w:left w:val="nil"/>
              <w:bottom w:val="single" w:sz="4" w:space="0" w:color="auto"/>
              <w:right w:val="single" w:sz="4" w:space="0" w:color="auto"/>
            </w:tcBorders>
            <w:shd w:val="clear" w:color="auto" w:fill="DFF5F3"/>
            <w:vAlign w:val="center"/>
          </w:tcPr>
          <w:p w14:paraId="09BD4223" w14:textId="2BD2C310" w:rsidR="000B034E" w:rsidRPr="0079193D" w:rsidRDefault="00060CCD" w:rsidP="000B034E">
            <w:pPr>
              <w:spacing w:after="0" w:line="240" w:lineRule="auto"/>
              <w:jc w:val="right"/>
              <w:rPr>
                <w:rFonts w:eastAsia="Times New Roman"/>
                <w:lang w:eastAsia="en-GB"/>
              </w:rPr>
            </w:pPr>
            <w:r w:rsidRPr="0079193D">
              <w:t>£6,591.00</w:t>
            </w:r>
          </w:p>
        </w:tc>
      </w:tr>
      <w:tr w:rsidR="000B034E" w:rsidRPr="0033168C" w14:paraId="30E181BD" w14:textId="77777777" w:rsidTr="000B034E">
        <w:trPr>
          <w:trHeight w:val="454"/>
        </w:trPr>
        <w:tc>
          <w:tcPr>
            <w:tcW w:w="3256" w:type="dxa"/>
            <w:tcBorders>
              <w:top w:val="nil"/>
              <w:left w:val="single" w:sz="4" w:space="0" w:color="auto"/>
              <w:bottom w:val="single" w:sz="4" w:space="0" w:color="auto"/>
              <w:right w:val="single" w:sz="4" w:space="0" w:color="auto"/>
            </w:tcBorders>
            <w:shd w:val="clear" w:color="auto" w:fill="auto"/>
            <w:noWrap/>
            <w:vAlign w:val="center"/>
          </w:tcPr>
          <w:p w14:paraId="3622F922" w14:textId="115A3A80" w:rsidR="000B034E" w:rsidRPr="0079193D" w:rsidRDefault="000B034E" w:rsidP="000B034E">
            <w:pPr>
              <w:spacing w:after="0" w:line="240" w:lineRule="auto"/>
            </w:pPr>
            <w:r w:rsidRPr="0079193D">
              <w:t>Public Realm</w:t>
            </w:r>
          </w:p>
        </w:tc>
        <w:tc>
          <w:tcPr>
            <w:tcW w:w="3969" w:type="dxa"/>
            <w:tcBorders>
              <w:top w:val="nil"/>
              <w:left w:val="nil"/>
              <w:bottom w:val="single" w:sz="4" w:space="0" w:color="auto"/>
              <w:right w:val="single" w:sz="4" w:space="0" w:color="auto"/>
            </w:tcBorders>
            <w:shd w:val="clear" w:color="auto" w:fill="auto"/>
            <w:vAlign w:val="center"/>
          </w:tcPr>
          <w:p w14:paraId="76BC4CF6" w14:textId="6C584F28" w:rsidR="000B034E" w:rsidRPr="0079193D" w:rsidRDefault="000B034E" w:rsidP="000B034E">
            <w:pPr>
              <w:spacing w:after="0" w:line="240" w:lineRule="auto"/>
              <w:jc w:val="right"/>
              <w:rPr>
                <w:rFonts w:eastAsia="Times New Roman"/>
                <w:lang w:eastAsia="en-GB"/>
              </w:rPr>
            </w:pPr>
            <w:r w:rsidRPr="0079193D">
              <w:t>£</w:t>
            </w:r>
            <w:r w:rsidR="00C86E82" w:rsidRPr="0079193D">
              <w:t>0</w:t>
            </w:r>
          </w:p>
        </w:tc>
      </w:tr>
      <w:tr w:rsidR="000B034E" w:rsidRPr="0033168C" w14:paraId="6462D18D" w14:textId="77777777" w:rsidTr="000B034E">
        <w:trPr>
          <w:trHeight w:val="454"/>
        </w:trPr>
        <w:tc>
          <w:tcPr>
            <w:tcW w:w="3256" w:type="dxa"/>
            <w:tcBorders>
              <w:top w:val="single" w:sz="4" w:space="0" w:color="auto"/>
              <w:left w:val="single" w:sz="4" w:space="0" w:color="auto"/>
              <w:bottom w:val="single" w:sz="4" w:space="0" w:color="auto"/>
              <w:right w:val="single" w:sz="4" w:space="0" w:color="auto"/>
            </w:tcBorders>
            <w:shd w:val="clear" w:color="auto" w:fill="DFF5F3"/>
            <w:noWrap/>
            <w:vAlign w:val="center"/>
          </w:tcPr>
          <w:p w14:paraId="563AF99D" w14:textId="0E4ADF2D" w:rsidR="000B034E" w:rsidRPr="0079193D" w:rsidRDefault="000B034E" w:rsidP="000B034E">
            <w:pPr>
              <w:spacing w:after="0" w:line="240" w:lineRule="auto"/>
            </w:pPr>
            <w:r w:rsidRPr="0079193D">
              <w:t>Interest</w:t>
            </w:r>
          </w:p>
        </w:tc>
        <w:tc>
          <w:tcPr>
            <w:tcW w:w="3969" w:type="dxa"/>
            <w:tcBorders>
              <w:top w:val="single" w:sz="4" w:space="0" w:color="auto"/>
              <w:left w:val="nil"/>
              <w:bottom w:val="single" w:sz="4" w:space="0" w:color="auto"/>
              <w:right w:val="single" w:sz="4" w:space="0" w:color="auto"/>
            </w:tcBorders>
            <w:shd w:val="clear" w:color="auto" w:fill="DFF5F3"/>
            <w:vAlign w:val="center"/>
          </w:tcPr>
          <w:p w14:paraId="2F86E097" w14:textId="79048F10" w:rsidR="000B034E" w:rsidRPr="0079193D" w:rsidRDefault="00DC40D0" w:rsidP="000B034E">
            <w:pPr>
              <w:spacing w:after="0" w:line="240" w:lineRule="auto"/>
              <w:jc w:val="right"/>
              <w:rPr>
                <w:rFonts w:eastAsia="Times New Roman"/>
                <w:lang w:eastAsia="en-GB"/>
              </w:rPr>
            </w:pPr>
            <w:r w:rsidRPr="0079193D">
              <w:t>£2,266.56</w:t>
            </w:r>
          </w:p>
        </w:tc>
      </w:tr>
      <w:tr w:rsidR="000B034E" w:rsidRPr="00512E56" w14:paraId="0D4E5858" w14:textId="77777777" w:rsidTr="000B034E">
        <w:trPr>
          <w:trHeight w:val="454"/>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E001D" w14:textId="30FA598C" w:rsidR="000B034E" w:rsidRPr="0079193D" w:rsidRDefault="000B034E" w:rsidP="000B034E">
            <w:pPr>
              <w:spacing w:after="0" w:line="240" w:lineRule="auto"/>
              <w:rPr>
                <w:b/>
                <w:bCs/>
              </w:rPr>
            </w:pPr>
            <w:r w:rsidRPr="0079193D">
              <w:rPr>
                <w:b/>
                <w:bCs/>
              </w:rPr>
              <w:t>TOTAL</w:t>
            </w:r>
          </w:p>
        </w:tc>
        <w:tc>
          <w:tcPr>
            <w:tcW w:w="3969" w:type="dxa"/>
            <w:tcBorders>
              <w:top w:val="single" w:sz="4" w:space="0" w:color="auto"/>
              <w:left w:val="nil"/>
              <w:bottom w:val="single" w:sz="4" w:space="0" w:color="auto"/>
              <w:right w:val="single" w:sz="4" w:space="0" w:color="auto"/>
            </w:tcBorders>
            <w:shd w:val="clear" w:color="auto" w:fill="auto"/>
            <w:vAlign w:val="center"/>
          </w:tcPr>
          <w:p w14:paraId="3A2735F9" w14:textId="12BC69A4" w:rsidR="000B034E" w:rsidRPr="0079193D" w:rsidRDefault="0079193D" w:rsidP="000B034E">
            <w:pPr>
              <w:spacing w:after="0" w:line="240" w:lineRule="auto"/>
              <w:jc w:val="right"/>
              <w:rPr>
                <w:rFonts w:eastAsia="Times New Roman"/>
                <w:lang w:eastAsia="en-GB"/>
              </w:rPr>
            </w:pPr>
            <w:r w:rsidRPr="0079193D">
              <w:rPr>
                <w:b/>
                <w:bCs/>
              </w:rPr>
              <w:t>£4,733,435.05</w:t>
            </w:r>
          </w:p>
        </w:tc>
      </w:tr>
    </w:tbl>
    <w:p w14:paraId="6206A8D7" w14:textId="002B007D" w:rsidR="00697593" w:rsidRDefault="00697593" w:rsidP="00614CEE"/>
    <w:p w14:paraId="28AF84A6" w14:textId="7080AEE4" w:rsidR="000B034E" w:rsidRDefault="000B034E" w:rsidP="00614CEE"/>
    <w:p w14:paraId="13C251D3" w14:textId="20C9BBD5" w:rsidR="000B034E" w:rsidRDefault="000B034E" w:rsidP="00614CEE"/>
    <w:p w14:paraId="7637AC59" w14:textId="50DBC798" w:rsidR="000B034E" w:rsidRDefault="000B034E" w:rsidP="00614CEE"/>
    <w:p w14:paraId="1A84F667" w14:textId="79ED7B45" w:rsidR="000B034E" w:rsidRDefault="000B034E" w:rsidP="00614CEE"/>
    <w:p w14:paraId="269F0C91" w14:textId="3EB1CBF3" w:rsidR="000B034E" w:rsidRDefault="000B034E" w:rsidP="00614CEE"/>
    <w:p w14:paraId="45EA08BC" w14:textId="77777777" w:rsidR="000B034E" w:rsidRDefault="000B034E" w:rsidP="00614CEE"/>
    <w:p w14:paraId="67C20345" w14:textId="190454A5" w:rsidR="00697593" w:rsidRDefault="00697593" w:rsidP="00614CEE"/>
    <w:p w14:paraId="56300AF7" w14:textId="380FD508" w:rsidR="00697593" w:rsidRDefault="009479FD" w:rsidP="00614CEE">
      <w:r>
        <w:rPr>
          <w:noProof/>
        </w:rPr>
        <mc:AlternateContent>
          <mc:Choice Requires="wps">
            <w:drawing>
              <wp:anchor distT="45720" distB="45720" distL="114300" distR="114300" simplePos="0" relativeHeight="251661312" behindDoc="0" locked="0" layoutInCell="1" allowOverlap="1" wp14:anchorId="3E3BFC73" wp14:editId="526C6EDE">
                <wp:simplePos x="0" y="0"/>
                <wp:positionH relativeFrom="margin">
                  <wp:align>left</wp:align>
                </wp:positionH>
                <wp:positionV relativeFrom="paragraph">
                  <wp:posOffset>248920</wp:posOffset>
                </wp:positionV>
                <wp:extent cx="2865755" cy="11868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1186815"/>
                        </a:xfrm>
                        <a:prstGeom prst="rect">
                          <a:avLst/>
                        </a:prstGeom>
                        <a:solidFill>
                          <a:srgbClr val="FFFFFF"/>
                        </a:solidFill>
                        <a:ln w="9525">
                          <a:noFill/>
                          <a:miter lim="800000"/>
                          <a:headEnd/>
                          <a:tailEnd/>
                        </a:ln>
                      </wps:spPr>
                      <wps:txbx>
                        <w:txbxContent>
                          <w:p w14:paraId="059797DC" w14:textId="572CD8DD" w:rsidR="00CC4256" w:rsidRDefault="00CC4256" w:rsidP="00C74B1C">
                            <w:pPr>
                              <w:pStyle w:val="Heading2"/>
                            </w:pPr>
                            <w:r>
                              <w:t>The Ashfield Economy</w:t>
                            </w:r>
                          </w:p>
                          <w:p w14:paraId="23A9972F" w14:textId="77777777" w:rsidR="00CC4256" w:rsidRDefault="00CC4256" w:rsidP="00C74B1C">
                            <w:r>
                              <w:t>The table below shows how the economy of Ashfield compares with that of the wider East Midlands</w:t>
                            </w:r>
                          </w:p>
                          <w:p w14:paraId="2DCBEF71" w14:textId="4F4A84A0" w:rsidR="00CC4256" w:rsidRDefault="00CC42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BFC73" id="_x0000_s1038" type="#_x0000_t202" style="position:absolute;margin-left:0;margin-top:19.6pt;width:225.65pt;height:93.4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" stroked="f">
                <v:textbox>
                  <w:txbxContent>
                    <w:p w14:paraId="059797DC" w14:textId="572CD8DD" w:rsidR="00CC4256" w:rsidRDefault="00CC4256" w:rsidP="00C74B1C">
                      <w:pPr>
                        <w:pStyle w:val="Heading2"/>
                      </w:pPr>
                      <w:r>
                        <w:t>The Ashfield Economy</w:t>
                      </w:r>
                    </w:p>
                    <w:p w14:paraId="23A9972F" w14:textId="77777777" w:rsidR="00CC4256" w:rsidRDefault="00CC4256" w:rsidP="00C74B1C">
                      <w:r>
                        <w:t>The table below shows how the economy of Ashfield compares with that of the wider East Midlands</w:t>
                      </w:r>
                    </w:p>
                    <w:p w14:paraId="2DCBEF71" w14:textId="4F4A84A0" w:rsidR="00CC4256" w:rsidRDefault="00CC4256"/>
                  </w:txbxContent>
                </v:textbox>
                <w10:wrap type="square" anchorx="margin"/>
              </v:shape>
            </w:pict>
          </mc:Fallback>
        </mc:AlternateContent>
      </w:r>
    </w:p>
    <w:p w14:paraId="0055259B" w14:textId="01C36776" w:rsidR="00697593" w:rsidRDefault="00697593" w:rsidP="00614CEE"/>
    <w:p w14:paraId="06B954E3" w14:textId="0EFA368D" w:rsidR="00697593" w:rsidRDefault="00697593" w:rsidP="00614CEE"/>
    <w:p w14:paraId="300B6789" w14:textId="408FC1F8" w:rsidR="00697593" w:rsidRDefault="00697593" w:rsidP="00614CEE"/>
    <w:p w14:paraId="661120B5" w14:textId="3A20A2E2" w:rsidR="00697593" w:rsidRDefault="00697593" w:rsidP="00614CEE"/>
    <w:p w14:paraId="11159DDB" w14:textId="003E4968" w:rsidR="00697593" w:rsidRDefault="00697593" w:rsidP="00614CEE"/>
    <w:p w14:paraId="2D2E2F20" w14:textId="0F91E45D" w:rsidR="00697593" w:rsidRDefault="009479FD" w:rsidP="00614CEE">
      <w:r>
        <w:rPr>
          <w:noProof/>
        </w:rPr>
        <mc:AlternateContent>
          <mc:Choice Requires="wps">
            <w:drawing>
              <wp:anchor distT="45720" distB="45720" distL="114300" distR="114300" simplePos="0" relativeHeight="251663360" behindDoc="0" locked="0" layoutInCell="1" allowOverlap="1" wp14:anchorId="02E31187" wp14:editId="6AF28E09">
                <wp:simplePos x="0" y="0"/>
                <wp:positionH relativeFrom="margin">
                  <wp:align>left</wp:align>
                </wp:positionH>
                <wp:positionV relativeFrom="paragraph">
                  <wp:posOffset>123141</wp:posOffset>
                </wp:positionV>
                <wp:extent cx="5172075" cy="57277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572770"/>
                        </a:xfrm>
                        <a:prstGeom prst="rect">
                          <a:avLst/>
                        </a:prstGeom>
                        <a:solidFill>
                          <a:srgbClr val="FFFFFF"/>
                        </a:solidFill>
                        <a:ln w="9525">
                          <a:noFill/>
                          <a:miter lim="800000"/>
                          <a:headEnd/>
                          <a:tailEnd/>
                        </a:ln>
                      </wps:spPr>
                      <wps:txbx>
                        <w:txbxContent>
                          <w:p w14:paraId="1818ADC6" w14:textId="7A03EBC0" w:rsidR="00CC4256" w:rsidRPr="00970124" w:rsidRDefault="00CC4256" w:rsidP="0028224B">
                            <w:r>
                              <w:t xml:space="preserve">*1 would mean 1 job for every person of working age  </w:t>
                            </w:r>
                            <w:r>
                              <w:br/>
                              <w:t>**April 202</w:t>
                            </w:r>
                            <w:r w:rsidR="00EA60EF">
                              <w:t>1</w:t>
                            </w:r>
                            <w:r>
                              <w:t xml:space="preserve"> – March 202</w:t>
                            </w:r>
                            <w:r w:rsidR="00EA60EF">
                              <w:t>2</w:t>
                            </w:r>
                          </w:p>
                          <w:p w14:paraId="6B183222" w14:textId="77777777" w:rsidR="00CC4256" w:rsidRDefault="00CC4256" w:rsidP="002822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31187" id="_x0000_s1039" type="#_x0000_t202" style="position:absolute;margin-left:0;margin-top:9.7pt;width:407.25pt;height:45.1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" stroked="f">
                <v:textbox>
                  <w:txbxContent>
                    <w:p w14:paraId="1818ADC6" w14:textId="7A03EBC0" w:rsidR="00CC4256" w:rsidRPr="00970124" w:rsidRDefault="00CC4256" w:rsidP="0028224B">
                      <w:r>
                        <w:t xml:space="preserve">*1 would mean 1 job for every person of working age  </w:t>
                      </w:r>
                      <w:r>
                        <w:br/>
                        <w:t>**April 202</w:t>
                      </w:r>
                      <w:r w:rsidR="00EA60EF">
                        <w:t>1</w:t>
                      </w:r>
                      <w:r>
                        <w:t xml:space="preserve"> – March 202</w:t>
                      </w:r>
                      <w:r w:rsidR="00EA60EF">
                        <w:t>2</w:t>
                      </w:r>
                    </w:p>
                    <w:p w14:paraId="6B183222" w14:textId="77777777" w:rsidR="00CC4256" w:rsidRDefault="00CC4256" w:rsidP="0028224B"/>
                  </w:txbxContent>
                </v:textbox>
                <w10:wrap anchorx="margin"/>
              </v:shape>
            </w:pict>
          </mc:Fallback>
        </mc:AlternateContent>
      </w:r>
    </w:p>
    <w:p w14:paraId="2D9A7157" w14:textId="3A52B4A1" w:rsidR="00697593" w:rsidRDefault="00697593" w:rsidP="00614CEE"/>
    <w:p w14:paraId="57CB46C4" w14:textId="04A3238F" w:rsidR="00614CEE" w:rsidRDefault="00614CEE" w:rsidP="00614CEE">
      <w:r>
        <w:t xml:space="preserve">The table below shows the money received by the council </w:t>
      </w:r>
      <w:r w:rsidR="00C809C6">
        <w:t xml:space="preserve">in 2021-22 </w:t>
      </w:r>
      <w:r>
        <w:t>and what it is ringfenced for</w:t>
      </w:r>
      <w:r w:rsidR="00434CEB">
        <w:t xml:space="preserve">. In 2021-22 £4,000,000 </w:t>
      </w:r>
      <w:r w:rsidR="006D7ABE">
        <w:t xml:space="preserve">more was received than in 2020-21. </w:t>
      </w:r>
      <w:r w:rsidR="009479FD">
        <w:t>See page 11 for more information on planning contributions.</w:t>
      </w:r>
    </w:p>
    <w:p w14:paraId="50D1ED5B" w14:textId="38C52897" w:rsidR="00614CEE" w:rsidRPr="00614CEE" w:rsidRDefault="00614CEE" w:rsidP="00614CEE"/>
    <w:p w14:paraId="1EF1DA14" w14:textId="3F47F06E" w:rsidR="00FC5EA4" w:rsidRDefault="00FC5EA4" w:rsidP="00756D4E">
      <w:pPr>
        <w:suppressAutoHyphens/>
        <w:autoSpaceDE w:val="0"/>
        <w:autoSpaceDN w:val="0"/>
        <w:adjustRightInd w:val="0"/>
        <w:spacing w:after="170"/>
        <w:textAlignment w:val="center"/>
      </w:pPr>
    </w:p>
    <w:p w14:paraId="45DF8A85" w14:textId="2BD1F300" w:rsidR="00FC5EA4" w:rsidRDefault="00FC5EA4" w:rsidP="00756D4E">
      <w:pPr>
        <w:suppressAutoHyphens/>
        <w:autoSpaceDE w:val="0"/>
        <w:autoSpaceDN w:val="0"/>
        <w:adjustRightInd w:val="0"/>
        <w:spacing w:after="170"/>
        <w:textAlignment w:val="center"/>
      </w:pPr>
    </w:p>
    <w:p w14:paraId="306402F2" w14:textId="07D1BD62" w:rsidR="00FC5EA4" w:rsidRDefault="00FC5EA4" w:rsidP="00756D4E">
      <w:pPr>
        <w:suppressAutoHyphens/>
        <w:autoSpaceDE w:val="0"/>
        <w:autoSpaceDN w:val="0"/>
        <w:adjustRightInd w:val="0"/>
        <w:spacing w:after="170"/>
        <w:textAlignment w:val="center"/>
      </w:pPr>
    </w:p>
    <w:p w14:paraId="39BD1E98" w14:textId="4F77A087" w:rsidR="00EE274B" w:rsidRDefault="00EE274B" w:rsidP="00EA0643">
      <w:pPr>
        <w:pStyle w:val="Heading2"/>
      </w:pPr>
    </w:p>
    <w:p w14:paraId="566DBACD" w14:textId="00490772" w:rsidR="00C74B1C" w:rsidRDefault="00C74B1C" w:rsidP="00EE274B"/>
    <w:p w14:paraId="14544D4D" w14:textId="5081E0CF" w:rsidR="00EA0643" w:rsidRDefault="00EA0643" w:rsidP="00EE274B">
      <w:r>
        <w:br/>
      </w:r>
    </w:p>
    <w:p w14:paraId="352B671C" w14:textId="3AB06938" w:rsidR="00EA0643" w:rsidRDefault="00EA0643" w:rsidP="00EE274B"/>
    <w:p w14:paraId="1A033854" w14:textId="5CCE52BF" w:rsidR="00EA0643" w:rsidRDefault="00EA0643" w:rsidP="00EE274B"/>
    <w:p w14:paraId="4A5C3055" w14:textId="1CC1510D" w:rsidR="00EA0643" w:rsidRDefault="009A36B6" w:rsidP="00EE274B">
      <w:r>
        <w:rPr>
          <w:noProof/>
        </w:rPr>
        <mc:AlternateContent>
          <mc:Choice Requires="wps">
            <w:drawing>
              <wp:anchor distT="45720" distB="45720" distL="114300" distR="114300" simplePos="0" relativeHeight="251687936" behindDoc="0" locked="0" layoutInCell="1" allowOverlap="1" wp14:anchorId="79B04C77" wp14:editId="55A079A9">
                <wp:simplePos x="0" y="0"/>
                <wp:positionH relativeFrom="column">
                  <wp:posOffset>28135</wp:posOffset>
                </wp:positionH>
                <wp:positionV relativeFrom="paragraph">
                  <wp:posOffset>64331</wp:posOffset>
                </wp:positionV>
                <wp:extent cx="2405087" cy="26670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087" cy="266700"/>
                        </a:xfrm>
                        <a:prstGeom prst="rect">
                          <a:avLst/>
                        </a:prstGeom>
                        <a:solidFill>
                          <a:srgbClr val="FFFFFF"/>
                        </a:solidFill>
                        <a:ln w="9525">
                          <a:noFill/>
                          <a:miter lim="800000"/>
                          <a:headEnd/>
                          <a:tailEnd/>
                        </a:ln>
                      </wps:spPr>
                      <wps:txbx>
                        <w:txbxContent>
                          <w:p w14:paraId="24819461" w14:textId="46D3F933" w:rsidR="00CC4256" w:rsidRPr="006F397C" w:rsidRDefault="00CC4256" w:rsidP="00DE21CA">
                            <w:pPr>
                              <w:rPr>
                                <w:b/>
                                <w:bCs/>
                                <w:sz w:val="20"/>
                                <w:szCs w:val="20"/>
                              </w:rPr>
                            </w:pPr>
                            <w:r w:rsidRPr="006F397C">
                              <w:rPr>
                                <w:b/>
                                <w:bCs/>
                                <w:sz w:val="20"/>
                                <w:szCs w:val="20"/>
                              </w:rPr>
                              <w:t xml:space="preserve">Table </w:t>
                            </w:r>
                            <w:r>
                              <w:rPr>
                                <w:b/>
                                <w:bCs/>
                                <w:sz w:val="20"/>
                                <w:szCs w:val="20"/>
                              </w:rPr>
                              <w:t>1</w:t>
                            </w:r>
                            <w:r w:rsidR="00E4777B">
                              <w:rPr>
                                <w:b/>
                                <w:bCs/>
                                <w:sz w:val="20"/>
                                <w:szCs w:val="20"/>
                              </w:rPr>
                              <w:t>0</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Developer Contributions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04C77" id="_x0000_s1040" type="#_x0000_t202" style="position:absolute;margin-left:2.2pt;margin-top:5.05pt;width:189.4pt;height:21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" stroked="f">
                <v:textbox>
                  <w:txbxContent>
                    <w:p w14:paraId="24819461" w14:textId="46D3F933" w:rsidR="00CC4256" w:rsidRPr="006F397C" w:rsidRDefault="00CC4256" w:rsidP="00DE21CA">
                      <w:pPr>
                        <w:rPr>
                          <w:b/>
                          <w:bCs/>
                          <w:sz w:val="20"/>
                          <w:szCs w:val="20"/>
                        </w:rPr>
                      </w:pPr>
                      <w:r w:rsidRPr="006F397C">
                        <w:rPr>
                          <w:b/>
                          <w:bCs/>
                          <w:sz w:val="20"/>
                          <w:szCs w:val="20"/>
                        </w:rPr>
                        <w:t xml:space="preserve">Table </w:t>
                      </w:r>
                      <w:r>
                        <w:rPr>
                          <w:b/>
                          <w:bCs/>
                          <w:sz w:val="20"/>
                          <w:szCs w:val="20"/>
                        </w:rPr>
                        <w:t>1</w:t>
                      </w:r>
                      <w:r w:rsidR="00E4777B">
                        <w:rPr>
                          <w:b/>
                          <w:bCs/>
                          <w:sz w:val="20"/>
                          <w:szCs w:val="20"/>
                        </w:rPr>
                        <w:t>0</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Developer Contributions</w:t>
                      </w:r>
                    </w:p>
                  </w:txbxContent>
                </v:textbox>
              </v:shape>
            </w:pict>
          </mc:Fallback>
        </mc:AlternateContent>
      </w:r>
    </w:p>
    <w:p w14:paraId="00AC3C7A" w14:textId="3323F954" w:rsidR="00EA0643" w:rsidRDefault="00EA0643" w:rsidP="00EE274B"/>
    <w:p w14:paraId="03B3FD96" w14:textId="6D8AEB61" w:rsidR="00EA0643" w:rsidRDefault="00EA0643" w:rsidP="00EE274B"/>
    <w:p w14:paraId="3CC1F9C4" w14:textId="7C4534D1" w:rsidR="00EA0643" w:rsidRDefault="00EA0643" w:rsidP="00EE274B"/>
    <w:tbl>
      <w:tblPr>
        <w:tblpPr w:leftFromText="180" w:rightFromText="180" w:vertAnchor="text" w:horzAnchor="margin" w:tblpXSpec="center" w:tblpY="61"/>
        <w:tblOverlap w:val="never"/>
        <w:tblW w:w="8500" w:type="dxa"/>
        <w:tblLook w:val="04A0" w:firstRow="1" w:lastRow="0" w:firstColumn="1" w:lastColumn="0" w:noHBand="0" w:noVBand="1"/>
        <w:tblCaption w:val="Comparision of the Ashfield Economy with that of the wider East Midlands"/>
        <w:tblDescription w:val="Covers, average pay, job density qualifications"/>
      </w:tblPr>
      <w:tblGrid>
        <w:gridCol w:w="3681"/>
        <w:gridCol w:w="1936"/>
        <w:gridCol w:w="2883"/>
      </w:tblGrid>
      <w:tr w:rsidR="00280760" w:rsidRPr="00512E56" w14:paraId="163C69F8" w14:textId="77777777" w:rsidTr="0017536D">
        <w:trPr>
          <w:trHeight w:val="397"/>
        </w:trPr>
        <w:tc>
          <w:tcPr>
            <w:tcW w:w="3681" w:type="dxa"/>
            <w:tcBorders>
              <w:top w:val="single" w:sz="4" w:space="0" w:color="auto"/>
              <w:left w:val="single" w:sz="4" w:space="0" w:color="auto"/>
              <w:bottom w:val="single" w:sz="4" w:space="0" w:color="auto"/>
              <w:right w:val="single" w:sz="4" w:space="0" w:color="auto"/>
            </w:tcBorders>
            <w:shd w:val="clear" w:color="auto" w:fill="B4E6E2"/>
            <w:noWrap/>
            <w:vAlign w:val="center"/>
            <w:hideMark/>
          </w:tcPr>
          <w:p w14:paraId="1516801E" w14:textId="14D5B041" w:rsidR="00280760" w:rsidRPr="00512E56" w:rsidRDefault="00280760" w:rsidP="00280760">
            <w:pPr>
              <w:spacing w:after="0" w:line="240" w:lineRule="auto"/>
              <w:rPr>
                <w:rFonts w:eastAsia="Times New Roman"/>
                <w:b/>
                <w:bCs/>
                <w:lang w:eastAsia="en-GB"/>
              </w:rPr>
            </w:pPr>
            <w:r>
              <w:rPr>
                <w:rFonts w:eastAsia="Times New Roman"/>
                <w:b/>
                <w:bCs/>
                <w:lang w:eastAsia="en-GB"/>
              </w:rPr>
              <w:t>Economic Data</w:t>
            </w:r>
          </w:p>
        </w:tc>
        <w:tc>
          <w:tcPr>
            <w:tcW w:w="1936" w:type="dxa"/>
            <w:tcBorders>
              <w:top w:val="single" w:sz="4" w:space="0" w:color="auto"/>
              <w:left w:val="nil"/>
              <w:bottom w:val="single" w:sz="4" w:space="0" w:color="auto"/>
              <w:right w:val="single" w:sz="4" w:space="0" w:color="auto"/>
            </w:tcBorders>
            <w:shd w:val="clear" w:color="auto" w:fill="B4E6E2"/>
            <w:noWrap/>
            <w:vAlign w:val="center"/>
            <w:hideMark/>
          </w:tcPr>
          <w:p w14:paraId="1B3DAFD4" w14:textId="3B37B689" w:rsidR="00280760" w:rsidRPr="00512E56" w:rsidRDefault="00280760" w:rsidP="00280760">
            <w:pPr>
              <w:spacing w:after="0" w:line="240" w:lineRule="auto"/>
              <w:rPr>
                <w:rFonts w:eastAsia="Times New Roman"/>
                <w:b/>
                <w:bCs/>
                <w:lang w:eastAsia="en-GB"/>
              </w:rPr>
            </w:pPr>
            <w:r>
              <w:rPr>
                <w:rFonts w:eastAsia="Times New Roman"/>
                <w:b/>
                <w:bCs/>
                <w:lang w:eastAsia="en-GB"/>
              </w:rPr>
              <w:t>Ashfield</w:t>
            </w:r>
          </w:p>
        </w:tc>
        <w:tc>
          <w:tcPr>
            <w:tcW w:w="2883" w:type="dxa"/>
            <w:tcBorders>
              <w:top w:val="single" w:sz="4" w:space="0" w:color="auto"/>
              <w:left w:val="nil"/>
              <w:bottom w:val="single" w:sz="4" w:space="0" w:color="auto"/>
              <w:right w:val="single" w:sz="4" w:space="0" w:color="auto"/>
            </w:tcBorders>
            <w:shd w:val="clear" w:color="auto" w:fill="B4E6E2"/>
            <w:vAlign w:val="center"/>
          </w:tcPr>
          <w:p w14:paraId="288F22F2" w14:textId="23CD4FF5" w:rsidR="00280760" w:rsidRPr="00512E56" w:rsidRDefault="00280760" w:rsidP="00280760">
            <w:pPr>
              <w:spacing w:after="0" w:line="240" w:lineRule="auto"/>
              <w:rPr>
                <w:rFonts w:eastAsia="Times New Roman"/>
                <w:b/>
                <w:bCs/>
                <w:lang w:eastAsia="en-GB"/>
              </w:rPr>
            </w:pPr>
            <w:r>
              <w:rPr>
                <w:rFonts w:eastAsia="Times New Roman"/>
                <w:b/>
                <w:bCs/>
                <w:lang w:eastAsia="en-GB"/>
              </w:rPr>
              <w:t>East Midlands</w:t>
            </w:r>
          </w:p>
        </w:tc>
      </w:tr>
      <w:tr w:rsidR="00280760" w:rsidRPr="00512E56" w14:paraId="48E5EE5E" w14:textId="77777777" w:rsidTr="0017536D">
        <w:trPr>
          <w:trHeight w:val="397"/>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26BA1095" w14:textId="16E9DFF3" w:rsidR="00280760" w:rsidRPr="00512E56" w:rsidRDefault="00280760" w:rsidP="00280760">
            <w:pPr>
              <w:spacing w:after="0" w:line="240" w:lineRule="auto"/>
              <w:rPr>
                <w:rFonts w:eastAsia="Times New Roman"/>
                <w:lang w:eastAsia="en-GB"/>
              </w:rPr>
            </w:pPr>
            <w:r>
              <w:rPr>
                <w:rFonts w:eastAsia="Times New Roman"/>
                <w:lang w:eastAsia="en-GB"/>
              </w:rPr>
              <w:t>Median Gross Weekly Pay 202</w:t>
            </w:r>
            <w:r w:rsidR="0017536D">
              <w:rPr>
                <w:rFonts w:eastAsia="Times New Roman"/>
                <w:lang w:eastAsia="en-GB"/>
              </w:rPr>
              <w:t>1</w:t>
            </w:r>
          </w:p>
        </w:tc>
        <w:tc>
          <w:tcPr>
            <w:tcW w:w="1936" w:type="dxa"/>
            <w:tcBorders>
              <w:top w:val="nil"/>
              <w:left w:val="nil"/>
              <w:bottom w:val="single" w:sz="4" w:space="0" w:color="auto"/>
              <w:right w:val="single" w:sz="4" w:space="0" w:color="auto"/>
            </w:tcBorders>
            <w:shd w:val="clear" w:color="auto" w:fill="auto"/>
            <w:noWrap/>
            <w:vAlign w:val="center"/>
          </w:tcPr>
          <w:p w14:paraId="4B1AF487" w14:textId="38AA12DF" w:rsidR="00280760" w:rsidRPr="00512E56" w:rsidRDefault="00280760" w:rsidP="00280760">
            <w:pPr>
              <w:spacing w:after="0" w:line="240" w:lineRule="auto"/>
              <w:jc w:val="right"/>
              <w:rPr>
                <w:rFonts w:eastAsia="Times New Roman"/>
                <w:lang w:eastAsia="en-GB"/>
              </w:rPr>
            </w:pPr>
            <w:r>
              <w:rPr>
                <w:rFonts w:eastAsia="Times New Roman"/>
                <w:lang w:eastAsia="en-GB"/>
              </w:rPr>
              <w:t>£5</w:t>
            </w:r>
            <w:r w:rsidR="0017536D">
              <w:rPr>
                <w:rFonts w:eastAsia="Times New Roman"/>
                <w:lang w:eastAsia="en-GB"/>
              </w:rPr>
              <w:t xml:space="preserve">35 </w:t>
            </w:r>
            <w:r w:rsidR="0017536D" w:rsidRPr="002A5DFD">
              <w:rPr>
                <w:rFonts w:ascii="Wingdings" w:hAnsi="Wingdings" w:cs="Wingdings"/>
                <w:color w:val="385623" w:themeColor="accent6" w:themeShade="80"/>
                <w:sz w:val="32"/>
                <w:szCs w:val="32"/>
              </w:rPr>
              <w:t xml:space="preserve"> é</w:t>
            </w:r>
          </w:p>
        </w:tc>
        <w:tc>
          <w:tcPr>
            <w:tcW w:w="2883" w:type="dxa"/>
            <w:tcBorders>
              <w:top w:val="nil"/>
              <w:left w:val="nil"/>
              <w:bottom w:val="single" w:sz="4" w:space="0" w:color="auto"/>
              <w:right w:val="single" w:sz="4" w:space="0" w:color="auto"/>
            </w:tcBorders>
            <w:vAlign w:val="center"/>
          </w:tcPr>
          <w:p w14:paraId="6423B50F" w14:textId="0B4396A1" w:rsidR="00280760" w:rsidRDefault="00280760" w:rsidP="00280760">
            <w:pPr>
              <w:spacing w:after="0" w:line="240" w:lineRule="auto"/>
              <w:jc w:val="right"/>
              <w:rPr>
                <w:rFonts w:eastAsia="Times New Roman"/>
                <w:lang w:eastAsia="en-GB"/>
              </w:rPr>
            </w:pPr>
            <w:r>
              <w:rPr>
                <w:rFonts w:eastAsia="Times New Roman"/>
                <w:lang w:eastAsia="en-GB"/>
              </w:rPr>
              <w:t>£5</w:t>
            </w:r>
            <w:r w:rsidR="0017536D">
              <w:rPr>
                <w:rFonts w:eastAsia="Times New Roman"/>
                <w:lang w:eastAsia="en-GB"/>
              </w:rPr>
              <w:t xml:space="preserve">73 </w:t>
            </w:r>
            <w:r w:rsidR="0017536D" w:rsidRPr="002A5DFD">
              <w:rPr>
                <w:rFonts w:ascii="Wingdings" w:hAnsi="Wingdings" w:cs="Wingdings"/>
                <w:color w:val="385623" w:themeColor="accent6" w:themeShade="80"/>
                <w:sz w:val="32"/>
                <w:szCs w:val="32"/>
              </w:rPr>
              <w:t xml:space="preserve"> é</w:t>
            </w:r>
          </w:p>
        </w:tc>
      </w:tr>
      <w:tr w:rsidR="00280760" w:rsidRPr="00512E56" w14:paraId="6D70C200" w14:textId="77777777" w:rsidTr="0017536D">
        <w:trPr>
          <w:trHeight w:val="397"/>
        </w:trPr>
        <w:tc>
          <w:tcPr>
            <w:tcW w:w="3681" w:type="dxa"/>
            <w:tcBorders>
              <w:top w:val="nil"/>
              <w:left w:val="single" w:sz="4" w:space="0" w:color="auto"/>
              <w:bottom w:val="single" w:sz="4" w:space="0" w:color="auto"/>
              <w:right w:val="single" w:sz="4" w:space="0" w:color="auto"/>
            </w:tcBorders>
            <w:shd w:val="clear" w:color="auto" w:fill="DFF5F3"/>
            <w:noWrap/>
            <w:vAlign w:val="center"/>
          </w:tcPr>
          <w:p w14:paraId="37F677E5" w14:textId="70E9C643" w:rsidR="00280760" w:rsidRPr="00512E56" w:rsidRDefault="00280760" w:rsidP="00280760">
            <w:pPr>
              <w:spacing w:after="0" w:line="240" w:lineRule="auto"/>
              <w:rPr>
                <w:rFonts w:eastAsia="Times New Roman"/>
                <w:lang w:eastAsia="en-GB"/>
              </w:rPr>
            </w:pPr>
            <w:r>
              <w:rPr>
                <w:rFonts w:eastAsia="Times New Roman"/>
                <w:lang w:eastAsia="en-GB"/>
              </w:rPr>
              <w:t>Job Density 20</w:t>
            </w:r>
            <w:r w:rsidR="0017536D">
              <w:rPr>
                <w:rFonts w:eastAsia="Times New Roman"/>
                <w:lang w:eastAsia="en-GB"/>
              </w:rPr>
              <w:t>20</w:t>
            </w:r>
            <w:r>
              <w:rPr>
                <w:rFonts w:eastAsia="Times New Roman"/>
                <w:lang w:eastAsia="en-GB"/>
              </w:rPr>
              <w:t>*</w:t>
            </w:r>
          </w:p>
        </w:tc>
        <w:tc>
          <w:tcPr>
            <w:tcW w:w="1936" w:type="dxa"/>
            <w:tcBorders>
              <w:top w:val="nil"/>
              <w:left w:val="nil"/>
              <w:bottom w:val="single" w:sz="4" w:space="0" w:color="auto"/>
              <w:right w:val="single" w:sz="4" w:space="0" w:color="auto"/>
            </w:tcBorders>
            <w:shd w:val="clear" w:color="auto" w:fill="DFF5F3"/>
            <w:noWrap/>
            <w:vAlign w:val="center"/>
          </w:tcPr>
          <w:p w14:paraId="05626DAD" w14:textId="38D192A8" w:rsidR="00280760" w:rsidRPr="00512E56" w:rsidRDefault="00280760" w:rsidP="00280760">
            <w:pPr>
              <w:spacing w:after="0" w:line="240" w:lineRule="auto"/>
              <w:jc w:val="right"/>
              <w:rPr>
                <w:rFonts w:eastAsia="Times New Roman"/>
                <w:lang w:eastAsia="en-GB"/>
              </w:rPr>
            </w:pPr>
            <w:r>
              <w:rPr>
                <w:rFonts w:eastAsia="Times New Roman"/>
                <w:lang w:eastAsia="en-GB"/>
              </w:rPr>
              <w:t>0.</w:t>
            </w:r>
            <w:r w:rsidR="0017536D">
              <w:rPr>
                <w:rFonts w:eastAsia="Times New Roman"/>
                <w:lang w:eastAsia="en-GB"/>
              </w:rPr>
              <w:t>68</w:t>
            </w:r>
            <w:r w:rsidR="00EA60EF">
              <w:rPr>
                <w:rFonts w:eastAsia="Times New Roman"/>
                <w:lang w:eastAsia="en-GB"/>
              </w:rPr>
              <w:t xml:space="preserve"> </w:t>
            </w:r>
            <w:r w:rsidR="00EA60EF" w:rsidRPr="00ED68F3">
              <w:rPr>
                <w:rFonts w:ascii="Wingdings" w:hAnsi="Wingdings" w:cs="Wingdings"/>
                <w:color w:val="FF0000"/>
                <w:sz w:val="32"/>
                <w:szCs w:val="32"/>
              </w:rPr>
              <w:t xml:space="preserve"> </w:t>
            </w:r>
            <w:r w:rsidR="00EA60EF" w:rsidRPr="002A5DFD">
              <w:rPr>
                <w:rFonts w:ascii="Wingdings" w:hAnsi="Wingdings" w:cs="Wingdings"/>
                <w:color w:val="C00000"/>
                <w:sz w:val="32"/>
                <w:szCs w:val="32"/>
              </w:rPr>
              <w:t>ê</w:t>
            </w:r>
          </w:p>
        </w:tc>
        <w:tc>
          <w:tcPr>
            <w:tcW w:w="2883" w:type="dxa"/>
            <w:tcBorders>
              <w:top w:val="nil"/>
              <w:left w:val="nil"/>
              <w:bottom w:val="single" w:sz="4" w:space="0" w:color="auto"/>
              <w:right w:val="single" w:sz="4" w:space="0" w:color="auto"/>
            </w:tcBorders>
            <w:shd w:val="clear" w:color="auto" w:fill="DFF5F3"/>
            <w:vAlign w:val="center"/>
          </w:tcPr>
          <w:p w14:paraId="2C164563" w14:textId="11D2A4E9" w:rsidR="00280760" w:rsidRDefault="00280760" w:rsidP="00280760">
            <w:pPr>
              <w:spacing w:after="0" w:line="240" w:lineRule="auto"/>
              <w:jc w:val="right"/>
              <w:rPr>
                <w:rFonts w:eastAsia="Times New Roman"/>
                <w:lang w:eastAsia="en-GB"/>
              </w:rPr>
            </w:pPr>
            <w:r>
              <w:rPr>
                <w:rFonts w:eastAsia="Times New Roman"/>
                <w:lang w:eastAsia="en-GB"/>
              </w:rPr>
              <w:t>0.</w:t>
            </w:r>
            <w:r w:rsidR="0017536D">
              <w:rPr>
                <w:rFonts w:eastAsia="Times New Roman"/>
                <w:lang w:eastAsia="en-GB"/>
              </w:rPr>
              <w:t>79</w:t>
            </w:r>
            <w:r w:rsidR="00EA60EF">
              <w:rPr>
                <w:rFonts w:eastAsia="Times New Roman"/>
                <w:lang w:eastAsia="en-GB"/>
              </w:rPr>
              <w:t xml:space="preserve"> </w:t>
            </w:r>
            <w:r w:rsidR="00EA60EF" w:rsidRPr="002A5DFD">
              <w:rPr>
                <w:rFonts w:ascii="Wingdings" w:hAnsi="Wingdings" w:cs="Wingdings"/>
                <w:color w:val="C00000"/>
                <w:sz w:val="32"/>
                <w:szCs w:val="32"/>
              </w:rPr>
              <w:t xml:space="preserve"> ê</w:t>
            </w:r>
          </w:p>
        </w:tc>
      </w:tr>
      <w:tr w:rsidR="00280760" w:rsidRPr="00512E56" w14:paraId="6E4EE28F" w14:textId="77777777" w:rsidTr="0017536D">
        <w:trPr>
          <w:trHeight w:val="397"/>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19CF6E71" w14:textId="5C94F333" w:rsidR="00280760" w:rsidRPr="00512E56" w:rsidRDefault="00280760" w:rsidP="00280760">
            <w:pPr>
              <w:spacing w:after="0" w:line="240" w:lineRule="auto"/>
              <w:rPr>
                <w:rFonts w:eastAsia="Times New Roman"/>
                <w:lang w:eastAsia="en-GB"/>
              </w:rPr>
            </w:pPr>
            <w:r>
              <w:rPr>
                <w:rFonts w:eastAsia="Times New Roman"/>
                <w:lang w:eastAsia="en-GB"/>
              </w:rPr>
              <w:t>NVQ Level 3 or above</w:t>
            </w:r>
            <w:r w:rsidR="0017536D">
              <w:rPr>
                <w:rFonts w:eastAsia="Times New Roman"/>
                <w:lang w:eastAsia="en-GB"/>
              </w:rPr>
              <w:t xml:space="preserve"> 2021</w:t>
            </w:r>
          </w:p>
        </w:tc>
        <w:tc>
          <w:tcPr>
            <w:tcW w:w="1936" w:type="dxa"/>
            <w:tcBorders>
              <w:top w:val="nil"/>
              <w:left w:val="nil"/>
              <w:bottom w:val="single" w:sz="4" w:space="0" w:color="auto"/>
              <w:right w:val="single" w:sz="4" w:space="0" w:color="auto"/>
            </w:tcBorders>
            <w:shd w:val="clear" w:color="auto" w:fill="auto"/>
            <w:noWrap/>
            <w:vAlign w:val="center"/>
          </w:tcPr>
          <w:p w14:paraId="45CCA304" w14:textId="751095DB" w:rsidR="00280760" w:rsidRPr="0017536D" w:rsidRDefault="00280760" w:rsidP="0017536D">
            <w:pPr>
              <w:autoSpaceDE w:val="0"/>
              <w:autoSpaceDN w:val="0"/>
              <w:adjustRightInd w:val="0"/>
              <w:spacing w:after="0" w:line="240" w:lineRule="auto"/>
              <w:jc w:val="right"/>
              <w:rPr>
                <w:rFonts w:ascii="MS Shell Dlg 2" w:hAnsi="MS Shell Dlg 2" w:cs="MS Shell Dlg 2"/>
                <w:color w:val="auto"/>
                <w:sz w:val="16"/>
                <w:szCs w:val="16"/>
              </w:rPr>
            </w:pPr>
            <w:r>
              <w:rPr>
                <w:rFonts w:eastAsia="Times New Roman"/>
                <w:lang w:eastAsia="en-GB"/>
              </w:rPr>
              <w:t>50.2%</w:t>
            </w:r>
            <w:r w:rsidR="0017536D">
              <w:rPr>
                <w:rFonts w:eastAsia="Times New Roman"/>
                <w:lang w:eastAsia="en-GB"/>
              </w:rPr>
              <w:t xml:space="preserve"> </w:t>
            </w:r>
            <w:r w:rsidR="0017536D">
              <w:rPr>
                <w:rFonts w:ascii="Wingdings" w:hAnsi="Wingdings" w:cs="Wingdings"/>
                <w:color w:val="auto"/>
                <w:sz w:val="26"/>
                <w:szCs w:val="26"/>
              </w:rPr>
              <w:t xml:space="preserve"> </w:t>
            </w:r>
            <w:r w:rsidR="0017536D" w:rsidRPr="0017536D">
              <w:rPr>
                <w:rFonts w:ascii="Wingdings" w:hAnsi="Wingdings" w:cs="Wingdings"/>
                <w:color w:val="auto"/>
                <w:sz w:val="32"/>
                <w:szCs w:val="32"/>
              </w:rPr>
              <w:t>è</w:t>
            </w:r>
          </w:p>
        </w:tc>
        <w:tc>
          <w:tcPr>
            <w:tcW w:w="2883" w:type="dxa"/>
            <w:tcBorders>
              <w:top w:val="nil"/>
              <w:left w:val="nil"/>
              <w:bottom w:val="single" w:sz="4" w:space="0" w:color="auto"/>
              <w:right w:val="single" w:sz="4" w:space="0" w:color="auto"/>
            </w:tcBorders>
            <w:vAlign w:val="center"/>
          </w:tcPr>
          <w:p w14:paraId="5696B29C" w14:textId="399FA3C2" w:rsidR="00280760" w:rsidRDefault="00280760" w:rsidP="00280760">
            <w:pPr>
              <w:spacing w:after="0" w:line="240" w:lineRule="auto"/>
              <w:jc w:val="right"/>
              <w:rPr>
                <w:rFonts w:eastAsia="Times New Roman"/>
                <w:lang w:eastAsia="en-GB"/>
              </w:rPr>
            </w:pPr>
            <w:r>
              <w:rPr>
                <w:rFonts w:eastAsia="Times New Roman"/>
                <w:lang w:eastAsia="en-GB"/>
              </w:rPr>
              <w:t>58.2%</w:t>
            </w:r>
            <w:r w:rsidR="0017536D">
              <w:rPr>
                <w:rFonts w:eastAsia="Times New Roman"/>
                <w:lang w:eastAsia="en-GB"/>
              </w:rPr>
              <w:t xml:space="preserve"> </w:t>
            </w:r>
            <w:r w:rsidR="0017536D" w:rsidRPr="002A5DFD">
              <w:rPr>
                <w:rFonts w:ascii="Wingdings" w:hAnsi="Wingdings" w:cs="Wingdings"/>
                <w:color w:val="C00000"/>
                <w:sz w:val="32"/>
                <w:szCs w:val="32"/>
              </w:rPr>
              <w:t xml:space="preserve"> ê</w:t>
            </w:r>
          </w:p>
        </w:tc>
      </w:tr>
      <w:tr w:rsidR="00280760" w:rsidRPr="00512E56" w14:paraId="5A37B30D" w14:textId="77777777" w:rsidTr="0017536D">
        <w:trPr>
          <w:trHeight w:val="397"/>
        </w:trPr>
        <w:tc>
          <w:tcPr>
            <w:tcW w:w="3681" w:type="dxa"/>
            <w:tcBorders>
              <w:top w:val="nil"/>
              <w:left w:val="single" w:sz="4" w:space="0" w:color="auto"/>
              <w:bottom w:val="single" w:sz="4" w:space="0" w:color="auto"/>
              <w:right w:val="single" w:sz="4" w:space="0" w:color="auto"/>
            </w:tcBorders>
            <w:shd w:val="clear" w:color="auto" w:fill="DFF5F3"/>
            <w:noWrap/>
            <w:vAlign w:val="center"/>
          </w:tcPr>
          <w:p w14:paraId="63568A9F" w14:textId="3F59E735" w:rsidR="00280760" w:rsidRPr="00512E56" w:rsidRDefault="00280760" w:rsidP="00280760">
            <w:pPr>
              <w:spacing w:after="0" w:line="240" w:lineRule="auto"/>
              <w:rPr>
                <w:rFonts w:eastAsia="Times New Roman"/>
                <w:lang w:eastAsia="en-GB"/>
              </w:rPr>
            </w:pPr>
            <w:r>
              <w:rPr>
                <w:rFonts w:eastAsia="Times New Roman"/>
                <w:lang w:eastAsia="en-GB"/>
              </w:rPr>
              <w:t>Economic Activity Rate 202</w:t>
            </w:r>
            <w:r w:rsidR="0017536D">
              <w:rPr>
                <w:rFonts w:eastAsia="Times New Roman"/>
                <w:lang w:eastAsia="en-GB"/>
              </w:rPr>
              <w:t>1-22</w:t>
            </w:r>
          </w:p>
        </w:tc>
        <w:tc>
          <w:tcPr>
            <w:tcW w:w="1936" w:type="dxa"/>
            <w:tcBorders>
              <w:top w:val="nil"/>
              <w:left w:val="nil"/>
              <w:bottom w:val="single" w:sz="4" w:space="0" w:color="auto"/>
              <w:right w:val="single" w:sz="4" w:space="0" w:color="auto"/>
            </w:tcBorders>
            <w:shd w:val="clear" w:color="auto" w:fill="DFF5F3"/>
            <w:noWrap/>
            <w:vAlign w:val="center"/>
          </w:tcPr>
          <w:p w14:paraId="0A10ED93" w14:textId="478E46D6" w:rsidR="00280760" w:rsidRPr="00512E56" w:rsidRDefault="0017536D" w:rsidP="00280760">
            <w:pPr>
              <w:spacing w:after="0" w:line="240" w:lineRule="auto"/>
              <w:jc w:val="right"/>
              <w:rPr>
                <w:rFonts w:eastAsia="Times New Roman"/>
                <w:lang w:eastAsia="en-GB"/>
              </w:rPr>
            </w:pPr>
            <w:r>
              <w:rPr>
                <w:rFonts w:eastAsia="Times New Roman"/>
                <w:lang w:eastAsia="en-GB"/>
              </w:rPr>
              <w:t>83.8</w:t>
            </w:r>
            <w:r w:rsidR="00280760">
              <w:rPr>
                <w:rFonts w:eastAsia="Times New Roman"/>
                <w:lang w:eastAsia="en-GB"/>
              </w:rPr>
              <w:t>%</w:t>
            </w:r>
            <w:r>
              <w:rPr>
                <w:rFonts w:eastAsia="Times New Roman"/>
                <w:lang w:eastAsia="en-GB"/>
              </w:rPr>
              <w:t xml:space="preserve"> </w:t>
            </w:r>
            <w:r w:rsidRPr="002A5DFD">
              <w:rPr>
                <w:rFonts w:ascii="Wingdings" w:hAnsi="Wingdings" w:cs="Wingdings"/>
                <w:color w:val="385623" w:themeColor="accent6" w:themeShade="80"/>
                <w:sz w:val="32"/>
                <w:szCs w:val="32"/>
              </w:rPr>
              <w:t xml:space="preserve"> é</w:t>
            </w:r>
          </w:p>
        </w:tc>
        <w:tc>
          <w:tcPr>
            <w:tcW w:w="2883" w:type="dxa"/>
            <w:tcBorders>
              <w:top w:val="nil"/>
              <w:left w:val="nil"/>
              <w:bottom w:val="single" w:sz="4" w:space="0" w:color="auto"/>
              <w:right w:val="single" w:sz="4" w:space="0" w:color="auto"/>
            </w:tcBorders>
            <w:shd w:val="clear" w:color="auto" w:fill="DFF5F3"/>
            <w:vAlign w:val="center"/>
          </w:tcPr>
          <w:p w14:paraId="4676E4E3" w14:textId="7ACC8140" w:rsidR="00280760" w:rsidRDefault="0017536D" w:rsidP="00280760">
            <w:pPr>
              <w:spacing w:after="0" w:line="240" w:lineRule="auto"/>
              <w:jc w:val="right"/>
              <w:rPr>
                <w:rFonts w:eastAsia="Times New Roman"/>
                <w:lang w:eastAsia="en-GB"/>
              </w:rPr>
            </w:pPr>
            <w:r>
              <w:rPr>
                <w:rFonts w:eastAsia="Times New Roman"/>
                <w:lang w:eastAsia="en-GB"/>
              </w:rPr>
              <w:t>77.7</w:t>
            </w:r>
            <w:r w:rsidR="00280760">
              <w:rPr>
                <w:rFonts w:eastAsia="Times New Roman"/>
                <w:lang w:eastAsia="en-GB"/>
              </w:rPr>
              <w:t>%</w:t>
            </w:r>
            <w:r>
              <w:rPr>
                <w:rFonts w:eastAsia="Times New Roman"/>
                <w:lang w:eastAsia="en-GB"/>
              </w:rPr>
              <w:t xml:space="preserve"> </w:t>
            </w:r>
            <w:r w:rsidRPr="002A5DFD">
              <w:rPr>
                <w:rFonts w:ascii="Wingdings" w:hAnsi="Wingdings" w:cs="Wingdings"/>
                <w:color w:val="C00000"/>
                <w:sz w:val="32"/>
                <w:szCs w:val="32"/>
              </w:rPr>
              <w:t xml:space="preserve"> ê</w:t>
            </w:r>
          </w:p>
        </w:tc>
      </w:tr>
      <w:tr w:rsidR="00280760" w:rsidRPr="00512E56" w14:paraId="3392AC12" w14:textId="77777777" w:rsidTr="0017536D">
        <w:trPr>
          <w:trHeight w:val="397"/>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25DCEAB7" w14:textId="6FCFE7A0" w:rsidR="00280760" w:rsidRPr="00512E56" w:rsidRDefault="00280760" w:rsidP="00280760">
            <w:pPr>
              <w:spacing w:after="0" w:line="240" w:lineRule="auto"/>
              <w:rPr>
                <w:rFonts w:eastAsia="Times New Roman"/>
                <w:lang w:eastAsia="en-GB"/>
              </w:rPr>
            </w:pPr>
            <w:r>
              <w:rPr>
                <w:rFonts w:eastAsia="Times New Roman"/>
                <w:lang w:eastAsia="en-GB"/>
              </w:rPr>
              <w:t>Unemployment Rate**</w:t>
            </w:r>
          </w:p>
        </w:tc>
        <w:tc>
          <w:tcPr>
            <w:tcW w:w="1936" w:type="dxa"/>
            <w:tcBorders>
              <w:top w:val="nil"/>
              <w:left w:val="nil"/>
              <w:bottom w:val="single" w:sz="4" w:space="0" w:color="auto"/>
              <w:right w:val="single" w:sz="4" w:space="0" w:color="auto"/>
            </w:tcBorders>
            <w:shd w:val="clear" w:color="auto" w:fill="auto"/>
            <w:noWrap/>
            <w:vAlign w:val="center"/>
          </w:tcPr>
          <w:p w14:paraId="27254506" w14:textId="1E769FE0" w:rsidR="00280760" w:rsidRPr="00512E56" w:rsidRDefault="00EA60EF" w:rsidP="00280760">
            <w:pPr>
              <w:spacing w:after="0" w:line="240" w:lineRule="auto"/>
              <w:jc w:val="right"/>
              <w:rPr>
                <w:rFonts w:eastAsia="Times New Roman"/>
                <w:lang w:eastAsia="en-GB"/>
              </w:rPr>
            </w:pPr>
            <w:r>
              <w:rPr>
                <w:rFonts w:eastAsia="Times New Roman"/>
                <w:lang w:eastAsia="en-GB"/>
              </w:rPr>
              <w:t>3</w:t>
            </w:r>
            <w:r w:rsidR="00280760">
              <w:rPr>
                <w:rFonts w:eastAsia="Times New Roman"/>
                <w:lang w:eastAsia="en-GB"/>
              </w:rPr>
              <w:t>.1%</w:t>
            </w:r>
            <w:r>
              <w:rPr>
                <w:rFonts w:eastAsia="Times New Roman"/>
                <w:lang w:eastAsia="en-GB"/>
              </w:rPr>
              <w:t xml:space="preserve"> </w:t>
            </w:r>
            <w:r w:rsidRPr="002A5DFD">
              <w:rPr>
                <w:rFonts w:ascii="Wingdings" w:hAnsi="Wingdings" w:cs="Wingdings"/>
                <w:color w:val="385623" w:themeColor="accent6" w:themeShade="80"/>
                <w:sz w:val="32"/>
                <w:szCs w:val="32"/>
              </w:rPr>
              <w:t xml:space="preserve"> ê</w:t>
            </w:r>
          </w:p>
        </w:tc>
        <w:tc>
          <w:tcPr>
            <w:tcW w:w="2883" w:type="dxa"/>
            <w:tcBorders>
              <w:top w:val="nil"/>
              <w:left w:val="nil"/>
              <w:bottom w:val="single" w:sz="4" w:space="0" w:color="auto"/>
              <w:right w:val="single" w:sz="4" w:space="0" w:color="auto"/>
            </w:tcBorders>
            <w:vAlign w:val="center"/>
          </w:tcPr>
          <w:p w14:paraId="5BD5C926" w14:textId="288744F3" w:rsidR="00280760" w:rsidRDefault="00EA60EF" w:rsidP="00280760">
            <w:pPr>
              <w:spacing w:after="0" w:line="240" w:lineRule="auto"/>
              <w:jc w:val="right"/>
              <w:rPr>
                <w:rFonts w:eastAsia="Times New Roman"/>
                <w:lang w:eastAsia="en-GB"/>
              </w:rPr>
            </w:pPr>
            <w:r>
              <w:rPr>
                <w:rFonts w:eastAsia="Times New Roman"/>
                <w:lang w:eastAsia="en-GB"/>
              </w:rPr>
              <w:t>3.7</w:t>
            </w:r>
            <w:r w:rsidR="00280760">
              <w:rPr>
                <w:rFonts w:eastAsia="Times New Roman"/>
                <w:lang w:eastAsia="en-GB"/>
              </w:rPr>
              <w:t>%</w:t>
            </w:r>
            <w:r>
              <w:rPr>
                <w:rFonts w:eastAsia="Times New Roman"/>
                <w:lang w:eastAsia="en-GB"/>
              </w:rPr>
              <w:t xml:space="preserve"> </w:t>
            </w:r>
            <w:r w:rsidRPr="002A5DFD">
              <w:rPr>
                <w:rFonts w:ascii="Wingdings" w:hAnsi="Wingdings" w:cs="Wingdings"/>
                <w:color w:val="385623" w:themeColor="accent6" w:themeShade="80"/>
                <w:sz w:val="32"/>
                <w:szCs w:val="32"/>
              </w:rPr>
              <w:t xml:space="preserve"> ê</w:t>
            </w:r>
          </w:p>
        </w:tc>
      </w:tr>
    </w:tbl>
    <w:p w14:paraId="6DEB6E71" w14:textId="59349988" w:rsidR="00EA0643" w:rsidRDefault="00EA0643" w:rsidP="00EE274B"/>
    <w:p w14:paraId="4BC63764" w14:textId="2AE5A38E" w:rsidR="00EE274B" w:rsidRDefault="00EA0643" w:rsidP="0028224B">
      <w:r>
        <w:br/>
      </w:r>
      <w:r>
        <w:br/>
      </w:r>
    </w:p>
    <w:p w14:paraId="2BABD483" w14:textId="0E5B2D29" w:rsidR="00727A11" w:rsidRDefault="00507CA8" w:rsidP="0028224B">
      <w:r>
        <w:rPr>
          <w:noProof/>
        </w:rPr>
        <mc:AlternateContent>
          <mc:Choice Requires="wps">
            <w:drawing>
              <wp:anchor distT="45720" distB="45720" distL="114300" distR="114300" simplePos="0" relativeHeight="251689984" behindDoc="0" locked="0" layoutInCell="1" allowOverlap="1" wp14:anchorId="45C41BC2" wp14:editId="4479DBCF">
                <wp:simplePos x="0" y="0"/>
                <wp:positionH relativeFrom="column">
                  <wp:posOffset>790037</wp:posOffset>
                </wp:positionH>
                <wp:positionV relativeFrom="paragraph">
                  <wp:posOffset>498084</wp:posOffset>
                </wp:positionV>
                <wp:extent cx="1687927" cy="323557"/>
                <wp:effectExtent l="0" t="0" r="7620" b="6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7927" cy="323557"/>
                        </a:xfrm>
                        <a:prstGeom prst="rect">
                          <a:avLst/>
                        </a:prstGeom>
                        <a:solidFill>
                          <a:srgbClr val="FFFFFF"/>
                        </a:solidFill>
                        <a:ln w="9525">
                          <a:noFill/>
                          <a:miter lim="800000"/>
                          <a:headEnd/>
                          <a:tailEnd/>
                        </a:ln>
                      </wps:spPr>
                      <wps:txbx>
                        <w:txbxContent>
                          <w:p w14:paraId="02D18F91" w14:textId="5DE05631" w:rsidR="00CC4256" w:rsidRPr="006F397C" w:rsidRDefault="00CC4256" w:rsidP="00DE21CA">
                            <w:pPr>
                              <w:rPr>
                                <w:b/>
                                <w:bCs/>
                                <w:sz w:val="20"/>
                                <w:szCs w:val="20"/>
                              </w:rPr>
                            </w:pPr>
                            <w:r w:rsidRPr="006F397C">
                              <w:rPr>
                                <w:b/>
                                <w:bCs/>
                                <w:sz w:val="20"/>
                                <w:szCs w:val="20"/>
                              </w:rPr>
                              <w:t xml:space="preserve">Table </w:t>
                            </w:r>
                            <w:r>
                              <w:rPr>
                                <w:b/>
                                <w:bCs/>
                                <w:sz w:val="20"/>
                                <w:szCs w:val="20"/>
                              </w:rPr>
                              <w:t>1</w:t>
                            </w:r>
                            <w:r w:rsidR="00E4777B">
                              <w:rPr>
                                <w:b/>
                                <w:bCs/>
                                <w:sz w:val="20"/>
                                <w:szCs w:val="20"/>
                              </w:rPr>
                              <w:t>1</w:t>
                            </w:r>
                            <w:r>
                              <w:rPr>
                                <w:b/>
                                <w:bCs/>
                                <w:sz w:val="20"/>
                                <w:szCs w:val="20"/>
                              </w:rPr>
                              <w:t xml:space="preserve"> –</w:t>
                            </w:r>
                            <w:r w:rsidRPr="006F397C">
                              <w:rPr>
                                <w:b/>
                                <w:bCs/>
                                <w:sz w:val="20"/>
                                <w:szCs w:val="20"/>
                              </w:rPr>
                              <w:t xml:space="preserve"> </w:t>
                            </w:r>
                            <w:r>
                              <w:rPr>
                                <w:b/>
                                <w:bCs/>
                                <w:sz w:val="20"/>
                                <w:szCs w:val="20"/>
                              </w:rPr>
                              <w:t>The Economy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41BC2" id="_x0000_s1041" type="#_x0000_t202" style="position:absolute;margin-left:62.2pt;margin-top:39.2pt;width:132.9pt;height:25.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" stroked="f">
                <v:textbox>
                  <w:txbxContent>
                    <w:p w14:paraId="02D18F91" w14:textId="5DE05631" w:rsidR="00CC4256" w:rsidRPr="006F397C" w:rsidRDefault="00CC4256" w:rsidP="00DE21CA">
                      <w:pPr>
                        <w:rPr>
                          <w:b/>
                          <w:bCs/>
                          <w:sz w:val="20"/>
                          <w:szCs w:val="20"/>
                        </w:rPr>
                      </w:pPr>
                      <w:r w:rsidRPr="006F397C">
                        <w:rPr>
                          <w:b/>
                          <w:bCs/>
                          <w:sz w:val="20"/>
                          <w:szCs w:val="20"/>
                        </w:rPr>
                        <w:t xml:space="preserve">Table </w:t>
                      </w:r>
                      <w:r>
                        <w:rPr>
                          <w:b/>
                          <w:bCs/>
                          <w:sz w:val="20"/>
                          <w:szCs w:val="20"/>
                        </w:rPr>
                        <w:t>1</w:t>
                      </w:r>
                      <w:r w:rsidR="00E4777B">
                        <w:rPr>
                          <w:b/>
                          <w:bCs/>
                          <w:sz w:val="20"/>
                          <w:szCs w:val="20"/>
                        </w:rPr>
                        <w:t>1</w:t>
                      </w:r>
                      <w:r>
                        <w:rPr>
                          <w:b/>
                          <w:bCs/>
                          <w:sz w:val="20"/>
                          <w:szCs w:val="20"/>
                        </w:rPr>
                        <w:t xml:space="preserve"> –</w:t>
                      </w:r>
                      <w:r w:rsidRPr="006F397C">
                        <w:rPr>
                          <w:b/>
                          <w:bCs/>
                          <w:sz w:val="20"/>
                          <w:szCs w:val="20"/>
                        </w:rPr>
                        <w:t xml:space="preserve"> </w:t>
                      </w:r>
                      <w:r>
                        <w:rPr>
                          <w:b/>
                          <w:bCs/>
                          <w:sz w:val="20"/>
                          <w:szCs w:val="20"/>
                        </w:rPr>
                        <w:t>The Economy</w:t>
                      </w:r>
                    </w:p>
                  </w:txbxContent>
                </v:textbox>
              </v:shape>
            </w:pict>
          </mc:Fallback>
        </mc:AlternateContent>
      </w:r>
    </w:p>
    <w:p w14:paraId="1893DC67" w14:textId="01755C1B" w:rsidR="00727A11" w:rsidRDefault="00727A11" w:rsidP="0028224B"/>
    <w:p w14:paraId="3F5E062B" w14:textId="660EB7E1" w:rsidR="00727A11" w:rsidRDefault="00727A11" w:rsidP="0028224B"/>
    <w:p w14:paraId="32F7FAC5" w14:textId="0A46B948" w:rsidR="00507CA8" w:rsidRDefault="00507CA8" w:rsidP="00B80A37">
      <w:pPr>
        <w:pStyle w:val="Heading1"/>
      </w:pPr>
      <w:r>
        <w:lastRenderedPageBreak/>
        <w:t>EMPLOYMENT</w:t>
      </w:r>
    </w:p>
    <w:p w14:paraId="075ED98C" w14:textId="77777777" w:rsidR="009A3FC2" w:rsidRPr="00E77459" w:rsidRDefault="009A3FC2" w:rsidP="009A3FC2">
      <w:pPr>
        <w:spacing w:after="0" w:line="240" w:lineRule="auto"/>
        <w:rPr>
          <w:rFonts w:eastAsia="Calibri" w:cs="Arial"/>
        </w:rPr>
      </w:pPr>
      <w:r w:rsidRPr="00E77459">
        <w:rPr>
          <w:rFonts w:eastAsia="Calibri" w:cs="Arial"/>
        </w:rPr>
        <w:t xml:space="preserve">With Ashfield’s advantageous geographical location, close to a range of strategic road, rail and airport links, the </w:t>
      </w:r>
      <w:proofErr w:type="gramStart"/>
      <w:r w:rsidRPr="00E77459">
        <w:rPr>
          <w:rFonts w:eastAsia="Calibri" w:cs="Arial"/>
        </w:rPr>
        <w:t>District</w:t>
      </w:r>
      <w:proofErr w:type="gramEnd"/>
      <w:r w:rsidRPr="00E77459">
        <w:rPr>
          <w:rFonts w:eastAsia="Calibri" w:cs="Arial"/>
        </w:rPr>
        <w:t xml:space="preserve"> has successfully attracted many inward investors, who now play an important part in our local and regional economy and sustain local supply chains and employment.</w:t>
      </w:r>
    </w:p>
    <w:p w14:paraId="5CCC90E5" w14:textId="77777777" w:rsidR="009A3FC2" w:rsidRPr="00264FFF" w:rsidRDefault="009A3FC2" w:rsidP="009A3FC2">
      <w:pPr>
        <w:spacing w:after="0" w:line="240" w:lineRule="auto"/>
        <w:rPr>
          <w:rFonts w:eastAsia="Calibri" w:cs="Arial"/>
        </w:rPr>
      </w:pPr>
    </w:p>
    <w:p w14:paraId="2EDF9482" w14:textId="77777777" w:rsidR="009A3FC2" w:rsidRPr="00E77459" w:rsidRDefault="009A3FC2" w:rsidP="009A3FC2">
      <w:pPr>
        <w:spacing w:after="0" w:line="240" w:lineRule="auto"/>
        <w:rPr>
          <w:rFonts w:eastAsia="Calibri" w:cs="Arial"/>
        </w:rPr>
      </w:pPr>
      <w:r w:rsidRPr="00E77459">
        <w:rPr>
          <w:rFonts w:eastAsia="Calibri" w:cs="Arial"/>
        </w:rPr>
        <w:t xml:space="preserve">Ashfield District Council and its partners are committed to increasing the number of higher skilled/higher paid jobs in Ashfield. Doing this will benefit the local economy, as people spend their greater disposable income in shops and with other local services. This will also assist the reputation of Ashfield as a location of choice for investors, where </w:t>
      </w:r>
      <w:proofErr w:type="gramStart"/>
      <w:r w:rsidRPr="00E77459">
        <w:rPr>
          <w:rFonts w:eastAsia="Calibri" w:cs="Arial"/>
        </w:rPr>
        <w:t>all of</w:t>
      </w:r>
      <w:proofErr w:type="gramEnd"/>
      <w:r w:rsidRPr="00E77459">
        <w:rPr>
          <w:rFonts w:eastAsia="Calibri" w:cs="Arial"/>
        </w:rPr>
        <w:t xml:space="preserve"> their employment and supply chain needs can be met.</w:t>
      </w:r>
    </w:p>
    <w:p w14:paraId="5251079B" w14:textId="77777777" w:rsidR="009A3FC2" w:rsidRPr="00264FFF" w:rsidRDefault="009A3FC2" w:rsidP="009A3FC2">
      <w:pPr>
        <w:spacing w:after="0" w:line="240" w:lineRule="auto"/>
        <w:rPr>
          <w:rFonts w:eastAsia="Calibri" w:cs="Arial"/>
        </w:rPr>
      </w:pPr>
    </w:p>
    <w:p w14:paraId="099DB0FC" w14:textId="77777777" w:rsidR="009A3FC2" w:rsidRPr="00E77459" w:rsidRDefault="009A3FC2" w:rsidP="009A3FC2">
      <w:pPr>
        <w:spacing w:after="0" w:line="240" w:lineRule="auto"/>
        <w:rPr>
          <w:rFonts w:eastAsia="Calibri" w:cs="Arial"/>
        </w:rPr>
      </w:pPr>
      <w:r w:rsidRPr="00E77459">
        <w:rPr>
          <w:rFonts w:eastAsia="Calibri" w:cs="Arial"/>
        </w:rPr>
        <w:t xml:space="preserve">For an in depth understanding of Ashfield’s economy in the East Midlands context follow this </w:t>
      </w:r>
      <w:hyperlink r:id="rId19" w:history="1">
        <w:r w:rsidRPr="00E77459">
          <w:rPr>
            <w:rFonts w:eastAsia="Calibri" w:cs="Arial"/>
            <w:color w:val="0563C1"/>
            <w:u w:val="single"/>
          </w:rPr>
          <w:t>link</w:t>
        </w:r>
      </w:hyperlink>
      <w:r w:rsidRPr="00E77459">
        <w:rPr>
          <w:rFonts w:eastAsia="Calibri" w:cs="Arial"/>
        </w:rPr>
        <w:t>.</w:t>
      </w:r>
    </w:p>
    <w:p w14:paraId="019B67B3" w14:textId="77777777" w:rsidR="009A3FC2" w:rsidRPr="00E77459" w:rsidRDefault="009A3FC2" w:rsidP="009A3FC2">
      <w:pPr>
        <w:spacing w:after="0" w:line="240" w:lineRule="auto"/>
        <w:rPr>
          <w:rFonts w:eastAsia="Calibri" w:cs="Arial"/>
        </w:rPr>
      </w:pPr>
    </w:p>
    <w:p w14:paraId="41E601B0" w14:textId="77777777" w:rsidR="009A3FC2" w:rsidRPr="00E77459" w:rsidRDefault="009A3FC2" w:rsidP="009A3FC2">
      <w:pPr>
        <w:spacing w:after="0" w:line="240" w:lineRule="auto"/>
        <w:rPr>
          <w:rFonts w:eastAsia="Calibri" w:cs="Arial"/>
        </w:rPr>
      </w:pPr>
      <w:r w:rsidRPr="00E77459">
        <w:rPr>
          <w:rFonts w:eastAsia="Calibri" w:cs="Arial"/>
        </w:rPr>
        <w:t xml:space="preserve">The </w:t>
      </w:r>
      <w:r>
        <w:rPr>
          <w:rFonts w:eastAsia="Calibri" w:cs="Arial"/>
        </w:rPr>
        <w:t xml:space="preserve">Council’s </w:t>
      </w:r>
      <w:r w:rsidRPr="00E77459">
        <w:rPr>
          <w:rFonts w:eastAsia="Calibri" w:cs="Arial"/>
        </w:rPr>
        <w:t>Employment Land Monitoring Report details change in the</w:t>
      </w:r>
      <w:r>
        <w:rPr>
          <w:rFonts w:eastAsia="Calibri" w:cs="Arial"/>
        </w:rPr>
        <w:t xml:space="preserve"> business </w:t>
      </w:r>
      <w:proofErr w:type="gramStart"/>
      <w:r>
        <w:rPr>
          <w:rFonts w:eastAsia="Calibri" w:cs="Arial"/>
        </w:rPr>
        <w:t xml:space="preserve">space </w:t>
      </w:r>
      <w:r w:rsidRPr="00E77459">
        <w:rPr>
          <w:rFonts w:eastAsia="Calibri" w:cs="Arial"/>
        </w:rPr>
        <w:t xml:space="preserve"> landscape</w:t>
      </w:r>
      <w:proofErr w:type="gramEnd"/>
      <w:r w:rsidRPr="00E77459">
        <w:rPr>
          <w:rFonts w:eastAsia="Calibri" w:cs="Arial"/>
        </w:rPr>
        <w:t xml:space="preserve"> over time.</w:t>
      </w:r>
      <w:r w:rsidRPr="00264FFF">
        <w:rPr>
          <w:rFonts w:eastAsia="Calibri" w:cs="Arial"/>
        </w:rPr>
        <w:t xml:space="preserve"> </w:t>
      </w:r>
      <w:r w:rsidRPr="00E77459">
        <w:rPr>
          <w:rFonts w:eastAsia="Calibri" w:cs="Arial"/>
        </w:rPr>
        <w:t>Land is available in Ashfield through sites allocated for employment purposes in the Ashfield Local Plan Review 2002 or through planning permissions for new development sites. </w:t>
      </w:r>
      <w:r>
        <w:rPr>
          <w:rFonts w:eastAsia="Calibri" w:cs="Arial"/>
        </w:rPr>
        <w:t>T</w:t>
      </w:r>
      <w:r w:rsidRPr="00264FFF">
        <w:rPr>
          <w:rFonts w:eastAsia="Calibri" w:cs="Arial"/>
        </w:rPr>
        <w:t>he employment land position is set out in the Employment Land Monitoring Report 2020/2021</w:t>
      </w:r>
      <w:r w:rsidRPr="00E77459">
        <w:rPr>
          <w:rFonts w:eastAsia="Calibri" w:cs="Arial"/>
        </w:rPr>
        <w:t> </w:t>
      </w:r>
      <w:r w:rsidRPr="00264FFF">
        <w:rPr>
          <w:rFonts w:eastAsia="Calibri" w:cs="Arial"/>
        </w:rPr>
        <w:t xml:space="preserve">which </w:t>
      </w:r>
      <w:r w:rsidRPr="00E77459">
        <w:rPr>
          <w:rFonts w:eastAsia="Calibri" w:cs="Arial"/>
        </w:rPr>
        <w:t xml:space="preserve">can be viewed </w:t>
      </w:r>
      <w:hyperlink r:id="rId20" w:history="1">
        <w:r w:rsidRPr="00E77459">
          <w:rPr>
            <w:rFonts w:eastAsia="Calibri" w:cs="Arial"/>
            <w:color w:val="0563C1"/>
            <w:u w:val="single"/>
          </w:rPr>
          <w:t>here</w:t>
        </w:r>
      </w:hyperlink>
      <w:r w:rsidRPr="00E77459">
        <w:rPr>
          <w:rFonts w:eastAsia="Calibri" w:cs="Arial"/>
        </w:rPr>
        <w:t xml:space="preserve">. </w:t>
      </w:r>
    </w:p>
    <w:p w14:paraId="2FDB979A" w14:textId="77777777" w:rsidR="009A3FC2" w:rsidRPr="00264FFF" w:rsidRDefault="009A3FC2" w:rsidP="009A3FC2">
      <w:pPr>
        <w:spacing w:after="0" w:line="240" w:lineRule="auto"/>
        <w:rPr>
          <w:rFonts w:eastAsia="Calibri" w:cs="Arial"/>
        </w:rPr>
      </w:pPr>
    </w:p>
    <w:p w14:paraId="0370151A" w14:textId="77777777" w:rsidR="00197AEE" w:rsidRDefault="00197AEE" w:rsidP="009A3FC2">
      <w:pPr>
        <w:spacing w:after="0" w:line="240" w:lineRule="auto"/>
        <w:rPr>
          <w:rFonts w:eastAsia="Calibri" w:cs="Arial"/>
        </w:rPr>
      </w:pPr>
    </w:p>
    <w:p w14:paraId="06F7E580" w14:textId="77777777" w:rsidR="00197AEE" w:rsidRDefault="00197AEE" w:rsidP="009A3FC2">
      <w:pPr>
        <w:spacing w:after="0" w:line="240" w:lineRule="auto"/>
        <w:rPr>
          <w:rFonts w:eastAsia="Calibri" w:cs="Arial"/>
        </w:rPr>
      </w:pPr>
    </w:p>
    <w:p w14:paraId="0AB27D8C" w14:textId="77777777" w:rsidR="00197AEE" w:rsidRDefault="00197AEE" w:rsidP="009A3FC2">
      <w:pPr>
        <w:spacing w:after="0" w:line="240" w:lineRule="auto"/>
        <w:rPr>
          <w:rFonts w:eastAsia="Calibri" w:cs="Arial"/>
        </w:rPr>
      </w:pPr>
    </w:p>
    <w:p w14:paraId="6335AB54" w14:textId="77777777" w:rsidR="00197AEE" w:rsidRDefault="00197AEE" w:rsidP="009A3FC2">
      <w:pPr>
        <w:spacing w:after="0" w:line="240" w:lineRule="auto"/>
        <w:rPr>
          <w:rFonts w:eastAsia="Calibri" w:cs="Arial"/>
        </w:rPr>
      </w:pPr>
    </w:p>
    <w:p w14:paraId="1653CC02" w14:textId="3D3BCEBA" w:rsidR="009A3FC2" w:rsidRPr="00264FFF" w:rsidRDefault="00197AEE" w:rsidP="009A3FC2">
      <w:pPr>
        <w:spacing w:after="0" w:line="240" w:lineRule="auto"/>
        <w:rPr>
          <w:rFonts w:eastAsia="Calibri" w:cs="Arial"/>
        </w:rPr>
      </w:pPr>
      <w:r>
        <w:rPr>
          <w:rFonts w:eastAsia="Calibri" w:cs="Arial"/>
        </w:rPr>
        <w:br/>
      </w:r>
      <w:r>
        <w:rPr>
          <w:rFonts w:eastAsia="Calibri" w:cs="Arial"/>
        </w:rPr>
        <w:br/>
      </w:r>
      <w:r w:rsidR="009A3FC2" w:rsidRPr="00E77459">
        <w:rPr>
          <w:rFonts w:eastAsia="Calibri" w:cs="Arial"/>
        </w:rPr>
        <w:t xml:space="preserve">Further information on the local economy is set out in the </w:t>
      </w:r>
      <w:r w:rsidR="009A3FC2" w:rsidRPr="00264FFF">
        <w:rPr>
          <w:rFonts w:eastAsia="Calibri" w:cs="Arial"/>
        </w:rPr>
        <w:t>following:</w:t>
      </w:r>
    </w:p>
    <w:p w14:paraId="27C63322" w14:textId="77777777" w:rsidR="009A3FC2" w:rsidRPr="00264FFF" w:rsidRDefault="009A3FC2" w:rsidP="009A3FC2">
      <w:pPr>
        <w:spacing w:after="0" w:line="240" w:lineRule="auto"/>
        <w:rPr>
          <w:rFonts w:eastAsia="Calibri" w:cs="Arial"/>
        </w:rPr>
      </w:pPr>
    </w:p>
    <w:p w14:paraId="79A460FC" w14:textId="77777777" w:rsidR="009A3FC2" w:rsidRPr="00264FFF" w:rsidRDefault="009A3FC2" w:rsidP="009A3FC2">
      <w:pPr>
        <w:pStyle w:val="ListParagraph"/>
        <w:numPr>
          <w:ilvl w:val="0"/>
          <w:numId w:val="17"/>
        </w:numPr>
        <w:spacing w:after="0" w:line="240" w:lineRule="auto"/>
        <w:rPr>
          <w:rFonts w:eastAsia="Calibri" w:cs="Arial"/>
          <w:lang w:eastAsia="en-GB"/>
        </w:rPr>
      </w:pPr>
      <w:r w:rsidRPr="00264FFF">
        <w:rPr>
          <w:rFonts w:eastAsia="Calibri" w:cs="Arial"/>
        </w:rPr>
        <w:t>Nottingham Core HMA And Nottingham Outer HMA Employment Land Needs Study 2021.</w:t>
      </w:r>
    </w:p>
    <w:p w14:paraId="3229A83F" w14:textId="77777777" w:rsidR="009A3FC2" w:rsidRPr="00264FFF" w:rsidRDefault="009A3FC2" w:rsidP="009A3FC2">
      <w:pPr>
        <w:pStyle w:val="ListParagraph"/>
        <w:numPr>
          <w:ilvl w:val="0"/>
          <w:numId w:val="17"/>
        </w:numPr>
        <w:spacing w:after="0" w:line="240" w:lineRule="auto"/>
        <w:rPr>
          <w:rFonts w:eastAsia="Calibri" w:cs="Arial"/>
          <w:lang w:eastAsia="en-GB"/>
        </w:rPr>
      </w:pPr>
      <w:r w:rsidRPr="00264FFF">
        <w:rPr>
          <w:rFonts w:eastAsia="Calibri" w:cs="Arial"/>
        </w:rPr>
        <w:t xml:space="preserve">The emerging Local Plan </w:t>
      </w:r>
      <w:r w:rsidRPr="00264FFF">
        <w:rPr>
          <w:rFonts w:eastAsia="Calibri" w:cs="Arial"/>
          <w:lang w:eastAsia="en-GB"/>
        </w:rPr>
        <w:t xml:space="preserve">Background Paper No 3 Economy and Employment Land August 2021.  </w:t>
      </w:r>
    </w:p>
    <w:p w14:paraId="032846BE" w14:textId="77777777" w:rsidR="009A3FC2" w:rsidRPr="00264FFF" w:rsidRDefault="009A3FC2" w:rsidP="009A3FC2">
      <w:pPr>
        <w:pStyle w:val="ListParagraph"/>
        <w:numPr>
          <w:ilvl w:val="0"/>
          <w:numId w:val="17"/>
        </w:numPr>
        <w:spacing w:after="0" w:line="240" w:lineRule="auto"/>
        <w:rPr>
          <w:rFonts w:eastAsia="Calibri" w:cs="Arial"/>
          <w:lang w:eastAsia="en-GB"/>
        </w:rPr>
      </w:pPr>
      <w:r w:rsidRPr="00264FFF">
        <w:rPr>
          <w:rFonts w:eastAsia="Calibri" w:cs="Arial"/>
          <w:lang w:eastAsia="en-GB"/>
        </w:rPr>
        <w:t>The Nottinghamshire Core &amp; Outer HMA Logistics Study Final Report 2022.</w:t>
      </w:r>
    </w:p>
    <w:p w14:paraId="3B2E8FEF" w14:textId="77777777" w:rsidR="009A3FC2" w:rsidRPr="00264FFF" w:rsidRDefault="009A3FC2" w:rsidP="009A3FC2">
      <w:pPr>
        <w:spacing w:after="0" w:line="240" w:lineRule="auto"/>
        <w:rPr>
          <w:rFonts w:eastAsia="Calibri" w:cs="Arial"/>
          <w:lang w:eastAsia="en-GB"/>
        </w:rPr>
      </w:pPr>
    </w:p>
    <w:p w14:paraId="0454A46A" w14:textId="77777777" w:rsidR="009A3FC2" w:rsidRPr="00264FFF" w:rsidRDefault="009A3FC2" w:rsidP="009A3FC2">
      <w:pPr>
        <w:spacing w:after="0" w:line="240" w:lineRule="auto"/>
        <w:rPr>
          <w:rFonts w:eastAsia="Calibri" w:cs="Arial"/>
          <w:lang w:eastAsia="en-GB"/>
        </w:rPr>
      </w:pPr>
      <w:r w:rsidRPr="00264FFF">
        <w:rPr>
          <w:rFonts w:eastAsia="Calibri" w:cs="Arial"/>
          <w:lang w:eastAsia="en-GB"/>
        </w:rPr>
        <w:t xml:space="preserve">These studies are available on the Council’s website under </w:t>
      </w:r>
      <w:hyperlink r:id="rId21" w:history="1">
        <w:r w:rsidRPr="00264FFF">
          <w:rPr>
            <w:rFonts w:eastAsia="Calibri" w:cs="Arial"/>
            <w:color w:val="0563C1"/>
            <w:u w:val="single"/>
            <w:lang w:eastAsia="en-GB"/>
          </w:rPr>
          <w:t xml:space="preserve">‘emerging local plan’ </w:t>
        </w:r>
        <w:r>
          <w:rPr>
            <w:rFonts w:eastAsia="Calibri" w:cs="Arial"/>
            <w:color w:val="0563C1"/>
            <w:u w:val="single"/>
            <w:lang w:eastAsia="en-GB"/>
          </w:rPr>
          <w:t xml:space="preserve">under the Draft Local Plan Consultation or the </w:t>
        </w:r>
        <w:r w:rsidRPr="00264FFF">
          <w:rPr>
            <w:rFonts w:eastAsia="Calibri" w:cs="Arial"/>
            <w:color w:val="0563C1"/>
            <w:u w:val="single"/>
            <w:lang w:eastAsia="en-GB"/>
          </w:rPr>
          <w:t>evidence base.</w:t>
        </w:r>
      </w:hyperlink>
    </w:p>
    <w:p w14:paraId="7B97BD65" w14:textId="0749BD83" w:rsidR="00507CA8" w:rsidRDefault="00507CA8" w:rsidP="00B80A37">
      <w:pPr>
        <w:pStyle w:val="Heading1"/>
      </w:pPr>
      <w:r>
        <w:br w:type="page"/>
      </w:r>
    </w:p>
    <w:p w14:paraId="0334CAC1" w14:textId="42741D60" w:rsidR="00727A11" w:rsidRDefault="00727A11" w:rsidP="00B80A37">
      <w:pPr>
        <w:pStyle w:val="Heading1"/>
      </w:pPr>
      <w:r>
        <w:lastRenderedPageBreak/>
        <w:t>NEIGHBOURHOOD</w:t>
      </w:r>
    </w:p>
    <w:p w14:paraId="6D25AF10" w14:textId="1E5E8A28" w:rsidR="00727A11" w:rsidRPr="00727A11" w:rsidRDefault="00727A11" w:rsidP="00727A11">
      <w:pPr>
        <w:suppressAutoHyphens/>
        <w:autoSpaceDE w:val="0"/>
        <w:autoSpaceDN w:val="0"/>
        <w:adjustRightInd w:val="0"/>
        <w:spacing w:after="170"/>
        <w:textAlignment w:val="center"/>
      </w:pPr>
      <w:r w:rsidRPr="00727A11">
        <w:t xml:space="preserve">Ashfield is pro-active in encouraging more recycling, tackling environmental </w:t>
      </w:r>
      <w:proofErr w:type="gramStart"/>
      <w:r w:rsidRPr="00727A11">
        <w:t>crime</w:t>
      </w:r>
      <w:proofErr w:type="gramEnd"/>
      <w:r w:rsidRPr="00727A11">
        <w:t xml:space="preserve"> and finding innovative ways of delivering services that are responsive to the needs of our residents, visitors and businesses. </w:t>
      </w:r>
    </w:p>
    <w:p w14:paraId="46F8C346" w14:textId="3D97BB3C" w:rsidR="00F34102" w:rsidRDefault="00727A11" w:rsidP="00727A11">
      <w:r w:rsidRPr="00727A11">
        <w:t xml:space="preserve">By working with our communities and businesses the Council is better able to understand what matters and to shape services to help people enjoy living, </w:t>
      </w:r>
      <w:proofErr w:type="gramStart"/>
      <w:r w:rsidRPr="00727A11">
        <w:t>visiting</w:t>
      </w:r>
      <w:proofErr w:type="gramEnd"/>
      <w:r w:rsidRPr="00727A11">
        <w:t xml:space="preserve"> and working in Ashfield.</w:t>
      </w:r>
      <w:r>
        <w:t xml:space="preserve"> </w:t>
      </w:r>
      <w:r w:rsidRPr="00727A11">
        <w:t>We will work with our partners to ensure people feel safe and are safe by reducing levels of crime and disorder and anti-social behaviour.</w:t>
      </w:r>
    </w:p>
    <w:p w14:paraId="6F61415A" w14:textId="18760ECC" w:rsidR="00614B45" w:rsidRDefault="00614B45" w:rsidP="00614B45">
      <w:pPr>
        <w:pStyle w:val="Heading2"/>
      </w:pPr>
      <w:r>
        <w:t>Recorded Crime 20</w:t>
      </w:r>
      <w:r w:rsidR="008F4945">
        <w:t>20</w:t>
      </w:r>
      <w:r>
        <w:t xml:space="preserve"> </w:t>
      </w:r>
      <w:r w:rsidR="00982136">
        <w:t>to</w:t>
      </w:r>
      <w:r>
        <w:t xml:space="preserve"> 202</w:t>
      </w:r>
      <w:r w:rsidR="00982136">
        <w:t>2</w:t>
      </w:r>
      <w:r>
        <w:t xml:space="preserve"> </w:t>
      </w:r>
    </w:p>
    <w:tbl>
      <w:tblPr>
        <w:tblpPr w:leftFromText="180" w:rightFromText="180" w:vertAnchor="text" w:horzAnchor="margin" w:tblpY="18"/>
        <w:tblW w:w="4768" w:type="dxa"/>
        <w:tblLook w:val="04A0" w:firstRow="1" w:lastRow="0" w:firstColumn="1" w:lastColumn="0" w:noHBand="0" w:noVBand="1"/>
        <w:tblCaption w:val="Recorded Crime 2019 and 2020"/>
      </w:tblPr>
      <w:tblGrid>
        <w:gridCol w:w="2850"/>
        <w:gridCol w:w="973"/>
        <w:gridCol w:w="945"/>
      </w:tblGrid>
      <w:tr w:rsidR="00614B45" w:rsidRPr="00F34102" w14:paraId="21665B5E" w14:textId="77777777" w:rsidTr="00C93644">
        <w:trPr>
          <w:trHeight w:val="454"/>
        </w:trPr>
        <w:tc>
          <w:tcPr>
            <w:tcW w:w="2850" w:type="dxa"/>
            <w:tcBorders>
              <w:top w:val="single" w:sz="4" w:space="0" w:color="auto"/>
              <w:left w:val="single" w:sz="4" w:space="0" w:color="auto"/>
              <w:bottom w:val="single" w:sz="4" w:space="0" w:color="auto"/>
              <w:right w:val="single" w:sz="4" w:space="0" w:color="auto"/>
            </w:tcBorders>
            <w:shd w:val="clear" w:color="auto" w:fill="B4E6E2"/>
            <w:noWrap/>
            <w:vAlign w:val="center"/>
            <w:hideMark/>
          </w:tcPr>
          <w:p w14:paraId="27B1B5AB" w14:textId="36D343A6" w:rsidR="00614B45" w:rsidRPr="00F34102" w:rsidRDefault="00614B45" w:rsidP="00614B45">
            <w:pPr>
              <w:spacing w:after="0" w:line="240" w:lineRule="auto"/>
              <w:rPr>
                <w:rFonts w:eastAsia="Times New Roman"/>
                <w:b/>
                <w:bCs/>
                <w:lang w:eastAsia="en-GB"/>
              </w:rPr>
            </w:pPr>
            <w:r w:rsidRPr="00F34102">
              <w:rPr>
                <w:rFonts w:eastAsia="Times New Roman"/>
                <w:b/>
                <w:bCs/>
                <w:lang w:eastAsia="en-GB"/>
              </w:rPr>
              <w:t>Category</w:t>
            </w:r>
          </w:p>
        </w:tc>
        <w:tc>
          <w:tcPr>
            <w:tcW w:w="973" w:type="dxa"/>
            <w:tcBorders>
              <w:top w:val="single" w:sz="4" w:space="0" w:color="auto"/>
              <w:left w:val="nil"/>
              <w:bottom w:val="single" w:sz="4" w:space="0" w:color="auto"/>
              <w:right w:val="single" w:sz="4" w:space="0" w:color="auto"/>
            </w:tcBorders>
            <w:shd w:val="clear" w:color="auto" w:fill="B4E6E2"/>
            <w:noWrap/>
            <w:vAlign w:val="center"/>
            <w:hideMark/>
          </w:tcPr>
          <w:p w14:paraId="67931A84" w14:textId="527BC573" w:rsidR="00614B45" w:rsidRPr="00F34102" w:rsidRDefault="00614B45" w:rsidP="00C93644">
            <w:pPr>
              <w:spacing w:after="0" w:line="240" w:lineRule="auto"/>
              <w:jc w:val="center"/>
              <w:rPr>
                <w:rFonts w:eastAsia="Times New Roman"/>
                <w:b/>
                <w:bCs/>
                <w:lang w:eastAsia="en-GB"/>
              </w:rPr>
            </w:pPr>
            <w:r w:rsidRPr="00F34102">
              <w:rPr>
                <w:rFonts w:eastAsia="Times New Roman"/>
                <w:b/>
                <w:bCs/>
                <w:lang w:eastAsia="en-GB"/>
              </w:rPr>
              <w:t>2020</w:t>
            </w:r>
            <w:r w:rsidR="00FD784E">
              <w:rPr>
                <w:rFonts w:eastAsia="Times New Roman"/>
                <w:b/>
                <w:bCs/>
                <w:lang w:eastAsia="en-GB"/>
              </w:rPr>
              <w:t>-</w:t>
            </w:r>
            <w:r w:rsidR="00073157">
              <w:rPr>
                <w:rFonts w:eastAsia="Times New Roman"/>
                <w:b/>
                <w:bCs/>
                <w:lang w:eastAsia="en-GB"/>
              </w:rPr>
              <w:t>20</w:t>
            </w:r>
            <w:r w:rsidR="00FD784E">
              <w:rPr>
                <w:rFonts w:eastAsia="Times New Roman"/>
                <w:b/>
                <w:bCs/>
                <w:lang w:eastAsia="en-GB"/>
              </w:rPr>
              <w:t>21</w:t>
            </w:r>
          </w:p>
        </w:tc>
        <w:tc>
          <w:tcPr>
            <w:tcW w:w="945" w:type="dxa"/>
            <w:tcBorders>
              <w:top w:val="single" w:sz="4" w:space="0" w:color="auto"/>
              <w:left w:val="nil"/>
              <w:bottom w:val="single" w:sz="4" w:space="0" w:color="auto"/>
              <w:right w:val="single" w:sz="4" w:space="0" w:color="auto"/>
            </w:tcBorders>
            <w:shd w:val="clear" w:color="auto" w:fill="B4E6E2"/>
            <w:noWrap/>
            <w:vAlign w:val="center"/>
            <w:hideMark/>
          </w:tcPr>
          <w:p w14:paraId="116D190A" w14:textId="0BAC3A1E" w:rsidR="00614B45" w:rsidRPr="00F34102" w:rsidRDefault="00614B45" w:rsidP="00C93644">
            <w:pPr>
              <w:spacing w:after="0" w:line="240" w:lineRule="auto"/>
              <w:rPr>
                <w:rFonts w:eastAsia="Times New Roman"/>
                <w:b/>
                <w:bCs/>
                <w:lang w:eastAsia="en-GB"/>
              </w:rPr>
            </w:pPr>
            <w:r w:rsidRPr="00F34102">
              <w:rPr>
                <w:rFonts w:eastAsia="Times New Roman"/>
                <w:b/>
                <w:bCs/>
                <w:lang w:eastAsia="en-GB"/>
              </w:rPr>
              <w:t>20</w:t>
            </w:r>
            <w:r w:rsidR="0015661F">
              <w:rPr>
                <w:rFonts w:eastAsia="Times New Roman"/>
                <w:b/>
                <w:bCs/>
                <w:lang w:eastAsia="en-GB"/>
              </w:rPr>
              <w:t>21</w:t>
            </w:r>
            <w:r w:rsidR="007B6763">
              <w:rPr>
                <w:rFonts w:eastAsia="Times New Roman"/>
                <w:b/>
                <w:bCs/>
                <w:lang w:eastAsia="en-GB"/>
              </w:rPr>
              <w:t>-</w:t>
            </w:r>
            <w:r w:rsidR="00073157">
              <w:rPr>
                <w:rFonts w:eastAsia="Times New Roman"/>
                <w:b/>
                <w:bCs/>
                <w:lang w:eastAsia="en-GB"/>
              </w:rPr>
              <w:t>20</w:t>
            </w:r>
            <w:r w:rsidR="007B6763">
              <w:rPr>
                <w:rFonts w:eastAsia="Times New Roman"/>
                <w:b/>
                <w:bCs/>
                <w:lang w:eastAsia="en-GB"/>
              </w:rPr>
              <w:t>22</w:t>
            </w:r>
          </w:p>
        </w:tc>
      </w:tr>
      <w:tr w:rsidR="00614B45" w:rsidRPr="00F34102" w14:paraId="64D66721"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6ECBEA9B" w14:textId="447CC548" w:rsidR="00614B45" w:rsidRPr="00F34102" w:rsidRDefault="00614B45" w:rsidP="00614B45">
            <w:pPr>
              <w:spacing w:after="0" w:line="240" w:lineRule="auto"/>
              <w:rPr>
                <w:rFonts w:eastAsia="Times New Roman"/>
                <w:lang w:eastAsia="en-GB"/>
              </w:rPr>
            </w:pPr>
            <w:r>
              <w:rPr>
                <w:rFonts w:eastAsia="Times New Roman"/>
                <w:lang w:eastAsia="en-GB"/>
              </w:rPr>
              <w:t>A</w:t>
            </w:r>
            <w:r w:rsidRPr="00F34102">
              <w:rPr>
                <w:rFonts w:eastAsia="Times New Roman"/>
                <w:lang w:eastAsia="en-GB"/>
              </w:rPr>
              <w:t>nti-social</w:t>
            </w:r>
            <w:r w:rsidR="008F0592">
              <w:rPr>
                <w:rFonts w:eastAsia="Times New Roman"/>
                <w:lang w:eastAsia="en-GB"/>
              </w:rPr>
              <w:t xml:space="preserve"> </w:t>
            </w:r>
            <w:r w:rsidRPr="00F34102">
              <w:rPr>
                <w:rFonts w:eastAsia="Times New Roman"/>
                <w:lang w:eastAsia="en-GB"/>
              </w:rPr>
              <w:t>behaviour</w:t>
            </w:r>
          </w:p>
        </w:tc>
        <w:tc>
          <w:tcPr>
            <w:tcW w:w="973" w:type="dxa"/>
            <w:tcBorders>
              <w:top w:val="nil"/>
              <w:left w:val="nil"/>
              <w:bottom w:val="single" w:sz="4" w:space="0" w:color="auto"/>
              <w:right w:val="single" w:sz="4" w:space="0" w:color="auto"/>
            </w:tcBorders>
            <w:shd w:val="clear" w:color="auto" w:fill="auto"/>
            <w:noWrap/>
            <w:vAlign w:val="center"/>
            <w:hideMark/>
          </w:tcPr>
          <w:p w14:paraId="1FF424C3" w14:textId="3199BC1B" w:rsidR="00614B45" w:rsidRPr="00F34102" w:rsidRDefault="00290FFC" w:rsidP="00614B45">
            <w:pPr>
              <w:spacing w:after="0" w:line="240" w:lineRule="auto"/>
              <w:jc w:val="right"/>
              <w:rPr>
                <w:rFonts w:eastAsia="Times New Roman"/>
                <w:lang w:eastAsia="en-GB"/>
              </w:rPr>
            </w:pPr>
            <w:r>
              <w:rPr>
                <w:rFonts w:eastAsia="Times New Roman"/>
                <w:lang w:eastAsia="en-GB"/>
              </w:rPr>
              <w:t>5339</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14:paraId="74330868" w14:textId="0CFBC420" w:rsidR="00614B45" w:rsidRPr="00F34102" w:rsidRDefault="007B6763" w:rsidP="00614B45">
            <w:pPr>
              <w:spacing w:after="0" w:line="240" w:lineRule="auto"/>
              <w:jc w:val="right"/>
              <w:rPr>
                <w:rFonts w:eastAsia="Times New Roman"/>
                <w:lang w:eastAsia="en-GB"/>
              </w:rPr>
            </w:pPr>
            <w:r>
              <w:rPr>
                <w:rFonts w:eastAsia="Times New Roman"/>
                <w:lang w:eastAsia="en-GB"/>
              </w:rPr>
              <w:t>3378</w:t>
            </w:r>
          </w:p>
        </w:tc>
      </w:tr>
      <w:tr w:rsidR="00614B45" w:rsidRPr="00F34102" w14:paraId="3E99964B"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DFF5F3"/>
            <w:noWrap/>
            <w:vAlign w:val="center"/>
            <w:hideMark/>
          </w:tcPr>
          <w:p w14:paraId="103F45D1" w14:textId="7281E612" w:rsidR="00614B45" w:rsidRPr="00F34102" w:rsidRDefault="00614B45" w:rsidP="00614B45">
            <w:pPr>
              <w:spacing w:after="0" w:line="240" w:lineRule="auto"/>
              <w:rPr>
                <w:rFonts w:eastAsia="Times New Roman"/>
                <w:lang w:eastAsia="en-GB"/>
              </w:rPr>
            </w:pPr>
            <w:r>
              <w:rPr>
                <w:rFonts w:eastAsia="Times New Roman"/>
                <w:lang w:eastAsia="en-GB"/>
              </w:rPr>
              <w:t>V</w:t>
            </w:r>
            <w:r w:rsidRPr="00F34102">
              <w:rPr>
                <w:rFonts w:eastAsia="Times New Roman"/>
                <w:lang w:eastAsia="en-GB"/>
              </w:rPr>
              <w:t>iolent</w:t>
            </w:r>
            <w:r>
              <w:rPr>
                <w:rFonts w:eastAsia="Times New Roman"/>
                <w:lang w:eastAsia="en-GB"/>
              </w:rPr>
              <w:t xml:space="preserve"> </w:t>
            </w:r>
            <w:r w:rsidRPr="00F34102">
              <w:rPr>
                <w:rFonts w:eastAsia="Times New Roman"/>
                <w:lang w:eastAsia="en-GB"/>
              </w:rPr>
              <w:t>crime</w:t>
            </w:r>
          </w:p>
        </w:tc>
        <w:tc>
          <w:tcPr>
            <w:tcW w:w="973" w:type="dxa"/>
            <w:tcBorders>
              <w:top w:val="nil"/>
              <w:left w:val="nil"/>
              <w:bottom w:val="single" w:sz="4" w:space="0" w:color="auto"/>
              <w:right w:val="single" w:sz="4" w:space="0" w:color="auto"/>
            </w:tcBorders>
            <w:shd w:val="clear" w:color="auto" w:fill="DFF5F3"/>
            <w:noWrap/>
            <w:vAlign w:val="center"/>
            <w:hideMark/>
          </w:tcPr>
          <w:p w14:paraId="66661AD2" w14:textId="7035268A" w:rsidR="00614B45" w:rsidRPr="00F34102" w:rsidRDefault="00290FFC" w:rsidP="00614B45">
            <w:pPr>
              <w:spacing w:after="0" w:line="240" w:lineRule="auto"/>
              <w:jc w:val="right"/>
              <w:rPr>
                <w:rFonts w:eastAsia="Times New Roman"/>
                <w:lang w:eastAsia="en-GB"/>
              </w:rPr>
            </w:pPr>
            <w:r>
              <w:rPr>
                <w:rFonts w:eastAsia="Times New Roman"/>
                <w:lang w:eastAsia="en-GB"/>
              </w:rPr>
              <w:t>3864</w:t>
            </w:r>
          </w:p>
        </w:tc>
        <w:tc>
          <w:tcPr>
            <w:tcW w:w="945" w:type="dxa"/>
            <w:tcBorders>
              <w:top w:val="single" w:sz="4" w:space="0" w:color="auto"/>
              <w:left w:val="nil"/>
              <w:bottom w:val="single" w:sz="4" w:space="0" w:color="auto"/>
              <w:right w:val="single" w:sz="4" w:space="0" w:color="auto"/>
            </w:tcBorders>
            <w:shd w:val="clear" w:color="auto" w:fill="DFF5F3"/>
            <w:noWrap/>
            <w:vAlign w:val="center"/>
            <w:hideMark/>
          </w:tcPr>
          <w:p w14:paraId="761FD775" w14:textId="417D6495" w:rsidR="00614B45" w:rsidRPr="00F34102" w:rsidRDefault="00073157" w:rsidP="00614B45">
            <w:pPr>
              <w:spacing w:after="0" w:line="240" w:lineRule="auto"/>
              <w:jc w:val="right"/>
              <w:rPr>
                <w:rFonts w:eastAsia="Times New Roman"/>
                <w:lang w:eastAsia="en-GB"/>
              </w:rPr>
            </w:pPr>
            <w:r>
              <w:rPr>
                <w:rFonts w:eastAsia="Times New Roman"/>
                <w:lang w:eastAsia="en-GB"/>
              </w:rPr>
              <w:t>4469</w:t>
            </w:r>
          </w:p>
        </w:tc>
      </w:tr>
      <w:tr w:rsidR="00614B45" w:rsidRPr="00F34102" w14:paraId="334A317E"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25279F94" w14:textId="36A63CC4" w:rsidR="00614B45" w:rsidRPr="00F34102" w:rsidRDefault="00614B45" w:rsidP="00614B45">
            <w:pPr>
              <w:spacing w:after="0" w:line="240" w:lineRule="auto"/>
              <w:rPr>
                <w:rFonts w:eastAsia="Times New Roman"/>
                <w:lang w:eastAsia="en-GB"/>
              </w:rPr>
            </w:pPr>
            <w:r>
              <w:rPr>
                <w:rFonts w:eastAsia="Times New Roman"/>
                <w:lang w:eastAsia="en-GB"/>
              </w:rPr>
              <w:t>C</w:t>
            </w:r>
            <w:r w:rsidRPr="00F34102">
              <w:rPr>
                <w:rFonts w:eastAsia="Times New Roman"/>
                <w:lang w:eastAsia="en-GB"/>
              </w:rPr>
              <w:t>riminal</w:t>
            </w:r>
            <w:r>
              <w:rPr>
                <w:rFonts w:eastAsia="Times New Roman"/>
                <w:lang w:eastAsia="en-GB"/>
              </w:rPr>
              <w:t xml:space="preserve"> </w:t>
            </w:r>
            <w:r w:rsidRPr="00F34102">
              <w:rPr>
                <w:rFonts w:eastAsia="Times New Roman"/>
                <w:lang w:eastAsia="en-GB"/>
              </w:rPr>
              <w:t>damage</w:t>
            </w:r>
            <w:r>
              <w:rPr>
                <w:rFonts w:eastAsia="Times New Roman"/>
                <w:lang w:eastAsia="en-GB"/>
              </w:rPr>
              <w:t xml:space="preserve"> </w:t>
            </w:r>
            <w:r w:rsidRPr="00F34102">
              <w:rPr>
                <w:rFonts w:eastAsia="Times New Roman"/>
                <w:lang w:eastAsia="en-GB"/>
              </w:rPr>
              <w:t>arson</w:t>
            </w:r>
          </w:p>
        </w:tc>
        <w:tc>
          <w:tcPr>
            <w:tcW w:w="973" w:type="dxa"/>
            <w:tcBorders>
              <w:top w:val="nil"/>
              <w:left w:val="nil"/>
              <w:bottom w:val="single" w:sz="4" w:space="0" w:color="auto"/>
              <w:right w:val="single" w:sz="4" w:space="0" w:color="auto"/>
            </w:tcBorders>
            <w:shd w:val="clear" w:color="auto" w:fill="auto"/>
            <w:noWrap/>
            <w:vAlign w:val="center"/>
            <w:hideMark/>
          </w:tcPr>
          <w:p w14:paraId="7C21AC8E" w14:textId="678CF085" w:rsidR="00614B45" w:rsidRPr="00F34102" w:rsidRDefault="00290FFC" w:rsidP="00614B45">
            <w:pPr>
              <w:spacing w:after="0" w:line="240" w:lineRule="auto"/>
              <w:jc w:val="right"/>
              <w:rPr>
                <w:rFonts w:eastAsia="Times New Roman"/>
                <w:lang w:eastAsia="en-GB"/>
              </w:rPr>
            </w:pPr>
            <w:r>
              <w:rPr>
                <w:rFonts w:eastAsia="Times New Roman"/>
                <w:lang w:eastAsia="en-GB"/>
              </w:rPr>
              <w:t>1254</w:t>
            </w:r>
          </w:p>
        </w:tc>
        <w:tc>
          <w:tcPr>
            <w:tcW w:w="945" w:type="dxa"/>
            <w:tcBorders>
              <w:top w:val="nil"/>
              <w:left w:val="nil"/>
              <w:bottom w:val="single" w:sz="4" w:space="0" w:color="auto"/>
              <w:right w:val="single" w:sz="4" w:space="0" w:color="auto"/>
            </w:tcBorders>
            <w:shd w:val="clear" w:color="auto" w:fill="auto"/>
            <w:noWrap/>
            <w:vAlign w:val="center"/>
            <w:hideMark/>
          </w:tcPr>
          <w:p w14:paraId="32E5C1D7" w14:textId="629F45E6" w:rsidR="00614B45" w:rsidRPr="00F34102" w:rsidRDefault="00073157" w:rsidP="00614B45">
            <w:pPr>
              <w:spacing w:after="0" w:line="240" w:lineRule="auto"/>
              <w:jc w:val="right"/>
              <w:rPr>
                <w:rFonts w:eastAsia="Times New Roman"/>
                <w:lang w:eastAsia="en-GB"/>
              </w:rPr>
            </w:pPr>
            <w:r>
              <w:rPr>
                <w:rFonts w:eastAsia="Times New Roman"/>
                <w:lang w:eastAsia="en-GB"/>
              </w:rPr>
              <w:t>1354</w:t>
            </w:r>
          </w:p>
        </w:tc>
      </w:tr>
      <w:tr w:rsidR="00614B45" w:rsidRPr="00F34102" w14:paraId="41649AD0"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DFF5F3"/>
            <w:noWrap/>
            <w:vAlign w:val="center"/>
            <w:hideMark/>
          </w:tcPr>
          <w:p w14:paraId="40598730" w14:textId="77777777" w:rsidR="00614B45" w:rsidRPr="00F34102" w:rsidRDefault="00614B45" w:rsidP="00614B45">
            <w:pPr>
              <w:spacing w:after="0" w:line="240" w:lineRule="auto"/>
              <w:rPr>
                <w:rFonts w:eastAsia="Times New Roman"/>
                <w:lang w:eastAsia="en-GB"/>
              </w:rPr>
            </w:pPr>
            <w:r>
              <w:rPr>
                <w:rFonts w:eastAsia="Times New Roman"/>
                <w:lang w:eastAsia="en-GB"/>
              </w:rPr>
              <w:t>S</w:t>
            </w:r>
            <w:r w:rsidRPr="00F34102">
              <w:rPr>
                <w:rFonts w:eastAsia="Times New Roman"/>
                <w:lang w:eastAsia="en-GB"/>
              </w:rPr>
              <w:t>hoplifting</w:t>
            </w:r>
          </w:p>
        </w:tc>
        <w:tc>
          <w:tcPr>
            <w:tcW w:w="973" w:type="dxa"/>
            <w:tcBorders>
              <w:top w:val="nil"/>
              <w:left w:val="nil"/>
              <w:bottom w:val="single" w:sz="4" w:space="0" w:color="auto"/>
              <w:right w:val="single" w:sz="4" w:space="0" w:color="auto"/>
            </w:tcBorders>
            <w:shd w:val="clear" w:color="auto" w:fill="DFF5F3"/>
            <w:noWrap/>
            <w:vAlign w:val="center"/>
            <w:hideMark/>
          </w:tcPr>
          <w:p w14:paraId="45A4232A" w14:textId="14D25CD7" w:rsidR="00614B45" w:rsidRPr="00F34102" w:rsidRDefault="004B5BFC" w:rsidP="00614B45">
            <w:pPr>
              <w:spacing w:after="0" w:line="240" w:lineRule="auto"/>
              <w:jc w:val="right"/>
              <w:rPr>
                <w:rFonts w:eastAsia="Times New Roman"/>
                <w:lang w:eastAsia="en-GB"/>
              </w:rPr>
            </w:pPr>
            <w:r>
              <w:rPr>
                <w:rFonts w:eastAsia="Times New Roman"/>
                <w:lang w:eastAsia="en-GB"/>
              </w:rPr>
              <w:t>811</w:t>
            </w:r>
          </w:p>
        </w:tc>
        <w:tc>
          <w:tcPr>
            <w:tcW w:w="945" w:type="dxa"/>
            <w:tcBorders>
              <w:top w:val="nil"/>
              <w:left w:val="nil"/>
              <w:bottom w:val="single" w:sz="4" w:space="0" w:color="auto"/>
              <w:right w:val="single" w:sz="4" w:space="0" w:color="auto"/>
            </w:tcBorders>
            <w:shd w:val="clear" w:color="auto" w:fill="DFF5F3"/>
            <w:noWrap/>
            <w:vAlign w:val="center"/>
            <w:hideMark/>
          </w:tcPr>
          <w:p w14:paraId="44E5DD39" w14:textId="2555D542" w:rsidR="00614B45" w:rsidRPr="00F34102" w:rsidRDefault="00832BE3" w:rsidP="00614B45">
            <w:pPr>
              <w:spacing w:after="0" w:line="240" w:lineRule="auto"/>
              <w:jc w:val="right"/>
              <w:rPr>
                <w:rFonts w:eastAsia="Times New Roman"/>
                <w:lang w:eastAsia="en-GB"/>
              </w:rPr>
            </w:pPr>
            <w:r>
              <w:rPr>
                <w:rFonts w:eastAsia="Times New Roman"/>
                <w:lang w:eastAsia="en-GB"/>
              </w:rPr>
              <w:t>1105</w:t>
            </w:r>
          </w:p>
        </w:tc>
      </w:tr>
      <w:tr w:rsidR="00614B45" w:rsidRPr="00F34102" w14:paraId="23C6FFBF"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4B9405DD" w14:textId="5F3DC1E7" w:rsidR="00614B45" w:rsidRPr="00F34102" w:rsidRDefault="00614B45" w:rsidP="00614B45">
            <w:pPr>
              <w:spacing w:after="0" w:line="240" w:lineRule="auto"/>
              <w:rPr>
                <w:rFonts w:eastAsia="Times New Roman"/>
                <w:lang w:eastAsia="en-GB"/>
              </w:rPr>
            </w:pPr>
            <w:r>
              <w:rPr>
                <w:rFonts w:eastAsia="Times New Roman"/>
                <w:lang w:eastAsia="en-GB"/>
              </w:rPr>
              <w:t>P</w:t>
            </w:r>
            <w:r w:rsidRPr="00F34102">
              <w:rPr>
                <w:rFonts w:eastAsia="Times New Roman"/>
                <w:lang w:eastAsia="en-GB"/>
              </w:rPr>
              <w:t>ublic</w:t>
            </w:r>
            <w:r>
              <w:rPr>
                <w:rFonts w:eastAsia="Times New Roman"/>
                <w:lang w:eastAsia="en-GB"/>
              </w:rPr>
              <w:t xml:space="preserve"> </w:t>
            </w:r>
            <w:r w:rsidRPr="00F34102">
              <w:rPr>
                <w:rFonts w:eastAsia="Times New Roman"/>
                <w:lang w:eastAsia="en-GB"/>
              </w:rPr>
              <w:t>order</w:t>
            </w:r>
          </w:p>
        </w:tc>
        <w:tc>
          <w:tcPr>
            <w:tcW w:w="973" w:type="dxa"/>
            <w:tcBorders>
              <w:top w:val="nil"/>
              <w:left w:val="nil"/>
              <w:bottom w:val="single" w:sz="4" w:space="0" w:color="auto"/>
              <w:right w:val="single" w:sz="4" w:space="0" w:color="auto"/>
            </w:tcBorders>
            <w:shd w:val="clear" w:color="auto" w:fill="auto"/>
            <w:noWrap/>
            <w:vAlign w:val="center"/>
            <w:hideMark/>
          </w:tcPr>
          <w:p w14:paraId="08B1C322" w14:textId="7BDCC492" w:rsidR="00614B45" w:rsidRPr="00F34102" w:rsidRDefault="004B5BFC" w:rsidP="00614B45">
            <w:pPr>
              <w:spacing w:after="0" w:line="240" w:lineRule="auto"/>
              <w:jc w:val="right"/>
              <w:rPr>
                <w:rFonts w:eastAsia="Times New Roman"/>
                <w:lang w:eastAsia="en-GB"/>
              </w:rPr>
            </w:pPr>
            <w:r>
              <w:rPr>
                <w:rFonts w:eastAsia="Times New Roman"/>
                <w:lang w:eastAsia="en-GB"/>
              </w:rPr>
              <w:t>773</w:t>
            </w:r>
          </w:p>
        </w:tc>
        <w:tc>
          <w:tcPr>
            <w:tcW w:w="945" w:type="dxa"/>
            <w:tcBorders>
              <w:top w:val="nil"/>
              <w:left w:val="nil"/>
              <w:bottom w:val="single" w:sz="4" w:space="0" w:color="auto"/>
              <w:right w:val="single" w:sz="4" w:space="0" w:color="auto"/>
            </w:tcBorders>
            <w:shd w:val="clear" w:color="auto" w:fill="auto"/>
            <w:noWrap/>
            <w:vAlign w:val="center"/>
            <w:hideMark/>
          </w:tcPr>
          <w:p w14:paraId="2697ACA5" w14:textId="67444BDB" w:rsidR="00614B45" w:rsidRPr="00F34102" w:rsidRDefault="00832BE3" w:rsidP="00614B45">
            <w:pPr>
              <w:spacing w:after="0" w:line="240" w:lineRule="auto"/>
              <w:jc w:val="right"/>
              <w:rPr>
                <w:rFonts w:eastAsia="Times New Roman"/>
                <w:lang w:eastAsia="en-GB"/>
              </w:rPr>
            </w:pPr>
            <w:r>
              <w:rPr>
                <w:rFonts w:eastAsia="Times New Roman"/>
                <w:lang w:eastAsia="en-GB"/>
              </w:rPr>
              <w:t>958</w:t>
            </w:r>
          </w:p>
        </w:tc>
      </w:tr>
      <w:tr w:rsidR="00614B45" w:rsidRPr="00F34102" w14:paraId="7FBDA003"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DFF5F3"/>
            <w:noWrap/>
            <w:vAlign w:val="center"/>
            <w:hideMark/>
          </w:tcPr>
          <w:p w14:paraId="244E1901" w14:textId="77777777" w:rsidR="00614B45" w:rsidRPr="00F34102" w:rsidRDefault="00614B45" w:rsidP="00614B45">
            <w:pPr>
              <w:spacing w:after="0" w:line="240" w:lineRule="auto"/>
              <w:rPr>
                <w:rFonts w:eastAsia="Times New Roman"/>
                <w:lang w:eastAsia="en-GB"/>
              </w:rPr>
            </w:pPr>
            <w:r>
              <w:rPr>
                <w:rFonts w:eastAsia="Times New Roman"/>
                <w:lang w:eastAsia="en-GB"/>
              </w:rPr>
              <w:t>B</w:t>
            </w:r>
            <w:r w:rsidRPr="00F34102">
              <w:rPr>
                <w:rFonts w:eastAsia="Times New Roman"/>
                <w:lang w:eastAsia="en-GB"/>
              </w:rPr>
              <w:t>urglary</w:t>
            </w:r>
          </w:p>
        </w:tc>
        <w:tc>
          <w:tcPr>
            <w:tcW w:w="973" w:type="dxa"/>
            <w:tcBorders>
              <w:top w:val="nil"/>
              <w:left w:val="nil"/>
              <w:bottom w:val="single" w:sz="4" w:space="0" w:color="auto"/>
              <w:right w:val="single" w:sz="4" w:space="0" w:color="auto"/>
            </w:tcBorders>
            <w:shd w:val="clear" w:color="auto" w:fill="DFF5F3"/>
            <w:noWrap/>
            <w:vAlign w:val="center"/>
            <w:hideMark/>
          </w:tcPr>
          <w:p w14:paraId="6322144D" w14:textId="5A5A62B2" w:rsidR="00614B45" w:rsidRPr="00F34102" w:rsidRDefault="004B5BFC" w:rsidP="00614B45">
            <w:pPr>
              <w:spacing w:after="0" w:line="240" w:lineRule="auto"/>
              <w:jc w:val="right"/>
              <w:rPr>
                <w:rFonts w:eastAsia="Times New Roman"/>
                <w:lang w:eastAsia="en-GB"/>
              </w:rPr>
            </w:pPr>
            <w:r>
              <w:rPr>
                <w:rFonts w:eastAsia="Times New Roman"/>
                <w:lang w:eastAsia="en-GB"/>
              </w:rPr>
              <w:t>574</w:t>
            </w:r>
          </w:p>
        </w:tc>
        <w:tc>
          <w:tcPr>
            <w:tcW w:w="945" w:type="dxa"/>
            <w:tcBorders>
              <w:top w:val="nil"/>
              <w:left w:val="nil"/>
              <w:bottom w:val="single" w:sz="4" w:space="0" w:color="auto"/>
              <w:right w:val="single" w:sz="4" w:space="0" w:color="auto"/>
            </w:tcBorders>
            <w:shd w:val="clear" w:color="auto" w:fill="DFF5F3"/>
            <w:noWrap/>
            <w:vAlign w:val="center"/>
            <w:hideMark/>
          </w:tcPr>
          <w:p w14:paraId="2D71BF1E" w14:textId="49071F3E" w:rsidR="00614B45" w:rsidRPr="00F34102" w:rsidRDefault="00832BE3" w:rsidP="00614B45">
            <w:pPr>
              <w:spacing w:after="0" w:line="240" w:lineRule="auto"/>
              <w:jc w:val="right"/>
              <w:rPr>
                <w:rFonts w:eastAsia="Times New Roman"/>
                <w:lang w:eastAsia="en-GB"/>
              </w:rPr>
            </w:pPr>
            <w:r>
              <w:rPr>
                <w:rFonts w:eastAsia="Times New Roman"/>
                <w:lang w:eastAsia="en-GB"/>
              </w:rPr>
              <w:t>565</w:t>
            </w:r>
          </w:p>
        </w:tc>
      </w:tr>
      <w:tr w:rsidR="00614B45" w:rsidRPr="00F34102" w14:paraId="3A6C5879"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28B0832F" w14:textId="77777777" w:rsidR="00614B45" w:rsidRPr="00F34102" w:rsidRDefault="00614B45" w:rsidP="00614B45">
            <w:pPr>
              <w:spacing w:after="0" w:line="240" w:lineRule="auto"/>
              <w:rPr>
                <w:rFonts w:eastAsia="Times New Roman"/>
                <w:lang w:eastAsia="en-GB"/>
              </w:rPr>
            </w:pPr>
            <w:r>
              <w:rPr>
                <w:rFonts w:eastAsia="Times New Roman"/>
                <w:lang w:eastAsia="en-GB"/>
              </w:rPr>
              <w:t>O</w:t>
            </w:r>
            <w:r w:rsidRPr="00F34102">
              <w:rPr>
                <w:rFonts w:eastAsia="Times New Roman"/>
                <w:lang w:eastAsia="en-GB"/>
              </w:rPr>
              <w:t>ther</w:t>
            </w:r>
            <w:r>
              <w:rPr>
                <w:rFonts w:eastAsia="Times New Roman"/>
                <w:lang w:eastAsia="en-GB"/>
              </w:rPr>
              <w:t xml:space="preserve"> </w:t>
            </w:r>
            <w:r w:rsidRPr="00F34102">
              <w:rPr>
                <w:rFonts w:eastAsia="Times New Roman"/>
                <w:lang w:eastAsia="en-GB"/>
              </w:rPr>
              <w:t>theft</w:t>
            </w:r>
          </w:p>
        </w:tc>
        <w:tc>
          <w:tcPr>
            <w:tcW w:w="973" w:type="dxa"/>
            <w:tcBorders>
              <w:top w:val="nil"/>
              <w:left w:val="nil"/>
              <w:bottom w:val="single" w:sz="4" w:space="0" w:color="auto"/>
              <w:right w:val="single" w:sz="4" w:space="0" w:color="auto"/>
            </w:tcBorders>
            <w:shd w:val="clear" w:color="auto" w:fill="auto"/>
            <w:noWrap/>
            <w:vAlign w:val="center"/>
            <w:hideMark/>
          </w:tcPr>
          <w:p w14:paraId="16A571BA" w14:textId="64B27460" w:rsidR="00614B45" w:rsidRPr="00F34102" w:rsidRDefault="004B5BFC" w:rsidP="00614B45">
            <w:pPr>
              <w:spacing w:after="0" w:line="240" w:lineRule="auto"/>
              <w:jc w:val="right"/>
              <w:rPr>
                <w:rFonts w:eastAsia="Times New Roman"/>
                <w:lang w:eastAsia="en-GB"/>
              </w:rPr>
            </w:pPr>
            <w:r>
              <w:rPr>
                <w:rFonts w:eastAsia="Times New Roman"/>
                <w:lang w:eastAsia="en-GB"/>
              </w:rPr>
              <w:t>612</w:t>
            </w:r>
          </w:p>
        </w:tc>
        <w:tc>
          <w:tcPr>
            <w:tcW w:w="945" w:type="dxa"/>
            <w:tcBorders>
              <w:top w:val="nil"/>
              <w:left w:val="nil"/>
              <w:bottom w:val="single" w:sz="4" w:space="0" w:color="auto"/>
              <w:right w:val="single" w:sz="4" w:space="0" w:color="auto"/>
            </w:tcBorders>
            <w:shd w:val="clear" w:color="auto" w:fill="auto"/>
            <w:noWrap/>
            <w:vAlign w:val="center"/>
            <w:hideMark/>
          </w:tcPr>
          <w:p w14:paraId="6408A344" w14:textId="41329EB4" w:rsidR="00614B45" w:rsidRPr="00F34102" w:rsidRDefault="00832BE3" w:rsidP="00614B45">
            <w:pPr>
              <w:spacing w:after="0" w:line="240" w:lineRule="auto"/>
              <w:jc w:val="right"/>
              <w:rPr>
                <w:rFonts w:eastAsia="Times New Roman"/>
                <w:lang w:eastAsia="en-GB"/>
              </w:rPr>
            </w:pPr>
            <w:r>
              <w:rPr>
                <w:rFonts w:eastAsia="Times New Roman"/>
                <w:lang w:eastAsia="en-GB"/>
              </w:rPr>
              <w:t>650</w:t>
            </w:r>
          </w:p>
        </w:tc>
      </w:tr>
      <w:tr w:rsidR="00614B45" w:rsidRPr="00F34102" w14:paraId="4C362D17"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DFF5F3"/>
            <w:noWrap/>
            <w:vAlign w:val="center"/>
            <w:hideMark/>
          </w:tcPr>
          <w:p w14:paraId="698ADB98" w14:textId="77777777" w:rsidR="00614B45" w:rsidRPr="00F34102" w:rsidRDefault="00614B45" w:rsidP="00614B45">
            <w:pPr>
              <w:spacing w:after="0" w:line="240" w:lineRule="auto"/>
              <w:rPr>
                <w:rFonts w:eastAsia="Times New Roman"/>
                <w:lang w:eastAsia="en-GB"/>
              </w:rPr>
            </w:pPr>
            <w:r>
              <w:rPr>
                <w:rFonts w:eastAsia="Times New Roman"/>
                <w:lang w:eastAsia="en-GB"/>
              </w:rPr>
              <w:t>V</w:t>
            </w:r>
            <w:r w:rsidRPr="00F34102">
              <w:rPr>
                <w:rFonts w:eastAsia="Times New Roman"/>
                <w:lang w:eastAsia="en-GB"/>
              </w:rPr>
              <w:t>ehicle</w:t>
            </w:r>
            <w:r>
              <w:rPr>
                <w:rFonts w:eastAsia="Times New Roman"/>
                <w:lang w:eastAsia="en-GB"/>
              </w:rPr>
              <w:t xml:space="preserve"> </w:t>
            </w:r>
            <w:r w:rsidRPr="00F34102">
              <w:rPr>
                <w:rFonts w:eastAsia="Times New Roman"/>
                <w:lang w:eastAsia="en-GB"/>
              </w:rPr>
              <w:t>crime</w:t>
            </w:r>
          </w:p>
        </w:tc>
        <w:tc>
          <w:tcPr>
            <w:tcW w:w="973" w:type="dxa"/>
            <w:tcBorders>
              <w:top w:val="nil"/>
              <w:left w:val="nil"/>
              <w:bottom w:val="single" w:sz="4" w:space="0" w:color="auto"/>
              <w:right w:val="single" w:sz="4" w:space="0" w:color="auto"/>
            </w:tcBorders>
            <w:shd w:val="clear" w:color="auto" w:fill="DFF5F3"/>
            <w:noWrap/>
            <w:vAlign w:val="center"/>
            <w:hideMark/>
          </w:tcPr>
          <w:p w14:paraId="0F17348F" w14:textId="15272AB8" w:rsidR="00614B45" w:rsidRPr="00F34102" w:rsidRDefault="004B5BFC" w:rsidP="00614B45">
            <w:pPr>
              <w:spacing w:after="0" w:line="240" w:lineRule="auto"/>
              <w:jc w:val="right"/>
              <w:rPr>
                <w:rFonts w:eastAsia="Times New Roman"/>
                <w:lang w:eastAsia="en-GB"/>
              </w:rPr>
            </w:pPr>
            <w:r>
              <w:rPr>
                <w:rFonts w:eastAsia="Times New Roman"/>
                <w:lang w:eastAsia="en-GB"/>
              </w:rPr>
              <w:t>448</w:t>
            </w:r>
          </w:p>
        </w:tc>
        <w:tc>
          <w:tcPr>
            <w:tcW w:w="945" w:type="dxa"/>
            <w:tcBorders>
              <w:top w:val="nil"/>
              <w:left w:val="nil"/>
              <w:bottom w:val="single" w:sz="4" w:space="0" w:color="auto"/>
              <w:right w:val="single" w:sz="4" w:space="0" w:color="auto"/>
            </w:tcBorders>
            <w:shd w:val="clear" w:color="auto" w:fill="DFF5F3"/>
            <w:noWrap/>
            <w:vAlign w:val="center"/>
            <w:hideMark/>
          </w:tcPr>
          <w:p w14:paraId="0847F95D" w14:textId="4210A484" w:rsidR="00614B45" w:rsidRPr="00F34102" w:rsidRDefault="00C242B9" w:rsidP="00614B45">
            <w:pPr>
              <w:spacing w:after="0" w:line="240" w:lineRule="auto"/>
              <w:jc w:val="right"/>
              <w:rPr>
                <w:rFonts w:eastAsia="Times New Roman"/>
                <w:lang w:eastAsia="en-GB"/>
              </w:rPr>
            </w:pPr>
            <w:r>
              <w:rPr>
                <w:rFonts w:eastAsia="Times New Roman"/>
                <w:lang w:eastAsia="en-GB"/>
              </w:rPr>
              <w:t>525</w:t>
            </w:r>
          </w:p>
        </w:tc>
      </w:tr>
      <w:tr w:rsidR="00614B45" w:rsidRPr="00F34102" w14:paraId="40CAF2FA"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556CB00F" w14:textId="77777777" w:rsidR="00614B45" w:rsidRPr="00F34102" w:rsidRDefault="00614B45" w:rsidP="00614B45">
            <w:pPr>
              <w:spacing w:after="0" w:line="240" w:lineRule="auto"/>
              <w:rPr>
                <w:rFonts w:eastAsia="Times New Roman"/>
                <w:lang w:eastAsia="en-GB"/>
              </w:rPr>
            </w:pPr>
            <w:r>
              <w:rPr>
                <w:rFonts w:eastAsia="Times New Roman"/>
                <w:lang w:eastAsia="en-GB"/>
              </w:rPr>
              <w:t>D</w:t>
            </w:r>
            <w:r w:rsidRPr="00F34102">
              <w:rPr>
                <w:rFonts w:eastAsia="Times New Roman"/>
                <w:lang w:eastAsia="en-GB"/>
              </w:rPr>
              <w:t>rugs</w:t>
            </w:r>
          </w:p>
        </w:tc>
        <w:tc>
          <w:tcPr>
            <w:tcW w:w="973" w:type="dxa"/>
            <w:tcBorders>
              <w:top w:val="nil"/>
              <w:left w:val="nil"/>
              <w:bottom w:val="single" w:sz="4" w:space="0" w:color="auto"/>
              <w:right w:val="single" w:sz="4" w:space="0" w:color="auto"/>
            </w:tcBorders>
            <w:shd w:val="clear" w:color="auto" w:fill="auto"/>
            <w:noWrap/>
            <w:vAlign w:val="center"/>
            <w:hideMark/>
          </w:tcPr>
          <w:p w14:paraId="45AB0E15" w14:textId="728EE271" w:rsidR="00614B45" w:rsidRPr="00F34102" w:rsidRDefault="00441E65" w:rsidP="00614B45">
            <w:pPr>
              <w:spacing w:after="0" w:line="240" w:lineRule="auto"/>
              <w:jc w:val="right"/>
              <w:rPr>
                <w:rFonts w:eastAsia="Times New Roman"/>
                <w:lang w:eastAsia="en-GB"/>
              </w:rPr>
            </w:pPr>
            <w:r>
              <w:rPr>
                <w:rFonts w:eastAsia="Times New Roman"/>
                <w:lang w:eastAsia="en-GB"/>
              </w:rPr>
              <w:t>418</w:t>
            </w:r>
          </w:p>
        </w:tc>
        <w:tc>
          <w:tcPr>
            <w:tcW w:w="945" w:type="dxa"/>
            <w:tcBorders>
              <w:top w:val="nil"/>
              <w:left w:val="nil"/>
              <w:bottom w:val="single" w:sz="4" w:space="0" w:color="auto"/>
              <w:right w:val="single" w:sz="4" w:space="0" w:color="auto"/>
            </w:tcBorders>
            <w:shd w:val="clear" w:color="auto" w:fill="auto"/>
            <w:noWrap/>
            <w:vAlign w:val="center"/>
            <w:hideMark/>
          </w:tcPr>
          <w:p w14:paraId="4E482547" w14:textId="32A57669" w:rsidR="00614B45" w:rsidRPr="00F34102" w:rsidRDefault="00C242B9" w:rsidP="00614B45">
            <w:pPr>
              <w:spacing w:after="0" w:line="240" w:lineRule="auto"/>
              <w:jc w:val="right"/>
              <w:rPr>
                <w:rFonts w:eastAsia="Times New Roman"/>
                <w:lang w:eastAsia="en-GB"/>
              </w:rPr>
            </w:pPr>
            <w:r>
              <w:rPr>
                <w:rFonts w:eastAsia="Times New Roman"/>
                <w:lang w:eastAsia="en-GB"/>
              </w:rPr>
              <w:t>318</w:t>
            </w:r>
          </w:p>
        </w:tc>
      </w:tr>
      <w:tr w:rsidR="00614B45" w:rsidRPr="00F34102" w14:paraId="01B51A5D"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DFF5F3"/>
            <w:noWrap/>
            <w:vAlign w:val="center"/>
            <w:hideMark/>
          </w:tcPr>
          <w:p w14:paraId="44D84706" w14:textId="77777777" w:rsidR="00614B45" w:rsidRPr="00F34102" w:rsidRDefault="00614B45" w:rsidP="00614B45">
            <w:pPr>
              <w:spacing w:after="0" w:line="240" w:lineRule="auto"/>
              <w:rPr>
                <w:rFonts w:eastAsia="Times New Roman"/>
                <w:lang w:eastAsia="en-GB"/>
              </w:rPr>
            </w:pPr>
            <w:r>
              <w:rPr>
                <w:rFonts w:eastAsia="Times New Roman"/>
                <w:lang w:eastAsia="en-GB"/>
              </w:rPr>
              <w:t>O</w:t>
            </w:r>
            <w:r w:rsidRPr="00F34102">
              <w:rPr>
                <w:rFonts w:eastAsia="Times New Roman"/>
                <w:lang w:eastAsia="en-GB"/>
              </w:rPr>
              <w:t>ther</w:t>
            </w:r>
            <w:r>
              <w:rPr>
                <w:rFonts w:eastAsia="Times New Roman"/>
                <w:lang w:eastAsia="en-GB"/>
              </w:rPr>
              <w:t xml:space="preserve"> </w:t>
            </w:r>
            <w:r w:rsidRPr="00F34102">
              <w:rPr>
                <w:rFonts w:eastAsia="Times New Roman"/>
                <w:lang w:eastAsia="en-GB"/>
              </w:rPr>
              <w:t>crime</w:t>
            </w:r>
          </w:p>
        </w:tc>
        <w:tc>
          <w:tcPr>
            <w:tcW w:w="973" w:type="dxa"/>
            <w:tcBorders>
              <w:top w:val="nil"/>
              <w:left w:val="nil"/>
              <w:bottom w:val="single" w:sz="4" w:space="0" w:color="auto"/>
              <w:right w:val="single" w:sz="4" w:space="0" w:color="auto"/>
            </w:tcBorders>
            <w:shd w:val="clear" w:color="auto" w:fill="DFF5F3"/>
            <w:noWrap/>
            <w:vAlign w:val="center"/>
            <w:hideMark/>
          </w:tcPr>
          <w:p w14:paraId="382981BA" w14:textId="081F10CC" w:rsidR="00614B45" w:rsidRPr="00F34102" w:rsidRDefault="00441E65" w:rsidP="00614B45">
            <w:pPr>
              <w:spacing w:after="0" w:line="240" w:lineRule="auto"/>
              <w:jc w:val="right"/>
              <w:rPr>
                <w:rFonts w:eastAsia="Times New Roman"/>
                <w:lang w:eastAsia="en-GB"/>
              </w:rPr>
            </w:pPr>
            <w:r>
              <w:rPr>
                <w:rFonts w:eastAsia="Times New Roman"/>
                <w:lang w:eastAsia="en-GB"/>
              </w:rPr>
              <w:t>293</w:t>
            </w:r>
          </w:p>
        </w:tc>
        <w:tc>
          <w:tcPr>
            <w:tcW w:w="945" w:type="dxa"/>
            <w:tcBorders>
              <w:top w:val="nil"/>
              <w:left w:val="nil"/>
              <w:bottom w:val="single" w:sz="4" w:space="0" w:color="auto"/>
              <w:right w:val="single" w:sz="4" w:space="0" w:color="auto"/>
            </w:tcBorders>
            <w:shd w:val="clear" w:color="auto" w:fill="DFF5F3"/>
            <w:noWrap/>
            <w:vAlign w:val="center"/>
            <w:hideMark/>
          </w:tcPr>
          <w:p w14:paraId="2B62A087" w14:textId="55FC18FA" w:rsidR="00614B45" w:rsidRPr="00F34102" w:rsidRDefault="00C242B9" w:rsidP="00614B45">
            <w:pPr>
              <w:spacing w:after="0" w:line="240" w:lineRule="auto"/>
              <w:jc w:val="right"/>
              <w:rPr>
                <w:rFonts w:eastAsia="Times New Roman"/>
                <w:lang w:eastAsia="en-GB"/>
              </w:rPr>
            </w:pPr>
            <w:r>
              <w:rPr>
                <w:rFonts w:eastAsia="Times New Roman"/>
                <w:lang w:eastAsia="en-GB"/>
              </w:rPr>
              <w:t>292</w:t>
            </w:r>
          </w:p>
        </w:tc>
      </w:tr>
      <w:tr w:rsidR="00614B45" w:rsidRPr="00F34102" w14:paraId="03D410E2"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1BC1018F" w14:textId="77777777" w:rsidR="00614B45" w:rsidRPr="00F34102" w:rsidRDefault="00614B45" w:rsidP="00614B45">
            <w:pPr>
              <w:spacing w:after="0" w:line="240" w:lineRule="auto"/>
              <w:rPr>
                <w:rFonts w:eastAsia="Times New Roman"/>
                <w:lang w:eastAsia="en-GB"/>
              </w:rPr>
            </w:pPr>
            <w:r>
              <w:rPr>
                <w:rFonts w:eastAsia="Times New Roman"/>
                <w:lang w:eastAsia="en-GB"/>
              </w:rPr>
              <w:t>P</w:t>
            </w:r>
            <w:r w:rsidRPr="00F34102">
              <w:rPr>
                <w:rFonts w:eastAsia="Times New Roman"/>
                <w:lang w:eastAsia="en-GB"/>
              </w:rPr>
              <w:t>ossession</w:t>
            </w:r>
            <w:r>
              <w:rPr>
                <w:rFonts w:eastAsia="Times New Roman"/>
                <w:lang w:eastAsia="en-GB"/>
              </w:rPr>
              <w:t xml:space="preserve"> </w:t>
            </w:r>
            <w:r w:rsidRPr="00F34102">
              <w:rPr>
                <w:rFonts w:eastAsia="Times New Roman"/>
                <w:lang w:eastAsia="en-GB"/>
              </w:rPr>
              <w:t>of</w:t>
            </w:r>
            <w:r>
              <w:rPr>
                <w:rFonts w:eastAsia="Times New Roman"/>
                <w:lang w:eastAsia="en-GB"/>
              </w:rPr>
              <w:t xml:space="preserve"> </w:t>
            </w:r>
            <w:r w:rsidRPr="00F34102">
              <w:rPr>
                <w:rFonts w:eastAsia="Times New Roman"/>
                <w:lang w:eastAsia="en-GB"/>
              </w:rPr>
              <w:t>weapons</w:t>
            </w:r>
          </w:p>
        </w:tc>
        <w:tc>
          <w:tcPr>
            <w:tcW w:w="973" w:type="dxa"/>
            <w:tcBorders>
              <w:top w:val="nil"/>
              <w:left w:val="nil"/>
              <w:bottom w:val="single" w:sz="4" w:space="0" w:color="auto"/>
              <w:right w:val="single" w:sz="4" w:space="0" w:color="auto"/>
            </w:tcBorders>
            <w:shd w:val="clear" w:color="auto" w:fill="auto"/>
            <w:noWrap/>
            <w:vAlign w:val="center"/>
            <w:hideMark/>
          </w:tcPr>
          <w:p w14:paraId="56657F07" w14:textId="520C695F" w:rsidR="00614B45" w:rsidRPr="00F34102" w:rsidRDefault="00441E65" w:rsidP="00614B45">
            <w:pPr>
              <w:spacing w:after="0" w:line="240" w:lineRule="auto"/>
              <w:jc w:val="right"/>
              <w:rPr>
                <w:rFonts w:eastAsia="Times New Roman"/>
                <w:lang w:eastAsia="en-GB"/>
              </w:rPr>
            </w:pPr>
            <w:r>
              <w:rPr>
                <w:rFonts w:eastAsia="Times New Roman"/>
                <w:lang w:eastAsia="en-GB"/>
              </w:rPr>
              <w:t>113</w:t>
            </w:r>
          </w:p>
        </w:tc>
        <w:tc>
          <w:tcPr>
            <w:tcW w:w="945" w:type="dxa"/>
            <w:tcBorders>
              <w:top w:val="nil"/>
              <w:left w:val="nil"/>
              <w:bottom w:val="single" w:sz="4" w:space="0" w:color="auto"/>
              <w:right w:val="single" w:sz="4" w:space="0" w:color="auto"/>
            </w:tcBorders>
            <w:shd w:val="clear" w:color="auto" w:fill="auto"/>
            <w:noWrap/>
            <w:vAlign w:val="center"/>
            <w:hideMark/>
          </w:tcPr>
          <w:p w14:paraId="0EC7033E" w14:textId="5BB7C0C3" w:rsidR="00614B45" w:rsidRPr="00F34102" w:rsidRDefault="00C242B9" w:rsidP="00614B45">
            <w:pPr>
              <w:spacing w:after="0" w:line="240" w:lineRule="auto"/>
              <w:jc w:val="right"/>
              <w:rPr>
                <w:rFonts w:eastAsia="Times New Roman"/>
                <w:lang w:eastAsia="en-GB"/>
              </w:rPr>
            </w:pPr>
            <w:r>
              <w:rPr>
                <w:rFonts w:eastAsia="Times New Roman"/>
                <w:lang w:eastAsia="en-GB"/>
              </w:rPr>
              <w:t>101</w:t>
            </w:r>
          </w:p>
        </w:tc>
      </w:tr>
      <w:tr w:rsidR="00614B45" w:rsidRPr="00F34102" w14:paraId="4863EE25"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DFF5F3"/>
            <w:noWrap/>
            <w:vAlign w:val="center"/>
            <w:hideMark/>
          </w:tcPr>
          <w:p w14:paraId="799859C8" w14:textId="77777777" w:rsidR="00614B45" w:rsidRPr="00F34102" w:rsidRDefault="00614B45" w:rsidP="00614B45">
            <w:pPr>
              <w:spacing w:after="0" w:line="240" w:lineRule="auto"/>
              <w:rPr>
                <w:rFonts w:eastAsia="Times New Roman"/>
                <w:lang w:eastAsia="en-GB"/>
              </w:rPr>
            </w:pPr>
            <w:r>
              <w:rPr>
                <w:rFonts w:eastAsia="Times New Roman"/>
                <w:lang w:eastAsia="en-GB"/>
              </w:rPr>
              <w:t>R</w:t>
            </w:r>
            <w:r w:rsidRPr="00F34102">
              <w:rPr>
                <w:rFonts w:eastAsia="Times New Roman"/>
                <w:lang w:eastAsia="en-GB"/>
              </w:rPr>
              <w:t>obbery</w:t>
            </w:r>
          </w:p>
        </w:tc>
        <w:tc>
          <w:tcPr>
            <w:tcW w:w="973" w:type="dxa"/>
            <w:tcBorders>
              <w:top w:val="nil"/>
              <w:left w:val="nil"/>
              <w:bottom w:val="single" w:sz="4" w:space="0" w:color="auto"/>
              <w:right w:val="single" w:sz="4" w:space="0" w:color="auto"/>
            </w:tcBorders>
            <w:shd w:val="clear" w:color="auto" w:fill="DFF5F3"/>
            <w:noWrap/>
            <w:vAlign w:val="center"/>
            <w:hideMark/>
          </w:tcPr>
          <w:p w14:paraId="64B949E3" w14:textId="3A23117D" w:rsidR="00614B45" w:rsidRPr="00F34102" w:rsidRDefault="00441E65" w:rsidP="00614B45">
            <w:pPr>
              <w:spacing w:after="0" w:line="240" w:lineRule="auto"/>
              <w:jc w:val="right"/>
              <w:rPr>
                <w:rFonts w:eastAsia="Times New Roman"/>
                <w:lang w:eastAsia="en-GB"/>
              </w:rPr>
            </w:pPr>
            <w:r>
              <w:rPr>
                <w:rFonts w:eastAsia="Times New Roman"/>
                <w:lang w:eastAsia="en-GB"/>
              </w:rPr>
              <w:t>90</w:t>
            </w:r>
          </w:p>
        </w:tc>
        <w:tc>
          <w:tcPr>
            <w:tcW w:w="945" w:type="dxa"/>
            <w:tcBorders>
              <w:top w:val="nil"/>
              <w:left w:val="nil"/>
              <w:bottom w:val="single" w:sz="4" w:space="0" w:color="auto"/>
              <w:right w:val="single" w:sz="4" w:space="0" w:color="auto"/>
            </w:tcBorders>
            <w:shd w:val="clear" w:color="auto" w:fill="DFF5F3"/>
            <w:noWrap/>
            <w:vAlign w:val="center"/>
            <w:hideMark/>
          </w:tcPr>
          <w:p w14:paraId="33546999" w14:textId="6CB28A8B" w:rsidR="00614B45" w:rsidRPr="00F34102" w:rsidRDefault="00C242B9" w:rsidP="00614B45">
            <w:pPr>
              <w:spacing w:after="0" w:line="240" w:lineRule="auto"/>
              <w:jc w:val="right"/>
              <w:rPr>
                <w:rFonts w:eastAsia="Times New Roman"/>
                <w:lang w:eastAsia="en-GB"/>
              </w:rPr>
            </w:pPr>
            <w:r>
              <w:rPr>
                <w:rFonts w:eastAsia="Times New Roman"/>
                <w:lang w:eastAsia="en-GB"/>
              </w:rPr>
              <w:t>79</w:t>
            </w:r>
          </w:p>
        </w:tc>
      </w:tr>
      <w:tr w:rsidR="00614B45" w:rsidRPr="00F34102" w14:paraId="69FB205B"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auto"/>
            <w:noWrap/>
            <w:vAlign w:val="center"/>
            <w:hideMark/>
          </w:tcPr>
          <w:p w14:paraId="3CB3D9EF" w14:textId="2EB75A69" w:rsidR="00614B45" w:rsidRPr="00F34102" w:rsidRDefault="00614B45" w:rsidP="00614B45">
            <w:pPr>
              <w:spacing w:after="0" w:line="240" w:lineRule="auto"/>
              <w:rPr>
                <w:rFonts w:eastAsia="Times New Roman"/>
                <w:lang w:eastAsia="en-GB"/>
              </w:rPr>
            </w:pPr>
            <w:r>
              <w:rPr>
                <w:rFonts w:eastAsia="Times New Roman"/>
                <w:lang w:eastAsia="en-GB"/>
              </w:rPr>
              <w:t>B</w:t>
            </w:r>
            <w:r w:rsidRPr="00F34102">
              <w:rPr>
                <w:rFonts w:eastAsia="Times New Roman"/>
                <w:lang w:eastAsia="en-GB"/>
              </w:rPr>
              <w:t>icycle</w:t>
            </w:r>
            <w:r>
              <w:rPr>
                <w:rFonts w:eastAsia="Times New Roman"/>
                <w:lang w:eastAsia="en-GB"/>
              </w:rPr>
              <w:t xml:space="preserve"> </w:t>
            </w:r>
            <w:r w:rsidRPr="00F34102">
              <w:rPr>
                <w:rFonts w:eastAsia="Times New Roman"/>
                <w:lang w:eastAsia="en-GB"/>
              </w:rPr>
              <w:t>theft</w:t>
            </w:r>
          </w:p>
        </w:tc>
        <w:tc>
          <w:tcPr>
            <w:tcW w:w="973" w:type="dxa"/>
            <w:tcBorders>
              <w:top w:val="nil"/>
              <w:left w:val="nil"/>
              <w:bottom w:val="single" w:sz="4" w:space="0" w:color="auto"/>
              <w:right w:val="single" w:sz="4" w:space="0" w:color="auto"/>
            </w:tcBorders>
            <w:shd w:val="clear" w:color="auto" w:fill="auto"/>
            <w:noWrap/>
            <w:vAlign w:val="center"/>
            <w:hideMark/>
          </w:tcPr>
          <w:p w14:paraId="5ABC6D28" w14:textId="5BFE38D4" w:rsidR="00614B45" w:rsidRPr="00F34102" w:rsidRDefault="00441E65" w:rsidP="00614B45">
            <w:pPr>
              <w:spacing w:after="0" w:line="240" w:lineRule="auto"/>
              <w:jc w:val="right"/>
              <w:rPr>
                <w:rFonts w:eastAsia="Times New Roman"/>
                <w:lang w:eastAsia="en-GB"/>
              </w:rPr>
            </w:pPr>
            <w:r>
              <w:rPr>
                <w:rFonts w:eastAsia="Times New Roman"/>
                <w:lang w:eastAsia="en-GB"/>
              </w:rPr>
              <w:t>62</w:t>
            </w:r>
          </w:p>
        </w:tc>
        <w:tc>
          <w:tcPr>
            <w:tcW w:w="945" w:type="dxa"/>
            <w:tcBorders>
              <w:top w:val="nil"/>
              <w:left w:val="nil"/>
              <w:bottom w:val="single" w:sz="4" w:space="0" w:color="auto"/>
              <w:right w:val="single" w:sz="4" w:space="0" w:color="auto"/>
            </w:tcBorders>
            <w:shd w:val="clear" w:color="auto" w:fill="auto"/>
            <w:noWrap/>
            <w:vAlign w:val="center"/>
            <w:hideMark/>
          </w:tcPr>
          <w:p w14:paraId="09B46E60" w14:textId="0FAC4DD1" w:rsidR="00614B45" w:rsidRPr="00F34102" w:rsidRDefault="00C93644" w:rsidP="00614B45">
            <w:pPr>
              <w:spacing w:after="0" w:line="240" w:lineRule="auto"/>
              <w:jc w:val="right"/>
              <w:rPr>
                <w:rFonts w:eastAsia="Times New Roman"/>
                <w:lang w:eastAsia="en-GB"/>
              </w:rPr>
            </w:pPr>
            <w:r>
              <w:rPr>
                <w:rFonts w:eastAsia="Times New Roman"/>
                <w:lang w:eastAsia="en-GB"/>
              </w:rPr>
              <w:t>94</w:t>
            </w:r>
          </w:p>
        </w:tc>
      </w:tr>
      <w:tr w:rsidR="00614B45" w:rsidRPr="00F34102" w14:paraId="3A4239B2" w14:textId="77777777" w:rsidTr="00C93644">
        <w:trPr>
          <w:trHeight w:val="454"/>
        </w:trPr>
        <w:tc>
          <w:tcPr>
            <w:tcW w:w="2850" w:type="dxa"/>
            <w:tcBorders>
              <w:top w:val="nil"/>
              <w:left w:val="single" w:sz="4" w:space="0" w:color="auto"/>
              <w:bottom w:val="single" w:sz="4" w:space="0" w:color="auto"/>
              <w:right w:val="single" w:sz="4" w:space="0" w:color="auto"/>
            </w:tcBorders>
            <w:shd w:val="clear" w:color="auto" w:fill="DFF5F3"/>
            <w:noWrap/>
            <w:vAlign w:val="center"/>
            <w:hideMark/>
          </w:tcPr>
          <w:p w14:paraId="621527D6" w14:textId="4588FEB1" w:rsidR="00614B45" w:rsidRPr="00F34102" w:rsidRDefault="00614B45" w:rsidP="00614B45">
            <w:pPr>
              <w:spacing w:after="0" w:line="240" w:lineRule="auto"/>
              <w:rPr>
                <w:rFonts w:eastAsia="Times New Roman"/>
                <w:lang w:eastAsia="en-GB"/>
              </w:rPr>
            </w:pPr>
            <w:r>
              <w:rPr>
                <w:rFonts w:eastAsia="Times New Roman"/>
                <w:lang w:eastAsia="en-GB"/>
              </w:rPr>
              <w:t>T</w:t>
            </w:r>
            <w:r w:rsidRPr="00F34102">
              <w:rPr>
                <w:rFonts w:eastAsia="Times New Roman"/>
                <w:lang w:eastAsia="en-GB"/>
              </w:rPr>
              <w:t>heft</w:t>
            </w:r>
            <w:r>
              <w:rPr>
                <w:rFonts w:eastAsia="Times New Roman"/>
                <w:lang w:eastAsia="en-GB"/>
              </w:rPr>
              <w:t xml:space="preserve"> </w:t>
            </w:r>
            <w:r w:rsidRPr="00F34102">
              <w:rPr>
                <w:rFonts w:eastAsia="Times New Roman"/>
                <w:lang w:eastAsia="en-GB"/>
              </w:rPr>
              <w:t>from</w:t>
            </w:r>
            <w:r>
              <w:rPr>
                <w:rFonts w:eastAsia="Times New Roman"/>
                <w:lang w:eastAsia="en-GB"/>
              </w:rPr>
              <w:t xml:space="preserve"> </w:t>
            </w:r>
            <w:r w:rsidRPr="00F34102">
              <w:rPr>
                <w:rFonts w:eastAsia="Times New Roman"/>
                <w:lang w:eastAsia="en-GB"/>
              </w:rPr>
              <w:t>the</w:t>
            </w:r>
            <w:r>
              <w:rPr>
                <w:rFonts w:eastAsia="Times New Roman"/>
                <w:lang w:eastAsia="en-GB"/>
              </w:rPr>
              <w:t xml:space="preserve"> </w:t>
            </w:r>
            <w:r w:rsidRPr="00F34102">
              <w:rPr>
                <w:rFonts w:eastAsia="Times New Roman"/>
                <w:lang w:eastAsia="en-GB"/>
              </w:rPr>
              <w:t>person</w:t>
            </w:r>
          </w:p>
        </w:tc>
        <w:tc>
          <w:tcPr>
            <w:tcW w:w="973" w:type="dxa"/>
            <w:tcBorders>
              <w:top w:val="nil"/>
              <w:left w:val="nil"/>
              <w:bottom w:val="single" w:sz="4" w:space="0" w:color="auto"/>
              <w:right w:val="single" w:sz="4" w:space="0" w:color="auto"/>
            </w:tcBorders>
            <w:shd w:val="clear" w:color="auto" w:fill="DFF5F3"/>
            <w:noWrap/>
            <w:vAlign w:val="center"/>
            <w:hideMark/>
          </w:tcPr>
          <w:p w14:paraId="60A62258" w14:textId="77777777" w:rsidR="00614B45" w:rsidRPr="00F34102" w:rsidRDefault="00614B45" w:rsidP="00614B45">
            <w:pPr>
              <w:spacing w:after="0" w:line="240" w:lineRule="auto"/>
              <w:jc w:val="right"/>
              <w:rPr>
                <w:rFonts w:eastAsia="Times New Roman"/>
                <w:lang w:eastAsia="en-GB"/>
              </w:rPr>
            </w:pPr>
            <w:r w:rsidRPr="00F34102">
              <w:rPr>
                <w:rFonts w:eastAsia="Times New Roman"/>
                <w:lang w:eastAsia="en-GB"/>
              </w:rPr>
              <w:t>54</w:t>
            </w:r>
          </w:p>
        </w:tc>
        <w:tc>
          <w:tcPr>
            <w:tcW w:w="945" w:type="dxa"/>
            <w:tcBorders>
              <w:top w:val="nil"/>
              <w:left w:val="nil"/>
              <w:bottom w:val="single" w:sz="4" w:space="0" w:color="auto"/>
              <w:right w:val="single" w:sz="4" w:space="0" w:color="auto"/>
            </w:tcBorders>
            <w:shd w:val="clear" w:color="auto" w:fill="DFF5F3"/>
            <w:noWrap/>
            <w:vAlign w:val="center"/>
            <w:hideMark/>
          </w:tcPr>
          <w:p w14:paraId="60806F7F" w14:textId="781AF2A7" w:rsidR="00614B45" w:rsidRPr="00F34102" w:rsidRDefault="00C93644" w:rsidP="00614B45">
            <w:pPr>
              <w:spacing w:after="0" w:line="240" w:lineRule="auto"/>
              <w:jc w:val="right"/>
              <w:rPr>
                <w:rFonts w:eastAsia="Times New Roman"/>
                <w:lang w:eastAsia="en-GB"/>
              </w:rPr>
            </w:pPr>
            <w:r>
              <w:rPr>
                <w:rFonts w:eastAsia="Times New Roman"/>
                <w:lang w:eastAsia="en-GB"/>
              </w:rPr>
              <w:t>51</w:t>
            </w:r>
          </w:p>
        </w:tc>
      </w:tr>
    </w:tbl>
    <w:p w14:paraId="0596679D" w14:textId="14DEC4BD" w:rsidR="00145137" w:rsidRPr="00A75F2D" w:rsidRDefault="002C6961" w:rsidP="00727A11">
      <w:r w:rsidRPr="00A75F2D">
        <w:t xml:space="preserve">The </w:t>
      </w:r>
      <w:r w:rsidR="00727A11" w:rsidRPr="00A75F2D">
        <w:t>Ashfield recycling rate at 3</w:t>
      </w:r>
      <w:r w:rsidR="00C4162A" w:rsidRPr="00A75F2D">
        <w:t>6.4</w:t>
      </w:r>
      <w:r w:rsidR="00727A11" w:rsidRPr="00A75F2D">
        <w:t>%</w:t>
      </w:r>
      <w:r w:rsidR="00A75F2D">
        <w:t xml:space="preserve"> </w:t>
      </w:r>
      <w:r w:rsidR="00CD68F5" w:rsidRPr="00A75F2D">
        <w:t>in 2020-21</w:t>
      </w:r>
      <w:r w:rsidR="00D74246" w:rsidRPr="00A75F2D">
        <w:t xml:space="preserve"> (37.1% </w:t>
      </w:r>
      <w:r w:rsidR="00C4162A" w:rsidRPr="00A75F2D">
        <w:t>in 2019-20)</w:t>
      </w:r>
      <w:r w:rsidR="00727A11" w:rsidRPr="00A75F2D">
        <w:t xml:space="preserve"> is lower than that for the East Midlands with </w:t>
      </w:r>
      <w:r w:rsidR="00642C0B" w:rsidRPr="00A75F2D">
        <w:t xml:space="preserve">41.4% </w:t>
      </w:r>
      <w:r w:rsidR="00AE03F7" w:rsidRPr="00A75F2D">
        <w:t>(</w:t>
      </w:r>
      <w:r w:rsidR="00727A11" w:rsidRPr="00A75F2D">
        <w:t>44</w:t>
      </w:r>
      <w:r w:rsidRPr="00A75F2D">
        <w:t>.</w:t>
      </w:r>
      <w:r w:rsidR="00727A11" w:rsidRPr="00A75F2D">
        <w:t xml:space="preserve">2% </w:t>
      </w:r>
      <w:r w:rsidRPr="00A75F2D">
        <w:t>in 2019-20</w:t>
      </w:r>
      <w:r w:rsidR="00642C0B" w:rsidRPr="00A75F2D">
        <w:t>)</w:t>
      </w:r>
      <w:r w:rsidRPr="00A75F2D">
        <w:t xml:space="preserve">. </w:t>
      </w:r>
      <w:r w:rsidR="00B80A37" w:rsidRPr="00A75F2D">
        <w:br/>
      </w:r>
      <w:r w:rsidRPr="00A75F2D">
        <w:t xml:space="preserve">Ashfield also has </w:t>
      </w:r>
      <w:r w:rsidR="001D057C" w:rsidRPr="00A75F2D">
        <w:t xml:space="preserve">6.9 </w:t>
      </w:r>
      <w:r w:rsidR="00D57F21" w:rsidRPr="00A75F2D">
        <w:t xml:space="preserve">reported </w:t>
      </w:r>
      <w:r w:rsidRPr="00A75F2D">
        <w:t xml:space="preserve">fly tipping incidents per 1000 population compared to </w:t>
      </w:r>
      <w:r w:rsidR="00A75F2D" w:rsidRPr="00A75F2D">
        <w:t>12.7</w:t>
      </w:r>
      <w:r w:rsidRPr="00A75F2D">
        <w:t xml:space="preserve"> </w:t>
      </w:r>
      <w:r w:rsidR="00D57F21" w:rsidRPr="00A75F2D">
        <w:t xml:space="preserve">reported </w:t>
      </w:r>
      <w:r w:rsidRPr="00A75F2D">
        <w:t>per 1000</w:t>
      </w:r>
      <w:r w:rsidR="00A75F2D" w:rsidRPr="00A75F2D">
        <w:t xml:space="preserve"> population</w:t>
      </w:r>
      <w:r w:rsidRPr="00A75F2D">
        <w:t xml:space="preserve"> in the East midlands.</w:t>
      </w:r>
    </w:p>
    <w:p w14:paraId="101E63EB" w14:textId="696F4205" w:rsidR="00614B45" w:rsidRDefault="002672AE" w:rsidP="00727A11">
      <w:r>
        <w:t xml:space="preserve">Overall crime has declined </w:t>
      </w:r>
      <w:r w:rsidR="00FA778D">
        <w:t>in 202</w:t>
      </w:r>
      <w:r w:rsidR="00B71E9F">
        <w:t>1</w:t>
      </w:r>
      <w:r w:rsidR="00FA778D">
        <w:t>-202</w:t>
      </w:r>
      <w:r w:rsidR="00B71E9F">
        <w:t>2</w:t>
      </w:r>
      <w:r w:rsidR="00FA778D">
        <w:t xml:space="preserve">, </w:t>
      </w:r>
      <w:r w:rsidR="00E5137F">
        <w:t xml:space="preserve">though </w:t>
      </w:r>
      <w:r w:rsidR="00FA778D">
        <w:t>some categories</w:t>
      </w:r>
      <w:r w:rsidR="00E5137F">
        <w:t>; violent crime, shoplifting and public order have increased</w:t>
      </w:r>
      <w:r w:rsidR="00002419">
        <w:t>.</w:t>
      </w:r>
      <w:r w:rsidR="00FA778D">
        <w:t xml:space="preserve"> </w:t>
      </w:r>
      <w:r w:rsidR="00614B45">
        <w:t xml:space="preserve"> The table opposite shows the change from 20</w:t>
      </w:r>
      <w:r w:rsidR="00002419">
        <w:t>20</w:t>
      </w:r>
      <w:r w:rsidR="00614B45">
        <w:t>-202</w:t>
      </w:r>
      <w:r w:rsidR="00002419">
        <w:t>1</w:t>
      </w:r>
      <w:r w:rsidR="002C6961">
        <w:t>.</w:t>
      </w:r>
    </w:p>
    <w:p w14:paraId="48778D61" w14:textId="0354D25D" w:rsidR="002C6961" w:rsidRDefault="002C6961" w:rsidP="00727A11">
      <w:r>
        <w:t xml:space="preserve"> In 202</w:t>
      </w:r>
      <w:r w:rsidR="004D0C10">
        <w:t>1</w:t>
      </w:r>
      <w:r>
        <w:t>-2</w:t>
      </w:r>
      <w:r w:rsidR="004D0C10">
        <w:t>2</w:t>
      </w:r>
      <w:r>
        <w:t xml:space="preserve"> there were </w:t>
      </w:r>
      <w:r w:rsidR="00BE3EBE">
        <w:t>82</w:t>
      </w:r>
      <w:r>
        <w:t xml:space="preserve"> reported crimes per 100</w:t>
      </w:r>
      <w:r w:rsidR="004D0C10">
        <w:t>0</w:t>
      </w:r>
      <w:r>
        <w:t xml:space="preserve"> population in Ashfield and </w:t>
      </w:r>
      <w:r w:rsidR="00BE3EBE">
        <w:t>85</w:t>
      </w:r>
      <w:r>
        <w:t xml:space="preserve"> per 1000 across </w:t>
      </w:r>
      <w:r w:rsidR="00BE3EBE">
        <w:t>Nottinghamshire</w:t>
      </w:r>
      <w:r>
        <w:t>.</w:t>
      </w:r>
      <w:r w:rsidR="00561860">
        <w:t xml:space="preserve"> </w:t>
      </w:r>
    </w:p>
    <w:p w14:paraId="722227B3" w14:textId="294007FD" w:rsidR="00145137" w:rsidRDefault="00B80A37" w:rsidP="00145137">
      <w:r>
        <w:rPr>
          <w:noProof/>
        </w:rPr>
        <mc:AlternateContent>
          <mc:Choice Requires="wps">
            <w:drawing>
              <wp:anchor distT="45720" distB="45720" distL="114300" distR="114300" simplePos="0" relativeHeight="251692032" behindDoc="0" locked="0" layoutInCell="1" allowOverlap="1" wp14:anchorId="743E5B2E" wp14:editId="5FEF7AB7">
                <wp:simplePos x="0" y="0"/>
                <wp:positionH relativeFrom="column">
                  <wp:align>right</wp:align>
                </wp:positionH>
                <wp:positionV relativeFrom="paragraph">
                  <wp:posOffset>3935877</wp:posOffset>
                </wp:positionV>
                <wp:extent cx="2841673" cy="337478"/>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673" cy="337478"/>
                        </a:xfrm>
                        <a:prstGeom prst="rect">
                          <a:avLst/>
                        </a:prstGeom>
                        <a:solidFill>
                          <a:srgbClr val="FFFFFF"/>
                        </a:solidFill>
                        <a:ln w="9525">
                          <a:noFill/>
                          <a:miter lim="800000"/>
                          <a:headEnd/>
                          <a:tailEnd/>
                        </a:ln>
                      </wps:spPr>
                      <wps:txbx>
                        <w:txbxContent>
                          <w:p w14:paraId="6504298B" w14:textId="3FEA93B1" w:rsidR="00CC4256" w:rsidRPr="006F397C" w:rsidRDefault="00CC4256" w:rsidP="00DE21CA">
                            <w:pPr>
                              <w:rPr>
                                <w:b/>
                                <w:bCs/>
                                <w:sz w:val="20"/>
                                <w:szCs w:val="20"/>
                              </w:rPr>
                            </w:pPr>
                            <w:r w:rsidRPr="006F397C">
                              <w:rPr>
                                <w:b/>
                                <w:bCs/>
                                <w:sz w:val="20"/>
                                <w:szCs w:val="20"/>
                              </w:rPr>
                              <w:t xml:space="preserve">Table </w:t>
                            </w:r>
                            <w:r>
                              <w:rPr>
                                <w:b/>
                                <w:bCs/>
                                <w:sz w:val="20"/>
                                <w:szCs w:val="20"/>
                              </w:rPr>
                              <w:t>1</w:t>
                            </w:r>
                            <w:r w:rsidR="00D57F21">
                              <w:rPr>
                                <w:b/>
                                <w:bCs/>
                                <w:sz w:val="20"/>
                                <w:szCs w:val="20"/>
                              </w:rPr>
                              <w:t>2</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Recorded Crime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E5B2E" id="_x0000_s1042" type="#_x0000_t202" style="position:absolute;margin-left:172.55pt;margin-top:309.9pt;width:223.75pt;height:26.55pt;z-index:251692032;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" stroked="f">
                <v:textbox>
                  <w:txbxContent>
                    <w:p w14:paraId="6504298B" w14:textId="3FEA93B1" w:rsidR="00CC4256" w:rsidRPr="006F397C" w:rsidRDefault="00CC4256" w:rsidP="00DE21CA">
                      <w:pPr>
                        <w:rPr>
                          <w:b/>
                          <w:bCs/>
                          <w:sz w:val="20"/>
                          <w:szCs w:val="20"/>
                        </w:rPr>
                      </w:pPr>
                      <w:r w:rsidRPr="006F397C">
                        <w:rPr>
                          <w:b/>
                          <w:bCs/>
                          <w:sz w:val="20"/>
                          <w:szCs w:val="20"/>
                        </w:rPr>
                        <w:t xml:space="preserve">Table </w:t>
                      </w:r>
                      <w:r>
                        <w:rPr>
                          <w:b/>
                          <w:bCs/>
                          <w:sz w:val="20"/>
                          <w:szCs w:val="20"/>
                        </w:rPr>
                        <w:t>1</w:t>
                      </w:r>
                      <w:r w:rsidR="00D57F21">
                        <w:rPr>
                          <w:b/>
                          <w:bCs/>
                          <w:sz w:val="20"/>
                          <w:szCs w:val="20"/>
                        </w:rPr>
                        <w:t>2</w:t>
                      </w:r>
                      <w:r w:rsidRPr="006F397C">
                        <w:rPr>
                          <w:b/>
                          <w:bCs/>
                          <w:sz w:val="20"/>
                          <w:szCs w:val="20"/>
                        </w:rPr>
                        <w:t xml:space="preserve"> </w:t>
                      </w:r>
                      <w:r>
                        <w:rPr>
                          <w:b/>
                          <w:bCs/>
                          <w:sz w:val="20"/>
                          <w:szCs w:val="20"/>
                        </w:rPr>
                        <w:t>–</w:t>
                      </w:r>
                      <w:r w:rsidRPr="006F397C">
                        <w:rPr>
                          <w:b/>
                          <w:bCs/>
                          <w:sz w:val="20"/>
                          <w:szCs w:val="20"/>
                        </w:rPr>
                        <w:t xml:space="preserve"> </w:t>
                      </w:r>
                      <w:r>
                        <w:rPr>
                          <w:b/>
                          <w:bCs/>
                          <w:sz w:val="20"/>
                          <w:szCs w:val="20"/>
                        </w:rPr>
                        <w:t>Recorded Crime</w:t>
                      </w:r>
                    </w:p>
                  </w:txbxContent>
                </v:textbox>
              </v:shape>
            </w:pict>
          </mc:Fallback>
        </mc:AlternateContent>
      </w:r>
      <w:r w:rsidR="002C6961">
        <w:t xml:space="preserve">The district boasts </w:t>
      </w:r>
      <w:r w:rsidR="00DA2EAE">
        <w:t>5</w:t>
      </w:r>
      <w:r w:rsidR="002C6961">
        <w:t xml:space="preserve"> Green Flag parks, a number maintained for several </w:t>
      </w:r>
      <w:proofErr w:type="gramStart"/>
      <w:r w:rsidR="002C6961">
        <w:t>years</w:t>
      </w:r>
      <w:proofErr w:type="gramEnd"/>
      <w:r w:rsidR="002C6961">
        <w:t xml:space="preserve"> and Neighbourhood </w:t>
      </w:r>
      <w:r w:rsidR="001B62FC">
        <w:t>S</w:t>
      </w:r>
      <w:r w:rsidR="002C6961">
        <w:t>ervices maintain</w:t>
      </w:r>
      <w:r w:rsidR="00145137">
        <w:t xml:space="preserve"> over 3 km</w:t>
      </w:r>
      <w:r w:rsidR="00145137">
        <w:rPr>
          <w:rFonts w:ascii="Arial" w:hAnsi="Arial" w:cs="Arial"/>
          <w:color w:val="auto"/>
          <w:sz w:val="26"/>
          <w:szCs w:val="26"/>
        </w:rPr>
        <w:t xml:space="preserve">² </w:t>
      </w:r>
      <w:r w:rsidR="00145137" w:rsidRPr="00145137">
        <w:t>of land, much of which is grass.</w:t>
      </w:r>
    </w:p>
    <w:p w14:paraId="2C623DB2" w14:textId="1116BE75" w:rsidR="00A532FA" w:rsidRDefault="00A532FA" w:rsidP="00834FB3">
      <w:pPr>
        <w:pStyle w:val="Bulletindent"/>
        <w:sectPr w:rsidR="00A532FA" w:rsidSect="00737D7B">
          <w:footerReference w:type="default" r:id="rId22"/>
          <w:pgSz w:w="11906" w:h="16838"/>
          <w:pgMar w:top="1440" w:right="1077" w:bottom="1440" w:left="1077" w:header="709" w:footer="709" w:gutter="0"/>
          <w:pgNumType w:start="1"/>
          <w:cols w:num="2" w:space="708"/>
          <w:docGrid w:linePitch="360"/>
        </w:sectPr>
      </w:pPr>
    </w:p>
    <w:p w14:paraId="38710636" w14:textId="63080CDF" w:rsidR="00A532FA" w:rsidRDefault="00A532FA" w:rsidP="00A532FA">
      <w:pPr>
        <w:pStyle w:val="Heading1"/>
        <w:rPr>
          <w:rStyle w:val="Heading"/>
          <w:rFonts w:cstheme="majorBidi"/>
          <w:b/>
          <w:bCs/>
          <w:color w:val="000000"/>
          <w:spacing w:val="4"/>
          <w:sz w:val="28"/>
          <w:szCs w:val="28"/>
        </w:rPr>
      </w:pPr>
      <w:r w:rsidRPr="00A532FA">
        <w:rPr>
          <w:rStyle w:val="Heading"/>
          <w:rFonts w:cstheme="majorBidi"/>
          <w:b/>
          <w:bCs/>
          <w:color w:val="000000"/>
          <w:spacing w:val="4"/>
          <w:sz w:val="28"/>
          <w:szCs w:val="28"/>
        </w:rPr>
        <w:lastRenderedPageBreak/>
        <w:t>Ashfield’s Local Plan</w:t>
      </w:r>
    </w:p>
    <w:p w14:paraId="556A8E99" w14:textId="5F4A942F" w:rsidR="00A532FA" w:rsidRDefault="001664ED" w:rsidP="00A532FA">
      <w:pPr>
        <w:pStyle w:val="Heading2"/>
        <w:rPr>
          <w:rStyle w:val="SubHeadsmall"/>
          <w:rFonts w:cstheme="majorBidi"/>
          <w:b/>
          <w:bCs/>
          <w:color w:val="000000"/>
        </w:rPr>
      </w:pPr>
      <w:r>
        <w:rPr>
          <w:rStyle w:val="SubHeadsmall"/>
          <w:rFonts w:cstheme="majorBidi"/>
          <w:b/>
          <w:bCs/>
          <w:color w:val="000000"/>
        </w:rPr>
        <w:t>Development Plan</w:t>
      </w:r>
    </w:p>
    <w:p w14:paraId="3A7D2FE8" w14:textId="77777777" w:rsidR="00F028DE" w:rsidRDefault="00F028DE" w:rsidP="00F028DE">
      <w:pPr>
        <w:spacing w:after="0" w:line="276" w:lineRule="auto"/>
        <w:rPr>
          <w:rFonts w:cs="Arial"/>
        </w:rPr>
      </w:pPr>
      <w:r>
        <w:rPr>
          <w:rFonts w:cs="Arial"/>
        </w:rPr>
        <w:t xml:space="preserve">The Development </w:t>
      </w:r>
      <w:r w:rsidRPr="00D351D2">
        <w:rPr>
          <w:rFonts w:cs="Arial"/>
        </w:rPr>
        <w:t xml:space="preserve">Plan </w:t>
      </w:r>
      <w:r>
        <w:rPr>
          <w:rFonts w:cs="Arial"/>
        </w:rPr>
        <w:t xml:space="preserve">for Ashfield </w:t>
      </w:r>
      <w:r w:rsidRPr="00D351D2">
        <w:rPr>
          <w:rFonts w:cs="Arial"/>
        </w:rPr>
        <w:t>comprises the Ashfield Local Plan Review (November 2002)</w:t>
      </w:r>
      <w:r>
        <w:rPr>
          <w:rFonts w:cs="Arial"/>
        </w:rPr>
        <w:t xml:space="preserve"> saved policies, together with the Teversal, Stanton Hill and </w:t>
      </w:r>
      <w:proofErr w:type="spellStart"/>
      <w:r>
        <w:rPr>
          <w:rFonts w:cs="Arial"/>
        </w:rPr>
        <w:t>Skegby</w:t>
      </w:r>
      <w:proofErr w:type="spellEnd"/>
      <w:r>
        <w:rPr>
          <w:rFonts w:cs="Arial"/>
        </w:rPr>
        <w:t xml:space="preserve"> Neighbourhood Plan and the </w:t>
      </w:r>
      <w:proofErr w:type="spellStart"/>
      <w:r>
        <w:rPr>
          <w:rFonts w:cs="Arial"/>
        </w:rPr>
        <w:t>Jacksdale</w:t>
      </w:r>
      <w:proofErr w:type="spellEnd"/>
      <w:r>
        <w:rPr>
          <w:rFonts w:cs="Arial"/>
        </w:rPr>
        <w:t xml:space="preserve">, </w:t>
      </w:r>
      <w:proofErr w:type="spellStart"/>
      <w:r>
        <w:rPr>
          <w:rFonts w:cs="Arial"/>
        </w:rPr>
        <w:t>Selston</w:t>
      </w:r>
      <w:proofErr w:type="spellEnd"/>
      <w:r>
        <w:rPr>
          <w:rFonts w:cs="Arial"/>
        </w:rPr>
        <w:t>, Underwood, tomorrow (</w:t>
      </w:r>
      <w:proofErr w:type="spellStart"/>
      <w:r>
        <w:rPr>
          <w:rFonts w:cs="Arial"/>
        </w:rPr>
        <w:t>JUSt</w:t>
      </w:r>
      <w:proofErr w:type="spellEnd"/>
      <w:r>
        <w:rPr>
          <w:rFonts w:cs="Arial"/>
        </w:rPr>
        <w:t xml:space="preserve">) Neighbourhood Plan. </w:t>
      </w:r>
      <w:r w:rsidRPr="00D351D2">
        <w:rPr>
          <w:rFonts w:cs="Arial"/>
        </w:rPr>
        <w:t>Therefore, the starting point for decision making on</w:t>
      </w:r>
      <w:r>
        <w:rPr>
          <w:rFonts w:cs="Arial"/>
        </w:rPr>
        <w:t xml:space="preserve"> p</w:t>
      </w:r>
      <w:r w:rsidRPr="00D351D2">
        <w:rPr>
          <w:rFonts w:cs="Arial"/>
        </w:rPr>
        <w:t>lanning applicatio</w:t>
      </w:r>
      <w:r>
        <w:rPr>
          <w:rFonts w:cs="Arial"/>
        </w:rPr>
        <w:t>n</w:t>
      </w:r>
      <w:r w:rsidRPr="00D351D2">
        <w:rPr>
          <w:rFonts w:cs="Arial"/>
        </w:rPr>
        <w:t>s are the development plan policies set out in the following:</w:t>
      </w:r>
    </w:p>
    <w:p w14:paraId="6FA3A820" w14:textId="77777777" w:rsidR="00F028DE" w:rsidRDefault="00F028DE" w:rsidP="00F028DE">
      <w:pPr>
        <w:suppressAutoHyphens/>
        <w:autoSpaceDE w:val="0"/>
        <w:autoSpaceDN w:val="0"/>
        <w:adjustRightInd w:val="0"/>
        <w:spacing w:after="0" w:line="276" w:lineRule="auto"/>
        <w:textAlignment w:val="center"/>
        <w:rPr>
          <w:rFonts w:cs="Arial"/>
        </w:rPr>
      </w:pPr>
    </w:p>
    <w:p w14:paraId="7475D373" w14:textId="77777777" w:rsidR="00F028DE" w:rsidRDefault="00EB0C49" w:rsidP="00F028DE">
      <w:pPr>
        <w:pStyle w:val="ListParagraph"/>
        <w:numPr>
          <w:ilvl w:val="0"/>
          <w:numId w:val="13"/>
        </w:numPr>
        <w:suppressAutoHyphens/>
        <w:autoSpaceDE w:val="0"/>
        <w:autoSpaceDN w:val="0"/>
        <w:adjustRightInd w:val="0"/>
        <w:spacing w:after="0" w:line="276" w:lineRule="auto"/>
        <w:textAlignment w:val="center"/>
        <w:rPr>
          <w:rFonts w:cs="Arial"/>
        </w:rPr>
      </w:pPr>
      <w:hyperlink r:id="rId23" w:history="1">
        <w:r w:rsidR="00F028DE" w:rsidRPr="00A95C54">
          <w:rPr>
            <w:rStyle w:val="Hyperlink"/>
            <w:rFonts w:cs="Arial"/>
          </w:rPr>
          <w:t>Ashfield Local Plan Review 2002</w:t>
        </w:r>
      </w:hyperlink>
    </w:p>
    <w:p w14:paraId="673DDE7B" w14:textId="77777777" w:rsidR="00F028DE" w:rsidRPr="00A95C54" w:rsidRDefault="00F028DE" w:rsidP="00F028DE">
      <w:pPr>
        <w:pStyle w:val="ListParagraph"/>
        <w:suppressAutoHyphens/>
        <w:autoSpaceDE w:val="0"/>
        <w:autoSpaceDN w:val="0"/>
        <w:adjustRightInd w:val="0"/>
        <w:spacing w:after="0" w:line="276" w:lineRule="auto"/>
        <w:ind w:left="360"/>
        <w:textAlignment w:val="center"/>
        <w:rPr>
          <w:rFonts w:cs="Arial"/>
        </w:rPr>
      </w:pPr>
    </w:p>
    <w:p w14:paraId="4B8D10B1" w14:textId="77777777" w:rsidR="00F028DE" w:rsidRDefault="00EB0C49" w:rsidP="00F028DE">
      <w:pPr>
        <w:pStyle w:val="ListParagraph"/>
        <w:numPr>
          <w:ilvl w:val="0"/>
          <w:numId w:val="13"/>
        </w:numPr>
        <w:suppressAutoHyphens/>
        <w:autoSpaceDE w:val="0"/>
        <w:autoSpaceDN w:val="0"/>
        <w:adjustRightInd w:val="0"/>
        <w:spacing w:after="0" w:line="276" w:lineRule="auto"/>
        <w:textAlignment w:val="center"/>
        <w:rPr>
          <w:rFonts w:cs="Arial"/>
        </w:rPr>
      </w:pPr>
      <w:hyperlink r:id="rId24" w:history="1">
        <w:r w:rsidR="00F028DE" w:rsidRPr="00A95C54">
          <w:rPr>
            <w:rStyle w:val="Hyperlink"/>
            <w:rFonts w:cs="Arial"/>
          </w:rPr>
          <w:t xml:space="preserve">Teversal, Stanton Hill and </w:t>
        </w:r>
        <w:proofErr w:type="spellStart"/>
        <w:r w:rsidR="00F028DE" w:rsidRPr="00A95C54">
          <w:rPr>
            <w:rStyle w:val="Hyperlink"/>
            <w:rFonts w:cs="Arial"/>
          </w:rPr>
          <w:t>Skegby</w:t>
        </w:r>
        <w:proofErr w:type="spellEnd"/>
        <w:r w:rsidR="00F028DE" w:rsidRPr="00A95C54">
          <w:rPr>
            <w:rStyle w:val="Hyperlink"/>
            <w:rFonts w:cs="Arial"/>
          </w:rPr>
          <w:t xml:space="preserve"> Neighbourhood Plan</w:t>
        </w:r>
      </w:hyperlink>
      <w:r w:rsidR="00F028DE">
        <w:rPr>
          <w:rFonts w:cs="Arial"/>
        </w:rPr>
        <w:t xml:space="preserve">  where applicable </w:t>
      </w:r>
    </w:p>
    <w:p w14:paraId="7DC62160" w14:textId="77777777" w:rsidR="00F028DE" w:rsidRPr="00A95C54" w:rsidRDefault="00F028DE" w:rsidP="00F028DE">
      <w:pPr>
        <w:pStyle w:val="ListParagraph"/>
        <w:spacing w:line="276" w:lineRule="auto"/>
        <w:rPr>
          <w:rFonts w:cs="Arial"/>
        </w:rPr>
      </w:pPr>
    </w:p>
    <w:p w14:paraId="34FB603A" w14:textId="77777777" w:rsidR="00F028DE" w:rsidRPr="00A95C54" w:rsidRDefault="00EB0C49" w:rsidP="00F028DE">
      <w:pPr>
        <w:pStyle w:val="ListParagraph"/>
        <w:numPr>
          <w:ilvl w:val="0"/>
          <w:numId w:val="13"/>
        </w:numPr>
        <w:suppressAutoHyphens/>
        <w:autoSpaceDE w:val="0"/>
        <w:autoSpaceDN w:val="0"/>
        <w:adjustRightInd w:val="0"/>
        <w:spacing w:after="0" w:line="276" w:lineRule="auto"/>
        <w:textAlignment w:val="center"/>
        <w:rPr>
          <w:rFonts w:cs="Arial"/>
        </w:rPr>
      </w:pPr>
      <w:hyperlink r:id="rId25" w:history="1">
        <w:proofErr w:type="spellStart"/>
        <w:r w:rsidR="00F028DE" w:rsidRPr="00A95C54">
          <w:rPr>
            <w:rStyle w:val="Hyperlink"/>
            <w:rFonts w:cs="Arial"/>
          </w:rPr>
          <w:t>Jacksdale</w:t>
        </w:r>
        <w:proofErr w:type="spellEnd"/>
        <w:r w:rsidR="00F028DE" w:rsidRPr="00A95C54">
          <w:rPr>
            <w:rStyle w:val="Hyperlink"/>
            <w:rFonts w:cs="Arial"/>
          </w:rPr>
          <w:t xml:space="preserve">, </w:t>
        </w:r>
        <w:proofErr w:type="spellStart"/>
        <w:r w:rsidR="00F028DE" w:rsidRPr="00A95C54">
          <w:rPr>
            <w:rStyle w:val="Hyperlink"/>
            <w:rFonts w:cs="Arial"/>
          </w:rPr>
          <w:t>Selston</w:t>
        </w:r>
        <w:proofErr w:type="spellEnd"/>
        <w:r w:rsidR="00F028DE" w:rsidRPr="00A95C54">
          <w:rPr>
            <w:rStyle w:val="Hyperlink"/>
            <w:rFonts w:cs="Arial"/>
          </w:rPr>
          <w:t>, Underwood tomorrow (</w:t>
        </w:r>
        <w:proofErr w:type="spellStart"/>
        <w:r w:rsidR="00F028DE" w:rsidRPr="00A95C54">
          <w:rPr>
            <w:rStyle w:val="Hyperlink"/>
            <w:rFonts w:cs="Arial"/>
          </w:rPr>
          <w:t>JUSt</w:t>
        </w:r>
        <w:proofErr w:type="spellEnd"/>
        <w:r w:rsidR="00F028DE" w:rsidRPr="00A95C54">
          <w:rPr>
            <w:rStyle w:val="Hyperlink"/>
            <w:rFonts w:cs="Arial"/>
          </w:rPr>
          <w:t>) Neighbourhood Plan</w:t>
        </w:r>
      </w:hyperlink>
      <w:r w:rsidR="00F028DE">
        <w:rPr>
          <w:rFonts w:cs="Arial"/>
        </w:rPr>
        <w:t xml:space="preserve">  </w:t>
      </w:r>
      <w:r w:rsidR="00F028DE" w:rsidRPr="00A95C54">
        <w:rPr>
          <w:rFonts w:cs="Arial"/>
        </w:rPr>
        <w:t>where applicable.</w:t>
      </w:r>
    </w:p>
    <w:p w14:paraId="2AA770C1" w14:textId="77777777" w:rsidR="00F028DE" w:rsidRDefault="00F028DE" w:rsidP="00F028DE">
      <w:pPr>
        <w:spacing w:after="0" w:line="276" w:lineRule="auto"/>
        <w:rPr>
          <w:rFonts w:cs="Arial"/>
        </w:rPr>
      </w:pPr>
    </w:p>
    <w:p w14:paraId="749D743A" w14:textId="77777777" w:rsidR="00F028DE" w:rsidRDefault="00F028DE" w:rsidP="00F028DE">
      <w:pPr>
        <w:spacing w:after="0" w:line="276" w:lineRule="auto"/>
        <w:rPr>
          <w:rFonts w:cs="Arial"/>
        </w:rPr>
      </w:pPr>
      <w:r w:rsidRPr="00D351D2">
        <w:rPr>
          <w:rFonts w:cs="Arial"/>
        </w:rPr>
        <w:t xml:space="preserve">The neighbourhood plan policies will only apply to applications within the relevant neighbourhood plan areas. </w:t>
      </w:r>
    </w:p>
    <w:p w14:paraId="5780C649" w14:textId="77777777" w:rsidR="00F028DE" w:rsidRPr="00D351D2" w:rsidRDefault="00F028DE" w:rsidP="00F028DE">
      <w:pPr>
        <w:spacing w:after="0" w:line="276" w:lineRule="auto"/>
        <w:rPr>
          <w:rFonts w:cs="Arial"/>
        </w:rPr>
      </w:pPr>
    </w:p>
    <w:p w14:paraId="0243CA0C" w14:textId="77777777" w:rsidR="00F028DE" w:rsidRDefault="00F028DE" w:rsidP="00F028DE">
      <w:pPr>
        <w:spacing w:after="0" w:line="276" w:lineRule="auto"/>
        <w:rPr>
          <w:rFonts w:cs="Arial"/>
        </w:rPr>
      </w:pPr>
      <w:r w:rsidRPr="00D351D2">
        <w:rPr>
          <w:rFonts w:cs="Arial"/>
        </w:rPr>
        <w:t xml:space="preserve">The National Planning Policy Framework (NPPF) is a material consideration and may provide reasons why an application for planning permission should be granted notwithstanding the </w:t>
      </w:r>
      <w:r>
        <w:rPr>
          <w:rFonts w:cs="Arial"/>
        </w:rPr>
        <w:t>D</w:t>
      </w:r>
      <w:r w:rsidRPr="00D351D2">
        <w:rPr>
          <w:rFonts w:cs="Arial"/>
        </w:rPr>
        <w:t xml:space="preserve">evelopment </w:t>
      </w:r>
      <w:r>
        <w:rPr>
          <w:rFonts w:cs="Arial"/>
        </w:rPr>
        <w:t>P</w:t>
      </w:r>
      <w:r w:rsidRPr="00D351D2">
        <w:rPr>
          <w:rFonts w:cs="Arial"/>
        </w:rPr>
        <w:t>lan. When considering the weight to be given to development plan policies, it is necessary to consider the degree of consistency of policies with the NPPF.</w:t>
      </w:r>
    </w:p>
    <w:p w14:paraId="7DAAD492" w14:textId="77777777" w:rsidR="00F028DE" w:rsidRDefault="00F028DE" w:rsidP="00F028DE">
      <w:pPr>
        <w:spacing w:after="0" w:line="276" w:lineRule="auto"/>
        <w:rPr>
          <w:rFonts w:cs="Arial"/>
        </w:rPr>
      </w:pPr>
    </w:p>
    <w:p w14:paraId="1DA9D74F" w14:textId="77777777" w:rsidR="00F028DE" w:rsidRDefault="00F028DE" w:rsidP="00F028DE">
      <w:pPr>
        <w:spacing w:after="0" w:line="276" w:lineRule="auto"/>
        <w:rPr>
          <w:rFonts w:cs="Arial"/>
        </w:rPr>
      </w:pPr>
      <w:r>
        <w:rPr>
          <w:rFonts w:cs="Arial"/>
        </w:rPr>
        <w:t>The Waste Local Plan and the Minerals Local Plan are brought forward by Nottinghamshire County Council.</w:t>
      </w:r>
    </w:p>
    <w:p w14:paraId="1ED8F10C" w14:textId="43ED600E" w:rsidR="00A532FA" w:rsidRDefault="00A532FA" w:rsidP="00A532FA">
      <w:pPr>
        <w:pStyle w:val="Heading2"/>
      </w:pPr>
      <w:r w:rsidRPr="00A532FA">
        <w:t>Planning Contributions</w:t>
      </w:r>
    </w:p>
    <w:p w14:paraId="7CE5D44C" w14:textId="77777777" w:rsidR="00436174" w:rsidRDefault="00436174" w:rsidP="00436174">
      <w:pPr>
        <w:spacing w:after="0" w:line="276" w:lineRule="auto"/>
        <w:rPr>
          <w:rFonts w:cs="Arial"/>
        </w:rPr>
      </w:pPr>
      <w:r w:rsidRPr="00D351D2">
        <w:rPr>
          <w:rFonts w:cs="Arial"/>
        </w:rPr>
        <w:t xml:space="preserve">The </w:t>
      </w:r>
      <w:r>
        <w:rPr>
          <w:rFonts w:cs="Arial"/>
        </w:rPr>
        <w:t xml:space="preserve">Ashfield Local Plan Review 2002 </w:t>
      </w:r>
      <w:r w:rsidRPr="00D351D2">
        <w:rPr>
          <w:rFonts w:cs="Arial"/>
        </w:rPr>
        <w:t xml:space="preserve">Policies HG4 Affordable Housing, HG6 Public open space, and TR6 Developer Contribution to Transport Improvements together with policies in the Neighbourhood Plans are the Council’s key policies on planning obligations in the context of negotiations on planning applications. However, they must be seen alongside the NPPF priorities, including changes to the affordable housing requirements </w:t>
      </w:r>
      <w:r>
        <w:rPr>
          <w:rFonts w:cs="Arial"/>
        </w:rPr>
        <w:t xml:space="preserve">and </w:t>
      </w:r>
      <w:r w:rsidRPr="00D351D2">
        <w:rPr>
          <w:rFonts w:cs="Arial"/>
        </w:rPr>
        <w:t xml:space="preserve">requirements for education, health, and community facilities. </w:t>
      </w:r>
    </w:p>
    <w:p w14:paraId="180E5C93" w14:textId="77777777" w:rsidR="00436174" w:rsidRDefault="00436174" w:rsidP="00436174">
      <w:pPr>
        <w:spacing w:after="0" w:line="276" w:lineRule="auto"/>
        <w:rPr>
          <w:rFonts w:cs="Arial"/>
        </w:rPr>
      </w:pPr>
      <w:r w:rsidRPr="00D351D2">
        <w:rPr>
          <w:rFonts w:cs="Arial"/>
        </w:rPr>
        <w:br/>
        <w:t xml:space="preserve">The policies are supplemented by </w:t>
      </w:r>
      <w:proofErr w:type="gramStart"/>
      <w:r w:rsidRPr="00D351D2">
        <w:rPr>
          <w:rFonts w:cs="Arial"/>
        </w:rPr>
        <w:t>a number of</w:t>
      </w:r>
      <w:proofErr w:type="gramEnd"/>
      <w:r w:rsidRPr="00D351D2">
        <w:rPr>
          <w:rFonts w:cs="Arial"/>
        </w:rPr>
        <w:t xml:space="preserve"> adopted strategies </w:t>
      </w:r>
      <w:r>
        <w:rPr>
          <w:rFonts w:cs="Arial"/>
        </w:rPr>
        <w:t>which are available on the Council website under the emerging local plan evidence base.</w:t>
      </w:r>
    </w:p>
    <w:p w14:paraId="7A023BB4" w14:textId="77777777" w:rsidR="00436174" w:rsidRDefault="00436174" w:rsidP="00436174">
      <w:pPr>
        <w:spacing w:after="0" w:line="276" w:lineRule="auto"/>
        <w:rPr>
          <w:rFonts w:cs="Arial"/>
        </w:rPr>
      </w:pPr>
    </w:p>
    <w:p w14:paraId="42B97375" w14:textId="77777777" w:rsidR="00436174" w:rsidRDefault="00436174" w:rsidP="00436174">
      <w:pPr>
        <w:spacing w:after="0" w:line="276" w:lineRule="auto"/>
        <w:rPr>
          <w:rFonts w:cs="Arial"/>
        </w:rPr>
      </w:pPr>
      <w:r>
        <w:rPr>
          <w:rFonts w:cs="Arial"/>
        </w:rPr>
        <w:t xml:space="preserve">Further </w:t>
      </w:r>
      <w:r w:rsidRPr="00D80898">
        <w:rPr>
          <w:rFonts w:cs="Arial"/>
        </w:rPr>
        <w:t xml:space="preserve">information on planning contributions and the Infrastructure Funding Statement is available on the Council website under </w:t>
      </w:r>
      <w:hyperlink r:id="rId26" w:history="1">
        <w:r w:rsidRPr="00D80898">
          <w:rPr>
            <w:rStyle w:val="Hyperlink"/>
            <w:rFonts w:cs="Arial"/>
          </w:rPr>
          <w:t>Section 106</w:t>
        </w:r>
      </w:hyperlink>
      <w:r>
        <w:rPr>
          <w:rFonts w:cs="Arial"/>
        </w:rPr>
        <w:t>.</w:t>
      </w:r>
    </w:p>
    <w:p w14:paraId="537F13E4" w14:textId="4D2AE5AC" w:rsidR="00A532FA" w:rsidRDefault="00A532FA" w:rsidP="00A532FA">
      <w:pPr>
        <w:pStyle w:val="Heading2"/>
      </w:pPr>
      <w:r w:rsidRPr="00A532FA">
        <w:t>Statement of Community Involvement (SCI)</w:t>
      </w:r>
    </w:p>
    <w:p w14:paraId="4EB6853F" w14:textId="77777777" w:rsidR="00E55917" w:rsidRPr="00D351D2" w:rsidRDefault="00E55917" w:rsidP="00E55917">
      <w:pPr>
        <w:suppressAutoHyphens/>
        <w:autoSpaceDE w:val="0"/>
        <w:autoSpaceDN w:val="0"/>
        <w:adjustRightInd w:val="0"/>
        <w:spacing w:after="0" w:line="276" w:lineRule="auto"/>
        <w:textAlignment w:val="center"/>
        <w:rPr>
          <w:rFonts w:cs="Arial"/>
        </w:rPr>
      </w:pPr>
      <w:r>
        <w:rPr>
          <w:rFonts w:cs="Arial"/>
        </w:rPr>
        <w:t xml:space="preserve">The SCI </w:t>
      </w:r>
      <w:r w:rsidRPr="00D351D2">
        <w:rPr>
          <w:rFonts w:cs="Arial"/>
        </w:rPr>
        <w:t xml:space="preserve">sets out how the local community can help to shaping the Local Plan, to taking forward a Neighbourhood Plan or be involvement in </w:t>
      </w:r>
      <w:r>
        <w:rPr>
          <w:rFonts w:cs="Arial"/>
        </w:rPr>
        <w:t>p</w:t>
      </w:r>
      <w:r w:rsidRPr="00D351D2">
        <w:rPr>
          <w:rFonts w:cs="Arial"/>
        </w:rPr>
        <w:t xml:space="preserve">lanning </w:t>
      </w:r>
      <w:r>
        <w:rPr>
          <w:rFonts w:cs="Arial"/>
        </w:rPr>
        <w:t>a</w:t>
      </w:r>
      <w:r w:rsidRPr="00D351D2">
        <w:rPr>
          <w:rFonts w:cs="Arial"/>
        </w:rPr>
        <w:t xml:space="preserve">pplications </w:t>
      </w:r>
      <w:r w:rsidRPr="00D351D2">
        <w:rPr>
          <w:rFonts w:cs="Arial"/>
        </w:rPr>
        <w:lastRenderedPageBreak/>
        <w:t xml:space="preserve">and </w:t>
      </w:r>
      <w:r>
        <w:rPr>
          <w:rFonts w:cs="Arial"/>
        </w:rPr>
        <w:t>p</w:t>
      </w:r>
      <w:r w:rsidRPr="00D351D2">
        <w:rPr>
          <w:rFonts w:cs="Arial"/>
        </w:rPr>
        <w:t xml:space="preserve">ermission in </w:t>
      </w:r>
      <w:r>
        <w:rPr>
          <w:rFonts w:cs="Arial"/>
        </w:rPr>
        <w:t>p</w:t>
      </w:r>
      <w:r w:rsidRPr="00D351D2">
        <w:rPr>
          <w:rFonts w:cs="Arial"/>
        </w:rPr>
        <w:t>rinciple.</w:t>
      </w:r>
      <w:r>
        <w:rPr>
          <w:rFonts w:cs="Arial"/>
        </w:rPr>
        <w:t xml:space="preserve"> It is available at </w:t>
      </w:r>
      <w:hyperlink r:id="rId27" w:history="1">
        <w:r w:rsidRPr="00D97CD1">
          <w:rPr>
            <w:rStyle w:val="Hyperlink"/>
            <w:rFonts w:cs="Arial"/>
          </w:rPr>
          <w:t>Statement of Community Involvement</w:t>
        </w:r>
      </w:hyperlink>
      <w:r>
        <w:rPr>
          <w:rFonts w:cs="Arial"/>
        </w:rPr>
        <w:t xml:space="preserve">. </w:t>
      </w:r>
    </w:p>
    <w:p w14:paraId="4B22ABAF" w14:textId="77777777" w:rsidR="00E55917" w:rsidRDefault="00E55917" w:rsidP="00E55917">
      <w:pPr>
        <w:spacing w:after="0" w:line="276" w:lineRule="auto"/>
        <w:rPr>
          <w:rFonts w:cs="Arial"/>
        </w:rPr>
      </w:pPr>
    </w:p>
    <w:p w14:paraId="0C2144B3" w14:textId="77777777" w:rsidR="00E55917" w:rsidRPr="00D97CD1" w:rsidRDefault="00E55917" w:rsidP="00E55917">
      <w:pPr>
        <w:keepNext/>
        <w:keepLines/>
        <w:spacing w:after="0" w:line="276" w:lineRule="auto"/>
        <w:outlineLvl w:val="1"/>
        <w:rPr>
          <w:rFonts w:eastAsiaTheme="majorEastAsia" w:cs="Arial"/>
        </w:rPr>
      </w:pPr>
      <w:r w:rsidRPr="00D97CD1">
        <w:rPr>
          <w:rFonts w:eastAsiaTheme="majorEastAsia" w:cs="Arial"/>
        </w:rPr>
        <w:t>The Statement of Community Involvement (SCI) was adopted in 2020. At this time</w:t>
      </w:r>
      <w:r>
        <w:rPr>
          <w:rFonts w:eastAsiaTheme="majorEastAsia" w:cs="Arial"/>
        </w:rPr>
        <w:t>,</w:t>
      </w:r>
      <w:r w:rsidRPr="00D97CD1">
        <w:rPr>
          <w:rFonts w:eastAsiaTheme="majorEastAsia" w:cs="Arial"/>
        </w:rPr>
        <w:t xml:space="preserve"> it is not anticipated that any amendments will be required to the SCI.</w:t>
      </w:r>
    </w:p>
    <w:p w14:paraId="563F135F" w14:textId="49798B0B" w:rsidR="00A532FA" w:rsidRDefault="00A532FA" w:rsidP="00F15299">
      <w:pPr>
        <w:pStyle w:val="Heading2"/>
      </w:pPr>
      <w:r w:rsidRPr="00A532FA">
        <w:t xml:space="preserve">The Emerging Local Plan - </w:t>
      </w:r>
      <w:r w:rsidRPr="00A532FA">
        <w:br/>
        <w:t>The Local Plan 20</w:t>
      </w:r>
      <w:r w:rsidR="00E55917">
        <w:t>20</w:t>
      </w:r>
      <w:r w:rsidRPr="00A532FA">
        <w:t xml:space="preserve"> to 203</w:t>
      </w:r>
      <w:r w:rsidR="00E55917">
        <w:t>8</w:t>
      </w:r>
    </w:p>
    <w:p w14:paraId="3057190D" w14:textId="4AC49348" w:rsidR="00C55974" w:rsidRPr="00C55974" w:rsidRDefault="00C55974" w:rsidP="00C55974">
      <w:r w:rsidRPr="00671BA0">
        <w:t xml:space="preserve">(Information on the </w:t>
      </w:r>
      <w:r>
        <w:t>e</w:t>
      </w:r>
      <w:r w:rsidRPr="00671BA0">
        <w:t xml:space="preserve">merging Local Plan is up to </w:t>
      </w:r>
      <w:r w:rsidR="00E55917">
        <w:t>15</w:t>
      </w:r>
      <w:r w:rsidRPr="00671BA0">
        <w:rPr>
          <w:vertAlign w:val="superscript"/>
        </w:rPr>
        <w:t>th</w:t>
      </w:r>
      <w:r w:rsidRPr="00671BA0">
        <w:t xml:space="preserve"> </w:t>
      </w:r>
      <w:r w:rsidR="00E55917">
        <w:t>December</w:t>
      </w:r>
      <w:r w:rsidRPr="00671BA0">
        <w:t xml:space="preserve"> 202</w:t>
      </w:r>
      <w:r w:rsidR="00E55917">
        <w:t>2</w:t>
      </w:r>
      <w:r w:rsidRPr="00671BA0">
        <w:t>)</w:t>
      </w:r>
    </w:p>
    <w:p w14:paraId="4A2D3C8A" w14:textId="77777777" w:rsidR="00C55974" w:rsidRDefault="00C55974" w:rsidP="00C55974">
      <w:pPr>
        <w:pStyle w:val="Heading2"/>
      </w:pPr>
      <w:r>
        <w:t xml:space="preserve">Emerging Local Plan </w:t>
      </w:r>
    </w:p>
    <w:p w14:paraId="4FEB6B7A" w14:textId="77777777" w:rsidR="0062734F" w:rsidRDefault="0062734F" w:rsidP="0062734F">
      <w:pPr>
        <w:spacing w:after="0" w:line="276" w:lineRule="auto"/>
        <w:rPr>
          <w:rFonts w:eastAsia="Times New Roman" w:cs="Arial"/>
        </w:rPr>
      </w:pPr>
      <w:r w:rsidRPr="00DB4C7C">
        <w:rPr>
          <w:rFonts w:eastAsia="Times New Roman" w:cs="Arial"/>
        </w:rPr>
        <w:t xml:space="preserve">A Draft Local Plan was consulted on under Regulation 18 of the Town </w:t>
      </w:r>
      <w:proofErr w:type="gramStart"/>
      <w:r w:rsidRPr="00DB4C7C">
        <w:rPr>
          <w:rFonts w:eastAsia="Times New Roman" w:cs="Arial"/>
        </w:rPr>
        <w:t>and  Country</w:t>
      </w:r>
      <w:proofErr w:type="gramEnd"/>
      <w:r w:rsidRPr="00DB4C7C">
        <w:rPr>
          <w:rFonts w:eastAsia="Times New Roman" w:cs="Arial"/>
        </w:rPr>
        <w:t xml:space="preserve"> Planning (Local Planning)(England) Regulations, as amended, from 4th October to 16</w:t>
      </w:r>
      <w:r>
        <w:rPr>
          <w:rFonts w:eastAsia="Times New Roman" w:cs="Arial"/>
        </w:rPr>
        <w:t>th</w:t>
      </w:r>
      <w:r w:rsidRPr="00DB4C7C">
        <w:rPr>
          <w:rFonts w:eastAsia="Times New Roman" w:cs="Arial"/>
        </w:rPr>
        <w:t xml:space="preserve"> November 2021. All available and deliverable brownfield sites were included within the Draft Local Plan. </w:t>
      </w:r>
    </w:p>
    <w:p w14:paraId="1587085B" w14:textId="77777777" w:rsidR="0062734F" w:rsidRPr="00DB4C7C" w:rsidRDefault="0062734F" w:rsidP="0062734F">
      <w:pPr>
        <w:spacing w:after="0" w:line="276" w:lineRule="auto"/>
        <w:rPr>
          <w:rFonts w:eastAsia="Times New Roman" w:cs="Arial"/>
        </w:rPr>
      </w:pPr>
    </w:p>
    <w:p w14:paraId="78584726" w14:textId="77777777" w:rsidR="0062734F" w:rsidRPr="00DB4C7C" w:rsidRDefault="0062734F" w:rsidP="0062734F">
      <w:pPr>
        <w:spacing w:after="0" w:line="276" w:lineRule="auto"/>
        <w:rPr>
          <w:rFonts w:eastAsia="Times New Roman" w:cs="Arial"/>
        </w:rPr>
      </w:pPr>
      <w:r w:rsidRPr="00DB4C7C">
        <w:rPr>
          <w:rFonts w:eastAsia="Times New Roman" w:cs="Arial"/>
        </w:rPr>
        <w:t xml:space="preserve">During the </w:t>
      </w:r>
      <w:r>
        <w:rPr>
          <w:rFonts w:eastAsia="Times New Roman" w:cs="Arial"/>
        </w:rPr>
        <w:t xml:space="preserve">Regulation 18 </w:t>
      </w:r>
      <w:r w:rsidRPr="00DB4C7C">
        <w:rPr>
          <w:rFonts w:eastAsia="Times New Roman" w:cs="Arial"/>
        </w:rPr>
        <w:t xml:space="preserve">Consultation, the Prime Minister at the Conservative Party Conference stated: </w:t>
      </w:r>
    </w:p>
    <w:p w14:paraId="6DAE7091" w14:textId="77777777" w:rsidR="0062734F" w:rsidRPr="00DB4C7C" w:rsidRDefault="0062734F" w:rsidP="0062734F">
      <w:pPr>
        <w:spacing w:after="0" w:line="276" w:lineRule="auto"/>
        <w:rPr>
          <w:rFonts w:eastAsia="Times New Roman" w:cs="Arial"/>
        </w:rPr>
      </w:pPr>
    </w:p>
    <w:p w14:paraId="58215CF1" w14:textId="77777777" w:rsidR="0062734F" w:rsidRPr="00DB4C7C" w:rsidRDefault="0062734F" w:rsidP="0062734F">
      <w:pPr>
        <w:spacing w:after="0" w:line="276" w:lineRule="auto"/>
        <w:rPr>
          <w:rFonts w:eastAsia="Times New Roman" w:cs="Arial"/>
          <w:i/>
          <w:iCs/>
        </w:rPr>
      </w:pPr>
      <w:r w:rsidRPr="00DB4C7C">
        <w:rPr>
          <w:rFonts w:eastAsia="Times New Roman" w:cs="Arial"/>
          <w:i/>
          <w:iCs/>
        </w:rPr>
        <w:t>‘</w:t>
      </w:r>
      <w:proofErr w:type="gramStart"/>
      <w:r w:rsidRPr="00DB4C7C">
        <w:rPr>
          <w:rFonts w:eastAsia="Times New Roman" w:cs="Arial"/>
          <w:i/>
          <w:iCs/>
        </w:rPr>
        <w:t>….you</w:t>
      </w:r>
      <w:proofErr w:type="gramEnd"/>
      <w:r w:rsidRPr="00DB4C7C">
        <w:rPr>
          <w:rFonts w:eastAsia="Times New Roman" w:cs="Arial"/>
          <w:i/>
          <w:iCs/>
        </w:rPr>
        <w:t xml:space="preserve"> can also see how much room there is to build the homes that young families need in this country not on green fields not just jammed in the south east but beautiful homes on brownfield sites in places where homes make sense.’   </w:t>
      </w:r>
    </w:p>
    <w:p w14:paraId="12F7638B" w14:textId="77777777" w:rsidR="0062734F" w:rsidRPr="00DB4C7C" w:rsidRDefault="0062734F" w:rsidP="0062734F">
      <w:pPr>
        <w:spacing w:after="0" w:line="276" w:lineRule="auto"/>
        <w:rPr>
          <w:rFonts w:eastAsia="Times New Roman" w:cs="Arial"/>
        </w:rPr>
      </w:pPr>
    </w:p>
    <w:p w14:paraId="3566DFCA" w14:textId="77777777" w:rsidR="00A91337" w:rsidRDefault="0062734F" w:rsidP="0062734F">
      <w:pPr>
        <w:spacing w:after="0" w:line="276" w:lineRule="auto"/>
        <w:rPr>
          <w:rFonts w:eastAsia="Times New Roman" w:cs="Arial"/>
        </w:rPr>
      </w:pPr>
      <w:r w:rsidRPr="00DB4C7C">
        <w:rPr>
          <w:rFonts w:eastAsia="Times New Roman" w:cs="Arial"/>
        </w:rPr>
        <w:t xml:space="preserve">The Plan was </w:t>
      </w:r>
      <w:proofErr w:type="spellStart"/>
      <w:r w:rsidRPr="00DB4C7C">
        <w:rPr>
          <w:rFonts w:eastAsia="Times New Roman" w:cs="Arial"/>
        </w:rPr>
        <w:t>paused</w:t>
      </w:r>
      <w:proofErr w:type="spellEnd"/>
      <w:r w:rsidRPr="00DB4C7C">
        <w:rPr>
          <w:rFonts w:eastAsia="Times New Roman" w:cs="Arial"/>
        </w:rPr>
        <w:t xml:space="preserve"> </w:t>
      </w:r>
      <w:r>
        <w:rPr>
          <w:rFonts w:eastAsia="Times New Roman" w:cs="Arial"/>
        </w:rPr>
        <w:t xml:space="preserve">by the Council </w:t>
      </w:r>
      <w:r w:rsidRPr="00DB4C7C">
        <w:rPr>
          <w:rFonts w:eastAsia="Times New Roman" w:cs="Arial"/>
        </w:rPr>
        <w:t>to clarify the implications of meeting the housing need for Ashfield purely on brownfield sites. This reflected that the Council c</w:t>
      </w:r>
      <w:r>
        <w:rPr>
          <w:rFonts w:eastAsia="Times New Roman" w:cs="Arial"/>
        </w:rPr>
        <w:t xml:space="preserve">ould not </w:t>
      </w:r>
      <w:r w:rsidRPr="00DB4C7C">
        <w:rPr>
          <w:rFonts w:eastAsia="Times New Roman" w:cs="Arial"/>
        </w:rPr>
        <w:t xml:space="preserve">meet the </w:t>
      </w:r>
      <w:proofErr w:type="gramStart"/>
      <w:r w:rsidRPr="00DB4C7C">
        <w:rPr>
          <w:rFonts w:eastAsia="Times New Roman" w:cs="Arial"/>
        </w:rPr>
        <w:t>identified</w:t>
      </w:r>
      <w:proofErr w:type="gramEnd"/>
      <w:r w:rsidRPr="00DB4C7C">
        <w:rPr>
          <w:rFonts w:eastAsia="Times New Roman" w:cs="Arial"/>
        </w:rPr>
        <w:t xml:space="preserve"> </w:t>
      </w:r>
    </w:p>
    <w:p w14:paraId="1F4C32B4" w14:textId="77777777" w:rsidR="00A91337" w:rsidRDefault="00A91337" w:rsidP="0062734F">
      <w:pPr>
        <w:spacing w:after="0" w:line="276" w:lineRule="auto"/>
        <w:rPr>
          <w:rFonts w:eastAsia="Times New Roman" w:cs="Arial"/>
        </w:rPr>
      </w:pPr>
    </w:p>
    <w:p w14:paraId="00D0D250" w14:textId="77777777" w:rsidR="00A91337" w:rsidRDefault="00A91337" w:rsidP="0062734F">
      <w:pPr>
        <w:spacing w:after="0" w:line="276" w:lineRule="auto"/>
        <w:rPr>
          <w:rFonts w:eastAsia="Times New Roman" w:cs="Arial"/>
        </w:rPr>
      </w:pPr>
    </w:p>
    <w:p w14:paraId="18B44344" w14:textId="77777777" w:rsidR="00A91337" w:rsidRDefault="00A91337" w:rsidP="0062734F">
      <w:pPr>
        <w:spacing w:after="0" w:line="276" w:lineRule="auto"/>
        <w:rPr>
          <w:rFonts w:eastAsia="Times New Roman" w:cs="Arial"/>
        </w:rPr>
      </w:pPr>
    </w:p>
    <w:p w14:paraId="54C57122" w14:textId="77777777" w:rsidR="00A91337" w:rsidRDefault="00A91337" w:rsidP="0062734F">
      <w:pPr>
        <w:spacing w:after="0" w:line="276" w:lineRule="auto"/>
        <w:rPr>
          <w:rFonts w:eastAsia="Times New Roman" w:cs="Arial"/>
        </w:rPr>
      </w:pPr>
    </w:p>
    <w:p w14:paraId="405BE56B" w14:textId="77777777" w:rsidR="00A91337" w:rsidRDefault="00A91337" w:rsidP="0062734F">
      <w:pPr>
        <w:spacing w:after="0" w:line="276" w:lineRule="auto"/>
        <w:rPr>
          <w:rFonts w:eastAsia="Times New Roman" w:cs="Arial"/>
        </w:rPr>
      </w:pPr>
    </w:p>
    <w:p w14:paraId="76CF1CCA" w14:textId="77777777" w:rsidR="00A91337" w:rsidRDefault="00A91337" w:rsidP="0062734F">
      <w:pPr>
        <w:spacing w:after="0" w:line="276" w:lineRule="auto"/>
        <w:rPr>
          <w:rFonts w:eastAsia="Times New Roman" w:cs="Arial"/>
        </w:rPr>
      </w:pPr>
    </w:p>
    <w:p w14:paraId="79DE1F2F" w14:textId="77777777" w:rsidR="00A91337" w:rsidRDefault="00A91337" w:rsidP="0062734F">
      <w:pPr>
        <w:spacing w:after="0" w:line="276" w:lineRule="auto"/>
        <w:rPr>
          <w:rFonts w:eastAsia="Times New Roman" w:cs="Arial"/>
        </w:rPr>
      </w:pPr>
    </w:p>
    <w:p w14:paraId="38EEBB2C" w14:textId="77777777" w:rsidR="00A91337" w:rsidRDefault="00A91337" w:rsidP="0062734F">
      <w:pPr>
        <w:spacing w:after="0" w:line="276" w:lineRule="auto"/>
        <w:rPr>
          <w:rFonts w:eastAsia="Times New Roman" w:cs="Arial"/>
        </w:rPr>
      </w:pPr>
    </w:p>
    <w:p w14:paraId="4B6B7CDE" w14:textId="77777777" w:rsidR="00A91337" w:rsidRDefault="00A91337" w:rsidP="0062734F">
      <w:pPr>
        <w:spacing w:after="0" w:line="276" w:lineRule="auto"/>
        <w:rPr>
          <w:rFonts w:eastAsia="Times New Roman" w:cs="Arial"/>
        </w:rPr>
      </w:pPr>
    </w:p>
    <w:p w14:paraId="6B9D940D" w14:textId="77777777" w:rsidR="00A91337" w:rsidRDefault="00A91337" w:rsidP="0062734F">
      <w:pPr>
        <w:spacing w:after="0" w:line="276" w:lineRule="auto"/>
        <w:rPr>
          <w:rFonts w:eastAsia="Times New Roman" w:cs="Arial"/>
        </w:rPr>
      </w:pPr>
    </w:p>
    <w:p w14:paraId="651F226E" w14:textId="77777777" w:rsidR="000A78A6" w:rsidRDefault="000A78A6" w:rsidP="0062734F">
      <w:pPr>
        <w:spacing w:after="0" w:line="276" w:lineRule="auto"/>
        <w:rPr>
          <w:rFonts w:eastAsia="Times New Roman" w:cs="Arial"/>
        </w:rPr>
      </w:pPr>
    </w:p>
    <w:p w14:paraId="10C62896" w14:textId="77777777" w:rsidR="000A78A6" w:rsidRDefault="000A78A6" w:rsidP="0062734F">
      <w:pPr>
        <w:spacing w:after="0" w:line="276" w:lineRule="auto"/>
        <w:rPr>
          <w:rFonts w:eastAsia="Times New Roman" w:cs="Arial"/>
        </w:rPr>
      </w:pPr>
    </w:p>
    <w:p w14:paraId="7E4082B6" w14:textId="77777777" w:rsidR="000A78A6" w:rsidRDefault="000A78A6" w:rsidP="0062734F">
      <w:pPr>
        <w:spacing w:after="0" w:line="276" w:lineRule="auto"/>
        <w:rPr>
          <w:rFonts w:eastAsia="Times New Roman" w:cs="Arial"/>
        </w:rPr>
      </w:pPr>
    </w:p>
    <w:p w14:paraId="37B284BE" w14:textId="0BE37DA0" w:rsidR="0062734F" w:rsidRPr="009E5161" w:rsidRDefault="0062734F" w:rsidP="0062734F">
      <w:pPr>
        <w:spacing w:after="0" w:line="276" w:lineRule="auto"/>
        <w:rPr>
          <w:rFonts w:eastAsia="Times New Roman" w:cs="Arial"/>
        </w:rPr>
      </w:pPr>
      <w:r w:rsidRPr="00DB4C7C">
        <w:rPr>
          <w:rFonts w:eastAsia="Times New Roman" w:cs="Arial"/>
        </w:rPr>
        <w:t xml:space="preserve">housing need derived from the </w:t>
      </w:r>
      <w:r>
        <w:rPr>
          <w:rFonts w:eastAsia="Times New Roman" w:cs="Arial"/>
        </w:rPr>
        <w:t>G</w:t>
      </w:r>
      <w:r w:rsidRPr="00DB4C7C">
        <w:rPr>
          <w:rFonts w:eastAsia="Times New Roman" w:cs="Arial"/>
        </w:rPr>
        <w:t xml:space="preserve">overnment’s standard method formula set out in national planning practice guidance on brownfield sites. </w:t>
      </w:r>
      <w:r>
        <w:rPr>
          <w:rFonts w:eastAsia="Times New Roman" w:cs="Arial"/>
        </w:rPr>
        <w:t>T</w:t>
      </w:r>
      <w:r w:rsidRPr="00DB4C7C">
        <w:rPr>
          <w:rFonts w:eastAsia="Times New Roman" w:cs="Arial"/>
        </w:rPr>
        <w:t>he Council has sought clarification from the Department for Levelling up Housing &amp; Communities (DLUHC) regarding the issues around brownfield land, greenfield</w:t>
      </w:r>
      <w:r>
        <w:rPr>
          <w:rFonts w:eastAsia="Times New Roman" w:cs="Arial"/>
        </w:rPr>
        <w:t xml:space="preserve"> sites</w:t>
      </w:r>
      <w:r w:rsidRPr="00DB4C7C">
        <w:rPr>
          <w:rFonts w:eastAsia="Times New Roman" w:cs="Arial"/>
        </w:rPr>
        <w:t xml:space="preserve"> and Green Belt release, </w:t>
      </w:r>
      <w:r>
        <w:rPr>
          <w:rFonts w:eastAsia="Times New Roman" w:cs="Arial"/>
        </w:rPr>
        <w:t xml:space="preserve">in relation to </w:t>
      </w:r>
      <w:proofErr w:type="gramStart"/>
      <w:r>
        <w:rPr>
          <w:rFonts w:eastAsia="Times New Roman" w:cs="Arial"/>
        </w:rPr>
        <w:t xml:space="preserve">the </w:t>
      </w:r>
      <w:r w:rsidRPr="009E5161">
        <w:rPr>
          <w:rFonts w:eastAsia="Times New Roman" w:cs="Arial"/>
        </w:rPr>
        <w:t xml:space="preserve"> implications</w:t>
      </w:r>
      <w:proofErr w:type="gramEnd"/>
      <w:r w:rsidRPr="009E5161">
        <w:rPr>
          <w:rFonts w:eastAsia="Times New Roman" w:cs="Arial"/>
        </w:rPr>
        <w:t xml:space="preserve"> for the emerging plan in Ashfield District. In addition, questions over infrastructure provision were raised together with the continuing ambiguity over the possible potential Special Protection Areas for Sherwood Forest in relation to the conservation of wild birds.</w:t>
      </w:r>
    </w:p>
    <w:p w14:paraId="569B3E2B" w14:textId="77777777" w:rsidR="0062734F" w:rsidRPr="009E5161" w:rsidRDefault="0062734F" w:rsidP="0062734F">
      <w:pPr>
        <w:spacing w:after="0" w:line="276" w:lineRule="auto"/>
        <w:rPr>
          <w:rFonts w:eastAsia="Times New Roman" w:cs="Arial"/>
        </w:rPr>
      </w:pPr>
    </w:p>
    <w:p w14:paraId="1CACECF6" w14:textId="77777777" w:rsidR="0062734F" w:rsidRPr="009E5161" w:rsidRDefault="0062734F" w:rsidP="0062734F">
      <w:pPr>
        <w:spacing w:after="0" w:line="276" w:lineRule="auto"/>
        <w:rPr>
          <w:rFonts w:eastAsia="Times New Roman" w:cs="Arial"/>
        </w:rPr>
      </w:pPr>
      <w:r w:rsidRPr="009E5161">
        <w:rPr>
          <w:rFonts w:eastAsia="Times New Roman" w:cs="Arial"/>
        </w:rPr>
        <w:t xml:space="preserve">The responses from the DLUHC reflected the position set out in the current NPPF and national planning practice guidance. They identified that local circumstances and constraints, such as Green Belt, can be </w:t>
      </w:r>
      <w:proofErr w:type="gramStart"/>
      <w:r w:rsidRPr="009E5161">
        <w:rPr>
          <w:rFonts w:eastAsia="Times New Roman" w:cs="Arial"/>
        </w:rPr>
        <w:t>taken into account</w:t>
      </w:r>
      <w:proofErr w:type="gramEnd"/>
      <w:r w:rsidRPr="009E5161">
        <w:rPr>
          <w:rFonts w:eastAsia="Times New Roman" w:cs="Arial"/>
        </w:rPr>
        <w:t>. However, it was also identified that each Local Plan is sub</w:t>
      </w:r>
      <w:r>
        <w:rPr>
          <w:rFonts w:eastAsia="Times New Roman" w:cs="Arial"/>
        </w:rPr>
        <w:t xml:space="preserve">ject to a </w:t>
      </w:r>
      <w:r w:rsidRPr="009E5161">
        <w:rPr>
          <w:rFonts w:eastAsia="Times New Roman" w:cs="Arial"/>
        </w:rPr>
        <w:t xml:space="preserve">rigorous independent examination by a </w:t>
      </w:r>
      <w:r w:rsidRPr="009E5161">
        <w:rPr>
          <w:rFonts w:eastAsia="Times New Roman" w:cs="Arial"/>
        </w:rPr>
        <w:lastRenderedPageBreak/>
        <w:t xml:space="preserve">Planning Inspector </w:t>
      </w:r>
      <w:r>
        <w:rPr>
          <w:rFonts w:eastAsia="Times New Roman" w:cs="Arial"/>
        </w:rPr>
        <w:t>on behalf of the Secretary of State to en</w:t>
      </w:r>
      <w:r w:rsidRPr="009E5161">
        <w:rPr>
          <w:rFonts w:eastAsia="Times New Roman" w:cs="Arial"/>
        </w:rPr>
        <w:t>sure the Plan is sound and accords with national planning policy.</w:t>
      </w:r>
    </w:p>
    <w:p w14:paraId="310B5E14" w14:textId="77777777" w:rsidR="0062734F" w:rsidRPr="009E5161" w:rsidRDefault="0062734F" w:rsidP="0062734F">
      <w:pPr>
        <w:spacing w:after="0" w:line="276" w:lineRule="auto"/>
        <w:rPr>
          <w:rFonts w:eastAsia="Times New Roman" w:cs="Arial"/>
        </w:rPr>
      </w:pPr>
    </w:p>
    <w:p w14:paraId="1C24EE66" w14:textId="77777777" w:rsidR="0062734F" w:rsidRPr="009E5161" w:rsidRDefault="0062734F" w:rsidP="0062734F">
      <w:pPr>
        <w:spacing w:after="0" w:line="276" w:lineRule="auto"/>
      </w:pPr>
      <w:bookmarkStart w:id="1" w:name="_Hlk113255558"/>
      <w:r w:rsidRPr="009E5161">
        <w:rPr>
          <w:rFonts w:eastAsia="Times New Roman" w:cs="Arial"/>
        </w:rPr>
        <w:t xml:space="preserve">During the Conservative Party Leadership campaign in the summer, statements made by both </w:t>
      </w:r>
      <w:r>
        <w:rPr>
          <w:rFonts w:eastAsia="Times New Roman" w:cs="Arial"/>
        </w:rPr>
        <w:t xml:space="preserve">candidates </w:t>
      </w:r>
      <w:r w:rsidRPr="009E5161">
        <w:rPr>
          <w:rFonts w:eastAsia="Times New Roman" w:cs="Arial"/>
        </w:rPr>
        <w:t>support</w:t>
      </w:r>
      <w:r>
        <w:rPr>
          <w:rFonts w:eastAsia="Times New Roman" w:cs="Arial"/>
        </w:rPr>
        <w:t>ing</w:t>
      </w:r>
      <w:r w:rsidRPr="009E5161">
        <w:rPr>
          <w:rFonts w:eastAsia="Times New Roman" w:cs="Arial"/>
        </w:rPr>
        <w:t xml:space="preserve"> that there will be future changes to the planning system particularly in relation to ‘housing </w:t>
      </w:r>
      <w:proofErr w:type="gramStart"/>
      <w:r w:rsidRPr="009E5161">
        <w:rPr>
          <w:rFonts w:eastAsia="Times New Roman" w:cs="Arial"/>
        </w:rPr>
        <w:t>targets</w:t>
      </w:r>
      <w:r>
        <w:rPr>
          <w:rFonts w:eastAsia="Times New Roman" w:cs="Arial"/>
        </w:rPr>
        <w:t>’</w:t>
      </w:r>
      <w:proofErr w:type="gramEnd"/>
      <w:r w:rsidRPr="009E5161">
        <w:rPr>
          <w:rFonts w:eastAsia="Times New Roman" w:cs="Arial"/>
        </w:rPr>
        <w:t xml:space="preserve"> and </w:t>
      </w:r>
      <w:r>
        <w:rPr>
          <w:rFonts w:eastAsia="Times New Roman" w:cs="Arial"/>
        </w:rPr>
        <w:t xml:space="preserve">the </w:t>
      </w:r>
      <w:r w:rsidRPr="009E5161">
        <w:rPr>
          <w:rFonts w:eastAsia="Times New Roman" w:cs="Arial"/>
        </w:rPr>
        <w:t>protection of the Green Belt.</w:t>
      </w:r>
      <w:r w:rsidRPr="009E5161">
        <w:t xml:space="preserve"> </w:t>
      </w:r>
    </w:p>
    <w:p w14:paraId="4FDA7D52" w14:textId="77777777" w:rsidR="0062734F" w:rsidRPr="009E5161" w:rsidRDefault="0062734F" w:rsidP="0062734F">
      <w:pPr>
        <w:spacing w:after="0" w:line="276" w:lineRule="auto"/>
      </w:pPr>
    </w:p>
    <w:p w14:paraId="0C068A75" w14:textId="77777777" w:rsidR="0062734F" w:rsidRPr="009E5161" w:rsidRDefault="0062734F" w:rsidP="0062734F">
      <w:pPr>
        <w:spacing w:after="0" w:line="276" w:lineRule="auto"/>
        <w:rPr>
          <w:rFonts w:eastAsia="Times New Roman" w:cs="Arial"/>
        </w:rPr>
      </w:pPr>
      <w:r w:rsidRPr="009E5161">
        <w:rPr>
          <w:rFonts w:eastAsia="Times New Roman" w:cs="Arial"/>
        </w:rPr>
        <w:t xml:space="preserve">In relation to housing targets, the </w:t>
      </w:r>
      <w:r>
        <w:rPr>
          <w:rFonts w:eastAsia="Times New Roman" w:cs="Arial"/>
        </w:rPr>
        <w:t xml:space="preserve">then </w:t>
      </w:r>
      <w:r w:rsidRPr="009E5161">
        <w:rPr>
          <w:rFonts w:eastAsia="Times New Roman" w:cs="Arial"/>
        </w:rPr>
        <w:t>Prime Minister</w:t>
      </w:r>
      <w:r w:rsidRPr="004449CA">
        <w:rPr>
          <w:rFonts w:eastAsia="Times New Roman" w:cs="Arial"/>
        </w:rPr>
        <w:t xml:space="preserve">, </w:t>
      </w:r>
      <w:bookmarkStart w:id="2" w:name="_Hlk122607639"/>
      <w:r w:rsidRPr="004449CA">
        <w:rPr>
          <w:shd w:val="clear" w:color="auto" w:fill="FFFFFF"/>
        </w:rPr>
        <w:t>The Rt Hon Elizabeth Truss</w:t>
      </w:r>
      <w:r w:rsidRPr="009E5161">
        <w:rPr>
          <w:rFonts w:eastAsia="Times New Roman" w:cs="Arial"/>
        </w:rPr>
        <w:t xml:space="preserve">, </w:t>
      </w:r>
      <w:bookmarkEnd w:id="2"/>
      <w:r w:rsidRPr="009E5161">
        <w:rPr>
          <w:rFonts w:eastAsia="Times New Roman" w:cs="Arial"/>
        </w:rPr>
        <w:t xml:space="preserve">in press reports, set out that her intension is to “put power back in local councillors’ hands who know far better than Whitehall what their communities want.” She has also stated that "I want to abolish the top-down, Whitehall inspired Stalinist housing targets," which "I think that's the wrong way to generate economic growth." The Prime Minister also </w:t>
      </w:r>
      <w:r>
        <w:rPr>
          <w:rFonts w:eastAsia="Times New Roman" w:cs="Arial"/>
        </w:rPr>
        <w:t xml:space="preserve">highlighted </w:t>
      </w:r>
      <w:r w:rsidRPr="009E5161">
        <w:rPr>
          <w:rFonts w:eastAsia="Times New Roman" w:cs="Arial"/>
        </w:rPr>
        <w:t xml:space="preserve">the </w:t>
      </w:r>
      <w:r>
        <w:rPr>
          <w:rFonts w:eastAsia="Times New Roman" w:cs="Arial"/>
        </w:rPr>
        <w:t xml:space="preserve">importance of the </w:t>
      </w:r>
      <w:r w:rsidRPr="009E5161">
        <w:rPr>
          <w:rFonts w:eastAsia="Times New Roman" w:cs="Arial"/>
        </w:rPr>
        <w:t xml:space="preserve">Green Belt. </w:t>
      </w:r>
      <w:r>
        <w:rPr>
          <w:rFonts w:eastAsia="Times New Roman" w:cs="Arial"/>
        </w:rPr>
        <w:t xml:space="preserve">Reflecting </w:t>
      </w:r>
      <w:r w:rsidRPr="009E5161">
        <w:rPr>
          <w:rFonts w:eastAsia="Times New Roman" w:cs="Arial"/>
        </w:rPr>
        <w:t xml:space="preserve">the statements by </w:t>
      </w:r>
      <w:r w:rsidRPr="004449CA">
        <w:rPr>
          <w:rFonts w:eastAsia="Times New Roman" w:cs="Arial"/>
        </w:rPr>
        <w:t xml:space="preserve">The Rt Hon Elizabeth Truss, </w:t>
      </w:r>
      <w:r w:rsidRPr="009E5161">
        <w:rPr>
          <w:rFonts w:eastAsia="Times New Roman" w:cs="Arial"/>
        </w:rPr>
        <w:t xml:space="preserve">the Council has determined to take forward a revised Local Plan reflecting the national pronouncements </w:t>
      </w:r>
      <w:r>
        <w:rPr>
          <w:rFonts w:eastAsia="Times New Roman" w:cs="Arial"/>
        </w:rPr>
        <w:t xml:space="preserve">by the then Prime Minister, </w:t>
      </w:r>
      <w:r w:rsidRPr="009E5161">
        <w:rPr>
          <w:rFonts w:eastAsia="Times New Roman" w:cs="Arial"/>
        </w:rPr>
        <w:t xml:space="preserve">on the Green Belt and housing numbers whilst continuing to emphasis the location advantages of Ashfield for employment and the skills growth associated with the Plan. </w:t>
      </w:r>
    </w:p>
    <w:p w14:paraId="71FA71E8" w14:textId="77777777" w:rsidR="0062734F" w:rsidRPr="009E5161" w:rsidRDefault="0062734F" w:rsidP="0062734F">
      <w:pPr>
        <w:spacing w:after="0" w:line="276" w:lineRule="auto"/>
        <w:rPr>
          <w:rFonts w:eastAsia="Times New Roman" w:cs="Arial"/>
        </w:rPr>
      </w:pPr>
    </w:p>
    <w:p w14:paraId="2FF0D575" w14:textId="77777777" w:rsidR="0062734F" w:rsidRPr="009E5161" w:rsidRDefault="0062734F" w:rsidP="0062734F">
      <w:pPr>
        <w:spacing w:after="0" w:line="276" w:lineRule="auto"/>
        <w:rPr>
          <w:rFonts w:eastAsia="Times New Roman" w:cs="Arial"/>
        </w:rPr>
      </w:pPr>
      <w:r w:rsidRPr="009E5161">
        <w:rPr>
          <w:rFonts w:eastAsia="Times New Roman" w:cs="Arial"/>
        </w:rPr>
        <w:t xml:space="preserve">The implication of this decision for the Ashfield Local Plan </w:t>
      </w:r>
      <w:r>
        <w:rPr>
          <w:rFonts w:eastAsia="Times New Roman" w:cs="Arial"/>
        </w:rPr>
        <w:t xml:space="preserve">is that </w:t>
      </w:r>
      <w:r w:rsidRPr="009E5161">
        <w:rPr>
          <w:rFonts w:eastAsia="Times New Roman" w:cs="Arial"/>
        </w:rPr>
        <w:t xml:space="preserve">the impact on </w:t>
      </w:r>
      <w:r w:rsidRPr="009E5161">
        <w:rPr>
          <w:rFonts w:eastAsia="Times New Roman" w:cs="Arial"/>
        </w:rPr>
        <w:t>the Green Belt from proposed housing allocations should be reduced and a lower number of houses should be taken forward</w:t>
      </w:r>
      <w:r>
        <w:rPr>
          <w:rFonts w:eastAsia="Times New Roman" w:cs="Arial"/>
        </w:rPr>
        <w:t xml:space="preserve"> as part of the emerging Local Plan</w:t>
      </w:r>
      <w:r w:rsidRPr="009E5161">
        <w:rPr>
          <w:rFonts w:eastAsia="Times New Roman" w:cs="Arial"/>
        </w:rPr>
        <w:t xml:space="preserve">. After </w:t>
      </w:r>
      <w:r>
        <w:rPr>
          <w:rFonts w:eastAsia="Times New Roman" w:cs="Arial"/>
        </w:rPr>
        <w:t xml:space="preserve">considering </w:t>
      </w:r>
      <w:r w:rsidRPr="009E5161">
        <w:rPr>
          <w:rFonts w:eastAsia="Times New Roman" w:cs="Arial"/>
        </w:rPr>
        <w:t xml:space="preserve">the responses from the Draft Local Plan Consultation, the Council has determined in principle to take forward a Local Plan to a Regulation 19 </w:t>
      </w:r>
      <w:proofErr w:type="gramStart"/>
      <w:r w:rsidRPr="009E5161">
        <w:rPr>
          <w:rFonts w:eastAsia="Times New Roman" w:cs="Arial"/>
        </w:rPr>
        <w:t>Consultation</w:t>
      </w:r>
      <w:proofErr w:type="gramEnd"/>
      <w:r w:rsidRPr="009E5161">
        <w:rPr>
          <w:rFonts w:eastAsia="Times New Roman" w:cs="Arial"/>
        </w:rPr>
        <w:t xml:space="preserve"> but it does not include the proposed new settlements allocations at </w:t>
      </w:r>
      <w:proofErr w:type="spellStart"/>
      <w:r w:rsidRPr="009E5161">
        <w:rPr>
          <w:rFonts w:eastAsia="Times New Roman" w:cs="Arial"/>
        </w:rPr>
        <w:t>Whyburn</w:t>
      </w:r>
      <w:proofErr w:type="spellEnd"/>
      <w:r w:rsidRPr="009E5161">
        <w:rPr>
          <w:rFonts w:eastAsia="Times New Roman" w:cs="Arial"/>
        </w:rPr>
        <w:t xml:space="preserve"> Farm, Hucknall and Cauldwell Road/Derby Road, Sutton in Ashfield. It is emphasised that this decision in principle is subject to the consideration of the Sustainability Appraisal of the proposed changes to the draft Local Plan.</w:t>
      </w:r>
    </w:p>
    <w:p w14:paraId="4539ACDD" w14:textId="77777777" w:rsidR="0062734F" w:rsidRPr="009E5161" w:rsidRDefault="0062734F" w:rsidP="0062734F">
      <w:pPr>
        <w:spacing w:after="0" w:line="276" w:lineRule="auto"/>
        <w:rPr>
          <w:rFonts w:eastAsia="Times New Roman" w:cs="Arial"/>
        </w:rPr>
      </w:pPr>
    </w:p>
    <w:p w14:paraId="50A97F70" w14:textId="77777777" w:rsidR="0062734F" w:rsidRPr="009E5161" w:rsidRDefault="0062734F" w:rsidP="0062734F">
      <w:pPr>
        <w:spacing w:after="0" w:line="276" w:lineRule="auto"/>
        <w:rPr>
          <w:rFonts w:eastAsia="Times New Roman" w:cs="Arial"/>
        </w:rPr>
      </w:pPr>
      <w:r w:rsidRPr="009E5161">
        <w:rPr>
          <w:rFonts w:eastAsia="Times New Roman" w:cs="Arial"/>
        </w:rPr>
        <w:t xml:space="preserve">Further information on the approach adopted by the Council to the emerging Local Plan is available on the </w:t>
      </w:r>
      <w:r>
        <w:rPr>
          <w:rFonts w:eastAsia="Times New Roman" w:cs="Arial"/>
        </w:rPr>
        <w:t xml:space="preserve">Council’s </w:t>
      </w:r>
      <w:r w:rsidRPr="009E5161">
        <w:rPr>
          <w:rFonts w:eastAsia="Times New Roman" w:cs="Arial"/>
        </w:rPr>
        <w:t>website in relation to:</w:t>
      </w:r>
    </w:p>
    <w:p w14:paraId="118ACDC6" w14:textId="77777777" w:rsidR="0062734F" w:rsidRPr="009E5161" w:rsidRDefault="0062734F" w:rsidP="0062734F">
      <w:pPr>
        <w:spacing w:after="0" w:line="276" w:lineRule="auto"/>
        <w:rPr>
          <w:rFonts w:eastAsia="Times New Roman" w:cs="Arial"/>
        </w:rPr>
      </w:pPr>
    </w:p>
    <w:p w14:paraId="1504CF7E" w14:textId="77777777" w:rsidR="0062734F" w:rsidRDefault="0062734F" w:rsidP="0062734F">
      <w:pPr>
        <w:pStyle w:val="ListParagraph"/>
        <w:numPr>
          <w:ilvl w:val="0"/>
          <w:numId w:val="14"/>
        </w:numPr>
        <w:spacing w:after="0" w:line="276" w:lineRule="auto"/>
        <w:rPr>
          <w:rFonts w:eastAsia="Times New Roman" w:cs="Arial"/>
        </w:rPr>
      </w:pPr>
      <w:r>
        <w:rPr>
          <w:rFonts w:eastAsia="Times New Roman" w:cs="Arial"/>
        </w:rPr>
        <w:t>The Local Plan Development Panel 23</w:t>
      </w:r>
      <w:r w:rsidRPr="001174E4">
        <w:rPr>
          <w:rFonts w:eastAsia="Times New Roman" w:cs="Arial"/>
          <w:vertAlign w:val="superscript"/>
        </w:rPr>
        <w:t>rd</w:t>
      </w:r>
      <w:r>
        <w:rPr>
          <w:rFonts w:eastAsia="Times New Roman" w:cs="Arial"/>
        </w:rPr>
        <w:t xml:space="preserve"> September 2022.</w:t>
      </w:r>
    </w:p>
    <w:p w14:paraId="7498CED7" w14:textId="77777777" w:rsidR="0062734F" w:rsidRPr="009E5161" w:rsidRDefault="0062734F" w:rsidP="0062734F">
      <w:pPr>
        <w:pStyle w:val="ListParagraph"/>
        <w:numPr>
          <w:ilvl w:val="0"/>
          <w:numId w:val="14"/>
        </w:numPr>
        <w:spacing w:after="0" w:line="276" w:lineRule="auto"/>
        <w:rPr>
          <w:rFonts w:eastAsia="Times New Roman" w:cs="Arial"/>
        </w:rPr>
      </w:pPr>
      <w:r>
        <w:rPr>
          <w:rFonts w:eastAsia="Times New Roman" w:cs="Arial"/>
        </w:rPr>
        <w:t>T</w:t>
      </w:r>
      <w:r w:rsidRPr="009E5161">
        <w:rPr>
          <w:rFonts w:eastAsia="Times New Roman" w:cs="Arial"/>
        </w:rPr>
        <w:t>he Cabinet Meeting of 27</w:t>
      </w:r>
      <w:r w:rsidRPr="009E5161">
        <w:rPr>
          <w:rFonts w:eastAsia="Times New Roman" w:cs="Arial"/>
          <w:vertAlign w:val="superscript"/>
        </w:rPr>
        <w:t>th</w:t>
      </w:r>
      <w:r w:rsidRPr="009E5161">
        <w:rPr>
          <w:rFonts w:eastAsia="Times New Roman" w:cs="Arial"/>
        </w:rPr>
        <w:t xml:space="preserve"> September 2022</w:t>
      </w:r>
      <w:r>
        <w:rPr>
          <w:rFonts w:eastAsia="Times New Roman" w:cs="Arial"/>
        </w:rPr>
        <w:t>.</w:t>
      </w:r>
    </w:p>
    <w:p w14:paraId="2544058B" w14:textId="77777777" w:rsidR="0062734F" w:rsidRPr="009E5161" w:rsidRDefault="0062734F" w:rsidP="0062734F">
      <w:pPr>
        <w:pStyle w:val="ListParagraph"/>
        <w:numPr>
          <w:ilvl w:val="0"/>
          <w:numId w:val="14"/>
        </w:numPr>
        <w:spacing w:after="0" w:line="276" w:lineRule="auto"/>
        <w:rPr>
          <w:rFonts w:eastAsia="Times New Roman" w:cs="Arial"/>
        </w:rPr>
      </w:pPr>
      <w:r w:rsidRPr="009E5161">
        <w:rPr>
          <w:rFonts w:eastAsia="Times New Roman" w:cs="Arial"/>
        </w:rPr>
        <w:t>The Cabinet Meeting of 13</w:t>
      </w:r>
      <w:r w:rsidRPr="009E5161">
        <w:rPr>
          <w:rFonts w:eastAsia="Times New Roman" w:cs="Arial"/>
          <w:vertAlign w:val="superscript"/>
        </w:rPr>
        <w:t>th</w:t>
      </w:r>
      <w:r w:rsidRPr="009E5161">
        <w:rPr>
          <w:rFonts w:eastAsia="Times New Roman" w:cs="Arial"/>
        </w:rPr>
        <w:t xml:space="preserve"> December 2022</w:t>
      </w:r>
      <w:r>
        <w:rPr>
          <w:rFonts w:eastAsia="Times New Roman" w:cs="Arial"/>
        </w:rPr>
        <w:t>.</w:t>
      </w:r>
    </w:p>
    <w:p w14:paraId="3D956DA7" w14:textId="77777777" w:rsidR="0062734F" w:rsidRDefault="0062734F" w:rsidP="0062734F">
      <w:pPr>
        <w:spacing w:after="0" w:line="276" w:lineRule="auto"/>
        <w:rPr>
          <w:rFonts w:eastAsia="Times New Roman" w:cs="Arial"/>
        </w:rPr>
      </w:pPr>
    </w:p>
    <w:p w14:paraId="289C7670" w14:textId="77777777" w:rsidR="0062734F" w:rsidRDefault="00EB0C49" w:rsidP="0062734F">
      <w:pPr>
        <w:spacing w:after="0" w:line="276" w:lineRule="auto"/>
        <w:rPr>
          <w:rFonts w:eastAsia="Times New Roman" w:cs="Arial"/>
        </w:rPr>
      </w:pPr>
      <w:hyperlink r:id="rId28" w:history="1">
        <w:r w:rsidR="0062734F" w:rsidRPr="00355FBA">
          <w:rPr>
            <w:rStyle w:val="Hyperlink"/>
            <w:rFonts w:eastAsia="Times New Roman" w:cs="Arial"/>
          </w:rPr>
          <w:t>See Browse Meetings</w:t>
        </w:r>
      </w:hyperlink>
      <w:r w:rsidR="0062734F">
        <w:rPr>
          <w:rFonts w:eastAsia="Times New Roman" w:cs="Arial"/>
        </w:rPr>
        <w:t>.</w:t>
      </w:r>
    </w:p>
    <w:p w14:paraId="15786734" w14:textId="77777777" w:rsidR="0062734F" w:rsidRPr="009E5161" w:rsidRDefault="0062734F" w:rsidP="0062734F">
      <w:pPr>
        <w:spacing w:after="0" w:line="276" w:lineRule="auto"/>
        <w:rPr>
          <w:rFonts w:eastAsia="Times New Roman" w:cs="Arial"/>
        </w:rPr>
      </w:pPr>
    </w:p>
    <w:bookmarkEnd w:id="1"/>
    <w:p w14:paraId="471BF86D" w14:textId="77777777" w:rsidR="0062734F" w:rsidRPr="00EB0683" w:rsidRDefault="0062734F" w:rsidP="0062734F">
      <w:pPr>
        <w:suppressAutoHyphens/>
        <w:autoSpaceDE w:val="0"/>
        <w:autoSpaceDN w:val="0"/>
        <w:adjustRightInd w:val="0"/>
        <w:spacing w:after="0" w:line="276" w:lineRule="auto"/>
        <w:textAlignment w:val="center"/>
        <w:rPr>
          <w:rFonts w:cs="Arial"/>
        </w:rPr>
      </w:pPr>
      <w:r w:rsidRPr="00EB0683">
        <w:rPr>
          <w:rFonts w:cs="Arial"/>
        </w:rPr>
        <w:t>In relation to the evidence base the following studies/assessments have been completed</w:t>
      </w:r>
      <w:r>
        <w:rPr>
          <w:rFonts w:cs="Arial"/>
        </w:rPr>
        <w:t>:</w:t>
      </w:r>
    </w:p>
    <w:p w14:paraId="171652D4" w14:textId="77777777" w:rsidR="0062734F" w:rsidRPr="00EB0683" w:rsidRDefault="0062734F" w:rsidP="0062734F">
      <w:pPr>
        <w:suppressAutoHyphens/>
        <w:autoSpaceDE w:val="0"/>
        <w:autoSpaceDN w:val="0"/>
        <w:adjustRightInd w:val="0"/>
        <w:spacing w:after="0" w:line="276" w:lineRule="auto"/>
        <w:textAlignment w:val="center"/>
        <w:rPr>
          <w:rFonts w:cs="Arial"/>
        </w:rPr>
      </w:pPr>
    </w:p>
    <w:p w14:paraId="4E7451B4" w14:textId="77777777" w:rsidR="0062734F" w:rsidRPr="00EB0683" w:rsidRDefault="0062734F" w:rsidP="0062734F">
      <w:pPr>
        <w:pStyle w:val="ListParagraph"/>
        <w:numPr>
          <w:ilvl w:val="0"/>
          <w:numId w:val="15"/>
        </w:numPr>
        <w:suppressAutoHyphens/>
        <w:autoSpaceDE w:val="0"/>
        <w:autoSpaceDN w:val="0"/>
        <w:adjustRightInd w:val="0"/>
        <w:spacing w:after="0" w:line="276" w:lineRule="auto"/>
        <w:textAlignment w:val="center"/>
        <w:rPr>
          <w:rFonts w:cs="Arial"/>
        </w:rPr>
      </w:pPr>
      <w:r w:rsidRPr="00EB0683">
        <w:rPr>
          <w:rFonts w:cs="Arial"/>
        </w:rPr>
        <w:t>The Hucknall Masterpla</w:t>
      </w:r>
      <w:r>
        <w:rPr>
          <w:rFonts w:cs="Arial"/>
        </w:rPr>
        <w:t>n.</w:t>
      </w:r>
      <w:r w:rsidRPr="00EB0683">
        <w:rPr>
          <w:rFonts w:cs="Arial"/>
        </w:rPr>
        <w:t xml:space="preserve"> </w:t>
      </w:r>
    </w:p>
    <w:p w14:paraId="5F6F3331" w14:textId="77777777" w:rsidR="0062734F" w:rsidRPr="00EB0683" w:rsidRDefault="0062734F" w:rsidP="0062734F">
      <w:pPr>
        <w:pStyle w:val="ListParagraph"/>
        <w:numPr>
          <w:ilvl w:val="0"/>
          <w:numId w:val="15"/>
        </w:numPr>
        <w:suppressAutoHyphens/>
        <w:autoSpaceDE w:val="0"/>
        <w:autoSpaceDN w:val="0"/>
        <w:adjustRightInd w:val="0"/>
        <w:spacing w:after="0" w:line="276" w:lineRule="auto"/>
        <w:textAlignment w:val="center"/>
        <w:rPr>
          <w:rFonts w:cs="Arial"/>
        </w:rPr>
      </w:pPr>
      <w:r w:rsidRPr="00EB0683">
        <w:rPr>
          <w:rFonts w:cs="Arial"/>
        </w:rPr>
        <w:t xml:space="preserve">Nottinghamshire Core &amp; Outer HMA Logistics Study Final Report 2022 </w:t>
      </w:r>
      <w:r w:rsidRPr="00EB0683">
        <w:rPr>
          <w:rFonts w:cs="Arial"/>
        </w:rPr>
        <w:lastRenderedPageBreak/>
        <w:t>setting out the future demand for strategic warehousing and logistics facilities within the Study Area.</w:t>
      </w:r>
    </w:p>
    <w:p w14:paraId="480BBF9C" w14:textId="77777777" w:rsidR="0062734F" w:rsidRPr="00EB0683" w:rsidRDefault="0062734F" w:rsidP="0062734F">
      <w:pPr>
        <w:pStyle w:val="ListParagraph"/>
        <w:numPr>
          <w:ilvl w:val="0"/>
          <w:numId w:val="15"/>
        </w:numPr>
        <w:suppressAutoHyphens/>
        <w:autoSpaceDE w:val="0"/>
        <w:autoSpaceDN w:val="0"/>
        <w:adjustRightInd w:val="0"/>
        <w:spacing w:after="0" w:line="276" w:lineRule="auto"/>
        <w:textAlignment w:val="center"/>
        <w:rPr>
          <w:rFonts w:cs="Arial"/>
        </w:rPr>
      </w:pPr>
      <w:r w:rsidRPr="00EB0683">
        <w:rPr>
          <w:rFonts w:cs="Arial"/>
        </w:rPr>
        <w:t xml:space="preserve">First Homes Assessment </w:t>
      </w:r>
      <w:proofErr w:type="gramStart"/>
      <w:r w:rsidRPr="00EB0683">
        <w:rPr>
          <w:rFonts w:cs="Arial"/>
        </w:rPr>
        <w:t xml:space="preserve">2022 </w:t>
      </w:r>
      <w:r>
        <w:rPr>
          <w:rFonts w:cs="Arial"/>
        </w:rPr>
        <w:t xml:space="preserve"> which</w:t>
      </w:r>
      <w:proofErr w:type="gramEnd"/>
      <w:r>
        <w:rPr>
          <w:rFonts w:cs="Arial"/>
        </w:rPr>
        <w:t xml:space="preserve"> </w:t>
      </w:r>
      <w:r w:rsidRPr="00EB0683">
        <w:rPr>
          <w:rFonts w:cs="Arial"/>
        </w:rPr>
        <w:t>builds on the Greater Nottingham and Ashfield Housing Needs Assessment</w:t>
      </w:r>
      <w:r>
        <w:rPr>
          <w:rFonts w:cs="Arial"/>
        </w:rPr>
        <w:t>,</w:t>
      </w:r>
      <w:r w:rsidRPr="00EB0683">
        <w:rPr>
          <w:rFonts w:cs="Arial"/>
        </w:rPr>
        <w:t xml:space="preserve"> providing an analysis of the affordability of First Homes.</w:t>
      </w:r>
    </w:p>
    <w:p w14:paraId="05C2913A" w14:textId="77777777" w:rsidR="0062734F" w:rsidRPr="00EB0683" w:rsidRDefault="0062734F" w:rsidP="0062734F">
      <w:pPr>
        <w:suppressAutoHyphens/>
        <w:autoSpaceDE w:val="0"/>
        <w:autoSpaceDN w:val="0"/>
        <w:adjustRightInd w:val="0"/>
        <w:spacing w:after="0" w:line="276" w:lineRule="auto"/>
        <w:contextualSpacing/>
        <w:textAlignment w:val="center"/>
        <w:rPr>
          <w:rFonts w:cs="Arial"/>
        </w:rPr>
      </w:pPr>
    </w:p>
    <w:p w14:paraId="144A1179" w14:textId="77777777" w:rsidR="0062734F" w:rsidRPr="00EB0683" w:rsidRDefault="0062734F" w:rsidP="0062734F">
      <w:pPr>
        <w:suppressAutoHyphens/>
        <w:autoSpaceDE w:val="0"/>
        <w:autoSpaceDN w:val="0"/>
        <w:adjustRightInd w:val="0"/>
        <w:spacing w:after="0" w:line="276" w:lineRule="auto"/>
        <w:contextualSpacing/>
        <w:textAlignment w:val="center"/>
        <w:rPr>
          <w:rFonts w:cs="Arial"/>
        </w:rPr>
      </w:pPr>
      <w:r w:rsidRPr="00EB0683">
        <w:rPr>
          <w:rFonts w:cs="Arial"/>
        </w:rPr>
        <w:t>Additional studies have been commission including a Whole Plan Viability Assessment, Heritage Impact Asset and Habitat Regulations Assessment</w:t>
      </w:r>
    </w:p>
    <w:p w14:paraId="788D19A8" w14:textId="77777777" w:rsidR="0062734F" w:rsidRPr="00EB0683" w:rsidRDefault="0062734F" w:rsidP="0062734F">
      <w:pPr>
        <w:suppressAutoHyphens/>
        <w:autoSpaceDE w:val="0"/>
        <w:autoSpaceDN w:val="0"/>
        <w:adjustRightInd w:val="0"/>
        <w:spacing w:after="0" w:line="276" w:lineRule="auto"/>
        <w:contextualSpacing/>
        <w:textAlignment w:val="center"/>
        <w:rPr>
          <w:rFonts w:cs="Arial"/>
        </w:rPr>
      </w:pPr>
    </w:p>
    <w:p w14:paraId="581E45E7" w14:textId="77777777" w:rsidR="0062734F" w:rsidRPr="00EB0683" w:rsidRDefault="0062734F" w:rsidP="0062734F">
      <w:pPr>
        <w:spacing w:after="0" w:line="276" w:lineRule="auto"/>
        <w:rPr>
          <w:rFonts w:cs="Arial"/>
        </w:rPr>
      </w:pPr>
      <w:r w:rsidRPr="00EB0683">
        <w:rPr>
          <w:rFonts w:cs="Arial"/>
        </w:rPr>
        <w:t xml:space="preserve">The Council continues to work proactively with infrastructure and service providers. </w:t>
      </w:r>
    </w:p>
    <w:p w14:paraId="1C6CA322" w14:textId="77777777" w:rsidR="0062734F" w:rsidRPr="00EB0683" w:rsidRDefault="0062734F" w:rsidP="0062734F">
      <w:pPr>
        <w:spacing w:after="0" w:line="276" w:lineRule="auto"/>
        <w:rPr>
          <w:rFonts w:cs="Arial"/>
        </w:rPr>
      </w:pPr>
    </w:p>
    <w:p w14:paraId="0EBB1EA1" w14:textId="77777777" w:rsidR="0062734F" w:rsidRPr="00C13A76" w:rsidRDefault="0062734F" w:rsidP="0062734F">
      <w:pPr>
        <w:spacing w:after="0" w:line="276" w:lineRule="auto"/>
        <w:rPr>
          <w:rFonts w:cs="Arial"/>
        </w:rPr>
      </w:pPr>
      <w:r w:rsidRPr="00C13A76">
        <w:rPr>
          <w:rFonts w:cs="Arial"/>
        </w:rPr>
        <w:t>Further information on the draft Local Plan, its supporting background papers and evidence base is available on the Council’s website at</w:t>
      </w:r>
      <w:r>
        <w:rPr>
          <w:rFonts w:cs="Arial"/>
        </w:rPr>
        <w:t xml:space="preserve"> </w:t>
      </w:r>
      <w:hyperlink r:id="rId29" w:history="1">
        <w:r w:rsidRPr="00D80898">
          <w:rPr>
            <w:rStyle w:val="Hyperlink"/>
            <w:rFonts w:cs="Arial"/>
          </w:rPr>
          <w:t>Emerging Local Plan</w:t>
        </w:r>
      </w:hyperlink>
      <w:r>
        <w:rPr>
          <w:rFonts w:cs="Arial"/>
        </w:rPr>
        <w:t>.</w:t>
      </w:r>
    </w:p>
    <w:p w14:paraId="7EE23BDE" w14:textId="77777777" w:rsidR="00C55974" w:rsidRPr="00F40C7D" w:rsidRDefault="00C55974" w:rsidP="00C55974"/>
    <w:p w14:paraId="481EA7AE" w14:textId="67927BE1" w:rsidR="00C55974" w:rsidRPr="00D51072" w:rsidRDefault="00CF65E0" w:rsidP="000859C6">
      <w:pPr>
        <w:pStyle w:val="Heading2"/>
      </w:pPr>
      <w:r>
        <w:br w:type="column"/>
      </w:r>
      <w:r w:rsidR="00C55974" w:rsidRPr="00D51072">
        <w:t>Ashfield Social Value Policy</w:t>
      </w:r>
    </w:p>
    <w:p w14:paraId="001CE350" w14:textId="77777777" w:rsidR="001D6BD1" w:rsidRPr="00D351D2" w:rsidRDefault="001D6BD1" w:rsidP="001D6BD1">
      <w:pPr>
        <w:suppressAutoHyphens/>
        <w:autoSpaceDE w:val="0"/>
        <w:autoSpaceDN w:val="0"/>
        <w:adjustRightInd w:val="0"/>
        <w:spacing w:after="0" w:line="276" w:lineRule="auto"/>
        <w:textAlignment w:val="center"/>
        <w:rPr>
          <w:rFonts w:cs="Arial"/>
        </w:rPr>
      </w:pPr>
      <w:r w:rsidRPr="00D351D2">
        <w:rPr>
          <w:rFonts w:cs="Arial"/>
        </w:rPr>
        <w:t xml:space="preserve">The Council’s Corporate Social Value Policy sets out the Council’s commitment to social value and the added benefits that can be gained from projects and public procurement, specifically for the social, </w:t>
      </w:r>
      <w:proofErr w:type="gramStart"/>
      <w:r w:rsidRPr="00D351D2">
        <w:rPr>
          <w:rFonts w:cs="Arial"/>
        </w:rPr>
        <w:t>economic</w:t>
      </w:r>
      <w:proofErr w:type="gramEnd"/>
      <w:r w:rsidRPr="00D351D2">
        <w:rPr>
          <w:rFonts w:cs="Arial"/>
        </w:rPr>
        <w:t xml:space="preserve"> and environmental benefit of local people living in the local area.</w:t>
      </w:r>
    </w:p>
    <w:p w14:paraId="6F49364C" w14:textId="77777777" w:rsidR="001D6BD1" w:rsidRPr="00D351D2" w:rsidRDefault="001D6BD1" w:rsidP="001D6BD1">
      <w:pPr>
        <w:suppressAutoHyphens/>
        <w:autoSpaceDE w:val="0"/>
        <w:autoSpaceDN w:val="0"/>
        <w:adjustRightInd w:val="0"/>
        <w:spacing w:after="0" w:line="276" w:lineRule="auto"/>
        <w:textAlignment w:val="center"/>
        <w:rPr>
          <w:rFonts w:cs="Arial"/>
        </w:rPr>
      </w:pPr>
    </w:p>
    <w:p w14:paraId="66B4F154" w14:textId="77777777" w:rsidR="001D6BD1" w:rsidRPr="00D351D2" w:rsidRDefault="001D6BD1" w:rsidP="001D6BD1">
      <w:pPr>
        <w:suppressAutoHyphens/>
        <w:autoSpaceDE w:val="0"/>
        <w:autoSpaceDN w:val="0"/>
        <w:adjustRightInd w:val="0"/>
        <w:spacing w:after="0" w:line="276" w:lineRule="auto"/>
        <w:textAlignment w:val="center"/>
        <w:rPr>
          <w:rFonts w:cs="Arial"/>
        </w:rPr>
      </w:pPr>
      <w:r w:rsidRPr="00D351D2">
        <w:rPr>
          <w:rFonts w:cs="Arial"/>
        </w:rPr>
        <w:t xml:space="preserve">The Policy identifies that it is important for Ashfield District Council to know and understand what is being delivered so that we can understand where we need to concentrate improvement on. The draft Local Plan consultation document included a social value </w:t>
      </w:r>
      <w:proofErr w:type="gramStart"/>
      <w:r w:rsidRPr="00D351D2">
        <w:rPr>
          <w:rFonts w:cs="Arial"/>
        </w:rPr>
        <w:t>policy</w:t>
      </w:r>
      <w:proofErr w:type="gramEnd"/>
      <w:r w:rsidRPr="00D351D2">
        <w:rPr>
          <w:rFonts w:cs="Arial"/>
        </w:rPr>
        <w:t xml:space="preserve"> and the Council ha</w:t>
      </w:r>
      <w:r>
        <w:rPr>
          <w:rFonts w:cs="Arial"/>
        </w:rPr>
        <w:t>s</w:t>
      </w:r>
      <w:r w:rsidRPr="00D351D2">
        <w:rPr>
          <w:rFonts w:cs="Arial"/>
        </w:rPr>
        <w:t xml:space="preserve"> been involved with the Social Value Task Force in the development of the policy approach.</w:t>
      </w:r>
    </w:p>
    <w:p w14:paraId="718E3D69" w14:textId="77777777" w:rsidR="00C55974" w:rsidRDefault="00C55974" w:rsidP="00C55974">
      <w:pPr>
        <w:pStyle w:val="Heading2"/>
      </w:pPr>
      <w:r>
        <w:t>Queries</w:t>
      </w:r>
    </w:p>
    <w:p w14:paraId="78D6E365" w14:textId="34C8DA99" w:rsidR="00C55974" w:rsidRDefault="00C55974" w:rsidP="00C55974">
      <w:r w:rsidRPr="00F40C7D">
        <w:t>If you have any queries regarding the emerging Local Plan officers in Forward Planning Team can be contacted by</w:t>
      </w:r>
      <w:r w:rsidRPr="006012A8">
        <w:t xml:space="preserve">: </w:t>
      </w:r>
    </w:p>
    <w:p w14:paraId="35318AB4" w14:textId="77777777" w:rsidR="00C55974" w:rsidRPr="00C55974" w:rsidRDefault="00C55974" w:rsidP="00C55974">
      <w:pPr>
        <w:pStyle w:val="ListParagraph"/>
        <w:numPr>
          <w:ilvl w:val="0"/>
          <w:numId w:val="12"/>
        </w:numPr>
        <w:suppressAutoHyphens/>
        <w:autoSpaceDE w:val="0"/>
        <w:autoSpaceDN w:val="0"/>
        <w:adjustRightInd w:val="0"/>
        <w:spacing w:after="0" w:line="240" w:lineRule="auto"/>
        <w:textAlignment w:val="center"/>
        <w:rPr>
          <w:rFonts w:cs="Arial"/>
        </w:rPr>
      </w:pPr>
      <w:r w:rsidRPr="00C55974">
        <w:rPr>
          <w:rFonts w:cs="Arial"/>
        </w:rPr>
        <w:t xml:space="preserve">email: </w:t>
      </w:r>
      <w:hyperlink r:id="rId30" w:history="1">
        <w:r w:rsidRPr="00C55974">
          <w:rPr>
            <w:rStyle w:val="Hyperlink"/>
            <w:rFonts w:cs="Arial"/>
          </w:rPr>
          <w:t>localplan@ashfield.gov.uk</w:t>
        </w:r>
      </w:hyperlink>
    </w:p>
    <w:p w14:paraId="1876F334" w14:textId="1C63A159" w:rsidR="00C55974" w:rsidRPr="00C55974" w:rsidRDefault="00C55974" w:rsidP="00C55974">
      <w:pPr>
        <w:pStyle w:val="ListParagraph"/>
        <w:numPr>
          <w:ilvl w:val="0"/>
          <w:numId w:val="12"/>
        </w:numPr>
        <w:suppressAutoHyphens/>
        <w:autoSpaceDE w:val="0"/>
        <w:autoSpaceDN w:val="0"/>
        <w:adjustRightInd w:val="0"/>
        <w:spacing w:after="0" w:line="240" w:lineRule="auto"/>
        <w:textAlignment w:val="center"/>
        <w:rPr>
          <w:rFonts w:cs="Arial"/>
        </w:rPr>
      </w:pPr>
      <w:r w:rsidRPr="00C55974">
        <w:rPr>
          <w:rFonts w:cs="Arial"/>
        </w:rPr>
        <w:t>Telephone: 01623 457381 or 457382 or 457383</w:t>
      </w:r>
    </w:p>
    <w:p w14:paraId="66DE9C70" w14:textId="77777777" w:rsidR="00C55974" w:rsidRPr="006012A8" w:rsidRDefault="00C55974" w:rsidP="00C55974">
      <w:pPr>
        <w:suppressAutoHyphens/>
        <w:autoSpaceDE w:val="0"/>
        <w:autoSpaceDN w:val="0"/>
        <w:adjustRightInd w:val="0"/>
        <w:spacing w:after="0" w:line="240" w:lineRule="auto"/>
        <w:textAlignment w:val="center"/>
        <w:rPr>
          <w:rFonts w:cs="Arial"/>
        </w:rPr>
      </w:pPr>
    </w:p>
    <w:p w14:paraId="5F6FEA15" w14:textId="77777777" w:rsidR="00C55974" w:rsidRPr="00C55974" w:rsidRDefault="00C55974" w:rsidP="00C55974"/>
    <w:p w14:paraId="745DCD87" w14:textId="424CE3CC" w:rsidR="00D76285" w:rsidRPr="00A532FA" w:rsidRDefault="00D76285" w:rsidP="00C55974">
      <w:r>
        <w:rPr>
          <w:rStyle w:val="Body"/>
        </w:rPr>
        <w:br w:type="column"/>
      </w:r>
    </w:p>
    <w:p w14:paraId="1491B004" w14:textId="77777777" w:rsidR="00A532FA" w:rsidRPr="00A532FA" w:rsidRDefault="00A532FA" w:rsidP="00A532FA">
      <w:pPr>
        <w:suppressAutoHyphens/>
        <w:autoSpaceDE w:val="0"/>
        <w:autoSpaceDN w:val="0"/>
        <w:adjustRightInd w:val="0"/>
        <w:spacing w:after="170"/>
        <w:textAlignment w:val="center"/>
      </w:pPr>
    </w:p>
    <w:p w14:paraId="6EC5173C" w14:textId="77777777" w:rsidR="00A532FA" w:rsidRPr="00A532FA" w:rsidRDefault="00A532FA" w:rsidP="00A532FA"/>
    <w:p w14:paraId="454FE3E6" w14:textId="77777777" w:rsidR="00A532FA" w:rsidRPr="00A532FA" w:rsidRDefault="00A532FA" w:rsidP="00A532FA"/>
    <w:p w14:paraId="11A3F288" w14:textId="77777777" w:rsidR="00A532FA" w:rsidRDefault="00A532FA" w:rsidP="00A532FA">
      <w:pPr>
        <w:rPr>
          <w:rStyle w:val="Hyperlink"/>
        </w:rPr>
      </w:pPr>
    </w:p>
    <w:p w14:paraId="048AD10E" w14:textId="77777777" w:rsidR="00A532FA" w:rsidRPr="00A532FA" w:rsidRDefault="00A532FA" w:rsidP="00A532FA"/>
    <w:p w14:paraId="47D7FC0D" w14:textId="77777777" w:rsidR="00A532FA" w:rsidRPr="00A532FA" w:rsidRDefault="00A532FA" w:rsidP="00A532FA"/>
    <w:p w14:paraId="672C00EB" w14:textId="77777777" w:rsidR="00A532FA" w:rsidRDefault="00A532FA" w:rsidP="00A532FA">
      <w:pPr>
        <w:rPr>
          <w:rStyle w:val="Body"/>
        </w:rPr>
      </w:pPr>
    </w:p>
    <w:p w14:paraId="76702F85" w14:textId="77777777" w:rsidR="00A532FA" w:rsidRPr="00A532FA" w:rsidRDefault="00A532FA" w:rsidP="00A532FA"/>
    <w:p w14:paraId="46E2BD40" w14:textId="77777777" w:rsidR="00A532FA" w:rsidRPr="00A532FA" w:rsidRDefault="00A532FA" w:rsidP="00A532FA"/>
    <w:p w14:paraId="03BEB0E2" w14:textId="1534F9DD" w:rsidR="00834FB3" w:rsidRDefault="00834FB3" w:rsidP="00834FB3">
      <w:pPr>
        <w:pStyle w:val="Bulletindent"/>
        <w:rPr>
          <w:rFonts w:cs="Arial"/>
          <w:sz w:val="48"/>
          <w:szCs w:val="48"/>
        </w:rPr>
      </w:pPr>
    </w:p>
    <w:p w14:paraId="0BF5922C" w14:textId="77777777" w:rsidR="00834FB3" w:rsidRDefault="00834FB3" w:rsidP="00834FB3">
      <w:pPr>
        <w:pStyle w:val="Bulletindent"/>
        <w:rPr>
          <w:rFonts w:cs="Arial"/>
          <w:sz w:val="48"/>
          <w:szCs w:val="48"/>
        </w:rPr>
      </w:pPr>
    </w:p>
    <w:p w14:paraId="33D6B5AE" w14:textId="77777777" w:rsidR="00834FB3" w:rsidRPr="00834FB3" w:rsidRDefault="00834FB3" w:rsidP="00834FB3">
      <w:pPr>
        <w:rPr>
          <w:rFonts w:ascii="MS Shell Dlg 2" w:hAnsi="MS Shell Dlg 2" w:cs="MS Shell Dlg 2"/>
          <w:color w:val="auto"/>
          <w:sz w:val="16"/>
          <w:szCs w:val="16"/>
        </w:rPr>
      </w:pPr>
    </w:p>
    <w:p w14:paraId="09283676" w14:textId="2359F9D0" w:rsidR="002C6961" w:rsidRPr="00727A11" w:rsidRDefault="002C6961" w:rsidP="00727A11"/>
    <w:sectPr w:rsidR="002C6961" w:rsidRPr="00727A11" w:rsidSect="000F7268">
      <w:pgSz w:w="11906" w:h="16838"/>
      <w:pgMar w:top="1440" w:right="1077" w:bottom="1440" w:left="107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58920" w14:textId="77777777" w:rsidR="002232DD" w:rsidRDefault="002232DD" w:rsidP="00024744">
      <w:pPr>
        <w:spacing w:after="0" w:line="240" w:lineRule="auto"/>
      </w:pPr>
      <w:r>
        <w:separator/>
      </w:r>
    </w:p>
  </w:endnote>
  <w:endnote w:type="continuationSeparator" w:id="0">
    <w:p w14:paraId="709A8323" w14:textId="77777777" w:rsidR="002232DD" w:rsidRDefault="002232DD" w:rsidP="0002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547934"/>
      <w:docPartObj>
        <w:docPartGallery w:val="Page Numbers (Bottom of Page)"/>
        <w:docPartUnique/>
      </w:docPartObj>
    </w:sdtPr>
    <w:sdtEndPr>
      <w:rPr>
        <w:noProof/>
      </w:rPr>
    </w:sdtEndPr>
    <w:sdtContent>
      <w:p w14:paraId="190C9CC2" w14:textId="09A8DB16" w:rsidR="00CC4256" w:rsidRDefault="00CC42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7B0922" w14:textId="77777777" w:rsidR="00CC4256" w:rsidRDefault="00CC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47F94" w14:textId="77777777" w:rsidR="002232DD" w:rsidRDefault="002232DD" w:rsidP="00024744">
      <w:pPr>
        <w:spacing w:after="0" w:line="240" w:lineRule="auto"/>
      </w:pPr>
      <w:r>
        <w:separator/>
      </w:r>
    </w:p>
  </w:footnote>
  <w:footnote w:type="continuationSeparator" w:id="0">
    <w:p w14:paraId="731ECC5F" w14:textId="77777777" w:rsidR="002232DD" w:rsidRDefault="002232DD" w:rsidP="00024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3126"/>
    <w:multiLevelType w:val="hybridMultilevel"/>
    <w:tmpl w:val="6FC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071142"/>
    <w:multiLevelType w:val="hybridMultilevel"/>
    <w:tmpl w:val="833C0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9D7668"/>
    <w:multiLevelType w:val="hybridMultilevel"/>
    <w:tmpl w:val="A304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741387"/>
    <w:multiLevelType w:val="hybridMultilevel"/>
    <w:tmpl w:val="A3A0A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71704C0"/>
    <w:multiLevelType w:val="hybridMultilevel"/>
    <w:tmpl w:val="C5BE9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5B2DC0"/>
    <w:multiLevelType w:val="hybridMultilevel"/>
    <w:tmpl w:val="A2E6C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A22FFC"/>
    <w:multiLevelType w:val="hybridMultilevel"/>
    <w:tmpl w:val="1B26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7E0CD9"/>
    <w:multiLevelType w:val="hybridMultilevel"/>
    <w:tmpl w:val="64884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0401AF"/>
    <w:multiLevelType w:val="hybridMultilevel"/>
    <w:tmpl w:val="A4586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D31DCF"/>
    <w:multiLevelType w:val="hybridMultilevel"/>
    <w:tmpl w:val="A684BE0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52375F0F"/>
    <w:multiLevelType w:val="hybridMultilevel"/>
    <w:tmpl w:val="1DE06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CD5C76"/>
    <w:multiLevelType w:val="hybridMultilevel"/>
    <w:tmpl w:val="E4B69F6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53564FA9"/>
    <w:multiLevelType w:val="hybridMultilevel"/>
    <w:tmpl w:val="BA72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C605A2"/>
    <w:multiLevelType w:val="hybridMultilevel"/>
    <w:tmpl w:val="608C748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6A545C62"/>
    <w:multiLevelType w:val="hybridMultilevel"/>
    <w:tmpl w:val="BA68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DD3D8F"/>
    <w:multiLevelType w:val="hybridMultilevel"/>
    <w:tmpl w:val="D1DE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2049CF"/>
    <w:multiLevelType w:val="multilevel"/>
    <w:tmpl w:val="AFEC835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958684040">
    <w:abstractNumId w:val="13"/>
  </w:num>
  <w:num w:numId="2" w16cid:durableId="1038116965">
    <w:abstractNumId w:val="0"/>
  </w:num>
  <w:num w:numId="3" w16cid:durableId="2069374461">
    <w:abstractNumId w:val="11"/>
  </w:num>
  <w:num w:numId="4" w16cid:durableId="558781098">
    <w:abstractNumId w:val="9"/>
  </w:num>
  <w:num w:numId="5" w16cid:durableId="1117872737">
    <w:abstractNumId w:val="7"/>
  </w:num>
  <w:num w:numId="6" w16cid:durableId="622007848">
    <w:abstractNumId w:val="8"/>
  </w:num>
  <w:num w:numId="7" w16cid:durableId="1873496734">
    <w:abstractNumId w:val="15"/>
  </w:num>
  <w:num w:numId="8" w16cid:durableId="30158376">
    <w:abstractNumId w:val="2"/>
  </w:num>
  <w:num w:numId="9" w16cid:durableId="679088481">
    <w:abstractNumId w:val="16"/>
  </w:num>
  <w:num w:numId="10" w16cid:durableId="2108691444">
    <w:abstractNumId w:val="4"/>
  </w:num>
  <w:num w:numId="11" w16cid:durableId="679358635">
    <w:abstractNumId w:val="12"/>
  </w:num>
  <w:num w:numId="12" w16cid:durableId="1926454329">
    <w:abstractNumId w:val="6"/>
  </w:num>
  <w:num w:numId="13" w16cid:durableId="806052354">
    <w:abstractNumId w:val="10"/>
  </w:num>
  <w:num w:numId="14" w16cid:durableId="204870408">
    <w:abstractNumId w:val="5"/>
  </w:num>
  <w:num w:numId="15" w16cid:durableId="1410233012">
    <w:abstractNumId w:val="3"/>
  </w:num>
  <w:num w:numId="16" w16cid:durableId="1049190452">
    <w:abstractNumId w:val="14"/>
  </w:num>
  <w:num w:numId="17" w16cid:durableId="1042898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68"/>
    <w:rsid w:val="00002419"/>
    <w:rsid w:val="00024744"/>
    <w:rsid w:val="000521E8"/>
    <w:rsid w:val="00060CCD"/>
    <w:rsid w:val="000661A4"/>
    <w:rsid w:val="00072694"/>
    <w:rsid w:val="00073157"/>
    <w:rsid w:val="000859C6"/>
    <w:rsid w:val="00086E48"/>
    <w:rsid w:val="000A6C8C"/>
    <w:rsid w:val="000A78A6"/>
    <w:rsid w:val="000A7CE2"/>
    <w:rsid w:val="000B034E"/>
    <w:rsid w:val="000B17AE"/>
    <w:rsid w:val="000B47C4"/>
    <w:rsid w:val="000B5958"/>
    <w:rsid w:val="000E3029"/>
    <w:rsid w:val="000E5AF2"/>
    <w:rsid w:val="000F7268"/>
    <w:rsid w:val="00110B82"/>
    <w:rsid w:val="00113ED8"/>
    <w:rsid w:val="001204B5"/>
    <w:rsid w:val="00133866"/>
    <w:rsid w:val="00141B4C"/>
    <w:rsid w:val="0014430A"/>
    <w:rsid w:val="00145137"/>
    <w:rsid w:val="00146194"/>
    <w:rsid w:val="00147280"/>
    <w:rsid w:val="00155162"/>
    <w:rsid w:val="0015661F"/>
    <w:rsid w:val="0015683D"/>
    <w:rsid w:val="00156D39"/>
    <w:rsid w:val="00157C61"/>
    <w:rsid w:val="00162A5F"/>
    <w:rsid w:val="001664ED"/>
    <w:rsid w:val="00171430"/>
    <w:rsid w:val="00175140"/>
    <w:rsid w:val="0017536D"/>
    <w:rsid w:val="00175A39"/>
    <w:rsid w:val="001810F3"/>
    <w:rsid w:val="00186A36"/>
    <w:rsid w:val="0019091D"/>
    <w:rsid w:val="00195C17"/>
    <w:rsid w:val="00196769"/>
    <w:rsid w:val="00197AEE"/>
    <w:rsid w:val="001B62FC"/>
    <w:rsid w:val="001C5A14"/>
    <w:rsid w:val="001D057C"/>
    <w:rsid w:val="001D2C3A"/>
    <w:rsid w:val="001D6BD1"/>
    <w:rsid w:val="001E54C0"/>
    <w:rsid w:val="0021439F"/>
    <w:rsid w:val="002232DD"/>
    <w:rsid w:val="002257B4"/>
    <w:rsid w:val="002401F4"/>
    <w:rsid w:val="00247C08"/>
    <w:rsid w:val="00250D9F"/>
    <w:rsid w:val="00252300"/>
    <w:rsid w:val="00260551"/>
    <w:rsid w:val="002672AE"/>
    <w:rsid w:val="002778DE"/>
    <w:rsid w:val="00280760"/>
    <w:rsid w:val="0028224B"/>
    <w:rsid w:val="00290FFC"/>
    <w:rsid w:val="00296BBB"/>
    <w:rsid w:val="002A5DFD"/>
    <w:rsid w:val="002B237B"/>
    <w:rsid w:val="002C6961"/>
    <w:rsid w:val="002D01BD"/>
    <w:rsid w:val="002E6A15"/>
    <w:rsid w:val="002F03A0"/>
    <w:rsid w:val="0032286A"/>
    <w:rsid w:val="00331095"/>
    <w:rsid w:val="0033168C"/>
    <w:rsid w:val="00335907"/>
    <w:rsid w:val="00363918"/>
    <w:rsid w:val="00371382"/>
    <w:rsid w:val="00395896"/>
    <w:rsid w:val="003964FC"/>
    <w:rsid w:val="003A1981"/>
    <w:rsid w:val="003B1853"/>
    <w:rsid w:val="003C0440"/>
    <w:rsid w:val="003C62A6"/>
    <w:rsid w:val="003C7B9D"/>
    <w:rsid w:val="003D6ADD"/>
    <w:rsid w:val="003D77E5"/>
    <w:rsid w:val="003E6961"/>
    <w:rsid w:val="003F1899"/>
    <w:rsid w:val="003F256B"/>
    <w:rsid w:val="00406ACD"/>
    <w:rsid w:val="00406EC8"/>
    <w:rsid w:val="00415A71"/>
    <w:rsid w:val="00420146"/>
    <w:rsid w:val="004206A5"/>
    <w:rsid w:val="00427290"/>
    <w:rsid w:val="0043113E"/>
    <w:rsid w:val="00432C6E"/>
    <w:rsid w:val="00434CEB"/>
    <w:rsid w:val="00436174"/>
    <w:rsid w:val="0043683E"/>
    <w:rsid w:val="00441E65"/>
    <w:rsid w:val="004653FC"/>
    <w:rsid w:val="00473F38"/>
    <w:rsid w:val="00492CDA"/>
    <w:rsid w:val="004A11B4"/>
    <w:rsid w:val="004B18E2"/>
    <w:rsid w:val="004B2ED9"/>
    <w:rsid w:val="004B4C5C"/>
    <w:rsid w:val="004B5BFC"/>
    <w:rsid w:val="004C10A4"/>
    <w:rsid w:val="004C514A"/>
    <w:rsid w:val="004D0C10"/>
    <w:rsid w:val="004E058A"/>
    <w:rsid w:val="004E6AD6"/>
    <w:rsid w:val="00501B3D"/>
    <w:rsid w:val="00507CA8"/>
    <w:rsid w:val="00512E56"/>
    <w:rsid w:val="005260F6"/>
    <w:rsid w:val="00527690"/>
    <w:rsid w:val="00534CEE"/>
    <w:rsid w:val="0054041A"/>
    <w:rsid w:val="00551F90"/>
    <w:rsid w:val="00557F1C"/>
    <w:rsid w:val="00561860"/>
    <w:rsid w:val="00563A26"/>
    <w:rsid w:val="00583793"/>
    <w:rsid w:val="00586BFC"/>
    <w:rsid w:val="005961E8"/>
    <w:rsid w:val="005B1EC8"/>
    <w:rsid w:val="005E0594"/>
    <w:rsid w:val="005E578B"/>
    <w:rsid w:val="005F0AC4"/>
    <w:rsid w:val="005F18C9"/>
    <w:rsid w:val="00614B45"/>
    <w:rsid w:val="00614CEE"/>
    <w:rsid w:val="00617C7F"/>
    <w:rsid w:val="0062734F"/>
    <w:rsid w:val="006305A7"/>
    <w:rsid w:val="00642C0B"/>
    <w:rsid w:val="006479D5"/>
    <w:rsid w:val="006512EA"/>
    <w:rsid w:val="00652EB7"/>
    <w:rsid w:val="006619F8"/>
    <w:rsid w:val="0066313C"/>
    <w:rsid w:val="00665449"/>
    <w:rsid w:val="006713BF"/>
    <w:rsid w:val="0067224E"/>
    <w:rsid w:val="00685471"/>
    <w:rsid w:val="00691975"/>
    <w:rsid w:val="00697593"/>
    <w:rsid w:val="006B02BE"/>
    <w:rsid w:val="006B60D3"/>
    <w:rsid w:val="006B62C2"/>
    <w:rsid w:val="006B63B0"/>
    <w:rsid w:val="006C5E41"/>
    <w:rsid w:val="006D1699"/>
    <w:rsid w:val="006D1DEE"/>
    <w:rsid w:val="006D7ABE"/>
    <w:rsid w:val="006E064E"/>
    <w:rsid w:val="006E58BD"/>
    <w:rsid w:val="006E5DE8"/>
    <w:rsid w:val="006F1CEE"/>
    <w:rsid w:val="006F397C"/>
    <w:rsid w:val="007059D0"/>
    <w:rsid w:val="00720C56"/>
    <w:rsid w:val="007229B3"/>
    <w:rsid w:val="0072683E"/>
    <w:rsid w:val="00727A11"/>
    <w:rsid w:val="00727FD3"/>
    <w:rsid w:val="00733ABD"/>
    <w:rsid w:val="007346CA"/>
    <w:rsid w:val="00736BAE"/>
    <w:rsid w:val="00737D7B"/>
    <w:rsid w:val="00742170"/>
    <w:rsid w:val="00751C1A"/>
    <w:rsid w:val="007523D5"/>
    <w:rsid w:val="00752D0C"/>
    <w:rsid w:val="0075624E"/>
    <w:rsid w:val="00756D4E"/>
    <w:rsid w:val="0079193D"/>
    <w:rsid w:val="007928CE"/>
    <w:rsid w:val="00795A7A"/>
    <w:rsid w:val="00797AA7"/>
    <w:rsid w:val="007A0347"/>
    <w:rsid w:val="007B37A0"/>
    <w:rsid w:val="007B6763"/>
    <w:rsid w:val="007C59B6"/>
    <w:rsid w:val="007C5F5C"/>
    <w:rsid w:val="007D0855"/>
    <w:rsid w:val="007E250D"/>
    <w:rsid w:val="007E2755"/>
    <w:rsid w:val="007E6974"/>
    <w:rsid w:val="00813AF8"/>
    <w:rsid w:val="00824D37"/>
    <w:rsid w:val="008260C2"/>
    <w:rsid w:val="00832BE3"/>
    <w:rsid w:val="00834FB3"/>
    <w:rsid w:val="008429A3"/>
    <w:rsid w:val="00846B74"/>
    <w:rsid w:val="008630F5"/>
    <w:rsid w:val="00875BD3"/>
    <w:rsid w:val="008827DA"/>
    <w:rsid w:val="00891271"/>
    <w:rsid w:val="008A3688"/>
    <w:rsid w:val="008A78C1"/>
    <w:rsid w:val="008C08BE"/>
    <w:rsid w:val="008C2A9E"/>
    <w:rsid w:val="008D2865"/>
    <w:rsid w:val="008D2E84"/>
    <w:rsid w:val="008E06F4"/>
    <w:rsid w:val="008F0592"/>
    <w:rsid w:val="008F4945"/>
    <w:rsid w:val="00903D61"/>
    <w:rsid w:val="009119D8"/>
    <w:rsid w:val="009218BB"/>
    <w:rsid w:val="00925B5E"/>
    <w:rsid w:val="00931FCF"/>
    <w:rsid w:val="009366AD"/>
    <w:rsid w:val="00937D12"/>
    <w:rsid w:val="009479FD"/>
    <w:rsid w:val="009548FB"/>
    <w:rsid w:val="00965852"/>
    <w:rsid w:val="00970124"/>
    <w:rsid w:val="00982136"/>
    <w:rsid w:val="009A36B6"/>
    <w:rsid w:val="009A3FC2"/>
    <w:rsid w:val="009B0FF0"/>
    <w:rsid w:val="009C4124"/>
    <w:rsid w:val="009E297B"/>
    <w:rsid w:val="00A10EFF"/>
    <w:rsid w:val="00A20436"/>
    <w:rsid w:val="00A32DF7"/>
    <w:rsid w:val="00A35CE4"/>
    <w:rsid w:val="00A51CE5"/>
    <w:rsid w:val="00A532FA"/>
    <w:rsid w:val="00A604DD"/>
    <w:rsid w:val="00A611C8"/>
    <w:rsid w:val="00A6595B"/>
    <w:rsid w:val="00A668E7"/>
    <w:rsid w:val="00A75F2D"/>
    <w:rsid w:val="00A91337"/>
    <w:rsid w:val="00AB52BC"/>
    <w:rsid w:val="00AC0A70"/>
    <w:rsid w:val="00AC7062"/>
    <w:rsid w:val="00AD47E8"/>
    <w:rsid w:val="00AE03F7"/>
    <w:rsid w:val="00AE28EF"/>
    <w:rsid w:val="00AF6C7A"/>
    <w:rsid w:val="00B04C10"/>
    <w:rsid w:val="00B14972"/>
    <w:rsid w:val="00B1784D"/>
    <w:rsid w:val="00B215D9"/>
    <w:rsid w:val="00B3579C"/>
    <w:rsid w:val="00B472B1"/>
    <w:rsid w:val="00B50EE9"/>
    <w:rsid w:val="00B55BF2"/>
    <w:rsid w:val="00B564B5"/>
    <w:rsid w:val="00B71E9F"/>
    <w:rsid w:val="00B80A37"/>
    <w:rsid w:val="00BD4241"/>
    <w:rsid w:val="00BE3EBE"/>
    <w:rsid w:val="00BF3947"/>
    <w:rsid w:val="00C05B72"/>
    <w:rsid w:val="00C15B99"/>
    <w:rsid w:val="00C242B9"/>
    <w:rsid w:val="00C329C8"/>
    <w:rsid w:val="00C3421D"/>
    <w:rsid w:val="00C344D2"/>
    <w:rsid w:val="00C3566F"/>
    <w:rsid w:val="00C4162A"/>
    <w:rsid w:val="00C462FC"/>
    <w:rsid w:val="00C47696"/>
    <w:rsid w:val="00C50EDD"/>
    <w:rsid w:val="00C5258B"/>
    <w:rsid w:val="00C55974"/>
    <w:rsid w:val="00C619CC"/>
    <w:rsid w:val="00C626DB"/>
    <w:rsid w:val="00C64F90"/>
    <w:rsid w:val="00C74B1C"/>
    <w:rsid w:val="00C75392"/>
    <w:rsid w:val="00C77754"/>
    <w:rsid w:val="00C779C3"/>
    <w:rsid w:val="00C802B4"/>
    <w:rsid w:val="00C809C6"/>
    <w:rsid w:val="00C86E82"/>
    <w:rsid w:val="00C87668"/>
    <w:rsid w:val="00C90C20"/>
    <w:rsid w:val="00C93644"/>
    <w:rsid w:val="00C93659"/>
    <w:rsid w:val="00CA296C"/>
    <w:rsid w:val="00CB0255"/>
    <w:rsid w:val="00CC4256"/>
    <w:rsid w:val="00CD3E4D"/>
    <w:rsid w:val="00CD68F5"/>
    <w:rsid w:val="00CE1649"/>
    <w:rsid w:val="00CE4A83"/>
    <w:rsid w:val="00CE5982"/>
    <w:rsid w:val="00CE5EE3"/>
    <w:rsid w:val="00CE756F"/>
    <w:rsid w:val="00CF65E0"/>
    <w:rsid w:val="00D039EE"/>
    <w:rsid w:val="00D14DFC"/>
    <w:rsid w:val="00D15675"/>
    <w:rsid w:val="00D35F68"/>
    <w:rsid w:val="00D44AB5"/>
    <w:rsid w:val="00D46FDD"/>
    <w:rsid w:val="00D53E12"/>
    <w:rsid w:val="00D56173"/>
    <w:rsid w:val="00D57F21"/>
    <w:rsid w:val="00D6095A"/>
    <w:rsid w:val="00D74246"/>
    <w:rsid w:val="00D76285"/>
    <w:rsid w:val="00D80969"/>
    <w:rsid w:val="00DA2EAE"/>
    <w:rsid w:val="00DC24DB"/>
    <w:rsid w:val="00DC40D0"/>
    <w:rsid w:val="00DD03C9"/>
    <w:rsid w:val="00DD4246"/>
    <w:rsid w:val="00DE21CA"/>
    <w:rsid w:val="00DF2916"/>
    <w:rsid w:val="00DF39DC"/>
    <w:rsid w:val="00E009AB"/>
    <w:rsid w:val="00E072DB"/>
    <w:rsid w:val="00E117EE"/>
    <w:rsid w:val="00E3058C"/>
    <w:rsid w:val="00E31A54"/>
    <w:rsid w:val="00E4777B"/>
    <w:rsid w:val="00E50261"/>
    <w:rsid w:val="00E5137F"/>
    <w:rsid w:val="00E523F4"/>
    <w:rsid w:val="00E55917"/>
    <w:rsid w:val="00E63880"/>
    <w:rsid w:val="00E83899"/>
    <w:rsid w:val="00E86115"/>
    <w:rsid w:val="00E96322"/>
    <w:rsid w:val="00EA0643"/>
    <w:rsid w:val="00EA60EF"/>
    <w:rsid w:val="00EA69FE"/>
    <w:rsid w:val="00EB0C49"/>
    <w:rsid w:val="00EB6B95"/>
    <w:rsid w:val="00ED68F3"/>
    <w:rsid w:val="00ED7406"/>
    <w:rsid w:val="00ED77ED"/>
    <w:rsid w:val="00EE274B"/>
    <w:rsid w:val="00EE43C5"/>
    <w:rsid w:val="00F000BE"/>
    <w:rsid w:val="00F028DE"/>
    <w:rsid w:val="00F07FB0"/>
    <w:rsid w:val="00F15299"/>
    <w:rsid w:val="00F34102"/>
    <w:rsid w:val="00F445B8"/>
    <w:rsid w:val="00F47B92"/>
    <w:rsid w:val="00F605A3"/>
    <w:rsid w:val="00F606EE"/>
    <w:rsid w:val="00F6395C"/>
    <w:rsid w:val="00F6524B"/>
    <w:rsid w:val="00F9291A"/>
    <w:rsid w:val="00FA4682"/>
    <w:rsid w:val="00FA5C63"/>
    <w:rsid w:val="00FA778D"/>
    <w:rsid w:val="00FB09AA"/>
    <w:rsid w:val="00FB27BC"/>
    <w:rsid w:val="00FB62CE"/>
    <w:rsid w:val="00FC0699"/>
    <w:rsid w:val="00FC5D73"/>
    <w:rsid w:val="00FC5EA4"/>
    <w:rsid w:val="00FD3F3F"/>
    <w:rsid w:val="00FD7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7CD71"/>
  <w15:chartTrackingRefBased/>
  <w15:docId w15:val="{A6D83BA4-9BA2-40F9-904B-FBC3200C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D12"/>
    <w:rPr>
      <w:rFonts w:ascii="Segoe UI" w:hAnsi="Segoe UI" w:cs="Segoe UI"/>
      <w:color w:val="000000"/>
      <w:sz w:val="24"/>
      <w:szCs w:val="24"/>
    </w:rPr>
  </w:style>
  <w:style w:type="paragraph" w:styleId="Heading1">
    <w:name w:val="heading 1"/>
    <w:basedOn w:val="Normal"/>
    <w:next w:val="Normal"/>
    <w:link w:val="Heading1Char"/>
    <w:uiPriority w:val="9"/>
    <w:qFormat/>
    <w:rsid w:val="007C59B6"/>
    <w:pPr>
      <w:keepNext/>
      <w:keepLines/>
      <w:spacing w:before="320" w:after="12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BD4241"/>
    <w:pPr>
      <w:keepNext/>
      <w:keepLines/>
      <w:spacing w:before="120" w:after="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BD4241"/>
    <w:pPr>
      <w:keepNext/>
      <w:keepLines/>
      <w:spacing w:before="120" w:after="0"/>
      <w:outlineLvl w:val="2"/>
    </w:pPr>
    <w:rPr>
      <w:rFonts w:eastAsiaTheme="majorEastAsia" w:cstheme="majorBidi"/>
      <w:spacing w:val="4"/>
    </w:rPr>
  </w:style>
  <w:style w:type="paragraph" w:styleId="Heading4">
    <w:name w:val="heading 4"/>
    <w:basedOn w:val="Normal"/>
    <w:next w:val="Normal"/>
    <w:link w:val="Heading4Char"/>
    <w:uiPriority w:val="9"/>
    <w:unhideWhenUsed/>
    <w:rsid w:val="00BD4241"/>
    <w:pPr>
      <w:keepNext/>
      <w:keepLines/>
      <w:spacing w:before="120" w:after="0"/>
      <w:outlineLvl w:val="3"/>
    </w:pPr>
    <w:rPr>
      <w:rFonts w:eastAsiaTheme="majorEastAsia" w:cstheme="majorBidi"/>
      <w:i/>
      <w:iCs/>
    </w:rPr>
  </w:style>
  <w:style w:type="paragraph" w:styleId="Heading5">
    <w:name w:val="heading 5"/>
    <w:basedOn w:val="Normal"/>
    <w:next w:val="Normal"/>
    <w:link w:val="Heading5Char"/>
    <w:uiPriority w:val="9"/>
    <w:unhideWhenUsed/>
    <w:rsid w:val="00BD4241"/>
    <w:pPr>
      <w:keepNext/>
      <w:keepLines/>
      <w:spacing w:before="120" w:after="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after="0"/>
      <w:outlineLvl w:val="5"/>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9B6"/>
    <w:rPr>
      <w:rFonts w:ascii="Arial" w:eastAsiaTheme="majorEastAsia" w:hAnsi="Arial" w:cstheme="majorBidi"/>
      <w:b/>
      <w:bCs/>
      <w:caps/>
      <w:spacing w:val="4"/>
      <w:sz w:val="28"/>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spacing w:after="0" w:line="240" w:lineRule="auto"/>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customStyle="1" w:styleId="Body">
    <w:name w:val="Body"/>
    <w:basedOn w:val="DefaultParagraphFont"/>
    <w:uiPriority w:val="99"/>
    <w:rsid w:val="000F7268"/>
    <w:rPr>
      <w:rFonts w:ascii="Segoe UI" w:hAnsi="Segoe UI" w:cs="Segoe UI"/>
      <w:color w:val="000000"/>
      <w:spacing w:val="0"/>
      <w:sz w:val="24"/>
      <w:szCs w:val="24"/>
    </w:rPr>
  </w:style>
  <w:style w:type="paragraph" w:customStyle="1" w:styleId="Bulletindent">
    <w:name w:val="Bullet indent"/>
    <w:basedOn w:val="Normal"/>
    <w:uiPriority w:val="99"/>
    <w:rsid w:val="00AF6C7A"/>
    <w:pPr>
      <w:suppressAutoHyphens/>
      <w:autoSpaceDE w:val="0"/>
      <w:autoSpaceDN w:val="0"/>
      <w:adjustRightInd w:val="0"/>
      <w:spacing w:after="113"/>
      <w:ind w:left="170"/>
      <w:textAlignment w:val="center"/>
    </w:pPr>
  </w:style>
  <w:style w:type="character" w:styleId="Hyperlink">
    <w:name w:val="Hyperlink"/>
    <w:basedOn w:val="DefaultParagraphFont"/>
    <w:uiPriority w:val="99"/>
    <w:rsid w:val="00AF6C7A"/>
    <w:rPr>
      <w:rFonts w:ascii="Segoe UI" w:hAnsi="Segoe UI" w:cs="Segoe UI"/>
      <w:color w:val="265A9B"/>
      <w:sz w:val="24"/>
      <w:szCs w:val="24"/>
      <w:u w:val="thick"/>
    </w:rPr>
  </w:style>
  <w:style w:type="table" w:styleId="TableGrid">
    <w:name w:val="Table Grid"/>
    <w:basedOn w:val="TableNormal"/>
    <w:uiPriority w:val="39"/>
    <w:rsid w:val="00596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3AF8"/>
    <w:rPr>
      <w:color w:val="605E5C"/>
      <w:shd w:val="clear" w:color="auto" w:fill="E1DFDD"/>
    </w:rPr>
  </w:style>
  <w:style w:type="character" w:styleId="FollowedHyperlink">
    <w:name w:val="FollowedHyperlink"/>
    <w:basedOn w:val="DefaultParagraphFont"/>
    <w:uiPriority w:val="99"/>
    <w:semiHidden/>
    <w:unhideWhenUsed/>
    <w:rsid w:val="000661A4"/>
    <w:rPr>
      <w:color w:val="954F72" w:themeColor="followedHyperlink"/>
      <w:u w:val="single"/>
    </w:rPr>
  </w:style>
  <w:style w:type="paragraph" w:customStyle="1" w:styleId="Default">
    <w:name w:val="Default"/>
    <w:rsid w:val="00B564B5"/>
    <w:pPr>
      <w:autoSpaceDE w:val="0"/>
      <w:autoSpaceDN w:val="0"/>
      <w:adjustRightInd w:val="0"/>
      <w:spacing w:after="0" w:line="240" w:lineRule="auto"/>
    </w:pPr>
    <w:rPr>
      <w:rFonts w:ascii="Segoe UI" w:hAnsi="Segoe UI" w:cs="Segoe UI"/>
      <w:color w:val="000000"/>
      <w:sz w:val="24"/>
      <w:szCs w:val="24"/>
    </w:rPr>
  </w:style>
  <w:style w:type="character" w:styleId="CommentReference">
    <w:name w:val="annotation reference"/>
    <w:basedOn w:val="DefaultParagraphFont"/>
    <w:uiPriority w:val="99"/>
    <w:semiHidden/>
    <w:unhideWhenUsed/>
    <w:rsid w:val="00B564B5"/>
    <w:rPr>
      <w:sz w:val="16"/>
      <w:szCs w:val="16"/>
    </w:rPr>
  </w:style>
  <w:style w:type="paragraph" w:styleId="CommentText">
    <w:name w:val="annotation text"/>
    <w:basedOn w:val="Normal"/>
    <w:link w:val="CommentTextChar"/>
    <w:uiPriority w:val="99"/>
    <w:unhideWhenUsed/>
    <w:rsid w:val="00B564B5"/>
    <w:pPr>
      <w:spacing w:line="240" w:lineRule="auto"/>
    </w:pPr>
    <w:rPr>
      <w:sz w:val="20"/>
      <w:szCs w:val="20"/>
    </w:rPr>
  </w:style>
  <w:style w:type="character" w:customStyle="1" w:styleId="CommentTextChar">
    <w:name w:val="Comment Text Char"/>
    <w:basedOn w:val="DefaultParagraphFont"/>
    <w:link w:val="CommentText"/>
    <w:uiPriority w:val="99"/>
    <w:rsid w:val="00B564B5"/>
    <w:rPr>
      <w:rFonts w:ascii="Segoe UI" w:hAnsi="Segoe UI" w:cs="Segoe UI"/>
      <w:color w:val="000000"/>
      <w:sz w:val="20"/>
      <w:szCs w:val="20"/>
    </w:rPr>
  </w:style>
  <w:style w:type="paragraph" w:styleId="CommentSubject">
    <w:name w:val="annotation subject"/>
    <w:basedOn w:val="CommentText"/>
    <w:next w:val="CommentText"/>
    <w:link w:val="CommentSubjectChar"/>
    <w:uiPriority w:val="99"/>
    <w:semiHidden/>
    <w:unhideWhenUsed/>
    <w:rsid w:val="00B564B5"/>
    <w:rPr>
      <w:b/>
      <w:bCs/>
    </w:rPr>
  </w:style>
  <w:style w:type="character" w:customStyle="1" w:styleId="CommentSubjectChar">
    <w:name w:val="Comment Subject Char"/>
    <w:basedOn w:val="CommentTextChar"/>
    <w:link w:val="CommentSubject"/>
    <w:uiPriority w:val="99"/>
    <w:semiHidden/>
    <w:rsid w:val="00B564B5"/>
    <w:rPr>
      <w:rFonts w:ascii="Segoe UI" w:hAnsi="Segoe UI" w:cs="Segoe UI"/>
      <w:b/>
      <w:bCs/>
      <w:color w:val="000000"/>
      <w:sz w:val="20"/>
      <w:szCs w:val="20"/>
    </w:rPr>
  </w:style>
  <w:style w:type="character" w:customStyle="1" w:styleId="A6">
    <w:name w:val="A6"/>
    <w:uiPriority w:val="99"/>
    <w:rsid w:val="00AE28EF"/>
    <w:rPr>
      <w:color w:val="000000"/>
    </w:rPr>
  </w:style>
  <w:style w:type="character" w:customStyle="1" w:styleId="A7">
    <w:name w:val="A7"/>
    <w:uiPriority w:val="99"/>
    <w:rsid w:val="00AE28EF"/>
    <w:rPr>
      <w:color w:val="000000"/>
      <w:u w:val="single"/>
    </w:rPr>
  </w:style>
  <w:style w:type="paragraph" w:styleId="NormalWeb">
    <w:name w:val="Normal (Web)"/>
    <w:basedOn w:val="Normal"/>
    <w:uiPriority w:val="99"/>
    <w:semiHidden/>
    <w:unhideWhenUsed/>
    <w:rsid w:val="00727A11"/>
    <w:pPr>
      <w:spacing w:before="100" w:beforeAutospacing="1" w:after="100" w:afterAutospacing="1" w:line="240" w:lineRule="auto"/>
    </w:pPr>
    <w:rPr>
      <w:rFonts w:ascii="Arial" w:eastAsia="Times New Roman" w:hAnsi="Arial" w:cs="Arial"/>
      <w:color w:val="auto"/>
      <w:lang w:eastAsia="en-GB"/>
    </w:rPr>
  </w:style>
  <w:style w:type="character" w:customStyle="1" w:styleId="cf01">
    <w:name w:val="cf01"/>
    <w:basedOn w:val="DefaultParagraphFont"/>
    <w:rsid w:val="00727A11"/>
    <w:rPr>
      <w:rFonts w:ascii="Calibri" w:hAnsi="Calibri" w:cs="Calibri" w:hint="default"/>
      <w:sz w:val="22"/>
      <w:szCs w:val="22"/>
    </w:rPr>
  </w:style>
  <w:style w:type="paragraph" w:customStyle="1" w:styleId="BasicParagraph">
    <w:name w:val="[Basic Paragraph]"/>
    <w:basedOn w:val="Normal"/>
    <w:uiPriority w:val="99"/>
    <w:rsid w:val="00A532FA"/>
    <w:pPr>
      <w:suppressAutoHyphens/>
      <w:autoSpaceDE w:val="0"/>
      <w:autoSpaceDN w:val="0"/>
      <w:adjustRightInd w:val="0"/>
      <w:spacing w:after="0"/>
      <w:textAlignment w:val="center"/>
    </w:pPr>
    <w:rPr>
      <w:rFonts w:ascii="MinionPro-Regular" w:hAnsi="MinionPro-Regular" w:cs="MinionPro-Regular"/>
    </w:rPr>
  </w:style>
  <w:style w:type="character" w:customStyle="1" w:styleId="Heading">
    <w:name w:val="Heading"/>
    <w:uiPriority w:val="99"/>
    <w:rsid w:val="00A532FA"/>
    <w:rPr>
      <w:rFonts w:ascii="Segoe UI" w:hAnsi="Segoe UI" w:cs="Segoe UI"/>
      <w:b/>
      <w:bCs/>
      <w:color w:val="6B1270"/>
      <w:spacing w:val="0"/>
      <w:sz w:val="48"/>
      <w:szCs w:val="48"/>
    </w:rPr>
  </w:style>
  <w:style w:type="character" w:customStyle="1" w:styleId="SubHeadsmall">
    <w:name w:val="Sub Head small"/>
    <w:basedOn w:val="Heading"/>
    <w:uiPriority w:val="99"/>
    <w:rsid w:val="00A532FA"/>
    <w:rPr>
      <w:rFonts w:ascii="Segoe UI" w:hAnsi="Segoe UI" w:cs="Segoe UI"/>
      <w:b/>
      <w:bCs/>
      <w:color w:val="6B1270"/>
      <w:spacing w:val="0"/>
      <w:sz w:val="28"/>
      <w:szCs w:val="28"/>
    </w:rPr>
  </w:style>
  <w:style w:type="paragraph" w:styleId="Header">
    <w:name w:val="header"/>
    <w:basedOn w:val="Normal"/>
    <w:link w:val="HeaderChar"/>
    <w:uiPriority w:val="99"/>
    <w:unhideWhenUsed/>
    <w:rsid w:val="000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744"/>
    <w:rPr>
      <w:rFonts w:ascii="Segoe UI" w:hAnsi="Segoe UI" w:cs="Segoe UI"/>
      <w:color w:val="000000"/>
      <w:sz w:val="24"/>
      <w:szCs w:val="24"/>
    </w:rPr>
  </w:style>
  <w:style w:type="paragraph" w:styleId="Footer">
    <w:name w:val="footer"/>
    <w:basedOn w:val="Normal"/>
    <w:link w:val="FooterChar"/>
    <w:uiPriority w:val="99"/>
    <w:unhideWhenUsed/>
    <w:rsid w:val="000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744"/>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07663">
      <w:bodyDiv w:val="1"/>
      <w:marLeft w:val="0"/>
      <w:marRight w:val="0"/>
      <w:marTop w:val="0"/>
      <w:marBottom w:val="0"/>
      <w:divBdr>
        <w:top w:val="none" w:sz="0" w:space="0" w:color="auto"/>
        <w:left w:val="none" w:sz="0" w:space="0" w:color="auto"/>
        <w:bottom w:val="none" w:sz="0" w:space="0" w:color="auto"/>
        <w:right w:val="none" w:sz="0" w:space="0" w:color="auto"/>
      </w:divBdr>
    </w:div>
    <w:div w:id="580220945">
      <w:bodyDiv w:val="1"/>
      <w:marLeft w:val="0"/>
      <w:marRight w:val="0"/>
      <w:marTop w:val="0"/>
      <w:marBottom w:val="0"/>
      <w:divBdr>
        <w:top w:val="none" w:sz="0" w:space="0" w:color="auto"/>
        <w:left w:val="none" w:sz="0" w:space="0" w:color="auto"/>
        <w:bottom w:val="none" w:sz="0" w:space="0" w:color="auto"/>
        <w:right w:val="none" w:sz="0" w:space="0" w:color="auto"/>
      </w:divBdr>
    </w:div>
    <w:div w:id="946277435">
      <w:bodyDiv w:val="1"/>
      <w:marLeft w:val="0"/>
      <w:marRight w:val="0"/>
      <w:marTop w:val="0"/>
      <w:marBottom w:val="0"/>
      <w:divBdr>
        <w:top w:val="none" w:sz="0" w:space="0" w:color="auto"/>
        <w:left w:val="none" w:sz="0" w:space="0" w:color="auto"/>
        <w:bottom w:val="none" w:sz="0" w:space="0" w:color="auto"/>
        <w:right w:val="none" w:sz="0" w:space="0" w:color="auto"/>
      </w:divBdr>
    </w:div>
    <w:div w:id="1484738483">
      <w:bodyDiv w:val="1"/>
      <w:marLeft w:val="0"/>
      <w:marRight w:val="0"/>
      <w:marTop w:val="0"/>
      <w:marBottom w:val="0"/>
      <w:divBdr>
        <w:top w:val="none" w:sz="0" w:space="0" w:color="auto"/>
        <w:left w:val="none" w:sz="0" w:space="0" w:color="auto"/>
        <w:bottom w:val="none" w:sz="0" w:space="0" w:color="auto"/>
        <w:right w:val="none" w:sz="0" w:space="0" w:color="auto"/>
      </w:divBdr>
    </w:div>
    <w:div w:id="1560019736">
      <w:bodyDiv w:val="1"/>
      <w:marLeft w:val="0"/>
      <w:marRight w:val="0"/>
      <w:marTop w:val="0"/>
      <w:marBottom w:val="0"/>
      <w:divBdr>
        <w:top w:val="none" w:sz="0" w:space="0" w:color="auto"/>
        <w:left w:val="none" w:sz="0" w:space="0" w:color="auto"/>
        <w:bottom w:val="none" w:sz="0" w:space="0" w:color="auto"/>
        <w:right w:val="none" w:sz="0" w:space="0" w:color="auto"/>
      </w:divBdr>
    </w:div>
    <w:div w:id="1645962115">
      <w:bodyDiv w:val="1"/>
      <w:marLeft w:val="0"/>
      <w:marRight w:val="0"/>
      <w:marTop w:val="0"/>
      <w:marBottom w:val="0"/>
      <w:divBdr>
        <w:top w:val="none" w:sz="0" w:space="0" w:color="auto"/>
        <w:left w:val="none" w:sz="0" w:space="0" w:color="auto"/>
        <w:bottom w:val="none" w:sz="0" w:space="0" w:color="auto"/>
        <w:right w:val="none" w:sz="0" w:space="0" w:color="auto"/>
      </w:divBdr>
    </w:div>
    <w:div w:id="182612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hyperlink" Target="https://www.ashfield.gov.uk/business-licensing/support-into-work/towns-fund/" TargetMode="External"/><Relationship Id="rId26" Type="http://schemas.openxmlformats.org/officeDocument/2006/relationships/hyperlink" Target="https://www.ashfield.gov.uk/planning-building-control/planning-applications/section-106/" TargetMode="External"/><Relationship Id="rId3" Type="http://schemas.openxmlformats.org/officeDocument/2006/relationships/customXml" Target="../customXml/item3.xml"/><Relationship Id="rId21" Type="http://schemas.openxmlformats.org/officeDocument/2006/relationships/hyperlink" Target="https://www.ashfield.gov.uk/planning-building-control/local-plan/emerging-local-pla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shfield.gov.uk/media/0mifnsuk/housing-land-monitoring-report-2022.docx" TargetMode="External"/><Relationship Id="rId25" Type="http://schemas.openxmlformats.org/officeDocument/2006/relationships/hyperlink" Target="https://www.ashfield.gov.uk/planning-building-control/neighbourhood-plans/jacksdale-underwood-selston-neighbourhood-plan/" TargetMode="External"/><Relationship Id="rId2" Type="http://schemas.openxmlformats.org/officeDocument/2006/relationships/customXml" Target="../customXml/item2.xml"/><Relationship Id="rId16" Type="http://schemas.openxmlformats.org/officeDocument/2006/relationships/hyperlink" Target="https://adc.dynamicmaps.co.uk/mapthatpublic/Login.html?user=imd2019" TargetMode="External"/><Relationship Id="rId20" Type="http://schemas.openxmlformats.org/officeDocument/2006/relationships/hyperlink" Target="https://www.ashfield.gov.uk/planning-building-control/local-plan/monitoring/" TargetMode="External"/><Relationship Id="rId29" Type="http://schemas.openxmlformats.org/officeDocument/2006/relationships/hyperlink" Target="https://www.ashfield.gov.uk/planning-building-control/local-plan/emerging-local-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shfield.gov.uk/planning-building-control/neighbourhood-plans/teversal-stanton-hill-skegby-neighbourhood-pla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ashfield.gov.uk/planning-building-control/local-plan/current-development-plan/" TargetMode="External"/><Relationship Id="rId28" Type="http://schemas.openxmlformats.org/officeDocument/2006/relationships/hyperlink" Target="https://democracy.ashfield.gov.uk/ieDocHome.aspx?Categories=" TargetMode="External"/><Relationship Id="rId10" Type="http://schemas.openxmlformats.org/officeDocument/2006/relationships/endnotes" Target="endnotes.xml"/><Relationship Id="rId19" Type="http://schemas.openxmlformats.org/officeDocument/2006/relationships/hyperlink" Target="https://d2n2lep.org/Data-Centr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footer" Target="footer1.xml"/><Relationship Id="rId27" Type="http://schemas.openxmlformats.org/officeDocument/2006/relationships/hyperlink" Target="https://www.ashfield.gov.uk/planning-building-control/local-plan/statement-of-community-involvement/" TargetMode="External"/><Relationship Id="rId30" Type="http://schemas.openxmlformats.org/officeDocument/2006/relationships/hyperlink" Target="mailto:localplan@ashfield.gov.u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p99978\Downloads\data%20(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https://ashfieldgovuk.sharepoint.com/sites/Team_Corporate_Support_and_Transformation/Shared%20Documents/GIS/Projects/Census21/LA%20Data/Pop%20age%20sex%202001%20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Population Change</a:t>
            </a:r>
            <a:r>
              <a:rPr lang="en-GB" baseline="0"/>
              <a:t> 2011-21</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Sheet1!$A$17:$A$20</c:f>
              <c:strCache>
                <c:ptCount val="4"/>
                <c:pt idx="0">
                  <c:v>Aged 0 to 15</c:v>
                </c:pt>
                <c:pt idx="1">
                  <c:v>Aged 16 to 24</c:v>
                </c:pt>
                <c:pt idx="2">
                  <c:v>Aged 25 to 64</c:v>
                </c:pt>
                <c:pt idx="3">
                  <c:v>Aged Over 65</c:v>
                </c:pt>
              </c:strCache>
            </c:strRef>
          </c:cat>
          <c:val>
            <c:numRef>
              <c:f>Sheet1!$B$17:$B$20</c:f>
              <c:numCache>
                <c:formatCode>#,##0</c:formatCode>
                <c:ptCount val="4"/>
                <c:pt idx="0">
                  <c:v>23457</c:v>
                </c:pt>
                <c:pt idx="1">
                  <c:v>11588</c:v>
                </c:pt>
                <c:pt idx="2">
                  <c:v>6452</c:v>
                </c:pt>
                <c:pt idx="3">
                  <c:v>24884</c:v>
                </c:pt>
              </c:numCache>
            </c:numRef>
          </c:val>
          <c:extLst>
            <c:ext xmlns:c16="http://schemas.microsoft.com/office/drawing/2014/chart" uri="{C3380CC4-5D6E-409C-BE32-E72D297353CC}">
              <c16:uniqueId val="{00000000-463A-4DD1-9D54-CDDE269A9E43}"/>
            </c:ext>
          </c:extLst>
        </c:ser>
        <c:ser>
          <c:idx val="1"/>
          <c:order val="1"/>
          <c:tx>
            <c:strRef>
              <c:f>Sheet1!$D$1</c:f>
              <c:strCache>
                <c:ptCount val="1"/>
                <c:pt idx="0">
                  <c:v>2011</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Sheet1!$D$17:$D$20</c:f>
              <c:numCache>
                <c:formatCode>#,##0</c:formatCode>
                <c:ptCount val="4"/>
                <c:pt idx="0">
                  <c:v>22799</c:v>
                </c:pt>
                <c:pt idx="1">
                  <c:v>12867</c:v>
                </c:pt>
                <c:pt idx="2">
                  <c:v>7064</c:v>
                </c:pt>
                <c:pt idx="3">
                  <c:v>20238</c:v>
                </c:pt>
              </c:numCache>
            </c:numRef>
          </c:val>
          <c:extLst>
            <c:ext xmlns:c16="http://schemas.microsoft.com/office/drawing/2014/chart" uri="{C3380CC4-5D6E-409C-BE32-E72D297353CC}">
              <c16:uniqueId val="{00000001-463A-4DD1-9D54-CDDE269A9E43}"/>
            </c:ext>
          </c:extLst>
        </c:ser>
        <c:dLbls>
          <c:showLegendKey val="0"/>
          <c:showVal val="0"/>
          <c:showCatName val="0"/>
          <c:showSerName val="0"/>
          <c:showPercent val="0"/>
          <c:showBubbleSize val="0"/>
        </c:dLbls>
        <c:gapWidth val="219"/>
        <c:overlap val="-27"/>
        <c:axId val="541878120"/>
        <c:axId val="541879760"/>
      </c:barChart>
      <c:catAx>
        <c:axId val="541878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879760"/>
        <c:crosses val="autoZero"/>
        <c:auto val="1"/>
        <c:lblAlgn val="ctr"/>
        <c:lblOffset val="100"/>
        <c:noMultiLvlLbl val="0"/>
      </c:catAx>
      <c:valAx>
        <c:axId val="5418797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1878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Census 5 year age groups</a:t>
            </a:r>
          </a:p>
        </c:rich>
      </c:tx>
      <c:layout>
        <c:manualLayout>
          <c:xMode val="edge"/>
          <c:yMode val="edge"/>
          <c:x val="0.39572007121721248"/>
          <c:y val="2.9426357762971936E-2"/>
        </c:manualLayout>
      </c:layout>
      <c:overlay val="0"/>
      <c:spPr>
        <a:noFill/>
        <a:ln w="25400">
          <a:noFill/>
        </a:ln>
      </c:spPr>
    </c:title>
    <c:autoTitleDeleted val="0"/>
    <c:plotArea>
      <c:layout>
        <c:manualLayout>
          <c:layoutTarget val="inner"/>
          <c:xMode val="edge"/>
          <c:yMode val="edge"/>
          <c:x val="4.6815822403362795E-2"/>
          <c:y val="0.12096738275542923"/>
          <c:w val="0.92259452173026568"/>
          <c:h val="0.58350234629762188"/>
        </c:manualLayout>
      </c:layout>
      <c:lineChart>
        <c:grouping val="standard"/>
        <c:varyColors val="0"/>
        <c:ser>
          <c:idx val="3"/>
          <c:order val="0"/>
          <c:tx>
            <c:strRef>
              <c:f>Data!$A$27</c:f>
              <c:strCache>
                <c:ptCount val="1"/>
                <c:pt idx="0">
                  <c:v>1991</c:v>
                </c:pt>
              </c:strCache>
            </c:strRef>
          </c:tx>
          <c:spPr>
            <a:ln w="12700"/>
          </c:spPr>
          <c:marker>
            <c:symbol val="none"/>
          </c:marker>
          <c:val>
            <c:numRef>
              <c:f>Data!$C$27:$T$27</c:f>
              <c:numCache>
                <c:formatCode>#,##0</c:formatCode>
                <c:ptCount val="18"/>
                <c:pt idx="0">
                  <c:v>7233</c:v>
                </c:pt>
                <c:pt idx="1">
                  <c:v>6692</c:v>
                </c:pt>
                <c:pt idx="2">
                  <c:v>6467</c:v>
                </c:pt>
                <c:pt idx="3">
                  <c:v>7094</c:v>
                </c:pt>
                <c:pt idx="4">
                  <c:v>8469</c:v>
                </c:pt>
                <c:pt idx="5">
                  <c:v>8815</c:v>
                </c:pt>
                <c:pt idx="6">
                  <c:v>7678</c:v>
                </c:pt>
                <c:pt idx="7">
                  <c:v>7158</c:v>
                </c:pt>
                <c:pt idx="8">
                  <c:v>7851</c:v>
                </c:pt>
                <c:pt idx="9">
                  <c:v>7363</c:v>
                </c:pt>
                <c:pt idx="10">
                  <c:v>6136</c:v>
                </c:pt>
                <c:pt idx="11">
                  <c:v>5459</c:v>
                </c:pt>
                <c:pt idx="12">
                  <c:v>5325</c:v>
                </c:pt>
                <c:pt idx="13">
                  <c:v>5494</c:v>
                </c:pt>
                <c:pt idx="14">
                  <c:v>4423</c:v>
                </c:pt>
                <c:pt idx="15">
                  <c:v>3279</c:v>
                </c:pt>
                <c:pt idx="16">
                  <c:v>2062</c:v>
                </c:pt>
                <c:pt idx="17">
                  <c:v>1366</c:v>
                </c:pt>
              </c:numCache>
            </c:numRef>
          </c:val>
          <c:smooth val="0"/>
          <c:extLst>
            <c:ext xmlns:c16="http://schemas.microsoft.com/office/drawing/2014/chart" uri="{C3380CC4-5D6E-409C-BE32-E72D297353CC}">
              <c16:uniqueId val="{00000000-11A2-4485-B51F-B75C170837F6}"/>
            </c:ext>
          </c:extLst>
        </c:ser>
        <c:ser>
          <c:idx val="2"/>
          <c:order val="1"/>
          <c:tx>
            <c:v>2001</c:v>
          </c:tx>
          <c:spPr>
            <a:ln w="25400" cap="rnd">
              <a:solidFill>
                <a:schemeClr val="accent6">
                  <a:lumMod val="60000"/>
                  <a:lumOff val="40000"/>
                </a:schemeClr>
              </a:solidFill>
              <a:prstDash val="sysDash"/>
              <a:round/>
            </a:ln>
            <a:effectLst/>
          </c:spPr>
          <c:marker>
            <c:symbol val="none"/>
          </c:marker>
          <c:cat>
            <c:strRef>
              <c:f>Data!$C$7:$T$7</c:f>
              <c:strCache>
                <c:ptCount val="18"/>
                <c:pt idx="0">
                  <c:v>0 to 4</c:v>
                </c:pt>
                <c:pt idx="1">
                  <c:v>5 to 9</c:v>
                </c:pt>
                <c:pt idx="2">
                  <c:v>10 to 14</c:v>
                </c:pt>
                <c:pt idx="3">
                  <c:v>15 to 19</c:v>
                </c:pt>
                <c:pt idx="4">
                  <c:v>20 to 24</c:v>
                </c:pt>
                <c:pt idx="5">
                  <c:v>25 to 29</c:v>
                </c:pt>
                <c:pt idx="6">
                  <c:v>30 to 34</c:v>
                </c:pt>
                <c:pt idx="7">
                  <c:v>35 to 39</c:v>
                </c:pt>
                <c:pt idx="8">
                  <c:v>40 to 44</c:v>
                </c:pt>
                <c:pt idx="9">
                  <c:v>45 to 49</c:v>
                </c:pt>
                <c:pt idx="10">
                  <c:v>50 to 54</c:v>
                </c:pt>
                <c:pt idx="11">
                  <c:v>55 to 59</c:v>
                </c:pt>
                <c:pt idx="12">
                  <c:v>60 to 64</c:v>
                </c:pt>
                <c:pt idx="13">
                  <c:v>65 to 69</c:v>
                </c:pt>
                <c:pt idx="14">
                  <c:v>70 to 74</c:v>
                </c:pt>
                <c:pt idx="15">
                  <c:v>75 to 79</c:v>
                </c:pt>
                <c:pt idx="16">
                  <c:v>80 to 84</c:v>
                </c:pt>
                <c:pt idx="17">
                  <c:v>85+</c:v>
                </c:pt>
              </c:strCache>
            </c:strRef>
          </c:cat>
          <c:val>
            <c:numRef>
              <c:f>Data!$C$22:$T$22</c:f>
              <c:numCache>
                <c:formatCode>#,##0</c:formatCode>
                <c:ptCount val="18"/>
                <c:pt idx="0">
                  <c:v>6530</c:v>
                </c:pt>
                <c:pt idx="1">
                  <c:v>7124</c:v>
                </c:pt>
                <c:pt idx="2">
                  <c:v>7455</c:v>
                </c:pt>
                <c:pt idx="3">
                  <c:v>6476</c:v>
                </c:pt>
                <c:pt idx="4">
                  <c:v>5880</c:v>
                </c:pt>
                <c:pt idx="5">
                  <c:v>6915</c:v>
                </c:pt>
                <c:pt idx="6">
                  <c:v>9025</c:v>
                </c:pt>
                <c:pt idx="7">
                  <c:v>8908</c:v>
                </c:pt>
                <c:pt idx="8">
                  <c:v>7772</c:v>
                </c:pt>
                <c:pt idx="9">
                  <c:v>6998</c:v>
                </c:pt>
                <c:pt idx="10">
                  <c:v>7825</c:v>
                </c:pt>
                <c:pt idx="11">
                  <c:v>7244</c:v>
                </c:pt>
                <c:pt idx="12">
                  <c:v>5776</c:v>
                </c:pt>
                <c:pt idx="13">
                  <c:v>4880</c:v>
                </c:pt>
                <c:pt idx="14">
                  <c:v>4283</c:v>
                </c:pt>
                <c:pt idx="15">
                  <c:v>3809</c:v>
                </c:pt>
                <c:pt idx="16">
                  <c:v>2604</c:v>
                </c:pt>
                <c:pt idx="17" formatCode="General">
                  <c:v>1891</c:v>
                </c:pt>
              </c:numCache>
            </c:numRef>
          </c:val>
          <c:smooth val="0"/>
          <c:extLst>
            <c:ext xmlns:c16="http://schemas.microsoft.com/office/drawing/2014/chart" uri="{C3380CC4-5D6E-409C-BE32-E72D297353CC}">
              <c16:uniqueId val="{00000001-11A2-4485-B51F-B75C170837F6}"/>
            </c:ext>
          </c:extLst>
        </c:ser>
        <c:ser>
          <c:idx val="1"/>
          <c:order val="2"/>
          <c:tx>
            <c:v>2011</c:v>
          </c:tx>
          <c:spPr>
            <a:ln w="28575" cap="rnd">
              <a:solidFill>
                <a:schemeClr val="accent6">
                  <a:lumMod val="75000"/>
                </a:schemeClr>
              </a:solidFill>
              <a:prstDash val="dash"/>
              <a:round/>
            </a:ln>
            <a:effectLst/>
          </c:spPr>
          <c:marker>
            <c:symbol val="none"/>
          </c:marker>
          <c:cat>
            <c:strRef>
              <c:f>Data!$C$7:$T$7</c:f>
              <c:strCache>
                <c:ptCount val="18"/>
                <c:pt idx="0">
                  <c:v>0 to 4</c:v>
                </c:pt>
                <c:pt idx="1">
                  <c:v>5 to 9</c:v>
                </c:pt>
                <c:pt idx="2">
                  <c:v>10 to 14</c:v>
                </c:pt>
                <c:pt idx="3">
                  <c:v>15 to 19</c:v>
                </c:pt>
                <c:pt idx="4">
                  <c:v>20 to 24</c:v>
                </c:pt>
                <c:pt idx="5">
                  <c:v>25 to 29</c:v>
                </c:pt>
                <c:pt idx="6">
                  <c:v>30 to 34</c:v>
                </c:pt>
                <c:pt idx="7">
                  <c:v>35 to 39</c:v>
                </c:pt>
                <c:pt idx="8">
                  <c:v>40 to 44</c:v>
                </c:pt>
                <c:pt idx="9">
                  <c:v>45 to 49</c:v>
                </c:pt>
                <c:pt idx="10">
                  <c:v>50 to 54</c:v>
                </c:pt>
                <c:pt idx="11">
                  <c:v>55 to 59</c:v>
                </c:pt>
                <c:pt idx="12">
                  <c:v>60 to 64</c:v>
                </c:pt>
                <c:pt idx="13">
                  <c:v>65 to 69</c:v>
                </c:pt>
                <c:pt idx="14">
                  <c:v>70 to 74</c:v>
                </c:pt>
                <c:pt idx="15">
                  <c:v>75 to 79</c:v>
                </c:pt>
                <c:pt idx="16">
                  <c:v>80 to 84</c:v>
                </c:pt>
                <c:pt idx="17">
                  <c:v>85+</c:v>
                </c:pt>
              </c:strCache>
            </c:strRef>
          </c:cat>
          <c:val>
            <c:numRef>
              <c:f>Data!$C$16:$T$16</c:f>
              <c:numCache>
                <c:formatCode>#,##0</c:formatCode>
                <c:ptCount val="18"/>
                <c:pt idx="0">
                  <c:v>7413</c:v>
                </c:pt>
                <c:pt idx="1">
                  <c:v>6663</c:v>
                </c:pt>
                <c:pt idx="2">
                  <c:v>7181</c:v>
                </c:pt>
                <c:pt idx="3">
                  <c:v>7345</c:v>
                </c:pt>
                <c:pt idx="4">
                  <c:v>7064</c:v>
                </c:pt>
                <c:pt idx="5">
                  <c:v>7104</c:v>
                </c:pt>
                <c:pt idx="6">
                  <c:v>7110</c:v>
                </c:pt>
                <c:pt idx="7">
                  <c:v>7876</c:v>
                </c:pt>
                <c:pt idx="8">
                  <c:v>9367</c:v>
                </c:pt>
                <c:pt idx="9">
                  <c:v>9375</c:v>
                </c:pt>
                <c:pt idx="10">
                  <c:v>8009</c:v>
                </c:pt>
                <c:pt idx="11">
                  <c:v>7172</c:v>
                </c:pt>
                <c:pt idx="12">
                  <c:v>7580</c:v>
                </c:pt>
                <c:pt idx="13">
                  <c:v>6547</c:v>
                </c:pt>
                <c:pt idx="14">
                  <c:v>5030</c:v>
                </c:pt>
                <c:pt idx="15">
                  <c:v>3698</c:v>
                </c:pt>
                <c:pt idx="16">
                  <c:v>2542</c:v>
                </c:pt>
                <c:pt idx="17">
                  <c:v>2421</c:v>
                </c:pt>
              </c:numCache>
            </c:numRef>
          </c:val>
          <c:smooth val="0"/>
          <c:extLst>
            <c:ext xmlns:c16="http://schemas.microsoft.com/office/drawing/2014/chart" uri="{C3380CC4-5D6E-409C-BE32-E72D297353CC}">
              <c16:uniqueId val="{00000002-11A2-4485-B51F-B75C170837F6}"/>
            </c:ext>
          </c:extLst>
        </c:ser>
        <c:ser>
          <c:idx val="0"/>
          <c:order val="3"/>
          <c:tx>
            <c:v>2021</c:v>
          </c:tx>
          <c:spPr>
            <a:ln w="28575" cap="rnd">
              <a:solidFill>
                <a:schemeClr val="accent2">
                  <a:lumMod val="75000"/>
                </a:schemeClr>
              </a:solidFill>
              <a:round/>
            </a:ln>
            <a:effectLst/>
          </c:spPr>
          <c:marker>
            <c:symbol val="none"/>
          </c:marker>
          <c:cat>
            <c:strRef>
              <c:f>Data!$C$7:$T$7</c:f>
              <c:strCache>
                <c:ptCount val="18"/>
                <c:pt idx="0">
                  <c:v>0 to 4</c:v>
                </c:pt>
                <c:pt idx="1">
                  <c:v>5 to 9</c:v>
                </c:pt>
                <c:pt idx="2">
                  <c:v>10 to 14</c:v>
                </c:pt>
                <c:pt idx="3">
                  <c:v>15 to 19</c:v>
                </c:pt>
                <c:pt idx="4">
                  <c:v>20 to 24</c:v>
                </c:pt>
                <c:pt idx="5">
                  <c:v>25 to 29</c:v>
                </c:pt>
                <c:pt idx="6">
                  <c:v>30 to 34</c:v>
                </c:pt>
                <c:pt idx="7">
                  <c:v>35 to 39</c:v>
                </c:pt>
                <c:pt idx="8">
                  <c:v>40 to 44</c:v>
                </c:pt>
                <c:pt idx="9">
                  <c:v>45 to 49</c:v>
                </c:pt>
                <c:pt idx="10">
                  <c:v>50 to 54</c:v>
                </c:pt>
                <c:pt idx="11">
                  <c:v>55 to 59</c:v>
                </c:pt>
                <c:pt idx="12">
                  <c:v>60 to 64</c:v>
                </c:pt>
                <c:pt idx="13">
                  <c:v>65 to 69</c:v>
                </c:pt>
                <c:pt idx="14">
                  <c:v>70 to 74</c:v>
                </c:pt>
                <c:pt idx="15">
                  <c:v>75 to 79</c:v>
                </c:pt>
                <c:pt idx="16">
                  <c:v>80 to 84</c:v>
                </c:pt>
                <c:pt idx="17">
                  <c:v>85+</c:v>
                </c:pt>
              </c:strCache>
            </c:strRef>
          </c:cat>
          <c:val>
            <c:numRef>
              <c:f>Data!$C$10:$T$10</c:f>
              <c:numCache>
                <c:formatCode>#,##0</c:formatCode>
                <c:ptCount val="18"/>
                <c:pt idx="0">
                  <c:v>6800</c:v>
                </c:pt>
                <c:pt idx="1">
                  <c:v>7700</c:v>
                </c:pt>
                <c:pt idx="2">
                  <c:v>7600</c:v>
                </c:pt>
                <c:pt idx="3">
                  <c:v>6500</c:v>
                </c:pt>
                <c:pt idx="4">
                  <c:v>6400</c:v>
                </c:pt>
                <c:pt idx="5">
                  <c:v>7900</c:v>
                </c:pt>
                <c:pt idx="6">
                  <c:v>8600</c:v>
                </c:pt>
                <c:pt idx="7">
                  <c:v>8000</c:v>
                </c:pt>
                <c:pt idx="8">
                  <c:v>7500</c:v>
                </c:pt>
                <c:pt idx="9">
                  <c:v>8100</c:v>
                </c:pt>
                <c:pt idx="10">
                  <c:v>9500</c:v>
                </c:pt>
                <c:pt idx="11">
                  <c:v>9200</c:v>
                </c:pt>
                <c:pt idx="12">
                  <c:v>7700</c:v>
                </c:pt>
                <c:pt idx="13">
                  <c:v>6600</c:v>
                </c:pt>
                <c:pt idx="14">
                  <c:v>6700</c:v>
                </c:pt>
                <c:pt idx="15">
                  <c:v>5300</c:v>
                </c:pt>
                <c:pt idx="16">
                  <c:v>3400</c:v>
                </c:pt>
                <c:pt idx="17">
                  <c:v>2800</c:v>
                </c:pt>
              </c:numCache>
            </c:numRef>
          </c:val>
          <c:smooth val="0"/>
          <c:extLst>
            <c:ext xmlns:c16="http://schemas.microsoft.com/office/drawing/2014/chart" uri="{C3380CC4-5D6E-409C-BE32-E72D297353CC}">
              <c16:uniqueId val="{00000003-11A2-4485-B51F-B75C170837F6}"/>
            </c:ext>
          </c:extLst>
        </c:ser>
        <c:dLbls>
          <c:showLegendKey val="0"/>
          <c:showVal val="0"/>
          <c:showCatName val="0"/>
          <c:showSerName val="0"/>
          <c:showPercent val="0"/>
          <c:showBubbleSize val="0"/>
        </c:dLbls>
        <c:smooth val="0"/>
        <c:axId val="1101880976"/>
        <c:axId val="1"/>
      </c:lineChart>
      <c:catAx>
        <c:axId val="1101880976"/>
        <c:scaling>
          <c:orientation val="minMax"/>
        </c:scaling>
        <c:delete val="0"/>
        <c:axPos val="b"/>
        <c:numFmt formatCode="General" sourceLinked="1"/>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1880976"/>
        <c:crosses val="autoZero"/>
        <c:crossBetween val="midCat"/>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fd20df-0b1e-4a16-9104-9ea24834b30c">
      <Terms xmlns="http://schemas.microsoft.com/office/infopath/2007/PartnerControls"/>
    </lcf76f155ced4ddcb4097134ff3c332f>
    <TaxCatchAll xmlns="ad818262-8fe4-4a18-85af-ce7c86575b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CA62A24FEE15458B4A5CD204E280E0" ma:contentTypeVersion="15" ma:contentTypeDescription="Create a new document." ma:contentTypeScope="" ma:versionID="478fc6560127438afea7d02490683187">
  <xsd:schema xmlns:xsd="http://www.w3.org/2001/XMLSchema" xmlns:xs="http://www.w3.org/2001/XMLSchema" xmlns:p="http://schemas.microsoft.com/office/2006/metadata/properties" xmlns:ns2="8cfd20df-0b1e-4a16-9104-9ea24834b30c" xmlns:ns3="ad818262-8fe4-4a18-85af-ce7c86575b22" targetNamespace="http://schemas.microsoft.com/office/2006/metadata/properties" ma:root="true" ma:fieldsID="8034a0a77a313d8dcdcdb407c950823a" ns2:_="" ns3:_="">
    <xsd:import namespace="8cfd20df-0b1e-4a16-9104-9ea24834b30c"/>
    <xsd:import namespace="ad818262-8fe4-4a18-85af-ce7c86575b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d20df-0b1e-4a16-9104-9ea24834b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8262-8fe4-4a18-85af-ce7c86575b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d909572-15ed-4974-8073-1ad4c9ca93be}" ma:internalName="TaxCatchAll" ma:showField="CatchAllData" ma:web="ad818262-8fe4-4a18-85af-ce7c86575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8AF06-F98F-4A31-A7DA-F542F05BF503}">
  <ds:schemaRefs>
    <ds:schemaRef ds:uri="http://schemas.openxmlformats.org/officeDocument/2006/bibliography"/>
  </ds:schemaRefs>
</ds:datastoreItem>
</file>

<file path=customXml/itemProps2.xml><?xml version="1.0" encoding="utf-8"?>
<ds:datastoreItem xmlns:ds="http://schemas.openxmlformats.org/officeDocument/2006/customXml" ds:itemID="{D5840A6E-6596-4ED2-BE6E-455A04BE3CF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d818262-8fe4-4a18-85af-ce7c86575b22"/>
    <ds:schemaRef ds:uri="http://schemas.microsoft.com/office/2006/documentManagement/types"/>
    <ds:schemaRef ds:uri="8cfd20df-0b1e-4a16-9104-9ea24834b30c"/>
    <ds:schemaRef ds:uri="http://www.w3.org/XML/1998/namespace"/>
    <ds:schemaRef ds:uri="http://purl.org/dc/dcmitype/"/>
  </ds:schemaRefs>
</ds:datastoreItem>
</file>

<file path=customXml/itemProps3.xml><?xml version="1.0" encoding="utf-8"?>
<ds:datastoreItem xmlns:ds="http://schemas.openxmlformats.org/officeDocument/2006/customXml" ds:itemID="{108B0522-7FC6-4EE5-84B2-4591AAA1EEB4}">
  <ds:schemaRefs>
    <ds:schemaRef ds:uri="http://schemas.microsoft.com/sharepoint/v3/contenttype/forms"/>
  </ds:schemaRefs>
</ds:datastoreItem>
</file>

<file path=customXml/itemProps4.xml><?xml version="1.0" encoding="utf-8"?>
<ds:datastoreItem xmlns:ds="http://schemas.openxmlformats.org/officeDocument/2006/customXml" ds:itemID="{3A9007AE-FBF3-41CA-8DFA-DA555B8E6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d20df-0b1e-4a16-9104-9ea24834b30c"/>
    <ds:schemaRef ds:uri="ad818262-8fe4-4a18-85af-ce7c8657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4143</Words>
  <Characters>23621</Characters>
  <Application>Microsoft Office Word</Application>
  <DocSecurity>2</DocSecurity>
  <Lines>196</Lines>
  <Paragraphs>55</Paragraphs>
  <ScaleCrop>false</ScaleCrop>
  <HeadingPairs>
    <vt:vector size="2" baseType="variant">
      <vt:variant>
        <vt:lpstr>Title</vt:lpstr>
      </vt:variant>
      <vt:variant>
        <vt:i4>1</vt:i4>
      </vt:variant>
    </vt:vector>
  </HeadingPairs>
  <TitlesOfParts>
    <vt:vector size="1" baseType="lpstr">
      <vt:lpstr>ANNUAL MONITORING REPORT 2021 to 2022</vt:lpstr>
    </vt:vector>
  </TitlesOfParts>
  <Company/>
  <LinksUpToDate>false</LinksUpToDate>
  <CharactersWithSpaces>27709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MONITORING REPORT 2021 to 2022</dc:title>
  <dc:subject/>
  <dc:creator>Gillian.Bradley</dc:creator>
  <cp:keywords/>
  <dc:description/>
  <cp:lastModifiedBy>Sharon.Simcox</cp:lastModifiedBy>
  <cp:revision>3</cp:revision>
  <dcterms:created xsi:type="dcterms:W3CDTF">2024-04-25T13:48:00Z</dcterms:created>
  <dcterms:modified xsi:type="dcterms:W3CDTF">2024-05-02T08:34:00Z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0x0101004DCA62A24FEE15458B4A5CD204E280E0</vt:lpwstr>
  </property>
  <property fmtid="{D5CDD505-2E9C-101B-9397-08002B2CF9AE}" pid="3" name="MediaServiceImageTags">
    <vt:lpwstr/>
  </property>
</Properties>
</file>