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B652" w14:textId="77777777" w:rsidR="001F67A8" w:rsidRDefault="00FF2F32" w:rsidP="001F67A8">
      <w:pPr>
        <w:pStyle w:val="Heading1"/>
        <w:jc w:val="left"/>
      </w:pPr>
      <w:r w:rsidRPr="00FF2F32">
        <w:t>The Electoral Registration and Administration Act 2013</w:t>
      </w:r>
    </w:p>
    <w:p w14:paraId="0C2CE567" w14:textId="28AE79B4" w:rsidR="00FF2F32" w:rsidRDefault="00FF2F32" w:rsidP="001F67A8">
      <w:pPr>
        <w:pStyle w:val="Heading1"/>
        <w:jc w:val="left"/>
      </w:pPr>
      <w:r w:rsidRPr="00FF2F32">
        <w:t>Representation of the People Act 1983 Schedule A1</w:t>
      </w:r>
    </w:p>
    <w:p w14:paraId="316948F5" w14:textId="77777777" w:rsidR="00FF2F32" w:rsidRPr="00FF2F32" w:rsidRDefault="00FF2F32" w:rsidP="006D56A2">
      <w:pPr>
        <w:pStyle w:val="Heading2"/>
      </w:pPr>
      <w:r w:rsidRPr="00FF2F32">
        <w:t>Review of Parliamentary Polling Districts and Polling Places</w:t>
      </w:r>
    </w:p>
    <w:p w14:paraId="17000979" w14:textId="0E074632" w:rsidR="00FF2F32" w:rsidRDefault="00FF2F32" w:rsidP="00E83CE1">
      <w:r w:rsidRPr="00FF2F32">
        <w:t>The Council is undertaking a review of its polling districts and polling places. The</w:t>
      </w:r>
      <w:r w:rsidR="001F67A8">
        <w:t xml:space="preserve"> </w:t>
      </w:r>
      <w:r w:rsidRPr="00FF2F32">
        <w:t>Council is undertaking the review to comply with current legislation, which requires a</w:t>
      </w:r>
      <w:r w:rsidR="001F67A8">
        <w:t xml:space="preserve"> </w:t>
      </w:r>
      <w:r w:rsidRPr="00FF2F32">
        <w:t>review to be completed at least once every 5 years.</w:t>
      </w:r>
    </w:p>
    <w:p w14:paraId="55CEA3AB" w14:textId="39A6AEFE" w:rsidR="00FF2F32" w:rsidRDefault="00FF2F32" w:rsidP="006D56A2">
      <w:pPr>
        <w:pStyle w:val="Heading2"/>
      </w:pPr>
      <w:r w:rsidRPr="00FF2F32">
        <w:t xml:space="preserve">The consultation period for the review </w:t>
      </w:r>
      <w:r w:rsidR="002137EE">
        <w:t xml:space="preserve">will </w:t>
      </w:r>
      <w:r w:rsidRPr="00FF2F32">
        <w:t xml:space="preserve">commence on </w:t>
      </w:r>
      <w:r>
        <w:t>2</w:t>
      </w:r>
      <w:r w:rsidRPr="00FF2F32">
        <w:t xml:space="preserve"> October 20</w:t>
      </w:r>
      <w:r>
        <w:t>23</w:t>
      </w:r>
      <w:r w:rsidRPr="00FF2F32">
        <w:t xml:space="preserve"> and will</w:t>
      </w:r>
      <w:r w:rsidR="006D56A2">
        <w:t xml:space="preserve"> </w:t>
      </w:r>
      <w:r w:rsidRPr="00FF2F32">
        <w:t xml:space="preserve">end on </w:t>
      </w:r>
      <w:r>
        <w:t>31</w:t>
      </w:r>
      <w:r w:rsidRPr="00FF2F32">
        <w:t xml:space="preserve"> October 20</w:t>
      </w:r>
      <w:r>
        <w:t>23</w:t>
      </w:r>
      <w:r w:rsidRPr="00FF2F32">
        <w:t>.</w:t>
      </w:r>
    </w:p>
    <w:p w14:paraId="60B3B11C" w14:textId="47C93E5A" w:rsidR="00FF2F32" w:rsidRDefault="00FF2F32" w:rsidP="00E83CE1">
      <w:r w:rsidRPr="00FF2F32">
        <w:t>During that period, the Council would welcome your views on the Council’s existing</w:t>
      </w:r>
      <w:r w:rsidR="00E83CE1">
        <w:t xml:space="preserve"> </w:t>
      </w:r>
      <w:r w:rsidRPr="00FF2F32">
        <w:t>polling districts and polling places. Maps showing the existing and proposed polling</w:t>
      </w:r>
      <w:r w:rsidR="00E83CE1">
        <w:t xml:space="preserve"> </w:t>
      </w:r>
      <w:r w:rsidRPr="00FF2F32">
        <w:t>districts and polling places are available on the Council’s website</w:t>
      </w:r>
      <w:r w:rsidR="008608CD">
        <w:t>.</w:t>
      </w:r>
    </w:p>
    <w:p w14:paraId="03256289" w14:textId="453F9DAB" w:rsidR="00FF2F32" w:rsidRDefault="00FF2F32" w:rsidP="00E83CE1">
      <w:r w:rsidRPr="00FF2F32">
        <w:t>Your comments as to the suitability of the polling stations to be used at the</w:t>
      </w:r>
      <w:r w:rsidR="00E83CE1">
        <w:t xml:space="preserve"> </w:t>
      </w:r>
      <w:r w:rsidRPr="00FF2F32">
        <w:t>designated polling places and of their accessibility to electors who are disabled would</w:t>
      </w:r>
      <w:r w:rsidR="00E83CE1">
        <w:t xml:space="preserve"> </w:t>
      </w:r>
      <w:r w:rsidRPr="00FF2F32">
        <w:t>be most welcome.</w:t>
      </w:r>
    </w:p>
    <w:p w14:paraId="16BB0B40" w14:textId="2AC82E38" w:rsid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The Acting Returning Officers proposals for new polling districts and suitability of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polling stations are available on the Council’s website.</w:t>
      </w:r>
    </w:p>
    <w:p w14:paraId="2ACEE5F0" w14:textId="6B679CFA" w:rsid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The postal address, e-mail address and website address at which relevant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information and documents can be inspected, and representations made are as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follows:</w:t>
      </w:r>
    </w:p>
    <w:p w14:paraId="5E57F4FD" w14:textId="77777777" w:rsidR="00FF2F32" w:rsidRPr="00FF2F32" w:rsidRDefault="00FF2F32" w:rsidP="001F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Website: www. ashfield.gov.uk</w:t>
      </w:r>
    </w:p>
    <w:p w14:paraId="6F5E6EB7" w14:textId="77777777" w:rsidR="00FF2F32" w:rsidRPr="00FF2F32" w:rsidRDefault="00FF2F32" w:rsidP="001F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Email: regelec@ashfield.gov.uk</w:t>
      </w:r>
    </w:p>
    <w:p w14:paraId="14CA5666" w14:textId="608A9700" w:rsidR="00FF2F32" w:rsidRPr="00FF2F32" w:rsidRDefault="00FF2F32" w:rsidP="001F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In person: Ashfield District Council, Council Offices, Urban Road, Kirkby in Ashfield,</w:t>
      </w:r>
    </w:p>
    <w:p w14:paraId="31613A88" w14:textId="77777777" w:rsid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Nottingham, NG17 8DA</w:t>
      </w:r>
    </w:p>
    <w:p w14:paraId="3A116ECD" w14:textId="24049BD9" w:rsid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Details of all representations received will be made available for inspection.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The Council will consider the review proposals at its meeting to be held on 2</w:t>
      </w:r>
      <w:r>
        <w:rPr>
          <w:rFonts w:cs="Arial"/>
          <w:szCs w:val="24"/>
          <w14:ligatures w14:val="standardContextual"/>
        </w:rPr>
        <w:t>7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November 20</w:t>
      </w:r>
      <w:r>
        <w:rPr>
          <w:rFonts w:cs="Arial"/>
          <w:szCs w:val="24"/>
          <w14:ligatures w14:val="standardContextual"/>
        </w:rPr>
        <w:t>23</w:t>
      </w:r>
      <w:r w:rsidRPr="00FF2F32">
        <w:rPr>
          <w:rFonts w:cs="Arial"/>
          <w:szCs w:val="24"/>
          <w14:ligatures w14:val="standardContextual"/>
        </w:rPr>
        <w:t>, and will publish the outcome of the review thereafter. The proposals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will be incorporated into the new register of electors to be published on 1 December</w:t>
      </w:r>
      <w:r w:rsidR="001F67A8">
        <w:rPr>
          <w:rFonts w:cs="Arial"/>
          <w:szCs w:val="24"/>
          <w14:ligatures w14:val="standardContextual"/>
        </w:rPr>
        <w:t xml:space="preserve"> </w:t>
      </w:r>
      <w:r w:rsidRPr="00FF2F32">
        <w:rPr>
          <w:rFonts w:cs="Arial"/>
          <w:szCs w:val="24"/>
          <w14:ligatures w14:val="standardContextual"/>
        </w:rPr>
        <w:t>20</w:t>
      </w:r>
      <w:r>
        <w:rPr>
          <w:rFonts w:cs="Arial"/>
          <w:szCs w:val="24"/>
          <w14:ligatures w14:val="standardContextual"/>
        </w:rPr>
        <w:t>23</w:t>
      </w:r>
      <w:r w:rsidRPr="00FF2F32">
        <w:rPr>
          <w:rFonts w:cs="Arial"/>
          <w:szCs w:val="24"/>
          <w14:ligatures w14:val="standardContextual"/>
        </w:rPr>
        <w:t>.</w:t>
      </w:r>
    </w:p>
    <w:p w14:paraId="49D48FBB" w14:textId="5FDB9864" w:rsidR="00FF2F32" w:rsidRP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Any further information may be obtained by contacting Electoral Services on</w:t>
      </w:r>
      <w:r w:rsidR="001F67A8">
        <w:rPr>
          <w:rFonts w:cs="Arial"/>
          <w:szCs w:val="24"/>
          <w14:ligatures w14:val="standardContextual"/>
        </w:rPr>
        <w:t>:</w:t>
      </w:r>
    </w:p>
    <w:p w14:paraId="7A9AC9EE" w14:textId="5C70AFC4" w:rsidR="00FF2F32" w:rsidRDefault="001F67A8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>
        <w:rPr>
          <w:rFonts w:cs="Arial"/>
          <w:szCs w:val="24"/>
          <w14:ligatures w14:val="standardContextual"/>
        </w:rPr>
        <w:t xml:space="preserve">Telephone: </w:t>
      </w:r>
      <w:r w:rsidR="00FF2F32" w:rsidRPr="00FF2F32">
        <w:rPr>
          <w:rFonts w:cs="Arial"/>
          <w:szCs w:val="24"/>
          <w14:ligatures w14:val="standardContextual"/>
        </w:rPr>
        <w:t>01623 457 321</w:t>
      </w:r>
    </w:p>
    <w:p w14:paraId="04F663CB" w14:textId="48DEACC5" w:rsidR="00FF2F32" w:rsidRPr="00FF2F32" w:rsidRDefault="0031608D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>
        <w:rPr>
          <w:rFonts w:cs="Arial"/>
          <w:szCs w:val="24"/>
          <w14:ligatures w14:val="standardContextual"/>
        </w:rPr>
        <w:t>Ruth Dennis</w:t>
      </w:r>
    </w:p>
    <w:p w14:paraId="3245693D" w14:textId="77777777" w:rsidR="00FF2F32" w:rsidRDefault="00FF2F32" w:rsidP="00FF2F3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14:ligatures w14:val="standardContextual"/>
        </w:rPr>
      </w:pPr>
      <w:r w:rsidRPr="00FF2F32">
        <w:rPr>
          <w:rFonts w:cs="Arial"/>
          <w:szCs w:val="24"/>
          <w14:ligatures w14:val="standardContextual"/>
        </w:rPr>
        <w:t>Acting Returning Officer</w:t>
      </w:r>
    </w:p>
    <w:p w14:paraId="6A0DEC8E" w14:textId="499FE6FA" w:rsidR="00733ABD" w:rsidRPr="00FF2F32" w:rsidRDefault="00FF2F32" w:rsidP="00FF2F32">
      <w:pPr>
        <w:rPr>
          <w:szCs w:val="24"/>
        </w:rPr>
      </w:pPr>
      <w:r>
        <w:rPr>
          <w:rFonts w:cs="Arial"/>
          <w:szCs w:val="24"/>
          <w14:ligatures w14:val="standardContextual"/>
        </w:rPr>
        <w:t>2 October 2023</w:t>
      </w:r>
    </w:p>
    <w:sectPr w:rsidR="00733ABD" w:rsidRPr="00FF2F32" w:rsidSect="00FF2F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DB2"/>
    <w:multiLevelType w:val="hybridMultilevel"/>
    <w:tmpl w:val="108A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32"/>
    <w:rsid w:val="001F67A8"/>
    <w:rsid w:val="002137EE"/>
    <w:rsid w:val="0031608D"/>
    <w:rsid w:val="006D56A2"/>
    <w:rsid w:val="00733ABD"/>
    <w:rsid w:val="00751BBA"/>
    <w:rsid w:val="008608CD"/>
    <w:rsid w:val="008A01F7"/>
    <w:rsid w:val="00B1618A"/>
    <w:rsid w:val="00B42607"/>
    <w:rsid w:val="00BD4241"/>
    <w:rsid w:val="00BE2AF5"/>
    <w:rsid w:val="00E83CE1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882E"/>
  <w15:chartTrackingRefBased/>
  <w15:docId w15:val="{DBAB1A2D-5F5C-4E84-B8AD-687B31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E1"/>
    <w:pPr>
      <w:spacing w:before="240" w:after="360" w:line="288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6A2"/>
    <w:pPr>
      <w:keepNext/>
      <w:keepLines/>
      <w:spacing w:after="240" w:line="360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6A2"/>
    <w:pPr>
      <w:keepNext/>
      <w:keepLines/>
      <w:spacing w:after="240" w:line="360" w:lineRule="auto"/>
      <w:outlineLvl w:val="1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6A2"/>
    <w:rPr>
      <w:rFonts w:ascii="Arial" w:eastAsiaTheme="majorEastAsia" w:hAnsi="Arial" w:cstheme="majorBidi"/>
      <w:b/>
      <w:bCs/>
      <w:caps/>
      <w:color w:val="000000" w:themeColor="text1"/>
      <w:spacing w:val="4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56A2"/>
    <w:rPr>
      <w:rFonts w:ascii="Arial" w:eastAsiaTheme="majorEastAsia" w:hAnsi="Arial" w:cstheme="majorBidi"/>
      <w:b/>
      <w:bCs/>
      <w:color w:val="000000" w:themeColor="text1"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5" ma:contentTypeDescription="Create a new document." ma:contentTypeScope="" ma:versionID="7fe459dbc7240677d0209a132253053d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fd3c8913bc07480c774ccbb5bfc98369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79B7F-745A-4BBB-8C23-1C654D53FF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2.xml><?xml version="1.0" encoding="utf-8"?>
<ds:datastoreItem xmlns:ds="http://schemas.openxmlformats.org/officeDocument/2006/customXml" ds:itemID="{8E5753AD-7FAB-4EEB-B763-48D83C09A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9F1CA-68F7-42B7-B79C-7209CB7F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 of Review - Review of Parliamentary Polling Districts and Polling Places</dc:title>
  <dc:subject/>
  <dc:creator>Rachel.Newton</dc:creator>
  <cp:keywords/>
  <dc:description/>
  <cp:lastModifiedBy>Sharon.Simcox</cp:lastModifiedBy>
  <cp:revision>2</cp:revision>
  <dcterms:created xsi:type="dcterms:W3CDTF">2023-10-02T14:15:00Z</dcterms:created>
  <dcterms:modified xsi:type="dcterms:W3CDTF">2023-10-02T14:15:00Z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