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D6E39F" w14:textId="77777777" w:rsidR="001576C5" w:rsidRDefault="00351969">
      <w:pPr>
        <w:pStyle w:val="BodyText"/>
        <w:ind w:left="1061"/>
        <w:rPr>
          <w:rFonts w:ascii="Times New Roman"/>
          <w:sz w:val="20"/>
        </w:rPr>
      </w:pPr>
      <w:r>
        <w:rPr>
          <w:noProof/>
        </w:rPr>
        <mc:AlternateContent>
          <mc:Choice Requires="wpg">
            <w:drawing>
              <wp:anchor distT="0" distB="0" distL="0" distR="0" simplePos="0" relativeHeight="15728640" behindDoc="0" locked="0" layoutInCell="1" allowOverlap="1" wp14:anchorId="3188778E" wp14:editId="5B5F3F0D">
                <wp:simplePos x="0" y="0"/>
                <wp:positionH relativeFrom="page">
                  <wp:posOffset>0</wp:posOffset>
                </wp:positionH>
                <wp:positionV relativeFrom="page">
                  <wp:posOffset>5041887</wp:posOffset>
                </wp:positionV>
                <wp:extent cx="7559675" cy="509778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097780"/>
                          <a:chOff x="0" y="0"/>
                          <a:chExt cx="7559675" cy="5097780"/>
                        </a:xfrm>
                      </wpg:grpSpPr>
                      <pic:pic xmlns:pic="http://schemas.openxmlformats.org/drawingml/2006/picture">
                        <pic:nvPicPr>
                          <pic:cNvPr id="2" name="Image 2"/>
                          <pic:cNvPicPr/>
                        </pic:nvPicPr>
                        <pic:blipFill>
                          <a:blip r:embed="rId7" cstate="print"/>
                          <a:stretch>
                            <a:fillRect/>
                          </a:stretch>
                        </pic:blipFill>
                        <pic:spPr>
                          <a:xfrm>
                            <a:off x="33021" y="12"/>
                            <a:ext cx="7526653" cy="5053965"/>
                          </a:xfrm>
                          <a:prstGeom prst="rect">
                            <a:avLst/>
                          </a:prstGeom>
                        </pic:spPr>
                      </pic:pic>
                      <pic:pic xmlns:pic="http://schemas.openxmlformats.org/drawingml/2006/picture">
                        <pic:nvPicPr>
                          <pic:cNvPr id="3" name="Image 3"/>
                          <pic:cNvPicPr/>
                        </pic:nvPicPr>
                        <pic:blipFill>
                          <a:blip r:embed="rId8" cstate="print"/>
                          <a:stretch>
                            <a:fillRect/>
                          </a:stretch>
                        </pic:blipFill>
                        <pic:spPr>
                          <a:xfrm>
                            <a:off x="0" y="0"/>
                            <a:ext cx="7559675" cy="5074780"/>
                          </a:xfrm>
                          <a:prstGeom prst="rect">
                            <a:avLst/>
                          </a:prstGeom>
                        </pic:spPr>
                      </pic:pic>
                      <pic:pic xmlns:pic="http://schemas.openxmlformats.org/drawingml/2006/picture">
                        <pic:nvPicPr>
                          <pic:cNvPr id="4" name="Image 4"/>
                          <pic:cNvPicPr/>
                        </pic:nvPicPr>
                        <pic:blipFill>
                          <a:blip r:embed="rId9" cstate="print"/>
                          <a:stretch>
                            <a:fillRect/>
                          </a:stretch>
                        </pic:blipFill>
                        <pic:spPr>
                          <a:xfrm>
                            <a:off x="554355" y="4634153"/>
                            <a:ext cx="1043939" cy="463448"/>
                          </a:xfrm>
                          <a:prstGeom prst="rect">
                            <a:avLst/>
                          </a:prstGeom>
                        </pic:spPr>
                      </pic:pic>
                      <pic:pic xmlns:pic="http://schemas.openxmlformats.org/drawingml/2006/picture">
                        <pic:nvPicPr>
                          <pic:cNvPr id="5" name="Image 5" descr="C:\Users\joking\AppData\Local\Microsoft\Windows\INetCache\Content.MSO\5CBAA0B0.tmp"/>
                          <pic:cNvPicPr/>
                        </pic:nvPicPr>
                        <pic:blipFill>
                          <a:blip r:embed="rId10" cstate="print"/>
                          <a:stretch>
                            <a:fillRect/>
                          </a:stretch>
                        </pic:blipFill>
                        <pic:spPr>
                          <a:xfrm>
                            <a:off x="1602105" y="4481118"/>
                            <a:ext cx="4789423" cy="616584"/>
                          </a:xfrm>
                          <a:prstGeom prst="rect">
                            <a:avLst/>
                          </a:prstGeom>
                        </pic:spPr>
                      </pic:pic>
                      <pic:pic xmlns:pic="http://schemas.openxmlformats.org/drawingml/2006/picture">
                        <pic:nvPicPr>
                          <pic:cNvPr id="6" name="Image 6"/>
                          <pic:cNvPicPr/>
                        </pic:nvPicPr>
                        <pic:blipFill>
                          <a:blip r:embed="rId11" cstate="print"/>
                          <a:stretch>
                            <a:fillRect/>
                          </a:stretch>
                        </pic:blipFill>
                        <pic:spPr>
                          <a:xfrm>
                            <a:off x="6394450" y="4500803"/>
                            <a:ext cx="596900" cy="596899"/>
                          </a:xfrm>
                          <a:prstGeom prst="rect">
                            <a:avLst/>
                          </a:prstGeom>
                        </pic:spPr>
                      </pic:pic>
                      <wps:wsp>
                        <wps:cNvPr id="7" name="Textbox 7"/>
                        <wps:cNvSpPr txBox="1"/>
                        <wps:spPr>
                          <a:xfrm>
                            <a:off x="914717" y="295472"/>
                            <a:ext cx="1963420" cy="283845"/>
                          </a:xfrm>
                          <a:prstGeom prst="rect">
                            <a:avLst/>
                          </a:prstGeom>
                        </wps:spPr>
                        <wps:txbx>
                          <w:txbxContent>
                            <w:p w14:paraId="3306BE0A" w14:textId="77777777" w:rsidR="001576C5" w:rsidRDefault="00351969">
                              <w:pPr>
                                <w:spacing w:line="447" w:lineRule="exact"/>
                                <w:rPr>
                                  <w:rFonts w:ascii="Arial"/>
                                  <w:b/>
                                  <w:sz w:val="40"/>
                                </w:rPr>
                              </w:pPr>
                              <w:r>
                                <w:rPr>
                                  <w:rFonts w:ascii="Arial"/>
                                  <w:b/>
                                  <w:sz w:val="40"/>
                                </w:rPr>
                                <w:t>September</w:t>
                              </w:r>
                              <w:r>
                                <w:rPr>
                                  <w:rFonts w:ascii="Arial"/>
                                  <w:b/>
                                  <w:spacing w:val="-2"/>
                                  <w:sz w:val="40"/>
                                </w:rPr>
                                <w:t xml:space="preserve"> </w:t>
                              </w:r>
                              <w:r>
                                <w:rPr>
                                  <w:rFonts w:ascii="Arial"/>
                                  <w:b/>
                                  <w:spacing w:val="-4"/>
                                  <w:sz w:val="40"/>
                                </w:rPr>
                                <w:t>2023</w:t>
                              </w:r>
                            </w:p>
                          </w:txbxContent>
                        </wps:txbx>
                        <wps:bodyPr wrap="square" lIns="0" tIns="0" rIns="0" bIns="0" rtlCol="0">
                          <a:noAutofit/>
                        </wps:bodyPr>
                      </wps:wsp>
                    </wpg:wgp>
                  </a:graphicData>
                </a:graphic>
              </wp:anchor>
            </w:drawing>
          </mc:Choice>
          <mc:Fallback>
            <w:pict>
              <v:group w14:anchorId="3188778E" id="Group 1" o:spid="_x0000_s1026" style="position:absolute;left:0;text-align:left;margin-left:0;margin-top:397pt;width:595.25pt;height:401.4pt;z-index:15728640;mso-wrap-distance-left:0;mso-wrap-distance-right:0;mso-position-horizontal-relative:page;mso-position-vertical-relative:page" coordsize="75596,5097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left:330;width:75266;height:50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">
                  <v:imagedata r:id="rId12" o:title=""/>
                </v:shape>
                <v:shape id="Image 3" o:spid="_x0000_s1028" type="#_x0000_t75" style="position:absolute;width:75596;height:50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">
                  <v:imagedata r:id="rId13" o:title=""/>
                </v:shape>
                <v:shape id="Image 4" o:spid="_x0000_s1029" type="#_x0000_t75" style="position:absolute;left:5543;top:46341;width:10439;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">
                  <v:imagedata r:id="rId14" o:title=""/>
                </v:shape>
                <v:shape id="Image 5" o:spid="_x0000_s1030" type="#_x0000_t75" style="position:absolute;left:16021;top:44811;width:47894;height:6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">
                  <v:imagedata r:id="rId15" o:title="5CBAA0B0"/>
                </v:shape>
                <v:shape id="Image 6" o:spid="_x0000_s1031" type="#_x0000_t75" style="position:absolute;left:63944;top:45008;width:5969;height:5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">
                  <v:imagedata r:id="rId16" o:title=""/>
                </v:shape>
                <v:shapetype id="_x0000_t202" coordsize="21600,21600" o:spt="202" path="m,l,21600r21600,l21600,xe">
                  <v:stroke joinstyle="miter"/>
                  <v:path gradientshapeok="t" o:connecttype="rect"/>
                </v:shapetype>
                <v:shape id="Textbox 7" o:spid="_x0000_s1032" type="#_x0000_t202" style="position:absolute;left:9147;top:2954;width:19634;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3306BE0A" w14:textId="77777777" w:rsidR="001576C5" w:rsidRDefault="00351969">
                        <w:pPr>
                          <w:spacing w:line="447" w:lineRule="exact"/>
                          <w:rPr>
                            <w:rFonts w:ascii="Arial"/>
                            <w:b/>
                            <w:sz w:val="40"/>
                          </w:rPr>
                        </w:pPr>
                        <w:r>
                          <w:rPr>
                            <w:rFonts w:ascii="Arial"/>
                            <w:b/>
                            <w:sz w:val="40"/>
                          </w:rPr>
                          <w:t>September</w:t>
                        </w:r>
                        <w:r>
                          <w:rPr>
                            <w:rFonts w:ascii="Arial"/>
                            <w:b/>
                            <w:spacing w:val="-2"/>
                            <w:sz w:val="40"/>
                          </w:rPr>
                          <w:t xml:space="preserve"> </w:t>
                        </w:r>
                        <w:r>
                          <w:rPr>
                            <w:rFonts w:ascii="Arial"/>
                            <w:b/>
                            <w:spacing w:val="-4"/>
                            <w:sz w:val="40"/>
                          </w:rPr>
                          <w:t>2023</w:t>
                        </w:r>
                      </w:p>
                    </w:txbxContent>
                  </v:textbox>
                </v:shape>
                <w10:wrap anchorx="page" anchory="page"/>
              </v:group>
            </w:pict>
          </mc:Fallback>
        </mc:AlternateContent>
      </w:r>
      <w:r>
        <w:rPr>
          <w:rFonts w:ascii="Times New Roman"/>
          <w:noProof/>
          <w:sz w:val="20"/>
        </w:rPr>
        <w:drawing>
          <wp:inline distT="0" distB="0" distL="0" distR="0" wp14:anchorId="7002C5F6" wp14:editId="35717251">
            <wp:extent cx="4902574" cy="1050131"/>
            <wp:effectExtent l="0" t="0" r="0" b="0"/>
            <wp:docPr id="8" name="Image 8" descr="C:\Users\joking\AppData\Local\Microsoft\Windows\INetCache\Content.MSO\44B08C26.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joking\AppData\Local\Microsoft\Windows\INetCache\Content.MSO\44B08C26.tmp"/>
                    <pic:cNvPicPr/>
                  </pic:nvPicPr>
                  <pic:blipFill>
                    <a:blip r:embed="rId17" cstate="print"/>
                    <a:stretch>
                      <a:fillRect/>
                    </a:stretch>
                  </pic:blipFill>
                  <pic:spPr>
                    <a:xfrm>
                      <a:off x="0" y="0"/>
                      <a:ext cx="4902574" cy="1050131"/>
                    </a:xfrm>
                    <a:prstGeom prst="rect">
                      <a:avLst/>
                    </a:prstGeom>
                  </pic:spPr>
                </pic:pic>
              </a:graphicData>
            </a:graphic>
          </wp:inline>
        </w:drawing>
      </w:r>
    </w:p>
    <w:p w14:paraId="05E71A1E" w14:textId="77777777" w:rsidR="001576C5" w:rsidRDefault="001576C5">
      <w:pPr>
        <w:pStyle w:val="BodyText"/>
        <w:spacing w:before="128"/>
        <w:rPr>
          <w:rFonts w:ascii="Times New Roman"/>
          <w:sz w:val="84"/>
        </w:rPr>
      </w:pPr>
    </w:p>
    <w:p w14:paraId="0DE1A2BB" w14:textId="77777777" w:rsidR="001576C5" w:rsidRDefault="00351969">
      <w:pPr>
        <w:pStyle w:val="Title"/>
        <w:spacing w:line="259" w:lineRule="auto"/>
      </w:pPr>
      <w:r>
        <w:t>Strategic</w:t>
      </w:r>
      <w:r>
        <w:rPr>
          <w:spacing w:val="-26"/>
        </w:rPr>
        <w:t xml:space="preserve"> </w:t>
      </w:r>
      <w:r>
        <w:t>Distribution and Logistics Background Paper</w:t>
      </w:r>
    </w:p>
    <w:p w14:paraId="242C8B65" w14:textId="77777777" w:rsidR="001576C5" w:rsidRDefault="001576C5">
      <w:pPr>
        <w:spacing w:line="259" w:lineRule="auto"/>
        <w:sectPr w:rsidR="001576C5">
          <w:type w:val="continuous"/>
          <w:pgSz w:w="11910" w:h="16840"/>
          <w:pgMar w:top="1440" w:right="1320" w:bottom="280" w:left="1340" w:header="720" w:footer="720" w:gutter="0"/>
          <w:cols w:space="720"/>
        </w:sectPr>
      </w:pPr>
    </w:p>
    <w:p w14:paraId="5BEC62A7" w14:textId="77777777" w:rsidR="001576C5" w:rsidRDefault="00351969">
      <w:pPr>
        <w:pStyle w:val="BodyText"/>
        <w:spacing w:before="65"/>
        <w:ind w:left="100"/>
      </w:pPr>
      <w:r>
        <w:rPr>
          <w:spacing w:val="-2"/>
        </w:rPr>
        <w:lastRenderedPageBreak/>
        <w:t>Contents</w:t>
      </w:r>
    </w:p>
    <w:sdt>
      <w:sdtPr>
        <w:id w:val="-863906987"/>
        <w:docPartObj>
          <w:docPartGallery w:val="Table of Contents"/>
          <w:docPartUnique/>
        </w:docPartObj>
      </w:sdtPr>
      <w:sdtContent>
        <w:p w14:paraId="16918D04" w14:textId="77777777" w:rsidR="001576C5" w:rsidRDefault="00351969">
          <w:pPr>
            <w:pStyle w:val="TOC1"/>
            <w:tabs>
              <w:tab w:val="left" w:leader="dot" w:pos="8984"/>
            </w:tabs>
            <w:spacing w:before="560"/>
          </w:pPr>
          <w:hyperlink w:anchor="_bookmark0" w:history="1">
            <w:r>
              <w:rPr>
                <w:spacing w:val="-2"/>
              </w:rPr>
              <w:t>Introduction</w:t>
            </w:r>
            <w:r>
              <w:rPr>
                <w:rFonts w:ascii="Times New Roman"/>
              </w:rPr>
              <w:tab/>
            </w:r>
            <w:r>
              <w:rPr>
                <w:spacing w:val="-10"/>
              </w:rPr>
              <w:t>3</w:t>
            </w:r>
          </w:hyperlink>
        </w:p>
        <w:p w14:paraId="68DB9EF4" w14:textId="77777777" w:rsidR="001576C5" w:rsidRDefault="00351969">
          <w:pPr>
            <w:pStyle w:val="TOC3"/>
            <w:tabs>
              <w:tab w:val="left" w:leader="dot" w:pos="8984"/>
            </w:tabs>
          </w:pPr>
          <w:hyperlink w:anchor="_bookmark1" w:history="1">
            <w:proofErr w:type="gramStart"/>
            <w:r>
              <w:t>The</w:t>
            </w:r>
            <w:r>
              <w:rPr>
                <w:spacing w:val="-2"/>
              </w:rPr>
              <w:t xml:space="preserve"> </w:t>
            </w:r>
            <w:r>
              <w:t>Logistics</w:t>
            </w:r>
            <w:proofErr w:type="gramEnd"/>
            <w:r>
              <w:rPr>
                <w:spacing w:val="-1"/>
              </w:rPr>
              <w:t xml:space="preserve"> </w:t>
            </w:r>
            <w:r>
              <w:rPr>
                <w:spacing w:val="-4"/>
              </w:rPr>
              <w:t>Study</w:t>
            </w:r>
            <w:r>
              <w:rPr>
                <w:rFonts w:ascii="Times New Roman"/>
              </w:rPr>
              <w:tab/>
            </w:r>
            <w:r>
              <w:rPr>
                <w:spacing w:val="-10"/>
              </w:rPr>
              <w:t>3</w:t>
            </w:r>
          </w:hyperlink>
        </w:p>
        <w:p w14:paraId="4C6DE1F0" w14:textId="77777777" w:rsidR="001576C5" w:rsidRDefault="00351969">
          <w:pPr>
            <w:pStyle w:val="TOC1"/>
            <w:tabs>
              <w:tab w:val="left" w:leader="dot" w:pos="8984"/>
            </w:tabs>
          </w:pPr>
          <w:hyperlink w:anchor="_bookmark2" w:history="1">
            <w:r>
              <w:t>Local</w:t>
            </w:r>
            <w:r>
              <w:rPr>
                <w:spacing w:val="-2"/>
              </w:rPr>
              <w:t xml:space="preserve"> </w:t>
            </w:r>
            <w:r>
              <w:t>Plan</w:t>
            </w:r>
            <w:r>
              <w:rPr>
                <w:spacing w:val="-2"/>
              </w:rPr>
              <w:t xml:space="preserve"> Progress</w:t>
            </w:r>
            <w:r>
              <w:rPr>
                <w:rFonts w:ascii="Times New Roman"/>
              </w:rPr>
              <w:tab/>
            </w:r>
            <w:r>
              <w:rPr>
                <w:spacing w:val="-10"/>
              </w:rPr>
              <w:t>4</w:t>
            </w:r>
          </w:hyperlink>
        </w:p>
        <w:p w14:paraId="2E819239" w14:textId="77777777" w:rsidR="001576C5" w:rsidRDefault="00351969">
          <w:pPr>
            <w:pStyle w:val="TOC1"/>
            <w:tabs>
              <w:tab w:val="left" w:leader="dot" w:pos="8984"/>
            </w:tabs>
            <w:spacing w:before="124"/>
          </w:pPr>
          <w:hyperlink w:anchor="_bookmark3" w:history="1">
            <w:r>
              <w:t>Wider</w:t>
            </w:r>
            <w:r>
              <w:rPr>
                <w:spacing w:val="-4"/>
              </w:rPr>
              <w:t xml:space="preserve"> </w:t>
            </w:r>
            <w:r>
              <w:t>Market</w:t>
            </w:r>
            <w:r>
              <w:rPr>
                <w:spacing w:val="-4"/>
              </w:rPr>
              <w:t xml:space="preserve"> Area</w:t>
            </w:r>
            <w:r>
              <w:rPr>
                <w:rFonts w:ascii="Times New Roman"/>
              </w:rPr>
              <w:tab/>
            </w:r>
            <w:r>
              <w:rPr>
                <w:spacing w:val="-10"/>
              </w:rPr>
              <w:t>5</w:t>
            </w:r>
          </w:hyperlink>
        </w:p>
        <w:p w14:paraId="3BD36CF9" w14:textId="77777777" w:rsidR="001576C5" w:rsidRDefault="00351969">
          <w:pPr>
            <w:pStyle w:val="TOC1"/>
            <w:tabs>
              <w:tab w:val="left" w:leader="dot" w:pos="8984"/>
            </w:tabs>
          </w:pPr>
          <w:hyperlink w:anchor="_bookmark4" w:history="1">
            <w:r>
              <w:t>Logistics</w:t>
            </w:r>
            <w:r>
              <w:rPr>
                <w:spacing w:val="-1"/>
              </w:rPr>
              <w:t xml:space="preserve"> </w:t>
            </w:r>
            <w:r>
              <w:t xml:space="preserve">Study </w:t>
            </w:r>
            <w:r>
              <w:rPr>
                <w:spacing w:val="-2"/>
              </w:rPr>
              <w:t>methodology</w:t>
            </w:r>
            <w:r>
              <w:rPr>
                <w:rFonts w:ascii="Times New Roman"/>
              </w:rPr>
              <w:tab/>
            </w:r>
            <w:r>
              <w:rPr>
                <w:spacing w:val="-10"/>
              </w:rPr>
              <w:t>7</w:t>
            </w:r>
          </w:hyperlink>
        </w:p>
        <w:p w14:paraId="3908653F" w14:textId="77777777" w:rsidR="001576C5" w:rsidRDefault="00351969">
          <w:pPr>
            <w:pStyle w:val="TOC1"/>
            <w:tabs>
              <w:tab w:val="left" w:leader="dot" w:pos="8984"/>
            </w:tabs>
            <w:spacing w:before="124" w:line="261" w:lineRule="auto"/>
            <w:ind w:right="125"/>
          </w:pPr>
          <w:hyperlink w:anchor="_bookmark5" w:history="1">
            <w:r>
              <w:t>Relationship between the outcomes and recommendations of the Logistics Study</w:t>
            </w:r>
          </w:hyperlink>
          <w:r>
            <w:rPr>
              <w:spacing w:val="40"/>
            </w:rPr>
            <w:t xml:space="preserve"> </w:t>
          </w:r>
          <w:hyperlink w:anchor="_bookmark5" w:history="1">
            <w:r>
              <w:t>and</w:t>
            </w:r>
            <w:r>
              <w:rPr>
                <w:spacing w:val="-2"/>
              </w:rPr>
              <w:t xml:space="preserve"> </w:t>
            </w:r>
            <w:r>
              <w:t>those</w:t>
            </w:r>
            <w:r>
              <w:rPr>
                <w:spacing w:val="-2"/>
              </w:rPr>
              <w:t xml:space="preserve"> </w:t>
            </w:r>
            <w:r>
              <w:t>arising</w:t>
            </w:r>
            <w:r>
              <w:rPr>
                <w:spacing w:val="-2"/>
              </w:rPr>
              <w:t xml:space="preserve"> </w:t>
            </w:r>
            <w:r>
              <w:t>from</w:t>
            </w:r>
            <w:r>
              <w:rPr>
                <w:spacing w:val="-3"/>
              </w:rPr>
              <w:t xml:space="preserve"> </w:t>
            </w:r>
            <w:r>
              <w:t>the</w:t>
            </w:r>
            <w:r>
              <w:rPr>
                <w:spacing w:val="-2"/>
              </w:rPr>
              <w:t xml:space="preserve"> </w:t>
            </w:r>
            <w:r>
              <w:t>Employment</w:t>
            </w:r>
            <w:r>
              <w:rPr>
                <w:spacing w:val="-4"/>
              </w:rPr>
              <w:t xml:space="preserve"> </w:t>
            </w:r>
            <w:r>
              <w:t>Land</w:t>
            </w:r>
            <w:r>
              <w:rPr>
                <w:spacing w:val="-2"/>
              </w:rPr>
              <w:t xml:space="preserve"> </w:t>
            </w:r>
            <w:r>
              <w:t>Study</w:t>
            </w:r>
            <w:r>
              <w:rPr>
                <w:spacing w:val="-3"/>
              </w:rPr>
              <w:t xml:space="preserve"> </w:t>
            </w:r>
            <w:r>
              <w:t>of</w:t>
            </w:r>
            <w:r>
              <w:rPr>
                <w:spacing w:val="-5"/>
              </w:rPr>
              <w:t xml:space="preserve"> </w:t>
            </w:r>
            <w:r>
              <w:t>employment</w:t>
            </w:r>
            <w:r>
              <w:rPr>
                <w:spacing w:val="-5"/>
              </w:rPr>
              <w:t xml:space="preserve"> </w:t>
            </w:r>
            <w:r>
              <w:t>land</w:t>
            </w:r>
            <w:r>
              <w:rPr>
                <w:spacing w:val="-1"/>
              </w:rPr>
              <w:t xml:space="preserve"> </w:t>
            </w:r>
            <w:r>
              <w:rPr>
                <w:spacing w:val="-4"/>
              </w:rPr>
              <w:t>need</w:t>
            </w:r>
            <w:r>
              <w:rPr>
                <w:rFonts w:ascii="Times New Roman"/>
              </w:rPr>
              <w:tab/>
            </w:r>
            <w:r>
              <w:rPr>
                <w:spacing w:val="-10"/>
              </w:rPr>
              <w:t>8</w:t>
            </w:r>
          </w:hyperlink>
        </w:p>
        <w:p w14:paraId="12210518" w14:textId="77777777" w:rsidR="001576C5" w:rsidRDefault="00351969">
          <w:pPr>
            <w:pStyle w:val="TOC1"/>
            <w:tabs>
              <w:tab w:val="left" w:leader="dot" w:pos="8854"/>
            </w:tabs>
            <w:spacing w:before="94"/>
          </w:pPr>
          <w:hyperlink w:anchor="_bookmark6" w:history="1">
            <w:r>
              <w:t>Approach</w:t>
            </w:r>
            <w:r>
              <w:rPr>
                <w:spacing w:val="-4"/>
              </w:rPr>
              <w:t xml:space="preserve"> </w:t>
            </w:r>
            <w:r>
              <w:t>-</w:t>
            </w:r>
            <w:r>
              <w:rPr>
                <w:spacing w:val="-5"/>
              </w:rPr>
              <w:t xml:space="preserve"> </w:t>
            </w:r>
            <w:r>
              <w:t>strategic</w:t>
            </w:r>
            <w:r>
              <w:rPr>
                <w:spacing w:val="-4"/>
              </w:rPr>
              <w:t xml:space="preserve"> </w:t>
            </w:r>
            <w:r>
              <w:t>distribution</w:t>
            </w:r>
            <w:r>
              <w:rPr>
                <w:spacing w:val="-3"/>
              </w:rPr>
              <w:t xml:space="preserve"> </w:t>
            </w:r>
            <w:r>
              <w:t>site</w:t>
            </w:r>
            <w:r>
              <w:rPr>
                <w:spacing w:val="-4"/>
              </w:rPr>
              <w:t xml:space="preserve"> </w:t>
            </w:r>
            <w:r>
              <w:t>search</w:t>
            </w:r>
            <w:r>
              <w:rPr>
                <w:spacing w:val="-3"/>
              </w:rPr>
              <w:t xml:space="preserve"> </w:t>
            </w:r>
            <w:r>
              <w:rPr>
                <w:spacing w:val="-2"/>
              </w:rPr>
              <w:t>methodology</w:t>
            </w:r>
            <w:r>
              <w:rPr>
                <w:rFonts w:ascii="Times New Roman"/>
              </w:rPr>
              <w:tab/>
            </w:r>
            <w:r>
              <w:rPr>
                <w:spacing w:val="-5"/>
              </w:rPr>
              <w:t>11</w:t>
            </w:r>
          </w:hyperlink>
        </w:p>
        <w:p w14:paraId="17CD3014" w14:textId="77777777" w:rsidR="001576C5" w:rsidRDefault="00351969">
          <w:pPr>
            <w:pStyle w:val="TOC3"/>
            <w:tabs>
              <w:tab w:val="left" w:leader="dot" w:pos="8854"/>
            </w:tabs>
          </w:pPr>
          <w:hyperlink w:anchor="_bookmark7" w:history="1">
            <w:r>
              <w:t>Step</w:t>
            </w:r>
            <w:r>
              <w:rPr>
                <w:spacing w:val="-2"/>
              </w:rPr>
              <w:t xml:space="preserve"> </w:t>
            </w:r>
            <w:r>
              <w:t>1:</w:t>
            </w:r>
            <w:r>
              <w:rPr>
                <w:spacing w:val="-4"/>
              </w:rPr>
              <w:t xml:space="preserve"> </w:t>
            </w:r>
            <w:r>
              <w:t>Establishing</w:t>
            </w:r>
            <w:r>
              <w:rPr>
                <w:spacing w:val="-1"/>
              </w:rPr>
              <w:t xml:space="preserve"> </w:t>
            </w:r>
            <w:r>
              <w:t>a</w:t>
            </w:r>
            <w:r>
              <w:rPr>
                <w:spacing w:val="-2"/>
              </w:rPr>
              <w:t xml:space="preserve"> </w:t>
            </w:r>
            <w:r>
              <w:t>“pool”</w:t>
            </w:r>
            <w:r>
              <w:rPr>
                <w:spacing w:val="-2"/>
              </w:rPr>
              <w:t xml:space="preserve"> </w:t>
            </w:r>
            <w:r>
              <w:t>of</w:t>
            </w:r>
            <w:r>
              <w:rPr>
                <w:spacing w:val="-4"/>
              </w:rPr>
              <w:t xml:space="preserve"> sites</w:t>
            </w:r>
            <w:r>
              <w:rPr>
                <w:rFonts w:ascii="Times New Roman" w:hAnsi="Times New Roman"/>
              </w:rPr>
              <w:tab/>
            </w:r>
            <w:r>
              <w:rPr>
                <w:spacing w:val="-5"/>
              </w:rPr>
              <w:t>11</w:t>
            </w:r>
          </w:hyperlink>
        </w:p>
        <w:p w14:paraId="35BA383F" w14:textId="77777777" w:rsidR="001576C5" w:rsidRDefault="00351969">
          <w:pPr>
            <w:pStyle w:val="TOC3"/>
            <w:tabs>
              <w:tab w:val="left" w:leader="dot" w:pos="8854"/>
            </w:tabs>
            <w:spacing w:before="119"/>
          </w:pPr>
          <w:hyperlink w:anchor="_bookmark8" w:history="1">
            <w:r>
              <w:t>Step</w:t>
            </w:r>
            <w:r>
              <w:rPr>
                <w:spacing w:val="-2"/>
              </w:rPr>
              <w:t xml:space="preserve"> </w:t>
            </w:r>
            <w:r>
              <w:t>2:</w:t>
            </w:r>
            <w:r>
              <w:rPr>
                <w:spacing w:val="-5"/>
              </w:rPr>
              <w:t xml:space="preserve"> </w:t>
            </w:r>
            <w:r>
              <w:t>Selection</w:t>
            </w:r>
            <w:r>
              <w:rPr>
                <w:spacing w:val="-2"/>
              </w:rPr>
              <w:t xml:space="preserve"> </w:t>
            </w:r>
            <w:r>
              <w:t>of</w:t>
            </w:r>
            <w:r>
              <w:rPr>
                <w:spacing w:val="-5"/>
              </w:rPr>
              <w:t xml:space="preserve"> </w:t>
            </w:r>
            <w:r>
              <w:t>‘Reasonable</w:t>
            </w:r>
            <w:r>
              <w:rPr>
                <w:spacing w:val="-1"/>
              </w:rPr>
              <w:t xml:space="preserve"> </w:t>
            </w:r>
            <w:r>
              <w:rPr>
                <w:spacing w:val="-2"/>
              </w:rPr>
              <w:t>Alternatives’</w:t>
            </w:r>
            <w:r>
              <w:rPr>
                <w:rFonts w:ascii="Times New Roman" w:hAnsi="Times New Roman"/>
              </w:rPr>
              <w:tab/>
            </w:r>
            <w:r>
              <w:rPr>
                <w:spacing w:val="-5"/>
              </w:rPr>
              <w:t>15</w:t>
            </w:r>
          </w:hyperlink>
        </w:p>
        <w:p w14:paraId="440C9F94" w14:textId="77777777" w:rsidR="001576C5" w:rsidRDefault="00351969">
          <w:pPr>
            <w:pStyle w:val="TOC3"/>
            <w:tabs>
              <w:tab w:val="left" w:leader="dot" w:pos="8854"/>
            </w:tabs>
            <w:spacing w:line="256" w:lineRule="auto"/>
            <w:ind w:right="118"/>
          </w:pPr>
          <w:hyperlink w:anchor="_bookmark9" w:history="1">
            <w:r>
              <w:t>Step 3: Assessment of ‘Reasonable Alternatives’ and Identification of Preferred</w:t>
            </w:r>
          </w:hyperlink>
          <w:r>
            <w:t xml:space="preserve"> </w:t>
          </w:r>
          <w:hyperlink w:anchor="_bookmark9" w:history="1">
            <w:r>
              <w:rPr>
                <w:spacing w:val="-2"/>
              </w:rPr>
              <w:t>Sites</w:t>
            </w:r>
            <w:r>
              <w:rPr>
                <w:rFonts w:ascii="Times New Roman" w:hAnsi="Times New Roman"/>
              </w:rPr>
              <w:tab/>
            </w:r>
            <w:r>
              <w:rPr>
                <w:spacing w:val="-5"/>
              </w:rPr>
              <w:t>15</w:t>
            </w:r>
          </w:hyperlink>
        </w:p>
        <w:p w14:paraId="3352D0AD" w14:textId="77777777" w:rsidR="001576C5" w:rsidRDefault="00351969">
          <w:pPr>
            <w:pStyle w:val="TOC1"/>
            <w:tabs>
              <w:tab w:val="left" w:leader="dot" w:pos="8854"/>
            </w:tabs>
            <w:spacing w:before="105"/>
          </w:pPr>
          <w:hyperlink w:anchor="_bookmark10" w:history="1">
            <w:r>
              <w:rPr>
                <w:spacing w:val="-2"/>
              </w:rPr>
              <w:t>Conclusions</w:t>
            </w:r>
            <w:r>
              <w:rPr>
                <w:rFonts w:ascii="Times New Roman"/>
              </w:rPr>
              <w:tab/>
            </w:r>
            <w:r>
              <w:rPr>
                <w:spacing w:val="-5"/>
              </w:rPr>
              <w:t>32</w:t>
            </w:r>
          </w:hyperlink>
        </w:p>
        <w:p w14:paraId="0B1C4382" w14:textId="77777777" w:rsidR="001576C5" w:rsidRDefault="00351969">
          <w:pPr>
            <w:pStyle w:val="TOC1"/>
            <w:tabs>
              <w:tab w:val="left" w:leader="dot" w:pos="8854"/>
            </w:tabs>
            <w:spacing w:line="261" w:lineRule="auto"/>
            <w:ind w:right="118"/>
          </w:pPr>
          <w:hyperlink w:anchor="_bookmark11" w:history="1">
            <w:r>
              <w:t xml:space="preserve">Appendix 1: List of sites assumed to meet strategic distribution </w:t>
            </w:r>
            <w:proofErr w:type="gramStart"/>
            <w:r>
              <w:t>need</w:t>
            </w:r>
            <w:proofErr w:type="gramEnd"/>
            <w:r>
              <w:t xml:space="preserve"> within the</w:t>
            </w:r>
          </w:hyperlink>
          <w:r>
            <w:t xml:space="preserve"> </w:t>
          </w:r>
          <w:hyperlink w:anchor="_bookmark11" w:history="1">
            <w:r>
              <w:t>Logistics Study Area</w:t>
            </w:r>
            <w:r>
              <w:rPr>
                <w:rFonts w:ascii="Times New Roman"/>
              </w:rPr>
              <w:tab/>
            </w:r>
            <w:r>
              <w:rPr>
                <w:spacing w:val="-6"/>
              </w:rPr>
              <w:t>34</w:t>
            </w:r>
          </w:hyperlink>
        </w:p>
        <w:p w14:paraId="565690B7" w14:textId="77777777" w:rsidR="001576C5" w:rsidRDefault="00351969">
          <w:pPr>
            <w:pStyle w:val="TOC1"/>
            <w:tabs>
              <w:tab w:val="left" w:leader="dot" w:pos="8854"/>
            </w:tabs>
            <w:spacing w:before="98" w:line="256" w:lineRule="auto"/>
            <w:ind w:right="118"/>
          </w:pPr>
          <w:hyperlink w:anchor="_bookmark12" w:history="1">
            <w:r>
              <w:t>Appendix 2: Step 2 – Assessment of ‘Pool Sites’ and Identification of Reasonable</w:t>
            </w:r>
          </w:hyperlink>
          <w:r>
            <w:t xml:space="preserve"> </w:t>
          </w:r>
          <w:hyperlink w:anchor="_bookmark12" w:history="1">
            <w:r>
              <w:rPr>
                <w:spacing w:val="-2"/>
              </w:rPr>
              <w:t>Alternatives</w:t>
            </w:r>
            <w:r>
              <w:rPr>
                <w:rFonts w:ascii="Times New Roman" w:hAnsi="Times New Roman"/>
              </w:rPr>
              <w:tab/>
            </w:r>
            <w:r>
              <w:rPr>
                <w:spacing w:val="-5"/>
              </w:rPr>
              <w:t>36</w:t>
            </w:r>
          </w:hyperlink>
        </w:p>
        <w:p w14:paraId="51FAA90D" w14:textId="77777777" w:rsidR="001576C5" w:rsidRDefault="00351969">
          <w:pPr>
            <w:pStyle w:val="TOC2"/>
            <w:tabs>
              <w:tab w:val="left" w:leader="dot" w:pos="8854"/>
            </w:tabs>
            <w:spacing w:before="105"/>
          </w:pPr>
          <w:hyperlink w:anchor="_bookmark13" w:history="1">
            <w:r>
              <w:rPr>
                <w:spacing w:val="-2"/>
              </w:rPr>
              <w:t>Ashfield</w:t>
            </w:r>
            <w:r>
              <w:rPr>
                <w:rFonts w:ascii="Times New Roman"/>
              </w:rPr>
              <w:tab/>
            </w:r>
            <w:r>
              <w:rPr>
                <w:spacing w:val="-5"/>
              </w:rPr>
              <w:t>36</w:t>
            </w:r>
          </w:hyperlink>
        </w:p>
        <w:p w14:paraId="18343922" w14:textId="77777777" w:rsidR="001576C5" w:rsidRDefault="00351969">
          <w:pPr>
            <w:pStyle w:val="TOC2"/>
            <w:tabs>
              <w:tab w:val="left" w:leader="dot" w:pos="8854"/>
            </w:tabs>
            <w:spacing w:before="119"/>
          </w:pPr>
          <w:hyperlink w:anchor="_bookmark14" w:history="1">
            <w:r>
              <w:rPr>
                <w:spacing w:val="-2"/>
              </w:rPr>
              <w:t>Broxtowe</w:t>
            </w:r>
            <w:r>
              <w:rPr>
                <w:rFonts w:ascii="Times New Roman"/>
              </w:rPr>
              <w:tab/>
            </w:r>
            <w:r>
              <w:rPr>
                <w:spacing w:val="-5"/>
              </w:rPr>
              <w:t>44</w:t>
            </w:r>
          </w:hyperlink>
        </w:p>
        <w:p w14:paraId="268085ED" w14:textId="77777777" w:rsidR="001576C5" w:rsidRDefault="00351969">
          <w:pPr>
            <w:pStyle w:val="TOC2"/>
            <w:tabs>
              <w:tab w:val="left" w:leader="dot" w:pos="8854"/>
            </w:tabs>
          </w:pPr>
          <w:hyperlink w:anchor="_bookmark15" w:history="1">
            <w:r>
              <w:rPr>
                <w:spacing w:val="-2"/>
              </w:rPr>
              <w:t>Erewash</w:t>
            </w:r>
            <w:r>
              <w:rPr>
                <w:rFonts w:ascii="Times New Roman"/>
              </w:rPr>
              <w:tab/>
            </w:r>
            <w:r>
              <w:rPr>
                <w:spacing w:val="-5"/>
              </w:rPr>
              <w:t>56</w:t>
            </w:r>
          </w:hyperlink>
        </w:p>
        <w:p w14:paraId="2B9E8DE5" w14:textId="77777777" w:rsidR="001576C5" w:rsidRDefault="00351969">
          <w:pPr>
            <w:pStyle w:val="TOC2"/>
            <w:tabs>
              <w:tab w:val="left" w:leader="dot" w:pos="8854"/>
            </w:tabs>
            <w:spacing w:before="119"/>
          </w:pPr>
          <w:hyperlink w:anchor="_bookmark16" w:history="1">
            <w:r>
              <w:rPr>
                <w:spacing w:val="-2"/>
              </w:rPr>
              <w:t>Gedling</w:t>
            </w:r>
            <w:r>
              <w:rPr>
                <w:rFonts w:ascii="Times New Roman"/>
              </w:rPr>
              <w:tab/>
            </w:r>
            <w:r>
              <w:rPr>
                <w:spacing w:val="-5"/>
              </w:rPr>
              <w:t>60</w:t>
            </w:r>
          </w:hyperlink>
        </w:p>
        <w:p w14:paraId="7CB657E3" w14:textId="77777777" w:rsidR="001576C5" w:rsidRDefault="00351969">
          <w:pPr>
            <w:pStyle w:val="TOC2"/>
            <w:tabs>
              <w:tab w:val="left" w:leader="dot" w:pos="8854"/>
            </w:tabs>
          </w:pPr>
          <w:hyperlink w:anchor="_bookmark17" w:history="1">
            <w:r>
              <w:rPr>
                <w:spacing w:val="-2"/>
              </w:rPr>
              <w:t>Nottingham</w:t>
            </w:r>
            <w:r>
              <w:rPr>
                <w:rFonts w:ascii="Times New Roman"/>
              </w:rPr>
              <w:tab/>
            </w:r>
            <w:r>
              <w:rPr>
                <w:spacing w:val="-5"/>
              </w:rPr>
              <w:t>63</w:t>
            </w:r>
          </w:hyperlink>
        </w:p>
        <w:p w14:paraId="7A56AD87" w14:textId="77777777" w:rsidR="001576C5" w:rsidRDefault="00351969">
          <w:pPr>
            <w:pStyle w:val="TOC2"/>
            <w:tabs>
              <w:tab w:val="left" w:leader="dot" w:pos="8854"/>
            </w:tabs>
          </w:pPr>
          <w:hyperlink w:anchor="_bookmark18" w:history="1">
            <w:r>
              <w:rPr>
                <w:spacing w:val="-2"/>
              </w:rPr>
              <w:t>Rushcliffe</w:t>
            </w:r>
            <w:r>
              <w:rPr>
                <w:rFonts w:ascii="Times New Roman"/>
              </w:rPr>
              <w:tab/>
            </w:r>
            <w:r>
              <w:rPr>
                <w:spacing w:val="-5"/>
              </w:rPr>
              <w:t>64</w:t>
            </w:r>
          </w:hyperlink>
        </w:p>
        <w:p w14:paraId="6A4BFCDE" w14:textId="77777777" w:rsidR="001576C5" w:rsidRDefault="00351969">
          <w:pPr>
            <w:pStyle w:val="TOC1"/>
            <w:tabs>
              <w:tab w:val="left" w:leader="dot" w:pos="8854"/>
            </w:tabs>
            <w:spacing w:before="120"/>
          </w:pPr>
          <w:hyperlink w:anchor="_bookmark19" w:history="1">
            <w:r>
              <w:t>Appendix</w:t>
            </w:r>
            <w:r>
              <w:rPr>
                <w:spacing w:val="-3"/>
              </w:rPr>
              <w:t xml:space="preserve"> </w:t>
            </w:r>
            <w:r>
              <w:t>3:</w:t>
            </w:r>
            <w:r>
              <w:rPr>
                <w:spacing w:val="-4"/>
              </w:rPr>
              <w:t xml:space="preserve"> </w:t>
            </w:r>
            <w:r>
              <w:t>Steps</w:t>
            </w:r>
            <w:r>
              <w:rPr>
                <w:spacing w:val="-2"/>
              </w:rPr>
              <w:t xml:space="preserve"> </w:t>
            </w:r>
            <w:r>
              <w:t>3 –</w:t>
            </w:r>
            <w:r>
              <w:rPr>
                <w:spacing w:val="-1"/>
              </w:rPr>
              <w:t xml:space="preserve"> </w:t>
            </w:r>
            <w:r>
              <w:t>Identification</w:t>
            </w:r>
            <w:r>
              <w:rPr>
                <w:spacing w:val="-1"/>
              </w:rPr>
              <w:t xml:space="preserve"> </w:t>
            </w:r>
            <w:r>
              <w:t>of</w:t>
            </w:r>
            <w:r>
              <w:rPr>
                <w:spacing w:val="-5"/>
              </w:rPr>
              <w:t xml:space="preserve"> </w:t>
            </w:r>
            <w:r>
              <w:t>Suitable</w:t>
            </w:r>
            <w:r>
              <w:rPr>
                <w:spacing w:val="-6"/>
              </w:rPr>
              <w:t xml:space="preserve"> </w:t>
            </w:r>
            <w:r>
              <w:t>and</w:t>
            </w:r>
            <w:r>
              <w:rPr>
                <w:spacing w:val="-1"/>
              </w:rPr>
              <w:t xml:space="preserve"> </w:t>
            </w:r>
            <w:r>
              <w:t>Preferred</w:t>
            </w:r>
            <w:r>
              <w:rPr>
                <w:spacing w:val="-1"/>
              </w:rPr>
              <w:t xml:space="preserve"> </w:t>
            </w:r>
            <w:r>
              <w:rPr>
                <w:spacing w:val="-2"/>
              </w:rPr>
              <w:t>Sites.</w:t>
            </w:r>
            <w:r>
              <w:rPr>
                <w:rFonts w:ascii="Times New Roman" w:hAnsi="Times New Roman"/>
              </w:rPr>
              <w:tab/>
            </w:r>
            <w:r>
              <w:rPr>
                <w:spacing w:val="-5"/>
              </w:rPr>
              <w:t>75</w:t>
            </w:r>
          </w:hyperlink>
        </w:p>
        <w:p w14:paraId="0030AEFD" w14:textId="77777777" w:rsidR="001576C5" w:rsidRDefault="00351969">
          <w:pPr>
            <w:pStyle w:val="TOC2"/>
            <w:tabs>
              <w:tab w:val="left" w:leader="dot" w:pos="8854"/>
            </w:tabs>
          </w:pPr>
          <w:hyperlink w:anchor="_bookmark20" w:history="1">
            <w:r>
              <w:rPr>
                <w:spacing w:val="-2"/>
              </w:rPr>
              <w:t>Ashfield</w:t>
            </w:r>
            <w:r>
              <w:rPr>
                <w:rFonts w:ascii="Times New Roman"/>
              </w:rPr>
              <w:tab/>
            </w:r>
            <w:r>
              <w:rPr>
                <w:spacing w:val="-5"/>
              </w:rPr>
              <w:t>75</w:t>
            </w:r>
          </w:hyperlink>
        </w:p>
        <w:p w14:paraId="66B5C752" w14:textId="77777777" w:rsidR="001576C5" w:rsidRDefault="00351969">
          <w:pPr>
            <w:pStyle w:val="TOC2"/>
            <w:tabs>
              <w:tab w:val="left" w:leader="dot" w:pos="8854"/>
            </w:tabs>
            <w:spacing w:before="119"/>
          </w:pPr>
          <w:hyperlink w:anchor="_bookmark21" w:history="1">
            <w:r>
              <w:rPr>
                <w:spacing w:val="-2"/>
              </w:rPr>
              <w:t>Broxtowe</w:t>
            </w:r>
            <w:r>
              <w:rPr>
                <w:rFonts w:ascii="Times New Roman"/>
              </w:rPr>
              <w:tab/>
            </w:r>
            <w:r>
              <w:rPr>
                <w:spacing w:val="-5"/>
              </w:rPr>
              <w:t>97</w:t>
            </w:r>
          </w:hyperlink>
        </w:p>
        <w:p w14:paraId="66AC8375" w14:textId="77777777" w:rsidR="001576C5" w:rsidRDefault="00351969">
          <w:pPr>
            <w:pStyle w:val="TOC2"/>
            <w:tabs>
              <w:tab w:val="left" w:leader="dot" w:pos="8719"/>
            </w:tabs>
          </w:pPr>
          <w:hyperlink w:anchor="_bookmark22" w:history="1">
            <w:r>
              <w:rPr>
                <w:spacing w:val="-2"/>
              </w:rPr>
              <w:t>Erewash</w:t>
            </w:r>
            <w:r>
              <w:rPr>
                <w:rFonts w:ascii="Times New Roman"/>
              </w:rPr>
              <w:tab/>
            </w:r>
            <w:r>
              <w:rPr>
                <w:spacing w:val="-5"/>
              </w:rPr>
              <w:t>140</w:t>
            </w:r>
          </w:hyperlink>
        </w:p>
        <w:p w14:paraId="033C1299" w14:textId="77777777" w:rsidR="001576C5" w:rsidRDefault="00351969">
          <w:pPr>
            <w:pStyle w:val="TOC2"/>
            <w:tabs>
              <w:tab w:val="left" w:leader="dot" w:pos="8719"/>
            </w:tabs>
            <w:spacing w:before="120"/>
          </w:pPr>
          <w:hyperlink w:anchor="_bookmark23" w:history="1">
            <w:r>
              <w:rPr>
                <w:spacing w:val="-2"/>
              </w:rPr>
              <w:t>Rushcliffe</w:t>
            </w:r>
            <w:r>
              <w:rPr>
                <w:rFonts w:ascii="Times New Roman"/>
              </w:rPr>
              <w:tab/>
            </w:r>
            <w:r>
              <w:rPr>
                <w:spacing w:val="-5"/>
              </w:rPr>
              <w:t>154</w:t>
            </w:r>
          </w:hyperlink>
        </w:p>
        <w:p w14:paraId="32A22B0F" w14:textId="77777777" w:rsidR="001576C5" w:rsidRDefault="00351969">
          <w:pPr>
            <w:pStyle w:val="TOC1"/>
            <w:tabs>
              <w:tab w:val="left" w:leader="dot" w:pos="8719"/>
            </w:tabs>
            <w:spacing w:before="124" w:line="261" w:lineRule="auto"/>
            <w:ind w:right="118"/>
          </w:pPr>
          <w:hyperlink w:anchor="_bookmark24" w:history="1">
            <w:r>
              <w:t>Appendix 4: Existing / potential supply of strategic B8 sites in the Logistics Study</w:t>
            </w:r>
          </w:hyperlink>
          <w:r>
            <w:t xml:space="preserve"> </w:t>
          </w:r>
          <w:hyperlink w:anchor="_bookmark24" w:history="1">
            <w:r>
              <w:t>Area and preferred sites</w:t>
            </w:r>
            <w:r>
              <w:rPr>
                <w:rFonts w:ascii="Times New Roman"/>
              </w:rPr>
              <w:tab/>
            </w:r>
            <w:r>
              <w:rPr>
                <w:spacing w:val="-4"/>
              </w:rPr>
              <w:t>170</w:t>
            </w:r>
          </w:hyperlink>
        </w:p>
      </w:sdtContent>
    </w:sdt>
    <w:p w14:paraId="125AB020" w14:textId="77777777" w:rsidR="001576C5" w:rsidRDefault="001576C5">
      <w:pPr>
        <w:spacing w:line="261" w:lineRule="auto"/>
        <w:sectPr w:rsidR="001576C5">
          <w:footerReference w:type="default" r:id="rId18"/>
          <w:pgSz w:w="11910" w:h="16840"/>
          <w:pgMar w:top="1460" w:right="1320" w:bottom="1200" w:left="1340" w:header="0" w:footer="1001" w:gutter="0"/>
          <w:pgNumType w:start="2"/>
          <w:cols w:space="720"/>
        </w:sectPr>
      </w:pPr>
    </w:p>
    <w:p w14:paraId="3C2385A8" w14:textId="77777777" w:rsidR="001576C5" w:rsidRDefault="00351969">
      <w:pPr>
        <w:pStyle w:val="Heading1"/>
      </w:pPr>
      <w:bookmarkStart w:id="0" w:name="Introduction"/>
      <w:bookmarkStart w:id="1" w:name="_bookmark0"/>
      <w:bookmarkEnd w:id="0"/>
      <w:bookmarkEnd w:id="1"/>
      <w:r>
        <w:rPr>
          <w:spacing w:val="-2"/>
        </w:rPr>
        <w:lastRenderedPageBreak/>
        <w:t>Introduction</w:t>
      </w:r>
    </w:p>
    <w:p w14:paraId="39CB4331" w14:textId="77777777" w:rsidR="001576C5" w:rsidRDefault="001576C5">
      <w:pPr>
        <w:pStyle w:val="BodyText"/>
        <w:spacing w:before="124"/>
        <w:rPr>
          <w:rFonts w:ascii="Arial"/>
          <w:b/>
          <w:sz w:val="32"/>
        </w:rPr>
      </w:pPr>
    </w:p>
    <w:p w14:paraId="45DD7B61" w14:textId="77777777" w:rsidR="001576C5" w:rsidRDefault="00351969">
      <w:pPr>
        <w:pStyle w:val="ListParagraph"/>
        <w:numPr>
          <w:ilvl w:val="0"/>
          <w:numId w:val="30"/>
        </w:numPr>
        <w:tabs>
          <w:tab w:val="left" w:pos="821"/>
        </w:tabs>
        <w:spacing w:before="1" w:line="259" w:lineRule="auto"/>
        <w:ind w:right="123"/>
        <w:rPr>
          <w:sz w:val="24"/>
        </w:rPr>
      </w:pPr>
      <w:r>
        <w:rPr>
          <w:sz w:val="24"/>
        </w:rPr>
        <w:t>This Strategic Distribution and Logistics Sites Background Paper has been prepared by Ashfield, Broxtowe, Erewash, Gedling, Nottingham and</w:t>
      </w:r>
      <w:r>
        <w:rPr>
          <w:spacing w:val="40"/>
          <w:sz w:val="24"/>
        </w:rPr>
        <w:t xml:space="preserve"> </w:t>
      </w:r>
      <w:r>
        <w:rPr>
          <w:sz w:val="24"/>
        </w:rPr>
        <w:t>Rushcliffe Councils which make up the Greater Nottingham Planning Partnership</w:t>
      </w:r>
      <w:r>
        <w:rPr>
          <w:spacing w:val="-2"/>
          <w:sz w:val="24"/>
        </w:rPr>
        <w:t xml:space="preserve"> </w:t>
      </w:r>
      <w:r>
        <w:rPr>
          <w:sz w:val="24"/>
        </w:rPr>
        <w:t>area.</w:t>
      </w:r>
      <w:r>
        <w:rPr>
          <w:spacing w:val="40"/>
          <w:sz w:val="24"/>
        </w:rPr>
        <w:t xml:space="preserve"> </w:t>
      </w:r>
      <w:r>
        <w:rPr>
          <w:sz w:val="24"/>
        </w:rPr>
        <w:t>It</w:t>
      </w:r>
      <w:r>
        <w:rPr>
          <w:spacing w:val="-5"/>
          <w:sz w:val="24"/>
        </w:rPr>
        <w:t xml:space="preserve"> </w:t>
      </w:r>
      <w:r>
        <w:rPr>
          <w:sz w:val="24"/>
        </w:rPr>
        <w:t>considers</w:t>
      </w:r>
      <w:r>
        <w:rPr>
          <w:spacing w:val="-3"/>
          <w:sz w:val="24"/>
        </w:rPr>
        <w:t xml:space="preserve"> </w:t>
      </w:r>
      <w:r>
        <w:rPr>
          <w:sz w:val="24"/>
        </w:rPr>
        <w:t>whether</w:t>
      </w:r>
      <w:r>
        <w:rPr>
          <w:spacing w:val="-3"/>
          <w:sz w:val="24"/>
        </w:rPr>
        <w:t xml:space="preserve"> </w:t>
      </w:r>
      <w:r>
        <w:rPr>
          <w:sz w:val="24"/>
        </w:rPr>
        <w:t>there</w:t>
      </w:r>
      <w:r>
        <w:rPr>
          <w:spacing w:val="-2"/>
          <w:sz w:val="24"/>
        </w:rPr>
        <w:t xml:space="preserve"> </w:t>
      </w:r>
      <w:r>
        <w:rPr>
          <w:sz w:val="24"/>
        </w:rPr>
        <w:t>are</w:t>
      </w:r>
      <w:r>
        <w:rPr>
          <w:spacing w:val="-2"/>
          <w:sz w:val="24"/>
        </w:rPr>
        <w:t xml:space="preserve"> </w:t>
      </w:r>
      <w:r>
        <w:rPr>
          <w:sz w:val="24"/>
        </w:rPr>
        <w:t>any</w:t>
      </w:r>
      <w:r>
        <w:rPr>
          <w:spacing w:val="-3"/>
          <w:sz w:val="24"/>
        </w:rPr>
        <w:t xml:space="preserve"> </w:t>
      </w:r>
      <w:r>
        <w:rPr>
          <w:sz w:val="24"/>
        </w:rPr>
        <w:t>suitable</w:t>
      </w:r>
      <w:r>
        <w:rPr>
          <w:spacing w:val="-2"/>
          <w:sz w:val="24"/>
        </w:rPr>
        <w:t xml:space="preserve"> </w:t>
      </w:r>
      <w:r>
        <w:rPr>
          <w:sz w:val="24"/>
        </w:rPr>
        <w:t>potential</w:t>
      </w:r>
      <w:r>
        <w:rPr>
          <w:spacing w:val="-2"/>
          <w:sz w:val="24"/>
        </w:rPr>
        <w:t xml:space="preserve"> </w:t>
      </w:r>
      <w:r>
        <w:rPr>
          <w:sz w:val="24"/>
        </w:rPr>
        <w:t>sites</w:t>
      </w:r>
      <w:r>
        <w:rPr>
          <w:spacing w:val="-3"/>
          <w:sz w:val="24"/>
        </w:rPr>
        <w:t xml:space="preserve"> </w:t>
      </w:r>
      <w:r>
        <w:rPr>
          <w:sz w:val="24"/>
        </w:rPr>
        <w:t>to meet needs for strategic distribution and logistics facilities; and the suitability for these to be considered for allocation through the preparation of the emerging Greater Nottingham Strategic Plan and the emerging Draft Ashfield Local Plan and the Erewash Core Strategy Review.</w:t>
      </w:r>
    </w:p>
    <w:p w14:paraId="5CD30424" w14:textId="77777777" w:rsidR="001576C5" w:rsidRDefault="001576C5">
      <w:pPr>
        <w:pStyle w:val="BodyText"/>
        <w:spacing w:before="180"/>
      </w:pPr>
    </w:p>
    <w:p w14:paraId="2652B2FE" w14:textId="77777777" w:rsidR="001576C5" w:rsidRDefault="00351969">
      <w:pPr>
        <w:pStyle w:val="ListParagraph"/>
        <w:numPr>
          <w:ilvl w:val="0"/>
          <w:numId w:val="30"/>
        </w:numPr>
        <w:tabs>
          <w:tab w:val="left" w:pos="821"/>
        </w:tabs>
        <w:spacing w:line="259" w:lineRule="auto"/>
        <w:ind w:right="192"/>
        <w:rPr>
          <w:sz w:val="24"/>
        </w:rPr>
      </w:pPr>
      <w:r>
        <w:rPr>
          <w:sz w:val="24"/>
        </w:rPr>
        <w:t>By</w:t>
      </w:r>
      <w:r>
        <w:rPr>
          <w:spacing w:val="-4"/>
          <w:sz w:val="24"/>
        </w:rPr>
        <w:t xml:space="preserve"> </w:t>
      </w:r>
      <w:r>
        <w:rPr>
          <w:sz w:val="24"/>
        </w:rPr>
        <w:t>way</w:t>
      </w:r>
      <w:r>
        <w:rPr>
          <w:spacing w:val="-4"/>
          <w:sz w:val="24"/>
        </w:rPr>
        <w:t xml:space="preserve"> </w:t>
      </w:r>
      <w:r>
        <w:rPr>
          <w:sz w:val="24"/>
        </w:rPr>
        <w:t>of</w:t>
      </w:r>
      <w:r>
        <w:rPr>
          <w:spacing w:val="-6"/>
          <w:sz w:val="24"/>
        </w:rPr>
        <w:t xml:space="preserve"> </w:t>
      </w:r>
      <w:r>
        <w:rPr>
          <w:sz w:val="24"/>
        </w:rPr>
        <w:t>background,</w:t>
      </w:r>
      <w:r>
        <w:rPr>
          <w:spacing w:val="-6"/>
          <w:sz w:val="24"/>
        </w:rPr>
        <w:t xml:space="preserve"> </w:t>
      </w:r>
      <w:r>
        <w:rPr>
          <w:sz w:val="24"/>
        </w:rPr>
        <w:t>Councils</w:t>
      </w:r>
      <w:r>
        <w:rPr>
          <w:spacing w:val="-4"/>
          <w:sz w:val="24"/>
        </w:rPr>
        <w:t xml:space="preserve"> </w:t>
      </w:r>
      <w:r>
        <w:rPr>
          <w:sz w:val="24"/>
        </w:rPr>
        <w:t>across</w:t>
      </w:r>
      <w:r>
        <w:rPr>
          <w:spacing w:val="-4"/>
          <w:sz w:val="24"/>
        </w:rPr>
        <w:t xml:space="preserve"> </w:t>
      </w:r>
      <w:r>
        <w:rPr>
          <w:sz w:val="24"/>
        </w:rPr>
        <w:t>the</w:t>
      </w:r>
      <w:r>
        <w:rPr>
          <w:spacing w:val="-3"/>
          <w:sz w:val="24"/>
        </w:rPr>
        <w:t xml:space="preserve"> </w:t>
      </w:r>
      <w:r>
        <w:rPr>
          <w:sz w:val="24"/>
        </w:rPr>
        <w:t>Nottingham</w:t>
      </w:r>
      <w:r>
        <w:rPr>
          <w:spacing w:val="-4"/>
          <w:sz w:val="24"/>
        </w:rPr>
        <w:t xml:space="preserve"> </w:t>
      </w:r>
      <w:r>
        <w:rPr>
          <w:sz w:val="24"/>
        </w:rPr>
        <w:t>Core</w:t>
      </w:r>
      <w:r>
        <w:rPr>
          <w:spacing w:val="-3"/>
          <w:sz w:val="24"/>
        </w:rPr>
        <w:t xml:space="preserve"> </w:t>
      </w:r>
      <w:r>
        <w:rPr>
          <w:sz w:val="24"/>
        </w:rPr>
        <w:t>and</w:t>
      </w:r>
      <w:r>
        <w:rPr>
          <w:spacing w:val="-3"/>
          <w:sz w:val="24"/>
        </w:rPr>
        <w:t xml:space="preserve"> </w:t>
      </w:r>
      <w:r>
        <w:rPr>
          <w:sz w:val="24"/>
        </w:rPr>
        <w:t>Nottingham Outer Housing Market Area jointly commissioned consultants to carry out an employment land study - called the Nottingham Core and Outer HMA Employment Land Study 2021 (</w:t>
      </w:r>
      <w:proofErr w:type="spellStart"/>
      <w:r>
        <w:rPr>
          <w:sz w:val="24"/>
        </w:rPr>
        <w:t>Lichfields</w:t>
      </w:r>
      <w:proofErr w:type="spellEnd"/>
      <w:r>
        <w:rPr>
          <w:sz w:val="24"/>
        </w:rPr>
        <w:t>, May 2021).</w:t>
      </w:r>
      <w:r>
        <w:rPr>
          <w:spacing w:val="40"/>
          <w:sz w:val="24"/>
        </w:rPr>
        <w:t xml:space="preserve"> </w:t>
      </w:r>
      <w:r>
        <w:rPr>
          <w:sz w:val="24"/>
        </w:rPr>
        <w:t>This study forms part of a joint evidence base for the relevant Councils to support local plan preparation and decision making.</w:t>
      </w:r>
    </w:p>
    <w:p w14:paraId="4DA992EA" w14:textId="77777777" w:rsidR="001576C5" w:rsidRDefault="001576C5">
      <w:pPr>
        <w:pStyle w:val="BodyText"/>
        <w:spacing w:before="21"/>
      </w:pPr>
    </w:p>
    <w:p w14:paraId="7D75F046" w14:textId="77777777" w:rsidR="001576C5" w:rsidRDefault="00351969">
      <w:pPr>
        <w:pStyle w:val="ListParagraph"/>
        <w:numPr>
          <w:ilvl w:val="0"/>
          <w:numId w:val="30"/>
        </w:numPr>
        <w:tabs>
          <w:tab w:val="left" w:pos="821"/>
        </w:tabs>
        <w:spacing w:line="259" w:lineRule="auto"/>
        <w:ind w:right="193"/>
        <w:rPr>
          <w:sz w:val="24"/>
        </w:rPr>
      </w:pPr>
      <w:r>
        <w:rPr>
          <w:sz w:val="24"/>
        </w:rPr>
        <w:t>The</w:t>
      </w:r>
      <w:r>
        <w:rPr>
          <w:spacing w:val="-4"/>
          <w:sz w:val="24"/>
        </w:rPr>
        <w:t xml:space="preserve"> </w:t>
      </w:r>
      <w:r>
        <w:rPr>
          <w:sz w:val="24"/>
        </w:rPr>
        <w:t>study</w:t>
      </w:r>
      <w:r>
        <w:rPr>
          <w:spacing w:val="-5"/>
          <w:sz w:val="24"/>
        </w:rPr>
        <w:t xml:space="preserve"> </w:t>
      </w:r>
      <w:r>
        <w:rPr>
          <w:sz w:val="24"/>
        </w:rPr>
        <w:t>included</w:t>
      </w:r>
      <w:r>
        <w:rPr>
          <w:spacing w:val="-4"/>
          <w:sz w:val="24"/>
        </w:rPr>
        <w:t xml:space="preserve"> </w:t>
      </w:r>
      <w:r>
        <w:rPr>
          <w:sz w:val="24"/>
        </w:rPr>
        <w:t>a</w:t>
      </w:r>
      <w:r>
        <w:rPr>
          <w:spacing w:val="-4"/>
          <w:sz w:val="24"/>
        </w:rPr>
        <w:t xml:space="preserve"> </w:t>
      </w:r>
      <w:r>
        <w:rPr>
          <w:sz w:val="24"/>
        </w:rPr>
        <w:t>specific</w:t>
      </w:r>
      <w:r>
        <w:rPr>
          <w:spacing w:val="-5"/>
          <w:sz w:val="24"/>
        </w:rPr>
        <w:t xml:space="preserve"> </w:t>
      </w:r>
      <w:r>
        <w:rPr>
          <w:sz w:val="24"/>
        </w:rPr>
        <w:t>recommendation</w:t>
      </w:r>
      <w:r>
        <w:rPr>
          <w:spacing w:val="-4"/>
          <w:sz w:val="24"/>
        </w:rPr>
        <w:t xml:space="preserve"> </w:t>
      </w:r>
      <w:r>
        <w:rPr>
          <w:sz w:val="24"/>
        </w:rPr>
        <w:t>to</w:t>
      </w:r>
      <w:r>
        <w:rPr>
          <w:spacing w:val="-4"/>
          <w:sz w:val="24"/>
        </w:rPr>
        <w:t xml:space="preserve"> </w:t>
      </w:r>
      <w:proofErr w:type="gramStart"/>
      <w:r>
        <w:rPr>
          <w:sz w:val="24"/>
        </w:rPr>
        <w:t>give</w:t>
      </w:r>
      <w:r>
        <w:rPr>
          <w:spacing w:val="-4"/>
          <w:sz w:val="24"/>
        </w:rPr>
        <w:t xml:space="preserve"> </w:t>
      </w:r>
      <w:r>
        <w:rPr>
          <w:sz w:val="24"/>
        </w:rPr>
        <w:t>further</w:t>
      </w:r>
      <w:r>
        <w:rPr>
          <w:spacing w:val="-5"/>
          <w:sz w:val="24"/>
        </w:rPr>
        <w:t xml:space="preserve"> </w:t>
      </w:r>
      <w:r>
        <w:rPr>
          <w:sz w:val="24"/>
        </w:rPr>
        <w:t>consideration</w:t>
      </w:r>
      <w:r>
        <w:rPr>
          <w:spacing w:val="-4"/>
          <w:sz w:val="24"/>
        </w:rPr>
        <w:t xml:space="preserve"> </w:t>
      </w:r>
      <w:r>
        <w:rPr>
          <w:sz w:val="24"/>
        </w:rPr>
        <w:t>to</w:t>
      </w:r>
      <w:proofErr w:type="gramEnd"/>
      <w:r>
        <w:rPr>
          <w:sz w:val="24"/>
        </w:rPr>
        <w:t xml:space="preserve"> assess whether to make provision for major logistics facilities within the Nottingham Core and Outer Housing Market and wider area.</w:t>
      </w:r>
      <w:r>
        <w:rPr>
          <w:spacing w:val="40"/>
          <w:sz w:val="24"/>
        </w:rPr>
        <w:t xml:space="preserve"> </w:t>
      </w:r>
      <w:r>
        <w:rPr>
          <w:sz w:val="24"/>
        </w:rPr>
        <w:t>The recommendation at paragraph 10.25 of the Employment Land Study states:</w:t>
      </w:r>
    </w:p>
    <w:p w14:paraId="308FA265" w14:textId="77777777" w:rsidR="001576C5" w:rsidRDefault="001576C5">
      <w:pPr>
        <w:pStyle w:val="BodyText"/>
        <w:spacing w:before="182"/>
      </w:pPr>
    </w:p>
    <w:p w14:paraId="1155C500" w14:textId="77777777" w:rsidR="001576C5" w:rsidRDefault="00351969">
      <w:pPr>
        <w:pStyle w:val="BodyText"/>
        <w:spacing w:line="259" w:lineRule="auto"/>
        <w:ind w:left="811"/>
      </w:pPr>
      <w:r>
        <w:t>‘Given the scale and urgency of this issue, the District Councils (potentially working with adjoining districts along the M1 Corridor) may wish to consider commissioning a further strategic study to quantify the scale of strategic B8 logistics need across the Core/Outer HMA and beyond that builds on the indicative</w:t>
      </w:r>
      <w:r>
        <w:rPr>
          <w:spacing w:val="-2"/>
        </w:rPr>
        <w:t xml:space="preserve"> </w:t>
      </w:r>
      <w:r>
        <w:t>suggestions</w:t>
      </w:r>
      <w:r>
        <w:rPr>
          <w:spacing w:val="-3"/>
        </w:rPr>
        <w:t xml:space="preserve"> </w:t>
      </w:r>
      <w:r>
        <w:t>set</w:t>
      </w:r>
      <w:r>
        <w:rPr>
          <w:spacing w:val="-5"/>
        </w:rPr>
        <w:t xml:space="preserve"> </w:t>
      </w:r>
      <w:r>
        <w:t>out</w:t>
      </w:r>
      <w:r>
        <w:rPr>
          <w:spacing w:val="-5"/>
        </w:rPr>
        <w:t xml:space="preserve"> </w:t>
      </w:r>
      <w:r>
        <w:t>above.</w:t>
      </w:r>
      <w:r>
        <w:rPr>
          <w:spacing w:val="-5"/>
        </w:rPr>
        <w:t xml:space="preserve"> </w:t>
      </w:r>
      <w:r>
        <w:t>This</w:t>
      </w:r>
      <w:r>
        <w:rPr>
          <w:spacing w:val="-3"/>
        </w:rPr>
        <w:t xml:space="preserve"> </w:t>
      </w:r>
      <w:r>
        <w:t>future</w:t>
      </w:r>
      <w:r>
        <w:rPr>
          <w:spacing w:val="-2"/>
        </w:rPr>
        <w:t xml:space="preserve"> </w:t>
      </w:r>
      <w:r>
        <w:t>study</w:t>
      </w:r>
      <w:r>
        <w:rPr>
          <w:spacing w:val="-3"/>
        </w:rPr>
        <w:t xml:space="preserve"> </w:t>
      </w:r>
      <w:r>
        <w:t>should</w:t>
      </w:r>
      <w:r>
        <w:rPr>
          <w:spacing w:val="-2"/>
        </w:rPr>
        <w:t xml:space="preserve"> </w:t>
      </w:r>
      <w:r>
        <w:t>seek</w:t>
      </w:r>
      <w:r>
        <w:rPr>
          <w:spacing w:val="-3"/>
        </w:rPr>
        <w:t xml:space="preserve"> </w:t>
      </w:r>
      <w:r>
        <w:t>to</w:t>
      </w:r>
      <w:r>
        <w:rPr>
          <w:spacing w:val="-2"/>
        </w:rPr>
        <w:t xml:space="preserve"> </w:t>
      </w:r>
      <w:r>
        <w:t>quantify the scale of strategic B8 requirements and potentially identify sites where this need should be allocated.</w:t>
      </w:r>
      <w:r>
        <w:rPr>
          <w:spacing w:val="-3"/>
        </w:rPr>
        <w:t xml:space="preserve"> </w:t>
      </w:r>
      <w:r>
        <w:t>Our</w:t>
      </w:r>
      <w:r>
        <w:rPr>
          <w:spacing w:val="-1"/>
        </w:rPr>
        <w:t xml:space="preserve"> </w:t>
      </w:r>
      <w:r>
        <w:t>view would be that</w:t>
      </w:r>
      <w:r>
        <w:rPr>
          <w:spacing w:val="-3"/>
        </w:rPr>
        <w:t xml:space="preserve"> </w:t>
      </w:r>
      <w:r>
        <w:t xml:space="preserve">the </w:t>
      </w:r>
      <w:proofErr w:type="gramStart"/>
      <w:r>
        <w:t>main focus</w:t>
      </w:r>
      <w:proofErr w:type="gramEnd"/>
      <w:r>
        <w:rPr>
          <w:spacing w:val="-1"/>
        </w:rPr>
        <w:t xml:space="preserve"> </w:t>
      </w:r>
      <w:r>
        <w:t>of</w:t>
      </w:r>
      <w:r>
        <w:rPr>
          <w:spacing w:val="-3"/>
        </w:rPr>
        <w:t xml:space="preserve"> </w:t>
      </w:r>
      <w:r>
        <w:t>this</w:t>
      </w:r>
      <w:r>
        <w:rPr>
          <w:spacing w:val="-1"/>
        </w:rPr>
        <w:t xml:space="preserve"> </w:t>
      </w:r>
      <w:r>
        <w:t xml:space="preserve">future study should be along the M1 Corridor and A-roads near to the Motorway </w:t>
      </w:r>
      <w:proofErr w:type="gramStart"/>
      <w:r>
        <w:rPr>
          <w:spacing w:val="-2"/>
        </w:rPr>
        <w:t>junctions’.</w:t>
      </w:r>
      <w:proofErr w:type="gramEnd"/>
    </w:p>
    <w:p w14:paraId="22734F58" w14:textId="77777777" w:rsidR="001576C5" w:rsidRDefault="00351969">
      <w:pPr>
        <w:pStyle w:val="BodyText"/>
        <w:spacing w:before="159"/>
        <w:ind w:left="811"/>
      </w:pPr>
      <w:bookmarkStart w:id="2" w:name="The_Logistics_Study"/>
      <w:bookmarkStart w:id="3" w:name="_bookmark1"/>
      <w:bookmarkEnd w:id="2"/>
      <w:bookmarkEnd w:id="3"/>
      <w:r>
        <w:rPr>
          <w:u w:val="single"/>
        </w:rPr>
        <w:t>The</w:t>
      </w:r>
      <w:r>
        <w:rPr>
          <w:spacing w:val="-1"/>
          <w:u w:val="single"/>
        </w:rPr>
        <w:t xml:space="preserve"> </w:t>
      </w:r>
      <w:r>
        <w:rPr>
          <w:u w:val="single"/>
        </w:rPr>
        <w:t xml:space="preserve">Logistics </w:t>
      </w:r>
      <w:r>
        <w:rPr>
          <w:spacing w:val="-4"/>
          <w:u w:val="single"/>
        </w:rPr>
        <w:t>Study</w:t>
      </w:r>
    </w:p>
    <w:p w14:paraId="3CB79B3E" w14:textId="77777777" w:rsidR="001576C5" w:rsidRDefault="001576C5">
      <w:pPr>
        <w:pStyle w:val="BodyText"/>
        <w:spacing w:before="42"/>
      </w:pPr>
    </w:p>
    <w:p w14:paraId="6ACB5CCF" w14:textId="77777777" w:rsidR="001576C5" w:rsidRDefault="00351969">
      <w:pPr>
        <w:pStyle w:val="ListParagraph"/>
        <w:numPr>
          <w:ilvl w:val="0"/>
          <w:numId w:val="30"/>
        </w:numPr>
        <w:tabs>
          <w:tab w:val="left" w:pos="821"/>
        </w:tabs>
        <w:spacing w:before="1" w:line="259" w:lineRule="auto"/>
        <w:ind w:right="120"/>
        <w:rPr>
          <w:sz w:val="24"/>
        </w:rPr>
      </w:pPr>
      <w:r>
        <w:rPr>
          <w:sz w:val="24"/>
        </w:rPr>
        <w:t>On behalf of Ashfield, Broxtowe, Erewash, Gedling, Mansfield, Newark &amp; Sherwood, Nottingham City and Rushcliffe Councils, Nottingham County Council commissioned consultants Iceni to undertake a logistics study – Nottinghamshire</w:t>
      </w:r>
      <w:r>
        <w:rPr>
          <w:spacing w:val="-3"/>
          <w:sz w:val="24"/>
        </w:rPr>
        <w:t xml:space="preserve"> </w:t>
      </w:r>
      <w:r>
        <w:rPr>
          <w:sz w:val="24"/>
        </w:rPr>
        <w:t>Core</w:t>
      </w:r>
      <w:r>
        <w:rPr>
          <w:spacing w:val="-3"/>
          <w:sz w:val="24"/>
        </w:rPr>
        <w:t xml:space="preserve"> </w:t>
      </w:r>
      <w:r>
        <w:rPr>
          <w:sz w:val="24"/>
        </w:rPr>
        <w:t>and</w:t>
      </w:r>
      <w:r>
        <w:rPr>
          <w:spacing w:val="-3"/>
          <w:sz w:val="24"/>
        </w:rPr>
        <w:t xml:space="preserve"> </w:t>
      </w:r>
      <w:r>
        <w:rPr>
          <w:sz w:val="24"/>
        </w:rPr>
        <w:t>Outer</w:t>
      </w:r>
      <w:r>
        <w:rPr>
          <w:spacing w:val="-4"/>
          <w:sz w:val="24"/>
        </w:rPr>
        <w:t xml:space="preserve"> </w:t>
      </w:r>
      <w:r>
        <w:rPr>
          <w:sz w:val="24"/>
        </w:rPr>
        <w:t>HMA</w:t>
      </w:r>
      <w:r>
        <w:rPr>
          <w:spacing w:val="-4"/>
          <w:sz w:val="24"/>
        </w:rPr>
        <w:t xml:space="preserve"> </w:t>
      </w:r>
      <w:r>
        <w:rPr>
          <w:sz w:val="24"/>
        </w:rPr>
        <w:t>Logistics</w:t>
      </w:r>
      <w:r>
        <w:rPr>
          <w:spacing w:val="-9"/>
          <w:sz w:val="24"/>
        </w:rPr>
        <w:t xml:space="preserve"> </w:t>
      </w:r>
      <w:r>
        <w:rPr>
          <w:sz w:val="24"/>
        </w:rPr>
        <w:t>Study –</w:t>
      </w:r>
      <w:r>
        <w:rPr>
          <w:spacing w:val="-3"/>
          <w:sz w:val="24"/>
        </w:rPr>
        <w:t xml:space="preserve"> </w:t>
      </w:r>
      <w:r>
        <w:rPr>
          <w:sz w:val="24"/>
        </w:rPr>
        <w:t>to</w:t>
      </w:r>
      <w:r>
        <w:rPr>
          <w:spacing w:val="-3"/>
          <w:sz w:val="24"/>
        </w:rPr>
        <w:t xml:space="preserve"> </w:t>
      </w:r>
      <w:r>
        <w:rPr>
          <w:sz w:val="24"/>
        </w:rPr>
        <w:t>assess</w:t>
      </w:r>
      <w:r>
        <w:rPr>
          <w:spacing w:val="-4"/>
          <w:sz w:val="24"/>
        </w:rPr>
        <w:t xml:space="preserve"> </w:t>
      </w:r>
      <w:r>
        <w:rPr>
          <w:sz w:val="24"/>
        </w:rPr>
        <w:t>the</w:t>
      </w:r>
      <w:r>
        <w:rPr>
          <w:spacing w:val="-3"/>
          <w:sz w:val="24"/>
        </w:rPr>
        <w:t xml:space="preserve"> </w:t>
      </w:r>
      <w:r>
        <w:rPr>
          <w:sz w:val="24"/>
        </w:rPr>
        <w:t>specific needs for strategic distribution or logistics facilities across the Nottingham Core and Outer HMA.</w:t>
      </w:r>
    </w:p>
    <w:p w14:paraId="16B44F63" w14:textId="77777777" w:rsidR="001576C5" w:rsidRDefault="00351969">
      <w:pPr>
        <w:pStyle w:val="ListParagraph"/>
        <w:numPr>
          <w:ilvl w:val="0"/>
          <w:numId w:val="30"/>
        </w:numPr>
        <w:tabs>
          <w:tab w:val="left" w:pos="820"/>
        </w:tabs>
        <w:spacing w:line="273" w:lineRule="exact"/>
        <w:ind w:left="820" w:hanging="720"/>
        <w:rPr>
          <w:sz w:val="24"/>
        </w:rPr>
      </w:pPr>
      <w:r>
        <w:rPr>
          <w:sz w:val="24"/>
        </w:rPr>
        <w:t>The</w:t>
      </w:r>
      <w:r>
        <w:rPr>
          <w:spacing w:val="-1"/>
          <w:sz w:val="24"/>
        </w:rPr>
        <w:t xml:space="preserve"> </w:t>
      </w:r>
      <w:r>
        <w:rPr>
          <w:sz w:val="24"/>
        </w:rPr>
        <w:t>Logistics</w:t>
      </w:r>
      <w:r>
        <w:rPr>
          <w:spacing w:val="-1"/>
          <w:sz w:val="24"/>
        </w:rPr>
        <w:t xml:space="preserve"> </w:t>
      </w:r>
      <w:r>
        <w:rPr>
          <w:sz w:val="24"/>
        </w:rPr>
        <w:t>Study</w:t>
      </w:r>
      <w:r>
        <w:rPr>
          <w:spacing w:val="-2"/>
          <w:sz w:val="24"/>
        </w:rPr>
        <w:t xml:space="preserve"> </w:t>
      </w:r>
      <w:r>
        <w:rPr>
          <w:sz w:val="24"/>
        </w:rPr>
        <w:t>is</w:t>
      </w:r>
      <w:r>
        <w:rPr>
          <w:spacing w:val="-2"/>
          <w:sz w:val="24"/>
        </w:rPr>
        <w:t xml:space="preserve"> </w:t>
      </w:r>
      <w:r>
        <w:rPr>
          <w:sz w:val="24"/>
        </w:rPr>
        <w:t>available</w:t>
      </w:r>
      <w:r>
        <w:rPr>
          <w:spacing w:val="-1"/>
          <w:sz w:val="24"/>
        </w:rPr>
        <w:t xml:space="preserve"> </w:t>
      </w:r>
      <w:r>
        <w:rPr>
          <w:spacing w:val="-4"/>
          <w:sz w:val="24"/>
        </w:rPr>
        <w:t>here:</w:t>
      </w:r>
    </w:p>
    <w:p w14:paraId="1E5648E2" w14:textId="77777777" w:rsidR="001576C5" w:rsidRDefault="001576C5">
      <w:pPr>
        <w:pStyle w:val="BodyText"/>
        <w:spacing w:before="48"/>
      </w:pPr>
    </w:p>
    <w:p w14:paraId="6F36B741" w14:textId="11C72463" w:rsidR="001576C5" w:rsidRDefault="00351969">
      <w:pPr>
        <w:pStyle w:val="BodyText"/>
        <w:ind w:left="811"/>
      </w:pPr>
      <w:r>
        <w:rPr>
          <w:color w:val="0000FF"/>
          <w:spacing w:val="-2"/>
          <w:u w:val="single" w:color="0000FF"/>
        </w:rPr>
        <w:t>nottinghamshire-logistics-study-august-2022.pdf</w:t>
      </w:r>
      <w:r>
        <w:rPr>
          <w:color w:val="0000FF"/>
          <w:spacing w:val="73"/>
          <w:u w:val="single" w:color="0000FF"/>
        </w:rPr>
        <w:t xml:space="preserve"> </w:t>
      </w:r>
      <w:r>
        <w:rPr>
          <w:color w:val="0000FF"/>
          <w:spacing w:val="-2"/>
          <w:u w:val="single" w:color="0000FF"/>
        </w:rPr>
        <w:t>(gnplan.org.uk)</w:t>
      </w:r>
    </w:p>
    <w:p w14:paraId="21211873" w14:textId="77777777" w:rsidR="001576C5" w:rsidRDefault="001576C5">
      <w:pPr>
        <w:sectPr w:rsidR="001576C5">
          <w:pgSz w:w="11910" w:h="16840"/>
          <w:pgMar w:top="1460" w:right="1320" w:bottom="1200" w:left="1340" w:header="0" w:footer="1001" w:gutter="0"/>
          <w:cols w:space="720"/>
        </w:sectPr>
      </w:pPr>
    </w:p>
    <w:p w14:paraId="0DB3B38B" w14:textId="77777777" w:rsidR="001576C5" w:rsidRDefault="00351969">
      <w:pPr>
        <w:pStyle w:val="ListParagraph"/>
        <w:numPr>
          <w:ilvl w:val="0"/>
          <w:numId w:val="30"/>
        </w:numPr>
        <w:tabs>
          <w:tab w:val="left" w:pos="821"/>
        </w:tabs>
        <w:spacing w:before="65" w:line="259" w:lineRule="auto"/>
        <w:ind w:right="164"/>
        <w:rPr>
          <w:sz w:val="24"/>
        </w:rPr>
      </w:pPr>
      <w:r>
        <w:rPr>
          <w:sz w:val="24"/>
        </w:rPr>
        <w:lastRenderedPageBreak/>
        <w:t xml:space="preserve">The Logistics Study was published in August </w:t>
      </w:r>
      <w:proofErr w:type="gramStart"/>
      <w:r>
        <w:rPr>
          <w:sz w:val="24"/>
        </w:rPr>
        <w:t>2022</w:t>
      </w:r>
      <w:proofErr w:type="gramEnd"/>
      <w:r>
        <w:rPr>
          <w:sz w:val="24"/>
        </w:rPr>
        <w:t xml:space="preserve"> and the purposes and objectives of the study are set out in paragraph 1.2 of the report.</w:t>
      </w:r>
      <w:r>
        <w:rPr>
          <w:spacing w:val="40"/>
          <w:sz w:val="24"/>
        </w:rPr>
        <w:t xml:space="preserve"> </w:t>
      </w:r>
      <w:r>
        <w:rPr>
          <w:sz w:val="24"/>
        </w:rPr>
        <w:t>As acknowledged</w:t>
      </w:r>
      <w:r>
        <w:rPr>
          <w:spacing w:val="-1"/>
          <w:sz w:val="24"/>
        </w:rPr>
        <w:t xml:space="preserve"> </w:t>
      </w:r>
      <w:r>
        <w:rPr>
          <w:sz w:val="24"/>
        </w:rPr>
        <w:t>by</w:t>
      </w:r>
      <w:r>
        <w:rPr>
          <w:spacing w:val="-4"/>
          <w:sz w:val="24"/>
        </w:rPr>
        <w:t xml:space="preserve"> </w:t>
      </w:r>
      <w:r>
        <w:rPr>
          <w:sz w:val="24"/>
        </w:rPr>
        <w:t>Iceni</w:t>
      </w:r>
      <w:r>
        <w:rPr>
          <w:spacing w:val="-3"/>
          <w:sz w:val="24"/>
        </w:rPr>
        <w:t xml:space="preserve"> </w:t>
      </w:r>
      <w:r>
        <w:rPr>
          <w:sz w:val="24"/>
        </w:rPr>
        <w:t>(paragraph</w:t>
      </w:r>
      <w:r>
        <w:rPr>
          <w:spacing w:val="-3"/>
          <w:sz w:val="24"/>
        </w:rPr>
        <w:t xml:space="preserve"> </w:t>
      </w:r>
      <w:r>
        <w:rPr>
          <w:sz w:val="24"/>
        </w:rPr>
        <w:t>1.4)</w:t>
      </w:r>
      <w:r>
        <w:rPr>
          <w:spacing w:val="-4"/>
          <w:sz w:val="24"/>
        </w:rPr>
        <w:t xml:space="preserve"> </w:t>
      </w:r>
      <w:r>
        <w:rPr>
          <w:sz w:val="24"/>
        </w:rPr>
        <w:t>the</w:t>
      </w:r>
      <w:r>
        <w:rPr>
          <w:spacing w:val="-3"/>
          <w:sz w:val="24"/>
        </w:rPr>
        <w:t xml:space="preserve"> </w:t>
      </w:r>
      <w:r>
        <w:rPr>
          <w:sz w:val="24"/>
        </w:rPr>
        <w:t>study</w:t>
      </w:r>
      <w:r>
        <w:rPr>
          <w:spacing w:val="-4"/>
          <w:sz w:val="24"/>
        </w:rPr>
        <w:t xml:space="preserve"> </w:t>
      </w:r>
      <w:r>
        <w:rPr>
          <w:sz w:val="24"/>
        </w:rPr>
        <w:t>has</w:t>
      </w:r>
      <w:r>
        <w:rPr>
          <w:spacing w:val="-4"/>
          <w:sz w:val="24"/>
        </w:rPr>
        <w:t xml:space="preserve"> </w:t>
      </w:r>
      <w:r>
        <w:rPr>
          <w:sz w:val="24"/>
        </w:rPr>
        <w:t>been</w:t>
      </w:r>
      <w:r>
        <w:rPr>
          <w:spacing w:val="-3"/>
          <w:sz w:val="24"/>
        </w:rPr>
        <w:t xml:space="preserve"> </w:t>
      </w:r>
      <w:r>
        <w:rPr>
          <w:sz w:val="24"/>
        </w:rPr>
        <w:t>undertaken</w:t>
      </w:r>
      <w:r>
        <w:rPr>
          <w:spacing w:val="-3"/>
          <w:sz w:val="24"/>
        </w:rPr>
        <w:t xml:space="preserve"> </w:t>
      </w:r>
      <w:r>
        <w:rPr>
          <w:sz w:val="24"/>
        </w:rPr>
        <w:t>from</w:t>
      </w:r>
      <w:r>
        <w:rPr>
          <w:spacing w:val="-4"/>
          <w:sz w:val="24"/>
        </w:rPr>
        <w:t xml:space="preserve"> </w:t>
      </w:r>
      <w:r>
        <w:rPr>
          <w:sz w:val="24"/>
        </w:rPr>
        <w:t>a “policy off” perspective meaning that constraints such as the Green Belt or issues</w:t>
      </w:r>
      <w:r>
        <w:rPr>
          <w:spacing w:val="-2"/>
          <w:sz w:val="24"/>
        </w:rPr>
        <w:t xml:space="preserve"> </w:t>
      </w:r>
      <w:r>
        <w:rPr>
          <w:sz w:val="24"/>
        </w:rPr>
        <w:t>determining sustainability</w:t>
      </w:r>
      <w:r>
        <w:rPr>
          <w:spacing w:val="-2"/>
          <w:sz w:val="24"/>
        </w:rPr>
        <w:t xml:space="preserve"> </w:t>
      </w:r>
      <w:r>
        <w:rPr>
          <w:sz w:val="24"/>
        </w:rPr>
        <w:t>(historic</w:t>
      </w:r>
      <w:r>
        <w:rPr>
          <w:spacing w:val="-2"/>
          <w:sz w:val="24"/>
        </w:rPr>
        <w:t xml:space="preserve"> </w:t>
      </w:r>
      <w:r>
        <w:rPr>
          <w:sz w:val="24"/>
        </w:rPr>
        <w:t>and</w:t>
      </w:r>
      <w:r>
        <w:rPr>
          <w:spacing w:val="-1"/>
          <w:sz w:val="24"/>
        </w:rPr>
        <w:t xml:space="preserve"> </w:t>
      </w:r>
      <w:r>
        <w:rPr>
          <w:sz w:val="24"/>
        </w:rPr>
        <w:t>natural</w:t>
      </w:r>
      <w:r>
        <w:rPr>
          <w:spacing w:val="-1"/>
          <w:sz w:val="24"/>
        </w:rPr>
        <w:t xml:space="preserve"> </w:t>
      </w:r>
      <w:r>
        <w:rPr>
          <w:sz w:val="24"/>
        </w:rPr>
        <w:t>environment</w:t>
      </w:r>
      <w:r>
        <w:rPr>
          <w:spacing w:val="-4"/>
          <w:sz w:val="24"/>
        </w:rPr>
        <w:t xml:space="preserve"> </w:t>
      </w:r>
      <w:r>
        <w:rPr>
          <w:sz w:val="24"/>
        </w:rPr>
        <w:t>constraints and socio-economic factors) have not been considered in the ability of the area to accommodate future logistic requirements.</w:t>
      </w:r>
      <w:r>
        <w:rPr>
          <w:spacing w:val="40"/>
          <w:sz w:val="24"/>
        </w:rPr>
        <w:t xml:space="preserve"> </w:t>
      </w:r>
      <w:r>
        <w:rPr>
          <w:sz w:val="24"/>
        </w:rPr>
        <w:t>These policy considerations are for the relevant Councils to consider through a separate site selection exercise.</w:t>
      </w:r>
      <w:r>
        <w:rPr>
          <w:spacing w:val="40"/>
          <w:sz w:val="24"/>
        </w:rPr>
        <w:t xml:space="preserve"> </w:t>
      </w:r>
      <w:r>
        <w:rPr>
          <w:sz w:val="24"/>
        </w:rPr>
        <w:t>It is also the case that the study has not involved modelling capacity of the road network or individual junctions and there may be capacity constraints to be considered in terms of any potential sites identified (paragraph 1.5).</w:t>
      </w:r>
      <w:r>
        <w:rPr>
          <w:spacing w:val="40"/>
          <w:sz w:val="24"/>
        </w:rPr>
        <w:t xml:space="preserve"> </w:t>
      </w:r>
      <w:r>
        <w:rPr>
          <w:sz w:val="24"/>
        </w:rPr>
        <w:t>This would be addressed through future transport modelling work.</w:t>
      </w:r>
    </w:p>
    <w:p w14:paraId="41FBA513" w14:textId="77777777" w:rsidR="001576C5" w:rsidRDefault="001576C5">
      <w:pPr>
        <w:pStyle w:val="BodyText"/>
        <w:spacing w:before="16"/>
      </w:pPr>
    </w:p>
    <w:p w14:paraId="6DF8B1FA" w14:textId="77777777" w:rsidR="001576C5" w:rsidRDefault="00351969">
      <w:pPr>
        <w:pStyle w:val="ListParagraph"/>
        <w:numPr>
          <w:ilvl w:val="0"/>
          <w:numId w:val="30"/>
        </w:numPr>
        <w:tabs>
          <w:tab w:val="left" w:pos="821"/>
        </w:tabs>
        <w:spacing w:line="259" w:lineRule="auto"/>
        <w:ind w:right="316"/>
        <w:rPr>
          <w:sz w:val="24"/>
        </w:rPr>
      </w:pPr>
      <w:r>
        <w:rPr>
          <w:sz w:val="24"/>
        </w:rPr>
        <w:t xml:space="preserve">The study has been prepared within the context of the National Planning Policy Framework (NPPF) 2021, Planning Practice Guidance and other relevant literature and studies, some of which are </w:t>
      </w:r>
      <w:proofErr w:type="spellStart"/>
      <w:r>
        <w:rPr>
          <w:sz w:val="24"/>
        </w:rPr>
        <w:t>summarised</w:t>
      </w:r>
      <w:proofErr w:type="spellEnd"/>
      <w:r>
        <w:rPr>
          <w:sz w:val="24"/>
        </w:rPr>
        <w:t xml:space="preserve"> below.</w:t>
      </w:r>
      <w:r>
        <w:rPr>
          <w:spacing w:val="40"/>
          <w:sz w:val="24"/>
        </w:rPr>
        <w:t xml:space="preserve"> </w:t>
      </w:r>
      <w:r>
        <w:rPr>
          <w:sz w:val="24"/>
        </w:rPr>
        <w:t>The context provided by national planning policy and guidance and the literature reviewed is set out in the Logistics Study in chapter 2 (pages 4 - 13).</w:t>
      </w:r>
      <w:r>
        <w:rPr>
          <w:spacing w:val="40"/>
          <w:sz w:val="24"/>
        </w:rPr>
        <w:t xml:space="preserve"> </w:t>
      </w:r>
      <w:r>
        <w:rPr>
          <w:sz w:val="24"/>
        </w:rPr>
        <w:t>In accordance</w:t>
      </w:r>
      <w:r>
        <w:rPr>
          <w:spacing w:val="-3"/>
          <w:sz w:val="24"/>
        </w:rPr>
        <w:t xml:space="preserve"> </w:t>
      </w:r>
      <w:r>
        <w:rPr>
          <w:sz w:val="24"/>
        </w:rPr>
        <w:t>with</w:t>
      </w:r>
      <w:r>
        <w:rPr>
          <w:spacing w:val="-3"/>
          <w:sz w:val="24"/>
        </w:rPr>
        <w:t xml:space="preserve"> </w:t>
      </w:r>
      <w:r>
        <w:rPr>
          <w:sz w:val="24"/>
        </w:rPr>
        <w:t>national</w:t>
      </w:r>
      <w:r>
        <w:rPr>
          <w:spacing w:val="-3"/>
          <w:sz w:val="24"/>
        </w:rPr>
        <w:t xml:space="preserve"> </w:t>
      </w:r>
      <w:r>
        <w:rPr>
          <w:sz w:val="24"/>
        </w:rPr>
        <w:t>planning</w:t>
      </w:r>
      <w:r>
        <w:rPr>
          <w:spacing w:val="-3"/>
          <w:sz w:val="24"/>
        </w:rPr>
        <w:t xml:space="preserve"> </w:t>
      </w:r>
      <w:r>
        <w:rPr>
          <w:sz w:val="24"/>
        </w:rPr>
        <w:t>policy</w:t>
      </w:r>
      <w:r>
        <w:rPr>
          <w:spacing w:val="-4"/>
          <w:sz w:val="24"/>
        </w:rPr>
        <w:t xml:space="preserve"> </w:t>
      </w:r>
      <w:r>
        <w:rPr>
          <w:sz w:val="24"/>
        </w:rPr>
        <w:t>the</w:t>
      </w:r>
      <w:r>
        <w:rPr>
          <w:spacing w:val="-3"/>
          <w:sz w:val="24"/>
        </w:rPr>
        <w:t xml:space="preserve"> </w:t>
      </w:r>
      <w:r>
        <w:rPr>
          <w:sz w:val="24"/>
        </w:rPr>
        <w:t>study</w:t>
      </w:r>
      <w:r>
        <w:rPr>
          <w:spacing w:val="-4"/>
          <w:sz w:val="24"/>
        </w:rPr>
        <w:t xml:space="preserve"> </w:t>
      </w:r>
      <w:r>
        <w:rPr>
          <w:sz w:val="24"/>
        </w:rPr>
        <w:t>assesses</w:t>
      </w:r>
      <w:r>
        <w:rPr>
          <w:spacing w:val="-4"/>
          <w:sz w:val="24"/>
        </w:rPr>
        <w:t xml:space="preserve"> </w:t>
      </w:r>
      <w:r>
        <w:rPr>
          <w:sz w:val="24"/>
        </w:rPr>
        <w:t>the</w:t>
      </w:r>
      <w:r>
        <w:rPr>
          <w:spacing w:val="-3"/>
          <w:sz w:val="24"/>
        </w:rPr>
        <w:t xml:space="preserve"> </w:t>
      </w:r>
      <w:r>
        <w:rPr>
          <w:sz w:val="24"/>
        </w:rPr>
        <w:t xml:space="preserve">quantitative need for additional strategic distribution </w:t>
      </w:r>
      <w:proofErr w:type="gramStart"/>
      <w:r>
        <w:rPr>
          <w:sz w:val="24"/>
        </w:rPr>
        <w:t>floorspace</w:t>
      </w:r>
      <w:proofErr w:type="gramEnd"/>
      <w:r>
        <w:rPr>
          <w:sz w:val="24"/>
        </w:rPr>
        <w:t xml:space="preserve"> </w:t>
      </w:r>
      <w:proofErr w:type="gramStart"/>
      <w:r>
        <w:rPr>
          <w:sz w:val="24"/>
        </w:rPr>
        <w:t>and also</w:t>
      </w:r>
      <w:proofErr w:type="gramEnd"/>
      <w:r>
        <w:rPr>
          <w:sz w:val="24"/>
        </w:rPr>
        <w:t xml:space="preserve"> sets out more specific</w:t>
      </w:r>
      <w:r>
        <w:rPr>
          <w:spacing w:val="-5"/>
          <w:sz w:val="24"/>
        </w:rPr>
        <w:t xml:space="preserve"> </w:t>
      </w:r>
      <w:r>
        <w:rPr>
          <w:sz w:val="24"/>
        </w:rPr>
        <w:t>locational</w:t>
      </w:r>
      <w:r>
        <w:rPr>
          <w:spacing w:val="-4"/>
          <w:sz w:val="24"/>
        </w:rPr>
        <w:t xml:space="preserve"> </w:t>
      </w:r>
      <w:r>
        <w:rPr>
          <w:sz w:val="24"/>
        </w:rPr>
        <w:t>criteria</w:t>
      </w:r>
      <w:r>
        <w:rPr>
          <w:spacing w:val="-4"/>
          <w:sz w:val="24"/>
        </w:rPr>
        <w:t xml:space="preserve"> </w:t>
      </w:r>
      <w:r>
        <w:rPr>
          <w:sz w:val="24"/>
        </w:rPr>
        <w:t>for</w:t>
      </w:r>
      <w:r>
        <w:rPr>
          <w:spacing w:val="-5"/>
          <w:sz w:val="24"/>
        </w:rPr>
        <w:t xml:space="preserve"> </w:t>
      </w:r>
      <w:r>
        <w:rPr>
          <w:sz w:val="24"/>
        </w:rPr>
        <w:t>locating</w:t>
      </w:r>
      <w:r>
        <w:rPr>
          <w:spacing w:val="-4"/>
          <w:sz w:val="24"/>
        </w:rPr>
        <w:t xml:space="preserve"> </w:t>
      </w:r>
      <w:r>
        <w:rPr>
          <w:sz w:val="24"/>
        </w:rPr>
        <w:t>strategic</w:t>
      </w:r>
      <w:r>
        <w:rPr>
          <w:spacing w:val="-5"/>
          <w:sz w:val="24"/>
        </w:rPr>
        <w:t xml:space="preserve"> </w:t>
      </w:r>
      <w:r>
        <w:rPr>
          <w:sz w:val="24"/>
        </w:rPr>
        <w:t>distribution</w:t>
      </w:r>
      <w:r>
        <w:rPr>
          <w:spacing w:val="-4"/>
          <w:sz w:val="24"/>
        </w:rPr>
        <w:t xml:space="preserve"> </w:t>
      </w:r>
      <w:r>
        <w:rPr>
          <w:sz w:val="24"/>
        </w:rPr>
        <w:t>and</w:t>
      </w:r>
      <w:r>
        <w:rPr>
          <w:spacing w:val="-4"/>
          <w:sz w:val="24"/>
        </w:rPr>
        <w:t xml:space="preserve"> </w:t>
      </w:r>
      <w:r>
        <w:rPr>
          <w:sz w:val="24"/>
        </w:rPr>
        <w:t>logistics.</w:t>
      </w:r>
      <w:r>
        <w:rPr>
          <w:spacing w:val="40"/>
          <w:sz w:val="24"/>
        </w:rPr>
        <w:t xml:space="preserve"> </w:t>
      </w:r>
      <w:r>
        <w:rPr>
          <w:sz w:val="24"/>
        </w:rPr>
        <w:t>The quantum of space estimated is therefore not viewed as a target but as guidance to the extent of which need may be met once account is taken of policy and environmental constraints.</w:t>
      </w:r>
    </w:p>
    <w:p w14:paraId="78D0A91F" w14:textId="77777777" w:rsidR="001576C5" w:rsidRDefault="001576C5">
      <w:pPr>
        <w:pStyle w:val="BodyText"/>
        <w:spacing w:before="96"/>
      </w:pPr>
    </w:p>
    <w:p w14:paraId="77F4FA47" w14:textId="77777777" w:rsidR="001576C5" w:rsidRDefault="00351969">
      <w:pPr>
        <w:pStyle w:val="Heading1"/>
        <w:spacing w:before="0"/>
      </w:pPr>
      <w:bookmarkStart w:id="4" w:name="Local_Plan_Progress"/>
      <w:bookmarkStart w:id="5" w:name="_bookmark2"/>
      <w:bookmarkEnd w:id="4"/>
      <w:bookmarkEnd w:id="5"/>
      <w:r>
        <w:t>Local Plan</w:t>
      </w:r>
      <w:r>
        <w:rPr>
          <w:spacing w:val="-1"/>
        </w:rPr>
        <w:t xml:space="preserve"> </w:t>
      </w:r>
      <w:r>
        <w:rPr>
          <w:spacing w:val="-2"/>
        </w:rPr>
        <w:t>Progress</w:t>
      </w:r>
    </w:p>
    <w:p w14:paraId="0C3264EA" w14:textId="77777777" w:rsidR="001576C5" w:rsidRDefault="00351969">
      <w:pPr>
        <w:pStyle w:val="ListParagraph"/>
        <w:numPr>
          <w:ilvl w:val="0"/>
          <w:numId w:val="30"/>
        </w:numPr>
        <w:tabs>
          <w:tab w:val="left" w:pos="821"/>
        </w:tabs>
        <w:spacing w:before="332" w:line="259" w:lineRule="auto"/>
        <w:ind w:right="138"/>
        <w:rPr>
          <w:sz w:val="24"/>
        </w:rPr>
      </w:pPr>
      <w:r>
        <w:rPr>
          <w:sz w:val="24"/>
        </w:rPr>
        <w:t>Broxtowe Borough, Gedling Borough, Nottingham City and Rushcliffe</w:t>
      </w:r>
      <w:r>
        <w:rPr>
          <w:spacing w:val="40"/>
          <w:sz w:val="24"/>
        </w:rPr>
        <w:t xml:space="preserve"> </w:t>
      </w:r>
      <w:r>
        <w:rPr>
          <w:sz w:val="24"/>
        </w:rPr>
        <w:t>Councils are preparing the Greater Nottingham Strategic Plan with the next stage of plan preparation being a regulation 18 consultation on preferred strategic logistics sites later in 2023 followed by a regulation 19 consultation during</w:t>
      </w:r>
      <w:r>
        <w:rPr>
          <w:spacing w:val="-2"/>
          <w:sz w:val="24"/>
        </w:rPr>
        <w:t xml:space="preserve"> </w:t>
      </w:r>
      <w:r>
        <w:rPr>
          <w:sz w:val="24"/>
        </w:rPr>
        <w:t>2024.</w:t>
      </w:r>
      <w:r>
        <w:rPr>
          <w:spacing w:val="40"/>
          <w:sz w:val="24"/>
        </w:rPr>
        <w:t xml:space="preserve"> </w:t>
      </w:r>
      <w:r>
        <w:rPr>
          <w:sz w:val="24"/>
        </w:rPr>
        <w:t>Ashfield</w:t>
      </w:r>
      <w:r>
        <w:rPr>
          <w:spacing w:val="-2"/>
          <w:sz w:val="24"/>
        </w:rPr>
        <w:t xml:space="preserve"> </w:t>
      </w:r>
      <w:r>
        <w:rPr>
          <w:sz w:val="24"/>
        </w:rPr>
        <w:t>District</w:t>
      </w:r>
      <w:r>
        <w:rPr>
          <w:spacing w:val="-5"/>
          <w:sz w:val="24"/>
        </w:rPr>
        <w:t xml:space="preserve"> </w:t>
      </w:r>
      <w:r>
        <w:rPr>
          <w:sz w:val="24"/>
        </w:rPr>
        <w:t>is</w:t>
      </w:r>
      <w:r>
        <w:rPr>
          <w:spacing w:val="-3"/>
          <w:sz w:val="24"/>
        </w:rPr>
        <w:t xml:space="preserve"> </w:t>
      </w:r>
      <w:r>
        <w:rPr>
          <w:sz w:val="24"/>
        </w:rPr>
        <w:t>preparing</w:t>
      </w:r>
      <w:r>
        <w:rPr>
          <w:spacing w:val="-2"/>
          <w:sz w:val="24"/>
        </w:rPr>
        <w:t xml:space="preserve"> </w:t>
      </w:r>
      <w:r>
        <w:rPr>
          <w:sz w:val="24"/>
        </w:rPr>
        <w:t>a</w:t>
      </w:r>
      <w:r>
        <w:rPr>
          <w:spacing w:val="-2"/>
          <w:sz w:val="24"/>
        </w:rPr>
        <w:t xml:space="preserve"> </w:t>
      </w:r>
      <w:r>
        <w:rPr>
          <w:sz w:val="24"/>
        </w:rPr>
        <w:t>draft</w:t>
      </w:r>
      <w:r>
        <w:rPr>
          <w:spacing w:val="-5"/>
          <w:sz w:val="24"/>
        </w:rPr>
        <w:t xml:space="preserve"> </w:t>
      </w:r>
      <w:r>
        <w:rPr>
          <w:sz w:val="24"/>
        </w:rPr>
        <w:t>Local</w:t>
      </w:r>
      <w:r>
        <w:rPr>
          <w:spacing w:val="-2"/>
          <w:sz w:val="24"/>
        </w:rPr>
        <w:t xml:space="preserve"> </w:t>
      </w:r>
      <w:r>
        <w:rPr>
          <w:sz w:val="24"/>
        </w:rPr>
        <w:t>Plan</w:t>
      </w:r>
      <w:r>
        <w:rPr>
          <w:spacing w:val="-2"/>
          <w:sz w:val="24"/>
        </w:rPr>
        <w:t xml:space="preserve"> </w:t>
      </w:r>
      <w:r>
        <w:rPr>
          <w:sz w:val="24"/>
        </w:rPr>
        <w:t>with</w:t>
      </w:r>
      <w:r>
        <w:rPr>
          <w:spacing w:val="-2"/>
          <w:sz w:val="24"/>
        </w:rPr>
        <w:t xml:space="preserve"> </w:t>
      </w:r>
      <w:r>
        <w:rPr>
          <w:sz w:val="24"/>
        </w:rPr>
        <w:t>a</w:t>
      </w:r>
      <w:r>
        <w:rPr>
          <w:spacing w:val="-2"/>
          <w:sz w:val="24"/>
        </w:rPr>
        <w:t xml:space="preserve"> </w:t>
      </w:r>
      <w:r>
        <w:rPr>
          <w:sz w:val="24"/>
        </w:rPr>
        <w:t>Regulation 19 consultation likely to take place later this year.</w:t>
      </w:r>
      <w:r>
        <w:rPr>
          <w:spacing w:val="40"/>
          <w:sz w:val="24"/>
        </w:rPr>
        <w:t xml:space="preserve"> </w:t>
      </w:r>
      <w:r>
        <w:rPr>
          <w:sz w:val="24"/>
        </w:rPr>
        <w:t xml:space="preserve">Erewash Borough </w:t>
      </w:r>
      <w:proofErr w:type="gramStart"/>
      <w:r>
        <w:rPr>
          <w:sz w:val="24"/>
        </w:rPr>
        <w:t>has,</w:t>
      </w:r>
      <w:proofErr w:type="gramEnd"/>
      <w:r>
        <w:rPr>
          <w:sz w:val="24"/>
        </w:rPr>
        <w:t xml:space="preserve"> at the time of writing, submitted a Core Strategy Review for examination.</w:t>
      </w:r>
      <w:r>
        <w:rPr>
          <w:spacing w:val="40"/>
          <w:sz w:val="24"/>
        </w:rPr>
        <w:t xml:space="preserve"> </w:t>
      </w:r>
      <w:r>
        <w:rPr>
          <w:sz w:val="24"/>
        </w:rPr>
        <w:t>Newark &amp; Sherwood District Council has adopted its Amended Core Strategy in 2019 and is preparing an Allocations and Development Management Development Plan Document.</w:t>
      </w:r>
      <w:r>
        <w:rPr>
          <w:spacing w:val="80"/>
          <w:sz w:val="24"/>
        </w:rPr>
        <w:t xml:space="preserve"> </w:t>
      </w:r>
      <w:r>
        <w:rPr>
          <w:sz w:val="24"/>
        </w:rPr>
        <w:t>Mansfield District Council adopted its local plan in October 2020.</w:t>
      </w:r>
      <w:r>
        <w:rPr>
          <w:spacing w:val="40"/>
          <w:sz w:val="24"/>
        </w:rPr>
        <w:t xml:space="preserve"> </w:t>
      </w:r>
      <w:r>
        <w:rPr>
          <w:sz w:val="24"/>
        </w:rPr>
        <w:t xml:space="preserve">However, </w:t>
      </w:r>
      <w:proofErr w:type="gramStart"/>
      <w:r>
        <w:rPr>
          <w:sz w:val="24"/>
        </w:rPr>
        <w:t>all of</w:t>
      </w:r>
      <w:proofErr w:type="gramEnd"/>
      <w:r>
        <w:rPr>
          <w:sz w:val="24"/>
        </w:rPr>
        <w:t xml:space="preserve"> these Councils are working in partnership to a common evidence base wherever possible and towards applying a consistent approach in taking forward the findings of the Logistics </w:t>
      </w:r>
      <w:r>
        <w:rPr>
          <w:spacing w:val="-2"/>
          <w:sz w:val="24"/>
        </w:rPr>
        <w:t>Study.</w:t>
      </w:r>
    </w:p>
    <w:p w14:paraId="045626E0" w14:textId="77777777" w:rsidR="001576C5" w:rsidRDefault="001576C5">
      <w:pPr>
        <w:spacing w:line="259" w:lineRule="auto"/>
        <w:rPr>
          <w:sz w:val="24"/>
        </w:rPr>
        <w:sectPr w:rsidR="001576C5">
          <w:pgSz w:w="11910" w:h="16840"/>
          <w:pgMar w:top="1840" w:right="1320" w:bottom="1200" w:left="1340" w:header="0" w:footer="1001" w:gutter="0"/>
          <w:cols w:space="720"/>
        </w:sectPr>
      </w:pPr>
    </w:p>
    <w:p w14:paraId="781E05E3" w14:textId="77777777" w:rsidR="001576C5" w:rsidRDefault="00351969">
      <w:pPr>
        <w:pStyle w:val="ListParagraph"/>
        <w:numPr>
          <w:ilvl w:val="0"/>
          <w:numId w:val="30"/>
        </w:numPr>
        <w:tabs>
          <w:tab w:val="left" w:pos="821"/>
        </w:tabs>
        <w:spacing w:before="65" w:line="259" w:lineRule="auto"/>
        <w:ind w:right="155"/>
        <w:rPr>
          <w:sz w:val="24"/>
        </w:rPr>
      </w:pPr>
      <w:r>
        <w:rPr>
          <w:sz w:val="24"/>
        </w:rPr>
        <w:lastRenderedPageBreak/>
        <w:t>The Logistics Study identifies Areas of Opportunity which the consultants consider meet the locational criteria set out in the Study for strategic warehousing and logistics in full.</w:t>
      </w:r>
      <w:r>
        <w:rPr>
          <w:spacing w:val="40"/>
          <w:sz w:val="24"/>
        </w:rPr>
        <w:t xml:space="preserve"> </w:t>
      </w:r>
      <w:r>
        <w:rPr>
          <w:sz w:val="24"/>
        </w:rPr>
        <w:t xml:space="preserve">These Areas of Opportunity, </w:t>
      </w:r>
      <w:proofErr w:type="gramStart"/>
      <w:r>
        <w:rPr>
          <w:sz w:val="24"/>
        </w:rPr>
        <w:t>with the exception</w:t>
      </w:r>
      <w:r>
        <w:rPr>
          <w:spacing w:val="-1"/>
          <w:sz w:val="24"/>
        </w:rPr>
        <w:t xml:space="preserve"> </w:t>
      </w:r>
      <w:r>
        <w:rPr>
          <w:sz w:val="24"/>
        </w:rPr>
        <w:t>of</w:t>
      </w:r>
      <w:proofErr w:type="gramEnd"/>
      <w:r>
        <w:rPr>
          <w:spacing w:val="-4"/>
          <w:sz w:val="24"/>
        </w:rPr>
        <w:t xml:space="preserve"> </w:t>
      </w:r>
      <w:r>
        <w:rPr>
          <w:sz w:val="24"/>
        </w:rPr>
        <w:t>one,</w:t>
      </w:r>
      <w:r>
        <w:rPr>
          <w:spacing w:val="-4"/>
          <w:sz w:val="24"/>
        </w:rPr>
        <w:t xml:space="preserve"> </w:t>
      </w:r>
      <w:r>
        <w:rPr>
          <w:sz w:val="24"/>
        </w:rPr>
        <w:t>relate</w:t>
      </w:r>
      <w:r>
        <w:rPr>
          <w:spacing w:val="-1"/>
          <w:sz w:val="24"/>
        </w:rPr>
        <w:t xml:space="preserve"> </w:t>
      </w:r>
      <w:r>
        <w:rPr>
          <w:sz w:val="24"/>
        </w:rPr>
        <w:t>primarily</w:t>
      </w:r>
      <w:r>
        <w:rPr>
          <w:spacing w:val="-2"/>
          <w:sz w:val="24"/>
        </w:rPr>
        <w:t xml:space="preserve"> </w:t>
      </w:r>
      <w:r>
        <w:rPr>
          <w:sz w:val="24"/>
        </w:rPr>
        <w:t>to</w:t>
      </w:r>
      <w:r>
        <w:rPr>
          <w:spacing w:val="-1"/>
          <w:sz w:val="24"/>
        </w:rPr>
        <w:t xml:space="preserve"> </w:t>
      </w:r>
      <w:r>
        <w:rPr>
          <w:sz w:val="24"/>
        </w:rPr>
        <w:t>the</w:t>
      </w:r>
      <w:r>
        <w:rPr>
          <w:spacing w:val="-1"/>
          <w:sz w:val="24"/>
        </w:rPr>
        <w:t xml:space="preserve"> </w:t>
      </w:r>
      <w:r>
        <w:rPr>
          <w:sz w:val="24"/>
        </w:rPr>
        <w:t>M1</w:t>
      </w:r>
      <w:r>
        <w:rPr>
          <w:spacing w:val="-1"/>
          <w:sz w:val="24"/>
        </w:rPr>
        <w:t xml:space="preserve"> </w:t>
      </w:r>
      <w:r>
        <w:rPr>
          <w:sz w:val="24"/>
        </w:rPr>
        <w:t>and</w:t>
      </w:r>
      <w:r>
        <w:rPr>
          <w:spacing w:val="-6"/>
          <w:sz w:val="24"/>
        </w:rPr>
        <w:t xml:space="preserve"> </w:t>
      </w:r>
      <w:r>
        <w:rPr>
          <w:sz w:val="24"/>
        </w:rPr>
        <w:t>A453</w:t>
      </w:r>
      <w:r>
        <w:rPr>
          <w:spacing w:val="-1"/>
          <w:sz w:val="24"/>
        </w:rPr>
        <w:t xml:space="preserve"> </w:t>
      </w:r>
      <w:r>
        <w:rPr>
          <w:sz w:val="24"/>
        </w:rPr>
        <w:t>Corridors</w:t>
      </w:r>
      <w:r>
        <w:rPr>
          <w:spacing w:val="-2"/>
          <w:sz w:val="24"/>
        </w:rPr>
        <w:t xml:space="preserve"> </w:t>
      </w:r>
      <w:r>
        <w:rPr>
          <w:sz w:val="24"/>
        </w:rPr>
        <w:t>covering</w:t>
      </w:r>
      <w:r>
        <w:rPr>
          <w:spacing w:val="-1"/>
          <w:sz w:val="24"/>
        </w:rPr>
        <w:t xml:space="preserve"> </w:t>
      </w:r>
      <w:r>
        <w:rPr>
          <w:sz w:val="24"/>
        </w:rPr>
        <w:t xml:space="preserve">parts of Nottinghamshire, Derbyshire and </w:t>
      </w:r>
      <w:proofErr w:type="gramStart"/>
      <w:r>
        <w:rPr>
          <w:sz w:val="24"/>
        </w:rPr>
        <w:t>North West</w:t>
      </w:r>
      <w:proofErr w:type="gramEnd"/>
      <w:r>
        <w:rPr>
          <w:sz w:val="24"/>
        </w:rPr>
        <w:t xml:space="preserve"> Leicestershire.</w:t>
      </w:r>
      <w:r>
        <w:rPr>
          <w:spacing w:val="40"/>
          <w:sz w:val="24"/>
        </w:rPr>
        <w:t xml:space="preserve"> </w:t>
      </w:r>
      <w:r>
        <w:rPr>
          <w:sz w:val="24"/>
        </w:rPr>
        <w:t>Except the area around Newark-on-Trent,</w:t>
      </w:r>
      <w:r>
        <w:rPr>
          <w:spacing w:val="-2"/>
          <w:sz w:val="24"/>
        </w:rPr>
        <w:t xml:space="preserve"> </w:t>
      </w:r>
      <w:r>
        <w:rPr>
          <w:sz w:val="24"/>
        </w:rPr>
        <w:t>the Areas of</w:t>
      </w:r>
      <w:r>
        <w:rPr>
          <w:spacing w:val="-2"/>
          <w:sz w:val="24"/>
        </w:rPr>
        <w:t xml:space="preserve"> </w:t>
      </w:r>
      <w:r>
        <w:rPr>
          <w:sz w:val="24"/>
        </w:rPr>
        <w:t>Opportunity along the M1 corridor are</w:t>
      </w:r>
      <w:r>
        <w:rPr>
          <w:spacing w:val="-3"/>
          <w:sz w:val="24"/>
        </w:rPr>
        <w:t xml:space="preserve"> </w:t>
      </w:r>
      <w:r>
        <w:rPr>
          <w:sz w:val="24"/>
        </w:rPr>
        <w:t>partly</w:t>
      </w:r>
      <w:r>
        <w:rPr>
          <w:spacing w:val="-4"/>
          <w:sz w:val="24"/>
        </w:rPr>
        <w:t xml:space="preserve"> </w:t>
      </w:r>
      <w:r>
        <w:rPr>
          <w:sz w:val="24"/>
        </w:rPr>
        <w:t>located</w:t>
      </w:r>
      <w:r>
        <w:rPr>
          <w:spacing w:val="-3"/>
          <w:sz w:val="24"/>
        </w:rPr>
        <w:t xml:space="preserve"> </w:t>
      </w:r>
      <w:r>
        <w:rPr>
          <w:sz w:val="24"/>
        </w:rPr>
        <w:t>within</w:t>
      </w:r>
      <w:r>
        <w:rPr>
          <w:spacing w:val="-3"/>
          <w:sz w:val="24"/>
        </w:rPr>
        <w:t xml:space="preserve"> </w:t>
      </w:r>
      <w:r>
        <w:rPr>
          <w:sz w:val="24"/>
        </w:rPr>
        <w:t>the</w:t>
      </w:r>
      <w:r>
        <w:rPr>
          <w:spacing w:val="-3"/>
          <w:sz w:val="24"/>
        </w:rPr>
        <w:t xml:space="preserve"> </w:t>
      </w:r>
      <w:r>
        <w:rPr>
          <w:sz w:val="24"/>
        </w:rPr>
        <w:t>Nottingham</w:t>
      </w:r>
      <w:r>
        <w:rPr>
          <w:spacing w:val="-4"/>
          <w:sz w:val="24"/>
        </w:rPr>
        <w:t xml:space="preserve"> </w:t>
      </w:r>
      <w:r>
        <w:rPr>
          <w:sz w:val="24"/>
        </w:rPr>
        <w:t>Core</w:t>
      </w:r>
      <w:r>
        <w:rPr>
          <w:spacing w:val="-3"/>
          <w:sz w:val="24"/>
        </w:rPr>
        <w:t xml:space="preserve"> </w:t>
      </w:r>
      <w:r>
        <w:rPr>
          <w:sz w:val="24"/>
        </w:rPr>
        <w:t>HMA</w:t>
      </w:r>
      <w:r>
        <w:rPr>
          <w:spacing w:val="-4"/>
          <w:sz w:val="24"/>
        </w:rPr>
        <w:t xml:space="preserve"> </w:t>
      </w:r>
      <w:r>
        <w:rPr>
          <w:sz w:val="24"/>
        </w:rPr>
        <w:t>and</w:t>
      </w:r>
      <w:r>
        <w:rPr>
          <w:spacing w:val="-3"/>
          <w:sz w:val="24"/>
        </w:rPr>
        <w:t xml:space="preserve"> </w:t>
      </w:r>
      <w:r>
        <w:rPr>
          <w:sz w:val="24"/>
        </w:rPr>
        <w:t>the</w:t>
      </w:r>
      <w:r>
        <w:rPr>
          <w:spacing w:val="-3"/>
          <w:sz w:val="24"/>
        </w:rPr>
        <w:t xml:space="preserve"> </w:t>
      </w:r>
      <w:r>
        <w:rPr>
          <w:sz w:val="24"/>
        </w:rPr>
        <w:t>more</w:t>
      </w:r>
      <w:r>
        <w:rPr>
          <w:spacing w:val="-3"/>
          <w:sz w:val="24"/>
        </w:rPr>
        <w:t xml:space="preserve"> </w:t>
      </w:r>
      <w:r>
        <w:rPr>
          <w:sz w:val="24"/>
        </w:rPr>
        <w:t>western</w:t>
      </w:r>
      <w:r>
        <w:rPr>
          <w:spacing w:val="-3"/>
          <w:sz w:val="24"/>
        </w:rPr>
        <w:t xml:space="preserve"> </w:t>
      </w:r>
      <w:r>
        <w:rPr>
          <w:sz w:val="24"/>
        </w:rPr>
        <w:t>part of the Nottingham Outer HMA corresponds to the area of the Greater Nottingham Planning Partnership with the remainder of these areas being in Derbyshire and Leicestershire.</w:t>
      </w:r>
      <w:r>
        <w:rPr>
          <w:spacing w:val="40"/>
          <w:sz w:val="24"/>
        </w:rPr>
        <w:t xml:space="preserve"> </w:t>
      </w:r>
      <w:r>
        <w:rPr>
          <w:sz w:val="24"/>
        </w:rPr>
        <w:t>Consequently, the extent of the Areas of Opportunity located within the Greater Nottingham Planning Partnership area and consideration of potential sites raise significant cross boundary strategic planning issues for the relevant authorities.</w:t>
      </w:r>
      <w:r>
        <w:rPr>
          <w:spacing w:val="40"/>
          <w:sz w:val="24"/>
        </w:rPr>
        <w:t xml:space="preserve"> </w:t>
      </w:r>
      <w:r>
        <w:rPr>
          <w:sz w:val="24"/>
        </w:rPr>
        <w:t>The Area of Opportunity surrounding Newark-on-Trent (</w:t>
      </w:r>
      <w:proofErr w:type="gramStart"/>
      <w:r>
        <w:rPr>
          <w:sz w:val="24"/>
        </w:rPr>
        <w:t>along</w:t>
      </w:r>
      <w:proofErr w:type="gramEnd"/>
      <w:r>
        <w:rPr>
          <w:sz w:val="24"/>
        </w:rPr>
        <w:t xml:space="preserve"> the A1 and A46) </w:t>
      </w:r>
      <w:proofErr w:type="gramStart"/>
      <w:r>
        <w:rPr>
          <w:sz w:val="24"/>
        </w:rPr>
        <w:t>relates</w:t>
      </w:r>
      <w:proofErr w:type="gramEnd"/>
      <w:r>
        <w:rPr>
          <w:sz w:val="24"/>
        </w:rPr>
        <w:t xml:space="preserve"> more to the A1 corridor</w:t>
      </w:r>
      <w:r>
        <w:rPr>
          <w:spacing w:val="-1"/>
          <w:sz w:val="24"/>
        </w:rPr>
        <w:t xml:space="preserve"> </w:t>
      </w:r>
      <w:r>
        <w:rPr>
          <w:sz w:val="24"/>
        </w:rPr>
        <w:t>although it</w:t>
      </w:r>
      <w:r>
        <w:rPr>
          <w:spacing w:val="-3"/>
          <w:sz w:val="24"/>
        </w:rPr>
        <w:t xml:space="preserve"> </w:t>
      </w:r>
      <w:r>
        <w:rPr>
          <w:sz w:val="24"/>
        </w:rPr>
        <w:t>is</w:t>
      </w:r>
      <w:r>
        <w:rPr>
          <w:spacing w:val="-1"/>
          <w:sz w:val="24"/>
        </w:rPr>
        <w:t xml:space="preserve"> </w:t>
      </w:r>
      <w:r>
        <w:rPr>
          <w:sz w:val="24"/>
        </w:rPr>
        <w:t>acknowledged that</w:t>
      </w:r>
      <w:r>
        <w:rPr>
          <w:spacing w:val="-3"/>
          <w:sz w:val="24"/>
        </w:rPr>
        <w:t xml:space="preserve"> </w:t>
      </w:r>
      <w:r>
        <w:rPr>
          <w:sz w:val="24"/>
        </w:rPr>
        <w:t>this</w:t>
      </w:r>
      <w:r>
        <w:rPr>
          <w:spacing w:val="-1"/>
          <w:sz w:val="24"/>
        </w:rPr>
        <w:t xml:space="preserve"> </w:t>
      </w:r>
      <w:r>
        <w:rPr>
          <w:sz w:val="24"/>
        </w:rPr>
        <w:t>is</w:t>
      </w:r>
      <w:r>
        <w:rPr>
          <w:spacing w:val="-1"/>
          <w:sz w:val="24"/>
        </w:rPr>
        <w:t xml:space="preserve"> </w:t>
      </w:r>
      <w:r>
        <w:rPr>
          <w:sz w:val="24"/>
        </w:rPr>
        <w:t>part</w:t>
      </w:r>
      <w:r>
        <w:rPr>
          <w:spacing w:val="-3"/>
          <w:sz w:val="24"/>
        </w:rPr>
        <w:t xml:space="preserve"> </w:t>
      </w:r>
      <w:r>
        <w:rPr>
          <w:sz w:val="24"/>
        </w:rPr>
        <w:t>of</w:t>
      </w:r>
      <w:r>
        <w:rPr>
          <w:spacing w:val="-3"/>
          <w:sz w:val="24"/>
        </w:rPr>
        <w:t xml:space="preserve"> </w:t>
      </w:r>
      <w:r>
        <w:rPr>
          <w:sz w:val="24"/>
        </w:rPr>
        <w:t>the study</w:t>
      </w:r>
      <w:r>
        <w:rPr>
          <w:spacing w:val="-1"/>
          <w:sz w:val="24"/>
        </w:rPr>
        <w:t xml:space="preserve"> </w:t>
      </w:r>
      <w:r>
        <w:rPr>
          <w:sz w:val="24"/>
        </w:rPr>
        <w:t>area adopted by the Logistics Report in assessing supply and demand.</w:t>
      </w:r>
      <w:r>
        <w:rPr>
          <w:spacing w:val="80"/>
          <w:sz w:val="24"/>
        </w:rPr>
        <w:t xml:space="preserve"> </w:t>
      </w:r>
      <w:r>
        <w:rPr>
          <w:sz w:val="24"/>
        </w:rPr>
        <w:t>Parts of these Areas</w:t>
      </w:r>
      <w:r>
        <w:rPr>
          <w:spacing w:val="-1"/>
          <w:sz w:val="24"/>
        </w:rPr>
        <w:t xml:space="preserve"> </w:t>
      </w:r>
      <w:r>
        <w:rPr>
          <w:sz w:val="24"/>
        </w:rPr>
        <w:t>of</w:t>
      </w:r>
      <w:r>
        <w:rPr>
          <w:spacing w:val="-3"/>
          <w:sz w:val="24"/>
        </w:rPr>
        <w:t xml:space="preserve"> </w:t>
      </w:r>
      <w:r>
        <w:rPr>
          <w:sz w:val="24"/>
        </w:rPr>
        <w:t>Opportunity</w:t>
      </w:r>
      <w:r>
        <w:rPr>
          <w:spacing w:val="-1"/>
          <w:sz w:val="24"/>
        </w:rPr>
        <w:t xml:space="preserve"> </w:t>
      </w:r>
      <w:r>
        <w:rPr>
          <w:sz w:val="24"/>
        </w:rPr>
        <w:t>also relate to parts</w:t>
      </w:r>
      <w:r>
        <w:rPr>
          <w:spacing w:val="-1"/>
          <w:sz w:val="24"/>
        </w:rPr>
        <w:t xml:space="preserve"> </w:t>
      </w:r>
      <w:r>
        <w:rPr>
          <w:sz w:val="24"/>
        </w:rPr>
        <w:t>of</w:t>
      </w:r>
      <w:r>
        <w:rPr>
          <w:spacing w:val="-3"/>
          <w:sz w:val="24"/>
        </w:rPr>
        <w:t xml:space="preserve"> </w:t>
      </w:r>
      <w:r>
        <w:rPr>
          <w:sz w:val="24"/>
        </w:rPr>
        <w:t>Derbyshire,</w:t>
      </w:r>
      <w:r>
        <w:rPr>
          <w:spacing w:val="-3"/>
          <w:sz w:val="24"/>
        </w:rPr>
        <w:t xml:space="preserve"> </w:t>
      </w:r>
      <w:r>
        <w:rPr>
          <w:sz w:val="24"/>
        </w:rPr>
        <w:t>Derby</w:t>
      </w:r>
      <w:r>
        <w:rPr>
          <w:spacing w:val="-1"/>
          <w:sz w:val="24"/>
        </w:rPr>
        <w:t xml:space="preserve"> </w:t>
      </w:r>
      <w:r>
        <w:rPr>
          <w:sz w:val="24"/>
        </w:rPr>
        <w:t xml:space="preserve">and </w:t>
      </w:r>
      <w:proofErr w:type="gramStart"/>
      <w:r>
        <w:rPr>
          <w:sz w:val="24"/>
        </w:rPr>
        <w:t>North West</w:t>
      </w:r>
      <w:proofErr w:type="gramEnd"/>
      <w:r>
        <w:rPr>
          <w:sz w:val="24"/>
        </w:rPr>
        <w:t xml:space="preserve"> Leicestershire which the study</w:t>
      </w:r>
      <w:r>
        <w:rPr>
          <w:spacing w:val="-1"/>
          <w:sz w:val="24"/>
        </w:rPr>
        <w:t xml:space="preserve"> </w:t>
      </w:r>
      <w:r>
        <w:rPr>
          <w:sz w:val="24"/>
        </w:rPr>
        <w:t>acknowledges</w:t>
      </w:r>
      <w:r>
        <w:rPr>
          <w:spacing w:val="-1"/>
          <w:sz w:val="24"/>
        </w:rPr>
        <w:t xml:space="preserve"> </w:t>
      </w:r>
      <w:r>
        <w:rPr>
          <w:sz w:val="24"/>
        </w:rPr>
        <w:t>have identified significant</w:t>
      </w:r>
      <w:r>
        <w:rPr>
          <w:spacing w:val="-3"/>
          <w:sz w:val="24"/>
        </w:rPr>
        <w:t xml:space="preserve"> </w:t>
      </w:r>
      <w:r>
        <w:rPr>
          <w:sz w:val="24"/>
        </w:rPr>
        <w:t>levels of supply (Logistics Study paragraph 5.8).</w:t>
      </w:r>
    </w:p>
    <w:p w14:paraId="32D4BD3E" w14:textId="77777777" w:rsidR="001576C5" w:rsidRDefault="001576C5">
      <w:pPr>
        <w:pStyle w:val="BodyText"/>
        <w:spacing w:before="17"/>
      </w:pPr>
    </w:p>
    <w:p w14:paraId="266CBD08" w14:textId="77777777" w:rsidR="001576C5" w:rsidRDefault="00351969">
      <w:pPr>
        <w:pStyle w:val="ListParagraph"/>
        <w:numPr>
          <w:ilvl w:val="0"/>
          <w:numId w:val="30"/>
        </w:numPr>
        <w:tabs>
          <w:tab w:val="left" w:pos="821"/>
        </w:tabs>
        <w:spacing w:before="1" w:line="259" w:lineRule="auto"/>
        <w:ind w:right="147"/>
        <w:rPr>
          <w:sz w:val="24"/>
        </w:rPr>
      </w:pPr>
      <w:r>
        <w:rPr>
          <w:sz w:val="24"/>
        </w:rPr>
        <w:t>Greater Nottinghamshire Planning Partnership have jointly prepared this Background Paper as the basis for identifying preferred sites within their administrative areas.</w:t>
      </w:r>
      <w:r>
        <w:rPr>
          <w:spacing w:val="40"/>
          <w:sz w:val="24"/>
        </w:rPr>
        <w:t xml:space="preserve"> </w:t>
      </w:r>
      <w:r>
        <w:rPr>
          <w:sz w:val="24"/>
        </w:rPr>
        <w:t>Newark &amp; Sherwood Council and Mansfield District Council</w:t>
      </w:r>
      <w:r>
        <w:rPr>
          <w:spacing w:val="-1"/>
          <w:sz w:val="24"/>
        </w:rPr>
        <w:t xml:space="preserve"> </w:t>
      </w:r>
      <w:r>
        <w:rPr>
          <w:sz w:val="24"/>
        </w:rPr>
        <w:t>(the</w:t>
      </w:r>
      <w:r>
        <w:rPr>
          <w:spacing w:val="-3"/>
          <w:sz w:val="24"/>
        </w:rPr>
        <w:t xml:space="preserve"> </w:t>
      </w:r>
      <w:r>
        <w:rPr>
          <w:sz w:val="24"/>
        </w:rPr>
        <w:t>other</w:t>
      </w:r>
      <w:r>
        <w:rPr>
          <w:spacing w:val="-4"/>
          <w:sz w:val="24"/>
        </w:rPr>
        <w:t xml:space="preserve"> </w:t>
      </w:r>
      <w:r>
        <w:rPr>
          <w:sz w:val="24"/>
        </w:rPr>
        <w:t>authorities</w:t>
      </w:r>
      <w:r>
        <w:rPr>
          <w:spacing w:val="-4"/>
          <w:sz w:val="24"/>
        </w:rPr>
        <w:t xml:space="preserve"> </w:t>
      </w:r>
      <w:r>
        <w:rPr>
          <w:sz w:val="24"/>
        </w:rPr>
        <w:t>included</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Logistics</w:t>
      </w:r>
      <w:r>
        <w:rPr>
          <w:spacing w:val="-4"/>
          <w:sz w:val="24"/>
        </w:rPr>
        <w:t xml:space="preserve"> </w:t>
      </w:r>
      <w:r>
        <w:rPr>
          <w:sz w:val="24"/>
        </w:rPr>
        <w:t>Study)</w:t>
      </w:r>
      <w:r>
        <w:rPr>
          <w:spacing w:val="-2"/>
          <w:sz w:val="24"/>
        </w:rPr>
        <w:t xml:space="preserve"> </w:t>
      </w:r>
      <w:r>
        <w:rPr>
          <w:sz w:val="24"/>
        </w:rPr>
        <w:t>will</w:t>
      </w:r>
      <w:r>
        <w:rPr>
          <w:spacing w:val="-3"/>
          <w:sz w:val="24"/>
        </w:rPr>
        <w:t xml:space="preserve"> </w:t>
      </w:r>
      <w:r>
        <w:rPr>
          <w:sz w:val="24"/>
        </w:rPr>
        <w:t>be</w:t>
      </w:r>
      <w:r>
        <w:rPr>
          <w:spacing w:val="-3"/>
          <w:sz w:val="24"/>
        </w:rPr>
        <w:t xml:space="preserve"> </w:t>
      </w:r>
      <w:r>
        <w:rPr>
          <w:sz w:val="24"/>
        </w:rPr>
        <w:t xml:space="preserve">consulted on the content of this Background Paper, the preferred sites identified within the Greater Nottingham Strategic Plan Area and their contribution to meeting the needs identified within the Iceni Logistics Study and this background </w:t>
      </w:r>
      <w:r>
        <w:rPr>
          <w:spacing w:val="-2"/>
          <w:sz w:val="24"/>
        </w:rPr>
        <w:t>paper.</w:t>
      </w:r>
    </w:p>
    <w:p w14:paraId="349C96A7" w14:textId="77777777" w:rsidR="001576C5" w:rsidRDefault="001576C5">
      <w:pPr>
        <w:pStyle w:val="BodyText"/>
        <w:spacing w:before="95"/>
      </w:pPr>
    </w:p>
    <w:p w14:paraId="764C47BA" w14:textId="77777777" w:rsidR="001576C5" w:rsidRDefault="00351969">
      <w:pPr>
        <w:pStyle w:val="Heading1"/>
        <w:spacing w:before="0"/>
      </w:pPr>
      <w:bookmarkStart w:id="6" w:name="Wider_Market_Area"/>
      <w:bookmarkStart w:id="7" w:name="_bookmark3"/>
      <w:bookmarkEnd w:id="6"/>
      <w:bookmarkEnd w:id="7"/>
      <w:r>
        <w:t>Wider</w:t>
      </w:r>
      <w:r>
        <w:rPr>
          <w:spacing w:val="-1"/>
        </w:rPr>
        <w:t xml:space="preserve"> </w:t>
      </w:r>
      <w:r>
        <w:t>Market</w:t>
      </w:r>
      <w:r>
        <w:rPr>
          <w:spacing w:val="-1"/>
        </w:rPr>
        <w:t xml:space="preserve"> </w:t>
      </w:r>
      <w:r>
        <w:rPr>
          <w:spacing w:val="-4"/>
        </w:rPr>
        <w:t>Area</w:t>
      </w:r>
    </w:p>
    <w:p w14:paraId="67689A36" w14:textId="77777777" w:rsidR="001576C5" w:rsidRDefault="001576C5">
      <w:pPr>
        <w:pStyle w:val="BodyText"/>
        <w:spacing w:before="119"/>
        <w:rPr>
          <w:rFonts w:ascii="Arial"/>
          <w:b/>
          <w:sz w:val="32"/>
        </w:rPr>
      </w:pPr>
    </w:p>
    <w:p w14:paraId="32F0FC55" w14:textId="77777777" w:rsidR="001576C5" w:rsidRDefault="00351969">
      <w:pPr>
        <w:pStyle w:val="ListParagraph"/>
        <w:numPr>
          <w:ilvl w:val="0"/>
          <w:numId w:val="30"/>
        </w:numPr>
        <w:tabs>
          <w:tab w:val="left" w:pos="821"/>
        </w:tabs>
        <w:spacing w:before="1" w:line="259" w:lineRule="auto"/>
        <w:ind w:right="189"/>
        <w:rPr>
          <w:sz w:val="24"/>
        </w:rPr>
      </w:pPr>
      <w:r>
        <w:rPr>
          <w:sz w:val="24"/>
        </w:rPr>
        <w:t>The Logistics Study sets out views of stakeholders (paragraph 3.43) whose opinions vary on the extent of the market with some indicating occupiers are footloose</w:t>
      </w:r>
      <w:r>
        <w:rPr>
          <w:spacing w:val="-2"/>
          <w:sz w:val="24"/>
        </w:rPr>
        <w:t xml:space="preserve"> </w:t>
      </w:r>
      <w:r>
        <w:rPr>
          <w:sz w:val="24"/>
        </w:rPr>
        <w:t>and</w:t>
      </w:r>
      <w:r>
        <w:rPr>
          <w:spacing w:val="-2"/>
          <w:sz w:val="24"/>
        </w:rPr>
        <w:t xml:space="preserve"> </w:t>
      </w:r>
      <w:r>
        <w:rPr>
          <w:sz w:val="24"/>
        </w:rPr>
        <w:t>look</w:t>
      </w:r>
      <w:r>
        <w:rPr>
          <w:spacing w:val="-3"/>
          <w:sz w:val="24"/>
        </w:rPr>
        <w:t xml:space="preserve"> </w:t>
      </w:r>
      <w:r>
        <w:rPr>
          <w:sz w:val="24"/>
        </w:rPr>
        <w:t>at</w:t>
      </w:r>
      <w:r>
        <w:rPr>
          <w:spacing w:val="-5"/>
          <w:sz w:val="24"/>
        </w:rPr>
        <w:t xml:space="preserve"> </w:t>
      </w:r>
      <w:r>
        <w:rPr>
          <w:sz w:val="24"/>
        </w:rPr>
        <w:t>M1</w:t>
      </w:r>
      <w:r>
        <w:rPr>
          <w:spacing w:val="-2"/>
          <w:sz w:val="24"/>
        </w:rPr>
        <w:t xml:space="preserve"> </w:t>
      </w:r>
      <w:r>
        <w:rPr>
          <w:sz w:val="24"/>
        </w:rPr>
        <w:t>junctions</w:t>
      </w:r>
      <w:r>
        <w:rPr>
          <w:spacing w:val="-3"/>
          <w:sz w:val="24"/>
        </w:rPr>
        <w:t xml:space="preserve"> </w:t>
      </w:r>
      <w:r>
        <w:rPr>
          <w:sz w:val="24"/>
        </w:rPr>
        <w:t>20 -</w:t>
      </w:r>
      <w:r>
        <w:rPr>
          <w:spacing w:val="-3"/>
          <w:sz w:val="24"/>
        </w:rPr>
        <w:t xml:space="preserve"> </w:t>
      </w:r>
      <w:r>
        <w:rPr>
          <w:sz w:val="24"/>
        </w:rPr>
        <w:t>36</w:t>
      </w:r>
      <w:r>
        <w:rPr>
          <w:spacing w:val="-2"/>
          <w:sz w:val="24"/>
        </w:rPr>
        <w:t xml:space="preserve"> </w:t>
      </w:r>
      <w:r>
        <w:rPr>
          <w:sz w:val="24"/>
        </w:rPr>
        <w:t>being</w:t>
      </w:r>
      <w:r>
        <w:rPr>
          <w:spacing w:val="-7"/>
          <w:sz w:val="24"/>
        </w:rPr>
        <w:t xml:space="preserve"> </w:t>
      </w:r>
      <w:r>
        <w:rPr>
          <w:sz w:val="24"/>
        </w:rPr>
        <w:t>the</w:t>
      </w:r>
      <w:r>
        <w:rPr>
          <w:spacing w:val="-2"/>
          <w:sz w:val="24"/>
        </w:rPr>
        <w:t xml:space="preserve"> </w:t>
      </w:r>
      <w:r>
        <w:rPr>
          <w:sz w:val="24"/>
        </w:rPr>
        <w:t>whole</w:t>
      </w:r>
      <w:r>
        <w:rPr>
          <w:spacing w:val="-2"/>
          <w:sz w:val="24"/>
        </w:rPr>
        <w:t xml:space="preserve"> </w:t>
      </w:r>
      <w:r>
        <w:rPr>
          <w:sz w:val="24"/>
        </w:rPr>
        <w:t>East</w:t>
      </w:r>
      <w:r>
        <w:rPr>
          <w:spacing w:val="-5"/>
          <w:sz w:val="24"/>
        </w:rPr>
        <w:t xml:space="preserve"> </w:t>
      </w:r>
      <w:r>
        <w:rPr>
          <w:sz w:val="24"/>
        </w:rPr>
        <w:t>Midlands</w:t>
      </w:r>
      <w:r>
        <w:rPr>
          <w:spacing w:val="-3"/>
          <w:sz w:val="24"/>
        </w:rPr>
        <w:t xml:space="preserve"> </w:t>
      </w:r>
      <w:r>
        <w:rPr>
          <w:sz w:val="24"/>
        </w:rPr>
        <w:t>and beyond.</w:t>
      </w:r>
      <w:r>
        <w:rPr>
          <w:spacing w:val="40"/>
          <w:sz w:val="24"/>
        </w:rPr>
        <w:t xml:space="preserve"> </w:t>
      </w:r>
      <w:r>
        <w:rPr>
          <w:sz w:val="24"/>
        </w:rPr>
        <w:t xml:space="preserve">Junctions north of junction 24 to junction 28 are regarded as prime locations within the East Midlands in terms of location, accessibility and access to </w:t>
      </w:r>
      <w:proofErr w:type="spellStart"/>
      <w:r>
        <w:rPr>
          <w:sz w:val="24"/>
        </w:rPr>
        <w:t>labour</w:t>
      </w:r>
      <w:proofErr w:type="spellEnd"/>
      <w:r>
        <w:rPr>
          <w:sz w:val="24"/>
        </w:rPr>
        <w:t xml:space="preserve"> markets.</w:t>
      </w:r>
      <w:r>
        <w:rPr>
          <w:spacing w:val="40"/>
          <w:sz w:val="24"/>
        </w:rPr>
        <w:t xml:space="preserve"> </w:t>
      </w:r>
      <w:r>
        <w:rPr>
          <w:sz w:val="24"/>
        </w:rPr>
        <w:t>Junction 29 is regarded to be the top end of the East Midlands area.</w:t>
      </w:r>
      <w:r>
        <w:rPr>
          <w:spacing w:val="40"/>
          <w:sz w:val="24"/>
        </w:rPr>
        <w:t xml:space="preserve"> </w:t>
      </w:r>
      <w:r>
        <w:rPr>
          <w:sz w:val="24"/>
        </w:rPr>
        <w:t>The study notes a difference between sites on the M1 and the wider Nottinghamshire area, with the M1 being the prime territory for larger units.</w:t>
      </w:r>
    </w:p>
    <w:p w14:paraId="620D263D" w14:textId="77777777" w:rsidR="001576C5" w:rsidRDefault="001576C5">
      <w:pPr>
        <w:pStyle w:val="BodyText"/>
        <w:spacing w:before="177"/>
      </w:pPr>
    </w:p>
    <w:p w14:paraId="2D80D870" w14:textId="77777777" w:rsidR="001576C5" w:rsidRDefault="00351969">
      <w:pPr>
        <w:pStyle w:val="ListParagraph"/>
        <w:numPr>
          <w:ilvl w:val="0"/>
          <w:numId w:val="30"/>
        </w:numPr>
        <w:tabs>
          <w:tab w:val="left" w:pos="821"/>
        </w:tabs>
        <w:spacing w:line="259" w:lineRule="auto"/>
        <w:ind w:right="153"/>
        <w:rPr>
          <w:sz w:val="24"/>
        </w:rPr>
      </w:pPr>
      <w:r>
        <w:rPr>
          <w:sz w:val="24"/>
        </w:rPr>
        <w:t>The</w:t>
      </w:r>
      <w:r>
        <w:rPr>
          <w:spacing w:val="-2"/>
          <w:sz w:val="24"/>
        </w:rPr>
        <w:t xml:space="preserve"> </w:t>
      </w:r>
      <w:r>
        <w:rPr>
          <w:sz w:val="24"/>
        </w:rPr>
        <w:t>study</w:t>
      </w:r>
      <w:r>
        <w:rPr>
          <w:spacing w:val="-3"/>
          <w:sz w:val="24"/>
        </w:rPr>
        <w:t xml:space="preserve"> </w:t>
      </w:r>
      <w:r>
        <w:rPr>
          <w:sz w:val="24"/>
        </w:rPr>
        <w:t>identifies</w:t>
      </w:r>
      <w:r>
        <w:rPr>
          <w:spacing w:val="-3"/>
          <w:sz w:val="24"/>
        </w:rPr>
        <w:t xml:space="preserve"> </w:t>
      </w:r>
      <w:r>
        <w:rPr>
          <w:sz w:val="24"/>
        </w:rPr>
        <w:t>significant</w:t>
      </w:r>
      <w:r>
        <w:rPr>
          <w:spacing w:val="-5"/>
          <w:sz w:val="24"/>
        </w:rPr>
        <w:t xml:space="preserve"> </w:t>
      </w:r>
      <w:r>
        <w:rPr>
          <w:sz w:val="24"/>
        </w:rPr>
        <w:t>levels</w:t>
      </w:r>
      <w:r>
        <w:rPr>
          <w:spacing w:val="-3"/>
          <w:sz w:val="24"/>
        </w:rPr>
        <w:t xml:space="preserve"> </w:t>
      </w:r>
      <w:r>
        <w:rPr>
          <w:sz w:val="24"/>
        </w:rPr>
        <w:t>of</w:t>
      </w:r>
      <w:r>
        <w:rPr>
          <w:spacing w:val="-5"/>
          <w:sz w:val="24"/>
        </w:rPr>
        <w:t xml:space="preserve"> </w:t>
      </w:r>
      <w:r>
        <w:rPr>
          <w:sz w:val="24"/>
        </w:rPr>
        <w:t>supply</w:t>
      </w:r>
      <w:r>
        <w:rPr>
          <w:spacing w:val="-3"/>
          <w:sz w:val="24"/>
        </w:rPr>
        <w:t xml:space="preserve"> </w:t>
      </w:r>
      <w:r>
        <w:rPr>
          <w:sz w:val="24"/>
        </w:rPr>
        <w:t>outside</w:t>
      </w:r>
      <w:r>
        <w:rPr>
          <w:spacing w:val="-2"/>
          <w:sz w:val="24"/>
        </w:rPr>
        <w:t xml:space="preserve"> </w:t>
      </w:r>
      <w:r>
        <w:rPr>
          <w:sz w:val="24"/>
        </w:rPr>
        <w:t>the</w:t>
      </w:r>
      <w:r>
        <w:rPr>
          <w:spacing w:val="-2"/>
          <w:sz w:val="24"/>
        </w:rPr>
        <w:t xml:space="preserve"> </w:t>
      </w:r>
      <w:r>
        <w:rPr>
          <w:sz w:val="24"/>
        </w:rPr>
        <w:t>study</w:t>
      </w:r>
      <w:r>
        <w:rPr>
          <w:spacing w:val="-3"/>
          <w:sz w:val="24"/>
        </w:rPr>
        <w:t xml:space="preserve"> </w:t>
      </w:r>
      <w:r>
        <w:rPr>
          <w:sz w:val="24"/>
        </w:rPr>
        <w:t>area</w:t>
      </w:r>
      <w:r>
        <w:rPr>
          <w:spacing w:val="-2"/>
          <w:sz w:val="24"/>
        </w:rPr>
        <w:t xml:space="preserve"> </w:t>
      </w:r>
      <w:r>
        <w:rPr>
          <w:sz w:val="24"/>
        </w:rPr>
        <w:t>of</w:t>
      </w:r>
      <w:r>
        <w:rPr>
          <w:spacing w:val="-5"/>
          <w:sz w:val="24"/>
        </w:rPr>
        <w:t xml:space="preserve"> </w:t>
      </w:r>
      <w:r>
        <w:rPr>
          <w:sz w:val="24"/>
        </w:rPr>
        <w:t>1,675 hectares including the M1 to the north, Leicestershire to the south, Derby to the west and Bassetlaw (Logistics Study paragraph 5.8 and Table 5.2).</w:t>
      </w:r>
      <w:r>
        <w:rPr>
          <w:spacing w:val="40"/>
          <w:sz w:val="24"/>
        </w:rPr>
        <w:t xml:space="preserve"> </w:t>
      </w:r>
      <w:r>
        <w:rPr>
          <w:sz w:val="24"/>
        </w:rPr>
        <w:t xml:space="preserve">The Councils consider that the Logistics Study area is therefore a </w:t>
      </w:r>
      <w:proofErr w:type="gramStart"/>
      <w:r>
        <w:rPr>
          <w:sz w:val="24"/>
        </w:rPr>
        <w:t>sub market</w:t>
      </w:r>
      <w:proofErr w:type="gramEnd"/>
      <w:r>
        <w:rPr>
          <w:sz w:val="24"/>
        </w:rPr>
        <w:t xml:space="preserve"> of a</w:t>
      </w:r>
    </w:p>
    <w:p w14:paraId="42FC1834" w14:textId="77777777" w:rsidR="001576C5" w:rsidRDefault="001576C5">
      <w:pPr>
        <w:spacing w:line="259" w:lineRule="auto"/>
        <w:rPr>
          <w:sz w:val="24"/>
        </w:rPr>
        <w:sectPr w:rsidR="001576C5">
          <w:pgSz w:w="11910" w:h="16840"/>
          <w:pgMar w:top="1380" w:right="1320" w:bottom="1200" w:left="1340" w:header="0" w:footer="1001" w:gutter="0"/>
          <w:cols w:space="720"/>
        </w:sectPr>
      </w:pPr>
    </w:p>
    <w:p w14:paraId="5C3962B9" w14:textId="77777777" w:rsidR="001576C5" w:rsidRDefault="00351969">
      <w:pPr>
        <w:pStyle w:val="BodyText"/>
        <w:spacing w:before="65"/>
        <w:ind w:left="821"/>
      </w:pPr>
      <w:r>
        <w:lastRenderedPageBreak/>
        <w:t>wider</w:t>
      </w:r>
      <w:r>
        <w:rPr>
          <w:spacing w:val="-5"/>
        </w:rPr>
        <w:t xml:space="preserve"> </w:t>
      </w:r>
      <w:r>
        <w:t>market</w:t>
      </w:r>
      <w:r>
        <w:rPr>
          <w:spacing w:val="-4"/>
        </w:rPr>
        <w:t xml:space="preserve"> area.</w:t>
      </w:r>
    </w:p>
    <w:p w14:paraId="208D3943" w14:textId="77777777" w:rsidR="001576C5" w:rsidRDefault="001576C5">
      <w:pPr>
        <w:pStyle w:val="BodyText"/>
        <w:spacing w:before="43"/>
      </w:pPr>
    </w:p>
    <w:p w14:paraId="64DA81F3" w14:textId="77777777" w:rsidR="001576C5" w:rsidRDefault="00351969">
      <w:pPr>
        <w:pStyle w:val="ListParagraph"/>
        <w:numPr>
          <w:ilvl w:val="0"/>
          <w:numId w:val="30"/>
        </w:numPr>
        <w:tabs>
          <w:tab w:val="left" w:pos="821"/>
        </w:tabs>
        <w:spacing w:line="259" w:lineRule="auto"/>
        <w:ind w:right="168"/>
        <w:rPr>
          <w:sz w:val="24"/>
        </w:rPr>
      </w:pPr>
      <w:r>
        <w:rPr>
          <w:sz w:val="24"/>
        </w:rPr>
        <w:t>The modelling undertaken within the Study is a “policy off” or an unconstrained</w:t>
      </w:r>
      <w:r>
        <w:rPr>
          <w:spacing w:val="-1"/>
          <w:sz w:val="24"/>
        </w:rPr>
        <w:t xml:space="preserve"> </w:t>
      </w:r>
      <w:r>
        <w:rPr>
          <w:sz w:val="24"/>
        </w:rPr>
        <w:t>approach</w:t>
      </w:r>
      <w:r>
        <w:rPr>
          <w:spacing w:val="-1"/>
          <w:sz w:val="24"/>
        </w:rPr>
        <w:t xml:space="preserve"> </w:t>
      </w:r>
      <w:r>
        <w:rPr>
          <w:sz w:val="24"/>
        </w:rPr>
        <w:t>which</w:t>
      </w:r>
      <w:r>
        <w:rPr>
          <w:spacing w:val="-1"/>
          <w:sz w:val="24"/>
        </w:rPr>
        <w:t xml:space="preserve"> </w:t>
      </w:r>
      <w:r>
        <w:rPr>
          <w:sz w:val="24"/>
        </w:rPr>
        <w:t>at</w:t>
      </w:r>
      <w:r>
        <w:rPr>
          <w:spacing w:val="-4"/>
          <w:sz w:val="24"/>
        </w:rPr>
        <w:t xml:space="preserve"> </w:t>
      </w:r>
      <w:r>
        <w:rPr>
          <w:sz w:val="24"/>
        </w:rPr>
        <w:t>the</w:t>
      </w:r>
      <w:r>
        <w:rPr>
          <w:spacing w:val="-1"/>
          <w:sz w:val="24"/>
        </w:rPr>
        <w:t xml:space="preserve"> </w:t>
      </w:r>
      <w:r>
        <w:rPr>
          <w:sz w:val="24"/>
        </w:rPr>
        <w:t>upper</w:t>
      </w:r>
      <w:r>
        <w:rPr>
          <w:spacing w:val="-2"/>
          <w:sz w:val="24"/>
        </w:rPr>
        <w:t xml:space="preserve"> </w:t>
      </w:r>
      <w:r>
        <w:rPr>
          <w:sz w:val="24"/>
        </w:rPr>
        <w:t>end</w:t>
      </w:r>
      <w:r>
        <w:rPr>
          <w:spacing w:val="-6"/>
          <w:sz w:val="24"/>
        </w:rPr>
        <w:t xml:space="preserve"> </w:t>
      </w:r>
      <w:r>
        <w:rPr>
          <w:sz w:val="24"/>
        </w:rPr>
        <w:t>of</w:t>
      </w:r>
      <w:r>
        <w:rPr>
          <w:spacing w:val="-4"/>
          <w:sz w:val="24"/>
        </w:rPr>
        <w:t xml:space="preserve"> </w:t>
      </w:r>
      <w:r>
        <w:rPr>
          <w:sz w:val="24"/>
        </w:rPr>
        <w:t>the</w:t>
      </w:r>
      <w:r>
        <w:rPr>
          <w:spacing w:val="-1"/>
          <w:sz w:val="24"/>
        </w:rPr>
        <w:t xml:space="preserve"> </w:t>
      </w:r>
      <w:r>
        <w:rPr>
          <w:sz w:val="24"/>
        </w:rPr>
        <w:t>estimates</w:t>
      </w:r>
      <w:r>
        <w:rPr>
          <w:spacing w:val="-2"/>
          <w:sz w:val="24"/>
        </w:rPr>
        <w:t xml:space="preserve"> </w:t>
      </w:r>
      <w:r>
        <w:rPr>
          <w:sz w:val="24"/>
        </w:rPr>
        <w:t>would,</w:t>
      </w:r>
      <w:r>
        <w:rPr>
          <w:spacing w:val="-4"/>
          <w:sz w:val="24"/>
        </w:rPr>
        <w:t xml:space="preserve"> </w:t>
      </w:r>
      <w:r>
        <w:rPr>
          <w:sz w:val="24"/>
        </w:rPr>
        <w:t>in the Study’s</w:t>
      </w:r>
      <w:r>
        <w:rPr>
          <w:spacing w:val="-2"/>
          <w:sz w:val="24"/>
        </w:rPr>
        <w:t xml:space="preserve"> </w:t>
      </w:r>
      <w:r>
        <w:rPr>
          <w:sz w:val="24"/>
        </w:rPr>
        <w:t>view,</w:t>
      </w:r>
      <w:r>
        <w:rPr>
          <w:spacing w:val="-4"/>
          <w:sz w:val="24"/>
        </w:rPr>
        <w:t xml:space="preserve"> </w:t>
      </w:r>
      <w:r>
        <w:rPr>
          <w:sz w:val="24"/>
        </w:rPr>
        <w:t>capture</w:t>
      </w:r>
      <w:r>
        <w:rPr>
          <w:spacing w:val="-1"/>
          <w:sz w:val="24"/>
        </w:rPr>
        <w:t xml:space="preserve"> </w:t>
      </w:r>
      <w:r>
        <w:rPr>
          <w:sz w:val="24"/>
        </w:rPr>
        <w:t>a</w:t>
      </w:r>
      <w:r>
        <w:rPr>
          <w:spacing w:val="-1"/>
          <w:sz w:val="24"/>
        </w:rPr>
        <w:t xml:space="preserve"> </w:t>
      </w:r>
      <w:r>
        <w:rPr>
          <w:sz w:val="24"/>
        </w:rPr>
        <w:t>greater</w:t>
      </w:r>
      <w:r>
        <w:rPr>
          <w:spacing w:val="-2"/>
          <w:sz w:val="24"/>
        </w:rPr>
        <w:t xml:space="preserve"> </w:t>
      </w:r>
      <w:r>
        <w:rPr>
          <w:sz w:val="24"/>
        </w:rPr>
        <w:t>share</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regional</w:t>
      </w:r>
      <w:r>
        <w:rPr>
          <w:spacing w:val="-1"/>
          <w:sz w:val="24"/>
        </w:rPr>
        <w:t xml:space="preserve"> </w:t>
      </w:r>
      <w:r>
        <w:rPr>
          <w:sz w:val="24"/>
        </w:rPr>
        <w:t>market</w:t>
      </w:r>
      <w:r>
        <w:rPr>
          <w:spacing w:val="-4"/>
          <w:sz w:val="24"/>
        </w:rPr>
        <w:t xml:space="preserve"> </w:t>
      </w:r>
      <w:r>
        <w:rPr>
          <w:sz w:val="24"/>
        </w:rPr>
        <w:t>if</w:t>
      </w:r>
      <w:r>
        <w:rPr>
          <w:spacing w:val="-4"/>
          <w:sz w:val="24"/>
        </w:rPr>
        <w:t xml:space="preserve"> </w:t>
      </w:r>
      <w:r>
        <w:rPr>
          <w:sz w:val="24"/>
        </w:rPr>
        <w:t>accommodated within the study area (Logistics Study paragraph 8.31) where historic delivery has been suppressed due to Green Belt and other constraints (Logistics Study paragraph 8.30).</w:t>
      </w:r>
    </w:p>
    <w:p w14:paraId="2DB8337A" w14:textId="77777777" w:rsidR="001576C5" w:rsidRDefault="001576C5">
      <w:pPr>
        <w:pStyle w:val="BodyText"/>
        <w:spacing w:before="17"/>
      </w:pPr>
    </w:p>
    <w:p w14:paraId="0E9B8DE4" w14:textId="77777777" w:rsidR="001576C5" w:rsidRDefault="00351969">
      <w:pPr>
        <w:ind w:left="821"/>
        <w:rPr>
          <w:rFonts w:ascii="Arial"/>
          <w:b/>
          <w:sz w:val="32"/>
        </w:rPr>
      </w:pPr>
      <w:r>
        <w:rPr>
          <w:rFonts w:ascii="Arial"/>
          <w:b/>
          <w:sz w:val="32"/>
        </w:rPr>
        <w:t>Logistics</w:t>
      </w:r>
      <w:r>
        <w:rPr>
          <w:rFonts w:ascii="Arial"/>
          <w:b/>
          <w:spacing w:val="-6"/>
          <w:sz w:val="32"/>
        </w:rPr>
        <w:t xml:space="preserve"> </w:t>
      </w:r>
      <w:r>
        <w:rPr>
          <w:rFonts w:ascii="Arial"/>
          <w:b/>
          <w:sz w:val="32"/>
        </w:rPr>
        <w:t>Study</w:t>
      </w:r>
      <w:r>
        <w:rPr>
          <w:rFonts w:ascii="Arial"/>
          <w:b/>
          <w:spacing w:val="-1"/>
          <w:sz w:val="32"/>
        </w:rPr>
        <w:t xml:space="preserve"> </w:t>
      </w:r>
      <w:r>
        <w:rPr>
          <w:rFonts w:ascii="Arial"/>
          <w:b/>
          <w:sz w:val="32"/>
        </w:rPr>
        <w:t>and</w:t>
      </w:r>
      <w:r>
        <w:rPr>
          <w:rFonts w:ascii="Arial"/>
          <w:b/>
          <w:spacing w:val="-4"/>
          <w:sz w:val="32"/>
        </w:rPr>
        <w:t xml:space="preserve"> </w:t>
      </w:r>
      <w:r>
        <w:rPr>
          <w:rFonts w:ascii="Arial"/>
          <w:b/>
          <w:sz w:val="32"/>
        </w:rPr>
        <w:t>relationship</w:t>
      </w:r>
      <w:r>
        <w:rPr>
          <w:rFonts w:ascii="Arial"/>
          <w:b/>
          <w:spacing w:val="-7"/>
          <w:sz w:val="32"/>
        </w:rPr>
        <w:t xml:space="preserve"> </w:t>
      </w:r>
      <w:r>
        <w:rPr>
          <w:rFonts w:ascii="Arial"/>
          <w:b/>
          <w:sz w:val="32"/>
        </w:rPr>
        <w:t>to</w:t>
      </w:r>
      <w:r>
        <w:rPr>
          <w:rFonts w:ascii="Arial"/>
          <w:b/>
          <w:spacing w:val="-3"/>
          <w:sz w:val="32"/>
        </w:rPr>
        <w:t xml:space="preserve"> </w:t>
      </w:r>
      <w:r>
        <w:rPr>
          <w:rFonts w:ascii="Arial"/>
          <w:b/>
          <w:sz w:val="32"/>
        </w:rPr>
        <w:t>other</w:t>
      </w:r>
      <w:r>
        <w:rPr>
          <w:rFonts w:ascii="Arial"/>
          <w:b/>
          <w:spacing w:val="-2"/>
          <w:sz w:val="32"/>
        </w:rPr>
        <w:t xml:space="preserve"> studies</w:t>
      </w:r>
    </w:p>
    <w:p w14:paraId="009F0AA5" w14:textId="77777777" w:rsidR="001576C5" w:rsidRDefault="001576C5">
      <w:pPr>
        <w:pStyle w:val="BodyText"/>
        <w:spacing w:before="114"/>
        <w:rPr>
          <w:rFonts w:ascii="Arial"/>
          <w:b/>
          <w:sz w:val="32"/>
        </w:rPr>
      </w:pPr>
    </w:p>
    <w:p w14:paraId="706812DC" w14:textId="77777777" w:rsidR="001576C5" w:rsidRDefault="00351969">
      <w:pPr>
        <w:pStyle w:val="ListParagraph"/>
        <w:numPr>
          <w:ilvl w:val="0"/>
          <w:numId w:val="30"/>
        </w:numPr>
        <w:tabs>
          <w:tab w:val="left" w:pos="821"/>
        </w:tabs>
        <w:spacing w:line="259" w:lineRule="auto"/>
        <w:ind w:right="163"/>
        <w:rPr>
          <w:sz w:val="24"/>
        </w:rPr>
      </w:pPr>
      <w:r>
        <w:rPr>
          <w:sz w:val="24"/>
        </w:rPr>
        <w:t>The</w:t>
      </w:r>
      <w:r>
        <w:rPr>
          <w:spacing w:val="-2"/>
          <w:sz w:val="24"/>
        </w:rPr>
        <w:t xml:space="preserve"> </w:t>
      </w:r>
      <w:r>
        <w:rPr>
          <w:sz w:val="24"/>
        </w:rPr>
        <w:t>Logistics</w:t>
      </w:r>
      <w:r>
        <w:rPr>
          <w:spacing w:val="-4"/>
          <w:sz w:val="24"/>
        </w:rPr>
        <w:t xml:space="preserve"> </w:t>
      </w:r>
      <w:r>
        <w:rPr>
          <w:sz w:val="24"/>
        </w:rPr>
        <w:t>Study</w:t>
      </w:r>
      <w:r>
        <w:rPr>
          <w:spacing w:val="-4"/>
          <w:sz w:val="24"/>
        </w:rPr>
        <w:t xml:space="preserve"> </w:t>
      </w:r>
      <w:r>
        <w:rPr>
          <w:sz w:val="24"/>
        </w:rPr>
        <w:t>has</w:t>
      </w:r>
      <w:r>
        <w:rPr>
          <w:spacing w:val="-4"/>
          <w:sz w:val="24"/>
        </w:rPr>
        <w:t xml:space="preserve"> </w:t>
      </w:r>
      <w:proofErr w:type="gramStart"/>
      <w:r>
        <w:rPr>
          <w:sz w:val="24"/>
        </w:rPr>
        <w:t>taken</w:t>
      </w:r>
      <w:r>
        <w:rPr>
          <w:spacing w:val="-2"/>
          <w:sz w:val="24"/>
        </w:rPr>
        <w:t xml:space="preserve"> </w:t>
      </w:r>
      <w:r>
        <w:rPr>
          <w:sz w:val="24"/>
        </w:rPr>
        <w:t>into</w:t>
      </w:r>
      <w:r>
        <w:rPr>
          <w:spacing w:val="-3"/>
          <w:sz w:val="24"/>
        </w:rPr>
        <w:t xml:space="preserve"> </w:t>
      </w:r>
      <w:r>
        <w:rPr>
          <w:sz w:val="24"/>
        </w:rPr>
        <w:t>account</w:t>
      </w:r>
      <w:proofErr w:type="gramEnd"/>
      <w:r>
        <w:rPr>
          <w:spacing w:val="-6"/>
          <w:sz w:val="24"/>
        </w:rPr>
        <w:t xml:space="preserve"> </w:t>
      </w:r>
      <w:r>
        <w:rPr>
          <w:sz w:val="24"/>
        </w:rPr>
        <w:t>other</w:t>
      </w:r>
      <w:r>
        <w:rPr>
          <w:spacing w:val="-4"/>
          <w:sz w:val="24"/>
        </w:rPr>
        <w:t xml:space="preserve"> </w:t>
      </w:r>
      <w:r>
        <w:rPr>
          <w:sz w:val="24"/>
        </w:rPr>
        <w:t>relevant</w:t>
      </w:r>
      <w:r>
        <w:rPr>
          <w:spacing w:val="-6"/>
          <w:sz w:val="24"/>
        </w:rPr>
        <w:t xml:space="preserve"> </w:t>
      </w:r>
      <w:r>
        <w:rPr>
          <w:sz w:val="24"/>
        </w:rPr>
        <w:t>studies</w:t>
      </w:r>
      <w:r>
        <w:rPr>
          <w:spacing w:val="-4"/>
          <w:sz w:val="24"/>
        </w:rPr>
        <w:t xml:space="preserve"> </w:t>
      </w:r>
      <w:r>
        <w:rPr>
          <w:sz w:val="24"/>
        </w:rPr>
        <w:t>which</w:t>
      </w:r>
      <w:r>
        <w:rPr>
          <w:spacing w:val="-3"/>
          <w:sz w:val="24"/>
        </w:rPr>
        <w:t xml:space="preserve"> </w:t>
      </w:r>
      <w:r>
        <w:rPr>
          <w:sz w:val="24"/>
        </w:rPr>
        <w:t>cover part of the Nottingham Core and Outer HMA including Warehousing and Logistics in Leicester and Leicestershire: Managing Growth and Change 2021.</w:t>
      </w:r>
      <w:r>
        <w:rPr>
          <w:spacing w:val="40"/>
          <w:sz w:val="24"/>
        </w:rPr>
        <w:t xml:space="preserve"> </w:t>
      </w:r>
      <w:r>
        <w:rPr>
          <w:sz w:val="24"/>
        </w:rPr>
        <w:t>This study looks at the 2020-41 need for large scale logistics across Leicester and Leicestershire.</w:t>
      </w:r>
      <w:r>
        <w:rPr>
          <w:spacing w:val="40"/>
          <w:sz w:val="24"/>
        </w:rPr>
        <w:t xml:space="preserve"> </w:t>
      </w:r>
      <w:r>
        <w:rPr>
          <w:sz w:val="24"/>
        </w:rPr>
        <w:t>Paragraph 2.8 of the Logistics Study states:</w:t>
      </w:r>
    </w:p>
    <w:p w14:paraId="63A88798" w14:textId="77777777" w:rsidR="001576C5" w:rsidRDefault="001576C5">
      <w:pPr>
        <w:pStyle w:val="BodyText"/>
        <w:spacing w:before="24"/>
      </w:pPr>
    </w:p>
    <w:p w14:paraId="5366B965" w14:textId="77777777" w:rsidR="001576C5" w:rsidRDefault="00351969">
      <w:pPr>
        <w:spacing w:line="259" w:lineRule="auto"/>
        <w:ind w:left="811" w:right="139"/>
        <w:rPr>
          <w:rFonts w:ascii="Arial" w:hAnsi="Arial"/>
          <w:i/>
          <w:sz w:val="24"/>
        </w:rPr>
      </w:pPr>
      <w:r>
        <w:rPr>
          <w:rFonts w:ascii="Arial" w:hAnsi="Arial"/>
          <w:i/>
          <w:sz w:val="24"/>
        </w:rPr>
        <w:t xml:space="preserve">“The principal modelling techniques in the 2021 report used to forecast space for large scale logistics to 2041 are past completions trends (2011-2020) and a traffic growth with replacement demand model, alongside a margin of 5yrs completions. </w:t>
      </w:r>
      <w:proofErr w:type="gramStart"/>
      <w:r>
        <w:rPr>
          <w:rFonts w:ascii="Arial" w:hAnsi="Arial"/>
          <w:i/>
          <w:sz w:val="24"/>
        </w:rPr>
        <w:t>North West</w:t>
      </w:r>
      <w:proofErr w:type="gramEnd"/>
      <w:r>
        <w:rPr>
          <w:rFonts w:ascii="Arial" w:hAnsi="Arial"/>
          <w:i/>
          <w:sz w:val="24"/>
        </w:rPr>
        <w:t xml:space="preserve"> Leicestershire notably drives the completions trend reflecting units at East Midlands Gateway and Distribution Centre. These models demonstrate a good level of alignment in terms of providing recommendations</w:t>
      </w:r>
      <w:r>
        <w:rPr>
          <w:rFonts w:ascii="Arial" w:hAnsi="Arial"/>
          <w:i/>
          <w:spacing w:val="-3"/>
          <w:sz w:val="24"/>
        </w:rPr>
        <w:t xml:space="preserve"> </w:t>
      </w:r>
      <w:r>
        <w:rPr>
          <w:rFonts w:ascii="Arial" w:hAnsi="Arial"/>
          <w:i/>
          <w:sz w:val="24"/>
        </w:rPr>
        <w:t>for</w:t>
      </w:r>
      <w:r>
        <w:rPr>
          <w:rFonts w:ascii="Arial" w:hAnsi="Arial"/>
          <w:i/>
          <w:spacing w:val="-3"/>
          <w:sz w:val="24"/>
        </w:rPr>
        <w:t xml:space="preserve"> </w:t>
      </w:r>
      <w:proofErr w:type="gramStart"/>
      <w:r>
        <w:rPr>
          <w:rFonts w:ascii="Arial" w:hAnsi="Arial"/>
          <w:i/>
          <w:sz w:val="24"/>
        </w:rPr>
        <w:t>long</w:t>
      </w:r>
      <w:r>
        <w:rPr>
          <w:rFonts w:ascii="Arial" w:hAnsi="Arial"/>
          <w:i/>
          <w:spacing w:val="-2"/>
          <w:sz w:val="24"/>
        </w:rPr>
        <w:t xml:space="preserve"> </w:t>
      </w:r>
      <w:r>
        <w:rPr>
          <w:rFonts w:ascii="Arial" w:hAnsi="Arial"/>
          <w:i/>
          <w:sz w:val="24"/>
        </w:rPr>
        <w:t>term</w:t>
      </w:r>
      <w:proofErr w:type="gramEnd"/>
      <w:r>
        <w:rPr>
          <w:rFonts w:ascii="Arial" w:hAnsi="Arial"/>
          <w:i/>
          <w:spacing w:val="-3"/>
          <w:sz w:val="24"/>
        </w:rPr>
        <w:t xml:space="preserve"> </w:t>
      </w:r>
      <w:r>
        <w:rPr>
          <w:rFonts w:ascii="Arial" w:hAnsi="Arial"/>
          <w:i/>
          <w:sz w:val="24"/>
        </w:rPr>
        <w:t>needs</w:t>
      </w:r>
      <w:r>
        <w:rPr>
          <w:rFonts w:ascii="Arial" w:hAnsi="Arial"/>
          <w:i/>
          <w:spacing w:val="-3"/>
          <w:sz w:val="24"/>
        </w:rPr>
        <w:t xml:space="preserve"> </w:t>
      </w:r>
      <w:r>
        <w:rPr>
          <w:rFonts w:ascii="Arial" w:hAnsi="Arial"/>
          <w:i/>
          <w:sz w:val="24"/>
        </w:rPr>
        <w:t>which</w:t>
      </w:r>
      <w:r>
        <w:rPr>
          <w:rFonts w:ascii="Arial" w:hAnsi="Arial"/>
          <w:i/>
          <w:spacing w:val="-2"/>
          <w:sz w:val="24"/>
        </w:rPr>
        <w:t xml:space="preserve"> </w:t>
      </w:r>
      <w:r>
        <w:rPr>
          <w:rFonts w:ascii="Arial" w:hAnsi="Arial"/>
          <w:i/>
          <w:sz w:val="24"/>
        </w:rPr>
        <w:t>amount</w:t>
      </w:r>
      <w:r>
        <w:rPr>
          <w:rFonts w:ascii="Arial" w:hAnsi="Arial"/>
          <w:i/>
          <w:spacing w:val="-5"/>
          <w:sz w:val="24"/>
        </w:rPr>
        <w:t xml:space="preserve"> </w:t>
      </w:r>
      <w:r>
        <w:rPr>
          <w:rFonts w:ascii="Arial" w:hAnsi="Arial"/>
          <w:i/>
          <w:sz w:val="24"/>
        </w:rPr>
        <w:t>to</w:t>
      </w:r>
      <w:r>
        <w:rPr>
          <w:rFonts w:ascii="Arial" w:hAnsi="Arial"/>
          <w:i/>
          <w:spacing w:val="-2"/>
          <w:sz w:val="24"/>
        </w:rPr>
        <w:t xml:space="preserve"> </w:t>
      </w:r>
      <w:r>
        <w:rPr>
          <w:rFonts w:ascii="Arial" w:hAnsi="Arial"/>
          <w:i/>
          <w:sz w:val="24"/>
        </w:rPr>
        <w:t>2.6m</w:t>
      </w:r>
      <w:r>
        <w:rPr>
          <w:rFonts w:ascii="Arial" w:hAnsi="Arial"/>
          <w:i/>
          <w:spacing w:val="-3"/>
          <w:sz w:val="24"/>
        </w:rPr>
        <w:t xml:space="preserve"> </w:t>
      </w:r>
      <w:r>
        <w:rPr>
          <w:rFonts w:ascii="Arial" w:hAnsi="Arial"/>
          <w:i/>
          <w:sz w:val="24"/>
        </w:rPr>
        <w:t>sq.</w:t>
      </w:r>
      <w:r>
        <w:rPr>
          <w:rFonts w:ascii="Arial" w:hAnsi="Arial"/>
          <w:i/>
          <w:spacing w:val="-5"/>
          <w:sz w:val="24"/>
        </w:rPr>
        <w:t xml:space="preserve"> </w:t>
      </w:r>
      <w:r>
        <w:rPr>
          <w:rFonts w:ascii="Arial" w:hAnsi="Arial"/>
          <w:i/>
          <w:sz w:val="24"/>
        </w:rPr>
        <w:t>m,</w:t>
      </w:r>
      <w:r>
        <w:rPr>
          <w:rFonts w:ascii="Arial" w:hAnsi="Arial"/>
          <w:i/>
          <w:spacing w:val="-5"/>
          <w:sz w:val="24"/>
        </w:rPr>
        <w:t xml:space="preserve"> </w:t>
      </w:r>
      <w:r>
        <w:rPr>
          <w:rFonts w:ascii="Arial" w:hAnsi="Arial"/>
          <w:i/>
          <w:sz w:val="24"/>
        </w:rPr>
        <w:t>derived</w:t>
      </w:r>
      <w:r>
        <w:rPr>
          <w:rFonts w:ascii="Arial" w:hAnsi="Arial"/>
          <w:i/>
          <w:spacing w:val="-2"/>
          <w:sz w:val="24"/>
        </w:rPr>
        <w:t xml:space="preserve"> </w:t>
      </w:r>
      <w:proofErr w:type="gramStart"/>
      <w:r>
        <w:rPr>
          <w:rFonts w:ascii="Arial" w:hAnsi="Arial"/>
          <w:i/>
          <w:sz w:val="24"/>
        </w:rPr>
        <w:t>of</w:t>
      </w:r>
      <w:proofErr w:type="gramEnd"/>
    </w:p>
    <w:p w14:paraId="26E3361A" w14:textId="77777777" w:rsidR="001576C5" w:rsidRDefault="00351969">
      <w:pPr>
        <w:pStyle w:val="ListParagraph"/>
        <w:numPr>
          <w:ilvl w:val="1"/>
          <w:numId w:val="30"/>
        </w:numPr>
        <w:tabs>
          <w:tab w:val="left" w:pos="1144"/>
        </w:tabs>
        <w:spacing w:line="275" w:lineRule="exact"/>
        <w:ind w:left="1144" w:hanging="333"/>
        <w:rPr>
          <w:rFonts w:ascii="Arial" w:hAnsi="Arial"/>
          <w:i/>
          <w:sz w:val="24"/>
        </w:rPr>
      </w:pPr>
      <w:r>
        <w:rPr>
          <w:rFonts w:ascii="Arial" w:hAnsi="Arial"/>
          <w:i/>
          <w:sz w:val="24"/>
        </w:rPr>
        <w:t>m</w:t>
      </w:r>
      <w:r>
        <w:rPr>
          <w:rFonts w:ascii="Arial" w:hAnsi="Arial"/>
          <w:i/>
          <w:spacing w:val="-4"/>
          <w:sz w:val="24"/>
        </w:rPr>
        <w:t xml:space="preserve"> </w:t>
      </w:r>
      <w:r>
        <w:rPr>
          <w:rFonts w:ascii="Arial" w:hAnsi="Arial"/>
          <w:i/>
          <w:sz w:val="24"/>
        </w:rPr>
        <w:t>sq.</w:t>
      </w:r>
      <w:r>
        <w:rPr>
          <w:rFonts w:ascii="Arial" w:hAnsi="Arial"/>
          <w:i/>
          <w:spacing w:val="-4"/>
          <w:sz w:val="24"/>
        </w:rPr>
        <w:t xml:space="preserve"> </w:t>
      </w:r>
      <w:r>
        <w:rPr>
          <w:rFonts w:ascii="Arial" w:hAnsi="Arial"/>
          <w:i/>
          <w:sz w:val="24"/>
        </w:rPr>
        <w:t>m</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rail served</w:t>
      </w:r>
      <w:r>
        <w:rPr>
          <w:rFonts w:ascii="Arial" w:hAnsi="Arial"/>
          <w:i/>
          <w:spacing w:val="-1"/>
          <w:sz w:val="24"/>
        </w:rPr>
        <w:t xml:space="preserve"> </w:t>
      </w:r>
      <w:r>
        <w:rPr>
          <w:rFonts w:ascii="Arial" w:hAnsi="Arial"/>
          <w:i/>
          <w:sz w:val="24"/>
        </w:rPr>
        <w:t>sites</w:t>
      </w:r>
      <w:r>
        <w:rPr>
          <w:rFonts w:ascii="Arial" w:hAnsi="Arial"/>
          <w:i/>
          <w:spacing w:val="-2"/>
          <w:sz w:val="24"/>
        </w:rPr>
        <w:t xml:space="preserve"> </w:t>
      </w:r>
      <w:r>
        <w:rPr>
          <w:rFonts w:ascii="Arial" w:hAnsi="Arial"/>
          <w:i/>
          <w:sz w:val="24"/>
        </w:rPr>
        <w:t>and</w:t>
      </w:r>
      <w:r>
        <w:rPr>
          <w:rFonts w:ascii="Arial" w:hAnsi="Arial"/>
          <w:i/>
          <w:spacing w:val="-1"/>
          <w:sz w:val="24"/>
        </w:rPr>
        <w:t xml:space="preserve"> </w:t>
      </w:r>
      <w:r>
        <w:rPr>
          <w:rFonts w:ascii="Arial" w:hAnsi="Arial"/>
          <w:i/>
          <w:sz w:val="24"/>
        </w:rPr>
        <w:t>1.5m</w:t>
      </w:r>
      <w:r>
        <w:rPr>
          <w:rFonts w:ascii="Arial" w:hAnsi="Arial"/>
          <w:i/>
          <w:spacing w:val="-2"/>
          <w:sz w:val="24"/>
        </w:rPr>
        <w:t xml:space="preserve"> </w:t>
      </w:r>
      <w:r>
        <w:rPr>
          <w:rFonts w:ascii="Arial" w:hAnsi="Arial"/>
          <w:i/>
          <w:sz w:val="24"/>
        </w:rPr>
        <w:t>sq.</w:t>
      </w:r>
      <w:r>
        <w:rPr>
          <w:rFonts w:ascii="Arial" w:hAnsi="Arial"/>
          <w:i/>
          <w:spacing w:val="-3"/>
          <w:sz w:val="24"/>
        </w:rPr>
        <w:t xml:space="preserve"> </w:t>
      </w:r>
      <w:r>
        <w:rPr>
          <w:rFonts w:ascii="Arial" w:hAnsi="Arial"/>
          <w:i/>
          <w:sz w:val="24"/>
        </w:rPr>
        <w:t>m</w:t>
      </w:r>
      <w:r>
        <w:rPr>
          <w:rFonts w:ascii="Arial" w:hAnsi="Arial"/>
          <w:i/>
          <w:spacing w:val="-2"/>
          <w:sz w:val="24"/>
        </w:rPr>
        <w:t xml:space="preserve"> </w:t>
      </w:r>
      <w:r>
        <w:rPr>
          <w:rFonts w:ascii="Arial" w:hAnsi="Arial"/>
          <w:i/>
          <w:sz w:val="24"/>
        </w:rPr>
        <w:t>of</w:t>
      </w:r>
      <w:r>
        <w:rPr>
          <w:rFonts w:ascii="Arial" w:hAnsi="Arial"/>
          <w:i/>
          <w:spacing w:val="-4"/>
          <w:sz w:val="24"/>
        </w:rPr>
        <w:t xml:space="preserve"> </w:t>
      </w:r>
      <w:r>
        <w:rPr>
          <w:rFonts w:ascii="Arial" w:hAnsi="Arial"/>
          <w:i/>
          <w:sz w:val="24"/>
        </w:rPr>
        <w:t>road</w:t>
      </w:r>
      <w:r>
        <w:rPr>
          <w:rFonts w:ascii="Arial" w:hAnsi="Arial"/>
          <w:i/>
          <w:spacing w:val="-1"/>
          <w:sz w:val="24"/>
        </w:rPr>
        <w:t xml:space="preserve"> </w:t>
      </w:r>
      <w:r>
        <w:rPr>
          <w:rFonts w:ascii="Arial" w:hAnsi="Arial"/>
          <w:i/>
          <w:sz w:val="24"/>
        </w:rPr>
        <w:t xml:space="preserve">served </w:t>
      </w:r>
      <w:r>
        <w:rPr>
          <w:rFonts w:ascii="Arial" w:hAnsi="Arial"/>
          <w:i/>
          <w:spacing w:val="-2"/>
          <w:sz w:val="24"/>
        </w:rPr>
        <w:t>sites”.</w:t>
      </w:r>
    </w:p>
    <w:p w14:paraId="759F5830" w14:textId="77777777" w:rsidR="001576C5" w:rsidRDefault="00351969">
      <w:pPr>
        <w:pStyle w:val="ListParagraph"/>
        <w:numPr>
          <w:ilvl w:val="0"/>
          <w:numId w:val="30"/>
        </w:numPr>
        <w:tabs>
          <w:tab w:val="left" w:pos="821"/>
        </w:tabs>
        <w:spacing w:before="180" w:line="259" w:lineRule="auto"/>
        <w:ind w:right="441"/>
        <w:rPr>
          <w:sz w:val="24"/>
        </w:rPr>
      </w:pPr>
      <w:r>
        <w:rPr>
          <w:sz w:val="24"/>
        </w:rPr>
        <w:t>An interesting point</w:t>
      </w:r>
      <w:r>
        <w:rPr>
          <w:spacing w:val="-2"/>
          <w:sz w:val="24"/>
        </w:rPr>
        <w:t xml:space="preserve"> </w:t>
      </w:r>
      <w:r>
        <w:rPr>
          <w:sz w:val="24"/>
        </w:rPr>
        <w:t>is that</w:t>
      </w:r>
      <w:r>
        <w:rPr>
          <w:spacing w:val="-2"/>
          <w:sz w:val="24"/>
        </w:rPr>
        <w:t xml:space="preserve"> </w:t>
      </w:r>
      <w:r>
        <w:rPr>
          <w:sz w:val="24"/>
        </w:rPr>
        <w:t xml:space="preserve">the Leicester and Leicestershire Study suggests that a significant </w:t>
      </w:r>
      <w:proofErr w:type="gramStart"/>
      <w:r>
        <w:rPr>
          <w:sz w:val="24"/>
        </w:rPr>
        <w:t>amount</w:t>
      </w:r>
      <w:proofErr w:type="gramEnd"/>
      <w:r>
        <w:rPr>
          <w:sz w:val="24"/>
        </w:rPr>
        <w:t xml:space="preserve"> of jobs are a result of a replacement for aged existing</w:t>
      </w:r>
      <w:r>
        <w:rPr>
          <w:spacing w:val="-3"/>
          <w:sz w:val="24"/>
        </w:rPr>
        <w:t xml:space="preserve"> </w:t>
      </w:r>
      <w:r>
        <w:rPr>
          <w:sz w:val="24"/>
        </w:rPr>
        <w:t>units</w:t>
      </w:r>
      <w:r>
        <w:rPr>
          <w:spacing w:val="-4"/>
          <w:sz w:val="24"/>
        </w:rPr>
        <w:t xml:space="preserve"> </w:t>
      </w:r>
      <w:r>
        <w:rPr>
          <w:sz w:val="24"/>
        </w:rPr>
        <w:t>rather</w:t>
      </w:r>
      <w:r>
        <w:rPr>
          <w:spacing w:val="-4"/>
          <w:sz w:val="24"/>
        </w:rPr>
        <w:t xml:space="preserve"> </w:t>
      </w:r>
      <w:r>
        <w:rPr>
          <w:sz w:val="24"/>
        </w:rPr>
        <w:t>than in</w:t>
      </w:r>
      <w:r>
        <w:rPr>
          <w:spacing w:val="-3"/>
          <w:sz w:val="24"/>
        </w:rPr>
        <w:t xml:space="preserve"> </w:t>
      </w:r>
      <w:r>
        <w:rPr>
          <w:sz w:val="24"/>
        </w:rPr>
        <w:t>newly</w:t>
      </w:r>
      <w:r>
        <w:rPr>
          <w:spacing w:val="-4"/>
          <w:sz w:val="24"/>
        </w:rPr>
        <w:t xml:space="preserve"> </w:t>
      </w:r>
      <w:r>
        <w:rPr>
          <w:sz w:val="24"/>
        </w:rPr>
        <w:t>created</w:t>
      </w:r>
      <w:r>
        <w:rPr>
          <w:spacing w:val="-1"/>
          <w:sz w:val="24"/>
        </w:rPr>
        <w:t xml:space="preserve"> </w:t>
      </w:r>
      <w:r>
        <w:rPr>
          <w:sz w:val="24"/>
        </w:rPr>
        <w:t>units</w:t>
      </w:r>
      <w:r>
        <w:rPr>
          <w:spacing w:val="-9"/>
          <w:sz w:val="24"/>
        </w:rPr>
        <w:t xml:space="preserve"> </w:t>
      </w:r>
      <w:r>
        <w:rPr>
          <w:sz w:val="24"/>
        </w:rPr>
        <w:t>(Logistics</w:t>
      </w:r>
      <w:r>
        <w:rPr>
          <w:spacing w:val="-3"/>
          <w:sz w:val="24"/>
        </w:rPr>
        <w:t xml:space="preserve"> </w:t>
      </w:r>
      <w:r>
        <w:rPr>
          <w:sz w:val="24"/>
        </w:rPr>
        <w:t>Study,</w:t>
      </w:r>
      <w:r>
        <w:rPr>
          <w:spacing w:val="-5"/>
          <w:sz w:val="24"/>
        </w:rPr>
        <w:t xml:space="preserve"> </w:t>
      </w:r>
      <w:r>
        <w:rPr>
          <w:sz w:val="24"/>
        </w:rPr>
        <w:t xml:space="preserve">paragraph </w:t>
      </w:r>
      <w:r>
        <w:rPr>
          <w:spacing w:val="-2"/>
          <w:sz w:val="24"/>
        </w:rPr>
        <w:t>11.32).</w:t>
      </w:r>
    </w:p>
    <w:p w14:paraId="7D0713FB" w14:textId="77777777" w:rsidR="001576C5" w:rsidRDefault="001576C5">
      <w:pPr>
        <w:pStyle w:val="BodyText"/>
        <w:spacing w:before="182"/>
      </w:pPr>
    </w:p>
    <w:p w14:paraId="13968FC7" w14:textId="77777777" w:rsidR="001576C5" w:rsidRDefault="00351969">
      <w:pPr>
        <w:pStyle w:val="ListParagraph"/>
        <w:numPr>
          <w:ilvl w:val="0"/>
          <w:numId w:val="30"/>
        </w:numPr>
        <w:tabs>
          <w:tab w:val="left" w:pos="821"/>
        </w:tabs>
        <w:spacing w:line="259" w:lineRule="auto"/>
        <w:ind w:right="200"/>
        <w:rPr>
          <w:sz w:val="24"/>
        </w:rPr>
      </w:pPr>
      <w:r>
        <w:rPr>
          <w:sz w:val="24"/>
        </w:rPr>
        <w:t xml:space="preserve">The Logistics Study also refers to the A1 Corridor Logistics Assessment: Bassetlaw (August 2021) - which provides a </w:t>
      </w:r>
      <w:proofErr w:type="gramStart"/>
      <w:r>
        <w:rPr>
          <w:sz w:val="24"/>
        </w:rPr>
        <w:t>high level</w:t>
      </w:r>
      <w:proofErr w:type="gramEnd"/>
      <w:r>
        <w:rPr>
          <w:sz w:val="24"/>
        </w:rPr>
        <w:t xml:space="preserve"> assessment of the </w:t>
      </w:r>
      <w:proofErr w:type="gramStart"/>
      <w:r>
        <w:rPr>
          <w:sz w:val="24"/>
        </w:rPr>
        <w:t>large scale</w:t>
      </w:r>
      <w:proofErr w:type="gramEnd"/>
      <w:r>
        <w:rPr>
          <w:sz w:val="24"/>
        </w:rPr>
        <w:t xml:space="preserve"> logistics market on the A1 corridor in Bassetlaw and the wider property market area otherwise referred to as the A1 Study. The A1 Study Area is defined as running from </w:t>
      </w:r>
      <w:proofErr w:type="gramStart"/>
      <w:r>
        <w:rPr>
          <w:sz w:val="24"/>
        </w:rPr>
        <w:t>the M18</w:t>
      </w:r>
      <w:proofErr w:type="gramEnd"/>
      <w:r>
        <w:rPr>
          <w:sz w:val="24"/>
        </w:rPr>
        <w:t xml:space="preserve"> at Thorne in Doncaster down to Junction</w:t>
      </w:r>
      <w:r>
        <w:rPr>
          <w:spacing w:val="-2"/>
          <w:sz w:val="24"/>
        </w:rPr>
        <w:t xml:space="preserve"> </w:t>
      </w:r>
      <w:r>
        <w:rPr>
          <w:sz w:val="24"/>
        </w:rPr>
        <w:t>25</w:t>
      </w:r>
      <w:r>
        <w:rPr>
          <w:spacing w:val="-2"/>
          <w:sz w:val="24"/>
        </w:rPr>
        <w:t xml:space="preserve"> </w:t>
      </w:r>
      <w:r>
        <w:rPr>
          <w:sz w:val="24"/>
        </w:rPr>
        <w:t>of</w:t>
      </w:r>
      <w:r>
        <w:rPr>
          <w:spacing w:val="-5"/>
          <w:sz w:val="24"/>
        </w:rPr>
        <w:t xml:space="preserve"> </w:t>
      </w:r>
      <w:proofErr w:type="gramStart"/>
      <w:r>
        <w:rPr>
          <w:sz w:val="24"/>
        </w:rPr>
        <w:t>the</w:t>
      </w:r>
      <w:r>
        <w:rPr>
          <w:spacing w:val="-2"/>
          <w:sz w:val="24"/>
        </w:rPr>
        <w:t xml:space="preserve"> </w:t>
      </w:r>
      <w:r>
        <w:rPr>
          <w:sz w:val="24"/>
        </w:rPr>
        <w:t>M1</w:t>
      </w:r>
      <w:proofErr w:type="gramEnd"/>
      <w:r>
        <w:rPr>
          <w:spacing w:val="-2"/>
          <w:sz w:val="24"/>
        </w:rPr>
        <w:t xml:space="preserve"> </w:t>
      </w:r>
      <w:r>
        <w:rPr>
          <w:sz w:val="24"/>
        </w:rPr>
        <w:t>at</w:t>
      </w:r>
      <w:r>
        <w:rPr>
          <w:spacing w:val="-5"/>
          <w:sz w:val="24"/>
        </w:rPr>
        <w:t xml:space="preserve"> </w:t>
      </w:r>
      <w:r>
        <w:rPr>
          <w:sz w:val="24"/>
        </w:rPr>
        <w:t>Erewash as</w:t>
      </w:r>
      <w:r>
        <w:rPr>
          <w:spacing w:val="-3"/>
          <w:sz w:val="24"/>
        </w:rPr>
        <w:t xml:space="preserve"> </w:t>
      </w:r>
      <w:r>
        <w:rPr>
          <w:sz w:val="24"/>
        </w:rPr>
        <w:t>well</w:t>
      </w:r>
      <w:r>
        <w:rPr>
          <w:spacing w:val="-2"/>
          <w:sz w:val="24"/>
        </w:rPr>
        <w:t xml:space="preserve"> </w:t>
      </w:r>
      <w:r>
        <w:rPr>
          <w:sz w:val="24"/>
        </w:rPr>
        <w:t>as</w:t>
      </w:r>
      <w:r>
        <w:rPr>
          <w:spacing w:val="-2"/>
          <w:sz w:val="24"/>
        </w:rPr>
        <w:t xml:space="preserve"> </w:t>
      </w:r>
      <w:proofErr w:type="gramStart"/>
      <w:r>
        <w:rPr>
          <w:sz w:val="24"/>
        </w:rPr>
        <w:t>taking</w:t>
      </w:r>
      <w:r>
        <w:rPr>
          <w:spacing w:val="-2"/>
          <w:sz w:val="24"/>
        </w:rPr>
        <w:t xml:space="preserve"> </w:t>
      </w:r>
      <w:r>
        <w:rPr>
          <w:sz w:val="24"/>
        </w:rPr>
        <w:t>in</w:t>
      </w:r>
      <w:proofErr w:type="gramEnd"/>
      <w:r>
        <w:rPr>
          <w:spacing w:val="-2"/>
          <w:sz w:val="24"/>
        </w:rPr>
        <w:t xml:space="preserve"> </w:t>
      </w:r>
      <w:r>
        <w:rPr>
          <w:sz w:val="24"/>
        </w:rPr>
        <w:t>Chesterfield</w:t>
      </w:r>
      <w:r>
        <w:rPr>
          <w:spacing w:val="-2"/>
          <w:sz w:val="24"/>
        </w:rPr>
        <w:t xml:space="preserve"> </w:t>
      </w:r>
      <w:r>
        <w:rPr>
          <w:sz w:val="24"/>
        </w:rPr>
        <w:t>to</w:t>
      </w:r>
      <w:r>
        <w:rPr>
          <w:spacing w:val="-2"/>
          <w:sz w:val="24"/>
        </w:rPr>
        <w:t xml:space="preserve"> </w:t>
      </w:r>
      <w:r>
        <w:rPr>
          <w:sz w:val="24"/>
        </w:rPr>
        <w:t>the</w:t>
      </w:r>
      <w:r>
        <w:rPr>
          <w:spacing w:val="-2"/>
          <w:sz w:val="24"/>
        </w:rPr>
        <w:t xml:space="preserve"> </w:t>
      </w:r>
      <w:r>
        <w:rPr>
          <w:sz w:val="24"/>
        </w:rPr>
        <w:t>west and Newark-on-Trent in the east. The A1 Study is principally used to support the emerging Bassetlaw Local Plan.</w:t>
      </w:r>
      <w:r>
        <w:rPr>
          <w:spacing w:val="40"/>
          <w:sz w:val="24"/>
        </w:rPr>
        <w:t xml:space="preserve"> </w:t>
      </w:r>
      <w:r>
        <w:rPr>
          <w:sz w:val="24"/>
        </w:rPr>
        <w:t>However, the A1 Study indicated the property</w:t>
      </w:r>
      <w:r>
        <w:rPr>
          <w:spacing w:val="-2"/>
          <w:sz w:val="24"/>
        </w:rPr>
        <w:t xml:space="preserve"> </w:t>
      </w:r>
      <w:r>
        <w:rPr>
          <w:sz w:val="24"/>
        </w:rPr>
        <w:t>market</w:t>
      </w:r>
      <w:r>
        <w:rPr>
          <w:spacing w:val="-4"/>
          <w:sz w:val="24"/>
        </w:rPr>
        <w:t xml:space="preserve"> </w:t>
      </w:r>
      <w:r>
        <w:rPr>
          <w:sz w:val="24"/>
        </w:rPr>
        <w:t>area</w:t>
      </w:r>
      <w:r>
        <w:rPr>
          <w:spacing w:val="-1"/>
          <w:sz w:val="24"/>
        </w:rPr>
        <w:t xml:space="preserve"> </w:t>
      </w:r>
      <w:r>
        <w:rPr>
          <w:sz w:val="24"/>
        </w:rPr>
        <w:t>included</w:t>
      </w:r>
      <w:r>
        <w:rPr>
          <w:spacing w:val="-1"/>
          <w:sz w:val="24"/>
        </w:rPr>
        <w:t xml:space="preserve"> </w:t>
      </w:r>
      <w:r>
        <w:rPr>
          <w:sz w:val="24"/>
        </w:rPr>
        <w:t>the</w:t>
      </w:r>
      <w:r>
        <w:rPr>
          <w:spacing w:val="-1"/>
          <w:sz w:val="24"/>
        </w:rPr>
        <w:t xml:space="preserve"> </w:t>
      </w:r>
      <w:r>
        <w:rPr>
          <w:sz w:val="24"/>
        </w:rPr>
        <w:t>whole</w:t>
      </w:r>
      <w:r>
        <w:rPr>
          <w:spacing w:val="-1"/>
          <w:sz w:val="24"/>
        </w:rPr>
        <w:t xml:space="preserve"> </w:t>
      </w:r>
      <w:r>
        <w:rPr>
          <w:sz w:val="24"/>
        </w:rPr>
        <w:t>of</w:t>
      </w:r>
      <w:r>
        <w:rPr>
          <w:spacing w:val="-4"/>
          <w:sz w:val="24"/>
        </w:rPr>
        <w:t xml:space="preserve"> </w:t>
      </w:r>
      <w:r>
        <w:rPr>
          <w:sz w:val="24"/>
        </w:rPr>
        <w:t>Nottinghamshire,</w:t>
      </w:r>
      <w:r>
        <w:rPr>
          <w:spacing w:val="-4"/>
          <w:sz w:val="24"/>
        </w:rPr>
        <w:t xml:space="preserve"> </w:t>
      </w:r>
      <w:r>
        <w:rPr>
          <w:sz w:val="24"/>
        </w:rPr>
        <w:t>as</w:t>
      </w:r>
      <w:r>
        <w:rPr>
          <w:spacing w:val="-2"/>
          <w:sz w:val="24"/>
        </w:rPr>
        <w:t xml:space="preserve"> </w:t>
      </w:r>
      <w:r>
        <w:rPr>
          <w:sz w:val="24"/>
        </w:rPr>
        <w:t>well</w:t>
      </w:r>
      <w:r>
        <w:rPr>
          <w:spacing w:val="-1"/>
          <w:sz w:val="24"/>
        </w:rPr>
        <w:t xml:space="preserve"> </w:t>
      </w:r>
      <w:r>
        <w:rPr>
          <w:sz w:val="24"/>
        </w:rPr>
        <w:t>as</w:t>
      </w:r>
      <w:r>
        <w:rPr>
          <w:spacing w:val="-2"/>
          <w:sz w:val="24"/>
        </w:rPr>
        <w:t xml:space="preserve"> </w:t>
      </w:r>
      <w:r>
        <w:rPr>
          <w:sz w:val="24"/>
        </w:rPr>
        <w:t>south Doncaster and parts of Derbyshire and Sheffield.</w:t>
      </w:r>
      <w:r>
        <w:rPr>
          <w:spacing w:val="40"/>
          <w:sz w:val="24"/>
        </w:rPr>
        <w:t xml:space="preserve"> </w:t>
      </w:r>
      <w:r>
        <w:rPr>
          <w:sz w:val="24"/>
        </w:rPr>
        <w:t xml:space="preserve">Whilst the Logistics Study acknowledges that the A1 Study is not directly comparable with their study, </w:t>
      </w:r>
      <w:proofErr w:type="gramStart"/>
      <w:r>
        <w:rPr>
          <w:sz w:val="24"/>
        </w:rPr>
        <w:t>it is clear that the</w:t>
      </w:r>
      <w:proofErr w:type="gramEnd"/>
      <w:r>
        <w:rPr>
          <w:sz w:val="24"/>
        </w:rPr>
        <w:t xml:space="preserve"> proposed 410,000 square </w:t>
      </w:r>
      <w:proofErr w:type="spellStart"/>
      <w:r>
        <w:rPr>
          <w:sz w:val="24"/>
        </w:rPr>
        <w:t>metre</w:t>
      </w:r>
      <w:proofErr w:type="spellEnd"/>
      <w:r>
        <w:rPr>
          <w:sz w:val="24"/>
        </w:rPr>
        <w:t xml:space="preserve"> strategic distribution </w:t>
      </w:r>
      <w:proofErr w:type="spellStart"/>
      <w:r>
        <w:rPr>
          <w:sz w:val="24"/>
        </w:rPr>
        <w:t>centre</w:t>
      </w:r>
      <w:proofErr w:type="spellEnd"/>
      <w:r>
        <w:rPr>
          <w:sz w:val="24"/>
        </w:rPr>
        <w:t xml:space="preserve"> at </w:t>
      </w:r>
      <w:proofErr w:type="spellStart"/>
      <w:r>
        <w:rPr>
          <w:sz w:val="24"/>
        </w:rPr>
        <w:t>Apleyhead</w:t>
      </w:r>
      <w:proofErr w:type="spellEnd"/>
      <w:r>
        <w:rPr>
          <w:sz w:val="24"/>
        </w:rPr>
        <w:t xml:space="preserve"> Junction in Bassetlaw District would make a significant contribution to sub regional needs (Logistics Study paragraph 8.33).</w:t>
      </w:r>
    </w:p>
    <w:p w14:paraId="1216880F" w14:textId="77777777" w:rsidR="001576C5" w:rsidRDefault="001576C5">
      <w:pPr>
        <w:spacing w:line="259" w:lineRule="auto"/>
        <w:rPr>
          <w:sz w:val="24"/>
        </w:rPr>
        <w:sectPr w:rsidR="001576C5">
          <w:pgSz w:w="11910" w:h="16840"/>
          <w:pgMar w:top="1380" w:right="1320" w:bottom="1200" w:left="1340" w:header="0" w:footer="1001" w:gutter="0"/>
          <w:cols w:space="720"/>
        </w:sectPr>
      </w:pPr>
    </w:p>
    <w:p w14:paraId="056E54DC" w14:textId="77777777" w:rsidR="001576C5" w:rsidRDefault="00351969">
      <w:pPr>
        <w:pStyle w:val="Heading1"/>
      </w:pPr>
      <w:bookmarkStart w:id="8" w:name="Logistics_Study_methodology"/>
      <w:bookmarkStart w:id="9" w:name="_bookmark4"/>
      <w:bookmarkEnd w:id="8"/>
      <w:bookmarkEnd w:id="9"/>
      <w:r>
        <w:lastRenderedPageBreak/>
        <w:t>Logistics</w:t>
      </w:r>
      <w:r>
        <w:rPr>
          <w:spacing w:val="-4"/>
        </w:rPr>
        <w:t xml:space="preserve"> </w:t>
      </w:r>
      <w:r>
        <w:t>Study</w:t>
      </w:r>
      <w:r>
        <w:rPr>
          <w:spacing w:val="3"/>
        </w:rPr>
        <w:t xml:space="preserve"> </w:t>
      </w:r>
      <w:r>
        <w:rPr>
          <w:spacing w:val="-2"/>
        </w:rPr>
        <w:t>methodology</w:t>
      </w:r>
    </w:p>
    <w:p w14:paraId="74BA323E" w14:textId="77777777" w:rsidR="001576C5" w:rsidRDefault="001576C5">
      <w:pPr>
        <w:pStyle w:val="BodyText"/>
        <w:spacing w:before="64"/>
        <w:rPr>
          <w:rFonts w:ascii="Arial"/>
          <w:b/>
          <w:sz w:val="32"/>
        </w:rPr>
      </w:pPr>
    </w:p>
    <w:p w14:paraId="262668D0" w14:textId="77777777" w:rsidR="001576C5" w:rsidRDefault="00351969">
      <w:pPr>
        <w:pStyle w:val="ListParagraph"/>
        <w:numPr>
          <w:ilvl w:val="0"/>
          <w:numId w:val="30"/>
        </w:numPr>
        <w:tabs>
          <w:tab w:val="left" w:pos="821"/>
        </w:tabs>
        <w:spacing w:line="259" w:lineRule="auto"/>
        <w:ind w:right="163"/>
        <w:rPr>
          <w:sz w:val="24"/>
        </w:rPr>
      </w:pPr>
      <w:r>
        <w:rPr>
          <w:sz w:val="24"/>
        </w:rPr>
        <w:t xml:space="preserve">In terms of methodology, the Logistics Study uses a range of models to forecast demand for strategic distribution and logistics </w:t>
      </w:r>
      <w:proofErr w:type="gramStart"/>
      <w:r>
        <w:rPr>
          <w:sz w:val="24"/>
        </w:rPr>
        <w:t>floorspace</w:t>
      </w:r>
      <w:proofErr w:type="gramEnd"/>
      <w:r>
        <w:rPr>
          <w:sz w:val="24"/>
        </w:rPr>
        <w:t xml:space="preserve"> (as set out in chapters 6 - 8 and </w:t>
      </w:r>
      <w:proofErr w:type="spellStart"/>
      <w:r>
        <w:rPr>
          <w:sz w:val="24"/>
        </w:rPr>
        <w:t>summarised</w:t>
      </w:r>
      <w:proofErr w:type="spellEnd"/>
      <w:r>
        <w:rPr>
          <w:sz w:val="24"/>
        </w:rPr>
        <w:t xml:space="preserve"> in chapter 9 and in chapter 14 Summary and</w:t>
      </w:r>
      <w:r>
        <w:rPr>
          <w:spacing w:val="-2"/>
          <w:sz w:val="24"/>
        </w:rPr>
        <w:t xml:space="preserve"> </w:t>
      </w:r>
      <w:r>
        <w:rPr>
          <w:sz w:val="24"/>
        </w:rPr>
        <w:t>Conclusions</w:t>
      </w:r>
      <w:r>
        <w:rPr>
          <w:spacing w:val="-3"/>
          <w:sz w:val="24"/>
        </w:rPr>
        <w:t xml:space="preserve"> </w:t>
      </w:r>
      <w:r>
        <w:rPr>
          <w:sz w:val="24"/>
        </w:rPr>
        <w:t>paragraph</w:t>
      </w:r>
      <w:r>
        <w:rPr>
          <w:spacing w:val="-2"/>
          <w:sz w:val="24"/>
        </w:rPr>
        <w:t xml:space="preserve"> </w:t>
      </w:r>
      <w:r>
        <w:rPr>
          <w:sz w:val="24"/>
        </w:rPr>
        <w:t>14.17).</w:t>
      </w:r>
      <w:r>
        <w:rPr>
          <w:spacing w:val="80"/>
          <w:sz w:val="24"/>
        </w:rPr>
        <w:t xml:space="preserve"> </w:t>
      </w:r>
      <w:r>
        <w:rPr>
          <w:sz w:val="24"/>
        </w:rPr>
        <w:t>In</w:t>
      </w:r>
      <w:r>
        <w:rPr>
          <w:spacing w:val="-2"/>
          <w:sz w:val="24"/>
        </w:rPr>
        <w:t xml:space="preserve"> </w:t>
      </w:r>
      <w:r>
        <w:rPr>
          <w:sz w:val="24"/>
        </w:rPr>
        <w:t>summary</w:t>
      </w:r>
      <w:r>
        <w:rPr>
          <w:spacing w:val="-3"/>
          <w:sz w:val="24"/>
        </w:rPr>
        <w:t xml:space="preserve"> </w:t>
      </w:r>
      <w:r>
        <w:rPr>
          <w:sz w:val="24"/>
        </w:rPr>
        <w:t>the</w:t>
      </w:r>
      <w:r>
        <w:rPr>
          <w:spacing w:val="-2"/>
          <w:sz w:val="24"/>
        </w:rPr>
        <w:t xml:space="preserve"> </w:t>
      </w:r>
      <w:r>
        <w:rPr>
          <w:sz w:val="24"/>
        </w:rPr>
        <w:t>scenarios</w:t>
      </w:r>
      <w:r>
        <w:rPr>
          <w:spacing w:val="-3"/>
          <w:sz w:val="24"/>
        </w:rPr>
        <w:t xml:space="preserve"> </w:t>
      </w:r>
      <w:r>
        <w:rPr>
          <w:sz w:val="24"/>
        </w:rPr>
        <w:t>/</w:t>
      </w:r>
      <w:r>
        <w:rPr>
          <w:spacing w:val="-5"/>
          <w:sz w:val="24"/>
        </w:rPr>
        <w:t xml:space="preserve"> </w:t>
      </w:r>
      <w:r>
        <w:rPr>
          <w:sz w:val="24"/>
        </w:rPr>
        <w:t>models</w:t>
      </w:r>
      <w:r>
        <w:rPr>
          <w:spacing w:val="-3"/>
          <w:sz w:val="24"/>
        </w:rPr>
        <w:t xml:space="preserve"> </w:t>
      </w:r>
      <w:r>
        <w:rPr>
          <w:sz w:val="24"/>
        </w:rPr>
        <w:t xml:space="preserve">used and assessed range of </w:t>
      </w:r>
      <w:proofErr w:type="gramStart"/>
      <w:r>
        <w:rPr>
          <w:sz w:val="24"/>
        </w:rPr>
        <w:t>floorspace</w:t>
      </w:r>
      <w:proofErr w:type="gramEnd"/>
      <w:r>
        <w:rPr>
          <w:sz w:val="24"/>
        </w:rPr>
        <w:t xml:space="preserve"> requirements in square </w:t>
      </w:r>
      <w:proofErr w:type="spellStart"/>
      <w:r>
        <w:rPr>
          <w:sz w:val="24"/>
        </w:rPr>
        <w:t>metres</w:t>
      </w:r>
      <w:proofErr w:type="spellEnd"/>
      <w:r>
        <w:rPr>
          <w:sz w:val="24"/>
        </w:rPr>
        <w:t xml:space="preserve"> are set out in brief below:</w:t>
      </w:r>
    </w:p>
    <w:p w14:paraId="2A8FC9CE" w14:textId="77777777" w:rsidR="001576C5" w:rsidRDefault="001576C5">
      <w:pPr>
        <w:pStyle w:val="BodyText"/>
        <w:spacing w:before="21"/>
      </w:pPr>
    </w:p>
    <w:p w14:paraId="693DC04C" w14:textId="77777777" w:rsidR="001576C5" w:rsidRDefault="00351969">
      <w:pPr>
        <w:pStyle w:val="ListParagraph"/>
        <w:numPr>
          <w:ilvl w:val="0"/>
          <w:numId w:val="29"/>
        </w:numPr>
        <w:tabs>
          <w:tab w:val="left" w:pos="1180"/>
        </w:tabs>
        <w:ind w:left="1180" w:hanging="359"/>
        <w:rPr>
          <w:sz w:val="24"/>
        </w:rPr>
      </w:pPr>
      <w:proofErr w:type="spellStart"/>
      <w:r>
        <w:rPr>
          <w:sz w:val="24"/>
        </w:rPr>
        <w:t>Labour</w:t>
      </w:r>
      <w:proofErr w:type="spellEnd"/>
      <w:r>
        <w:rPr>
          <w:spacing w:val="-2"/>
          <w:sz w:val="24"/>
        </w:rPr>
        <w:t xml:space="preserve"> </w:t>
      </w:r>
      <w:r>
        <w:rPr>
          <w:sz w:val="24"/>
        </w:rPr>
        <w:t>demand</w:t>
      </w:r>
      <w:r>
        <w:rPr>
          <w:spacing w:val="-1"/>
          <w:sz w:val="24"/>
        </w:rPr>
        <w:t xml:space="preserve"> </w:t>
      </w:r>
      <w:r>
        <w:rPr>
          <w:sz w:val="24"/>
        </w:rPr>
        <w:t>-</w:t>
      </w:r>
      <w:r>
        <w:rPr>
          <w:spacing w:val="-3"/>
          <w:sz w:val="24"/>
        </w:rPr>
        <w:t xml:space="preserve"> </w:t>
      </w:r>
      <w:r>
        <w:rPr>
          <w:sz w:val="24"/>
        </w:rPr>
        <w:t>minus</w:t>
      </w:r>
      <w:r>
        <w:rPr>
          <w:spacing w:val="-3"/>
          <w:sz w:val="24"/>
        </w:rPr>
        <w:t xml:space="preserve"> </w:t>
      </w:r>
      <w:r>
        <w:rPr>
          <w:sz w:val="24"/>
        </w:rPr>
        <w:t>51,000</w:t>
      </w:r>
      <w:r>
        <w:rPr>
          <w:spacing w:val="-2"/>
          <w:sz w:val="24"/>
        </w:rPr>
        <w:t xml:space="preserve"> </w:t>
      </w:r>
      <w:r>
        <w:rPr>
          <w:sz w:val="24"/>
        </w:rPr>
        <w:t>to</w:t>
      </w:r>
      <w:r>
        <w:rPr>
          <w:spacing w:val="-2"/>
          <w:sz w:val="24"/>
        </w:rPr>
        <w:t xml:space="preserve"> </w:t>
      </w:r>
      <w:r>
        <w:rPr>
          <w:sz w:val="24"/>
        </w:rPr>
        <w:t>135,000</w:t>
      </w:r>
      <w:r>
        <w:rPr>
          <w:spacing w:val="-2"/>
          <w:sz w:val="24"/>
        </w:rPr>
        <w:t xml:space="preserve"> </w:t>
      </w:r>
      <w:r>
        <w:rPr>
          <w:sz w:val="24"/>
        </w:rPr>
        <w:t>sq.</w:t>
      </w:r>
      <w:r>
        <w:rPr>
          <w:spacing w:val="-4"/>
          <w:sz w:val="24"/>
        </w:rPr>
        <w:t xml:space="preserve"> </w:t>
      </w:r>
      <w:r>
        <w:rPr>
          <w:spacing w:val="-10"/>
          <w:sz w:val="24"/>
        </w:rPr>
        <w:t>m</w:t>
      </w:r>
    </w:p>
    <w:p w14:paraId="010702FF" w14:textId="77777777" w:rsidR="001576C5" w:rsidRDefault="00351969">
      <w:pPr>
        <w:pStyle w:val="ListParagraph"/>
        <w:numPr>
          <w:ilvl w:val="0"/>
          <w:numId w:val="29"/>
        </w:numPr>
        <w:tabs>
          <w:tab w:val="left" w:pos="1180"/>
        </w:tabs>
        <w:spacing w:before="21"/>
        <w:ind w:left="1180" w:hanging="359"/>
        <w:rPr>
          <w:sz w:val="24"/>
        </w:rPr>
      </w:pPr>
      <w:r>
        <w:rPr>
          <w:sz w:val="24"/>
        </w:rPr>
        <w:t>Completions</w:t>
      </w:r>
      <w:r>
        <w:rPr>
          <w:spacing w:val="-3"/>
          <w:sz w:val="24"/>
        </w:rPr>
        <w:t xml:space="preserve"> </w:t>
      </w:r>
      <w:r>
        <w:rPr>
          <w:sz w:val="24"/>
        </w:rPr>
        <w:t>trend -</w:t>
      </w:r>
      <w:r>
        <w:rPr>
          <w:spacing w:val="-3"/>
          <w:sz w:val="24"/>
        </w:rPr>
        <w:t xml:space="preserve"> </w:t>
      </w:r>
      <w:r>
        <w:rPr>
          <w:sz w:val="24"/>
        </w:rPr>
        <w:t>707,000</w:t>
      </w:r>
      <w:r>
        <w:rPr>
          <w:spacing w:val="-2"/>
          <w:sz w:val="24"/>
        </w:rPr>
        <w:t xml:space="preserve"> </w:t>
      </w:r>
      <w:r>
        <w:rPr>
          <w:sz w:val="24"/>
        </w:rPr>
        <w:t>to</w:t>
      </w:r>
      <w:r>
        <w:rPr>
          <w:spacing w:val="-2"/>
          <w:sz w:val="24"/>
        </w:rPr>
        <w:t xml:space="preserve"> </w:t>
      </w:r>
      <w:r>
        <w:rPr>
          <w:sz w:val="24"/>
        </w:rPr>
        <w:t>893,000</w:t>
      </w:r>
      <w:r>
        <w:rPr>
          <w:spacing w:val="-2"/>
          <w:sz w:val="24"/>
        </w:rPr>
        <w:t xml:space="preserve"> </w:t>
      </w:r>
      <w:r>
        <w:rPr>
          <w:sz w:val="24"/>
        </w:rPr>
        <w:t>sq.</w:t>
      </w:r>
      <w:r>
        <w:rPr>
          <w:spacing w:val="-4"/>
          <w:sz w:val="24"/>
        </w:rPr>
        <w:t xml:space="preserve"> </w:t>
      </w:r>
      <w:r>
        <w:rPr>
          <w:spacing w:val="-10"/>
          <w:sz w:val="24"/>
        </w:rPr>
        <w:t>m</w:t>
      </w:r>
    </w:p>
    <w:p w14:paraId="050AACE2" w14:textId="77777777" w:rsidR="001576C5" w:rsidRDefault="00351969">
      <w:pPr>
        <w:pStyle w:val="ListParagraph"/>
        <w:numPr>
          <w:ilvl w:val="0"/>
          <w:numId w:val="29"/>
        </w:numPr>
        <w:tabs>
          <w:tab w:val="left" w:pos="1180"/>
        </w:tabs>
        <w:spacing w:before="16"/>
        <w:ind w:left="1180" w:hanging="359"/>
        <w:rPr>
          <w:sz w:val="24"/>
        </w:rPr>
      </w:pPr>
      <w:r>
        <w:rPr>
          <w:sz w:val="24"/>
        </w:rPr>
        <w:t>2012</w:t>
      </w:r>
      <w:r>
        <w:rPr>
          <w:spacing w:val="-3"/>
          <w:sz w:val="24"/>
        </w:rPr>
        <w:t xml:space="preserve"> </w:t>
      </w:r>
      <w:r>
        <w:rPr>
          <w:sz w:val="24"/>
        </w:rPr>
        <w:t>-</w:t>
      </w:r>
      <w:r>
        <w:rPr>
          <w:spacing w:val="-3"/>
          <w:sz w:val="24"/>
        </w:rPr>
        <w:t xml:space="preserve"> </w:t>
      </w:r>
      <w:r>
        <w:rPr>
          <w:sz w:val="24"/>
        </w:rPr>
        <w:t>21</w:t>
      </w:r>
      <w:r>
        <w:rPr>
          <w:spacing w:val="-2"/>
          <w:sz w:val="24"/>
        </w:rPr>
        <w:t xml:space="preserve"> </w:t>
      </w:r>
      <w:r>
        <w:rPr>
          <w:sz w:val="24"/>
        </w:rPr>
        <w:t>net</w:t>
      </w:r>
      <w:r>
        <w:rPr>
          <w:spacing w:val="-5"/>
          <w:sz w:val="24"/>
        </w:rPr>
        <w:t xml:space="preserve"> </w:t>
      </w:r>
      <w:r>
        <w:rPr>
          <w:sz w:val="24"/>
        </w:rPr>
        <w:t>absorption -</w:t>
      </w:r>
      <w:r>
        <w:rPr>
          <w:spacing w:val="-1"/>
          <w:sz w:val="24"/>
        </w:rPr>
        <w:t xml:space="preserve"> </w:t>
      </w:r>
      <w:r>
        <w:rPr>
          <w:sz w:val="24"/>
        </w:rPr>
        <w:t>554,500</w:t>
      </w:r>
      <w:r>
        <w:rPr>
          <w:spacing w:val="-2"/>
          <w:sz w:val="24"/>
        </w:rPr>
        <w:t xml:space="preserve"> </w:t>
      </w:r>
      <w:r>
        <w:rPr>
          <w:sz w:val="24"/>
        </w:rPr>
        <w:t>to</w:t>
      </w:r>
      <w:r>
        <w:rPr>
          <w:spacing w:val="-2"/>
          <w:sz w:val="24"/>
        </w:rPr>
        <w:t xml:space="preserve"> </w:t>
      </w:r>
      <w:r>
        <w:rPr>
          <w:sz w:val="24"/>
        </w:rPr>
        <w:t>731,400</w:t>
      </w:r>
      <w:r>
        <w:rPr>
          <w:spacing w:val="-2"/>
          <w:sz w:val="24"/>
        </w:rPr>
        <w:t xml:space="preserve"> </w:t>
      </w:r>
      <w:r>
        <w:rPr>
          <w:sz w:val="24"/>
        </w:rPr>
        <w:t>sq.</w:t>
      </w:r>
      <w:r>
        <w:rPr>
          <w:spacing w:val="-4"/>
          <w:sz w:val="24"/>
        </w:rPr>
        <w:t xml:space="preserve"> </w:t>
      </w:r>
      <w:r>
        <w:rPr>
          <w:spacing w:val="-10"/>
          <w:sz w:val="24"/>
        </w:rPr>
        <w:t>m</w:t>
      </w:r>
    </w:p>
    <w:p w14:paraId="05970F15" w14:textId="77777777" w:rsidR="001576C5" w:rsidRDefault="00351969">
      <w:pPr>
        <w:pStyle w:val="ListParagraph"/>
        <w:numPr>
          <w:ilvl w:val="0"/>
          <w:numId w:val="29"/>
        </w:numPr>
        <w:tabs>
          <w:tab w:val="left" w:pos="1180"/>
        </w:tabs>
        <w:spacing w:before="21"/>
        <w:ind w:left="1180" w:hanging="359"/>
        <w:rPr>
          <w:sz w:val="24"/>
        </w:rPr>
      </w:pPr>
      <w:r>
        <w:rPr>
          <w:sz w:val="24"/>
        </w:rPr>
        <w:t>2017</w:t>
      </w:r>
      <w:r>
        <w:rPr>
          <w:spacing w:val="-1"/>
          <w:sz w:val="24"/>
        </w:rPr>
        <w:t xml:space="preserve"> </w:t>
      </w:r>
      <w:r>
        <w:rPr>
          <w:sz w:val="24"/>
        </w:rPr>
        <w:t>-</w:t>
      </w:r>
      <w:r>
        <w:rPr>
          <w:spacing w:val="-3"/>
          <w:sz w:val="24"/>
        </w:rPr>
        <w:t xml:space="preserve"> </w:t>
      </w:r>
      <w:r>
        <w:rPr>
          <w:sz w:val="24"/>
        </w:rPr>
        <w:t>21</w:t>
      </w:r>
      <w:r>
        <w:rPr>
          <w:spacing w:val="-1"/>
          <w:sz w:val="24"/>
        </w:rPr>
        <w:t xml:space="preserve"> </w:t>
      </w:r>
      <w:r>
        <w:rPr>
          <w:sz w:val="24"/>
        </w:rPr>
        <w:t>net</w:t>
      </w:r>
      <w:r>
        <w:rPr>
          <w:spacing w:val="-4"/>
          <w:sz w:val="24"/>
        </w:rPr>
        <w:t xml:space="preserve"> </w:t>
      </w:r>
      <w:r>
        <w:rPr>
          <w:sz w:val="24"/>
        </w:rPr>
        <w:t>absorption -</w:t>
      </w:r>
      <w:r>
        <w:rPr>
          <w:spacing w:val="-2"/>
          <w:sz w:val="24"/>
        </w:rPr>
        <w:t xml:space="preserve"> </w:t>
      </w:r>
      <w:r>
        <w:rPr>
          <w:sz w:val="24"/>
        </w:rPr>
        <w:t>927,300</w:t>
      </w:r>
      <w:r>
        <w:rPr>
          <w:spacing w:val="-1"/>
          <w:sz w:val="24"/>
        </w:rPr>
        <w:t xml:space="preserve"> </w:t>
      </w:r>
      <w:r>
        <w:rPr>
          <w:sz w:val="24"/>
        </w:rPr>
        <w:t>to</w:t>
      </w:r>
      <w:r>
        <w:rPr>
          <w:spacing w:val="-2"/>
          <w:sz w:val="24"/>
        </w:rPr>
        <w:t xml:space="preserve"> </w:t>
      </w:r>
      <w:r>
        <w:rPr>
          <w:sz w:val="24"/>
        </w:rPr>
        <w:t>1,113,00</w:t>
      </w:r>
      <w:r>
        <w:rPr>
          <w:spacing w:val="-6"/>
          <w:sz w:val="24"/>
        </w:rPr>
        <w:t xml:space="preserve"> </w:t>
      </w:r>
      <w:r>
        <w:rPr>
          <w:sz w:val="24"/>
        </w:rPr>
        <w:t>sq.</w:t>
      </w:r>
      <w:r>
        <w:rPr>
          <w:spacing w:val="-4"/>
          <w:sz w:val="24"/>
        </w:rPr>
        <w:t xml:space="preserve"> </w:t>
      </w:r>
      <w:r>
        <w:rPr>
          <w:spacing w:val="-10"/>
          <w:sz w:val="24"/>
        </w:rPr>
        <w:t>m</w:t>
      </w:r>
    </w:p>
    <w:p w14:paraId="0F2A415A" w14:textId="77777777" w:rsidR="001576C5" w:rsidRDefault="00351969">
      <w:pPr>
        <w:pStyle w:val="ListParagraph"/>
        <w:numPr>
          <w:ilvl w:val="0"/>
          <w:numId w:val="29"/>
        </w:numPr>
        <w:tabs>
          <w:tab w:val="left" w:pos="1181"/>
        </w:tabs>
        <w:spacing w:before="21" w:line="259" w:lineRule="auto"/>
        <w:ind w:right="841"/>
        <w:rPr>
          <w:sz w:val="24"/>
        </w:rPr>
      </w:pPr>
      <w:r>
        <w:rPr>
          <w:sz w:val="24"/>
        </w:rPr>
        <w:t>Traffic</w:t>
      </w:r>
      <w:r>
        <w:rPr>
          <w:spacing w:val="-5"/>
          <w:sz w:val="24"/>
        </w:rPr>
        <w:t xml:space="preserve"> </w:t>
      </w:r>
      <w:r>
        <w:rPr>
          <w:sz w:val="24"/>
        </w:rPr>
        <w:t>Growth</w:t>
      </w:r>
      <w:r>
        <w:rPr>
          <w:spacing w:val="-4"/>
          <w:sz w:val="24"/>
        </w:rPr>
        <w:t xml:space="preserve"> </w:t>
      </w:r>
      <w:r>
        <w:rPr>
          <w:sz w:val="24"/>
        </w:rPr>
        <w:t>with</w:t>
      </w:r>
      <w:r>
        <w:rPr>
          <w:spacing w:val="-4"/>
          <w:sz w:val="24"/>
        </w:rPr>
        <w:t xml:space="preserve"> </w:t>
      </w:r>
      <w:r>
        <w:rPr>
          <w:sz w:val="24"/>
        </w:rPr>
        <w:t>Replacement</w:t>
      </w:r>
      <w:r>
        <w:rPr>
          <w:spacing w:val="-7"/>
          <w:sz w:val="24"/>
        </w:rPr>
        <w:t xml:space="preserve"> </w:t>
      </w:r>
      <w:r>
        <w:rPr>
          <w:sz w:val="24"/>
        </w:rPr>
        <w:t>Demand</w:t>
      </w:r>
      <w:r>
        <w:rPr>
          <w:spacing w:val="-4"/>
          <w:sz w:val="24"/>
        </w:rPr>
        <w:t xml:space="preserve"> </w:t>
      </w:r>
      <w:r>
        <w:rPr>
          <w:sz w:val="24"/>
        </w:rPr>
        <w:t>(TGRD)</w:t>
      </w:r>
      <w:r>
        <w:rPr>
          <w:spacing w:val="-5"/>
          <w:sz w:val="24"/>
        </w:rPr>
        <w:t xml:space="preserve"> </w:t>
      </w:r>
      <w:r>
        <w:rPr>
          <w:sz w:val="24"/>
        </w:rPr>
        <w:t>Low -</w:t>
      </w:r>
      <w:r>
        <w:rPr>
          <w:spacing w:val="-5"/>
          <w:sz w:val="24"/>
        </w:rPr>
        <w:t xml:space="preserve"> </w:t>
      </w:r>
      <w:r>
        <w:rPr>
          <w:sz w:val="24"/>
        </w:rPr>
        <w:t>574,000</w:t>
      </w:r>
      <w:r>
        <w:rPr>
          <w:spacing w:val="-4"/>
          <w:sz w:val="24"/>
        </w:rPr>
        <w:t xml:space="preserve"> </w:t>
      </w:r>
      <w:r>
        <w:rPr>
          <w:sz w:val="24"/>
        </w:rPr>
        <w:t>to 760,000 sq. m</w:t>
      </w:r>
    </w:p>
    <w:p w14:paraId="6319CE0C" w14:textId="77777777" w:rsidR="001576C5" w:rsidRDefault="00351969">
      <w:pPr>
        <w:pStyle w:val="ListParagraph"/>
        <w:numPr>
          <w:ilvl w:val="0"/>
          <w:numId w:val="29"/>
        </w:numPr>
        <w:tabs>
          <w:tab w:val="left" w:pos="1180"/>
        </w:tabs>
        <w:spacing w:line="289" w:lineRule="exact"/>
        <w:ind w:left="1180" w:hanging="359"/>
        <w:rPr>
          <w:sz w:val="24"/>
        </w:rPr>
      </w:pPr>
      <w:r>
        <w:rPr>
          <w:sz w:val="24"/>
        </w:rPr>
        <w:t>TGRD</w:t>
      </w:r>
      <w:r>
        <w:rPr>
          <w:spacing w:val="-3"/>
          <w:sz w:val="24"/>
        </w:rPr>
        <w:t xml:space="preserve"> </w:t>
      </w:r>
      <w:r>
        <w:rPr>
          <w:sz w:val="24"/>
        </w:rPr>
        <w:t>Central</w:t>
      </w:r>
      <w:r>
        <w:rPr>
          <w:spacing w:val="1"/>
          <w:sz w:val="24"/>
        </w:rPr>
        <w:t xml:space="preserve"> </w:t>
      </w:r>
      <w:r>
        <w:rPr>
          <w:sz w:val="24"/>
        </w:rPr>
        <w:t>-</w:t>
      </w:r>
      <w:r>
        <w:rPr>
          <w:spacing w:val="-3"/>
          <w:sz w:val="24"/>
        </w:rPr>
        <w:t xml:space="preserve"> </w:t>
      </w:r>
      <w:r>
        <w:rPr>
          <w:sz w:val="24"/>
        </w:rPr>
        <w:t>744,000</w:t>
      </w:r>
      <w:r>
        <w:rPr>
          <w:spacing w:val="-2"/>
          <w:sz w:val="24"/>
        </w:rPr>
        <w:t xml:space="preserve"> </w:t>
      </w:r>
      <w:r>
        <w:rPr>
          <w:sz w:val="24"/>
        </w:rPr>
        <w:t>to</w:t>
      </w:r>
      <w:r>
        <w:rPr>
          <w:spacing w:val="-2"/>
          <w:sz w:val="24"/>
        </w:rPr>
        <w:t xml:space="preserve"> </w:t>
      </w:r>
      <w:r>
        <w:rPr>
          <w:sz w:val="24"/>
        </w:rPr>
        <w:t>760,000</w:t>
      </w:r>
      <w:r>
        <w:rPr>
          <w:spacing w:val="-2"/>
          <w:sz w:val="24"/>
        </w:rPr>
        <w:t xml:space="preserve"> </w:t>
      </w:r>
      <w:r>
        <w:rPr>
          <w:sz w:val="24"/>
        </w:rPr>
        <w:t>sq.</w:t>
      </w:r>
      <w:r>
        <w:rPr>
          <w:spacing w:val="-5"/>
          <w:sz w:val="24"/>
        </w:rPr>
        <w:t xml:space="preserve"> </w:t>
      </w:r>
      <w:r>
        <w:rPr>
          <w:spacing w:val="-10"/>
          <w:sz w:val="24"/>
        </w:rPr>
        <w:t>m</w:t>
      </w:r>
    </w:p>
    <w:p w14:paraId="70027B26" w14:textId="77777777" w:rsidR="001576C5" w:rsidRDefault="00351969">
      <w:pPr>
        <w:pStyle w:val="ListParagraph"/>
        <w:numPr>
          <w:ilvl w:val="0"/>
          <w:numId w:val="29"/>
        </w:numPr>
        <w:tabs>
          <w:tab w:val="left" w:pos="1180"/>
        </w:tabs>
        <w:spacing w:before="21"/>
        <w:ind w:left="1180" w:hanging="359"/>
        <w:rPr>
          <w:sz w:val="24"/>
        </w:rPr>
      </w:pPr>
      <w:r>
        <w:rPr>
          <w:sz w:val="24"/>
        </w:rPr>
        <w:t>TGRD</w:t>
      </w:r>
      <w:r>
        <w:rPr>
          <w:spacing w:val="-3"/>
          <w:sz w:val="24"/>
        </w:rPr>
        <w:t xml:space="preserve"> </w:t>
      </w:r>
      <w:r>
        <w:rPr>
          <w:sz w:val="24"/>
        </w:rPr>
        <w:t>High -</w:t>
      </w:r>
      <w:r>
        <w:rPr>
          <w:spacing w:val="-3"/>
          <w:sz w:val="24"/>
        </w:rPr>
        <w:t xml:space="preserve"> </w:t>
      </w:r>
      <w:r>
        <w:rPr>
          <w:sz w:val="24"/>
        </w:rPr>
        <w:t>1,084,000</w:t>
      </w:r>
      <w:r>
        <w:rPr>
          <w:spacing w:val="-2"/>
          <w:sz w:val="24"/>
        </w:rPr>
        <w:t xml:space="preserve"> </w:t>
      </w:r>
      <w:r>
        <w:rPr>
          <w:sz w:val="24"/>
        </w:rPr>
        <w:t>to</w:t>
      </w:r>
      <w:r>
        <w:rPr>
          <w:spacing w:val="-2"/>
          <w:sz w:val="24"/>
        </w:rPr>
        <w:t xml:space="preserve"> </w:t>
      </w:r>
      <w:r>
        <w:rPr>
          <w:sz w:val="24"/>
        </w:rPr>
        <w:t>1,270,000</w:t>
      </w:r>
      <w:r>
        <w:rPr>
          <w:spacing w:val="-2"/>
          <w:sz w:val="24"/>
        </w:rPr>
        <w:t xml:space="preserve"> </w:t>
      </w:r>
      <w:r>
        <w:rPr>
          <w:sz w:val="24"/>
        </w:rPr>
        <w:t>sq.</w:t>
      </w:r>
      <w:r>
        <w:rPr>
          <w:spacing w:val="-5"/>
          <w:sz w:val="24"/>
        </w:rPr>
        <w:t xml:space="preserve"> </w:t>
      </w:r>
      <w:r>
        <w:rPr>
          <w:spacing w:val="-10"/>
          <w:sz w:val="24"/>
        </w:rPr>
        <w:t>m</w:t>
      </w:r>
    </w:p>
    <w:p w14:paraId="2A3B4403" w14:textId="77777777" w:rsidR="001576C5" w:rsidRDefault="00351969">
      <w:pPr>
        <w:pStyle w:val="ListParagraph"/>
        <w:numPr>
          <w:ilvl w:val="0"/>
          <w:numId w:val="29"/>
        </w:numPr>
        <w:tabs>
          <w:tab w:val="left" w:pos="1180"/>
        </w:tabs>
        <w:spacing w:before="21"/>
        <w:ind w:left="1180" w:hanging="359"/>
        <w:rPr>
          <w:sz w:val="24"/>
        </w:rPr>
      </w:pPr>
      <w:r>
        <w:rPr>
          <w:sz w:val="24"/>
        </w:rPr>
        <w:t>Share</w:t>
      </w:r>
      <w:r>
        <w:rPr>
          <w:spacing w:val="-2"/>
          <w:sz w:val="24"/>
        </w:rPr>
        <w:t xml:space="preserve"> </w:t>
      </w:r>
      <w:r>
        <w:rPr>
          <w:sz w:val="24"/>
        </w:rPr>
        <w:t>of</w:t>
      </w:r>
      <w:r>
        <w:rPr>
          <w:spacing w:val="-4"/>
          <w:sz w:val="24"/>
        </w:rPr>
        <w:t xml:space="preserve"> </w:t>
      </w:r>
      <w:r>
        <w:rPr>
          <w:sz w:val="24"/>
        </w:rPr>
        <w:t>M1</w:t>
      </w:r>
      <w:r>
        <w:rPr>
          <w:spacing w:val="-2"/>
          <w:sz w:val="24"/>
        </w:rPr>
        <w:t xml:space="preserve"> </w:t>
      </w:r>
      <w:r>
        <w:rPr>
          <w:sz w:val="24"/>
        </w:rPr>
        <w:t>Junction</w:t>
      </w:r>
      <w:r>
        <w:rPr>
          <w:spacing w:val="-1"/>
          <w:sz w:val="24"/>
        </w:rPr>
        <w:t xml:space="preserve"> </w:t>
      </w:r>
      <w:r>
        <w:rPr>
          <w:sz w:val="24"/>
        </w:rPr>
        <w:t>24</w:t>
      </w:r>
      <w:r>
        <w:rPr>
          <w:spacing w:val="1"/>
          <w:sz w:val="24"/>
        </w:rPr>
        <w:t xml:space="preserve"> </w:t>
      </w:r>
      <w:r>
        <w:rPr>
          <w:sz w:val="24"/>
        </w:rPr>
        <w:t>-</w:t>
      </w:r>
      <w:r>
        <w:rPr>
          <w:spacing w:val="-1"/>
          <w:sz w:val="24"/>
        </w:rPr>
        <w:t xml:space="preserve"> </w:t>
      </w:r>
      <w:r>
        <w:rPr>
          <w:sz w:val="24"/>
        </w:rPr>
        <w:t>28</w:t>
      </w:r>
      <w:r>
        <w:rPr>
          <w:spacing w:val="-1"/>
          <w:sz w:val="24"/>
        </w:rPr>
        <w:t xml:space="preserve"> </w:t>
      </w:r>
      <w:r>
        <w:rPr>
          <w:sz w:val="24"/>
        </w:rPr>
        <w:t>-</w:t>
      </w:r>
      <w:r>
        <w:rPr>
          <w:spacing w:val="-3"/>
          <w:sz w:val="24"/>
        </w:rPr>
        <w:t xml:space="preserve"> </w:t>
      </w:r>
      <w:r>
        <w:rPr>
          <w:sz w:val="24"/>
        </w:rPr>
        <w:t>1,600,000</w:t>
      </w:r>
      <w:r>
        <w:rPr>
          <w:spacing w:val="-1"/>
          <w:sz w:val="24"/>
        </w:rPr>
        <w:t xml:space="preserve"> </w:t>
      </w:r>
      <w:r>
        <w:rPr>
          <w:sz w:val="24"/>
        </w:rPr>
        <w:t>to</w:t>
      </w:r>
      <w:r>
        <w:rPr>
          <w:spacing w:val="-2"/>
          <w:sz w:val="24"/>
        </w:rPr>
        <w:t xml:space="preserve"> </w:t>
      </w:r>
      <w:r>
        <w:rPr>
          <w:sz w:val="24"/>
        </w:rPr>
        <w:t>1,786,000</w:t>
      </w:r>
      <w:r>
        <w:rPr>
          <w:spacing w:val="-1"/>
          <w:sz w:val="24"/>
        </w:rPr>
        <w:t xml:space="preserve"> </w:t>
      </w:r>
      <w:r>
        <w:rPr>
          <w:sz w:val="24"/>
        </w:rPr>
        <w:t>sq.</w:t>
      </w:r>
      <w:r>
        <w:rPr>
          <w:spacing w:val="-4"/>
          <w:sz w:val="24"/>
        </w:rPr>
        <w:t xml:space="preserve"> </w:t>
      </w:r>
      <w:r>
        <w:rPr>
          <w:spacing w:val="-10"/>
          <w:sz w:val="24"/>
        </w:rPr>
        <w:t>m</w:t>
      </w:r>
    </w:p>
    <w:p w14:paraId="3EACED73" w14:textId="77777777" w:rsidR="001576C5" w:rsidRDefault="00351969">
      <w:pPr>
        <w:pStyle w:val="ListParagraph"/>
        <w:numPr>
          <w:ilvl w:val="0"/>
          <w:numId w:val="29"/>
        </w:numPr>
        <w:tabs>
          <w:tab w:val="left" w:pos="1181"/>
        </w:tabs>
        <w:spacing w:before="21" w:line="259" w:lineRule="auto"/>
        <w:ind w:right="1552"/>
        <w:rPr>
          <w:sz w:val="24"/>
        </w:rPr>
      </w:pPr>
      <w:r>
        <w:rPr>
          <w:sz w:val="24"/>
        </w:rPr>
        <w:t>Increased</w:t>
      </w:r>
      <w:r>
        <w:rPr>
          <w:spacing w:val="-5"/>
          <w:sz w:val="24"/>
        </w:rPr>
        <w:t xml:space="preserve"> </w:t>
      </w:r>
      <w:r>
        <w:rPr>
          <w:sz w:val="24"/>
        </w:rPr>
        <w:t>delivery</w:t>
      </w:r>
      <w:r>
        <w:rPr>
          <w:spacing w:val="-6"/>
          <w:sz w:val="24"/>
        </w:rPr>
        <w:t xml:space="preserve"> </w:t>
      </w:r>
      <w:r>
        <w:rPr>
          <w:sz w:val="24"/>
        </w:rPr>
        <w:t>relative</w:t>
      </w:r>
      <w:r>
        <w:rPr>
          <w:spacing w:val="-5"/>
          <w:sz w:val="24"/>
        </w:rPr>
        <w:t xml:space="preserve"> </w:t>
      </w:r>
      <w:r>
        <w:rPr>
          <w:sz w:val="24"/>
        </w:rPr>
        <w:t>to</w:t>
      </w:r>
      <w:r>
        <w:rPr>
          <w:spacing w:val="-5"/>
          <w:sz w:val="24"/>
        </w:rPr>
        <w:t xml:space="preserve"> </w:t>
      </w:r>
      <w:r>
        <w:rPr>
          <w:sz w:val="24"/>
        </w:rPr>
        <w:t>Nottinghamshire</w:t>
      </w:r>
      <w:r>
        <w:rPr>
          <w:spacing w:val="-5"/>
          <w:sz w:val="24"/>
        </w:rPr>
        <w:t xml:space="preserve"> </w:t>
      </w:r>
      <w:r>
        <w:rPr>
          <w:sz w:val="24"/>
        </w:rPr>
        <w:t>/</w:t>
      </w:r>
      <w:r>
        <w:rPr>
          <w:spacing w:val="-7"/>
          <w:sz w:val="24"/>
        </w:rPr>
        <w:t xml:space="preserve"> </w:t>
      </w:r>
      <w:r>
        <w:rPr>
          <w:sz w:val="24"/>
        </w:rPr>
        <w:t>Leicester</w:t>
      </w:r>
      <w:r>
        <w:rPr>
          <w:spacing w:val="-6"/>
          <w:sz w:val="24"/>
        </w:rPr>
        <w:t xml:space="preserve"> </w:t>
      </w:r>
      <w:r>
        <w:rPr>
          <w:sz w:val="24"/>
        </w:rPr>
        <w:t>and Leicestershire 1,300,000 to 1,486,000 sq. m</w:t>
      </w:r>
    </w:p>
    <w:p w14:paraId="0B1E1DC3" w14:textId="77777777" w:rsidR="001576C5" w:rsidRDefault="001576C5">
      <w:pPr>
        <w:pStyle w:val="BodyText"/>
        <w:spacing w:before="179"/>
      </w:pPr>
    </w:p>
    <w:p w14:paraId="1D68722C" w14:textId="77777777" w:rsidR="001576C5" w:rsidRDefault="00351969">
      <w:pPr>
        <w:pStyle w:val="ListParagraph"/>
        <w:numPr>
          <w:ilvl w:val="0"/>
          <w:numId w:val="30"/>
        </w:numPr>
        <w:tabs>
          <w:tab w:val="left" w:pos="821"/>
        </w:tabs>
        <w:spacing w:before="1" w:line="259" w:lineRule="auto"/>
        <w:ind w:right="159"/>
        <w:rPr>
          <w:sz w:val="24"/>
        </w:rPr>
      </w:pPr>
      <w:r>
        <w:rPr>
          <w:sz w:val="24"/>
        </w:rPr>
        <w:t xml:space="preserve">The </w:t>
      </w:r>
      <w:proofErr w:type="spellStart"/>
      <w:r>
        <w:rPr>
          <w:sz w:val="24"/>
        </w:rPr>
        <w:t>labour</w:t>
      </w:r>
      <w:proofErr w:type="spellEnd"/>
      <w:r>
        <w:rPr>
          <w:sz w:val="24"/>
        </w:rPr>
        <w:t xml:space="preserve"> demand, completions trends and net absorption with compensation methods are not considered by the Logistics Study to be suitable for assessing logistics needs as they consider they have been affected</w:t>
      </w:r>
      <w:r>
        <w:rPr>
          <w:spacing w:val="-3"/>
          <w:sz w:val="24"/>
        </w:rPr>
        <w:t xml:space="preserve"> </w:t>
      </w:r>
      <w:r>
        <w:rPr>
          <w:sz w:val="24"/>
        </w:rPr>
        <w:t>by</w:t>
      </w:r>
      <w:r>
        <w:rPr>
          <w:spacing w:val="-4"/>
          <w:sz w:val="24"/>
        </w:rPr>
        <w:t xml:space="preserve"> </w:t>
      </w:r>
      <w:r>
        <w:rPr>
          <w:sz w:val="24"/>
        </w:rPr>
        <w:t>historic</w:t>
      </w:r>
      <w:r>
        <w:rPr>
          <w:spacing w:val="-4"/>
          <w:sz w:val="24"/>
        </w:rPr>
        <w:t xml:space="preserve"> </w:t>
      </w:r>
      <w:r>
        <w:rPr>
          <w:sz w:val="24"/>
        </w:rPr>
        <w:t>supply</w:t>
      </w:r>
      <w:r>
        <w:rPr>
          <w:spacing w:val="-4"/>
          <w:sz w:val="24"/>
        </w:rPr>
        <w:t xml:space="preserve"> </w:t>
      </w:r>
      <w:r>
        <w:rPr>
          <w:sz w:val="24"/>
        </w:rPr>
        <w:t>constraints</w:t>
      </w:r>
      <w:r>
        <w:rPr>
          <w:spacing w:val="-4"/>
          <w:sz w:val="24"/>
        </w:rPr>
        <w:t xml:space="preserve"> </w:t>
      </w:r>
      <w:r>
        <w:rPr>
          <w:sz w:val="24"/>
        </w:rPr>
        <w:t>influencing the</w:t>
      </w:r>
      <w:r>
        <w:rPr>
          <w:spacing w:val="-3"/>
          <w:sz w:val="24"/>
        </w:rPr>
        <w:t xml:space="preserve"> </w:t>
      </w:r>
      <w:r>
        <w:rPr>
          <w:sz w:val="24"/>
        </w:rPr>
        <w:t>forecasts.</w:t>
      </w:r>
      <w:r>
        <w:rPr>
          <w:spacing w:val="40"/>
          <w:sz w:val="24"/>
        </w:rPr>
        <w:t xml:space="preserve"> </w:t>
      </w:r>
      <w:r>
        <w:rPr>
          <w:sz w:val="24"/>
        </w:rPr>
        <w:t>The</w:t>
      </w:r>
      <w:r>
        <w:rPr>
          <w:spacing w:val="-1"/>
          <w:sz w:val="24"/>
        </w:rPr>
        <w:t xml:space="preserve"> </w:t>
      </w:r>
      <w:r>
        <w:rPr>
          <w:sz w:val="24"/>
        </w:rPr>
        <w:t>Logistics Study recommends at paragraph 9.4 that: “the higher range estimates are appropriate for seeking to determine the unconstrained logistics market requirements being 1,270,000 to 1,786,000 sq. m” (i.e. the last three bullets above). Paragraph 9.5 refines the recommendation for the higher range estimates further in stating: “Given that some of the modelling techniques are more exploratory, and that Bassetlaw plays a role in absorbing some sub regional needs, on balance it is recommended that the most appropriate range is 1,270,000 to 1,486,000 sq. m. Taking into account the current strength of market indicators the recommendation is with the upper figure to be used for planning policy purposes”.</w:t>
      </w:r>
    </w:p>
    <w:p w14:paraId="4AF0BB87" w14:textId="77777777" w:rsidR="001576C5" w:rsidRDefault="001576C5">
      <w:pPr>
        <w:pStyle w:val="BodyText"/>
        <w:spacing w:before="17"/>
      </w:pPr>
    </w:p>
    <w:p w14:paraId="10571711" w14:textId="77777777" w:rsidR="001576C5" w:rsidRDefault="00351969">
      <w:pPr>
        <w:pStyle w:val="ListParagraph"/>
        <w:numPr>
          <w:ilvl w:val="0"/>
          <w:numId w:val="30"/>
        </w:numPr>
        <w:tabs>
          <w:tab w:val="left" w:pos="820"/>
        </w:tabs>
        <w:ind w:left="820" w:hanging="720"/>
        <w:rPr>
          <w:sz w:val="24"/>
        </w:rPr>
      </w:pPr>
      <w:r>
        <w:rPr>
          <w:sz w:val="24"/>
        </w:rPr>
        <w:t>In</w:t>
      </w:r>
      <w:r>
        <w:rPr>
          <w:spacing w:val="-2"/>
          <w:sz w:val="24"/>
        </w:rPr>
        <w:t xml:space="preserve"> </w:t>
      </w:r>
      <w:r>
        <w:rPr>
          <w:sz w:val="24"/>
        </w:rPr>
        <w:t>summary</w:t>
      </w:r>
      <w:r>
        <w:rPr>
          <w:spacing w:val="-2"/>
          <w:sz w:val="24"/>
        </w:rPr>
        <w:t xml:space="preserve"> </w:t>
      </w:r>
      <w:r>
        <w:rPr>
          <w:sz w:val="24"/>
        </w:rPr>
        <w:t>the</w:t>
      </w:r>
      <w:r>
        <w:rPr>
          <w:spacing w:val="1"/>
          <w:sz w:val="24"/>
        </w:rPr>
        <w:t xml:space="preserve"> </w:t>
      </w:r>
      <w:r>
        <w:rPr>
          <w:sz w:val="24"/>
        </w:rPr>
        <w:t>Logistics</w:t>
      </w:r>
      <w:r>
        <w:rPr>
          <w:spacing w:val="-1"/>
          <w:sz w:val="24"/>
        </w:rPr>
        <w:t xml:space="preserve"> </w:t>
      </w:r>
      <w:r>
        <w:rPr>
          <w:sz w:val="24"/>
        </w:rPr>
        <w:t>Study</w:t>
      </w:r>
      <w:r>
        <w:rPr>
          <w:spacing w:val="-2"/>
          <w:sz w:val="24"/>
        </w:rPr>
        <w:t xml:space="preserve"> concluded:</w:t>
      </w:r>
    </w:p>
    <w:p w14:paraId="781CA5AA" w14:textId="77777777" w:rsidR="001576C5" w:rsidRDefault="001576C5">
      <w:pPr>
        <w:pStyle w:val="BodyText"/>
        <w:spacing w:before="42"/>
      </w:pPr>
    </w:p>
    <w:p w14:paraId="7E0C5753" w14:textId="77777777" w:rsidR="001576C5" w:rsidRDefault="00351969">
      <w:pPr>
        <w:pStyle w:val="ListParagraph"/>
        <w:numPr>
          <w:ilvl w:val="0"/>
          <w:numId w:val="28"/>
        </w:numPr>
        <w:tabs>
          <w:tab w:val="left" w:pos="1181"/>
        </w:tabs>
        <w:spacing w:line="259" w:lineRule="auto"/>
        <w:ind w:right="137"/>
        <w:rPr>
          <w:sz w:val="24"/>
        </w:rPr>
      </w:pPr>
      <w:r>
        <w:rPr>
          <w:sz w:val="24"/>
        </w:rPr>
        <w:t>The requirement for planning policy purposes should be 1,486,000 sq. m or 425 hectares of logistics space (applying the Logistics Study’s recommended</w:t>
      </w:r>
      <w:r>
        <w:rPr>
          <w:spacing w:val="-1"/>
          <w:sz w:val="24"/>
        </w:rPr>
        <w:t xml:space="preserve"> </w:t>
      </w:r>
      <w:r>
        <w:rPr>
          <w:sz w:val="24"/>
        </w:rPr>
        <w:t>land</w:t>
      </w:r>
      <w:r>
        <w:rPr>
          <w:spacing w:val="-3"/>
          <w:sz w:val="24"/>
        </w:rPr>
        <w:t xml:space="preserve"> </w:t>
      </w:r>
      <w:r>
        <w:rPr>
          <w:sz w:val="24"/>
        </w:rPr>
        <w:t>required</w:t>
      </w:r>
      <w:r>
        <w:rPr>
          <w:spacing w:val="-3"/>
          <w:sz w:val="24"/>
        </w:rPr>
        <w:t xml:space="preserve"> </w:t>
      </w:r>
      <w:r>
        <w:rPr>
          <w:sz w:val="24"/>
        </w:rPr>
        <w:t>figure</w:t>
      </w:r>
      <w:r>
        <w:rPr>
          <w:spacing w:val="-3"/>
          <w:sz w:val="24"/>
        </w:rPr>
        <w:t xml:space="preserve"> </w:t>
      </w:r>
      <w:r>
        <w:rPr>
          <w:sz w:val="24"/>
        </w:rPr>
        <w:t>which</w:t>
      </w:r>
      <w:r>
        <w:rPr>
          <w:spacing w:val="-3"/>
          <w:sz w:val="24"/>
        </w:rPr>
        <w:t xml:space="preserve"> </w:t>
      </w:r>
      <w:r>
        <w:rPr>
          <w:sz w:val="24"/>
        </w:rPr>
        <w:t>is</w:t>
      </w:r>
      <w:r>
        <w:rPr>
          <w:spacing w:val="-4"/>
          <w:sz w:val="24"/>
        </w:rPr>
        <w:t xml:space="preserve"> </w:t>
      </w:r>
      <w:r>
        <w:rPr>
          <w:sz w:val="24"/>
        </w:rPr>
        <w:t>the</w:t>
      </w:r>
      <w:r>
        <w:rPr>
          <w:spacing w:val="-8"/>
          <w:sz w:val="24"/>
        </w:rPr>
        <w:t xml:space="preserve"> </w:t>
      </w:r>
      <w:r>
        <w:rPr>
          <w:sz w:val="24"/>
        </w:rPr>
        <w:t>gross</w:t>
      </w:r>
      <w:r>
        <w:rPr>
          <w:spacing w:val="-4"/>
          <w:sz w:val="24"/>
        </w:rPr>
        <w:t xml:space="preserve"> </w:t>
      </w:r>
      <w:r>
        <w:rPr>
          <w:sz w:val="24"/>
        </w:rPr>
        <w:t>area</w:t>
      </w:r>
      <w:r>
        <w:rPr>
          <w:spacing w:val="-3"/>
          <w:sz w:val="24"/>
        </w:rPr>
        <w:t xml:space="preserve"> </w:t>
      </w:r>
      <w:r>
        <w:rPr>
          <w:sz w:val="24"/>
        </w:rPr>
        <w:t>of</w:t>
      </w:r>
      <w:r>
        <w:rPr>
          <w:spacing w:val="-6"/>
          <w:sz w:val="24"/>
        </w:rPr>
        <w:t xml:space="preserve"> </w:t>
      </w:r>
      <w:r>
        <w:rPr>
          <w:sz w:val="24"/>
        </w:rPr>
        <w:t>land</w:t>
      </w:r>
      <w:r>
        <w:rPr>
          <w:spacing w:val="-3"/>
          <w:sz w:val="24"/>
        </w:rPr>
        <w:t xml:space="preserve"> </w:t>
      </w:r>
      <w:r>
        <w:rPr>
          <w:sz w:val="24"/>
        </w:rPr>
        <w:t xml:space="preserve">required to accommodate the new build forecast assuming 35% </w:t>
      </w:r>
      <w:proofErr w:type="gramStart"/>
      <w:r>
        <w:rPr>
          <w:sz w:val="24"/>
        </w:rPr>
        <w:t>floorspace</w:t>
      </w:r>
      <w:proofErr w:type="gramEnd"/>
      <w:r>
        <w:rPr>
          <w:sz w:val="24"/>
        </w:rPr>
        <w:t xml:space="preserve"> to plot footprint ratio I.e. one hectare of land would accommodate 3,500 square </w:t>
      </w:r>
      <w:proofErr w:type="spellStart"/>
      <w:r>
        <w:rPr>
          <w:sz w:val="24"/>
        </w:rPr>
        <w:t>metres</w:t>
      </w:r>
      <w:proofErr w:type="spellEnd"/>
      <w:r>
        <w:rPr>
          <w:sz w:val="24"/>
        </w:rPr>
        <w:t xml:space="preserve"> of distribution floorspace).</w:t>
      </w:r>
    </w:p>
    <w:p w14:paraId="3A7F12FF" w14:textId="77777777" w:rsidR="001576C5" w:rsidRDefault="001576C5">
      <w:pPr>
        <w:spacing w:line="259" w:lineRule="auto"/>
        <w:rPr>
          <w:sz w:val="24"/>
        </w:rPr>
        <w:sectPr w:rsidR="001576C5">
          <w:pgSz w:w="11910" w:h="16840"/>
          <w:pgMar w:top="1380" w:right="1320" w:bottom="1200" w:left="1340" w:header="0" w:footer="1001" w:gutter="0"/>
          <w:cols w:space="720"/>
        </w:sectPr>
      </w:pPr>
    </w:p>
    <w:p w14:paraId="3808A69D" w14:textId="77777777" w:rsidR="001576C5" w:rsidRDefault="00351969">
      <w:pPr>
        <w:pStyle w:val="ListParagraph"/>
        <w:numPr>
          <w:ilvl w:val="0"/>
          <w:numId w:val="28"/>
        </w:numPr>
        <w:tabs>
          <w:tab w:val="left" w:pos="1181"/>
        </w:tabs>
        <w:spacing w:before="84" w:line="259" w:lineRule="auto"/>
        <w:ind w:right="407"/>
        <w:rPr>
          <w:sz w:val="24"/>
        </w:rPr>
      </w:pPr>
      <w:r>
        <w:rPr>
          <w:sz w:val="24"/>
        </w:rPr>
        <w:lastRenderedPageBreak/>
        <w:t>There</w:t>
      </w:r>
      <w:r>
        <w:rPr>
          <w:spacing w:val="-2"/>
          <w:sz w:val="24"/>
        </w:rPr>
        <w:t xml:space="preserve"> </w:t>
      </w:r>
      <w:r>
        <w:rPr>
          <w:sz w:val="24"/>
        </w:rPr>
        <w:t>is</w:t>
      </w:r>
      <w:r>
        <w:rPr>
          <w:spacing w:val="-3"/>
          <w:sz w:val="24"/>
        </w:rPr>
        <w:t xml:space="preserve"> </w:t>
      </w:r>
      <w:r>
        <w:rPr>
          <w:sz w:val="24"/>
        </w:rPr>
        <w:t>315,000</w:t>
      </w:r>
      <w:r>
        <w:rPr>
          <w:spacing w:val="-2"/>
          <w:sz w:val="24"/>
        </w:rPr>
        <w:t xml:space="preserve"> </w:t>
      </w:r>
      <w:r>
        <w:rPr>
          <w:sz w:val="24"/>
        </w:rPr>
        <w:t>sq.</w:t>
      </w:r>
      <w:r>
        <w:rPr>
          <w:spacing w:val="-5"/>
          <w:sz w:val="24"/>
        </w:rPr>
        <w:t xml:space="preserve"> </w:t>
      </w:r>
      <w:r>
        <w:rPr>
          <w:sz w:val="24"/>
        </w:rPr>
        <w:t>m</w:t>
      </w:r>
      <w:r>
        <w:rPr>
          <w:spacing w:val="-3"/>
          <w:sz w:val="24"/>
        </w:rPr>
        <w:t xml:space="preserve"> </w:t>
      </w:r>
      <w:r>
        <w:rPr>
          <w:sz w:val="24"/>
        </w:rPr>
        <w:t>of</w:t>
      </w:r>
      <w:r>
        <w:rPr>
          <w:spacing w:val="-5"/>
          <w:sz w:val="24"/>
        </w:rPr>
        <w:t xml:space="preserve"> </w:t>
      </w:r>
      <w:r>
        <w:rPr>
          <w:sz w:val="24"/>
        </w:rPr>
        <w:t>committed</w:t>
      </w:r>
      <w:r>
        <w:rPr>
          <w:spacing w:val="-2"/>
          <w:sz w:val="24"/>
        </w:rPr>
        <w:t xml:space="preserve"> </w:t>
      </w:r>
      <w:r>
        <w:rPr>
          <w:sz w:val="24"/>
        </w:rPr>
        <w:t>supply</w:t>
      </w:r>
      <w:r>
        <w:rPr>
          <w:spacing w:val="-3"/>
          <w:sz w:val="24"/>
        </w:rPr>
        <w:t xml:space="preserve"> </w:t>
      </w:r>
      <w:r>
        <w:rPr>
          <w:sz w:val="24"/>
        </w:rPr>
        <w:t>(units</w:t>
      </w:r>
      <w:r>
        <w:rPr>
          <w:spacing w:val="-3"/>
          <w:sz w:val="24"/>
        </w:rPr>
        <w:t xml:space="preserve"> </w:t>
      </w:r>
      <w:r>
        <w:rPr>
          <w:sz w:val="24"/>
        </w:rPr>
        <w:t>over</w:t>
      </w:r>
      <w:r>
        <w:rPr>
          <w:spacing w:val="-3"/>
          <w:sz w:val="24"/>
        </w:rPr>
        <w:t xml:space="preserve"> </w:t>
      </w:r>
      <w:r>
        <w:rPr>
          <w:sz w:val="24"/>
        </w:rPr>
        <w:t>9,000</w:t>
      </w:r>
      <w:r>
        <w:rPr>
          <w:spacing w:val="-2"/>
          <w:sz w:val="24"/>
        </w:rPr>
        <w:t xml:space="preserve"> </w:t>
      </w:r>
      <w:r>
        <w:rPr>
          <w:sz w:val="24"/>
        </w:rPr>
        <w:t>sq.</w:t>
      </w:r>
      <w:r>
        <w:rPr>
          <w:spacing w:val="-5"/>
          <w:sz w:val="24"/>
        </w:rPr>
        <w:t xml:space="preserve"> </w:t>
      </w:r>
      <w:r>
        <w:rPr>
          <w:sz w:val="24"/>
        </w:rPr>
        <w:t>m</w:t>
      </w:r>
      <w:r>
        <w:rPr>
          <w:spacing w:val="-3"/>
          <w:sz w:val="24"/>
        </w:rPr>
        <w:t xml:space="preserve"> </w:t>
      </w:r>
      <w:r>
        <w:rPr>
          <w:sz w:val="24"/>
        </w:rPr>
        <w:t>with planning permission or allocations in adopted local plans).</w:t>
      </w:r>
    </w:p>
    <w:p w14:paraId="3EECB70B" w14:textId="77777777" w:rsidR="001576C5" w:rsidRDefault="00351969">
      <w:pPr>
        <w:pStyle w:val="ListParagraph"/>
        <w:numPr>
          <w:ilvl w:val="0"/>
          <w:numId w:val="28"/>
        </w:numPr>
        <w:tabs>
          <w:tab w:val="left" w:pos="1181"/>
        </w:tabs>
        <w:spacing w:line="259" w:lineRule="auto"/>
        <w:ind w:right="898"/>
        <w:rPr>
          <w:sz w:val="24"/>
        </w:rPr>
      </w:pPr>
      <w:r>
        <w:rPr>
          <w:sz w:val="24"/>
        </w:rPr>
        <w:t>Potential “pipeline” sites (allocations in draft</w:t>
      </w:r>
      <w:r>
        <w:rPr>
          <w:spacing w:val="-1"/>
          <w:sz w:val="24"/>
        </w:rPr>
        <w:t xml:space="preserve"> </w:t>
      </w:r>
      <w:r>
        <w:rPr>
          <w:sz w:val="24"/>
        </w:rPr>
        <w:t>plans such as the draft allocations</w:t>
      </w:r>
      <w:r>
        <w:rPr>
          <w:spacing w:val="-5"/>
          <w:sz w:val="24"/>
        </w:rPr>
        <w:t xml:space="preserve"> </w:t>
      </w:r>
      <w:r>
        <w:rPr>
          <w:sz w:val="24"/>
        </w:rPr>
        <w:t>at</w:t>
      </w:r>
      <w:r>
        <w:rPr>
          <w:spacing w:val="-7"/>
          <w:sz w:val="24"/>
        </w:rPr>
        <w:t xml:space="preserve"> </w:t>
      </w:r>
      <w:r>
        <w:rPr>
          <w:sz w:val="24"/>
        </w:rPr>
        <w:t>Junction</w:t>
      </w:r>
      <w:r>
        <w:rPr>
          <w:spacing w:val="-4"/>
          <w:sz w:val="24"/>
        </w:rPr>
        <w:t xml:space="preserve"> </w:t>
      </w:r>
      <w:r>
        <w:rPr>
          <w:sz w:val="24"/>
        </w:rPr>
        <w:t>27</w:t>
      </w:r>
      <w:r>
        <w:rPr>
          <w:spacing w:val="-4"/>
          <w:sz w:val="24"/>
        </w:rPr>
        <w:t xml:space="preserve"> </w:t>
      </w:r>
      <w:r>
        <w:rPr>
          <w:sz w:val="24"/>
        </w:rPr>
        <w:t>and</w:t>
      </w:r>
      <w:r>
        <w:rPr>
          <w:spacing w:val="-4"/>
          <w:sz w:val="24"/>
        </w:rPr>
        <w:t xml:space="preserve"> </w:t>
      </w:r>
      <w:r>
        <w:rPr>
          <w:sz w:val="24"/>
        </w:rPr>
        <w:t>planning</w:t>
      </w:r>
      <w:r>
        <w:rPr>
          <w:spacing w:val="-4"/>
          <w:sz w:val="24"/>
        </w:rPr>
        <w:t xml:space="preserve"> </w:t>
      </w:r>
      <w:r>
        <w:rPr>
          <w:sz w:val="24"/>
        </w:rPr>
        <w:t>applications</w:t>
      </w:r>
      <w:r>
        <w:rPr>
          <w:spacing w:val="-5"/>
          <w:sz w:val="24"/>
        </w:rPr>
        <w:t xml:space="preserve"> </w:t>
      </w:r>
      <w:r>
        <w:rPr>
          <w:sz w:val="24"/>
        </w:rPr>
        <w:t>pending)</w:t>
      </w:r>
      <w:r>
        <w:rPr>
          <w:spacing w:val="-5"/>
          <w:sz w:val="24"/>
        </w:rPr>
        <w:t xml:space="preserve"> </w:t>
      </w:r>
      <w:r>
        <w:rPr>
          <w:sz w:val="24"/>
        </w:rPr>
        <w:t>would reduce the need to 601,000 sq. m or 172 hectares subject to the allocations being confirmed (Logistics Study paragraph 9.9).</w:t>
      </w:r>
    </w:p>
    <w:p w14:paraId="1A36EAF4" w14:textId="77777777" w:rsidR="001576C5" w:rsidRDefault="00351969">
      <w:pPr>
        <w:pStyle w:val="ListParagraph"/>
        <w:numPr>
          <w:ilvl w:val="0"/>
          <w:numId w:val="28"/>
        </w:numPr>
        <w:tabs>
          <w:tab w:val="left" w:pos="1181"/>
        </w:tabs>
        <w:spacing w:line="259" w:lineRule="auto"/>
        <w:ind w:right="171"/>
        <w:rPr>
          <w:sz w:val="24"/>
        </w:rPr>
      </w:pPr>
      <w:r>
        <w:rPr>
          <w:sz w:val="24"/>
        </w:rPr>
        <w:t>Some of the need is expected to be met through the redevelopment of existing</w:t>
      </w:r>
      <w:r>
        <w:rPr>
          <w:spacing w:val="-3"/>
          <w:sz w:val="24"/>
        </w:rPr>
        <w:t xml:space="preserve"> </w:t>
      </w:r>
      <w:r>
        <w:rPr>
          <w:sz w:val="24"/>
        </w:rPr>
        <w:t>logistics</w:t>
      </w:r>
      <w:r>
        <w:rPr>
          <w:spacing w:val="-4"/>
          <w:sz w:val="24"/>
        </w:rPr>
        <w:t xml:space="preserve"> </w:t>
      </w:r>
      <w:r>
        <w:rPr>
          <w:sz w:val="24"/>
        </w:rPr>
        <w:t>or</w:t>
      </w:r>
      <w:r>
        <w:rPr>
          <w:spacing w:val="-4"/>
          <w:sz w:val="24"/>
        </w:rPr>
        <w:t xml:space="preserve"> </w:t>
      </w:r>
      <w:r>
        <w:rPr>
          <w:sz w:val="24"/>
        </w:rPr>
        <w:t>other</w:t>
      </w:r>
      <w:r>
        <w:rPr>
          <w:spacing w:val="-4"/>
          <w:sz w:val="24"/>
        </w:rPr>
        <w:t xml:space="preserve"> </w:t>
      </w:r>
      <w:r>
        <w:rPr>
          <w:sz w:val="24"/>
        </w:rPr>
        <w:t>large</w:t>
      </w:r>
      <w:r>
        <w:rPr>
          <w:spacing w:val="-3"/>
          <w:sz w:val="24"/>
        </w:rPr>
        <w:t xml:space="preserve"> </w:t>
      </w:r>
      <w:r>
        <w:rPr>
          <w:sz w:val="24"/>
        </w:rPr>
        <w:t>manufacturing</w:t>
      </w:r>
      <w:r>
        <w:rPr>
          <w:spacing w:val="-3"/>
          <w:sz w:val="24"/>
        </w:rPr>
        <w:t xml:space="preserve"> </w:t>
      </w:r>
      <w:r>
        <w:rPr>
          <w:sz w:val="24"/>
        </w:rPr>
        <w:t>sites.</w:t>
      </w:r>
      <w:r>
        <w:rPr>
          <w:spacing w:val="40"/>
          <w:sz w:val="24"/>
        </w:rPr>
        <w:t xml:space="preserve"> </w:t>
      </w:r>
      <w:r>
        <w:rPr>
          <w:sz w:val="24"/>
        </w:rPr>
        <w:t>It</w:t>
      </w:r>
      <w:r>
        <w:rPr>
          <w:spacing w:val="-6"/>
          <w:sz w:val="24"/>
        </w:rPr>
        <w:t xml:space="preserve"> </w:t>
      </w:r>
      <w:r>
        <w:rPr>
          <w:sz w:val="24"/>
        </w:rPr>
        <w:t>is</w:t>
      </w:r>
      <w:r>
        <w:rPr>
          <w:spacing w:val="-4"/>
          <w:sz w:val="24"/>
        </w:rPr>
        <w:t xml:space="preserve"> </w:t>
      </w:r>
      <w:r>
        <w:rPr>
          <w:sz w:val="24"/>
        </w:rPr>
        <w:t>assumed</w:t>
      </w:r>
      <w:r>
        <w:rPr>
          <w:spacing w:val="-3"/>
          <w:sz w:val="24"/>
        </w:rPr>
        <w:t xml:space="preserve"> </w:t>
      </w:r>
      <w:r>
        <w:rPr>
          <w:sz w:val="24"/>
        </w:rPr>
        <w:t>that</w:t>
      </w:r>
      <w:r>
        <w:rPr>
          <w:spacing w:val="-6"/>
          <w:sz w:val="24"/>
        </w:rPr>
        <w:t xml:space="preserve"> </w:t>
      </w:r>
      <w:r>
        <w:rPr>
          <w:sz w:val="24"/>
        </w:rPr>
        <w:t xml:space="preserve">this would meet 10 to 20% of the identified </w:t>
      </w:r>
      <w:proofErr w:type="gramStart"/>
      <w:r>
        <w:rPr>
          <w:sz w:val="24"/>
        </w:rPr>
        <w:t>need</w:t>
      </w:r>
      <w:proofErr w:type="gramEnd"/>
      <w:r>
        <w:rPr>
          <w:sz w:val="24"/>
        </w:rPr>
        <w:t xml:space="preserve"> reducing this need to 137 - 155 ha. (Paragraph 10.16).</w:t>
      </w:r>
    </w:p>
    <w:p w14:paraId="47E050D5" w14:textId="77777777" w:rsidR="001576C5" w:rsidRDefault="00351969">
      <w:pPr>
        <w:pStyle w:val="ListParagraph"/>
        <w:numPr>
          <w:ilvl w:val="0"/>
          <w:numId w:val="28"/>
        </w:numPr>
        <w:tabs>
          <w:tab w:val="left" w:pos="1181"/>
        </w:tabs>
        <w:spacing w:line="259" w:lineRule="auto"/>
        <w:ind w:right="1002"/>
        <w:rPr>
          <w:sz w:val="24"/>
        </w:rPr>
      </w:pPr>
      <w:r>
        <w:rPr>
          <w:sz w:val="24"/>
        </w:rPr>
        <w:t>Residual</w:t>
      </w:r>
      <w:r>
        <w:rPr>
          <w:spacing w:val="-3"/>
          <w:sz w:val="24"/>
        </w:rPr>
        <w:t xml:space="preserve"> </w:t>
      </w:r>
      <w:r>
        <w:rPr>
          <w:sz w:val="24"/>
        </w:rPr>
        <w:t>need</w:t>
      </w:r>
      <w:r>
        <w:rPr>
          <w:spacing w:val="-3"/>
          <w:sz w:val="24"/>
        </w:rPr>
        <w:t xml:space="preserve"> </w:t>
      </w:r>
      <w:r>
        <w:rPr>
          <w:sz w:val="24"/>
        </w:rPr>
        <w:t>would</w:t>
      </w:r>
      <w:r>
        <w:rPr>
          <w:spacing w:val="-3"/>
          <w:sz w:val="24"/>
        </w:rPr>
        <w:t xml:space="preserve"> </w:t>
      </w:r>
      <w:r>
        <w:rPr>
          <w:sz w:val="24"/>
        </w:rPr>
        <w:t>fall</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order</w:t>
      </w:r>
      <w:r>
        <w:rPr>
          <w:spacing w:val="-4"/>
          <w:sz w:val="24"/>
        </w:rPr>
        <w:t xml:space="preserve"> </w:t>
      </w:r>
      <w:r>
        <w:rPr>
          <w:sz w:val="24"/>
        </w:rPr>
        <w:t>of</w:t>
      </w:r>
      <w:r>
        <w:rPr>
          <w:spacing w:val="-6"/>
          <w:sz w:val="24"/>
        </w:rPr>
        <w:t xml:space="preserve"> </w:t>
      </w:r>
      <w:r>
        <w:rPr>
          <w:sz w:val="24"/>
        </w:rPr>
        <w:t>two</w:t>
      </w:r>
      <w:r>
        <w:rPr>
          <w:spacing w:val="-3"/>
          <w:sz w:val="24"/>
        </w:rPr>
        <w:t xml:space="preserve"> </w:t>
      </w:r>
      <w:r>
        <w:rPr>
          <w:sz w:val="24"/>
        </w:rPr>
        <w:t>to</w:t>
      </w:r>
      <w:r>
        <w:rPr>
          <w:spacing w:val="-3"/>
          <w:sz w:val="24"/>
        </w:rPr>
        <w:t xml:space="preserve"> </w:t>
      </w:r>
      <w:r>
        <w:rPr>
          <w:sz w:val="24"/>
        </w:rPr>
        <w:t>three</w:t>
      </w:r>
      <w:r>
        <w:rPr>
          <w:spacing w:val="-3"/>
          <w:sz w:val="24"/>
        </w:rPr>
        <w:t xml:space="preserve"> </w:t>
      </w:r>
      <w:r>
        <w:rPr>
          <w:sz w:val="24"/>
        </w:rPr>
        <w:t>large</w:t>
      </w:r>
      <w:r>
        <w:rPr>
          <w:spacing w:val="-3"/>
          <w:sz w:val="24"/>
        </w:rPr>
        <w:t xml:space="preserve"> </w:t>
      </w:r>
      <w:r>
        <w:rPr>
          <w:sz w:val="24"/>
        </w:rPr>
        <w:t>strategic logistics parks.</w:t>
      </w:r>
    </w:p>
    <w:p w14:paraId="0389CC15" w14:textId="77777777" w:rsidR="001576C5" w:rsidRDefault="001576C5">
      <w:pPr>
        <w:pStyle w:val="BodyText"/>
        <w:spacing w:before="161"/>
      </w:pPr>
    </w:p>
    <w:p w14:paraId="5866E6CB" w14:textId="77777777" w:rsidR="001576C5" w:rsidRDefault="00351969">
      <w:pPr>
        <w:pStyle w:val="ListParagraph"/>
        <w:numPr>
          <w:ilvl w:val="0"/>
          <w:numId w:val="30"/>
        </w:numPr>
        <w:tabs>
          <w:tab w:val="left" w:pos="821"/>
        </w:tabs>
        <w:spacing w:before="1"/>
        <w:ind w:right="404"/>
        <w:rPr>
          <w:sz w:val="24"/>
        </w:rPr>
      </w:pPr>
      <w:r>
        <w:rPr>
          <w:sz w:val="24"/>
        </w:rPr>
        <w:t>The</w:t>
      </w:r>
      <w:r>
        <w:rPr>
          <w:spacing w:val="-2"/>
          <w:sz w:val="24"/>
        </w:rPr>
        <w:t xml:space="preserve"> </w:t>
      </w:r>
      <w:r>
        <w:rPr>
          <w:sz w:val="24"/>
        </w:rPr>
        <w:t>Logistics</w:t>
      </w:r>
      <w:r>
        <w:rPr>
          <w:spacing w:val="-4"/>
          <w:sz w:val="24"/>
        </w:rPr>
        <w:t xml:space="preserve"> </w:t>
      </w:r>
      <w:r>
        <w:rPr>
          <w:sz w:val="24"/>
        </w:rPr>
        <w:t>Study</w:t>
      </w:r>
      <w:r>
        <w:rPr>
          <w:spacing w:val="-2"/>
          <w:sz w:val="24"/>
        </w:rPr>
        <w:t xml:space="preserve"> </w:t>
      </w:r>
      <w:r>
        <w:rPr>
          <w:sz w:val="24"/>
        </w:rPr>
        <w:t>recommends</w:t>
      </w:r>
      <w:r>
        <w:rPr>
          <w:spacing w:val="-4"/>
          <w:sz w:val="24"/>
        </w:rPr>
        <w:t xml:space="preserve"> </w:t>
      </w:r>
      <w:r>
        <w:rPr>
          <w:sz w:val="24"/>
        </w:rPr>
        <w:t>that</w:t>
      </w:r>
      <w:r>
        <w:rPr>
          <w:spacing w:val="-6"/>
          <w:sz w:val="24"/>
        </w:rPr>
        <w:t xml:space="preserve"> </w:t>
      </w:r>
      <w:r>
        <w:rPr>
          <w:sz w:val="24"/>
        </w:rPr>
        <w:t>the</w:t>
      </w:r>
      <w:r>
        <w:rPr>
          <w:spacing w:val="-3"/>
          <w:sz w:val="24"/>
        </w:rPr>
        <w:t xml:space="preserve"> </w:t>
      </w:r>
      <w:r>
        <w:rPr>
          <w:sz w:val="24"/>
        </w:rPr>
        <w:t>following</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Opportunity</w:t>
      </w:r>
      <w:r>
        <w:rPr>
          <w:spacing w:val="-4"/>
          <w:sz w:val="24"/>
        </w:rPr>
        <w:t xml:space="preserve"> </w:t>
      </w:r>
      <w:r>
        <w:rPr>
          <w:sz w:val="24"/>
        </w:rPr>
        <w:t xml:space="preserve">be </w:t>
      </w:r>
      <w:r>
        <w:rPr>
          <w:spacing w:val="-2"/>
          <w:sz w:val="24"/>
        </w:rPr>
        <w:t>considered:</w:t>
      </w:r>
    </w:p>
    <w:p w14:paraId="7EB0D72E" w14:textId="77777777" w:rsidR="001576C5" w:rsidRDefault="001576C5">
      <w:pPr>
        <w:pStyle w:val="BodyText"/>
        <w:spacing w:before="6"/>
      </w:pPr>
    </w:p>
    <w:p w14:paraId="613BECF4" w14:textId="77777777" w:rsidR="001576C5" w:rsidRDefault="00351969">
      <w:pPr>
        <w:pStyle w:val="ListParagraph"/>
        <w:numPr>
          <w:ilvl w:val="0"/>
          <w:numId w:val="27"/>
        </w:numPr>
        <w:tabs>
          <w:tab w:val="left" w:pos="1181"/>
        </w:tabs>
        <w:spacing w:line="259" w:lineRule="auto"/>
        <w:ind w:right="769"/>
        <w:rPr>
          <w:sz w:val="24"/>
        </w:rPr>
      </w:pPr>
      <w:r>
        <w:rPr>
          <w:sz w:val="24"/>
        </w:rPr>
        <w:t>Area</w:t>
      </w:r>
      <w:r>
        <w:rPr>
          <w:spacing w:val="-2"/>
          <w:sz w:val="24"/>
        </w:rPr>
        <w:t xml:space="preserve"> </w:t>
      </w:r>
      <w:r>
        <w:rPr>
          <w:sz w:val="24"/>
        </w:rPr>
        <w:t>adjacent</w:t>
      </w:r>
      <w:r>
        <w:rPr>
          <w:spacing w:val="-5"/>
          <w:sz w:val="24"/>
        </w:rPr>
        <w:t xml:space="preserve"> </w:t>
      </w:r>
      <w:r>
        <w:rPr>
          <w:sz w:val="24"/>
        </w:rPr>
        <w:t>to</w:t>
      </w:r>
      <w:r>
        <w:rPr>
          <w:spacing w:val="-2"/>
          <w:sz w:val="24"/>
        </w:rPr>
        <w:t xml:space="preserve"> </w:t>
      </w:r>
      <w:r>
        <w:rPr>
          <w:sz w:val="24"/>
        </w:rPr>
        <w:t>M1</w:t>
      </w:r>
      <w:r>
        <w:rPr>
          <w:spacing w:val="-2"/>
          <w:sz w:val="24"/>
        </w:rPr>
        <w:t xml:space="preserve"> </w:t>
      </w:r>
      <w:r>
        <w:rPr>
          <w:sz w:val="24"/>
        </w:rPr>
        <w:t>Junction</w:t>
      </w:r>
      <w:r>
        <w:rPr>
          <w:spacing w:val="-2"/>
          <w:sz w:val="24"/>
        </w:rPr>
        <w:t xml:space="preserve"> </w:t>
      </w:r>
      <w:r>
        <w:rPr>
          <w:sz w:val="24"/>
        </w:rPr>
        <w:t>28</w:t>
      </w:r>
      <w:r>
        <w:rPr>
          <w:spacing w:val="-2"/>
          <w:sz w:val="24"/>
        </w:rPr>
        <w:t xml:space="preserve"> </w:t>
      </w:r>
      <w:r>
        <w:rPr>
          <w:sz w:val="24"/>
        </w:rPr>
        <w:t>and</w:t>
      </w:r>
      <w:r>
        <w:rPr>
          <w:spacing w:val="-2"/>
          <w:sz w:val="24"/>
        </w:rPr>
        <w:t xml:space="preserve"> </w:t>
      </w:r>
      <w:r>
        <w:rPr>
          <w:sz w:val="24"/>
        </w:rPr>
        <w:t>27</w:t>
      </w:r>
      <w:r>
        <w:rPr>
          <w:spacing w:val="-2"/>
          <w:sz w:val="24"/>
        </w:rPr>
        <w:t xml:space="preserve"> </w:t>
      </w:r>
      <w:r>
        <w:rPr>
          <w:sz w:val="24"/>
        </w:rPr>
        <w:t>(Sutton</w:t>
      </w:r>
      <w:r>
        <w:rPr>
          <w:spacing w:val="-7"/>
          <w:sz w:val="24"/>
        </w:rPr>
        <w:t xml:space="preserve"> </w:t>
      </w:r>
      <w:r>
        <w:rPr>
          <w:sz w:val="24"/>
        </w:rPr>
        <w:t>in Ashfield,</w:t>
      </w:r>
      <w:r>
        <w:rPr>
          <w:spacing w:val="-5"/>
          <w:sz w:val="24"/>
        </w:rPr>
        <w:t xml:space="preserve"> </w:t>
      </w:r>
      <w:r>
        <w:rPr>
          <w:sz w:val="24"/>
        </w:rPr>
        <w:t>Alfreton, Kirkby-in-Ashfield and towards Hucknall</w:t>
      </w:r>
      <w:proofErr w:type="gramStart"/>
      <w:r>
        <w:rPr>
          <w:sz w:val="24"/>
        </w:rPr>
        <w:t>);</w:t>
      </w:r>
      <w:proofErr w:type="gramEnd"/>
    </w:p>
    <w:p w14:paraId="52FE468C" w14:textId="77777777" w:rsidR="001576C5" w:rsidRDefault="00351969">
      <w:pPr>
        <w:pStyle w:val="ListParagraph"/>
        <w:numPr>
          <w:ilvl w:val="0"/>
          <w:numId w:val="27"/>
        </w:numPr>
        <w:tabs>
          <w:tab w:val="left" w:pos="1180"/>
        </w:tabs>
        <w:spacing w:line="288" w:lineRule="exact"/>
        <w:ind w:left="1180" w:hanging="359"/>
        <w:rPr>
          <w:sz w:val="24"/>
        </w:rPr>
      </w:pPr>
      <w:r>
        <w:rPr>
          <w:sz w:val="24"/>
        </w:rPr>
        <w:t>Area</w:t>
      </w:r>
      <w:r>
        <w:rPr>
          <w:spacing w:val="-3"/>
          <w:sz w:val="24"/>
        </w:rPr>
        <w:t xml:space="preserve"> </w:t>
      </w:r>
      <w:r>
        <w:rPr>
          <w:sz w:val="24"/>
        </w:rPr>
        <w:t>adjacent</w:t>
      </w:r>
      <w:r>
        <w:rPr>
          <w:spacing w:val="-5"/>
          <w:sz w:val="24"/>
        </w:rPr>
        <w:t xml:space="preserve"> </w:t>
      </w:r>
      <w:r>
        <w:rPr>
          <w:sz w:val="24"/>
        </w:rPr>
        <w:t>to</w:t>
      </w:r>
      <w:r>
        <w:rPr>
          <w:spacing w:val="-2"/>
          <w:sz w:val="24"/>
        </w:rPr>
        <w:t xml:space="preserve"> </w:t>
      </w:r>
      <w:r>
        <w:rPr>
          <w:sz w:val="24"/>
        </w:rPr>
        <w:t>M1</w:t>
      </w:r>
      <w:r>
        <w:rPr>
          <w:spacing w:val="-2"/>
          <w:sz w:val="24"/>
        </w:rPr>
        <w:t xml:space="preserve"> </w:t>
      </w:r>
      <w:r>
        <w:rPr>
          <w:sz w:val="24"/>
        </w:rPr>
        <w:t>Junction</w:t>
      </w:r>
      <w:r>
        <w:rPr>
          <w:spacing w:val="-2"/>
          <w:sz w:val="24"/>
        </w:rPr>
        <w:t xml:space="preserve"> </w:t>
      </w:r>
      <w:r>
        <w:rPr>
          <w:sz w:val="24"/>
        </w:rPr>
        <w:t>26</w:t>
      </w:r>
      <w:r>
        <w:rPr>
          <w:spacing w:val="-3"/>
          <w:sz w:val="24"/>
        </w:rPr>
        <w:t xml:space="preserve"> </w:t>
      </w:r>
      <w:r>
        <w:rPr>
          <w:sz w:val="24"/>
        </w:rPr>
        <w:t>(Langley</w:t>
      </w:r>
      <w:r>
        <w:rPr>
          <w:spacing w:val="-3"/>
          <w:sz w:val="24"/>
        </w:rPr>
        <w:t xml:space="preserve"> </w:t>
      </w:r>
      <w:r>
        <w:rPr>
          <w:sz w:val="24"/>
        </w:rPr>
        <w:t>Mill,</w:t>
      </w:r>
      <w:r>
        <w:rPr>
          <w:spacing w:val="-5"/>
          <w:sz w:val="24"/>
        </w:rPr>
        <w:t xml:space="preserve"> </w:t>
      </w:r>
      <w:r>
        <w:rPr>
          <w:sz w:val="24"/>
        </w:rPr>
        <w:t>Eastwood</w:t>
      </w:r>
      <w:r>
        <w:rPr>
          <w:spacing w:val="-2"/>
          <w:sz w:val="24"/>
        </w:rPr>
        <w:t xml:space="preserve"> </w:t>
      </w:r>
      <w:r>
        <w:rPr>
          <w:sz w:val="24"/>
        </w:rPr>
        <w:t>and</w:t>
      </w:r>
      <w:r>
        <w:rPr>
          <w:spacing w:val="-2"/>
          <w:sz w:val="24"/>
        </w:rPr>
        <w:t xml:space="preserve"> Kimberley</w:t>
      </w:r>
      <w:proofErr w:type="gramStart"/>
      <w:r>
        <w:rPr>
          <w:spacing w:val="-2"/>
          <w:sz w:val="24"/>
        </w:rPr>
        <w:t>);</w:t>
      </w:r>
      <w:proofErr w:type="gramEnd"/>
    </w:p>
    <w:p w14:paraId="7FE55700" w14:textId="77777777" w:rsidR="001576C5" w:rsidRDefault="00351969">
      <w:pPr>
        <w:pStyle w:val="ListParagraph"/>
        <w:numPr>
          <w:ilvl w:val="0"/>
          <w:numId w:val="27"/>
        </w:numPr>
        <w:tabs>
          <w:tab w:val="left" w:pos="1180"/>
        </w:tabs>
        <w:spacing w:before="21"/>
        <w:ind w:left="1180" w:hanging="359"/>
        <w:rPr>
          <w:sz w:val="24"/>
        </w:rPr>
      </w:pPr>
      <w:r>
        <w:rPr>
          <w:sz w:val="24"/>
        </w:rPr>
        <w:t>Area</w:t>
      </w:r>
      <w:r>
        <w:rPr>
          <w:spacing w:val="-2"/>
          <w:sz w:val="24"/>
        </w:rPr>
        <w:t xml:space="preserve"> </w:t>
      </w:r>
      <w:r>
        <w:rPr>
          <w:sz w:val="24"/>
        </w:rPr>
        <w:t>adjacent</w:t>
      </w:r>
      <w:r>
        <w:rPr>
          <w:spacing w:val="-5"/>
          <w:sz w:val="24"/>
        </w:rPr>
        <w:t xml:space="preserve"> </w:t>
      </w:r>
      <w:r>
        <w:rPr>
          <w:sz w:val="24"/>
        </w:rPr>
        <w:t>to</w:t>
      </w:r>
      <w:r>
        <w:rPr>
          <w:spacing w:val="-1"/>
          <w:sz w:val="24"/>
        </w:rPr>
        <w:t xml:space="preserve"> </w:t>
      </w:r>
      <w:r>
        <w:rPr>
          <w:sz w:val="24"/>
        </w:rPr>
        <w:t>M1</w:t>
      </w:r>
      <w:r>
        <w:rPr>
          <w:spacing w:val="-2"/>
          <w:sz w:val="24"/>
        </w:rPr>
        <w:t xml:space="preserve"> </w:t>
      </w:r>
      <w:r>
        <w:rPr>
          <w:sz w:val="24"/>
        </w:rPr>
        <w:t>Junction</w:t>
      </w:r>
      <w:r>
        <w:rPr>
          <w:spacing w:val="-1"/>
          <w:sz w:val="24"/>
        </w:rPr>
        <w:t xml:space="preserve"> </w:t>
      </w:r>
      <w:proofErr w:type="gramStart"/>
      <w:r>
        <w:rPr>
          <w:spacing w:val="-5"/>
          <w:sz w:val="24"/>
        </w:rPr>
        <w:t>25;</w:t>
      </w:r>
      <w:proofErr w:type="gramEnd"/>
    </w:p>
    <w:p w14:paraId="1C479BA8" w14:textId="77777777" w:rsidR="001576C5" w:rsidRDefault="00351969">
      <w:pPr>
        <w:pStyle w:val="ListParagraph"/>
        <w:numPr>
          <w:ilvl w:val="0"/>
          <w:numId w:val="27"/>
        </w:numPr>
        <w:tabs>
          <w:tab w:val="left" w:pos="1180"/>
        </w:tabs>
        <w:spacing w:before="21"/>
        <w:ind w:left="1180" w:hanging="359"/>
        <w:rPr>
          <w:sz w:val="24"/>
        </w:rPr>
      </w:pPr>
      <w:r>
        <w:rPr>
          <w:sz w:val="24"/>
        </w:rPr>
        <w:t>Area</w:t>
      </w:r>
      <w:r>
        <w:rPr>
          <w:spacing w:val="-2"/>
          <w:sz w:val="24"/>
        </w:rPr>
        <w:t xml:space="preserve"> </w:t>
      </w:r>
      <w:r>
        <w:rPr>
          <w:sz w:val="24"/>
        </w:rPr>
        <w:t>adjacent</w:t>
      </w:r>
      <w:r>
        <w:rPr>
          <w:spacing w:val="-4"/>
          <w:sz w:val="24"/>
        </w:rPr>
        <w:t xml:space="preserve"> </w:t>
      </w:r>
      <w:r>
        <w:rPr>
          <w:sz w:val="24"/>
        </w:rPr>
        <w:t>to</w:t>
      </w:r>
      <w:r>
        <w:rPr>
          <w:spacing w:val="-1"/>
          <w:sz w:val="24"/>
        </w:rPr>
        <w:t xml:space="preserve"> </w:t>
      </w:r>
      <w:r>
        <w:rPr>
          <w:sz w:val="24"/>
        </w:rPr>
        <w:t>A453;</w:t>
      </w:r>
      <w:r>
        <w:rPr>
          <w:spacing w:val="-4"/>
          <w:sz w:val="24"/>
        </w:rPr>
        <w:t xml:space="preserve"> </w:t>
      </w:r>
      <w:r>
        <w:rPr>
          <w:spacing w:val="-5"/>
          <w:sz w:val="24"/>
        </w:rPr>
        <w:t>and</w:t>
      </w:r>
    </w:p>
    <w:p w14:paraId="022B2ADE" w14:textId="77777777" w:rsidR="001576C5" w:rsidRDefault="00351969">
      <w:pPr>
        <w:pStyle w:val="ListParagraph"/>
        <w:numPr>
          <w:ilvl w:val="0"/>
          <w:numId w:val="27"/>
        </w:numPr>
        <w:tabs>
          <w:tab w:val="left" w:pos="1180"/>
        </w:tabs>
        <w:spacing w:before="16"/>
        <w:ind w:left="1180" w:hanging="359"/>
        <w:rPr>
          <w:sz w:val="24"/>
        </w:rPr>
      </w:pPr>
      <w:r>
        <w:rPr>
          <w:sz w:val="24"/>
        </w:rPr>
        <w:t>Area</w:t>
      </w:r>
      <w:r>
        <w:rPr>
          <w:spacing w:val="-5"/>
          <w:sz w:val="24"/>
        </w:rPr>
        <w:t xml:space="preserve"> </w:t>
      </w:r>
      <w:r>
        <w:rPr>
          <w:sz w:val="24"/>
        </w:rPr>
        <w:t>surrounding</w:t>
      </w:r>
      <w:r>
        <w:rPr>
          <w:spacing w:val="-2"/>
          <w:sz w:val="24"/>
        </w:rPr>
        <w:t xml:space="preserve"> </w:t>
      </w:r>
      <w:r>
        <w:rPr>
          <w:sz w:val="24"/>
        </w:rPr>
        <w:t>Newark</w:t>
      </w:r>
      <w:r>
        <w:rPr>
          <w:spacing w:val="-4"/>
          <w:sz w:val="24"/>
        </w:rPr>
        <w:t xml:space="preserve"> </w:t>
      </w:r>
      <w:r>
        <w:rPr>
          <w:sz w:val="24"/>
        </w:rPr>
        <w:t>(along</w:t>
      </w:r>
      <w:r>
        <w:rPr>
          <w:spacing w:val="-2"/>
          <w:sz w:val="24"/>
        </w:rPr>
        <w:t xml:space="preserve"> </w:t>
      </w:r>
      <w:r>
        <w:rPr>
          <w:sz w:val="24"/>
        </w:rPr>
        <w:t>A1</w:t>
      </w:r>
      <w:r>
        <w:rPr>
          <w:spacing w:val="-3"/>
          <w:sz w:val="24"/>
        </w:rPr>
        <w:t xml:space="preserve"> </w:t>
      </w:r>
      <w:r>
        <w:rPr>
          <w:sz w:val="24"/>
        </w:rPr>
        <w:t>and</w:t>
      </w:r>
      <w:r>
        <w:rPr>
          <w:spacing w:val="-2"/>
          <w:sz w:val="24"/>
        </w:rPr>
        <w:t xml:space="preserve"> A46).</w:t>
      </w:r>
    </w:p>
    <w:p w14:paraId="4D1827EB" w14:textId="77777777" w:rsidR="001576C5" w:rsidRDefault="00351969">
      <w:pPr>
        <w:pStyle w:val="ListParagraph"/>
        <w:numPr>
          <w:ilvl w:val="0"/>
          <w:numId w:val="30"/>
        </w:numPr>
        <w:tabs>
          <w:tab w:val="left" w:pos="821"/>
        </w:tabs>
        <w:spacing w:before="272"/>
        <w:ind w:right="136"/>
        <w:rPr>
          <w:sz w:val="24"/>
        </w:rPr>
      </w:pPr>
      <w:r>
        <w:rPr>
          <w:sz w:val="24"/>
        </w:rPr>
        <w:t>The</w:t>
      </w:r>
      <w:r>
        <w:rPr>
          <w:spacing w:val="-2"/>
          <w:sz w:val="24"/>
        </w:rPr>
        <w:t xml:space="preserve"> </w:t>
      </w:r>
      <w:r>
        <w:rPr>
          <w:sz w:val="24"/>
        </w:rPr>
        <w:t>Logistics</w:t>
      </w:r>
      <w:r>
        <w:rPr>
          <w:spacing w:val="-3"/>
          <w:sz w:val="24"/>
        </w:rPr>
        <w:t xml:space="preserve"> </w:t>
      </w:r>
      <w:r>
        <w:rPr>
          <w:sz w:val="24"/>
        </w:rPr>
        <w:t>Study</w:t>
      </w:r>
      <w:r>
        <w:rPr>
          <w:spacing w:val="-3"/>
          <w:sz w:val="24"/>
        </w:rPr>
        <w:t xml:space="preserve"> </w:t>
      </w:r>
      <w:r>
        <w:rPr>
          <w:sz w:val="24"/>
        </w:rPr>
        <w:t>estimates</w:t>
      </w:r>
      <w:r>
        <w:rPr>
          <w:spacing w:val="-3"/>
          <w:sz w:val="24"/>
        </w:rPr>
        <w:t xml:space="preserve"> </w:t>
      </w:r>
      <w:r>
        <w:rPr>
          <w:sz w:val="24"/>
        </w:rPr>
        <w:t>the</w:t>
      </w:r>
      <w:r>
        <w:rPr>
          <w:spacing w:val="-2"/>
          <w:sz w:val="24"/>
        </w:rPr>
        <w:t xml:space="preserve"> </w:t>
      </w:r>
      <w:r>
        <w:rPr>
          <w:sz w:val="24"/>
        </w:rPr>
        <w:t>residual</w:t>
      </w:r>
      <w:r>
        <w:rPr>
          <w:spacing w:val="-2"/>
          <w:sz w:val="24"/>
        </w:rPr>
        <w:t xml:space="preserve"> </w:t>
      </w:r>
      <w:r>
        <w:rPr>
          <w:sz w:val="24"/>
        </w:rPr>
        <w:t>need</w:t>
      </w:r>
      <w:r>
        <w:rPr>
          <w:spacing w:val="-7"/>
          <w:sz w:val="24"/>
        </w:rPr>
        <w:t xml:space="preserve"> </w:t>
      </w:r>
      <w:r>
        <w:rPr>
          <w:sz w:val="24"/>
        </w:rPr>
        <w:t>to</w:t>
      </w:r>
      <w:r>
        <w:rPr>
          <w:spacing w:val="-2"/>
          <w:sz w:val="24"/>
        </w:rPr>
        <w:t xml:space="preserve"> </w:t>
      </w:r>
      <w:r>
        <w:rPr>
          <w:sz w:val="24"/>
        </w:rPr>
        <w:t>be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region</w:t>
      </w:r>
      <w:r>
        <w:rPr>
          <w:spacing w:val="-2"/>
          <w:sz w:val="24"/>
        </w:rPr>
        <w:t xml:space="preserve"> </w:t>
      </w:r>
      <w:r>
        <w:rPr>
          <w:sz w:val="24"/>
        </w:rPr>
        <w:t>of</w:t>
      </w:r>
      <w:r>
        <w:rPr>
          <w:spacing w:val="-5"/>
          <w:sz w:val="24"/>
        </w:rPr>
        <w:t xml:space="preserve"> </w:t>
      </w:r>
      <w:r>
        <w:rPr>
          <w:sz w:val="24"/>
        </w:rPr>
        <w:t xml:space="preserve">601,000 square </w:t>
      </w:r>
      <w:proofErr w:type="spellStart"/>
      <w:r>
        <w:rPr>
          <w:sz w:val="24"/>
        </w:rPr>
        <w:t>metres</w:t>
      </w:r>
      <w:proofErr w:type="spellEnd"/>
      <w:r>
        <w:rPr>
          <w:sz w:val="24"/>
        </w:rPr>
        <w:t xml:space="preserve"> and indicates that this would fall in the order of 2-3 large strategic logistics parks (Logistics Study paragraph 14.21).</w:t>
      </w:r>
      <w:r>
        <w:rPr>
          <w:spacing w:val="40"/>
          <w:sz w:val="24"/>
        </w:rPr>
        <w:t xml:space="preserve"> </w:t>
      </w:r>
      <w:r>
        <w:rPr>
          <w:sz w:val="24"/>
        </w:rPr>
        <w:t>The Logistics Study indicates that sites should be sufficiently large and flexible in configuration with a minimum size of 25 hectares being recommended although sites of 50 hectares or more are preferred (paragraph 10.11).</w:t>
      </w:r>
      <w:r>
        <w:rPr>
          <w:spacing w:val="40"/>
          <w:sz w:val="24"/>
        </w:rPr>
        <w:t xml:space="preserve"> </w:t>
      </w:r>
      <w:r>
        <w:rPr>
          <w:sz w:val="24"/>
        </w:rPr>
        <w:t xml:space="preserve">The estimate of 601,000 square </w:t>
      </w:r>
      <w:proofErr w:type="spellStart"/>
      <w:r>
        <w:rPr>
          <w:sz w:val="24"/>
        </w:rPr>
        <w:t>metres</w:t>
      </w:r>
      <w:proofErr w:type="spellEnd"/>
      <w:r>
        <w:rPr>
          <w:sz w:val="24"/>
        </w:rPr>
        <w:t xml:space="preserve"> equates to approximately 172 hectares at a 35% plot ratio.</w:t>
      </w:r>
      <w:r>
        <w:rPr>
          <w:spacing w:val="40"/>
          <w:sz w:val="24"/>
        </w:rPr>
        <w:t xml:space="preserve"> </w:t>
      </w:r>
      <w:r>
        <w:rPr>
          <w:sz w:val="24"/>
        </w:rPr>
        <w:t xml:space="preserve">This estimate falls to a range of around 480,000 - 540,900 square </w:t>
      </w:r>
      <w:proofErr w:type="spellStart"/>
      <w:r>
        <w:rPr>
          <w:sz w:val="24"/>
        </w:rPr>
        <w:t>metres</w:t>
      </w:r>
      <w:proofErr w:type="spellEnd"/>
      <w:r>
        <w:rPr>
          <w:sz w:val="24"/>
        </w:rPr>
        <w:t xml:space="preserve"> or 137 - 155 hectares (at a 35% plot ratio) as the Logistics Study considers 10 to 20% of need could come forward on redevelopment of existing sites.</w:t>
      </w:r>
      <w:r>
        <w:rPr>
          <w:spacing w:val="40"/>
          <w:sz w:val="24"/>
        </w:rPr>
        <w:t xml:space="preserve"> </w:t>
      </w:r>
      <w:proofErr w:type="gramStart"/>
      <w:r>
        <w:rPr>
          <w:sz w:val="24"/>
        </w:rPr>
        <w:t>Taking into account</w:t>
      </w:r>
      <w:proofErr w:type="gramEnd"/>
      <w:r>
        <w:rPr>
          <w:sz w:val="24"/>
        </w:rPr>
        <w:t xml:space="preserve"> that </w:t>
      </w:r>
      <w:proofErr w:type="gramStart"/>
      <w:r>
        <w:rPr>
          <w:sz w:val="24"/>
        </w:rPr>
        <w:t>sites of 25</w:t>
      </w:r>
      <w:proofErr w:type="gramEnd"/>
      <w:r>
        <w:rPr>
          <w:sz w:val="24"/>
        </w:rPr>
        <w:t xml:space="preserve"> hectares and above are most appropriate, the Logistics Study considers that need across the area may be met through the allocation of </w:t>
      </w:r>
      <w:proofErr w:type="gramStart"/>
      <w:r>
        <w:rPr>
          <w:sz w:val="24"/>
        </w:rPr>
        <w:t>a number of</w:t>
      </w:r>
      <w:proofErr w:type="gramEnd"/>
      <w:r>
        <w:rPr>
          <w:sz w:val="24"/>
        </w:rPr>
        <w:t xml:space="preserve"> sites.</w:t>
      </w:r>
    </w:p>
    <w:p w14:paraId="32C02EBA" w14:textId="77777777" w:rsidR="001576C5" w:rsidRDefault="00351969">
      <w:pPr>
        <w:pStyle w:val="Heading1"/>
        <w:spacing w:before="244" w:line="259" w:lineRule="auto"/>
        <w:ind w:left="811"/>
      </w:pPr>
      <w:bookmarkStart w:id="10" w:name="Relationship_between_the_outcomes_and_re"/>
      <w:bookmarkStart w:id="11" w:name="_bookmark5"/>
      <w:bookmarkEnd w:id="10"/>
      <w:bookmarkEnd w:id="11"/>
      <w:r>
        <w:t>Relationship between the outcomes and recommendations</w:t>
      </w:r>
      <w:r>
        <w:rPr>
          <w:spacing w:val="-6"/>
        </w:rPr>
        <w:t xml:space="preserve"> </w:t>
      </w:r>
      <w:r>
        <w:t>of</w:t>
      </w:r>
      <w:r>
        <w:rPr>
          <w:spacing w:val="-9"/>
        </w:rPr>
        <w:t xml:space="preserve"> </w:t>
      </w:r>
      <w:r>
        <w:t>the</w:t>
      </w:r>
      <w:r>
        <w:rPr>
          <w:spacing w:val="-1"/>
        </w:rPr>
        <w:t xml:space="preserve"> </w:t>
      </w:r>
      <w:r>
        <w:t>Logistics</w:t>
      </w:r>
      <w:r>
        <w:rPr>
          <w:spacing w:val="-5"/>
        </w:rPr>
        <w:t xml:space="preserve"> </w:t>
      </w:r>
      <w:r>
        <w:t>Study</w:t>
      </w:r>
      <w:r>
        <w:rPr>
          <w:spacing w:val="-6"/>
        </w:rPr>
        <w:t xml:space="preserve"> </w:t>
      </w:r>
      <w:r>
        <w:t>and</w:t>
      </w:r>
      <w:r>
        <w:rPr>
          <w:spacing w:val="-6"/>
        </w:rPr>
        <w:t xml:space="preserve"> </w:t>
      </w:r>
      <w:r>
        <w:t>those arising from the Employment Land Study of employment land need</w:t>
      </w:r>
    </w:p>
    <w:p w14:paraId="11CD6393" w14:textId="77777777" w:rsidR="001576C5" w:rsidRDefault="001576C5">
      <w:pPr>
        <w:pStyle w:val="BodyText"/>
        <w:spacing w:before="33"/>
        <w:rPr>
          <w:rFonts w:ascii="Arial"/>
          <w:b/>
          <w:sz w:val="32"/>
        </w:rPr>
      </w:pPr>
    </w:p>
    <w:p w14:paraId="0F71B541" w14:textId="77777777" w:rsidR="001576C5" w:rsidRDefault="00351969">
      <w:pPr>
        <w:pStyle w:val="ListParagraph"/>
        <w:numPr>
          <w:ilvl w:val="0"/>
          <w:numId w:val="30"/>
        </w:numPr>
        <w:tabs>
          <w:tab w:val="left" w:pos="821"/>
        </w:tabs>
        <w:spacing w:line="256" w:lineRule="auto"/>
        <w:ind w:right="193"/>
        <w:rPr>
          <w:sz w:val="24"/>
        </w:rPr>
      </w:pPr>
      <w:r>
        <w:rPr>
          <w:sz w:val="24"/>
        </w:rPr>
        <w:t>The Logistics Study at paragraph 5.6 notes that some of the supply identified is</w:t>
      </w:r>
      <w:r>
        <w:rPr>
          <w:spacing w:val="-3"/>
          <w:sz w:val="24"/>
        </w:rPr>
        <w:t xml:space="preserve"> </w:t>
      </w:r>
      <w:r>
        <w:rPr>
          <w:sz w:val="24"/>
        </w:rPr>
        <w:t>already</w:t>
      </w:r>
      <w:r>
        <w:rPr>
          <w:spacing w:val="-3"/>
          <w:sz w:val="24"/>
        </w:rPr>
        <w:t xml:space="preserve"> </w:t>
      </w:r>
      <w:r>
        <w:rPr>
          <w:sz w:val="24"/>
        </w:rPr>
        <w:t>captured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general</w:t>
      </w:r>
      <w:r>
        <w:rPr>
          <w:spacing w:val="-2"/>
          <w:sz w:val="24"/>
        </w:rPr>
        <w:t xml:space="preserve"> </w:t>
      </w:r>
      <w:r>
        <w:rPr>
          <w:sz w:val="24"/>
        </w:rPr>
        <w:t>supply</w:t>
      </w:r>
      <w:r>
        <w:rPr>
          <w:spacing w:val="-3"/>
          <w:sz w:val="24"/>
        </w:rPr>
        <w:t xml:space="preserve"> </w:t>
      </w:r>
      <w:r>
        <w:rPr>
          <w:sz w:val="24"/>
        </w:rPr>
        <w:t>of</w:t>
      </w:r>
      <w:r>
        <w:rPr>
          <w:spacing w:val="-5"/>
          <w:sz w:val="24"/>
        </w:rPr>
        <w:t xml:space="preserve"> </w:t>
      </w:r>
      <w:r>
        <w:rPr>
          <w:sz w:val="24"/>
        </w:rPr>
        <w:t>employment</w:t>
      </w:r>
      <w:r>
        <w:rPr>
          <w:spacing w:val="-5"/>
          <w:sz w:val="24"/>
        </w:rPr>
        <w:t xml:space="preserve"> </w:t>
      </w:r>
      <w:r>
        <w:rPr>
          <w:sz w:val="24"/>
        </w:rPr>
        <w:t>land</w:t>
      </w:r>
      <w:r>
        <w:rPr>
          <w:spacing w:val="-2"/>
          <w:sz w:val="24"/>
        </w:rPr>
        <w:t xml:space="preserve"> </w:t>
      </w:r>
      <w:r>
        <w:rPr>
          <w:sz w:val="24"/>
        </w:rPr>
        <w:t>as</w:t>
      </w:r>
      <w:r>
        <w:rPr>
          <w:spacing w:val="-3"/>
          <w:sz w:val="24"/>
        </w:rPr>
        <w:t xml:space="preserve"> </w:t>
      </w:r>
      <w:r>
        <w:rPr>
          <w:sz w:val="24"/>
        </w:rPr>
        <w:t>set</w:t>
      </w:r>
      <w:r>
        <w:rPr>
          <w:spacing w:val="-5"/>
          <w:sz w:val="24"/>
        </w:rPr>
        <w:t xml:space="preserve"> </w:t>
      </w:r>
      <w:r>
        <w:rPr>
          <w:sz w:val="24"/>
        </w:rPr>
        <w:t>out</w:t>
      </w:r>
      <w:r>
        <w:rPr>
          <w:spacing w:val="-5"/>
          <w:sz w:val="24"/>
        </w:rPr>
        <w:t xml:space="preserve"> </w:t>
      </w:r>
      <w:r>
        <w:rPr>
          <w:sz w:val="24"/>
        </w:rPr>
        <w:t>in</w:t>
      </w:r>
      <w:r>
        <w:rPr>
          <w:spacing w:val="-2"/>
          <w:sz w:val="24"/>
        </w:rPr>
        <w:t xml:space="preserve"> </w:t>
      </w:r>
      <w:r>
        <w:rPr>
          <w:sz w:val="24"/>
        </w:rPr>
        <w:t>the</w:t>
      </w:r>
    </w:p>
    <w:p w14:paraId="18433098" w14:textId="77777777" w:rsidR="001576C5" w:rsidRDefault="001576C5">
      <w:pPr>
        <w:spacing w:line="256" w:lineRule="auto"/>
        <w:rPr>
          <w:sz w:val="24"/>
        </w:rPr>
        <w:sectPr w:rsidR="001576C5">
          <w:pgSz w:w="11910" w:h="16840"/>
          <w:pgMar w:top="1360" w:right="1320" w:bottom="1200" w:left="1340" w:header="0" w:footer="1001" w:gutter="0"/>
          <w:cols w:space="720"/>
        </w:sectPr>
      </w:pPr>
    </w:p>
    <w:p w14:paraId="64ABF09D" w14:textId="77777777" w:rsidR="001576C5" w:rsidRDefault="00351969">
      <w:pPr>
        <w:pStyle w:val="BodyText"/>
        <w:spacing w:before="65" w:line="261" w:lineRule="auto"/>
        <w:ind w:left="821"/>
      </w:pPr>
      <w:r>
        <w:lastRenderedPageBreak/>
        <w:t>2021</w:t>
      </w:r>
      <w:r>
        <w:rPr>
          <w:spacing w:val="-3"/>
        </w:rPr>
        <w:t xml:space="preserve"> </w:t>
      </w:r>
      <w:r>
        <w:t>Nottingham</w:t>
      </w:r>
      <w:r>
        <w:rPr>
          <w:spacing w:val="-4"/>
        </w:rPr>
        <w:t xml:space="preserve"> </w:t>
      </w:r>
      <w:r>
        <w:t>Core</w:t>
      </w:r>
      <w:r>
        <w:rPr>
          <w:spacing w:val="-3"/>
        </w:rPr>
        <w:t xml:space="preserve"> </w:t>
      </w:r>
      <w:r>
        <w:t>HMA</w:t>
      </w:r>
      <w:r>
        <w:rPr>
          <w:spacing w:val="-4"/>
        </w:rPr>
        <w:t xml:space="preserve"> </w:t>
      </w:r>
      <w:r>
        <w:t>and</w:t>
      </w:r>
      <w:r>
        <w:rPr>
          <w:spacing w:val="-3"/>
        </w:rPr>
        <w:t xml:space="preserve"> </w:t>
      </w:r>
      <w:r>
        <w:t>Nottingham</w:t>
      </w:r>
      <w:r>
        <w:rPr>
          <w:spacing w:val="-4"/>
        </w:rPr>
        <w:t xml:space="preserve"> </w:t>
      </w:r>
      <w:r>
        <w:t>Outer</w:t>
      </w:r>
      <w:r>
        <w:rPr>
          <w:spacing w:val="-4"/>
        </w:rPr>
        <w:t xml:space="preserve"> </w:t>
      </w:r>
      <w:r>
        <w:t>HMA</w:t>
      </w:r>
      <w:r>
        <w:rPr>
          <w:spacing w:val="-4"/>
        </w:rPr>
        <w:t xml:space="preserve"> </w:t>
      </w:r>
      <w:r>
        <w:t>Employment</w:t>
      </w:r>
      <w:r>
        <w:rPr>
          <w:spacing w:val="-6"/>
        </w:rPr>
        <w:t xml:space="preserve"> </w:t>
      </w:r>
      <w:r>
        <w:t>Land Needs Study.</w:t>
      </w:r>
      <w:r>
        <w:rPr>
          <w:spacing w:val="40"/>
        </w:rPr>
        <w:t xml:space="preserve"> </w:t>
      </w:r>
      <w:r>
        <w:t>It states:</w:t>
      </w:r>
    </w:p>
    <w:p w14:paraId="333A961F" w14:textId="77777777" w:rsidR="001576C5" w:rsidRDefault="001576C5">
      <w:pPr>
        <w:pStyle w:val="BodyText"/>
        <w:spacing w:before="18"/>
      </w:pPr>
    </w:p>
    <w:p w14:paraId="699DE9FE" w14:textId="77777777" w:rsidR="001576C5" w:rsidRDefault="00351969">
      <w:pPr>
        <w:spacing w:line="259" w:lineRule="auto"/>
        <w:ind w:left="811"/>
        <w:rPr>
          <w:rFonts w:ascii="Arial" w:hAnsi="Arial"/>
          <w:i/>
          <w:sz w:val="24"/>
        </w:rPr>
      </w:pPr>
      <w:r>
        <w:rPr>
          <w:rFonts w:ascii="Arial" w:hAnsi="Arial"/>
          <w:i/>
          <w:sz w:val="24"/>
        </w:rPr>
        <w:t>“Authorities would need to consider the relationship between the recommendations</w:t>
      </w:r>
      <w:r>
        <w:rPr>
          <w:rFonts w:ascii="Arial" w:hAnsi="Arial"/>
          <w:i/>
          <w:spacing w:val="-4"/>
          <w:sz w:val="24"/>
        </w:rPr>
        <w:t xml:space="preserve"> </w:t>
      </w:r>
      <w:r>
        <w:rPr>
          <w:rFonts w:ascii="Arial" w:hAnsi="Arial"/>
          <w:i/>
          <w:sz w:val="24"/>
        </w:rPr>
        <w:t>and</w:t>
      </w:r>
      <w:r>
        <w:rPr>
          <w:rFonts w:ascii="Arial" w:hAnsi="Arial"/>
          <w:i/>
          <w:spacing w:val="-3"/>
          <w:sz w:val="24"/>
        </w:rPr>
        <w:t xml:space="preserve"> </w:t>
      </w:r>
      <w:r>
        <w:rPr>
          <w:rFonts w:ascii="Arial" w:hAnsi="Arial"/>
          <w:i/>
          <w:sz w:val="24"/>
        </w:rPr>
        <w:t>outcomes</w:t>
      </w:r>
      <w:r>
        <w:rPr>
          <w:rFonts w:ascii="Arial" w:hAnsi="Arial"/>
          <w:i/>
          <w:spacing w:val="-4"/>
          <w:sz w:val="24"/>
        </w:rPr>
        <w:t xml:space="preserve"> </w:t>
      </w:r>
      <w:r>
        <w:rPr>
          <w:rFonts w:ascii="Arial" w:hAnsi="Arial"/>
          <w:i/>
          <w:sz w:val="24"/>
        </w:rPr>
        <w:t>in</w:t>
      </w:r>
      <w:r>
        <w:rPr>
          <w:rFonts w:ascii="Arial" w:hAnsi="Arial"/>
          <w:i/>
          <w:spacing w:val="-3"/>
          <w:sz w:val="24"/>
        </w:rPr>
        <w:t xml:space="preserve"> </w:t>
      </w:r>
      <w:r>
        <w:rPr>
          <w:rFonts w:ascii="Arial" w:hAnsi="Arial"/>
          <w:i/>
          <w:sz w:val="24"/>
        </w:rPr>
        <w:t>that</w:t>
      </w:r>
      <w:r>
        <w:rPr>
          <w:rFonts w:ascii="Arial" w:hAnsi="Arial"/>
          <w:i/>
          <w:spacing w:val="-6"/>
          <w:sz w:val="24"/>
        </w:rPr>
        <w:t xml:space="preserve"> </w:t>
      </w:r>
      <w:r>
        <w:rPr>
          <w:rFonts w:ascii="Arial" w:hAnsi="Arial"/>
          <w:i/>
          <w:sz w:val="24"/>
        </w:rPr>
        <w:t>study</w:t>
      </w:r>
      <w:r>
        <w:rPr>
          <w:rFonts w:ascii="Arial" w:hAnsi="Arial"/>
          <w:i/>
          <w:spacing w:val="-4"/>
          <w:sz w:val="24"/>
        </w:rPr>
        <w:t xml:space="preserve"> </w:t>
      </w:r>
      <w:r>
        <w:rPr>
          <w:rFonts w:ascii="Arial" w:hAnsi="Arial"/>
          <w:i/>
          <w:sz w:val="24"/>
        </w:rPr>
        <w:t>and</w:t>
      </w:r>
      <w:r>
        <w:rPr>
          <w:rFonts w:ascii="Arial" w:hAnsi="Arial"/>
          <w:i/>
          <w:spacing w:val="-3"/>
          <w:sz w:val="24"/>
        </w:rPr>
        <w:t xml:space="preserve"> </w:t>
      </w:r>
      <w:r>
        <w:rPr>
          <w:rFonts w:ascii="Arial" w:hAnsi="Arial"/>
          <w:i/>
          <w:sz w:val="24"/>
        </w:rPr>
        <w:t>those</w:t>
      </w:r>
      <w:r>
        <w:rPr>
          <w:rFonts w:ascii="Arial" w:hAnsi="Arial"/>
          <w:i/>
          <w:spacing w:val="-3"/>
          <w:sz w:val="24"/>
        </w:rPr>
        <w:t xml:space="preserve"> </w:t>
      </w:r>
      <w:r>
        <w:rPr>
          <w:rFonts w:ascii="Arial" w:hAnsi="Arial"/>
          <w:i/>
          <w:sz w:val="24"/>
        </w:rPr>
        <w:t>arising</w:t>
      </w:r>
      <w:r>
        <w:rPr>
          <w:rFonts w:ascii="Arial" w:hAnsi="Arial"/>
          <w:i/>
          <w:spacing w:val="-3"/>
          <w:sz w:val="24"/>
        </w:rPr>
        <w:t xml:space="preserve"> </w:t>
      </w:r>
      <w:r>
        <w:rPr>
          <w:rFonts w:ascii="Arial" w:hAnsi="Arial"/>
          <w:i/>
          <w:sz w:val="24"/>
        </w:rPr>
        <w:t>from</w:t>
      </w:r>
      <w:r>
        <w:rPr>
          <w:rFonts w:ascii="Arial" w:hAnsi="Arial"/>
          <w:i/>
          <w:spacing w:val="-4"/>
          <w:sz w:val="24"/>
        </w:rPr>
        <w:t xml:space="preserve"> </w:t>
      </w:r>
      <w:r>
        <w:rPr>
          <w:rFonts w:ascii="Arial" w:hAnsi="Arial"/>
          <w:i/>
          <w:sz w:val="24"/>
        </w:rPr>
        <w:t>the</w:t>
      </w:r>
      <w:r>
        <w:rPr>
          <w:rFonts w:ascii="Arial" w:hAnsi="Arial"/>
          <w:i/>
          <w:spacing w:val="-3"/>
          <w:sz w:val="24"/>
        </w:rPr>
        <w:t xml:space="preserve"> </w:t>
      </w:r>
      <w:r>
        <w:rPr>
          <w:rFonts w:ascii="Arial" w:hAnsi="Arial"/>
          <w:i/>
          <w:sz w:val="24"/>
        </w:rPr>
        <w:t>Iceni study when considering Local Plan development”.</w:t>
      </w:r>
    </w:p>
    <w:p w14:paraId="6A26A118" w14:textId="77777777" w:rsidR="001576C5" w:rsidRDefault="001576C5">
      <w:pPr>
        <w:pStyle w:val="BodyText"/>
        <w:spacing w:before="180"/>
        <w:rPr>
          <w:rFonts w:ascii="Arial"/>
          <w:i/>
        </w:rPr>
      </w:pPr>
    </w:p>
    <w:p w14:paraId="66FEFE2B" w14:textId="77777777" w:rsidR="001576C5" w:rsidRDefault="00351969">
      <w:pPr>
        <w:pStyle w:val="ListParagraph"/>
        <w:numPr>
          <w:ilvl w:val="0"/>
          <w:numId w:val="30"/>
        </w:numPr>
        <w:tabs>
          <w:tab w:val="left" w:pos="821"/>
        </w:tabs>
        <w:spacing w:line="259" w:lineRule="auto"/>
        <w:ind w:right="128"/>
        <w:rPr>
          <w:sz w:val="24"/>
        </w:rPr>
      </w:pPr>
      <w:r>
        <w:rPr>
          <w:sz w:val="24"/>
        </w:rPr>
        <w:t xml:space="preserve">The Nottingham Core and Outer Employment Land Study prepared by </w:t>
      </w:r>
      <w:proofErr w:type="spellStart"/>
      <w:r>
        <w:rPr>
          <w:sz w:val="24"/>
        </w:rPr>
        <w:t>Lichfields</w:t>
      </w:r>
      <w:proofErr w:type="spellEnd"/>
      <w:r>
        <w:rPr>
          <w:sz w:val="24"/>
        </w:rPr>
        <w:t xml:space="preserve"> estimates the amount of general employment land likely to be required up to 2038 including for offices, industrial and general warehousing purposes.</w:t>
      </w:r>
      <w:r>
        <w:rPr>
          <w:spacing w:val="40"/>
          <w:sz w:val="24"/>
        </w:rPr>
        <w:t xml:space="preserve"> </w:t>
      </w:r>
      <w:r>
        <w:rPr>
          <w:sz w:val="24"/>
        </w:rPr>
        <w:t xml:space="preserve">The Employment Land Study identified that the strategic logistics needs of national and regional distribution </w:t>
      </w:r>
      <w:proofErr w:type="spellStart"/>
      <w:r>
        <w:rPr>
          <w:sz w:val="24"/>
        </w:rPr>
        <w:t>centres</w:t>
      </w:r>
      <w:proofErr w:type="spellEnd"/>
      <w:r>
        <w:rPr>
          <w:sz w:val="24"/>
        </w:rPr>
        <w:t xml:space="preserve"> are generally not reflected in either the past take-up or econometric modelling data (with the partial exception of Ashfield District’s past </w:t>
      </w:r>
      <w:proofErr w:type="gramStart"/>
      <w:r>
        <w:rPr>
          <w:sz w:val="24"/>
        </w:rPr>
        <w:t>take up</w:t>
      </w:r>
      <w:proofErr w:type="gramEnd"/>
      <w:r>
        <w:rPr>
          <w:sz w:val="24"/>
        </w:rPr>
        <w:t xml:space="preserve"> data). (Para 9.4).</w:t>
      </w:r>
      <w:r>
        <w:rPr>
          <w:spacing w:val="40"/>
          <w:sz w:val="24"/>
        </w:rPr>
        <w:t xml:space="preserve"> </w:t>
      </w:r>
      <w:r>
        <w:rPr>
          <w:sz w:val="24"/>
        </w:rPr>
        <w:t xml:space="preserve">The study </w:t>
      </w:r>
      <w:proofErr w:type="spellStart"/>
      <w:r>
        <w:rPr>
          <w:sz w:val="24"/>
        </w:rPr>
        <w:t>recognised</w:t>
      </w:r>
      <w:proofErr w:type="spellEnd"/>
      <w:r>
        <w:rPr>
          <w:spacing w:val="-2"/>
          <w:sz w:val="24"/>
        </w:rPr>
        <w:t xml:space="preserve"> </w:t>
      </w:r>
      <w:r>
        <w:rPr>
          <w:sz w:val="24"/>
        </w:rPr>
        <w:t>that</w:t>
      </w:r>
      <w:r>
        <w:rPr>
          <w:spacing w:val="-5"/>
          <w:sz w:val="24"/>
        </w:rPr>
        <w:t xml:space="preserve"> </w:t>
      </w:r>
      <w:r>
        <w:rPr>
          <w:sz w:val="24"/>
        </w:rPr>
        <w:t>Ashfield</w:t>
      </w:r>
      <w:r>
        <w:rPr>
          <w:spacing w:val="-2"/>
          <w:sz w:val="24"/>
        </w:rPr>
        <w:t xml:space="preserve"> </w:t>
      </w:r>
      <w:r>
        <w:rPr>
          <w:sz w:val="24"/>
        </w:rPr>
        <w:t>had</w:t>
      </w:r>
      <w:r>
        <w:rPr>
          <w:spacing w:val="-2"/>
          <w:sz w:val="24"/>
        </w:rPr>
        <w:t xml:space="preserve"> </w:t>
      </w:r>
      <w:r>
        <w:rPr>
          <w:sz w:val="24"/>
        </w:rPr>
        <w:t>seen</w:t>
      </w:r>
      <w:r>
        <w:rPr>
          <w:spacing w:val="-2"/>
          <w:sz w:val="24"/>
        </w:rPr>
        <w:t xml:space="preserve"> </w:t>
      </w:r>
      <w:r>
        <w:rPr>
          <w:sz w:val="24"/>
        </w:rPr>
        <w:t>significant</w:t>
      </w:r>
      <w:r>
        <w:rPr>
          <w:spacing w:val="-5"/>
          <w:sz w:val="24"/>
        </w:rPr>
        <w:t xml:space="preserve"> </w:t>
      </w:r>
      <w:r>
        <w:rPr>
          <w:sz w:val="24"/>
        </w:rPr>
        <w:t>logistics</w:t>
      </w:r>
      <w:r>
        <w:rPr>
          <w:spacing w:val="-3"/>
          <w:sz w:val="24"/>
        </w:rPr>
        <w:t xml:space="preserve"> </w:t>
      </w:r>
      <w:r>
        <w:rPr>
          <w:sz w:val="24"/>
        </w:rPr>
        <w:t>development</w:t>
      </w:r>
      <w:r>
        <w:rPr>
          <w:spacing w:val="-5"/>
          <w:sz w:val="24"/>
        </w:rPr>
        <w:t xml:space="preserve"> </w:t>
      </w:r>
      <w:r>
        <w:rPr>
          <w:sz w:val="24"/>
        </w:rPr>
        <w:t>which</w:t>
      </w:r>
      <w:r>
        <w:rPr>
          <w:spacing w:val="-2"/>
          <w:sz w:val="24"/>
        </w:rPr>
        <w:t xml:space="preserve"> </w:t>
      </w:r>
      <w:r>
        <w:rPr>
          <w:sz w:val="24"/>
        </w:rPr>
        <w:t>was reflected at least in part by the past take up rates. (Para. 9.21, 10.21 and 10.56). In relation to the potential “pipeline” of sites for strategic distribution, proposed allocations in Ashfield and Erewash make the greatest contribution alongside Rushcliffe at the Ratcliffe on Soar Power Station.</w:t>
      </w:r>
    </w:p>
    <w:p w14:paraId="5F699967" w14:textId="77777777" w:rsidR="001576C5" w:rsidRDefault="001576C5">
      <w:pPr>
        <w:pStyle w:val="BodyText"/>
        <w:spacing w:before="18"/>
      </w:pPr>
    </w:p>
    <w:p w14:paraId="712EDFD4" w14:textId="77777777" w:rsidR="001576C5" w:rsidRDefault="00351969">
      <w:pPr>
        <w:pStyle w:val="ListParagraph"/>
        <w:numPr>
          <w:ilvl w:val="0"/>
          <w:numId w:val="30"/>
        </w:numPr>
        <w:tabs>
          <w:tab w:val="left" w:pos="821"/>
        </w:tabs>
        <w:spacing w:before="1" w:line="259" w:lineRule="auto"/>
        <w:ind w:right="189"/>
        <w:rPr>
          <w:sz w:val="24"/>
        </w:rPr>
      </w:pPr>
      <w:r>
        <w:rPr>
          <w:sz w:val="24"/>
        </w:rPr>
        <w:t>In</w:t>
      </w:r>
      <w:r>
        <w:rPr>
          <w:spacing w:val="-2"/>
          <w:sz w:val="24"/>
        </w:rPr>
        <w:t xml:space="preserve"> </w:t>
      </w:r>
      <w:r>
        <w:rPr>
          <w:sz w:val="24"/>
        </w:rPr>
        <w:t>Ashfield</w:t>
      </w:r>
      <w:r>
        <w:rPr>
          <w:spacing w:val="-2"/>
          <w:sz w:val="24"/>
        </w:rPr>
        <w:t xml:space="preserve"> </w:t>
      </w:r>
      <w:r>
        <w:rPr>
          <w:sz w:val="24"/>
        </w:rPr>
        <w:t>the</w:t>
      </w:r>
      <w:r>
        <w:rPr>
          <w:spacing w:val="-2"/>
          <w:sz w:val="24"/>
        </w:rPr>
        <w:t xml:space="preserve"> </w:t>
      </w:r>
      <w:r>
        <w:rPr>
          <w:sz w:val="24"/>
        </w:rPr>
        <w:t>sites</w:t>
      </w:r>
      <w:r>
        <w:rPr>
          <w:spacing w:val="-3"/>
          <w:sz w:val="24"/>
        </w:rPr>
        <w:t xml:space="preserve"> </w:t>
      </w:r>
      <w:r>
        <w:rPr>
          <w:sz w:val="24"/>
        </w:rPr>
        <w:t>in</w:t>
      </w:r>
      <w:r>
        <w:rPr>
          <w:spacing w:val="-2"/>
          <w:sz w:val="24"/>
        </w:rPr>
        <w:t xml:space="preserve"> </w:t>
      </w:r>
      <w:r>
        <w:rPr>
          <w:sz w:val="24"/>
        </w:rPr>
        <w:t>the</w:t>
      </w:r>
      <w:r>
        <w:rPr>
          <w:spacing w:val="-2"/>
          <w:sz w:val="24"/>
        </w:rPr>
        <w:t xml:space="preserve"> </w:t>
      </w:r>
      <w:r>
        <w:rPr>
          <w:sz w:val="24"/>
        </w:rPr>
        <w:t>vicinity</w:t>
      </w:r>
      <w:r>
        <w:rPr>
          <w:spacing w:val="-3"/>
          <w:sz w:val="24"/>
        </w:rPr>
        <w:t xml:space="preserve"> </w:t>
      </w:r>
      <w:r>
        <w:rPr>
          <w:sz w:val="24"/>
        </w:rPr>
        <w:t>of</w:t>
      </w:r>
      <w:r>
        <w:rPr>
          <w:spacing w:val="-5"/>
          <w:sz w:val="24"/>
        </w:rPr>
        <w:t xml:space="preserve"> </w:t>
      </w:r>
      <w:r>
        <w:rPr>
          <w:sz w:val="24"/>
        </w:rPr>
        <w:t>junction</w:t>
      </w:r>
      <w:r>
        <w:rPr>
          <w:spacing w:val="-2"/>
          <w:sz w:val="24"/>
        </w:rPr>
        <w:t xml:space="preserve"> </w:t>
      </w:r>
      <w:r>
        <w:rPr>
          <w:sz w:val="24"/>
        </w:rPr>
        <w:t>27</w:t>
      </w:r>
      <w:r>
        <w:rPr>
          <w:spacing w:val="-2"/>
          <w:sz w:val="24"/>
        </w:rPr>
        <w:t xml:space="preserve"> </w:t>
      </w:r>
      <w:r>
        <w:rPr>
          <w:sz w:val="24"/>
        </w:rPr>
        <w:t>are</w:t>
      </w:r>
      <w:r>
        <w:rPr>
          <w:spacing w:val="-2"/>
          <w:sz w:val="24"/>
        </w:rPr>
        <w:t xml:space="preserve"> </w:t>
      </w:r>
      <w:r>
        <w:rPr>
          <w:sz w:val="24"/>
        </w:rPr>
        <w:t>draft</w:t>
      </w:r>
      <w:r>
        <w:rPr>
          <w:spacing w:val="-5"/>
          <w:sz w:val="24"/>
        </w:rPr>
        <w:t xml:space="preserve"> </w:t>
      </w:r>
      <w:r>
        <w:rPr>
          <w:sz w:val="24"/>
        </w:rPr>
        <w:t>allocations</w:t>
      </w:r>
      <w:r>
        <w:rPr>
          <w:spacing w:val="-3"/>
          <w:sz w:val="24"/>
        </w:rPr>
        <w:t xml:space="preserve"> </w:t>
      </w:r>
      <w:r>
        <w:rPr>
          <w:sz w:val="24"/>
        </w:rPr>
        <w:t>and</w:t>
      </w:r>
      <w:r>
        <w:rPr>
          <w:spacing w:val="-2"/>
          <w:sz w:val="24"/>
        </w:rPr>
        <w:t xml:space="preserve"> </w:t>
      </w:r>
      <w:r>
        <w:rPr>
          <w:sz w:val="24"/>
        </w:rPr>
        <w:t>were not part of the land supply identified in the Employment Land Study.</w:t>
      </w:r>
      <w:r>
        <w:rPr>
          <w:spacing w:val="40"/>
          <w:sz w:val="24"/>
        </w:rPr>
        <w:t xml:space="preserve"> </w:t>
      </w:r>
      <w:r>
        <w:rPr>
          <w:sz w:val="24"/>
        </w:rPr>
        <w:t>Land allocated at Harrier Park in Ashfield was identified as an allocation in the Employment Land Study and is for general employment uses which may include warehousing.</w:t>
      </w:r>
      <w:r>
        <w:rPr>
          <w:spacing w:val="40"/>
          <w:sz w:val="24"/>
        </w:rPr>
        <w:t xml:space="preserve"> </w:t>
      </w:r>
      <w:r>
        <w:rPr>
          <w:sz w:val="24"/>
        </w:rPr>
        <w:t>In this context, the Logistics Study has assumed 50% of</w:t>
      </w:r>
      <w:r>
        <w:rPr>
          <w:spacing w:val="-4"/>
          <w:sz w:val="24"/>
        </w:rPr>
        <w:t xml:space="preserve"> </w:t>
      </w:r>
      <w:r>
        <w:rPr>
          <w:sz w:val="24"/>
        </w:rPr>
        <w:t>the</w:t>
      </w:r>
      <w:r>
        <w:rPr>
          <w:spacing w:val="-1"/>
          <w:sz w:val="24"/>
        </w:rPr>
        <w:t xml:space="preserve"> </w:t>
      </w:r>
      <w:r>
        <w:rPr>
          <w:sz w:val="24"/>
        </w:rPr>
        <w:t>remaining</w:t>
      </w:r>
      <w:r>
        <w:rPr>
          <w:spacing w:val="-1"/>
          <w:sz w:val="24"/>
        </w:rPr>
        <w:t xml:space="preserve"> </w:t>
      </w:r>
      <w:r>
        <w:rPr>
          <w:sz w:val="24"/>
        </w:rPr>
        <w:t>land</w:t>
      </w:r>
      <w:r>
        <w:rPr>
          <w:spacing w:val="-1"/>
          <w:sz w:val="24"/>
        </w:rPr>
        <w:t xml:space="preserve"> </w:t>
      </w:r>
      <w:r>
        <w:rPr>
          <w:sz w:val="24"/>
        </w:rPr>
        <w:t>at</w:t>
      </w:r>
      <w:r>
        <w:rPr>
          <w:spacing w:val="-4"/>
          <w:sz w:val="24"/>
        </w:rPr>
        <w:t xml:space="preserve"> </w:t>
      </w:r>
      <w:r>
        <w:rPr>
          <w:sz w:val="24"/>
        </w:rPr>
        <w:t>this</w:t>
      </w:r>
      <w:r>
        <w:rPr>
          <w:spacing w:val="-2"/>
          <w:sz w:val="24"/>
        </w:rPr>
        <w:t xml:space="preserve"> </w:t>
      </w:r>
      <w:r>
        <w:rPr>
          <w:sz w:val="24"/>
        </w:rPr>
        <w:t>site</w:t>
      </w:r>
      <w:r>
        <w:rPr>
          <w:spacing w:val="-1"/>
          <w:sz w:val="24"/>
        </w:rPr>
        <w:t xml:space="preserve"> </w:t>
      </w:r>
      <w:r>
        <w:rPr>
          <w:sz w:val="24"/>
        </w:rPr>
        <w:t>would</w:t>
      </w:r>
      <w:r>
        <w:rPr>
          <w:spacing w:val="-1"/>
          <w:sz w:val="24"/>
        </w:rPr>
        <w:t xml:space="preserve"> </w:t>
      </w:r>
      <w:r>
        <w:rPr>
          <w:sz w:val="24"/>
        </w:rPr>
        <w:t>be</w:t>
      </w:r>
      <w:r>
        <w:rPr>
          <w:spacing w:val="-1"/>
          <w:sz w:val="24"/>
        </w:rPr>
        <w:t xml:space="preserve"> </w:t>
      </w:r>
      <w:r>
        <w:rPr>
          <w:sz w:val="24"/>
        </w:rPr>
        <w:t>likely be</w:t>
      </w:r>
      <w:r>
        <w:rPr>
          <w:spacing w:val="-1"/>
          <w:sz w:val="24"/>
        </w:rPr>
        <w:t xml:space="preserve"> </w:t>
      </w:r>
      <w:r>
        <w:rPr>
          <w:sz w:val="24"/>
        </w:rPr>
        <w:t>strategic</w:t>
      </w:r>
      <w:r>
        <w:rPr>
          <w:spacing w:val="-2"/>
          <w:sz w:val="24"/>
        </w:rPr>
        <w:t xml:space="preserve"> </w:t>
      </w:r>
      <w:r>
        <w:rPr>
          <w:sz w:val="24"/>
        </w:rPr>
        <w:t>warehousing</w:t>
      </w:r>
      <w:r>
        <w:rPr>
          <w:spacing w:val="-1"/>
          <w:sz w:val="24"/>
        </w:rPr>
        <w:t xml:space="preserve"> </w:t>
      </w:r>
      <w:r>
        <w:rPr>
          <w:sz w:val="24"/>
        </w:rPr>
        <w:t>and given its</w:t>
      </w:r>
      <w:r>
        <w:rPr>
          <w:spacing w:val="-2"/>
          <w:sz w:val="24"/>
        </w:rPr>
        <w:t xml:space="preserve"> </w:t>
      </w:r>
      <w:r>
        <w:rPr>
          <w:sz w:val="24"/>
        </w:rPr>
        <w:t>location</w:t>
      </w:r>
      <w:r>
        <w:rPr>
          <w:spacing w:val="-1"/>
          <w:sz w:val="24"/>
        </w:rPr>
        <w:t xml:space="preserve"> </w:t>
      </w:r>
      <w:r>
        <w:rPr>
          <w:sz w:val="24"/>
        </w:rPr>
        <w:t>and</w:t>
      </w:r>
      <w:r>
        <w:rPr>
          <w:spacing w:val="-1"/>
          <w:sz w:val="24"/>
        </w:rPr>
        <w:t xml:space="preserve"> </w:t>
      </w:r>
      <w:r>
        <w:rPr>
          <w:sz w:val="24"/>
        </w:rPr>
        <w:t>demand</w:t>
      </w:r>
      <w:r>
        <w:rPr>
          <w:spacing w:val="-1"/>
          <w:sz w:val="24"/>
        </w:rPr>
        <w:t xml:space="preserve"> </w:t>
      </w:r>
      <w:r>
        <w:rPr>
          <w:sz w:val="24"/>
        </w:rPr>
        <w:t>for</w:t>
      </w:r>
      <w:r>
        <w:rPr>
          <w:spacing w:val="-2"/>
          <w:sz w:val="24"/>
        </w:rPr>
        <w:t xml:space="preserve"> </w:t>
      </w:r>
      <w:r>
        <w:rPr>
          <w:sz w:val="24"/>
        </w:rPr>
        <w:t>large</w:t>
      </w:r>
      <w:r>
        <w:rPr>
          <w:spacing w:val="-1"/>
          <w:sz w:val="24"/>
        </w:rPr>
        <w:t xml:space="preserve"> </w:t>
      </w:r>
      <w:r>
        <w:rPr>
          <w:sz w:val="24"/>
        </w:rPr>
        <w:t>scale</w:t>
      </w:r>
      <w:r>
        <w:rPr>
          <w:spacing w:val="-1"/>
          <w:sz w:val="24"/>
        </w:rPr>
        <w:t xml:space="preserve"> </w:t>
      </w:r>
      <w:r>
        <w:rPr>
          <w:sz w:val="24"/>
        </w:rPr>
        <w:t>warehousing</w:t>
      </w:r>
      <w:r>
        <w:rPr>
          <w:spacing w:val="-1"/>
          <w:sz w:val="24"/>
        </w:rPr>
        <w:t xml:space="preserve"> </w:t>
      </w:r>
      <w:r>
        <w:rPr>
          <w:sz w:val="24"/>
        </w:rPr>
        <w:t>units</w:t>
      </w:r>
      <w:r>
        <w:rPr>
          <w:spacing w:val="-2"/>
          <w:sz w:val="24"/>
        </w:rPr>
        <w:t xml:space="preserve"> </w:t>
      </w:r>
      <w:r>
        <w:rPr>
          <w:sz w:val="24"/>
        </w:rPr>
        <w:t>in</w:t>
      </w:r>
      <w:r>
        <w:rPr>
          <w:spacing w:val="-1"/>
          <w:sz w:val="24"/>
        </w:rPr>
        <w:t xml:space="preserve"> </w:t>
      </w:r>
      <w:r>
        <w:rPr>
          <w:sz w:val="24"/>
        </w:rPr>
        <w:t>the</w:t>
      </w:r>
      <w:r>
        <w:rPr>
          <w:spacing w:val="-1"/>
          <w:sz w:val="24"/>
        </w:rPr>
        <w:t xml:space="preserve"> </w:t>
      </w:r>
      <w:proofErr w:type="gramStart"/>
      <w:r>
        <w:rPr>
          <w:sz w:val="24"/>
        </w:rPr>
        <w:t>District</w:t>
      </w:r>
      <w:proofErr w:type="gramEnd"/>
      <w:r>
        <w:rPr>
          <w:sz w:val="24"/>
        </w:rPr>
        <w:t xml:space="preserve"> this would seem a reasonable assumption.</w:t>
      </w:r>
    </w:p>
    <w:p w14:paraId="2E4DB8EF" w14:textId="77777777" w:rsidR="001576C5" w:rsidRDefault="001576C5">
      <w:pPr>
        <w:pStyle w:val="BodyText"/>
        <w:spacing w:before="180"/>
      </w:pPr>
    </w:p>
    <w:p w14:paraId="76BC7878" w14:textId="77777777" w:rsidR="001576C5" w:rsidRDefault="00351969">
      <w:pPr>
        <w:pStyle w:val="ListParagraph"/>
        <w:numPr>
          <w:ilvl w:val="0"/>
          <w:numId w:val="30"/>
        </w:numPr>
        <w:tabs>
          <w:tab w:val="left" w:pos="821"/>
        </w:tabs>
        <w:spacing w:line="259" w:lineRule="auto"/>
        <w:ind w:right="146"/>
        <w:rPr>
          <w:sz w:val="24"/>
        </w:rPr>
      </w:pPr>
      <w:r>
        <w:rPr>
          <w:sz w:val="24"/>
        </w:rPr>
        <w:t xml:space="preserve">The Employment Land Study assessed the market attractiveness of part of the Stanton site in Erewash being a </w:t>
      </w:r>
      <w:proofErr w:type="gramStart"/>
      <w:r>
        <w:rPr>
          <w:sz w:val="24"/>
        </w:rPr>
        <w:t>10 ha</w:t>
      </w:r>
      <w:proofErr w:type="gramEnd"/>
      <w:r>
        <w:rPr>
          <w:sz w:val="24"/>
        </w:rPr>
        <w:t xml:space="preserve"> site allocated in the adopted Erewash Core Strategy (March 2014).</w:t>
      </w:r>
      <w:r>
        <w:rPr>
          <w:spacing w:val="40"/>
          <w:sz w:val="24"/>
        </w:rPr>
        <w:t xml:space="preserve"> </w:t>
      </w:r>
      <w:r>
        <w:rPr>
          <w:sz w:val="24"/>
        </w:rPr>
        <w:t xml:space="preserve">However, as noted in the study, additional land has been promoted at Stanton which the study states </w:t>
      </w:r>
      <w:proofErr w:type="gramStart"/>
      <w:r>
        <w:rPr>
          <w:sz w:val="24"/>
        </w:rPr>
        <w:t>was</w:t>
      </w:r>
      <w:proofErr w:type="gramEnd"/>
      <w:r>
        <w:rPr>
          <w:sz w:val="24"/>
        </w:rPr>
        <w:t xml:space="preserve"> circa 85 hectares although at that time the intentions of the owners were not clear.</w:t>
      </w:r>
      <w:r>
        <w:rPr>
          <w:spacing w:val="-3"/>
          <w:sz w:val="24"/>
        </w:rPr>
        <w:t xml:space="preserve"> </w:t>
      </w:r>
      <w:r>
        <w:rPr>
          <w:sz w:val="24"/>
        </w:rPr>
        <w:t>The scale of</w:t>
      </w:r>
      <w:r>
        <w:rPr>
          <w:spacing w:val="-3"/>
          <w:sz w:val="24"/>
        </w:rPr>
        <w:t xml:space="preserve"> </w:t>
      </w:r>
      <w:r>
        <w:rPr>
          <w:sz w:val="24"/>
        </w:rPr>
        <w:t>the site was</w:t>
      </w:r>
      <w:r>
        <w:rPr>
          <w:spacing w:val="-1"/>
          <w:sz w:val="24"/>
        </w:rPr>
        <w:t xml:space="preserve"> </w:t>
      </w:r>
      <w:r>
        <w:rPr>
          <w:sz w:val="24"/>
        </w:rPr>
        <w:t>such that the study considered that</w:t>
      </w:r>
      <w:r>
        <w:rPr>
          <w:spacing w:val="-3"/>
          <w:sz w:val="24"/>
        </w:rPr>
        <w:t xml:space="preserve"> </w:t>
      </w:r>
      <w:r>
        <w:rPr>
          <w:sz w:val="24"/>
        </w:rPr>
        <w:t>the size of the revised Stanton site could play a key role in meeting wider employment needs over and above Erewash’s own requirements.</w:t>
      </w:r>
      <w:r>
        <w:rPr>
          <w:spacing w:val="40"/>
          <w:sz w:val="24"/>
        </w:rPr>
        <w:t xml:space="preserve"> </w:t>
      </w:r>
      <w:r>
        <w:rPr>
          <w:sz w:val="24"/>
        </w:rPr>
        <w:t>Subsequently the submission draft Erewash Core Strategy (November 2022) includes Stanton North as a draft strategic employment allocation for 80 hectares within the Erewash</w:t>
      </w:r>
      <w:r>
        <w:rPr>
          <w:spacing w:val="-3"/>
          <w:sz w:val="24"/>
        </w:rPr>
        <w:t xml:space="preserve"> </w:t>
      </w:r>
      <w:r>
        <w:rPr>
          <w:sz w:val="24"/>
        </w:rPr>
        <w:t>Core</w:t>
      </w:r>
      <w:r>
        <w:rPr>
          <w:spacing w:val="-3"/>
          <w:sz w:val="24"/>
        </w:rPr>
        <w:t xml:space="preserve"> </w:t>
      </w:r>
      <w:r>
        <w:rPr>
          <w:sz w:val="24"/>
        </w:rPr>
        <w:t>Strategy</w:t>
      </w:r>
      <w:r>
        <w:rPr>
          <w:spacing w:val="-4"/>
          <w:sz w:val="24"/>
        </w:rPr>
        <w:t xml:space="preserve"> </w:t>
      </w:r>
      <w:r>
        <w:rPr>
          <w:sz w:val="24"/>
        </w:rPr>
        <w:t>Review</w:t>
      </w:r>
      <w:r>
        <w:rPr>
          <w:spacing w:val="-3"/>
          <w:sz w:val="24"/>
        </w:rPr>
        <w:t xml:space="preserve"> </w:t>
      </w:r>
      <w:r>
        <w:rPr>
          <w:sz w:val="24"/>
        </w:rPr>
        <w:t>and</w:t>
      </w:r>
      <w:r>
        <w:rPr>
          <w:spacing w:val="-3"/>
          <w:sz w:val="24"/>
        </w:rPr>
        <w:t xml:space="preserve"> </w:t>
      </w:r>
      <w:r>
        <w:rPr>
          <w:sz w:val="24"/>
        </w:rPr>
        <w:t>has</w:t>
      </w:r>
      <w:r>
        <w:rPr>
          <w:spacing w:val="-4"/>
          <w:sz w:val="24"/>
        </w:rPr>
        <w:t xml:space="preserve"> </w:t>
      </w:r>
      <w:r>
        <w:rPr>
          <w:sz w:val="24"/>
        </w:rPr>
        <w:t>planning</w:t>
      </w:r>
      <w:r>
        <w:rPr>
          <w:spacing w:val="-3"/>
          <w:sz w:val="24"/>
        </w:rPr>
        <w:t xml:space="preserve"> </w:t>
      </w:r>
      <w:r>
        <w:rPr>
          <w:sz w:val="24"/>
        </w:rPr>
        <w:t>permission</w:t>
      </w:r>
      <w:r>
        <w:rPr>
          <w:spacing w:val="-3"/>
          <w:sz w:val="24"/>
        </w:rPr>
        <w:t xml:space="preserve"> </w:t>
      </w:r>
      <w:r>
        <w:rPr>
          <w:sz w:val="24"/>
        </w:rPr>
        <w:t>for</w:t>
      </w:r>
      <w:r>
        <w:rPr>
          <w:spacing w:val="-4"/>
          <w:sz w:val="24"/>
        </w:rPr>
        <w:t xml:space="preserve"> </w:t>
      </w:r>
      <w:r>
        <w:rPr>
          <w:sz w:val="24"/>
        </w:rPr>
        <w:t>over</w:t>
      </w:r>
      <w:r>
        <w:rPr>
          <w:spacing w:val="-4"/>
          <w:sz w:val="24"/>
        </w:rPr>
        <w:t xml:space="preserve"> </w:t>
      </w:r>
      <w:r>
        <w:rPr>
          <w:sz w:val="24"/>
        </w:rPr>
        <w:t>260,000 sq.</w:t>
      </w:r>
      <w:r>
        <w:rPr>
          <w:spacing w:val="-1"/>
          <w:sz w:val="24"/>
        </w:rPr>
        <w:t xml:space="preserve"> </w:t>
      </w:r>
      <w:r>
        <w:rPr>
          <w:sz w:val="24"/>
        </w:rPr>
        <w:t>m of</w:t>
      </w:r>
      <w:r>
        <w:rPr>
          <w:spacing w:val="-1"/>
          <w:sz w:val="24"/>
        </w:rPr>
        <w:t xml:space="preserve"> </w:t>
      </w:r>
      <w:r>
        <w:rPr>
          <w:sz w:val="24"/>
        </w:rPr>
        <w:t>employment</w:t>
      </w:r>
      <w:r>
        <w:rPr>
          <w:spacing w:val="-1"/>
          <w:sz w:val="24"/>
        </w:rPr>
        <w:t xml:space="preserve"> </w:t>
      </w:r>
      <w:r>
        <w:rPr>
          <w:sz w:val="24"/>
        </w:rPr>
        <w:t>space.</w:t>
      </w:r>
      <w:r>
        <w:rPr>
          <w:spacing w:val="68"/>
          <w:sz w:val="24"/>
        </w:rPr>
        <w:t xml:space="preserve"> </w:t>
      </w:r>
      <w:r>
        <w:rPr>
          <w:sz w:val="24"/>
        </w:rPr>
        <w:t>The exact</w:t>
      </w:r>
      <w:r>
        <w:rPr>
          <w:spacing w:val="-1"/>
          <w:sz w:val="24"/>
        </w:rPr>
        <w:t xml:space="preserve"> </w:t>
      </w:r>
      <w:r>
        <w:rPr>
          <w:sz w:val="24"/>
        </w:rPr>
        <w:t>quantity</w:t>
      </w:r>
      <w:r>
        <w:rPr>
          <w:spacing w:val="-4"/>
          <w:sz w:val="24"/>
        </w:rPr>
        <w:t xml:space="preserve"> </w:t>
      </w:r>
      <w:r>
        <w:rPr>
          <w:sz w:val="24"/>
        </w:rPr>
        <w:t>of</w:t>
      </w:r>
      <w:r>
        <w:rPr>
          <w:spacing w:val="-1"/>
          <w:sz w:val="24"/>
        </w:rPr>
        <w:t xml:space="preserve"> </w:t>
      </w:r>
      <w:r>
        <w:rPr>
          <w:sz w:val="24"/>
        </w:rPr>
        <w:t xml:space="preserve">B8 is to be determined but it is anticipated to be very </w:t>
      </w:r>
      <w:proofErr w:type="gramStart"/>
      <w:r>
        <w:rPr>
          <w:sz w:val="24"/>
        </w:rPr>
        <w:t>significant</w:t>
      </w:r>
      <w:proofErr w:type="gramEnd"/>
      <w:r>
        <w:rPr>
          <w:sz w:val="24"/>
        </w:rPr>
        <w:t xml:space="preserve"> and it is therefore considered that the assumption used by the Logistics Study is reasonable.</w:t>
      </w:r>
      <w:r>
        <w:rPr>
          <w:spacing w:val="40"/>
          <w:sz w:val="24"/>
        </w:rPr>
        <w:t xml:space="preserve"> </w:t>
      </w:r>
      <w:r>
        <w:rPr>
          <w:sz w:val="24"/>
        </w:rPr>
        <w:t>It</w:t>
      </w:r>
      <w:r>
        <w:rPr>
          <w:spacing w:val="-2"/>
          <w:sz w:val="24"/>
        </w:rPr>
        <w:t xml:space="preserve"> </w:t>
      </w:r>
      <w:r>
        <w:rPr>
          <w:sz w:val="24"/>
        </w:rPr>
        <w:t>is also the case that this strategic employment allocation is more than sufficient to meet Erewash Borough’s employment needs.</w:t>
      </w:r>
    </w:p>
    <w:p w14:paraId="37669705" w14:textId="77777777" w:rsidR="001576C5" w:rsidRDefault="001576C5">
      <w:pPr>
        <w:spacing w:line="259" w:lineRule="auto"/>
        <w:rPr>
          <w:sz w:val="24"/>
        </w:rPr>
        <w:sectPr w:rsidR="001576C5">
          <w:pgSz w:w="11910" w:h="16840"/>
          <w:pgMar w:top="1380" w:right="1320" w:bottom="1200" w:left="1340" w:header="0" w:footer="1001" w:gutter="0"/>
          <w:cols w:space="720"/>
        </w:sectPr>
      </w:pPr>
    </w:p>
    <w:p w14:paraId="75BC655E" w14:textId="77777777" w:rsidR="001576C5" w:rsidRDefault="00351969">
      <w:pPr>
        <w:pStyle w:val="ListParagraph"/>
        <w:numPr>
          <w:ilvl w:val="0"/>
          <w:numId w:val="30"/>
        </w:numPr>
        <w:tabs>
          <w:tab w:val="left" w:pos="821"/>
        </w:tabs>
        <w:spacing w:before="65" w:line="259" w:lineRule="auto"/>
        <w:ind w:right="156"/>
        <w:rPr>
          <w:sz w:val="24"/>
        </w:rPr>
      </w:pPr>
      <w:r>
        <w:rPr>
          <w:sz w:val="24"/>
        </w:rPr>
        <w:lastRenderedPageBreak/>
        <w:t xml:space="preserve">Ratcliffe on Soar power station was reviewed within the Employment Land Study which recommended it should be </w:t>
      </w:r>
      <w:proofErr w:type="gramStart"/>
      <w:r>
        <w:rPr>
          <w:sz w:val="24"/>
        </w:rPr>
        <w:t>allocated</w:t>
      </w:r>
      <w:proofErr w:type="gramEnd"/>
      <w:r>
        <w:rPr>
          <w:sz w:val="24"/>
        </w:rPr>
        <w:t xml:space="preserve"> and it was not part of the employment land supply.</w:t>
      </w:r>
      <w:r>
        <w:rPr>
          <w:spacing w:val="40"/>
          <w:sz w:val="24"/>
        </w:rPr>
        <w:t xml:space="preserve"> </w:t>
      </w:r>
      <w:r>
        <w:rPr>
          <w:sz w:val="24"/>
        </w:rPr>
        <w:t>A Local Development</w:t>
      </w:r>
      <w:r>
        <w:rPr>
          <w:spacing w:val="-4"/>
          <w:sz w:val="24"/>
        </w:rPr>
        <w:t xml:space="preserve"> </w:t>
      </w:r>
      <w:r>
        <w:rPr>
          <w:sz w:val="24"/>
        </w:rPr>
        <w:t>Order (adopted in July 2023) has granted planning permission in principle for</w:t>
      </w:r>
      <w:r>
        <w:rPr>
          <w:spacing w:val="-1"/>
          <w:sz w:val="24"/>
        </w:rPr>
        <w:t xml:space="preserve"> </w:t>
      </w:r>
      <w:r>
        <w:rPr>
          <w:sz w:val="24"/>
        </w:rPr>
        <w:t xml:space="preserve">up to 810,000 square </w:t>
      </w:r>
      <w:proofErr w:type="spellStart"/>
      <w:r>
        <w:rPr>
          <w:sz w:val="24"/>
        </w:rPr>
        <w:t>metres</w:t>
      </w:r>
      <w:proofErr w:type="spellEnd"/>
      <w:r>
        <w:rPr>
          <w:sz w:val="24"/>
        </w:rPr>
        <w:t xml:space="preserve"> of employment uses with logistics being seen as an appropriate use (up to 180,000 square </w:t>
      </w:r>
      <w:proofErr w:type="spellStart"/>
      <w:r>
        <w:rPr>
          <w:sz w:val="24"/>
        </w:rPr>
        <w:t>metres</w:t>
      </w:r>
      <w:proofErr w:type="spellEnd"/>
      <w:r>
        <w:rPr>
          <w:sz w:val="24"/>
        </w:rPr>
        <w:t xml:space="preserve"> of strategic distribution floorspace).</w:t>
      </w:r>
      <w:r>
        <w:rPr>
          <w:spacing w:val="40"/>
          <w:sz w:val="24"/>
        </w:rPr>
        <w:t xml:space="preserve"> </w:t>
      </w:r>
      <w:r>
        <w:rPr>
          <w:sz w:val="24"/>
        </w:rPr>
        <w:t>This site is also considered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of</w:t>
      </w:r>
      <w:r>
        <w:rPr>
          <w:spacing w:val="-6"/>
          <w:sz w:val="24"/>
        </w:rPr>
        <w:t xml:space="preserve"> </w:t>
      </w:r>
      <w:r>
        <w:rPr>
          <w:sz w:val="24"/>
        </w:rPr>
        <w:t>a</w:t>
      </w:r>
      <w:r>
        <w:rPr>
          <w:spacing w:val="-3"/>
          <w:sz w:val="24"/>
        </w:rPr>
        <w:t xml:space="preserve"> </w:t>
      </w:r>
      <w:r>
        <w:rPr>
          <w:sz w:val="24"/>
        </w:rPr>
        <w:t>wider</w:t>
      </w:r>
      <w:r>
        <w:rPr>
          <w:spacing w:val="-4"/>
          <w:sz w:val="24"/>
        </w:rPr>
        <w:t xml:space="preserve"> </w:t>
      </w:r>
      <w:r>
        <w:rPr>
          <w:sz w:val="24"/>
        </w:rPr>
        <w:t>than</w:t>
      </w:r>
      <w:r>
        <w:rPr>
          <w:spacing w:val="-3"/>
          <w:sz w:val="24"/>
        </w:rPr>
        <w:t xml:space="preserve"> </w:t>
      </w:r>
      <w:r>
        <w:rPr>
          <w:sz w:val="24"/>
        </w:rPr>
        <w:t>Borough</w:t>
      </w:r>
      <w:r>
        <w:rPr>
          <w:spacing w:val="-3"/>
          <w:sz w:val="24"/>
        </w:rPr>
        <w:t xml:space="preserve"> </w:t>
      </w:r>
      <w:r>
        <w:rPr>
          <w:sz w:val="24"/>
        </w:rPr>
        <w:t>wide</w:t>
      </w:r>
      <w:r>
        <w:rPr>
          <w:spacing w:val="-8"/>
          <w:sz w:val="24"/>
        </w:rPr>
        <w:t xml:space="preserve"> </w:t>
      </w:r>
      <w:r>
        <w:rPr>
          <w:sz w:val="24"/>
        </w:rPr>
        <w:t>significance</w:t>
      </w:r>
      <w:r>
        <w:rPr>
          <w:spacing w:val="-3"/>
          <w:sz w:val="24"/>
        </w:rPr>
        <w:t xml:space="preserve"> </w:t>
      </w:r>
      <w:r>
        <w:rPr>
          <w:sz w:val="24"/>
        </w:rPr>
        <w:t>and</w:t>
      </w:r>
      <w:r>
        <w:rPr>
          <w:spacing w:val="-3"/>
          <w:sz w:val="24"/>
        </w:rPr>
        <w:t xml:space="preserve"> </w:t>
      </w:r>
      <w:r>
        <w:rPr>
          <w:sz w:val="24"/>
        </w:rPr>
        <w:t>the</w:t>
      </w:r>
      <w:r>
        <w:rPr>
          <w:spacing w:val="-3"/>
          <w:sz w:val="24"/>
        </w:rPr>
        <w:t xml:space="preserve"> </w:t>
      </w:r>
      <w:r>
        <w:rPr>
          <w:sz w:val="24"/>
        </w:rPr>
        <w:t>amount</w:t>
      </w:r>
      <w:r>
        <w:rPr>
          <w:spacing w:val="-6"/>
          <w:sz w:val="24"/>
        </w:rPr>
        <w:t xml:space="preserve"> </w:t>
      </w:r>
      <w:r>
        <w:rPr>
          <w:sz w:val="24"/>
        </w:rPr>
        <w:t>of warehousing space assumed by the Logistics Study is considered</w:t>
      </w:r>
      <w:r>
        <w:rPr>
          <w:spacing w:val="40"/>
          <w:sz w:val="24"/>
        </w:rPr>
        <w:t xml:space="preserve"> </w:t>
      </w:r>
      <w:r>
        <w:rPr>
          <w:spacing w:val="-2"/>
          <w:sz w:val="24"/>
        </w:rPr>
        <w:t>reasonable.</w:t>
      </w:r>
    </w:p>
    <w:p w14:paraId="5789BD16" w14:textId="77777777" w:rsidR="001576C5" w:rsidRDefault="001576C5">
      <w:pPr>
        <w:pStyle w:val="BodyText"/>
        <w:spacing w:before="18"/>
      </w:pPr>
    </w:p>
    <w:p w14:paraId="5A27CB3C" w14:textId="77777777" w:rsidR="001576C5" w:rsidRDefault="00351969">
      <w:pPr>
        <w:pStyle w:val="ListParagraph"/>
        <w:numPr>
          <w:ilvl w:val="0"/>
          <w:numId w:val="30"/>
        </w:numPr>
        <w:tabs>
          <w:tab w:val="left" w:pos="821"/>
        </w:tabs>
        <w:spacing w:line="259" w:lineRule="auto"/>
        <w:ind w:right="218"/>
        <w:rPr>
          <w:sz w:val="24"/>
        </w:rPr>
      </w:pPr>
      <w:r>
        <w:rPr>
          <w:sz w:val="24"/>
        </w:rPr>
        <w:t>Other sites in the potential supply largely reflect planning applications or planning permissions for strategic warehouse units.</w:t>
      </w:r>
      <w:r>
        <w:rPr>
          <w:spacing w:val="40"/>
          <w:sz w:val="24"/>
        </w:rPr>
        <w:t xml:space="preserve"> </w:t>
      </w:r>
      <w:r>
        <w:rPr>
          <w:sz w:val="24"/>
        </w:rPr>
        <w:t>In line with the recommendation in the Logistics Study (paragraph 5.6 as quoted above) the assumed supply of strategic B8 employment land has been disaggregated from the general employment land supply as set out in the Employment Background Paper.</w:t>
      </w:r>
      <w:r>
        <w:rPr>
          <w:spacing w:val="40"/>
          <w:sz w:val="24"/>
        </w:rPr>
        <w:t xml:space="preserve"> </w:t>
      </w:r>
      <w:r>
        <w:rPr>
          <w:sz w:val="24"/>
        </w:rPr>
        <w:t>The assumed supply of strategic scale (planning permissions / allocations and potential pipeline supply in the Logistics Study Area</w:t>
      </w:r>
      <w:r>
        <w:rPr>
          <w:spacing w:val="-4"/>
          <w:sz w:val="24"/>
        </w:rPr>
        <w:t xml:space="preserve"> </w:t>
      </w:r>
      <w:r>
        <w:rPr>
          <w:sz w:val="24"/>
        </w:rPr>
        <w:t>with</w:t>
      </w:r>
      <w:r>
        <w:rPr>
          <w:spacing w:val="-4"/>
          <w:sz w:val="24"/>
        </w:rPr>
        <w:t xml:space="preserve"> </w:t>
      </w:r>
      <w:r>
        <w:rPr>
          <w:sz w:val="24"/>
        </w:rPr>
        <w:t>units</w:t>
      </w:r>
      <w:r>
        <w:rPr>
          <w:spacing w:val="-5"/>
          <w:sz w:val="24"/>
        </w:rPr>
        <w:t xml:space="preserve"> </w:t>
      </w:r>
      <w:r>
        <w:rPr>
          <w:sz w:val="24"/>
        </w:rPr>
        <w:t>capable</w:t>
      </w:r>
      <w:r>
        <w:rPr>
          <w:spacing w:val="-4"/>
          <w:sz w:val="24"/>
        </w:rPr>
        <w:t xml:space="preserve"> </w:t>
      </w:r>
      <w:r>
        <w:rPr>
          <w:sz w:val="24"/>
        </w:rPr>
        <w:t>of</w:t>
      </w:r>
      <w:r>
        <w:rPr>
          <w:spacing w:val="-7"/>
          <w:sz w:val="24"/>
        </w:rPr>
        <w:t xml:space="preserve"> </w:t>
      </w:r>
      <w:r>
        <w:rPr>
          <w:sz w:val="24"/>
        </w:rPr>
        <w:t>accommodating</w:t>
      </w:r>
      <w:r>
        <w:rPr>
          <w:spacing w:val="-4"/>
          <w:sz w:val="24"/>
        </w:rPr>
        <w:t xml:space="preserve"> </w:t>
      </w:r>
      <w:r>
        <w:rPr>
          <w:sz w:val="24"/>
        </w:rPr>
        <w:t>strategic</w:t>
      </w:r>
      <w:r>
        <w:rPr>
          <w:spacing w:val="-5"/>
          <w:sz w:val="24"/>
        </w:rPr>
        <w:t xml:space="preserve"> </w:t>
      </w:r>
      <w:r>
        <w:rPr>
          <w:sz w:val="24"/>
        </w:rPr>
        <w:t>warehousing</w:t>
      </w:r>
      <w:r>
        <w:rPr>
          <w:spacing w:val="-4"/>
          <w:sz w:val="24"/>
        </w:rPr>
        <w:t xml:space="preserve"> </w:t>
      </w:r>
      <w:r>
        <w:rPr>
          <w:sz w:val="24"/>
        </w:rPr>
        <w:t>units</w:t>
      </w:r>
      <w:r>
        <w:rPr>
          <w:spacing w:val="-5"/>
          <w:sz w:val="24"/>
        </w:rPr>
        <w:t xml:space="preserve"> </w:t>
      </w:r>
      <w:r>
        <w:rPr>
          <w:sz w:val="24"/>
        </w:rPr>
        <w:t xml:space="preserve">above 9,000 sq. m) has been updated to </w:t>
      </w:r>
      <w:proofErr w:type="gramStart"/>
      <w:r>
        <w:rPr>
          <w:sz w:val="24"/>
        </w:rPr>
        <w:t>take into account</w:t>
      </w:r>
      <w:proofErr w:type="gramEnd"/>
      <w:r>
        <w:rPr>
          <w:sz w:val="24"/>
        </w:rPr>
        <w:t xml:space="preserve"> changes since the publication of the Logistics Study and is set out in</w:t>
      </w:r>
      <w:r>
        <w:rPr>
          <w:spacing w:val="-4"/>
          <w:sz w:val="24"/>
        </w:rPr>
        <w:t xml:space="preserve"> </w:t>
      </w:r>
      <w:r>
        <w:rPr>
          <w:rFonts w:ascii="Arial"/>
          <w:b/>
          <w:sz w:val="24"/>
        </w:rPr>
        <w:t>Appendix 1</w:t>
      </w:r>
      <w:r>
        <w:rPr>
          <w:sz w:val="24"/>
        </w:rPr>
        <w:t>.</w:t>
      </w:r>
    </w:p>
    <w:p w14:paraId="43AC9942" w14:textId="77777777" w:rsidR="001576C5" w:rsidRDefault="001576C5">
      <w:pPr>
        <w:pStyle w:val="BodyText"/>
        <w:spacing w:before="19"/>
      </w:pPr>
    </w:p>
    <w:p w14:paraId="4F80585C" w14:textId="77777777" w:rsidR="001576C5" w:rsidRDefault="00351969">
      <w:pPr>
        <w:pStyle w:val="BodyText"/>
        <w:ind w:left="821"/>
      </w:pPr>
      <w:r>
        <w:rPr>
          <w:u w:val="single"/>
        </w:rPr>
        <w:t>Revised</w:t>
      </w:r>
      <w:r>
        <w:rPr>
          <w:spacing w:val="-3"/>
          <w:u w:val="single"/>
        </w:rPr>
        <w:t xml:space="preserve"> </w:t>
      </w:r>
      <w:r>
        <w:rPr>
          <w:u w:val="single"/>
        </w:rPr>
        <w:t>Residual</w:t>
      </w:r>
      <w:r>
        <w:rPr>
          <w:spacing w:val="-2"/>
          <w:u w:val="single"/>
        </w:rPr>
        <w:t xml:space="preserve"> </w:t>
      </w:r>
      <w:r>
        <w:rPr>
          <w:spacing w:val="-4"/>
          <w:u w:val="single"/>
        </w:rPr>
        <w:t>Need</w:t>
      </w:r>
    </w:p>
    <w:p w14:paraId="09CAA408" w14:textId="77777777" w:rsidR="001576C5" w:rsidRDefault="001576C5">
      <w:pPr>
        <w:pStyle w:val="BodyText"/>
        <w:spacing w:before="48"/>
      </w:pPr>
    </w:p>
    <w:p w14:paraId="3E037BE2" w14:textId="77777777" w:rsidR="001576C5" w:rsidRDefault="00351969">
      <w:pPr>
        <w:pStyle w:val="ListParagraph"/>
        <w:numPr>
          <w:ilvl w:val="0"/>
          <w:numId w:val="30"/>
        </w:numPr>
        <w:tabs>
          <w:tab w:val="left" w:pos="821"/>
        </w:tabs>
        <w:spacing w:line="259" w:lineRule="auto"/>
        <w:ind w:right="116"/>
        <w:rPr>
          <w:sz w:val="24"/>
        </w:rPr>
      </w:pPr>
      <w:r>
        <w:rPr>
          <w:sz w:val="24"/>
        </w:rPr>
        <w:t>In</w:t>
      </w:r>
      <w:r>
        <w:rPr>
          <w:spacing w:val="-3"/>
          <w:sz w:val="24"/>
        </w:rPr>
        <w:t xml:space="preserve"> </w:t>
      </w:r>
      <w:r>
        <w:rPr>
          <w:sz w:val="24"/>
        </w:rPr>
        <w:t>summary,</w:t>
      </w:r>
      <w:r>
        <w:rPr>
          <w:spacing w:val="-6"/>
          <w:sz w:val="24"/>
        </w:rPr>
        <w:t xml:space="preserve"> </w:t>
      </w:r>
      <w:r>
        <w:rPr>
          <w:sz w:val="24"/>
        </w:rPr>
        <w:t>having</w:t>
      </w:r>
      <w:r>
        <w:rPr>
          <w:spacing w:val="-1"/>
          <w:sz w:val="24"/>
        </w:rPr>
        <w:t xml:space="preserve"> </w:t>
      </w:r>
      <w:r>
        <w:rPr>
          <w:sz w:val="24"/>
        </w:rPr>
        <w:t>disaggregated</w:t>
      </w:r>
      <w:r>
        <w:rPr>
          <w:spacing w:val="-3"/>
          <w:sz w:val="24"/>
        </w:rPr>
        <w:t xml:space="preserve"> </w:t>
      </w:r>
      <w:r>
        <w:rPr>
          <w:sz w:val="24"/>
        </w:rPr>
        <w:t>general</w:t>
      </w:r>
      <w:r>
        <w:rPr>
          <w:spacing w:val="-3"/>
          <w:sz w:val="24"/>
        </w:rPr>
        <w:t xml:space="preserve"> </w:t>
      </w:r>
      <w:r>
        <w:rPr>
          <w:sz w:val="24"/>
        </w:rPr>
        <w:t>employment</w:t>
      </w:r>
      <w:r>
        <w:rPr>
          <w:spacing w:val="-6"/>
          <w:sz w:val="24"/>
        </w:rPr>
        <w:t xml:space="preserve"> </w:t>
      </w:r>
      <w:r>
        <w:rPr>
          <w:sz w:val="24"/>
        </w:rPr>
        <w:t>land</w:t>
      </w:r>
      <w:r>
        <w:rPr>
          <w:spacing w:val="-3"/>
          <w:sz w:val="24"/>
        </w:rPr>
        <w:t xml:space="preserve"> </w:t>
      </w:r>
      <w:r>
        <w:rPr>
          <w:sz w:val="24"/>
        </w:rPr>
        <w:t>within</w:t>
      </w:r>
      <w:r>
        <w:rPr>
          <w:spacing w:val="-3"/>
          <w:sz w:val="24"/>
        </w:rPr>
        <w:t xml:space="preserve"> </w:t>
      </w:r>
      <w:r>
        <w:rPr>
          <w:sz w:val="24"/>
        </w:rPr>
        <w:t>committed and pipeline sites and included planning permissions granted since</w:t>
      </w:r>
      <w:r>
        <w:rPr>
          <w:spacing w:val="40"/>
          <w:sz w:val="24"/>
        </w:rPr>
        <w:t xml:space="preserve"> </w:t>
      </w:r>
      <w:r>
        <w:rPr>
          <w:sz w:val="24"/>
        </w:rPr>
        <w:t>publication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Logistics</w:t>
      </w:r>
      <w:r>
        <w:rPr>
          <w:spacing w:val="-3"/>
          <w:sz w:val="24"/>
        </w:rPr>
        <w:t xml:space="preserve"> </w:t>
      </w:r>
      <w:r>
        <w:rPr>
          <w:sz w:val="24"/>
        </w:rPr>
        <w:t>Study (for</w:t>
      </w:r>
      <w:r>
        <w:rPr>
          <w:spacing w:val="-3"/>
          <w:sz w:val="24"/>
        </w:rPr>
        <w:t xml:space="preserve"> </w:t>
      </w:r>
      <w:r>
        <w:rPr>
          <w:sz w:val="24"/>
        </w:rPr>
        <w:t>example</w:t>
      </w:r>
      <w:r>
        <w:rPr>
          <w:spacing w:val="-2"/>
          <w:sz w:val="24"/>
        </w:rPr>
        <w:t xml:space="preserve"> </w:t>
      </w:r>
      <w:r>
        <w:rPr>
          <w:sz w:val="24"/>
        </w:rPr>
        <w:t>Land</w:t>
      </w:r>
      <w:r>
        <w:rPr>
          <w:spacing w:val="-2"/>
          <w:sz w:val="24"/>
        </w:rPr>
        <w:t xml:space="preserve"> </w:t>
      </w:r>
      <w:r>
        <w:rPr>
          <w:sz w:val="24"/>
        </w:rPr>
        <w:t>off</w:t>
      </w:r>
      <w:r>
        <w:rPr>
          <w:spacing w:val="-5"/>
          <w:sz w:val="24"/>
        </w:rPr>
        <w:t xml:space="preserve"> </w:t>
      </w:r>
      <w:r>
        <w:rPr>
          <w:sz w:val="24"/>
        </w:rPr>
        <w:t>the</w:t>
      </w:r>
      <w:r>
        <w:rPr>
          <w:spacing w:val="-2"/>
          <w:sz w:val="24"/>
        </w:rPr>
        <w:t xml:space="preserve"> </w:t>
      </w:r>
      <w:r>
        <w:rPr>
          <w:sz w:val="24"/>
        </w:rPr>
        <w:t>A17</w:t>
      </w:r>
      <w:r>
        <w:rPr>
          <w:spacing w:val="-2"/>
          <w:sz w:val="24"/>
        </w:rPr>
        <w:t xml:space="preserve"> </w:t>
      </w:r>
      <w:r>
        <w:rPr>
          <w:sz w:val="24"/>
        </w:rPr>
        <w:t>near</w:t>
      </w:r>
      <w:r>
        <w:rPr>
          <w:spacing w:val="-3"/>
          <w:sz w:val="24"/>
        </w:rPr>
        <w:t xml:space="preserve"> </w:t>
      </w:r>
      <w:r>
        <w:rPr>
          <w:sz w:val="24"/>
        </w:rPr>
        <w:t xml:space="preserve">Newark), 914,641 sq. m of floorspace (on 245.94 ha of land) is now identified within the study area. This will make a substantial contribution to meeting distribution and logistics </w:t>
      </w:r>
      <w:proofErr w:type="gramStart"/>
      <w:r>
        <w:rPr>
          <w:sz w:val="24"/>
        </w:rPr>
        <w:t>need</w:t>
      </w:r>
      <w:proofErr w:type="gramEnd"/>
      <w:r>
        <w:rPr>
          <w:sz w:val="24"/>
        </w:rPr>
        <w:t>, reducing the need from 1,486,000 sp. m to 571,359 sq. m of floorspace.</w:t>
      </w:r>
    </w:p>
    <w:p w14:paraId="26B450B0" w14:textId="77777777" w:rsidR="001576C5" w:rsidRDefault="001576C5">
      <w:pPr>
        <w:pStyle w:val="BodyText"/>
        <w:spacing w:before="18"/>
      </w:pPr>
    </w:p>
    <w:p w14:paraId="6E8843A1" w14:textId="77777777" w:rsidR="001576C5" w:rsidRDefault="00351969">
      <w:pPr>
        <w:pStyle w:val="ListParagraph"/>
        <w:numPr>
          <w:ilvl w:val="0"/>
          <w:numId w:val="30"/>
        </w:numPr>
        <w:tabs>
          <w:tab w:val="left" w:pos="821"/>
        </w:tabs>
        <w:spacing w:before="1" w:line="259" w:lineRule="auto"/>
        <w:ind w:right="240"/>
        <w:rPr>
          <w:sz w:val="24"/>
        </w:rPr>
      </w:pPr>
      <w:r>
        <w:rPr>
          <w:sz w:val="24"/>
        </w:rPr>
        <w:t>As</w:t>
      </w:r>
      <w:r>
        <w:rPr>
          <w:spacing w:val="-3"/>
          <w:sz w:val="24"/>
        </w:rPr>
        <w:t xml:space="preserve"> </w:t>
      </w:r>
      <w:r>
        <w:rPr>
          <w:sz w:val="24"/>
        </w:rPr>
        <w:t>indicated</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Logistics</w:t>
      </w:r>
      <w:r>
        <w:rPr>
          <w:spacing w:val="-3"/>
          <w:sz w:val="24"/>
        </w:rPr>
        <w:t xml:space="preserve"> </w:t>
      </w:r>
      <w:r>
        <w:rPr>
          <w:sz w:val="24"/>
        </w:rPr>
        <w:t>Study,</w:t>
      </w:r>
      <w:r>
        <w:rPr>
          <w:spacing w:val="-5"/>
          <w:sz w:val="24"/>
        </w:rPr>
        <w:t xml:space="preserve"> </w:t>
      </w:r>
      <w:r>
        <w:rPr>
          <w:sz w:val="24"/>
        </w:rPr>
        <w:t>if</w:t>
      </w:r>
      <w:r>
        <w:rPr>
          <w:spacing w:val="-5"/>
          <w:sz w:val="24"/>
        </w:rPr>
        <w:t xml:space="preserve"> </w:t>
      </w:r>
      <w:r>
        <w:rPr>
          <w:sz w:val="24"/>
        </w:rPr>
        <w:t>10</w:t>
      </w:r>
      <w:r>
        <w:rPr>
          <w:spacing w:val="-2"/>
          <w:sz w:val="24"/>
        </w:rPr>
        <w:t xml:space="preserve"> </w:t>
      </w:r>
      <w:r>
        <w:rPr>
          <w:sz w:val="24"/>
        </w:rPr>
        <w:t>to</w:t>
      </w:r>
      <w:r>
        <w:rPr>
          <w:spacing w:val="-1"/>
          <w:sz w:val="24"/>
        </w:rPr>
        <w:t xml:space="preserve"> </w:t>
      </w:r>
      <w:r>
        <w:rPr>
          <w:sz w:val="24"/>
        </w:rPr>
        <w:t>20%</w:t>
      </w:r>
      <w:r>
        <w:rPr>
          <w:spacing w:val="-2"/>
          <w:sz w:val="24"/>
        </w:rPr>
        <w:t xml:space="preserve"> </w:t>
      </w:r>
      <w:r>
        <w:rPr>
          <w:sz w:val="24"/>
        </w:rPr>
        <w:t>of</w:t>
      </w:r>
      <w:r>
        <w:rPr>
          <w:spacing w:val="-5"/>
          <w:sz w:val="24"/>
        </w:rPr>
        <w:t xml:space="preserve"> </w:t>
      </w:r>
      <w:r>
        <w:rPr>
          <w:sz w:val="24"/>
        </w:rPr>
        <w:t>this</w:t>
      </w:r>
      <w:r>
        <w:rPr>
          <w:spacing w:val="-3"/>
          <w:sz w:val="24"/>
        </w:rPr>
        <w:t xml:space="preserve"> </w:t>
      </w:r>
      <w:r>
        <w:rPr>
          <w:sz w:val="24"/>
        </w:rPr>
        <w:t>remaining</w:t>
      </w:r>
      <w:r>
        <w:rPr>
          <w:spacing w:val="-2"/>
          <w:sz w:val="24"/>
        </w:rPr>
        <w:t xml:space="preserve"> </w:t>
      </w:r>
      <w:r>
        <w:rPr>
          <w:sz w:val="24"/>
        </w:rPr>
        <w:t>need</w:t>
      </w:r>
      <w:r>
        <w:rPr>
          <w:spacing w:val="-2"/>
          <w:sz w:val="24"/>
        </w:rPr>
        <w:t xml:space="preserve"> </w:t>
      </w:r>
      <w:r>
        <w:rPr>
          <w:sz w:val="24"/>
        </w:rPr>
        <w:t>is</w:t>
      </w:r>
      <w:r>
        <w:rPr>
          <w:spacing w:val="-3"/>
          <w:sz w:val="24"/>
        </w:rPr>
        <w:t xml:space="preserve"> </w:t>
      </w:r>
      <w:r>
        <w:rPr>
          <w:sz w:val="24"/>
        </w:rPr>
        <w:t>met through the redevelopment of existing sites this need is reduced further to between 514,223 sq., m and 457,087 sq. m.</w:t>
      </w:r>
    </w:p>
    <w:p w14:paraId="7C977391" w14:textId="77777777" w:rsidR="001576C5" w:rsidRDefault="001576C5">
      <w:pPr>
        <w:pStyle w:val="BodyText"/>
        <w:spacing w:before="19"/>
      </w:pPr>
    </w:p>
    <w:p w14:paraId="59397A16" w14:textId="77777777" w:rsidR="001576C5" w:rsidRDefault="00351969">
      <w:pPr>
        <w:pStyle w:val="ListParagraph"/>
        <w:numPr>
          <w:ilvl w:val="0"/>
          <w:numId w:val="30"/>
        </w:numPr>
        <w:tabs>
          <w:tab w:val="left" w:pos="821"/>
        </w:tabs>
        <w:spacing w:before="1" w:line="261" w:lineRule="auto"/>
        <w:ind w:right="290"/>
        <w:rPr>
          <w:sz w:val="24"/>
        </w:rPr>
      </w:pPr>
      <w:r>
        <w:rPr>
          <w:sz w:val="24"/>
        </w:rPr>
        <w:t>Applying</w:t>
      </w:r>
      <w:r>
        <w:rPr>
          <w:spacing w:val="-2"/>
          <w:sz w:val="24"/>
        </w:rPr>
        <w:t xml:space="preserve"> </w:t>
      </w:r>
      <w:r>
        <w:rPr>
          <w:sz w:val="24"/>
        </w:rPr>
        <w:t>the</w:t>
      </w:r>
      <w:r>
        <w:rPr>
          <w:spacing w:val="-2"/>
          <w:sz w:val="24"/>
        </w:rPr>
        <w:t xml:space="preserve"> </w:t>
      </w:r>
      <w:r>
        <w:rPr>
          <w:sz w:val="24"/>
        </w:rPr>
        <w:t>floorspace</w:t>
      </w:r>
      <w:r>
        <w:rPr>
          <w:spacing w:val="-2"/>
          <w:sz w:val="24"/>
        </w:rPr>
        <w:t xml:space="preserve"> </w:t>
      </w:r>
      <w:r>
        <w:rPr>
          <w:sz w:val="24"/>
        </w:rPr>
        <w:t>to</w:t>
      </w:r>
      <w:r>
        <w:rPr>
          <w:spacing w:val="-2"/>
          <w:sz w:val="24"/>
        </w:rPr>
        <w:t xml:space="preserve"> </w:t>
      </w:r>
      <w:r>
        <w:rPr>
          <w:sz w:val="24"/>
        </w:rPr>
        <w:t>plot</w:t>
      </w:r>
      <w:r>
        <w:rPr>
          <w:spacing w:val="-5"/>
          <w:sz w:val="24"/>
        </w:rPr>
        <w:t xml:space="preserve"> </w:t>
      </w:r>
      <w:r>
        <w:rPr>
          <w:sz w:val="24"/>
        </w:rPr>
        <w:t>footprint</w:t>
      </w:r>
      <w:r>
        <w:rPr>
          <w:spacing w:val="-5"/>
          <w:sz w:val="24"/>
        </w:rPr>
        <w:t xml:space="preserve"> </w:t>
      </w:r>
      <w:r>
        <w:rPr>
          <w:sz w:val="24"/>
        </w:rPr>
        <w:t>ratio</w:t>
      </w:r>
      <w:r>
        <w:rPr>
          <w:spacing w:val="-2"/>
          <w:sz w:val="24"/>
        </w:rPr>
        <w:t xml:space="preserve"> </w:t>
      </w:r>
      <w:r>
        <w:rPr>
          <w:sz w:val="24"/>
        </w:rPr>
        <w:t>of</w:t>
      </w:r>
      <w:r>
        <w:rPr>
          <w:spacing w:val="-10"/>
          <w:sz w:val="24"/>
        </w:rPr>
        <w:t xml:space="preserve"> </w:t>
      </w:r>
      <w:r>
        <w:rPr>
          <w:sz w:val="24"/>
        </w:rPr>
        <w:t>35% equates</w:t>
      </w:r>
      <w:r>
        <w:rPr>
          <w:spacing w:val="-3"/>
          <w:sz w:val="24"/>
        </w:rPr>
        <w:t xml:space="preserve"> </w:t>
      </w:r>
      <w:r>
        <w:rPr>
          <w:sz w:val="24"/>
        </w:rPr>
        <w:t>to</w:t>
      </w:r>
      <w:r>
        <w:rPr>
          <w:spacing w:val="-2"/>
          <w:sz w:val="24"/>
        </w:rPr>
        <w:t xml:space="preserve"> </w:t>
      </w:r>
      <w:r>
        <w:rPr>
          <w:sz w:val="24"/>
        </w:rPr>
        <w:t>between 131 ha and 147 ha of land required across the study area.</w:t>
      </w:r>
    </w:p>
    <w:p w14:paraId="0D0D73F0" w14:textId="77777777" w:rsidR="001576C5" w:rsidRDefault="001576C5">
      <w:pPr>
        <w:spacing w:line="261" w:lineRule="auto"/>
        <w:rPr>
          <w:sz w:val="24"/>
        </w:rPr>
        <w:sectPr w:rsidR="001576C5">
          <w:pgSz w:w="11910" w:h="16840"/>
          <w:pgMar w:top="1680" w:right="1320" w:bottom="1200" w:left="1340" w:header="0" w:footer="1001" w:gutter="0"/>
          <w:cols w:space="720"/>
        </w:sectPr>
      </w:pPr>
    </w:p>
    <w:p w14:paraId="58257EC6" w14:textId="77777777" w:rsidR="001576C5" w:rsidRDefault="00351969">
      <w:pPr>
        <w:pStyle w:val="Heading1"/>
        <w:spacing w:line="256" w:lineRule="auto"/>
        <w:ind w:left="811"/>
      </w:pPr>
      <w:bookmarkStart w:id="12" w:name="Approach_-_strategic_distribution_site_s"/>
      <w:bookmarkStart w:id="13" w:name="_bookmark6"/>
      <w:bookmarkEnd w:id="12"/>
      <w:bookmarkEnd w:id="13"/>
      <w:r>
        <w:lastRenderedPageBreak/>
        <w:t>Approach</w:t>
      </w:r>
      <w:r>
        <w:rPr>
          <w:spacing w:val="-6"/>
        </w:rPr>
        <w:t xml:space="preserve"> </w:t>
      </w:r>
      <w:r>
        <w:t>-</w:t>
      </w:r>
      <w:r>
        <w:rPr>
          <w:spacing w:val="-8"/>
        </w:rPr>
        <w:t xml:space="preserve"> </w:t>
      </w:r>
      <w:r>
        <w:t>strategic</w:t>
      </w:r>
      <w:r>
        <w:rPr>
          <w:spacing w:val="-5"/>
        </w:rPr>
        <w:t xml:space="preserve"> </w:t>
      </w:r>
      <w:r>
        <w:t>distribution</w:t>
      </w:r>
      <w:r>
        <w:rPr>
          <w:spacing w:val="-11"/>
        </w:rPr>
        <w:t xml:space="preserve"> </w:t>
      </w:r>
      <w:r>
        <w:t>site</w:t>
      </w:r>
      <w:r>
        <w:rPr>
          <w:spacing w:val="-5"/>
        </w:rPr>
        <w:t xml:space="preserve"> </w:t>
      </w:r>
      <w:r>
        <w:t xml:space="preserve">search </w:t>
      </w:r>
      <w:r>
        <w:rPr>
          <w:spacing w:val="-2"/>
        </w:rPr>
        <w:t>methodology</w:t>
      </w:r>
    </w:p>
    <w:p w14:paraId="317D61CD" w14:textId="77777777" w:rsidR="001576C5" w:rsidRDefault="001576C5">
      <w:pPr>
        <w:pStyle w:val="BodyText"/>
        <w:spacing w:before="100"/>
        <w:rPr>
          <w:rFonts w:ascii="Arial"/>
          <w:b/>
          <w:sz w:val="32"/>
        </w:rPr>
      </w:pPr>
    </w:p>
    <w:p w14:paraId="321DB038" w14:textId="77777777" w:rsidR="001576C5" w:rsidRDefault="00351969">
      <w:pPr>
        <w:pStyle w:val="ListParagraph"/>
        <w:numPr>
          <w:ilvl w:val="0"/>
          <w:numId w:val="30"/>
        </w:numPr>
        <w:tabs>
          <w:tab w:val="left" w:pos="821"/>
        </w:tabs>
        <w:spacing w:line="261" w:lineRule="auto"/>
        <w:ind w:right="459"/>
        <w:rPr>
          <w:sz w:val="24"/>
        </w:rPr>
      </w:pPr>
      <w:r>
        <w:rPr>
          <w:sz w:val="24"/>
        </w:rPr>
        <w:t>The</w:t>
      </w:r>
      <w:r>
        <w:rPr>
          <w:spacing w:val="-3"/>
          <w:sz w:val="24"/>
        </w:rPr>
        <w:t xml:space="preserve"> </w:t>
      </w:r>
      <w:r>
        <w:rPr>
          <w:sz w:val="24"/>
        </w:rPr>
        <w:t>approach</w:t>
      </w:r>
      <w:r>
        <w:rPr>
          <w:spacing w:val="-3"/>
          <w:sz w:val="24"/>
        </w:rPr>
        <w:t xml:space="preserve"> </w:t>
      </w:r>
      <w:r>
        <w:rPr>
          <w:sz w:val="24"/>
        </w:rPr>
        <w:t>taken</w:t>
      </w:r>
      <w:r>
        <w:rPr>
          <w:spacing w:val="-3"/>
          <w:sz w:val="24"/>
        </w:rPr>
        <w:t xml:space="preserve"> </w:t>
      </w:r>
      <w:r>
        <w:rPr>
          <w:sz w:val="24"/>
        </w:rPr>
        <w:t>to</w:t>
      </w:r>
      <w:r>
        <w:rPr>
          <w:spacing w:val="-3"/>
          <w:sz w:val="24"/>
        </w:rPr>
        <w:t xml:space="preserve"> </w:t>
      </w:r>
      <w:r>
        <w:rPr>
          <w:sz w:val="24"/>
        </w:rPr>
        <w:t>identifying</w:t>
      </w:r>
      <w:r>
        <w:rPr>
          <w:spacing w:val="-3"/>
          <w:sz w:val="24"/>
        </w:rPr>
        <w:t xml:space="preserve"> </w:t>
      </w:r>
      <w:r>
        <w:rPr>
          <w:sz w:val="24"/>
        </w:rPr>
        <w:t>sites</w:t>
      </w:r>
      <w:r>
        <w:rPr>
          <w:spacing w:val="-4"/>
          <w:sz w:val="24"/>
        </w:rPr>
        <w:t xml:space="preserve"> </w:t>
      </w:r>
      <w:r>
        <w:rPr>
          <w:sz w:val="24"/>
        </w:rPr>
        <w:t>which</w:t>
      </w:r>
      <w:r>
        <w:rPr>
          <w:spacing w:val="-3"/>
          <w:sz w:val="24"/>
        </w:rPr>
        <w:t xml:space="preserve"> </w:t>
      </w:r>
      <w:r>
        <w:rPr>
          <w:sz w:val="24"/>
        </w:rPr>
        <w:t>may</w:t>
      </w:r>
      <w:r>
        <w:rPr>
          <w:spacing w:val="-4"/>
          <w:sz w:val="24"/>
        </w:rPr>
        <w:t xml:space="preserve"> </w:t>
      </w:r>
      <w:r>
        <w:rPr>
          <w:sz w:val="24"/>
        </w:rPr>
        <w:t>be</w:t>
      </w:r>
      <w:r>
        <w:rPr>
          <w:spacing w:val="-3"/>
          <w:sz w:val="24"/>
        </w:rPr>
        <w:t xml:space="preserve"> </w:t>
      </w:r>
      <w:r>
        <w:rPr>
          <w:sz w:val="24"/>
        </w:rPr>
        <w:t>suitable</w:t>
      </w:r>
      <w:r>
        <w:rPr>
          <w:spacing w:val="-3"/>
          <w:sz w:val="24"/>
        </w:rPr>
        <w:t xml:space="preserve"> </w:t>
      </w:r>
      <w:r>
        <w:rPr>
          <w:sz w:val="24"/>
        </w:rPr>
        <w:t>for</w:t>
      </w:r>
      <w:r>
        <w:rPr>
          <w:spacing w:val="-4"/>
          <w:sz w:val="24"/>
        </w:rPr>
        <w:t xml:space="preserve"> </w:t>
      </w:r>
      <w:r>
        <w:rPr>
          <w:sz w:val="24"/>
        </w:rPr>
        <w:t>allocation involves the following steps:</w:t>
      </w:r>
    </w:p>
    <w:p w14:paraId="37FE1768" w14:textId="77777777" w:rsidR="001576C5" w:rsidRDefault="00351969">
      <w:pPr>
        <w:pStyle w:val="ListParagraph"/>
        <w:numPr>
          <w:ilvl w:val="0"/>
          <w:numId w:val="26"/>
        </w:numPr>
        <w:tabs>
          <w:tab w:val="left" w:pos="1180"/>
        </w:tabs>
        <w:spacing w:line="291" w:lineRule="exact"/>
        <w:ind w:left="1180" w:hanging="359"/>
        <w:rPr>
          <w:sz w:val="24"/>
        </w:rPr>
      </w:pPr>
      <w:r>
        <w:rPr>
          <w:sz w:val="24"/>
        </w:rPr>
        <w:t>Step</w:t>
      </w:r>
      <w:r>
        <w:rPr>
          <w:spacing w:val="-2"/>
          <w:sz w:val="24"/>
        </w:rPr>
        <w:t xml:space="preserve"> </w:t>
      </w:r>
      <w:r>
        <w:rPr>
          <w:sz w:val="24"/>
        </w:rPr>
        <w:t>1:</w:t>
      </w:r>
      <w:r>
        <w:rPr>
          <w:spacing w:val="-4"/>
          <w:sz w:val="24"/>
        </w:rPr>
        <w:t xml:space="preserve"> </w:t>
      </w:r>
      <w:r>
        <w:rPr>
          <w:sz w:val="24"/>
        </w:rPr>
        <w:t>establish</w:t>
      </w:r>
      <w:r>
        <w:rPr>
          <w:spacing w:val="-2"/>
          <w:sz w:val="24"/>
        </w:rPr>
        <w:t xml:space="preserve"> </w:t>
      </w:r>
      <w:r>
        <w:rPr>
          <w:sz w:val="24"/>
        </w:rPr>
        <w:t>an</w:t>
      </w:r>
      <w:r>
        <w:rPr>
          <w:spacing w:val="-1"/>
          <w:sz w:val="24"/>
        </w:rPr>
        <w:t xml:space="preserve"> </w:t>
      </w:r>
      <w:r>
        <w:rPr>
          <w:sz w:val="24"/>
        </w:rPr>
        <w:t>initial</w:t>
      </w:r>
      <w:r>
        <w:rPr>
          <w:spacing w:val="-1"/>
          <w:sz w:val="24"/>
        </w:rPr>
        <w:t xml:space="preserve"> </w:t>
      </w:r>
      <w:r>
        <w:rPr>
          <w:sz w:val="24"/>
        </w:rPr>
        <w:t>“pool”</w:t>
      </w:r>
      <w:r>
        <w:rPr>
          <w:spacing w:val="-3"/>
          <w:sz w:val="24"/>
        </w:rPr>
        <w:t xml:space="preserve"> </w:t>
      </w:r>
      <w:r>
        <w:rPr>
          <w:sz w:val="24"/>
        </w:rPr>
        <w:t>of</w:t>
      </w:r>
      <w:r>
        <w:rPr>
          <w:spacing w:val="-4"/>
          <w:sz w:val="24"/>
        </w:rPr>
        <w:t xml:space="preserve"> </w:t>
      </w:r>
      <w:r>
        <w:rPr>
          <w:sz w:val="24"/>
        </w:rPr>
        <w:t>potential</w:t>
      </w:r>
      <w:r>
        <w:rPr>
          <w:spacing w:val="-1"/>
          <w:sz w:val="24"/>
        </w:rPr>
        <w:t xml:space="preserve"> </w:t>
      </w:r>
      <w:proofErr w:type="gramStart"/>
      <w:r>
        <w:rPr>
          <w:spacing w:val="-2"/>
          <w:sz w:val="24"/>
        </w:rPr>
        <w:t>sites;</w:t>
      </w:r>
      <w:proofErr w:type="gramEnd"/>
    </w:p>
    <w:p w14:paraId="29D4BA10" w14:textId="77777777" w:rsidR="001576C5" w:rsidRDefault="00351969">
      <w:pPr>
        <w:pStyle w:val="ListParagraph"/>
        <w:numPr>
          <w:ilvl w:val="0"/>
          <w:numId w:val="26"/>
        </w:numPr>
        <w:tabs>
          <w:tab w:val="left" w:pos="1181"/>
        </w:tabs>
        <w:spacing w:before="16" w:line="259" w:lineRule="auto"/>
        <w:ind w:right="270"/>
        <w:rPr>
          <w:sz w:val="24"/>
        </w:rPr>
      </w:pPr>
      <w:r>
        <w:rPr>
          <w:sz w:val="24"/>
        </w:rPr>
        <w:t>Step</w:t>
      </w:r>
      <w:r>
        <w:rPr>
          <w:spacing w:val="-2"/>
          <w:sz w:val="24"/>
        </w:rPr>
        <w:t xml:space="preserve"> </w:t>
      </w:r>
      <w:r>
        <w:rPr>
          <w:sz w:val="24"/>
        </w:rPr>
        <w:t>2:</w:t>
      </w:r>
      <w:r>
        <w:rPr>
          <w:spacing w:val="-5"/>
          <w:sz w:val="24"/>
        </w:rPr>
        <w:t xml:space="preserve"> </w:t>
      </w:r>
      <w:r>
        <w:rPr>
          <w:sz w:val="24"/>
        </w:rPr>
        <w:t>identify</w:t>
      </w:r>
      <w:r>
        <w:rPr>
          <w:spacing w:val="-3"/>
          <w:sz w:val="24"/>
        </w:rPr>
        <w:t xml:space="preserve"> </w:t>
      </w:r>
      <w:r>
        <w:rPr>
          <w:sz w:val="24"/>
        </w:rPr>
        <w:t>“reasonable</w:t>
      </w:r>
      <w:r>
        <w:rPr>
          <w:spacing w:val="-2"/>
          <w:sz w:val="24"/>
        </w:rPr>
        <w:t xml:space="preserve"> </w:t>
      </w:r>
      <w:r>
        <w:rPr>
          <w:sz w:val="24"/>
        </w:rPr>
        <w:t>alternatives”</w:t>
      </w:r>
      <w:r>
        <w:rPr>
          <w:spacing w:val="-3"/>
          <w:sz w:val="24"/>
        </w:rPr>
        <w:t xml:space="preserve"> </w:t>
      </w:r>
      <w:r>
        <w:rPr>
          <w:sz w:val="24"/>
        </w:rPr>
        <w:t>from</w:t>
      </w:r>
      <w:r>
        <w:rPr>
          <w:spacing w:val="-3"/>
          <w:sz w:val="24"/>
        </w:rPr>
        <w:t xml:space="preserve"> </w:t>
      </w:r>
      <w:r>
        <w:rPr>
          <w:sz w:val="24"/>
        </w:rPr>
        <w:t>the</w:t>
      </w:r>
      <w:r>
        <w:rPr>
          <w:spacing w:val="-2"/>
          <w:sz w:val="24"/>
        </w:rPr>
        <w:t xml:space="preserve"> </w:t>
      </w:r>
      <w:r>
        <w:rPr>
          <w:sz w:val="24"/>
        </w:rPr>
        <w:t>“pool”</w:t>
      </w:r>
      <w:r>
        <w:rPr>
          <w:spacing w:val="-3"/>
          <w:sz w:val="24"/>
        </w:rPr>
        <w:t xml:space="preserve"> </w:t>
      </w:r>
      <w:r>
        <w:rPr>
          <w:sz w:val="24"/>
        </w:rPr>
        <w:t>of</w:t>
      </w:r>
      <w:r>
        <w:rPr>
          <w:spacing w:val="-5"/>
          <w:sz w:val="24"/>
        </w:rPr>
        <w:t xml:space="preserve"> </w:t>
      </w:r>
      <w:r>
        <w:rPr>
          <w:sz w:val="24"/>
        </w:rPr>
        <w:t>sites</w:t>
      </w:r>
      <w:r>
        <w:rPr>
          <w:spacing w:val="-3"/>
          <w:sz w:val="24"/>
        </w:rPr>
        <w:t xml:space="preserve"> </w:t>
      </w:r>
      <w:r>
        <w:rPr>
          <w:sz w:val="24"/>
        </w:rPr>
        <w:t>in</w:t>
      </w:r>
      <w:r>
        <w:rPr>
          <w:spacing w:val="-2"/>
          <w:sz w:val="24"/>
        </w:rPr>
        <w:t xml:space="preserve"> </w:t>
      </w:r>
      <w:r>
        <w:rPr>
          <w:sz w:val="24"/>
        </w:rPr>
        <w:t>step</w:t>
      </w:r>
      <w:r>
        <w:rPr>
          <w:spacing w:val="-2"/>
          <w:sz w:val="24"/>
        </w:rPr>
        <w:t xml:space="preserve"> </w:t>
      </w:r>
      <w:r>
        <w:rPr>
          <w:sz w:val="24"/>
        </w:rPr>
        <w:t xml:space="preserve">1; </w:t>
      </w:r>
      <w:r>
        <w:rPr>
          <w:spacing w:val="-4"/>
          <w:sz w:val="24"/>
        </w:rPr>
        <w:t>and</w:t>
      </w:r>
    </w:p>
    <w:p w14:paraId="60F2C403" w14:textId="77777777" w:rsidR="001576C5" w:rsidRDefault="00351969">
      <w:pPr>
        <w:pStyle w:val="ListParagraph"/>
        <w:numPr>
          <w:ilvl w:val="0"/>
          <w:numId w:val="26"/>
        </w:numPr>
        <w:tabs>
          <w:tab w:val="left" w:pos="1181"/>
        </w:tabs>
        <w:spacing w:line="259" w:lineRule="auto"/>
        <w:ind w:right="264"/>
        <w:rPr>
          <w:sz w:val="24"/>
        </w:rPr>
      </w:pPr>
      <w:r>
        <w:rPr>
          <w:sz w:val="24"/>
        </w:rPr>
        <w:t>Step</w:t>
      </w:r>
      <w:r>
        <w:rPr>
          <w:spacing w:val="-3"/>
          <w:sz w:val="24"/>
        </w:rPr>
        <w:t xml:space="preserve"> </w:t>
      </w:r>
      <w:r>
        <w:rPr>
          <w:sz w:val="24"/>
        </w:rPr>
        <w:t>3:</w:t>
      </w:r>
      <w:r>
        <w:rPr>
          <w:spacing w:val="-6"/>
          <w:sz w:val="24"/>
        </w:rPr>
        <w:t xml:space="preserve"> </w:t>
      </w:r>
      <w:r>
        <w:rPr>
          <w:sz w:val="24"/>
        </w:rPr>
        <w:t>undertake</w:t>
      </w:r>
      <w:r>
        <w:rPr>
          <w:spacing w:val="-3"/>
          <w:sz w:val="24"/>
        </w:rPr>
        <w:t xml:space="preserve"> </w:t>
      </w:r>
      <w:r>
        <w:rPr>
          <w:sz w:val="24"/>
        </w:rPr>
        <w:t>detailed</w:t>
      </w:r>
      <w:r>
        <w:rPr>
          <w:spacing w:val="-3"/>
          <w:sz w:val="24"/>
        </w:rPr>
        <w:t xml:space="preserve"> </w:t>
      </w:r>
      <w:r>
        <w:rPr>
          <w:sz w:val="24"/>
        </w:rPr>
        <w:t>assessment</w:t>
      </w:r>
      <w:r>
        <w:rPr>
          <w:spacing w:val="-6"/>
          <w:sz w:val="24"/>
        </w:rPr>
        <w:t xml:space="preserve"> </w:t>
      </w:r>
      <w:r>
        <w:rPr>
          <w:sz w:val="24"/>
        </w:rPr>
        <w:t>of</w:t>
      </w:r>
      <w:r>
        <w:rPr>
          <w:spacing w:val="-6"/>
          <w:sz w:val="24"/>
        </w:rPr>
        <w:t xml:space="preserve"> </w:t>
      </w:r>
      <w:r>
        <w:rPr>
          <w:sz w:val="24"/>
        </w:rPr>
        <w:t>the</w:t>
      </w:r>
      <w:r>
        <w:rPr>
          <w:spacing w:val="-3"/>
          <w:sz w:val="24"/>
        </w:rPr>
        <w:t xml:space="preserve"> </w:t>
      </w:r>
      <w:r>
        <w:rPr>
          <w:sz w:val="24"/>
        </w:rPr>
        <w:t>“reasonable</w:t>
      </w:r>
      <w:r>
        <w:rPr>
          <w:spacing w:val="-3"/>
          <w:sz w:val="24"/>
        </w:rPr>
        <w:t xml:space="preserve"> </w:t>
      </w:r>
      <w:r>
        <w:rPr>
          <w:sz w:val="24"/>
        </w:rPr>
        <w:t>alternatives” to determine which may be suitable and those that are preferred.</w:t>
      </w:r>
    </w:p>
    <w:p w14:paraId="5C569CE0" w14:textId="77777777" w:rsidR="001576C5" w:rsidRDefault="001576C5">
      <w:pPr>
        <w:pStyle w:val="BodyText"/>
        <w:spacing w:before="59"/>
      </w:pPr>
    </w:p>
    <w:p w14:paraId="01CD2BE6" w14:textId="77777777" w:rsidR="001576C5" w:rsidRDefault="00351969">
      <w:pPr>
        <w:pStyle w:val="Heading3"/>
        <w:spacing w:before="1"/>
        <w:ind w:left="821"/>
      </w:pPr>
      <w:bookmarkStart w:id="14" w:name="Step_1:_Establishing_a_“pool”_of_sites"/>
      <w:bookmarkStart w:id="15" w:name="_bookmark7"/>
      <w:bookmarkEnd w:id="14"/>
      <w:bookmarkEnd w:id="15"/>
      <w:r>
        <w:t>Step</w:t>
      </w:r>
      <w:r>
        <w:rPr>
          <w:spacing w:val="-6"/>
        </w:rPr>
        <w:t xml:space="preserve"> </w:t>
      </w:r>
      <w:r>
        <w:t>1:</w:t>
      </w:r>
      <w:r>
        <w:rPr>
          <w:spacing w:val="-4"/>
        </w:rPr>
        <w:t xml:space="preserve"> </w:t>
      </w:r>
      <w:r>
        <w:t>Establishing</w:t>
      </w:r>
      <w:r>
        <w:rPr>
          <w:spacing w:val="-6"/>
        </w:rPr>
        <w:t xml:space="preserve"> </w:t>
      </w:r>
      <w:r>
        <w:t>a</w:t>
      </w:r>
      <w:r>
        <w:rPr>
          <w:spacing w:val="-3"/>
        </w:rPr>
        <w:t xml:space="preserve"> </w:t>
      </w:r>
      <w:r>
        <w:t>“pool”</w:t>
      </w:r>
      <w:r>
        <w:rPr>
          <w:spacing w:val="1"/>
        </w:rPr>
        <w:t xml:space="preserve"> </w:t>
      </w:r>
      <w:r>
        <w:t>of</w:t>
      </w:r>
      <w:r>
        <w:rPr>
          <w:spacing w:val="-3"/>
        </w:rPr>
        <w:t xml:space="preserve"> </w:t>
      </w:r>
      <w:r>
        <w:rPr>
          <w:spacing w:val="-4"/>
        </w:rPr>
        <w:t>sites</w:t>
      </w:r>
    </w:p>
    <w:p w14:paraId="3719C6F6" w14:textId="77777777" w:rsidR="001576C5" w:rsidRDefault="001576C5">
      <w:pPr>
        <w:pStyle w:val="BodyText"/>
        <w:spacing w:before="193"/>
        <w:rPr>
          <w:rFonts w:ascii="Arial"/>
          <w:b/>
        </w:rPr>
      </w:pPr>
    </w:p>
    <w:p w14:paraId="72F28BE1" w14:textId="77777777" w:rsidR="001576C5" w:rsidRDefault="00351969">
      <w:pPr>
        <w:pStyle w:val="ListParagraph"/>
        <w:numPr>
          <w:ilvl w:val="0"/>
          <w:numId w:val="30"/>
        </w:numPr>
        <w:tabs>
          <w:tab w:val="left" w:pos="821"/>
        </w:tabs>
        <w:spacing w:line="259" w:lineRule="auto"/>
        <w:ind w:right="147"/>
        <w:rPr>
          <w:sz w:val="24"/>
        </w:rPr>
      </w:pPr>
      <w:r>
        <w:rPr>
          <w:sz w:val="24"/>
        </w:rPr>
        <w:t>The</w:t>
      </w:r>
      <w:r>
        <w:rPr>
          <w:spacing w:val="-1"/>
          <w:sz w:val="24"/>
        </w:rPr>
        <w:t xml:space="preserve"> </w:t>
      </w:r>
      <w:r>
        <w:rPr>
          <w:sz w:val="24"/>
        </w:rPr>
        <w:t>first</w:t>
      </w:r>
      <w:r>
        <w:rPr>
          <w:spacing w:val="-4"/>
          <w:sz w:val="24"/>
        </w:rPr>
        <w:t xml:space="preserve"> </w:t>
      </w:r>
      <w:r>
        <w:rPr>
          <w:sz w:val="24"/>
        </w:rPr>
        <w:t>step</w:t>
      </w:r>
      <w:r>
        <w:rPr>
          <w:spacing w:val="-1"/>
          <w:sz w:val="24"/>
        </w:rPr>
        <w:t xml:space="preserve"> </w:t>
      </w:r>
      <w:r>
        <w:rPr>
          <w:sz w:val="24"/>
        </w:rPr>
        <w:t>of</w:t>
      </w:r>
      <w:r>
        <w:rPr>
          <w:spacing w:val="-4"/>
          <w:sz w:val="24"/>
        </w:rPr>
        <w:t xml:space="preserve"> </w:t>
      </w:r>
      <w:r>
        <w:rPr>
          <w:sz w:val="24"/>
        </w:rPr>
        <w:t>the</w:t>
      </w:r>
      <w:r>
        <w:rPr>
          <w:spacing w:val="-1"/>
          <w:sz w:val="24"/>
        </w:rPr>
        <w:t xml:space="preserve"> </w:t>
      </w:r>
      <w:r>
        <w:rPr>
          <w:sz w:val="24"/>
        </w:rPr>
        <w:t>approach</w:t>
      </w:r>
      <w:r>
        <w:rPr>
          <w:spacing w:val="-1"/>
          <w:sz w:val="24"/>
        </w:rPr>
        <w:t xml:space="preserve"> </w:t>
      </w:r>
      <w:r>
        <w:rPr>
          <w:sz w:val="24"/>
        </w:rPr>
        <w:t>is</w:t>
      </w:r>
      <w:r>
        <w:rPr>
          <w:spacing w:val="-2"/>
          <w:sz w:val="24"/>
        </w:rPr>
        <w:t xml:space="preserve"> </w:t>
      </w:r>
      <w:r>
        <w:rPr>
          <w:sz w:val="24"/>
        </w:rPr>
        <w:t>to</w:t>
      </w:r>
      <w:r>
        <w:rPr>
          <w:spacing w:val="-1"/>
          <w:sz w:val="24"/>
        </w:rPr>
        <w:t xml:space="preserve"> </w:t>
      </w:r>
      <w:r>
        <w:rPr>
          <w:sz w:val="24"/>
        </w:rPr>
        <w:t>establish</w:t>
      </w:r>
      <w:r>
        <w:rPr>
          <w:spacing w:val="-1"/>
          <w:sz w:val="24"/>
        </w:rPr>
        <w:t xml:space="preserve"> </w:t>
      </w:r>
      <w:r>
        <w:rPr>
          <w:sz w:val="24"/>
        </w:rPr>
        <w:t>a</w:t>
      </w:r>
      <w:r>
        <w:rPr>
          <w:spacing w:val="-1"/>
          <w:sz w:val="24"/>
        </w:rPr>
        <w:t xml:space="preserve"> </w:t>
      </w:r>
      <w:r>
        <w:rPr>
          <w:sz w:val="24"/>
        </w:rPr>
        <w:t>“pool”</w:t>
      </w:r>
      <w:r>
        <w:rPr>
          <w:spacing w:val="-2"/>
          <w:sz w:val="24"/>
        </w:rPr>
        <w:t xml:space="preserve"> </w:t>
      </w:r>
      <w:r>
        <w:rPr>
          <w:sz w:val="24"/>
        </w:rPr>
        <w:t>of</w:t>
      </w:r>
      <w:r>
        <w:rPr>
          <w:spacing w:val="-4"/>
          <w:sz w:val="24"/>
        </w:rPr>
        <w:t xml:space="preserve"> </w:t>
      </w:r>
      <w:r>
        <w:rPr>
          <w:sz w:val="24"/>
        </w:rPr>
        <w:t>sites</w:t>
      </w:r>
      <w:r>
        <w:rPr>
          <w:spacing w:val="-2"/>
          <w:sz w:val="24"/>
        </w:rPr>
        <w:t xml:space="preserve"> </w:t>
      </w:r>
      <w:r>
        <w:rPr>
          <w:sz w:val="24"/>
        </w:rPr>
        <w:t>for</w:t>
      </w:r>
      <w:r>
        <w:rPr>
          <w:spacing w:val="-2"/>
          <w:sz w:val="24"/>
        </w:rPr>
        <w:t xml:space="preserve"> </w:t>
      </w:r>
      <w:r>
        <w:rPr>
          <w:sz w:val="24"/>
        </w:rPr>
        <w:t>consideration. The Councils’ view is that the assessment of suitable sites should include sites</w:t>
      </w:r>
      <w:r>
        <w:rPr>
          <w:spacing w:val="-3"/>
          <w:sz w:val="24"/>
        </w:rPr>
        <w:t xml:space="preserve"> </w:t>
      </w:r>
      <w:r>
        <w:rPr>
          <w:sz w:val="24"/>
        </w:rPr>
        <w:t>that</w:t>
      </w:r>
      <w:r>
        <w:rPr>
          <w:spacing w:val="-5"/>
          <w:sz w:val="24"/>
        </w:rPr>
        <w:t xml:space="preserve"> </w:t>
      </w:r>
      <w:r>
        <w:rPr>
          <w:sz w:val="24"/>
        </w:rPr>
        <w:t>are</w:t>
      </w:r>
      <w:r>
        <w:rPr>
          <w:spacing w:val="-1"/>
          <w:sz w:val="24"/>
        </w:rPr>
        <w:t xml:space="preserve"> </w:t>
      </w:r>
      <w:r>
        <w:rPr>
          <w:sz w:val="24"/>
        </w:rPr>
        <w:t>in</w:t>
      </w:r>
      <w:r>
        <w:rPr>
          <w:spacing w:val="-2"/>
          <w:sz w:val="24"/>
        </w:rPr>
        <w:t xml:space="preserve"> </w:t>
      </w:r>
      <w:r>
        <w:rPr>
          <w:sz w:val="24"/>
        </w:rPr>
        <w:t>the</w:t>
      </w:r>
      <w:r>
        <w:rPr>
          <w:spacing w:val="-2"/>
          <w:sz w:val="24"/>
        </w:rPr>
        <w:t xml:space="preserve"> </w:t>
      </w:r>
      <w:r>
        <w:rPr>
          <w:sz w:val="24"/>
        </w:rPr>
        <w:t>region</w:t>
      </w:r>
      <w:r>
        <w:rPr>
          <w:spacing w:val="-2"/>
          <w:sz w:val="24"/>
        </w:rPr>
        <w:t xml:space="preserve"> </w:t>
      </w:r>
      <w:r>
        <w:rPr>
          <w:sz w:val="24"/>
        </w:rPr>
        <w:t>of</w:t>
      </w:r>
      <w:r>
        <w:rPr>
          <w:spacing w:val="-5"/>
          <w:sz w:val="24"/>
        </w:rPr>
        <w:t xml:space="preserve"> </w:t>
      </w:r>
      <w:r>
        <w:rPr>
          <w:sz w:val="24"/>
        </w:rPr>
        <w:t>25</w:t>
      </w:r>
      <w:r>
        <w:rPr>
          <w:spacing w:val="-2"/>
          <w:sz w:val="24"/>
        </w:rPr>
        <w:t xml:space="preserve"> </w:t>
      </w:r>
      <w:r>
        <w:rPr>
          <w:sz w:val="24"/>
        </w:rPr>
        <w:t>hectares</w:t>
      </w:r>
      <w:r>
        <w:rPr>
          <w:spacing w:val="-3"/>
          <w:sz w:val="24"/>
        </w:rPr>
        <w:t xml:space="preserve"> </w:t>
      </w:r>
      <w:r>
        <w:rPr>
          <w:sz w:val="24"/>
        </w:rPr>
        <w:t>and</w:t>
      </w:r>
      <w:r>
        <w:rPr>
          <w:spacing w:val="-2"/>
          <w:sz w:val="24"/>
        </w:rPr>
        <w:t xml:space="preserve"> </w:t>
      </w:r>
      <w:r>
        <w:rPr>
          <w:sz w:val="24"/>
        </w:rPr>
        <w:t>above</w:t>
      </w:r>
      <w:r>
        <w:rPr>
          <w:spacing w:val="-2"/>
          <w:sz w:val="24"/>
        </w:rPr>
        <w:t xml:space="preserve"> </w:t>
      </w:r>
      <w:r>
        <w:rPr>
          <w:sz w:val="24"/>
        </w:rPr>
        <w:t>and are</w:t>
      </w:r>
      <w:r>
        <w:rPr>
          <w:spacing w:val="-1"/>
          <w:sz w:val="24"/>
        </w:rPr>
        <w:t xml:space="preserve"> </w:t>
      </w:r>
      <w:r>
        <w:rPr>
          <w:sz w:val="24"/>
        </w:rPr>
        <w:t>within</w:t>
      </w:r>
      <w:r>
        <w:rPr>
          <w:spacing w:val="-2"/>
          <w:sz w:val="24"/>
        </w:rPr>
        <w:t xml:space="preserve"> </w:t>
      </w:r>
      <w:r>
        <w:rPr>
          <w:sz w:val="24"/>
        </w:rPr>
        <w:t>or</w:t>
      </w:r>
      <w:r>
        <w:rPr>
          <w:spacing w:val="-3"/>
          <w:sz w:val="24"/>
        </w:rPr>
        <w:t xml:space="preserve"> </w:t>
      </w:r>
      <w:r>
        <w:rPr>
          <w:sz w:val="24"/>
        </w:rPr>
        <w:t>close</w:t>
      </w:r>
      <w:r>
        <w:rPr>
          <w:spacing w:val="-2"/>
          <w:sz w:val="24"/>
        </w:rPr>
        <w:t xml:space="preserve"> </w:t>
      </w:r>
      <w:r>
        <w:rPr>
          <w:sz w:val="24"/>
        </w:rPr>
        <w:t>to Areas of Opportunity (as identified in the Logistics Study).</w:t>
      </w:r>
    </w:p>
    <w:p w14:paraId="5DED36A4" w14:textId="77777777" w:rsidR="001576C5" w:rsidRDefault="001576C5">
      <w:pPr>
        <w:pStyle w:val="BodyText"/>
        <w:spacing w:before="182"/>
      </w:pPr>
    </w:p>
    <w:p w14:paraId="70560DD0" w14:textId="77777777" w:rsidR="001576C5" w:rsidRDefault="00351969">
      <w:pPr>
        <w:pStyle w:val="ListParagraph"/>
        <w:numPr>
          <w:ilvl w:val="0"/>
          <w:numId w:val="30"/>
        </w:numPr>
        <w:tabs>
          <w:tab w:val="left" w:pos="821"/>
        </w:tabs>
        <w:spacing w:line="259" w:lineRule="auto"/>
        <w:ind w:right="168"/>
        <w:rPr>
          <w:sz w:val="24"/>
        </w:rPr>
      </w:pPr>
      <w:r>
        <w:rPr>
          <w:sz w:val="24"/>
        </w:rPr>
        <w:t xml:space="preserve">The Logistics Study identifies draft allocations at Junction 27 of the M1, </w:t>
      </w:r>
      <w:proofErr w:type="spellStart"/>
      <w:r>
        <w:rPr>
          <w:sz w:val="24"/>
        </w:rPr>
        <w:t>Whyburn</w:t>
      </w:r>
      <w:proofErr w:type="spellEnd"/>
      <w:r>
        <w:rPr>
          <w:spacing w:val="-3"/>
          <w:sz w:val="24"/>
        </w:rPr>
        <w:t xml:space="preserve"> </w:t>
      </w:r>
      <w:r>
        <w:rPr>
          <w:sz w:val="24"/>
        </w:rPr>
        <w:t>Farm,</w:t>
      </w:r>
      <w:r>
        <w:rPr>
          <w:spacing w:val="-6"/>
          <w:sz w:val="24"/>
        </w:rPr>
        <w:t xml:space="preserve"> </w:t>
      </w:r>
      <w:r>
        <w:rPr>
          <w:sz w:val="24"/>
        </w:rPr>
        <w:t>New</w:t>
      </w:r>
      <w:r>
        <w:rPr>
          <w:spacing w:val="-3"/>
          <w:sz w:val="24"/>
        </w:rPr>
        <w:t xml:space="preserve"> </w:t>
      </w:r>
      <w:r>
        <w:rPr>
          <w:sz w:val="24"/>
        </w:rPr>
        <w:t>Stanton</w:t>
      </w:r>
      <w:r>
        <w:rPr>
          <w:spacing w:val="-3"/>
          <w:sz w:val="24"/>
        </w:rPr>
        <w:t xml:space="preserve"> </w:t>
      </w:r>
      <w:r>
        <w:rPr>
          <w:sz w:val="24"/>
        </w:rPr>
        <w:t>and</w:t>
      </w:r>
      <w:r>
        <w:rPr>
          <w:spacing w:val="-3"/>
          <w:sz w:val="24"/>
        </w:rPr>
        <w:t xml:space="preserve"> </w:t>
      </w:r>
      <w:r>
        <w:rPr>
          <w:sz w:val="24"/>
        </w:rPr>
        <w:t>Ratcliffe</w:t>
      </w:r>
      <w:r>
        <w:rPr>
          <w:spacing w:val="-3"/>
          <w:sz w:val="24"/>
        </w:rPr>
        <w:t xml:space="preserve"> </w:t>
      </w:r>
      <w:r>
        <w:rPr>
          <w:sz w:val="24"/>
        </w:rPr>
        <w:t>on</w:t>
      </w:r>
      <w:r>
        <w:rPr>
          <w:spacing w:val="-3"/>
          <w:sz w:val="24"/>
        </w:rPr>
        <w:t xml:space="preserve"> </w:t>
      </w:r>
      <w:r>
        <w:rPr>
          <w:sz w:val="24"/>
        </w:rPr>
        <w:t>Soar</w:t>
      </w:r>
      <w:r>
        <w:rPr>
          <w:spacing w:val="-4"/>
          <w:sz w:val="24"/>
        </w:rPr>
        <w:t xml:space="preserve"> </w:t>
      </w:r>
      <w:r>
        <w:rPr>
          <w:sz w:val="24"/>
        </w:rPr>
        <w:t>Power</w:t>
      </w:r>
      <w:r>
        <w:rPr>
          <w:spacing w:val="-4"/>
          <w:sz w:val="24"/>
        </w:rPr>
        <w:t xml:space="preserve"> </w:t>
      </w:r>
      <w:r>
        <w:rPr>
          <w:sz w:val="24"/>
        </w:rPr>
        <w:t>Station</w:t>
      </w:r>
      <w:r>
        <w:rPr>
          <w:spacing w:val="-3"/>
          <w:sz w:val="24"/>
        </w:rPr>
        <w:t xml:space="preserve"> </w:t>
      </w:r>
      <w:r>
        <w:rPr>
          <w:sz w:val="24"/>
        </w:rPr>
        <w:t>as</w:t>
      </w:r>
      <w:r>
        <w:rPr>
          <w:spacing w:val="-4"/>
          <w:sz w:val="24"/>
        </w:rPr>
        <w:t xml:space="preserve"> </w:t>
      </w:r>
      <w:r>
        <w:rPr>
          <w:sz w:val="24"/>
        </w:rPr>
        <w:t>potential “pipeline” sites.</w:t>
      </w:r>
      <w:r>
        <w:rPr>
          <w:spacing w:val="40"/>
          <w:sz w:val="24"/>
        </w:rPr>
        <w:t xml:space="preserve"> </w:t>
      </w:r>
      <w:r>
        <w:rPr>
          <w:sz w:val="24"/>
        </w:rPr>
        <w:t xml:space="preserve">Since the Logistics Study was published, Ashfield District Council has resolved to not take forward the </w:t>
      </w:r>
      <w:proofErr w:type="spellStart"/>
      <w:r>
        <w:rPr>
          <w:sz w:val="24"/>
        </w:rPr>
        <w:t>Whyburn</w:t>
      </w:r>
      <w:proofErr w:type="spellEnd"/>
      <w:r>
        <w:rPr>
          <w:sz w:val="24"/>
        </w:rPr>
        <w:t xml:space="preserve"> Farm draft allocation (Ashfield District Council, Cabinet decision 13</w:t>
      </w:r>
      <w:r>
        <w:rPr>
          <w:sz w:val="24"/>
          <w:vertAlign w:val="superscript"/>
        </w:rPr>
        <w:t>th</w:t>
      </w:r>
      <w:r>
        <w:rPr>
          <w:sz w:val="24"/>
        </w:rPr>
        <w:t xml:space="preserve"> December 2022).</w:t>
      </w:r>
    </w:p>
    <w:p w14:paraId="305CD568" w14:textId="77777777" w:rsidR="001576C5" w:rsidRDefault="001576C5">
      <w:pPr>
        <w:pStyle w:val="BodyText"/>
        <w:spacing w:before="180"/>
      </w:pPr>
    </w:p>
    <w:p w14:paraId="7473BF89" w14:textId="77777777" w:rsidR="001576C5" w:rsidRDefault="00351969">
      <w:pPr>
        <w:pStyle w:val="ListParagraph"/>
        <w:numPr>
          <w:ilvl w:val="0"/>
          <w:numId w:val="30"/>
        </w:numPr>
        <w:tabs>
          <w:tab w:val="left" w:pos="821"/>
        </w:tabs>
        <w:spacing w:line="259" w:lineRule="auto"/>
        <w:ind w:right="144"/>
        <w:rPr>
          <w:sz w:val="24"/>
        </w:rPr>
      </w:pPr>
      <w:r>
        <w:rPr>
          <w:sz w:val="24"/>
        </w:rPr>
        <w:t>A</w:t>
      </w:r>
      <w:r>
        <w:rPr>
          <w:spacing w:val="-4"/>
          <w:sz w:val="24"/>
        </w:rPr>
        <w:t xml:space="preserve"> </w:t>
      </w:r>
      <w:r>
        <w:rPr>
          <w:sz w:val="24"/>
        </w:rPr>
        <w:t>“call”</w:t>
      </w:r>
      <w:r>
        <w:rPr>
          <w:spacing w:val="-4"/>
          <w:sz w:val="24"/>
        </w:rPr>
        <w:t xml:space="preserve"> </w:t>
      </w:r>
      <w:r>
        <w:rPr>
          <w:sz w:val="24"/>
        </w:rPr>
        <w:t>for</w:t>
      </w:r>
      <w:r>
        <w:rPr>
          <w:spacing w:val="-4"/>
          <w:sz w:val="24"/>
        </w:rPr>
        <w:t xml:space="preserve"> </w:t>
      </w:r>
      <w:r>
        <w:rPr>
          <w:sz w:val="24"/>
        </w:rPr>
        <w:t>potential</w:t>
      </w:r>
      <w:r>
        <w:rPr>
          <w:spacing w:val="-3"/>
          <w:sz w:val="24"/>
        </w:rPr>
        <w:t xml:space="preserve"> </w:t>
      </w:r>
      <w:r>
        <w:rPr>
          <w:sz w:val="24"/>
        </w:rPr>
        <w:t>major</w:t>
      </w:r>
      <w:r>
        <w:rPr>
          <w:spacing w:val="-4"/>
          <w:sz w:val="24"/>
        </w:rPr>
        <w:t xml:space="preserve"> </w:t>
      </w:r>
      <w:r>
        <w:rPr>
          <w:sz w:val="24"/>
        </w:rPr>
        <w:t>distribution</w:t>
      </w:r>
      <w:r>
        <w:rPr>
          <w:spacing w:val="-3"/>
          <w:sz w:val="24"/>
        </w:rPr>
        <w:t xml:space="preserve"> </w:t>
      </w:r>
      <w:r>
        <w:rPr>
          <w:sz w:val="24"/>
        </w:rPr>
        <w:t>sites</w:t>
      </w:r>
      <w:r>
        <w:rPr>
          <w:spacing w:val="-4"/>
          <w:sz w:val="24"/>
        </w:rPr>
        <w:t xml:space="preserve"> </w:t>
      </w:r>
      <w:r>
        <w:rPr>
          <w:sz w:val="24"/>
        </w:rPr>
        <w:t>was</w:t>
      </w:r>
      <w:r>
        <w:rPr>
          <w:spacing w:val="-9"/>
          <w:sz w:val="24"/>
        </w:rPr>
        <w:t xml:space="preserve"> </w:t>
      </w:r>
      <w:r>
        <w:rPr>
          <w:sz w:val="24"/>
        </w:rPr>
        <w:t>undertaken</w:t>
      </w:r>
      <w:r>
        <w:rPr>
          <w:spacing w:val="-3"/>
          <w:sz w:val="24"/>
        </w:rPr>
        <w:t xml:space="preserve"> </w:t>
      </w:r>
      <w:r>
        <w:rPr>
          <w:sz w:val="24"/>
        </w:rPr>
        <w:t>during</w:t>
      </w:r>
      <w:r>
        <w:rPr>
          <w:spacing w:val="-3"/>
          <w:sz w:val="24"/>
        </w:rPr>
        <w:t xml:space="preserve"> </w:t>
      </w:r>
      <w:r>
        <w:rPr>
          <w:sz w:val="24"/>
        </w:rPr>
        <w:t>the</w:t>
      </w:r>
      <w:r>
        <w:rPr>
          <w:spacing w:val="-3"/>
          <w:sz w:val="24"/>
        </w:rPr>
        <w:t xml:space="preserve"> </w:t>
      </w:r>
      <w:r>
        <w:rPr>
          <w:sz w:val="24"/>
        </w:rPr>
        <w:t xml:space="preserve">autumn of 2022 and </w:t>
      </w:r>
      <w:proofErr w:type="gramStart"/>
      <w:r>
        <w:rPr>
          <w:sz w:val="24"/>
        </w:rPr>
        <w:t>a number of</w:t>
      </w:r>
      <w:proofErr w:type="gramEnd"/>
      <w:r>
        <w:rPr>
          <w:sz w:val="24"/>
        </w:rPr>
        <w:t xml:space="preserve"> sites were promoted by developers / landowners as part of this exercise.</w:t>
      </w:r>
      <w:r>
        <w:rPr>
          <w:spacing w:val="40"/>
          <w:sz w:val="24"/>
        </w:rPr>
        <w:t xml:space="preserve"> </w:t>
      </w:r>
      <w:r>
        <w:rPr>
          <w:sz w:val="24"/>
        </w:rPr>
        <w:t>Other potential sites were identified by the Councils including draft allocations in emerging Local Plans or sites promoted for employment uses through the Greater Nottingham Strategic Plan Growth Options Consultation July 2021 and February 2022, and the Preferred Approach Consultation in January 2023.</w:t>
      </w:r>
      <w:r>
        <w:rPr>
          <w:spacing w:val="40"/>
          <w:sz w:val="24"/>
        </w:rPr>
        <w:t xml:space="preserve"> </w:t>
      </w:r>
      <w:r>
        <w:rPr>
          <w:sz w:val="24"/>
        </w:rPr>
        <w:t>Overall, thirty sites have been identified as the “pool” of sites for the initial sieving exercise.</w:t>
      </w:r>
    </w:p>
    <w:p w14:paraId="1787D2EC" w14:textId="77777777" w:rsidR="001576C5" w:rsidRDefault="001576C5">
      <w:pPr>
        <w:pStyle w:val="BodyText"/>
        <w:spacing w:before="20"/>
      </w:pPr>
    </w:p>
    <w:p w14:paraId="50B36DCB" w14:textId="77777777" w:rsidR="001576C5" w:rsidRDefault="00351969">
      <w:pPr>
        <w:pStyle w:val="BodyText"/>
        <w:ind w:left="821"/>
      </w:pPr>
      <w:r>
        <w:t>Table</w:t>
      </w:r>
      <w:r>
        <w:rPr>
          <w:spacing w:val="-3"/>
        </w:rPr>
        <w:t xml:space="preserve"> </w:t>
      </w:r>
      <w:r>
        <w:t>1:</w:t>
      </w:r>
      <w:r>
        <w:rPr>
          <w:spacing w:val="-3"/>
        </w:rPr>
        <w:t xml:space="preserve"> </w:t>
      </w:r>
      <w:r>
        <w:t>“pool”</w:t>
      </w:r>
      <w:r>
        <w:rPr>
          <w:spacing w:val="-1"/>
        </w:rPr>
        <w:t xml:space="preserve"> </w:t>
      </w:r>
      <w:r>
        <w:t>of</w:t>
      </w:r>
      <w:r>
        <w:rPr>
          <w:spacing w:val="-3"/>
        </w:rPr>
        <w:t xml:space="preserve"> </w:t>
      </w:r>
      <w:r>
        <w:rPr>
          <w:spacing w:val="-4"/>
        </w:rPr>
        <w:t>sites</w:t>
      </w:r>
    </w:p>
    <w:p w14:paraId="0E87D838" w14:textId="77777777" w:rsidR="001576C5" w:rsidRDefault="001576C5">
      <w:pPr>
        <w:pStyle w:val="BodyText"/>
        <w:spacing w:before="6"/>
        <w:rPr>
          <w:sz w:val="15"/>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14:paraId="6E9DD6B1" w14:textId="77777777">
        <w:trPr>
          <w:trHeight w:val="275"/>
        </w:trPr>
        <w:tc>
          <w:tcPr>
            <w:tcW w:w="1446" w:type="dxa"/>
          </w:tcPr>
          <w:p w14:paraId="0C7E9D29" w14:textId="77777777" w:rsidR="001576C5" w:rsidRDefault="00351969">
            <w:pPr>
              <w:pStyle w:val="TableParagraph"/>
              <w:spacing w:line="255" w:lineRule="exact"/>
              <w:ind w:left="105"/>
              <w:rPr>
                <w:rFonts w:ascii="Arial"/>
                <w:b/>
                <w:sz w:val="24"/>
              </w:rPr>
            </w:pPr>
            <w:r>
              <w:rPr>
                <w:rFonts w:ascii="Arial"/>
                <w:b/>
                <w:spacing w:val="-2"/>
                <w:sz w:val="24"/>
              </w:rPr>
              <w:t>Authority</w:t>
            </w:r>
          </w:p>
        </w:tc>
        <w:tc>
          <w:tcPr>
            <w:tcW w:w="1406" w:type="dxa"/>
          </w:tcPr>
          <w:p w14:paraId="705FE5F0" w14:textId="77777777"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14:paraId="2A05234C"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14:paraId="2227DEDF" w14:textId="77777777" w:rsidR="001576C5" w:rsidRDefault="00351969">
            <w:pPr>
              <w:pStyle w:val="TableParagraph"/>
              <w:spacing w:line="255" w:lineRule="exact"/>
              <w:ind w:left="108"/>
              <w:rPr>
                <w:rFonts w:ascii="Arial"/>
                <w:b/>
                <w:sz w:val="24"/>
              </w:rPr>
            </w:pPr>
            <w:r>
              <w:rPr>
                <w:rFonts w:ascii="Arial"/>
                <w:b/>
                <w:spacing w:val="-2"/>
                <w:sz w:val="24"/>
              </w:rPr>
              <w:t>Source</w:t>
            </w:r>
          </w:p>
        </w:tc>
      </w:tr>
      <w:tr w:rsidR="001576C5" w14:paraId="684B45E1" w14:textId="77777777">
        <w:trPr>
          <w:trHeight w:val="830"/>
        </w:trPr>
        <w:tc>
          <w:tcPr>
            <w:tcW w:w="1446" w:type="dxa"/>
          </w:tcPr>
          <w:p w14:paraId="384241A8" w14:textId="77777777" w:rsidR="001576C5" w:rsidRDefault="00351969">
            <w:pPr>
              <w:pStyle w:val="TableParagraph"/>
              <w:ind w:left="105"/>
              <w:rPr>
                <w:sz w:val="24"/>
              </w:rPr>
            </w:pPr>
            <w:r>
              <w:rPr>
                <w:spacing w:val="-2"/>
                <w:sz w:val="24"/>
              </w:rPr>
              <w:t>Ashfield</w:t>
            </w:r>
          </w:p>
        </w:tc>
        <w:tc>
          <w:tcPr>
            <w:tcW w:w="1406" w:type="dxa"/>
          </w:tcPr>
          <w:p w14:paraId="60DD9F86" w14:textId="77777777" w:rsidR="001576C5" w:rsidRDefault="00351969">
            <w:pPr>
              <w:pStyle w:val="TableParagraph"/>
              <w:ind w:left="104"/>
              <w:rPr>
                <w:sz w:val="24"/>
              </w:rPr>
            </w:pPr>
            <w:r>
              <w:rPr>
                <w:sz w:val="24"/>
              </w:rPr>
              <w:t>ADC-</w:t>
            </w:r>
            <w:r>
              <w:rPr>
                <w:spacing w:val="-5"/>
                <w:sz w:val="24"/>
              </w:rPr>
              <w:t>L01</w:t>
            </w:r>
          </w:p>
        </w:tc>
        <w:tc>
          <w:tcPr>
            <w:tcW w:w="3267" w:type="dxa"/>
          </w:tcPr>
          <w:p w14:paraId="313DBB30" w14:textId="77777777" w:rsidR="001576C5" w:rsidRDefault="00351969">
            <w:pPr>
              <w:pStyle w:val="TableParagraph"/>
              <w:rPr>
                <w:sz w:val="24"/>
              </w:rPr>
            </w:pPr>
            <w:r>
              <w:rPr>
                <w:sz w:val="24"/>
              </w:rPr>
              <w:t>Land</w:t>
            </w:r>
            <w:r>
              <w:rPr>
                <w:spacing w:val="-8"/>
                <w:sz w:val="24"/>
              </w:rPr>
              <w:t xml:space="preserve"> </w:t>
            </w:r>
            <w:r>
              <w:rPr>
                <w:sz w:val="24"/>
              </w:rPr>
              <w:t>East</w:t>
            </w:r>
            <w:r>
              <w:rPr>
                <w:spacing w:val="-10"/>
                <w:sz w:val="24"/>
              </w:rPr>
              <w:t xml:space="preserve"> </w:t>
            </w:r>
            <w:r>
              <w:rPr>
                <w:sz w:val="24"/>
              </w:rPr>
              <w:t>of</w:t>
            </w:r>
            <w:r>
              <w:rPr>
                <w:spacing w:val="-10"/>
                <w:sz w:val="24"/>
              </w:rPr>
              <w:t xml:space="preserve"> </w:t>
            </w:r>
            <w:r>
              <w:rPr>
                <w:sz w:val="24"/>
              </w:rPr>
              <w:t>Pinxton</w:t>
            </w:r>
            <w:r>
              <w:rPr>
                <w:spacing w:val="-8"/>
                <w:sz w:val="24"/>
              </w:rPr>
              <w:t xml:space="preserve"> </w:t>
            </w:r>
            <w:r>
              <w:rPr>
                <w:sz w:val="24"/>
              </w:rPr>
              <w:t>Lane, South of A38, Sutton in</w:t>
            </w:r>
          </w:p>
          <w:p w14:paraId="2842DC4F" w14:textId="77777777" w:rsidR="001576C5" w:rsidRDefault="00351969">
            <w:pPr>
              <w:pStyle w:val="TableParagraph"/>
              <w:spacing w:before="3" w:line="255" w:lineRule="exact"/>
              <w:rPr>
                <w:sz w:val="24"/>
              </w:rPr>
            </w:pPr>
            <w:r>
              <w:rPr>
                <w:sz w:val="24"/>
              </w:rPr>
              <w:t>Ashfield,</w:t>
            </w:r>
            <w:r>
              <w:rPr>
                <w:spacing w:val="-5"/>
                <w:sz w:val="24"/>
              </w:rPr>
              <w:t xml:space="preserve"> </w:t>
            </w:r>
            <w:proofErr w:type="spellStart"/>
            <w:r>
              <w:rPr>
                <w:spacing w:val="-2"/>
                <w:sz w:val="24"/>
              </w:rPr>
              <w:t>Notts.</w:t>
            </w:r>
            <w:proofErr w:type="spellEnd"/>
          </w:p>
        </w:tc>
        <w:tc>
          <w:tcPr>
            <w:tcW w:w="2196" w:type="dxa"/>
          </w:tcPr>
          <w:p w14:paraId="280A7B32"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3525055B" w14:textId="77777777" w:rsidR="001576C5" w:rsidRDefault="00351969">
            <w:pPr>
              <w:pStyle w:val="TableParagraph"/>
              <w:spacing w:before="3" w:line="255" w:lineRule="exact"/>
              <w:ind w:left="108"/>
              <w:rPr>
                <w:sz w:val="24"/>
              </w:rPr>
            </w:pPr>
            <w:r>
              <w:rPr>
                <w:spacing w:val="-2"/>
                <w:sz w:val="24"/>
              </w:rPr>
              <w:t>distribution</w:t>
            </w:r>
          </w:p>
        </w:tc>
      </w:tr>
      <w:tr w:rsidR="001576C5" w14:paraId="594A332E" w14:textId="77777777">
        <w:trPr>
          <w:trHeight w:val="1380"/>
        </w:trPr>
        <w:tc>
          <w:tcPr>
            <w:tcW w:w="1446" w:type="dxa"/>
          </w:tcPr>
          <w:p w14:paraId="2AC4B011" w14:textId="77777777" w:rsidR="001576C5" w:rsidRDefault="00351969">
            <w:pPr>
              <w:pStyle w:val="TableParagraph"/>
              <w:ind w:left="105"/>
              <w:rPr>
                <w:sz w:val="24"/>
              </w:rPr>
            </w:pPr>
            <w:r>
              <w:rPr>
                <w:spacing w:val="-2"/>
                <w:sz w:val="24"/>
              </w:rPr>
              <w:t>Ashfield</w:t>
            </w:r>
          </w:p>
        </w:tc>
        <w:tc>
          <w:tcPr>
            <w:tcW w:w="1406" w:type="dxa"/>
          </w:tcPr>
          <w:p w14:paraId="56A34228" w14:textId="77777777" w:rsidR="001576C5" w:rsidRDefault="00351969">
            <w:pPr>
              <w:pStyle w:val="TableParagraph"/>
              <w:ind w:left="104"/>
              <w:rPr>
                <w:sz w:val="24"/>
              </w:rPr>
            </w:pPr>
            <w:r>
              <w:rPr>
                <w:sz w:val="24"/>
              </w:rPr>
              <w:t>ADC-</w:t>
            </w:r>
            <w:r>
              <w:rPr>
                <w:spacing w:val="-5"/>
                <w:sz w:val="24"/>
              </w:rPr>
              <w:t>L02</w:t>
            </w:r>
          </w:p>
        </w:tc>
        <w:tc>
          <w:tcPr>
            <w:tcW w:w="3267" w:type="dxa"/>
          </w:tcPr>
          <w:p w14:paraId="502DEB65" w14:textId="77777777" w:rsidR="001576C5" w:rsidRDefault="00351969">
            <w:pPr>
              <w:pStyle w:val="TableParagraph"/>
              <w:ind w:right="187"/>
              <w:rPr>
                <w:sz w:val="24"/>
              </w:rPr>
            </w:pPr>
            <w:r>
              <w:rPr>
                <w:sz w:val="24"/>
              </w:rPr>
              <w:t xml:space="preserve">Land to the </w:t>
            </w:r>
            <w:proofErr w:type="gramStart"/>
            <w:r>
              <w:rPr>
                <w:sz w:val="24"/>
              </w:rPr>
              <w:t>North East</w:t>
            </w:r>
            <w:proofErr w:type="gramEnd"/>
            <w:r>
              <w:rPr>
                <w:sz w:val="24"/>
              </w:rPr>
              <w:t xml:space="preserve"> of Junction 27 M1 Motorway off A608 Mansfield Road, Annesley,</w:t>
            </w:r>
            <w:r>
              <w:rPr>
                <w:spacing w:val="-17"/>
                <w:sz w:val="24"/>
              </w:rPr>
              <w:t xml:space="preserve"> </w:t>
            </w:r>
            <w:r>
              <w:rPr>
                <w:sz w:val="24"/>
              </w:rPr>
              <w:t>Nottinghamshire.</w:t>
            </w:r>
          </w:p>
        </w:tc>
        <w:tc>
          <w:tcPr>
            <w:tcW w:w="2196" w:type="dxa"/>
          </w:tcPr>
          <w:p w14:paraId="0CAC6CFE" w14:textId="77777777" w:rsidR="001576C5" w:rsidRDefault="00351969">
            <w:pPr>
              <w:pStyle w:val="TableParagraph"/>
              <w:ind w:left="108" w:right="163"/>
              <w:rPr>
                <w:sz w:val="24"/>
              </w:rPr>
            </w:pPr>
            <w:r>
              <w:rPr>
                <w:sz w:val="24"/>
              </w:rPr>
              <w:t>Submitted to the SHELAA and included as a Draft</w:t>
            </w:r>
            <w:r>
              <w:rPr>
                <w:spacing w:val="-17"/>
                <w:sz w:val="24"/>
              </w:rPr>
              <w:t xml:space="preserve"> </w:t>
            </w:r>
            <w:r>
              <w:rPr>
                <w:sz w:val="24"/>
              </w:rPr>
              <w:t>allocation</w:t>
            </w:r>
            <w:r>
              <w:rPr>
                <w:spacing w:val="-17"/>
                <w:sz w:val="24"/>
              </w:rPr>
              <w:t xml:space="preserve"> </w:t>
            </w:r>
            <w:r>
              <w:rPr>
                <w:sz w:val="24"/>
              </w:rPr>
              <w:t>in</w:t>
            </w:r>
          </w:p>
          <w:p w14:paraId="4DDE03F2" w14:textId="77777777" w:rsidR="001576C5" w:rsidRDefault="00351969">
            <w:pPr>
              <w:pStyle w:val="TableParagraph"/>
              <w:spacing w:before="1" w:line="255" w:lineRule="exact"/>
              <w:ind w:left="108"/>
              <w:rPr>
                <w:sz w:val="24"/>
              </w:rPr>
            </w:pPr>
            <w:r>
              <w:rPr>
                <w:sz w:val="24"/>
              </w:rPr>
              <w:t>the</w:t>
            </w:r>
            <w:r>
              <w:rPr>
                <w:spacing w:val="-2"/>
                <w:sz w:val="24"/>
              </w:rPr>
              <w:t xml:space="preserve"> emerging</w:t>
            </w:r>
          </w:p>
        </w:tc>
      </w:tr>
    </w:tbl>
    <w:p w14:paraId="0E9A4481" w14:textId="77777777" w:rsidR="001576C5" w:rsidRDefault="001576C5">
      <w:pPr>
        <w:spacing w:line="255" w:lineRule="exact"/>
        <w:rPr>
          <w:sz w:val="24"/>
        </w:rPr>
        <w:sectPr w:rsidR="001576C5">
          <w:pgSz w:w="11910" w:h="16840"/>
          <w:pgMar w:top="1460" w:right="1320" w:bottom="1449"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14:paraId="4A803BD9" w14:textId="77777777">
        <w:trPr>
          <w:trHeight w:val="275"/>
        </w:trPr>
        <w:tc>
          <w:tcPr>
            <w:tcW w:w="1446" w:type="dxa"/>
          </w:tcPr>
          <w:p w14:paraId="4F42C5B4" w14:textId="77777777" w:rsidR="001576C5" w:rsidRDefault="00351969">
            <w:pPr>
              <w:pStyle w:val="TableParagraph"/>
              <w:spacing w:line="255" w:lineRule="exact"/>
              <w:ind w:left="105"/>
              <w:rPr>
                <w:rFonts w:ascii="Arial"/>
                <w:b/>
                <w:sz w:val="24"/>
              </w:rPr>
            </w:pPr>
            <w:r>
              <w:rPr>
                <w:rFonts w:ascii="Arial"/>
                <w:b/>
                <w:spacing w:val="-2"/>
                <w:sz w:val="24"/>
              </w:rPr>
              <w:lastRenderedPageBreak/>
              <w:t>Authority</w:t>
            </w:r>
          </w:p>
        </w:tc>
        <w:tc>
          <w:tcPr>
            <w:tcW w:w="1406" w:type="dxa"/>
          </w:tcPr>
          <w:p w14:paraId="4FA7771C" w14:textId="77777777"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14:paraId="66915C83"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14:paraId="71970AA4" w14:textId="77777777" w:rsidR="001576C5" w:rsidRDefault="00351969">
            <w:pPr>
              <w:pStyle w:val="TableParagraph"/>
              <w:spacing w:line="255" w:lineRule="exact"/>
              <w:ind w:left="108"/>
              <w:rPr>
                <w:rFonts w:ascii="Arial"/>
                <w:b/>
                <w:sz w:val="24"/>
              </w:rPr>
            </w:pPr>
            <w:r>
              <w:rPr>
                <w:rFonts w:ascii="Arial"/>
                <w:b/>
                <w:spacing w:val="-2"/>
                <w:sz w:val="24"/>
              </w:rPr>
              <w:t>Source</w:t>
            </w:r>
          </w:p>
        </w:tc>
      </w:tr>
      <w:tr w:rsidR="001576C5" w14:paraId="6083955C" w14:textId="77777777">
        <w:trPr>
          <w:trHeight w:val="1655"/>
        </w:trPr>
        <w:tc>
          <w:tcPr>
            <w:tcW w:w="1446" w:type="dxa"/>
          </w:tcPr>
          <w:p w14:paraId="3484E0DB" w14:textId="77777777" w:rsidR="001576C5" w:rsidRDefault="001576C5">
            <w:pPr>
              <w:pStyle w:val="TableParagraph"/>
              <w:ind w:left="0"/>
              <w:rPr>
                <w:rFonts w:ascii="Times New Roman"/>
                <w:sz w:val="24"/>
              </w:rPr>
            </w:pPr>
          </w:p>
        </w:tc>
        <w:tc>
          <w:tcPr>
            <w:tcW w:w="1406" w:type="dxa"/>
          </w:tcPr>
          <w:p w14:paraId="68B2F00C" w14:textId="77777777" w:rsidR="001576C5" w:rsidRDefault="001576C5">
            <w:pPr>
              <w:pStyle w:val="TableParagraph"/>
              <w:ind w:left="0"/>
              <w:rPr>
                <w:rFonts w:ascii="Times New Roman"/>
                <w:sz w:val="24"/>
              </w:rPr>
            </w:pPr>
          </w:p>
        </w:tc>
        <w:tc>
          <w:tcPr>
            <w:tcW w:w="3267" w:type="dxa"/>
          </w:tcPr>
          <w:p w14:paraId="33AFE8EE" w14:textId="77777777" w:rsidR="001576C5" w:rsidRDefault="001576C5">
            <w:pPr>
              <w:pStyle w:val="TableParagraph"/>
              <w:ind w:left="0"/>
              <w:rPr>
                <w:rFonts w:ascii="Times New Roman"/>
                <w:sz w:val="24"/>
              </w:rPr>
            </w:pPr>
          </w:p>
        </w:tc>
        <w:tc>
          <w:tcPr>
            <w:tcW w:w="2196" w:type="dxa"/>
          </w:tcPr>
          <w:p w14:paraId="7E87D3DD" w14:textId="77777777" w:rsidR="001576C5" w:rsidRDefault="00351969">
            <w:pPr>
              <w:pStyle w:val="TableParagraph"/>
              <w:ind w:left="108" w:right="163"/>
              <w:rPr>
                <w:sz w:val="24"/>
              </w:rPr>
            </w:pPr>
            <w:r>
              <w:rPr>
                <w:sz w:val="24"/>
              </w:rPr>
              <w:t>Ashfield</w:t>
            </w:r>
            <w:r>
              <w:rPr>
                <w:spacing w:val="-17"/>
                <w:sz w:val="24"/>
              </w:rPr>
              <w:t xml:space="preserve"> </w:t>
            </w:r>
            <w:r>
              <w:rPr>
                <w:sz w:val="24"/>
              </w:rPr>
              <w:t xml:space="preserve">Local </w:t>
            </w:r>
            <w:r>
              <w:rPr>
                <w:spacing w:val="-4"/>
                <w:sz w:val="24"/>
              </w:rPr>
              <w:t>Plan</w:t>
            </w:r>
          </w:p>
          <w:p w14:paraId="3BD7CA95" w14:textId="77777777" w:rsidR="001576C5" w:rsidRDefault="00351969">
            <w:pPr>
              <w:pStyle w:val="TableParagraph"/>
              <w:spacing w:before="255"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6E27049E" w14:textId="77777777">
        <w:trPr>
          <w:trHeight w:val="3041"/>
        </w:trPr>
        <w:tc>
          <w:tcPr>
            <w:tcW w:w="1446" w:type="dxa"/>
          </w:tcPr>
          <w:p w14:paraId="3305E575" w14:textId="77777777" w:rsidR="001576C5" w:rsidRDefault="00351969">
            <w:pPr>
              <w:pStyle w:val="TableParagraph"/>
              <w:ind w:left="105"/>
              <w:rPr>
                <w:sz w:val="24"/>
              </w:rPr>
            </w:pPr>
            <w:r>
              <w:rPr>
                <w:spacing w:val="-2"/>
                <w:sz w:val="24"/>
              </w:rPr>
              <w:t>Ashfield</w:t>
            </w:r>
          </w:p>
        </w:tc>
        <w:tc>
          <w:tcPr>
            <w:tcW w:w="1406" w:type="dxa"/>
          </w:tcPr>
          <w:p w14:paraId="044076B9" w14:textId="77777777" w:rsidR="001576C5" w:rsidRDefault="00351969">
            <w:pPr>
              <w:pStyle w:val="TableParagraph"/>
              <w:ind w:left="104"/>
              <w:rPr>
                <w:sz w:val="24"/>
              </w:rPr>
            </w:pPr>
            <w:r>
              <w:rPr>
                <w:sz w:val="24"/>
              </w:rPr>
              <w:t>ADC-</w:t>
            </w:r>
            <w:r>
              <w:rPr>
                <w:spacing w:val="-5"/>
                <w:sz w:val="24"/>
              </w:rPr>
              <w:t>L03</w:t>
            </w:r>
          </w:p>
        </w:tc>
        <w:tc>
          <w:tcPr>
            <w:tcW w:w="3267" w:type="dxa"/>
          </w:tcPr>
          <w:p w14:paraId="38175A0B" w14:textId="77777777" w:rsidR="001576C5" w:rsidRDefault="00351969">
            <w:pPr>
              <w:pStyle w:val="TableParagraph"/>
              <w:ind w:right="187"/>
              <w:rPr>
                <w:sz w:val="24"/>
              </w:rPr>
            </w:pPr>
            <w:r>
              <w:rPr>
                <w:sz w:val="24"/>
              </w:rPr>
              <w:t xml:space="preserve">Land to the </w:t>
            </w:r>
            <w:proofErr w:type="gramStart"/>
            <w:r>
              <w:rPr>
                <w:sz w:val="24"/>
              </w:rPr>
              <w:t>South East</w:t>
            </w:r>
            <w:proofErr w:type="gramEnd"/>
            <w:r>
              <w:rPr>
                <w:sz w:val="24"/>
              </w:rPr>
              <w:t xml:space="preserve"> of Junction 27 M1 Motorway off A608 Mansfield Road, Annesley,</w:t>
            </w:r>
            <w:r>
              <w:rPr>
                <w:spacing w:val="-17"/>
                <w:sz w:val="24"/>
              </w:rPr>
              <w:t xml:space="preserve"> </w:t>
            </w:r>
            <w:r>
              <w:rPr>
                <w:sz w:val="24"/>
              </w:rPr>
              <w:t>Nottinghamshire.</w:t>
            </w:r>
          </w:p>
        </w:tc>
        <w:tc>
          <w:tcPr>
            <w:tcW w:w="2196" w:type="dxa"/>
          </w:tcPr>
          <w:p w14:paraId="72E632BB" w14:textId="77777777" w:rsidR="001576C5" w:rsidRDefault="00351969">
            <w:pPr>
              <w:pStyle w:val="TableParagraph"/>
              <w:ind w:left="108" w:right="163"/>
              <w:rPr>
                <w:sz w:val="24"/>
              </w:rPr>
            </w:pPr>
            <w:r>
              <w:rPr>
                <w:sz w:val="24"/>
              </w:rPr>
              <w:t>Submitted to the SHELAA and included as a Draft</w:t>
            </w:r>
            <w:r>
              <w:rPr>
                <w:spacing w:val="-17"/>
                <w:sz w:val="24"/>
              </w:rPr>
              <w:t xml:space="preserve"> </w:t>
            </w:r>
            <w:r>
              <w:rPr>
                <w:sz w:val="24"/>
              </w:rPr>
              <w:t>allocation</w:t>
            </w:r>
            <w:r>
              <w:rPr>
                <w:spacing w:val="-17"/>
                <w:sz w:val="24"/>
              </w:rPr>
              <w:t xml:space="preserve"> </w:t>
            </w:r>
            <w:r>
              <w:rPr>
                <w:sz w:val="24"/>
              </w:rPr>
              <w:t xml:space="preserve">in the emerging Ashfield Local </w:t>
            </w:r>
            <w:r>
              <w:rPr>
                <w:spacing w:val="-4"/>
                <w:sz w:val="24"/>
              </w:rPr>
              <w:t>Plan</w:t>
            </w:r>
          </w:p>
          <w:p w14:paraId="04352EDE" w14:textId="77777777" w:rsidR="001576C5" w:rsidRDefault="001576C5">
            <w:pPr>
              <w:pStyle w:val="TableParagraph"/>
              <w:spacing w:before="2"/>
              <w:ind w:left="0"/>
              <w:rPr>
                <w:sz w:val="24"/>
              </w:rPr>
            </w:pPr>
          </w:p>
          <w:p w14:paraId="0753A2BD" w14:textId="77777777" w:rsidR="001576C5" w:rsidRDefault="00351969">
            <w:pPr>
              <w:pStyle w:val="TableParagraph"/>
              <w:spacing w:line="276"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14:paraId="2E96E6F5" w14:textId="77777777" w:rsidR="001576C5" w:rsidRDefault="00351969">
            <w:pPr>
              <w:pStyle w:val="TableParagraph"/>
              <w:spacing w:line="276" w:lineRule="exact"/>
              <w:ind w:left="108" w:right="163"/>
              <w:rPr>
                <w:sz w:val="24"/>
              </w:rPr>
            </w:pPr>
            <w:r>
              <w:rPr>
                <w:spacing w:val="-2"/>
                <w:sz w:val="24"/>
              </w:rPr>
              <w:t>strategic distribution</w:t>
            </w:r>
          </w:p>
        </w:tc>
      </w:tr>
      <w:tr w:rsidR="001576C5" w14:paraId="653AA9B8" w14:textId="77777777">
        <w:trPr>
          <w:trHeight w:val="1100"/>
        </w:trPr>
        <w:tc>
          <w:tcPr>
            <w:tcW w:w="1446" w:type="dxa"/>
          </w:tcPr>
          <w:p w14:paraId="69E90367" w14:textId="77777777" w:rsidR="001576C5" w:rsidRDefault="00351969">
            <w:pPr>
              <w:pStyle w:val="TableParagraph"/>
              <w:ind w:left="105"/>
              <w:rPr>
                <w:sz w:val="24"/>
              </w:rPr>
            </w:pPr>
            <w:r>
              <w:rPr>
                <w:spacing w:val="-2"/>
                <w:sz w:val="24"/>
              </w:rPr>
              <w:t>Ashfield</w:t>
            </w:r>
          </w:p>
        </w:tc>
        <w:tc>
          <w:tcPr>
            <w:tcW w:w="1406" w:type="dxa"/>
          </w:tcPr>
          <w:p w14:paraId="2B3476BD" w14:textId="77777777" w:rsidR="001576C5" w:rsidRDefault="00351969">
            <w:pPr>
              <w:pStyle w:val="TableParagraph"/>
              <w:ind w:left="104"/>
              <w:rPr>
                <w:sz w:val="24"/>
              </w:rPr>
            </w:pPr>
            <w:r>
              <w:rPr>
                <w:sz w:val="24"/>
              </w:rPr>
              <w:t>ADC-</w:t>
            </w:r>
            <w:r>
              <w:rPr>
                <w:spacing w:val="-5"/>
                <w:sz w:val="24"/>
              </w:rPr>
              <w:t>L04</w:t>
            </w:r>
          </w:p>
        </w:tc>
        <w:tc>
          <w:tcPr>
            <w:tcW w:w="3267" w:type="dxa"/>
          </w:tcPr>
          <w:p w14:paraId="16BBEEDA" w14:textId="77777777" w:rsidR="001576C5" w:rsidRDefault="00351969">
            <w:pPr>
              <w:pStyle w:val="TableParagraph"/>
              <w:spacing w:line="276" w:lineRule="exact"/>
              <w:ind w:right="187"/>
              <w:rPr>
                <w:sz w:val="24"/>
              </w:rPr>
            </w:pPr>
            <w:r>
              <w:rPr>
                <w:sz w:val="24"/>
              </w:rPr>
              <w:t>Land to the South of Sherwood Business Park, off A608 Mansfield Road, Annesley,</w:t>
            </w:r>
            <w:r>
              <w:rPr>
                <w:spacing w:val="-17"/>
                <w:sz w:val="24"/>
              </w:rPr>
              <w:t xml:space="preserve"> </w:t>
            </w:r>
            <w:r>
              <w:rPr>
                <w:sz w:val="24"/>
              </w:rPr>
              <w:t>Nottinghamshire.</w:t>
            </w:r>
          </w:p>
        </w:tc>
        <w:tc>
          <w:tcPr>
            <w:tcW w:w="2196" w:type="dxa"/>
          </w:tcPr>
          <w:p w14:paraId="42C6F1E5"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6BC22386" w14:textId="77777777">
        <w:trPr>
          <w:trHeight w:val="1101"/>
        </w:trPr>
        <w:tc>
          <w:tcPr>
            <w:tcW w:w="1446" w:type="dxa"/>
          </w:tcPr>
          <w:p w14:paraId="168DD548" w14:textId="77777777" w:rsidR="001576C5" w:rsidRDefault="00351969">
            <w:pPr>
              <w:pStyle w:val="TableParagraph"/>
              <w:spacing w:line="272" w:lineRule="exact"/>
              <w:ind w:left="105"/>
              <w:rPr>
                <w:sz w:val="24"/>
              </w:rPr>
            </w:pPr>
            <w:r>
              <w:rPr>
                <w:spacing w:val="-2"/>
                <w:sz w:val="24"/>
              </w:rPr>
              <w:t>Ashfield</w:t>
            </w:r>
          </w:p>
        </w:tc>
        <w:tc>
          <w:tcPr>
            <w:tcW w:w="1406" w:type="dxa"/>
          </w:tcPr>
          <w:p w14:paraId="5A3BF20A" w14:textId="77777777" w:rsidR="001576C5" w:rsidRDefault="00351969">
            <w:pPr>
              <w:pStyle w:val="TableParagraph"/>
              <w:spacing w:line="272" w:lineRule="exact"/>
              <w:ind w:left="104"/>
              <w:rPr>
                <w:sz w:val="24"/>
              </w:rPr>
            </w:pPr>
            <w:r>
              <w:rPr>
                <w:sz w:val="24"/>
              </w:rPr>
              <w:t>ADC-</w:t>
            </w:r>
            <w:r>
              <w:rPr>
                <w:spacing w:val="-5"/>
                <w:sz w:val="24"/>
              </w:rPr>
              <w:t>L05</w:t>
            </w:r>
          </w:p>
        </w:tc>
        <w:tc>
          <w:tcPr>
            <w:tcW w:w="3267" w:type="dxa"/>
          </w:tcPr>
          <w:p w14:paraId="48C13D07" w14:textId="77777777" w:rsidR="001576C5" w:rsidRDefault="00351969">
            <w:pPr>
              <w:pStyle w:val="TableParagraph"/>
              <w:spacing w:line="242" w:lineRule="auto"/>
              <w:ind w:right="187"/>
              <w:rPr>
                <w:sz w:val="24"/>
              </w:rPr>
            </w:pPr>
            <w:r>
              <w:rPr>
                <w:sz w:val="24"/>
              </w:rPr>
              <w:t>Land to the East of Sherwood</w:t>
            </w:r>
            <w:r>
              <w:rPr>
                <w:spacing w:val="-17"/>
                <w:sz w:val="24"/>
              </w:rPr>
              <w:t xml:space="preserve"> </w:t>
            </w:r>
            <w:r>
              <w:rPr>
                <w:sz w:val="24"/>
              </w:rPr>
              <w:t>Business</w:t>
            </w:r>
            <w:r>
              <w:rPr>
                <w:spacing w:val="-17"/>
                <w:sz w:val="24"/>
              </w:rPr>
              <w:t xml:space="preserve"> </w:t>
            </w:r>
            <w:r>
              <w:rPr>
                <w:sz w:val="24"/>
              </w:rPr>
              <w:t>Park, off A611 Derby Road,</w:t>
            </w:r>
          </w:p>
          <w:p w14:paraId="384F15C0" w14:textId="77777777" w:rsidR="001576C5" w:rsidRDefault="00351969">
            <w:pPr>
              <w:pStyle w:val="TableParagraph"/>
              <w:spacing w:line="249" w:lineRule="exact"/>
              <w:rPr>
                <w:sz w:val="24"/>
              </w:rPr>
            </w:pPr>
            <w:r>
              <w:rPr>
                <w:sz w:val="24"/>
              </w:rPr>
              <w:t>Annesley,</w:t>
            </w:r>
            <w:r>
              <w:rPr>
                <w:spacing w:val="-4"/>
                <w:sz w:val="24"/>
              </w:rPr>
              <w:t xml:space="preserve"> </w:t>
            </w:r>
            <w:r>
              <w:rPr>
                <w:spacing w:val="-2"/>
                <w:sz w:val="24"/>
              </w:rPr>
              <w:t>Nottinghamshire.</w:t>
            </w:r>
          </w:p>
        </w:tc>
        <w:tc>
          <w:tcPr>
            <w:tcW w:w="2196" w:type="dxa"/>
          </w:tcPr>
          <w:p w14:paraId="4D024948" w14:textId="77777777" w:rsidR="001576C5" w:rsidRDefault="00351969">
            <w:pPr>
              <w:pStyle w:val="TableParagraph"/>
              <w:spacing w:line="242" w:lineRule="auto"/>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30AC6930" w14:textId="77777777">
        <w:trPr>
          <w:trHeight w:val="275"/>
        </w:trPr>
        <w:tc>
          <w:tcPr>
            <w:tcW w:w="1446" w:type="dxa"/>
            <w:shd w:val="clear" w:color="auto" w:fill="D9D9D9"/>
          </w:tcPr>
          <w:p w14:paraId="11D9B9C1" w14:textId="77777777" w:rsidR="001576C5" w:rsidRDefault="001576C5">
            <w:pPr>
              <w:pStyle w:val="TableParagraph"/>
              <w:ind w:left="0"/>
              <w:rPr>
                <w:rFonts w:ascii="Times New Roman"/>
                <w:sz w:val="20"/>
              </w:rPr>
            </w:pPr>
          </w:p>
        </w:tc>
        <w:tc>
          <w:tcPr>
            <w:tcW w:w="1406" w:type="dxa"/>
            <w:shd w:val="clear" w:color="auto" w:fill="D9D9D9"/>
          </w:tcPr>
          <w:p w14:paraId="68B7CE25" w14:textId="77777777" w:rsidR="001576C5" w:rsidRDefault="001576C5">
            <w:pPr>
              <w:pStyle w:val="TableParagraph"/>
              <w:ind w:left="0"/>
              <w:rPr>
                <w:rFonts w:ascii="Times New Roman"/>
                <w:sz w:val="20"/>
              </w:rPr>
            </w:pPr>
          </w:p>
        </w:tc>
        <w:tc>
          <w:tcPr>
            <w:tcW w:w="3267" w:type="dxa"/>
            <w:shd w:val="clear" w:color="auto" w:fill="D9D9D9"/>
          </w:tcPr>
          <w:p w14:paraId="6E6C41A6" w14:textId="77777777" w:rsidR="001576C5" w:rsidRDefault="001576C5">
            <w:pPr>
              <w:pStyle w:val="TableParagraph"/>
              <w:ind w:left="0"/>
              <w:rPr>
                <w:rFonts w:ascii="Times New Roman"/>
                <w:sz w:val="20"/>
              </w:rPr>
            </w:pPr>
          </w:p>
        </w:tc>
        <w:tc>
          <w:tcPr>
            <w:tcW w:w="2196" w:type="dxa"/>
            <w:shd w:val="clear" w:color="auto" w:fill="D9D9D9"/>
          </w:tcPr>
          <w:p w14:paraId="4A1F5FD6" w14:textId="77777777" w:rsidR="001576C5" w:rsidRDefault="001576C5">
            <w:pPr>
              <w:pStyle w:val="TableParagraph"/>
              <w:ind w:left="0"/>
              <w:rPr>
                <w:rFonts w:ascii="Times New Roman"/>
                <w:sz w:val="20"/>
              </w:rPr>
            </w:pPr>
          </w:p>
        </w:tc>
      </w:tr>
      <w:tr w:rsidR="001576C5" w14:paraId="1815D9D4" w14:textId="77777777">
        <w:trPr>
          <w:trHeight w:val="830"/>
        </w:trPr>
        <w:tc>
          <w:tcPr>
            <w:tcW w:w="1446" w:type="dxa"/>
          </w:tcPr>
          <w:p w14:paraId="614C251C" w14:textId="77777777" w:rsidR="001576C5" w:rsidRDefault="00351969">
            <w:pPr>
              <w:pStyle w:val="TableParagraph"/>
              <w:ind w:left="105"/>
              <w:rPr>
                <w:sz w:val="24"/>
              </w:rPr>
            </w:pPr>
            <w:r>
              <w:rPr>
                <w:spacing w:val="-2"/>
                <w:sz w:val="24"/>
              </w:rPr>
              <w:t>Broxtowe</w:t>
            </w:r>
          </w:p>
        </w:tc>
        <w:tc>
          <w:tcPr>
            <w:tcW w:w="1406" w:type="dxa"/>
          </w:tcPr>
          <w:p w14:paraId="413898BC" w14:textId="77777777" w:rsidR="001576C5" w:rsidRDefault="00351969">
            <w:pPr>
              <w:pStyle w:val="TableParagraph"/>
              <w:ind w:left="104"/>
              <w:rPr>
                <w:sz w:val="24"/>
              </w:rPr>
            </w:pPr>
            <w:r>
              <w:rPr>
                <w:sz w:val="24"/>
              </w:rPr>
              <w:t>BBC-</w:t>
            </w:r>
            <w:r>
              <w:rPr>
                <w:spacing w:val="-5"/>
                <w:sz w:val="24"/>
              </w:rPr>
              <w:t>L01</w:t>
            </w:r>
          </w:p>
        </w:tc>
        <w:tc>
          <w:tcPr>
            <w:tcW w:w="3267" w:type="dxa"/>
          </w:tcPr>
          <w:p w14:paraId="33483DEA" w14:textId="77777777" w:rsidR="001576C5" w:rsidRDefault="00351969">
            <w:pPr>
              <w:pStyle w:val="TableParagraph"/>
              <w:rPr>
                <w:sz w:val="24"/>
              </w:rPr>
            </w:pPr>
            <w:r>
              <w:rPr>
                <w:sz w:val="24"/>
              </w:rPr>
              <w:t>Former</w:t>
            </w:r>
            <w:r>
              <w:rPr>
                <w:spacing w:val="-17"/>
                <w:sz w:val="24"/>
              </w:rPr>
              <w:t xml:space="preserve"> </w:t>
            </w:r>
            <w:proofErr w:type="spellStart"/>
            <w:r>
              <w:rPr>
                <w:sz w:val="24"/>
              </w:rPr>
              <w:t>Bennerley</w:t>
            </w:r>
            <w:proofErr w:type="spellEnd"/>
            <w:r>
              <w:rPr>
                <w:spacing w:val="-17"/>
                <w:sz w:val="24"/>
              </w:rPr>
              <w:t xml:space="preserve"> </w:t>
            </w:r>
            <w:r>
              <w:rPr>
                <w:sz w:val="24"/>
              </w:rPr>
              <w:t>Coal Disposal Point</w:t>
            </w:r>
          </w:p>
        </w:tc>
        <w:tc>
          <w:tcPr>
            <w:tcW w:w="2196" w:type="dxa"/>
          </w:tcPr>
          <w:p w14:paraId="757BF6C6"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2FB6EFAF" w14:textId="77777777" w:rsidR="001576C5" w:rsidRDefault="00351969">
            <w:pPr>
              <w:pStyle w:val="TableParagraph"/>
              <w:spacing w:before="3" w:line="255" w:lineRule="exact"/>
              <w:ind w:left="108"/>
              <w:rPr>
                <w:sz w:val="24"/>
              </w:rPr>
            </w:pPr>
            <w:r>
              <w:rPr>
                <w:spacing w:val="-2"/>
                <w:sz w:val="24"/>
              </w:rPr>
              <w:t>distribution</w:t>
            </w:r>
          </w:p>
        </w:tc>
      </w:tr>
      <w:tr w:rsidR="001576C5" w14:paraId="41C834DB" w14:textId="77777777">
        <w:trPr>
          <w:trHeight w:val="825"/>
        </w:trPr>
        <w:tc>
          <w:tcPr>
            <w:tcW w:w="1446" w:type="dxa"/>
          </w:tcPr>
          <w:p w14:paraId="195257E9" w14:textId="77777777" w:rsidR="001576C5" w:rsidRDefault="00351969">
            <w:pPr>
              <w:pStyle w:val="TableParagraph"/>
              <w:ind w:left="105"/>
              <w:rPr>
                <w:sz w:val="24"/>
              </w:rPr>
            </w:pPr>
            <w:r>
              <w:rPr>
                <w:spacing w:val="-2"/>
                <w:sz w:val="24"/>
              </w:rPr>
              <w:t>Broxtowe</w:t>
            </w:r>
          </w:p>
        </w:tc>
        <w:tc>
          <w:tcPr>
            <w:tcW w:w="1406" w:type="dxa"/>
          </w:tcPr>
          <w:p w14:paraId="07033A79" w14:textId="77777777" w:rsidR="001576C5" w:rsidRDefault="00351969">
            <w:pPr>
              <w:pStyle w:val="TableParagraph"/>
              <w:ind w:left="104"/>
              <w:rPr>
                <w:sz w:val="24"/>
              </w:rPr>
            </w:pPr>
            <w:r>
              <w:rPr>
                <w:sz w:val="24"/>
              </w:rPr>
              <w:t>BBC-</w:t>
            </w:r>
            <w:r>
              <w:rPr>
                <w:spacing w:val="-4"/>
                <w:sz w:val="24"/>
              </w:rPr>
              <w:t>L02a</w:t>
            </w:r>
          </w:p>
        </w:tc>
        <w:tc>
          <w:tcPr>
            <w:tcW w:w="3267" w:type="dxa"/>
          </w:tcPr>
          <w:p w14:paraId="21E6E99C" w14:textId="77777777" w:rsidR="001576C5" w:rsidRDefault="00351969">
            <w:pPr>
              <w:pStyle w:val="TableParagraph"/>
              <w:rPr>
                <w:sz w:val="24"/>
              </w:rPr>
            </w:pPr>
            <w:r>
              <w:rPr>
                <w:sz w:val="24"/>
              </w:rPr>
              <w:t>Gilt</w:t>
            </w:r>
            <w:r>
              <w:rPr>
                <w:spacing w:val="-7"/>
                <w:sz w:val="24"/>
              </w:rPr>
              <w:t xml:space="preserve"> </w:t>
            </w:r>
            <w:r>
              <w:rPr>
                <w:sz w:val="24"/>
              </w:rPr>
              <w:t>Hill</w:t>
            </w:r>
            <w:r>
              <w:rPr>
                <w:spacing w:val="-1"/>
                <w:sz w:val="24"/>
              </w:rPr>
              <w:t xml:space="preserve"> </w:t>
            </w:r>
            <w:r>
              <w:rPr>
                <w:sz w:val="24"/>
              </w:rPr>
              <w:t>(smaller</w:t>
            </w:r>
            <w:r>
              <w:rPr>
                <w:spacing w:val="-2"/>
                <w:sz w:val="24"/>
              </w:rPr>
              <w:t xml:space="preserve"> </w:t>
            </w:r>
            <w:r>
              <w:rPr>
                <w:spacing w:val="-4"/>
                <w:sz w:val="24"/>
              </w:rPr>
              <w:t>site)</w:t>
            </w:r>
          </w:p>
        </w:tc>
        <w:tc>
          <w:tcPr>
            <w:tcW w:w="2196" w:type="dxa"/>
          </w:tcPr>
          <w:p w14:paraId="329CBB3F" w14:textId="77777777"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40174BA9" w14:textId="77777777">
        <w:trPr>
          <w:trHeight w:val="827"/>
        </w:trPr>
        <w:tc>
          <w:tcPr>
            <w:tcW w:w="1446" w:type="dxa"/>
          </w:tcPr>
          <w:p w14:paraId="38A08EA6" w14:textId="77777777" w:rsidR="001576C5" w:rsidRDefault="00351969">
            <w:pPr>
              <w:pStyle w:val="TableParagraph"/>
              <w:spacing w:line="273" w:lineRule="exact"/>
              <w:ind w:left="105"/>
              <w:rPr>
                <w:sz w:val="24"/>
              </w:rPr>
            </w:pPr>
            <w:r>
              <w:rPr>
                <w:spacing w:val="-2"/>
                <w:sz w:val="24"/>
              </w:rPr>
              <w:t>Broxtowe</w:t>
            </w:r>
          </w:p>
        </w:tc>
        <w:tc>
          <w:tcPr>
            <w:tcW w:w="1406" w:type="dxa"/>
          </w:tcPr>
          <w:p w14:paraId="028D4F06" w14:textId="77777777" w:rsidR="001576C5" w:rsidRDefault="00351969">
            <w:pPr>
              <w:pStyle w:val="TableParagraph"/>
              <w:spacing w:line="273" w:lineRule="exact"/>
              <w:ind w:left="104"/>
              <w:rPr>
                <w:sz w:val="24"/>
              </w:rPr>
            </w:pPr>
            <w:r>
              <w:rPr>
                <w:sz w:val="24"/>
              </w:rPr>
              <w:t>BBC-</w:t>
            </w:r>
            <w:r>
              <w:rPr>
                <w:spacing w:val="-4"/>
                <w:sz w:val="24"/>
              </w:rPr>
              <w:t>L02b</w:t>
            </w:r>
          </w:p>
        </w:tc>
        <w:tc>
          <w:tcPr>
            <w:tcW w:w="3267" w:type="dxa"/>
          </w:tcPr>
          <w:p w14:paraId="021D4F0F" w14:textId="77777777" w:rsidR="001576C5" w:rsidRDefault="00351969">
            <w:pPr>
              <w:pStyle w:val="TableParagraph"/>
              <w:spacing w:line="273" w:lineRule="exact"/>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pacing w:val="-4"/>
                <w:sz w:val="24"/>
              </w:rPr>
              <w:t>site)</w:t>
            </w:r>
          </w:p>
        </w:tc>
        <w:tc>
          <w:tcPr>
            <w:tcW w:w="2196" w:type="dxa"/>
          </w:tcPr>
          <w:p w14:paraId="396E9691" w14:textId="77777777" w:rsidR="001576C5" w:rsidRDefault="00351969">
            <w:pPr>
              <w:pStyle w:val="TableParagraph"/>
              <w:spacing w:line="273"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14:paraId="62931847" w14:textId="77777777" w:rsidR="001576C5" w:rsidRDefault="00351969">
            <w:pPr>
              <w:pStyle w:val="TableParagraph"/>
              <w:spacing w:line="276" w:lineRule="exact"/>
              <w:ind w:left="108" w:right="163"/>
              <w:rPr>
                <w:sz w:val="24"/>
              </w:rPr>
            </w:pPr>
            <w:r>
              <w:rPr>
                <w:spacing w:val="-2"/>
                <w:sz w:val="24"/>
              </w:rPr>
              <w:t>strategic distribution</w:t>
            </w:r>
          </w:p>
        </w:tc>
      </w:tr>
      <w:tr w:rsidR="001576C5" w14:paraId="79C86A79" w14:textId="77777777">
        <w:trPr>
          <w:trHeight w:val="829"/>
        </w:trPr>
        <w:tc>
          <w:tcPr>
            <w:tcW w:w="1446" w:type="dxa"/>
          </w:tcPr>
          <w:p w14:paraId="58BE7380" w14:textId="77777777" w:rsidR="001576C5" w:rsidRDefault="00351969">
            <w:pPr>
              <w:pStyle w:val="TableParagraph"/>
              <w:ind w:left="105"/>
              <w:rPr>
                <w:sz w:val="24"/>
              </w:rPr>
            </w:pPr>
            <w:r>
              <w:rPr>
                <w:spacing w:val="-2"/>
                <w:sz w:val="24"/>
              </w:rPr>
              <w:t>Broxtowe</w:t>
            </w:r>
          </w:p>
        </w:tc>
        <w:tc>
          <w:tcPr>
            <w:tcW w:w="1406" w:type="dxa"/>
          </w:tcPr>
          <w:p w14:paraId="1D61DEED" w14:textId="77777777" w:rsidR="001576C5" w:rsidRDefault="00351969">
            <w:pPr>
              <w:pStyle w:val="TableParagraph"/>
              <w:ind w:left="104"/>
              <w:rPr>
                <w:sz w:val="24"/>
              </w:rPr>
            </w:pPr>
            <w:r>
              <w:rPr>
                <w:sz w:val="24"/>
              </w:rPr>
              <w:t>BBC-</w:t>
            </w:r>
            <w:r>
              <w:rPr>
                <w:spacing w:val="-5"/>
                <w:sz w:val="24"/>
              </w:rPr>
              <w:t>L03</w:t>
            </w:r>
          </w:p>
        </w:tc>
        <w:tc>
          <w:tcPr>
            <w:tcW w:w="3267" w:type="dxa"/>
          </w:tcPr>
          <w:p w14:paraId="4EB1F361" w14:textId="77777777" w:rsidR="001576C5" w:rsidRDefault="00351969">
            <w:pPr>
              <w:pStyle w:val="TableParagraph"/>
              <w:rPr>
                <w:sz w:val="24"/>
              </w:rPr>
            </w:pPr>
            <w:r>
              <w:rPr>
                <w:sz w:val="24"/>
              </w:rPr>
              <w:t>Gin</w:t>
            </w:r>
            <w:r>
              <w:rPr>
                <w:spacing w:val="-1"/>
                <w:sz w:val="24"/>
              </w:rPr>
              <w:t xml:space="preserve"> </w:t>
            </w:r>
            <w:r>
              <w:rPr>
                <w:sz w:val="24"/>
              </w:rPr>
              <w:t xml:space="preserve">Close </w:t>
            </w:r>
            <w:r>
              <w:rPr>
                <w:spacing w:val="-5"/>
                <w:sz w:val="24"/>
              </w:rPr>
              <w:t>Way</w:t>
            </w:r>
          </w:p>
        </w:tc>
        <w:tc>
          <w:tcPr>
            <w:tcW w:w="2196" w:type="dxa"/>
          </w:tcPr>
          <w:p w14:paraId="1BD29C71" w14:textId="77777777" w:rsidR="001576C5" w:rsidRDefault="00351969">
            <w:pPr>
              <w:pStyle w:val="TableParagraph"/>
              <w:spacing w:line="274"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0C30346A" w14:textId="77777777">
        <w:trPr>
          <w:trHeight w:val="825"/>
        </w:trPr>
        <w:tc>
          <w:tcPr>
            <w:tcW w:w="1446" w:type="dxa"/>
          </w:tcPr>
          <w:p w14:paraId="18A9927B" w14:textId="77777777" w:rsidR="001576C5" w:rsidRDefault="00351969">
            <w:pPr>
              <w:pStyle w:val="TableParagraph"/>
              <w:ind w:left="105"/>
              <w:rPr>
                <w:sz w:val="24"/>
              </w:rPr>
            </w:pPr>
            <w:r>
              <w:rPr>
                <w:spacing w:val="-2"/>
                <w:sz w:val="24"/>
              </w:rPr>
              <w:t>Broxtowe</w:t>
            </w:r>
          </w:p>
        </w:tc>
        <w:tc>
          <w:tcPr>
            <w:tcW w:w="1406" w:type="dxa"/>
          </w:tcPr>
          <w:p w14:paraId="3C65292A" w14:textId="77777777" w:rsidR="001576C5" w:rsidRDefault="00351969">
            <w:pPr>
              <w:pStyle w:val="TableParagraph"/>
              <w:ind w:left="104"/>
              <w:rPr>
                <w:sz w:val="24"/>
              </w:rPr>
            </w:pPr>
            <w:r>
              <w:rPr>
                <w:sz w:val="24"/>
              </w:rPr>
              <w:t>BBC-</w:t>
            </w:r>
            <w:r>
              <w:rPr>
                <w:spacing w:val="-5"/>
                <w:sz w:val="24"/>
              </w:rPr>
              <w:t>L04</w:t>
            </w:r>
          </w:p>
        </w:tc>
        <w:tc>
          <w:tcPr>
            <w:tcW w:w="3267" w:type="dxa"/>
          </w:tcPr>
          <w:p w14:paraId="0FE8F7BE" w14:textId="77777777" w:rsidR="001576C5" w:rsidRDefault="00351969">
            <w:pPr>
              <w:pStyle w:val="TableParagraph"/>
              <w:ind w:right="187"/>
              <w:rPr>
                <w:sz w:val="24"/>
              </w:rPr>
            </w:pPr>
            <w:r>
              <w:rPr>
                <w:sz w:val="24"/>
              </w:rPr>
              <w:t>Land at Kimberley Eastwood</w:t>
            </w:r>
            <w:r>
              <w:rPr>
                <w:spacing w:val="-17"/>
                <w:sz w:val="24"/>
              </w:rPr>
              <w:t xml:space="preserve"> </w:t>
            </w:r>
            <w:r>
              <w:rPr>
                <w:sz w:val="24"/>
              </w:rPr>
              <w:t>Bye</w:t>
            </w:r>
            <w:r>
              <w:rPr>
                <w:spacing w:val="-17"/>
                <w:sz w:val="24"/>
              </w:rPr>
              <w:t xml:space="preserve"> </w:t>
            </w:r>
            <w:r>
              <w:rPr>
                <w:sz w:val="24"/>
              </w:rPr>
              <w:t>Pass</w:t>
            </w:r>
          </w:p>
        </w:tc>
        <w:tc>
          <w:tcPr>
            <w:tcW w:w="2196" w:type="dxa"/>
          </w:tcPr>
          <w:p w14:paraId="7774F270" w14:textId="77777777" w:rsidR="001576C5" w:rsidRDefault="00351969">
            <w:pPr>
              <w:pStyle w:val="TableParagraph"/>
              <w:spacing w:line="276"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14:paraId="5C85984A" w14:textId="77777777" w:rsidR="001576C5" w:rsidRDefault="00351969">
            <w:pPr>
              <w:pStyle w:val="TableParagraph"/>
              <w:spacing w:line="276" w:lineRule="exact"/>
              <w:ind w:left="108" w:right="163"/>
              <w:rPr>
                <w:sz w:val="24"/>
              </w:rPr>
            </w:pPr>
            <w:r>
              <w:rPr>
                <w:spacing w:val="-2"/>
                <w:sz w:val="24"/>
              </w:rPr>
              <w:t>strategic distribution</w:t>
            </w:r>
          </w:p>
        </w:tc>
      </w:tr>
      <w:tr w:rsidR="001576C5" w14:paraId="12624A48" w14:textId="77777777">
        <w:trPr>
          <w:trHeight w:val="828"/>
        </w:trPr>
        <w:tc>
          <w:tcPr>
            <w:tcW w:w="1446" w:type="dxa"/>
          </w:tcPr>
          <w:p w14:paraId="30577EB5" w14:textId="77777777" w:rsidR="001576C5" w:rsidRDefault="00351969">
            <w:pPr>
              <w:pStyle w:val="TableParagraph"/>
              <w:spacing w:line="274" w:lineRule="exact"/>
              <w:ind w:left="105"/>
              <w:rPr>
                <w:sz w:val="24"/>
              </w:rPr>
            </w:pPr>
            <w:r>
              <w:rPr>
                <w:spacing w:val="-2"/>
                <w:sz w:val="24"/>
              </w:rPr>
              <w:t>Broxtowe</w:t>
            </w:r>
          </w:p>
        </w:tc>
        <w:tc>
          <w:tcPr>
            <w:tcW w:w="1406" w:type="dxa"/>
          </w:tcPr>
          <w:p w14:paraId="27A4A213" w14:textId="77777777" w:rsidR="001576C5" w:rsidRDefault="00351969">
            <w:pPr>
              <w:pStyle w:val="TableParagraph"/>
              <w:spacing w:line="274" w:lineRule="exact"/>
              <w:ind w:left="104"/>
              <w:rPr>
                <w:sz w:val="24"/>
              </w:rPr>
            </w:pPr>
            <w:r>
              <w:rPr>
                <w:sz w:val="24"/>
              </w:rPr>
              <w:t>BBC-</w:t>
            </w:r>
            <w:r>
              <w:rPr>
                <w:spacing w:val="-5"/>
                <w:sz w:val="24"/>
              </w:rPr>
              <w:t>L05</w:t>
            </w:r>
          </w:p>
        </w:tc>
        <w:tc>
          <w:tcPr>
            <w:tcW w:w="3267" w:type="dxa"/>
          </w:tcPr>
          <w:p w14:paraId="71EA6ED8" w14:textId="77777777" w:rsidR="001576C5" w:rsidRDefault="00351969">
            <w:pPr>
              <w:pStyle w:val="TableParagraph"/>
              <w:rPr>
                <w:sz w:val="24"/>
              </w:rPr>
            </w:pPr>
            <w:r>
              <w:rPr>
                <w:sz w:val="24"/>
              </w:rPr>
              <w:t>Land</w:t>
            </w:r>
            <w:r>
              <w:rPr>
                <w:spacing w:val="-9"/>
                <w:sz w:val="24"/>
              </w:rPr>
              <w:t xml:space="preserve"> </w:t>
            </w:r>
            <w:r>
              <w:rPr>
                <w:sz w:val="24"/>
              </w:rPr>
              <w:t>at</w:t>
            </w:r>
            <w:r>
              <w:rPr>
                <w:spacing w:val="-11"/>
                <w:sz w:val="24"/>
              </w:rPr>
              <w:t xml:space="preserve"> </w:t>
            </w:r>
            <w:r>
              <w:rPr>
                <w:sz w:val="24"/>
              </w:rPr>
              <w:t>Low</w:t>
            </w:r>
            <w:r>
              <w:rPr>
                <w:spacing w:val="-9"/>
                <w:sz w:val="24"/>
              </w:rPr>
              <w:t xml:space="preserve"> </w:t>
            </w:r>
            <w:r>
              <w:rPr>
                <w:sz w:val="24"/>
              </w:rPr>
              <w:t>Wood</w:t>
            </w:r>
            <w:r>
              <w:rPr>
                <w:spacing w:val="-9"/>
                <w:sz w:val="24"/>
              </w:rPr>
              <w:t xml:space="preserve"> </w:t>
            </w:r>
            <w:r>
              <w:rPr>
                <w:sz w:val="24"/>
              </w:rPr>
              <w:t xml:space="preserve">Road, </w:t>
            </w:r>
            <w:proofErr w:type="spellStart"/>
            <w:r>
              <w:rPr>
                <w:spacing w:val="-2"/>
                <w:sz w:val="24"/>
              </w:rPr>
              <w:t>Nuthall</w:t>
            </w:r>
            <w:proofErr w:type="spellEnd"/>
          </w:p>
        </w:tc>
        <w:tc>
          <w:tcPr>
            <w:tcW w:w="2196" w:type="dxa"/>
          </w:tcPr>
          <w:p w14:paraId="49AB3A4C"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48E849C1" w14:textId="77777777" w:rsidR="001576C5" w:rsidRDefault="00351969">
            <w:pPr>
              <w:pStyle w:val="TableParagraph"/>
              <w:spacing w:before="1" w:line="255" w:lineRule="exact"/>
              <w:ind w:left="108"/>
              <w:rPr>
                <w:sz w:val="24"/>
              </w:rPr>
            </w:pPr>
            <w:r>
              <w:rPr>
                <w:spacing w:val="-2"/>
                <w:sz w:val="24"/>
              </w:rPr>
              <w:t>distribution</w:t>
            </w:r>
          </w:p>
        </w:tc>
      </w:tr>
      <w:tr w:rsidR="001576C5" w14:paraId="615BD8AF" w14:textId="77777777">
        <w:trPr>
          <w:trHeight w:val="825"/>
        </w:trPr>
        <w:tc>
          <w:tcPr>
            <w:tcW w:w="1446" w:type="dxa"/>
          </w:tcPr>
          <w:p w14:paraId="5FC8657A" w14:textId="77777777" w:rsidR="001576C5" w:rsidRDefault="00351969">
            <w:pPr>
              <w:pStyle w:val="TableParagraph"/>
              <w:ind w:left="105"/>
              <w:rPr>
                <w:sz w:val="24"/>
              </w:rPr>
            </w:pPr>
            <w:r>
              <w:rPr>
                <w:spacing w:val="-2"/>
                <w:sz w:val="24"/>
              </w:rPr>
              <w:t>Broxtowe</w:t>
            </w:r>
          </w:p>
        </w:tc>
        <w:tc>
          <w:tcPr>
            <w:tcW w:w="1406" w:type="dxa"/>
          </w:tcPr>
          <w:p w14:paraId="25E9D170" w14:textId="77777777" w:rsidR="001576C5" w:rsidRDefault="00351969">
            <w:pPr>
              <w:pStyle w:val="TableParagraph"/>
              <w:ind w:left="104"/>
              <w:rPr>
                <w:sz w:val="24"/>
              </w:rPr>
            </w:pPr>
            <w:r>
              <w:rPr>
                <w:sz w:val="24"/>
              </w:rPr>
              <w:t>BBC-</w:t>
            </w:r>
            <w:r>
              <w:rPr>
                <w:spacing w:val="-5"/>
                <w:sz w:val="24"/>
              </w:rPr>
              <w:t>L06</w:t>
            </w:r>
          </w:p>
        </w:tc>
        <w:tc>
          <w:tcPr>
            <w:tcW w:w="3267" w:type="dxa"/>
          </w:tcPr>
          <w:p w14:paraId="1614808B" w14:textId="77777777" w:rsidR="001576C5" w:rsidRDefault="00351969">
            <w:pPr>
              <w:pStyle w:val="TableParagraph"/>
              <w:rPr>
                <w:sz w:val="24"/>
              </w:rPr>
            </w:pPr>
            <w:r>
              <w:rPr>
                <w:sz w:val="24"/>
              </w:rPr>
              <w:t>Land at</w:t>
            </w:r>
            <w:r>
              <w:rPr>
                <w:spacing w:val="-3"/>
                <w:sz w:val="24"/>
              </w:rPr>
              <w:t xml:space="preserve"> </w:t>
            </w:r>
            <w:r>
              <w:rPr>
                <w:sz w:val="24"/>
              </w:rPr>
              <w:t xml:space="preserve">New Farm </w:t>
            </w:r>
            <w:proofErr w:type="spellStart"/>
            <w:r>
              <w:rPr>
                <w:spacing w:val="-2"/>
                <w:sz w:val="24"/>
              </w:rPr>
              <w:t>Nuthall</w:t>
            </w:r>
            <w:proofErr w:type="spellEnd"/>
          </w:p>
        </w:tc>
        <w:tc>
          <w:tcPr>
            <w:tcW w:w="2196" w:type="dxa"/>
          </w:tcPr>
          <w:p w14:paraId="2B941995"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6BA62EBC" w14:textId="77777777" w:rsidR="001576C5" w:rsidRDefault="00351969">
            <w:pPr>
              <w:pStyle w:val="TableParagraph"/>
              <w:spacing w:line="254" w:lineRule="exact"/>
              <w:ind w:left="108"/>
              <w:rPr>
                <w:sz w:val="24"/>
              </w:rPr>
            </w:pPr>
            <w:r>
              <w:rPr>
                <w:spacing w:val="-2"/>
                <w:sz w:val="24"/>
              </w:rPr>
              <w:t>distribution</w:t>
            </w:r>
          </w:p>
        </w:tc>
      </w:tr>
    </w:tbl>
    <w:p w14:paraId="1B948B1E" w14:textId="77777777" w:rsidR="001576C5" w:rsidRDefault="001576C5">
      <w:pPr>
        <w:spacing w:line="254" w:lineRule="exact"/>
        <w:rPr>
          <w:sz w:val="24"/>
        </w:rPr>
        <w:sectPr w:rsidR="001576C5">
          <w:type w:val="continuous"/>
          <w:pgSz w:w="11910" w:h="16840"/>
          <w:pgMar w:top="1420" w:right="1320" w:bottom="1897"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14:paraId="06B5D284" w14:textId="77777777">
        <w:trPr>
          <w:trHeight w:val="275"/>
        </w:trPr>
        <w:tc>
          <w:tcPr>
            <w:tcW w:w="1446" w:type="dxa"/>
          </w:tcPr>
          <w:p w14:paraId="2CA9B3B3" w14:textId="77777777" w:rsidR="001576C5" w:rsidRDefault="00351969">
            <w:pPr>
              <w:pStyle w:val="TableParagraph"/>
              <w:spacing w:line="255" w:lineRule="exact"/>
              <w:ind w:left="105"/>
              <w:rPr>
                <w:rFonts w:ascii="Arial"/>
                <w:b/>
                <w:sz w:val="24"/>
              </w:rPr>
            </w:pPr>
            <w:r>
              <w:rPr>
                <w:rFonts w:ascii="Arial"/>
                <w:b/>
                <w:spacing w:val="-2"/>
                <w:sz w:val="24"/>
              </w:rPr>
              <w:lastRenderedPageBreak/>
              <w:t>Authority</w:t>
            </w:r>
          </w:p>
        </w:tc>
        <w:tc>
          <w:tcPr>
            <w:tcW w:w="1406" w:type="dxa"/>
          </w:tcPr>
          <w:p w14:paraId="055F9D8B" w14:textId="77777777"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14:paraId="402B83DC"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14:paraId="606E68C2" w14:textId="77777777" w:rsidR="001576C5" w:rsidRDefault="00351969">
            <w:pPr>
              <w:pStyle w:val="TableParagraph"/>
              <w:spacing w:line="255" w:lineRule="exact"/>
              <w:ind w:left="108"/>
              <w:rPr>
                <w:rFonts w:ascii="Arial"/>
                <w:b/>
                <w:sz w:val="24"/>
              </w:rPr>
            </w:pPr>
            <w:r>
              <w:rPr>
                <w:rFonts w:ascii="Arial"/>
                <w:b/>
                <w:spacing w:val="-2"/>
                <w:sz w:val="24"/>
              </w:rPr>
              <w:t>Source</w:t>
            </w:r>
          </w:p>
        </w:tc>
      </w:tr>
      <w:tr w:rsidR="001576C5" w14:paraId="60195C71" w14:textId="77777777">
        <w:trPr>
          <w:trHeight w:val="830"/>
        </w:trPr>
        <w:tc>
          <w:tcPr>
            <w:tcW w:w="1446" w:type="dxa"/>
          </w:tcPr>
          <w:p w14:paraId="0859C4FC" w14:textId="77777777" w:rsidR="001576C5" w:rsidRDefault="00351969">
            <w:pPr>
              <w:pStyle w:val="TableParagraph"/>
              <w:ind w:left="105"/>
              <w:rPr>
                <w:sz w:val="24"/>
              </w:rPr>
            </w:pPr>
            <w:r>
              <w:rPr>
                <w:spacing w:val="-2"/>
                <w:sz w:val="24"/>
              </w:rPr>
              <w:t>Broxtowe</w:t>
            </w:r>
          </w:p>
        </w:tc>
        <w:tc>
          <w:tcPr>
            <w:tcW w:w="1406" w:type="dxa"/>
          </w:tcPr>
          <w:p w14:paraId="76E69F68" w14:textId="77777777" w:rsidR="001576C5" w:rsidRDefault="00351969">
            <w:pPr>
              <w:pStyle w:val="TableParagraph"/>
              <w:ind w:left="104"/>
              <w:rPr>
                <w:sz w:val="24"/>
              </w:rPr>
            </w:pPr>
            <w:r>
              <w:rPr>
                <w:sz w:val="24"/>
              </w:rPr>
              <w:t>BBC-</w:t>
            </w:r>
            <w:r>
              <w:rPr>
                <w:spacing w:val="-5"/>
                <w:sz w:val="24"/>
              </w:rPr>
              <w:t>L07</w:t>
            </w:r>
          </w:p>
        </w:tc>
        <w:tc>
          <w:tcPr>
            <w:tcW w:w="3267" w:type="dxa"/>
          </w:tcPr>
          <w:p w14:paraId="087E4AE7" w14:textId="77777777" w:rsidR="001576C5" w:rsidRDefault="00351969">
            <w:pPr>
              <w:pStyle w:val="TableParagraph"/>
              <w:rPr>
                <w:sz w:val="24"/>
              </w:rPr>
            </w:pPr>
            <w:r>
              <w:rPr>
                <w:sz w:val="24"/>
              </w:rPr>
              <w:t>Land</w:t>
            </w:r>
            <w:r>
              <w:rPr>
                <w:spacing w:val="-1"/>
                <w:sz w:val="24"/>
              </w:rPr>
              <w:t xml:space="preserve"> </w:t>
            </w:r>
            <w:r>
              <w:rPr>
                <w:sz w:val="24"/>
              </w:rPr>
              <w:t>at</w:t>
            </w:r>
            <w:r>
              <w:rPr>
                <w:spacing w:val="-4"/>
                <w:sz w:val="24"/>
              </w:rPr>
              <w:t xml:space="preserve"> </w:t>
            </w:r>
            <w:r>
              <w:rPr>
                <w:sz w:val="24"/>
              </w:rPr>
              <w:t xml:space="preserve">Shilo </w:t>
            </w:r>
            <w:r>
              <w:rPr>
                <w:spacing w:val="-5"/>
                <w:sz w:val="24"/>
              </w:rPr>
              <w:t>Way</w:t>
            </w:r>
          </w:p>
        </w:tc>
        <w:tc>
          <w:tcPr>
            <w:tcW w:w="2196" w:type="dxa"/>
          </w:tcPr>
          <w:p w14:paraId="700C259B"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1D0B9329" w14:textId="77777777" w:rsidR="001576C5" w:rsidRDefault="00351969">
            <w:pPr>
              <w:pStyle w:val="TableParagraph"/>
              <w:spacing w:before="3" w:line="256" w:lineRule="exact"/>
              <w:ind w:left="108"/>
              <w:rPr>
                <w:sz w:val="24"/>
              </w:rPr>
            </w:pPr>
            <w:r>
              <w:rPr>
                <w:spacing w:val="-2"/>
                <w:sz w:val="24"/>
              </w:rPr>
              <w:t>distribution</w:t>
            </w:r>
          </w:p>
        </w:tc>
      </w:tr>
      <w:tr w:rsidR="001576C5" w14:paraId="4BD4CBA7" w14:textId="77777777">
        <w:trPr>
          <w:trHeight w:val="825"/>
        </w:trPr>
        <w:tc>
          <w:tcPr>
            <w:tcW w:w="1446" w:type="dxa"/>
          </w:tcPr>
          <w:p w14:paraId="47FC3F01" w14:textId="77777777" w:rsidR="001576C5" w:rsidRDefault="00351969">
            <w:pPr>
              <w:pStyle w:val="TableParagraph"/>
              <w:ind w:left="105"/>
              <w:rPr>
                <w:sz w:val="24"/>
              </w:rPr>
            </w:pPr>
            <w:r>
              <w:rPr>
                <w:spacing w:val="-2"/>
                <w:sz w:val="24"/>
              </w:rPr>
              <w:t>Broxtowe</w:t>
            </w:r>
          </w:p>
        </w:tc>
        <w:tc>
          <w:tcPr>
            <w:tcW w:w="1406" w:type="dxa"/>
          </w:tcPr>
          <w:p w14:paraId="3309EF0B" w14:textId="77777777" w:rsidR="001576C5" w:rsidRDefault="00351969">
            <w:pPr>
              <w:pStyle w:val="TableParagraph"/>
              <w:ind w:left="104"/>
              <w:rPr>
                <w:sz w:val="24"/>
              </w:rPr>
            </w:pPr>
            <w:r>
              <w:rPr>
                <w:sz w:val="24"/>
              </w:rPr>
              <w:t>BBC-</w:t>
            </w:r>
            <w:r>
              <w:rPr>
                <w:spacing w:val="-5"/>
                <w:sz w:val="24"/>
              </w:rPr>
              <w:t>L08</w:t>
            </w:r>
          </w:p>
        </w:tc>
        <w:tc>
          <w:tcPr>
            <w:tcW w:w="3267" w:type="dxa"/>
          </w:tcPr>
          <w:p w14:paraId="1F243F22" w14:textId="77777777" w:rsidR="001576C5" w:rsidRDefault="00351969">
            <w:pPr>
              <w:pStyle w:val="TableParagraph"/>
              <w:ind w:right="217"/>
              <w:rPr>
                <w:sz w:val="24"/>
              </w:rPr>
            </w:pPr>
            <w:r>
              <w:rPr>
                <w:sz w:val="24"/>
              </w:rPr>
              <w:t>Land</w:t>
            </w:r>
            <w:r>
              <w:rPr>
                <w:spacing w:val="-9"/>
                <w:sz w:val="24"/>
              </w:rPr>
              <w:t xml:space="preserve"> </w:t>
            </w:r>
            <w:r>
              <w:rPr>
                <w:sz w:val="24"/>
              </w:rPr>
              <w:t>to</w:t>
            </w:r>
            <w:r>
              <w:rPr>
                <w:spacing w:val="-9"/>
                <w:sz w:val="24"/>
              </w:rPr>
              <w:t xml:space="preserve"> </w:t>
            </w:r>
            <w:r>
              <w:rPr>
                <w:sz w:val="24"/>
              </w:rPr>
              <w:t>the</w:t>
            </w:r>
            <w:r>
              <w:rPr>
                <w:spacing w:val="-9"/>
                <w:sz w:val="24"/>
              </w:rPr>
              <w:t xml:space="preserve"> </w:t>
            </w:r>
            <w:r>
              <w:rPr>
                <w:sz w:val="24"/>
              </w:rPr>
              <w:t>south-east</w:t>
            </w:r>
            <w:r>
              <w:rPr>
                <w:spacing w:val="-11"/>
                <w:sz w:val="24"/>
              </w:rPr>
              <w:t xml:space="preserve"> </w:t>
            </w:r>
            <w:r>
              <w:rPr>
                <w:sz w:val="24"/>
              </w:rPr>
              <w:t xml:space="preserve">of M1 junction 26, </w:t>
            </w:r>
            <w:proofErr w:type="spellStart"/>
            <w:r>
              <w:rPr>
                <w:sz w:val="24"/>
              </w:rPr>
              <w:t>Nuthall</w:t>
            </w:r>
            <w:proofErr w:type="spellEnd"/>
          </w:p>
        </w:tc>
        <w:tc>
          <w:tcPr>
            <w:tcW w:w="2196" w:type="dxa"/>
          </w:tcPr>
          <w:p w14:paraId="4C96AF6D" w14:textId="77777777"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58BD582E" w14:textId="77777777">
        <w:trPr>
          <w:trHeight w:val="827"/>
        </w:trPr>
        <w:tc>
          <w:tcPr>
            <w:tcW w:w="1446" w:type="dxa"/>
          </w:tcPr>
          <w:p w14:paraId="3D95A474" w14:textId="77777777" w:rsidR="001576C5" w:rsidRDefault="00351969">
            <w:pPr>
              <w:pStyle w:val="TableParagraph"/>
              <w:spacing w:line="273" w:lineRule="exact"/>
              <w:ind w:left="105"/>
              <w:rPr>
                <w:sz w:val="24"/>
              </w:rPr>
            </w:pPr>
            <w:r>
              <w:rPr>
                <w:spacing w:val="-2"/>
                <w:sz w:val="24"/>
              </w:rPr>
              <w:t>Broxtowe</w:t>
            </w:r>
          </w:p>
        </w:tc>
        <w:tc>
          <w:tcPr>
            <w:tcW w:w="1406" w:type="dxa"/>
          </w:tcPr>
          <w:p w14:paraId="30D2C75D" w14:textId="77777777" w:rsidR="001576C5" w:rsidRDefault="00351969">
            <w:pPr>
              <w:pStyle w:val="TableParagraph"/>
              <w:spacing w:line="273" w:lineRule="exact"/>
              <w:ind w:left="104"/>
              <w:rPr>
                <w:sz w:val="24"/>
              </w:rPr>
            </w:pPr>
            <w:r>
              <w:rPr>
                <w:sz w:val="24"/>
              </w:rPr>
              <w:t>BBC-</w:t>
            </w:r>
            <w:r>
              <w:rPr>
                <w:spacing w:val="-5"/>
                <w:sz w:val="24"/>
              </w:rPr>
              <w:t>L09</w:t>
            </w:r>
          </w:p>
        </w:tc>
        <w:tc>
          <w:tcPr>
            <w:tcW w:w="3267" w:type="dxa"/>
          </w:tcPr>
          <w:p w14:paraId="213710BB" w14:textId="77777777" w:rsidR="001576C5" w:rsidRDefault="00351969">
            <w:pPr>
              <w:pStyle w:val="TableParagraph"/>
              <w:spacing w:line="242" w:lineRule="auto"/>
              <w:rPr>
                <w:sz w:val="24"/>
              </w:rPr>
            </w:pPr>
            <w:r>
              <w:rPr>
                <w:sz w:val="24"/>
              </w:rPr>
              <w:t>Land</w:t>
            </w:r>
            <w:r>
              <w:rPr>
                <w:spacing w:val="-11"/>
                <w:sz w:val="24"/>
              </w:rPr>
              <w:t xml:space="preserve"> </w:t>
            </w:r>
            <w:r>
              <w:rPr>
                <w:sz w:val="24"/>
              </w:rPr>
              <w:t>at</w:t>
            </w:r>
            <w:r>
              <w:rPr>
                <w:spacing w:val="-14"/>
                <w:sz w:val="24"/>
              </w:rPr>
              <w:t xml:space="preserve"> </w:t>
            </w:r>
            <w:r>
              <w:rPr>
                <w:sz w:val="24"/>
              </w:rPr>
              <w:t>Waterloo</w:t>
            </w:r>
            <w:r>
              <w:rPr>
                <w:spacing w:val="-11"/>
                <w:sz w:val="24"/>
              </w:rPr>
              <w:t xml:space="preserve"> </w:t>
            </w:r>
            <w:r>
              <w:rPr>
                <w:sz w:val="24"/>
              </w:rPr>
              <w:t xml:space="preserve">Lane, </w:t>
            </w:r>
            <w:r>
              <w:rPr>
                <w:spacing w:val="-2"/>
                <w:sz w:val="24"/>
              </w:rPr>
              <w:t>Trowell</w:t>
            </w:r>
          </w:p>
        </w:tc>
        <w:tc>
          <w:tcPr>
            <w:tcW w:w="2196" w:type="dxa"/>
          </w:tcPr>
          <w:p w14:paraId="58899685" w14:textId="77777777" w:rsidR="001576C5" w:rsidRDefault="00351969">
            <w:pPr>
              <w:pStyle w:val="TableParagraph"/>
              <w:spacing w:line="273" w:lineRule="exact"/>
              <w:ind w:left="108"/>
              <w:rPr>
                <w:sz w:val="24"/>
              </w:rPr>
            </w:pPr>
            <w:r>
              <w:rPr>
                <w:sz w:val="24"/>
              </w:rPr>
              <w:t>Call</w:t>
            </w:r>
            <w:r>
              <w:rPr>
                <w:spacing w:val="-1"/>
                <w:sz w:val="24"/>
              </w:rPr>
              <w:t xml:space="preserve"> </w:t>
            </w:r>
            <w:r>
              <w:rPr>
                <w:sz w:val="24"/>
              </w:rPr>
              <w:t>for</w:t>
            </w:r>
            <w:r>
              <w:rPr>
                <w:spacing w:val="-2"/>
                <w:sz w:val="24"/>
              </w:rPr>
              <w:t xml:space="preserve"> </w:t>
            </w:r>
            <w:r>
              <w:rPr>
                <w:sz w:val="24"/>
              </w:rPr>
              <w:t>sites</w:t>
            </w:r>
            <w:r>
              <w:rPr>
                <w:spacing w:val="-1"/>
                <w:sz w:val="24"/>
              </w:rPr>
              <w:t xml:space="preserve"> </w:t>
            </w:r>
            <w:r>
              <w:rPr>
                <w:spacing w:val="-5"/>
                <w:sz w:val="24"/>
              </w:rPr>
              <w:t>for</w:t>
            </w:r>
          </w:p>
          <w:p w14:paraId="31605C30" w14:textId="77777777" w:rsidR="001576C5" w:rsidRDefault="00351969">
            <w:pPr>
              <w:pStyle w:val="TableParagraph"/>
              <w:spacing w:line="276" w:lineRule="exact"/>
              <w:ind w:left="108" w:right="163"/>
              <w:rPr>
                <w:sz w:val="24"/>
              </w:rPr>
            </w:pPr>
            <w:r>
              <w:rPr>
                <w:spacing w:val="-2"/>
                <w:sz w:val="24"/>
              </w:rPr>
              <w:t>strategic distribution</w:t>
            </w:r>
          </w:p>
        </w:tc>
      </w:tr>
      <w:tr w:rsidR="001576C5" w14:paraId="4063EECF" w14:textId="77777777">
        <w:trPr>
          <w:trHeight w:val="275"/>
        </w:trPr>
        <w:tc>
          <w:tcPr>
            <w:tcW w:w="1446" w:type="dxa"/>
            <w:shd w:val="clear" w:color="auto" w:fill="D9D9D9"/>
          </w:tcPr>
          <w:p w14:paraId="72ECC622" w14:textId="77777777" w:rsidR="001576C5" w:rsidRDefault="001576C5">
            <w:pPr>
              <w:pStyle w:val="TableParagraph"/>
              <w:ind w:left="0"/>
              <w:rPr>
                <w:rFonts w:ascii="Times New Roman"/>
                <w:sz w:val="20"/>
              </w:rPr>
            </w:pPr>
          </w:p>
        </w:tc>
        <w:tc>
          <w:tcPr>
            <w:tcW w:w="1406" w:type="dxa"/>
            <w:shd w:val="clear" w:color="auto" w:fill="D9D9D9"/>
          </w:tcPr>
          <w:p w14:paraId="0079F600" w14:textId="77777777" w:rsidR="001576C5" w:rsidRDefault="001576C5">
            <w:pPr>
              <w:pStyle w:val="TableParagraph"/>
              <w:ind w:left="0"/>
              <w:rPr>
                <w:rFonts w:ascii="Times New Roman"/>
                <w:sz w:val="20"/>
              </w:rPr>
            </w:pPr>
          </w:p>
        </w:tc>
        <w:tc>
          <w:tcPr>
            <w:tcW w:w="3267" w:type="dxa"/>
            <w:shd w:val="clear" w:color="auto" w:fill="D9D9D9"/>
          </w:tcPr>
          <w:p w14:paraId="61DF03FD" w14:textId="77777777" w:rsidR="001576C5" w:rsidRDefault="001576C5">
            <w:pPr>
              <w:pStyle w:val="TableParagraph"/>
              <w:ind w:left="0"/>
              <w:rPr>
                <w:rFonts w:ascii="Times New Roman"/>
                <w:sz w:val="20"/>
              </w:rPr>
            </w:pPr>
          </w:p>
        </w:tc>
        <w:tc>
          <w:tcPr>
            <w:tcW w:w="2196" w:type="dxa"/>
            <w:shd w:val="clear" w:color="auto" w:fill="D9D9D9"/>
          </w:tcPr>
          <w:p w14:paraId="43A8DE46" w14:textId="77777777" w:rsidR="001576C5" w:rsidRDefault="001576C5">
            <w:pPr>
              <w:pStyle w:val="TableParagraph"/>
              <w:ind w:left="0"/>
              <w:rPr>
                <w:rFonts w:ascii="Times New Roman"/>
                <w:sz w:val="20"/>
              </w:rPr>
            </w:pPr>
          </w:p>
        </w:tc>
      </w:tr>
      <w:tr w:rsidR="001576C5" w14:paraId="7992F62C" w14:textId="77777777">
        <w:trPr>
          <w:trHeight w:val="1380"/>
        </w:trPr>
        <w:tc>
          <w:tcPr>
            <w:tcW w:w="1446" w:type="dxa"/>
          </w:tcPr>
          <w:p w14:paraId="54CD4AB2" w14:textId="77777777" w:rsidR="001576C5" w:rsidRDefault="00351969">
            <w:pPr>
              <w:pStyle w:val="TableParagraph"/>
              <w:ind w:left="105"/>
              <w:rPr>
                <w:sz w:val="24"/>
              </w:rPr>
            </w:pPr>
            <w:r>
              <w:rPr>
                <w:spacing w:val="-2"/>
                <w:sz w:val="24"/>
              </w:rPr>
              <w:t>Erewash</w:t>
            </w:r>
          </w:p>
        </w:tc>
        <w:tc>
          <w:tcPr>
            <w:tcW w:w="1406" w:type="dxa"/>
          </w:tcPr>
          <w:p w14:paraId="62B78426" w14:textId="77777777" w:rsidR="001576C5" w:rsidRDefault="00351969">
            <w:pPr>
              <w:pStyle w:val="TableParagraph"/>
              <w:ind w:left="104"/>
              <w:rPr>
                <w:sz w:val="24"/>
              </w:rPr>
            </w:pPr>
            <w:r>
              <w:rPr>
                <w:sz w:val="24"/>
              </w:rPr>
              <w:t>EBC-</w:t>
            </w:r>
            <w:r>
              <w:rPr>
                <w:spacing w:val="-5"/>
                <w:sz w:val="24"/>
              </w:rPr>
              <w:t>L01</w:t>
            </w:r>
          </w:p>
        </w:tc>
        <w:tc>
          <w:tcPr>
            <w:tcW w:w="3267" w:type="dxa"/>
          </w:tcPr>
          <w:p w14:paraId="35559ED1" w14:textId="77777777" w:rsidR="001576C5" w:rsidRDefault="00351969">
            <w:pPr>
              <w:pStyle w:val="TableParagraph"/>
              <w:spacing w:line="242" w:lineRule="auto"/>
              <w:rPr>
                <w:sz w:val="24"/>
              </w:rPr>
            </w:pPr>
            <w:r>
              <w:rPr>
                <w:sz w:val="24"/>
              </w:rPr>
              <w:t>Stanton</w:t>
            </w:r>
            <w:r>
              <w:rPr>
                <w:spacing w:val="-18"/>
                <w:sz w:val="24"/>
              </w:rPr>
              <w:t xml:space="preserve"> </w:t>
            </w:r>
            <w:r>
              <w:rPr>
                <w:sz w:val="24"/>
              </w:rPr>
              <w:t>North</w:t>
            </w:r>
            <w:r>
              <w:rPr>
                <w:spacing w:val="-16"/>
                <w:sz w:val="24"/>
              </w:rPr>
              <w:t xml:space="preserve"> </w:t>
            </w:r>
            <w:r>
              <w:rPr>
                <w:sz w:val="24"/>
              </w:rPr>
              <w:t>employment allocation, Low’s Lane, Ilkeston, Derbyshire</w:t>
            </w:r>
          </w:p>
        </w:tc>
        <w:tc>
          <w:tcPr>
            <w:tcW w:w="2196" w:type="dxa"/>
          </w:tcPr>
          <w:p w14:paraId="30BA78D1" w14:textId="77777777" w:rsidR="001576C5" w:rsidRDefault="00351969">
            <w:pPr>
              <w:pStyle w:val="TableParagraph"/>
              <w:ind w:left="108" w:right="327"/>
              <w:rPr>
                <w:sz w:val="24"/>
              </w:rPr>
            </w:pPr>
            <w:r>
              <w:rPr>
                <w:sz w:val="24"/>
              </w:rPr>
              <w:t>Allocation in the Erewash Core Strategy</w:t>
            </w:r>
            <w:r>
              <w:rPr>
                <w:spacing w:val="-17"/>
                <w:sz w:val="24"/>
              </w:rPr>
              <w:t xml:space="preserve"> </w:t>
            </w:r>
            <w:r>
              <w:rPr>
                <w:sz w:val="24"/>
              </w:rPr>
              <w:t xml:space="preserve">Review </w:t>
            </w:r>
            <w:r>
              <w:rPr>
                <w:spacing w:val="-2"/>
                <w:sz w:val="24"/>
              </w:rPr>
              <w:t>Submission</w:t>
            </w:r>
          </w:p>
          <w:p w14:paraId="7CB9A8F0" w14:textId="77777777" w:rsidR="001576C5" w:rsidRDefault="00351969">
            <w:pPr>
              <w:pStyle w:val="TableParagraph"/>
              <w:spacing w:before="1" w:line="255" w:lineRule="exact"/>
              <w:ind w:left="108"/>
              <w:rPr>
                <w:sz w:val="24"/>
              </w:rPr>
            </w:pPr>
            <w:r>
              <w:rPr>
                <w:spacing w:val="-2"/>
                <w:sz w:val="24"/>
              </w:rPr>
              <w:t>Version.</w:t>
            </w:r>
          </w:p>
        </w:tc>
      </w:tr>
      <w:tr w:rsidR="001576C5" w14:paraId="1DAD29FA" w14:textId="77777777">
        <w:trPr>
          <w:trHeight w:val="830"/>
        </w:trPr>
        <w:tc>
          <w:tcPr>
            <w:tcW w:w="1446" w:type="dxa"/>
          </w:tcPr>
          <w:p w14:paraId="15FAE0E9" w14:textId="77777777" w:rsidR="001576C5" w:rsidRDefault="00351969">
            <w:pPr>
              <w:pStyle w:val="TableParagraph"/>
              <w:ind w:left="105"/>
              <w:rPr>
                <w:sz w:val="24"/>
              </w:rPr>
            </w:pPr>
            <w:r>
              <w:rPr>
                <w:spacing w:val="-2"/>
                <w:sz w:val="24"/>
              </w:rPr>
              <w:t>Erewash</w:t>
            </w:r>
          </w:p>
        </w:tc>
        <w:tc>
          <w:tcPr>
            <w:tcW w:w="1406" w:type="dxa"/>
          </w:tcPr>
          <w:p w14:paraId="549305E9" w14:textId="77777777" w:rsidR="001576C5" w:rsidRDefault="00351969">
            <w:pPr>
              <w:pStyle w:val="TableParagraph"/>
              <w:ind w:left="104"/>
              <w:rPr>
                <w:sz w:val="24"/>
              </w:rPr>
            </w:pPr>
            <w:r>
              <w:rPr>
                <w:sz w:val="24"/>
              </w:rPr>
              <w:t>EBC-</w:t>
            </w:r>
            <w:r>
              <w:rPr>
                <w:spacing w:val="-5"/>
                <w:sz w:val="24"/>
              </w:rPr>
              <w:t>L02</w:t>
            </w:r>
          </w:p>
        </w:tc>
        <w:tc>
          <w:tcPr>
            <w:tcW w:w="3267" w:type="dxa"/>
          </w:tcPr>
          <w:p w14:paraId="2756AF7C" w14:textId="77777777" w:rsidR="001576C5" w:rsidRDefault="00351969">
            <w:pPr>
              <w:pStyle w:val="TableParagraph"/>
              <w:ind w:right="152"/>
              <w:rPr>
                <w:sz w:val="24"/>
              </w:rPr>
            </w:pPr>
            <w:r>
              <w:rPr>
                <w:sz w:val="24"/>
              </w:rPr>
              <w:t>Land South-West of Junction</w:t>
            </w:r>
            <w:r>
              <w:rPr>
                <w:spacing w:val="-7"/>
                <w:sz w:val="24"/>
              </w:rPr>
              <w:t xml:space="preserve"> </w:t>
            </w:r>
            <w:r>
              <w:rPr>
                <w:sz w:val="24"/>
              </w:rPr>
              <w:t>25</w:t>
            </w:r>
            <w:r>
              <w:rPr>
                <w:spacing w:val="-7"/>
                <w:sz w:val="24"/>
              </w:rPr>
              <w:t xml:space="preserve"> </w:t>
            </w:r>
            <w:r>
              <w:rPr>
                <w:sz w:val="24"/>
              </w:rPr>
              <w:t>of</w:t>
            </w:r>
            <w:r>
              <w:rPr>
                <w:spacing w:val="-10"/>
                <w:sz w:val="24"/>
              </w:rPr>
              <w:t xml:space="preserve"> </w:t>
            </w:r>
            <w:r>
              <w:rPr>
                <w:sz w:val="24"/>
              </w:rPr>
              <w:t>the</w:t>
            </w:r>
            <w:r>
              <w:rPr>
                <w:spacing w:val="-7"/>
                <w:sz w:val="24"/>
              </w:rPr>
              <w:t xml:space="preserve"> </w:t>
            </w:r>
            <w:r>
              <w:rPr>
                <w:sz w:val="24"/>
              </w:rPr>
              <w:t>M1,</w:t>
            </w:r>
            <w:r>
              <w:rPr>
                <w:spacing w:val="-10"/>
                <w:sz w:val="24"/>
              </w:rPr>
              <w:t xml:space="preserve"> </w:t>
            </w:r>
            <w:r>
              <w:rPr>
                <w:sz w:val="24"/>
              </w:rPr>
              <w:t>Long</w:t>
            </w:r>
          </w:p>
          <w:p w14:paraId="4396FAD8" w14:textId="77777777" w:rsidR="001576C5" w:rsidRDefault="00351969">
            <w:pPr>
              <w:pStyle w:val="TableParagraph"/>
              <w:spacing w:before="3" w:line="255" w:lineRule="exact"/>
              <w:rPr>
                <w:sz w:val="24"/>
              </w:rPr>
            </w:pPr>
            <w:r>
              <w:rPr>
                <w:sz w:val="24"/>
              </w:rPr>
              <w:t>Eaton,</w:t>
            </w:r>
            <w:r>
              <w:rPr>
                <w:spacing w:val="-4"/>
                <w:sz w:val="24"/>
              </w:rPr>
              <w:t xml:space="preserve"> </w:t>
            </w:r>
            <w:r>
              <w:rPr>
                <w:spacing w:val="-2"/>
                <w:sz w:val="24"/>
              </w:rPr>
              <w:t>Derbyshire</w:t>
            </w:r>
          </w:p>
        </w:tc>
        <w:tc>
          <w:tcPr>
            <w:tcW w:w="2196" w:type="dxa"/>
          </w:tcPr>
          <w:p w14:paraId="1221FF4C"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3D4BBD62" w14:textId="77777777" w:rsidR="001576C5" w:rsidRDefault="00351969">
            <w:pPr>
              <w:pStyle w:val="TableParagraph"/>
              <w:spacing w:before="3" w:line="255" w:lineRule="exact"/>
              <w:ind w:left="108"/>
              <w:rPr>
                <w:sz w:val="24"/>
              </w:rPr>
            </w:pPr>
            <w:r>
              <w:rPr>
                <w:spacing w:val="-2"/>
                <w:sz w:val="24"/>
              </w:rPr>
              <w:t>distribution</w:t>
            </w:r>
          </w:p>
        </w:tc>
      </w:tr>
      <w:tr w:rsidR="001576C5" w14:paraId="0C691B32" w14:textId="77777777">
        <w:trPr>
          <w:trHeight w:val="275"/>
        </w:trPr>
        <w:tc>
          <w:tcPr>
            <w:tcW w:w="1446" w:type="dxa"/>
            <w:shd w:val="clear" w:color="auto" w:fill="D9D9D9"/>
          </w:tcPr>
          <w:p w14:paraId="17301957" w14:textId="77777777" w:rsidR="001576C5" w:rsidRDefault="001576C5">
            <w:pPr>
              <w:pStyle w:val="TableParagraph"/>
              <w:ind w:left="0"/>
              <w:rPr>
                <w:rFonts w:ascii="Times New Roman"/>
                <w:sz w:val="20"/>
              </w:rPr>
            </w:pPr>
          </w:p>
        </w:tc>
        <w:tc>
          <w:tcPr>
            <w:tcW w:w="1406" w:type="dxa"/>
            <w:shd w:val="clear" w:color="auto" w:fill="D9D9D9"/>
          </w:tcPr>
          <w:p w14:paraId="2B48D6F4" w14:textId="77777777" w:rsidR="001576C5" w:rsidRDefault="001576C5">
            <w:pPr>
              <w:pStyle w:val="TableParagraph"/>
              <w:ind w:left="0"/>
              <w:rPr>
                <w:rFonts w:ascii="Times New Roman"/>
                <w:sz w:val="20"/>
              </w:rPr>
            </w:pPr>
          </w:p>
        </w:tc>
        <w:tc>
          <w:tcPr>
            <w:tcW w:w="3267" w:type="dxa"/>
            <w:shd w:val="clear" w:color="auto" w:fill="D9D9D9"/>
          </w:tcPr>
          <w:p w14:paraId="246B18E6" w14:textId="77777777" w:rsidR="001576C5" w:rsidRDefault="001576C5">
            <w:pPr>
              <w:pStyle w:val="TableParagraph"/>
              <w:ind w:left="0"/>
              <w:rPr>
                <w:rFonts w:ascii="Times New Roman"/>
                <w:sz w:val="20"/>
              </w:rPr>
            </w:pPr>
          </w:p>
        </w:tc>
        <w:tc>
          <w:tcPr>
            <w:tcW w:w="2196" w:type="dxa"/>
            <w:shd w:val="clear" w:color="auto" w:fill="D9D9D9"/>
          </w:tcPr>
          <w:p w14:paraId="3BA6E341" w14:textId="77777777" w:rsidR="001576C5" w:rsidRDefault="001576C5">
            <w:pPr>
              <w:pStyle w:val="TableParagraph"/>
              <w:ind w:left="0"/>
              <w:rPr>
                <w:rFonts w:ascii="Times New Roman"/>
                <w:sz w:val="20"/>
              </w:rPr>
            </w:pPr>
          </w:p>
        </w:tc>
      </w:tr>
      <w:tr w:rsidR="001576C5" w14:paraId="5C01B43B" w14:textId="77777777">
        <w:trPr>
          <w:trHeight w:val="825"/>
        </w:trPr>
        <w:tc>
          <w:tcPr>
            <w:tcW w:w="1446" w:type="dxa"/>
          </w:tcPr>
          <w:p w14:paraId="3744F3D4" w14:textId="77777777" w:rsidR="001576C5" w:rsidRDefault="00351969">
            <w:pPr>
              <w:pStyle w:val="TableParagraph"/>
              <w:ind w:left="105"/>
              <w:rPr>
                <w:sz w:val="24"/>
              </w:rPr>
            </w:pPr>
            <w:r>
              <w:rPr>
                <w:spacing w:val="-2"/>
                <w:sz w:val="24"/>
              </w:rPr>
              <w:t>Gedling</w:t>
            </w:r>
          </w:p>
        </w:tc>
        <w:tc>
          <w:tcPr>
            <w:tcW w:w="1406" w:type="dxa"/>
          </w:tcPr>
          <w:p w14:paraId="6B4ADB5D" w14:textId="77777777" w:rsidR="001576C5" w:rsidRDefault="00351969">
            <w:pPr>
              <w:pStyle w:val="TableParagraph"/>
              <w:ind w:left="104"/>
              <w:rPr>
                <w:sz w:val="24"/>
              </w:rPr>
            </w:pPr>
            <w:r>
              <w:rPr>
                <w:spacing w:val="-2"/>
                <w:sz w:val="24"/>
              </w:rPr>
              <w:t>GBC-</w:t>
            </w:r>
            <w:r>
              <w:rPr>
                <w:spacing w:val="-5"/>
                <w:sz w:val="24"/>
              </w:rPr>
              <w:t>L01</w:t>
            </w:r>
          </w:p>
        </w:tc>
        <w:tc>
          <w:tcPr>
            <w:tcW w:w="3267" w:type="dxa"/>
          </w:tcPr>
          <w:p w14:paraId="31CE6656" w14:textId="77777777" w:rsidR="001576C5" w:rsidRDefault="00351969">
            <w:pPr>
              <w:pStyle w:val="TableParagraph"/>
              <w:spacing w:line="276" w:lineRule="exact"/>
              <w:ind w:right="187"/>
              <w:rPr>
                <w:sz w:val="24"/>
              </w:rPr>
            </w:pPr>
            <w:r>
              <w:rPr>
                <w:sz w:val="24"/>
              </w:rPr>
              <w:t>West</w:t>
            </w:r>
            <w:r>
              <w:rPr>
                <w:spacing w:val="-13"/>
                <w:sz w:val="24"/>
              </w:rPr>
              <w:t xml:space="preserve"> </w:t>
            </w:r>
            <w:r>
              <w:rPr>
                <w:sz w:val="24"/>
              </w:rPr>
              <w:t>of</w:t>
            </w:r>
            <w:r>
              <w:rPr>
                <w:spacing w:val="-13"/>
                <w:sz w:val="24"/>
              </w:rPr>
              <w:t xml:space="preserve"> </w:t>
            </w:r>
            <w:proofErr w:type="spellStart"/>
            <w:r>
              <w:rPr>
                <w:sz w:val="24"/>
              </w:rPr>
              <w:t>Kighill</w:t>
            </w:r>
            <w:proofErr w:type="spellEnd"/>
            <w:r>
              <w:rPr>
                <w:spacing w:val="-11"/>
                <w:sz w:val="24"/>
              </w:rPr>
              <w:t xml:space="preserve"> </w:t>
            </w:r>
            <w:r>
              <w:rPr>
                <w:sz w:val="24"/>
              </w:rPr>
              <w:t xml:space="preserve">Farm, </w:t>
            </w:r>
            <w:r>
              <w:rPr>
                <w:spacing w:val="-2"/>
                <w:sz w:val="24"/>
              </w:rPr>
              <w:t>Ravenshead, Nottinghamshire</w:t>
            </w:r>
          </w:p>
        </w:tc>
        <w:tc>
          <w:tcPr>
            <w:tcW w:w="2196" w:type="dxa"/>
          </w:tcPr>
          <w:p w14:paraId="5638CC47" w14:textId="77777777"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7A0589C9" w14:textId="77777777">
        <w:trPr>
          <w:trHeight w:val="2757"/>
        </w:trPr>
        <w:tc>
          <w:tcPr>
            <w:tcW w:w="1446" w:type="dxa"/>
          </w:tcPr>
          <w:p w14:paraId="486C1F9D" w14:textId="77777777" w:rsidR="001576C5" w:rsidRDefault="00351969">
            <w:pPr>
              <w:pStyle w:val="TableParagraph"/>
              <w:spacing w:line="273" w:lineRule="exact"/>
              <w:ind w:left="105"/>
              <w:rPr>
                <w:sz w:val="24"/>
              </w:rPr>
            </w:pPr>
            <w:r>
              <w:rPr>
                <w:spacing w:val="-2"/>
                <w:sz w:val="24"/>
              </w:rPr>
              <w:t>Gedling</w:t>
            </w:r>
          </w:p>
        </w:tc>
        <w:tc>
          <w:tcPr>
            <w:tcW w:w="1406" w:type="dxa"/>
          </w:tcPr>
          <w:p w14:paraId="77059E40" w14:textId="77777777" w:rsidR="001576C5" w:rsidRDefault="00351969">
            <w:pPr>
              <w:pStyle w:val="TableParagraph"/>
              <w:spacing w:line="273" w:lineRule="exact"/>
              <w:ind w:left="104"/>
              <w:rPr>
                <w:sz w:val="24"/>
              </w:rPr>
            </w:pPr>
            <w:r>
              <w:rPr>
                <w:spacing w:val="-2"/>
                <w:sz w:val="24"/>
              </w:rPr>
              <w:t>GBC-</w:t>
            </w:r>
            <w:r>
              <w:rPr>
                <w:spacing w:val="-5"/>
                <w:sz w:val="24"/>
              </w:rPr>
              <w:t>L02</w:t>
            </w:r>
          </w:p>
        </w:tc>
        <w:tc>
          <w:tcPr>
            <w:tcW w:w="3267" w:type="dxa"/>
          </w:tcPr>
          <w:p w14:paraId="2D9503BF" w14:textId="77777777" w:rsidR="001576C5" w:rsidRDefault="00351969">
            <w:pPr>
              <w:pStyle w:val="TableParagraph"/>
              <w:spacing w:line="242" w:lineRule="auto"/>
              <w:rPr>
                <w:sz w:val="24"/>
              </w:rPr>
            </w:pPr>
            <w:r>
              <w:rPr>
                <w:sz w:val="24"/>
              </w:rPr>
              <w:t>Land</w:t>
            </w:r>
            <w:r>
              <w:rPr>
                <w:spacing w:val="-10"/>
                <w:sz w:val="24"/>
              </w:rPr>
              <w:t xml:space="preserve"> </w:t>
            </w:r>
            <w:r>
              <w:rPr>
                <w:sz w:val="24"/>
              </w:rPr>
              <w:t>at</w:t>
            </w:r>
            <w:r>
              <w:rPr>
                <w:spacing w:val="-13"/>
                <w:sz w:val="24"/>
              </w:rPr>
              <w:t xml:space="preserve"> </w:t>
            </w:r>
            <w:r>
              <w:rPr>
                <w:sz w:val="24"/>
              </w:rPr>
              <w:t>Stockings</w:t>
            </w:r>
            <w:r>
              <w:rPr>
                <w:spacing w:val="-11"/>
                <w:sz w:val="24"/>
              </w:rPr>
              <w:t xml:space="preserve"> </w:t>
            </w:r>
            <w:r>
              <w:rPr>
                <w:sz w:val="24"/>
              </w:rPr>
              <w:t xml:space="preserve">Farm, Redhill, Arnold, </w:t>
            </w:r>
            <w:r>
              <w:rPr>
                <w:spacing w:val="-2"/>
                <w:sz w:val="24"/>
              </w:rPr>
              <w:t>Nottinghamshire</w:t>
            </w:r>
          </w:p>
        </w:tc>
        <w:tc>
          <w:tcPr>
            <w:tcW w:w="2196" w:type="dxa"/>
          </w:tcPr>
          <w:p w14:paraId="48BD9206"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14:paraId="2B97CFA4" w14:textId="77777777" w:rsidR="001576C5" w:rsidRDefault="00351969">
            <w:pPr>
              <w:pStyle w:val="TableParagraph"/>
              <w:spacing w:before="254"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417CDE22" w14:textId="77777777">
        <w:trPr>
          <w:trHeight w:val="280"/>
        </w:trPr>
        <w:tc>
          <w:tcPr>
            <w:tcW w:w="1446" w:type="dxa"/>
            <w:shd w:val="clear" w:color="auto" w:fill="D9D9D9"/>
          </w:tcPr>
          <w:p w14:paraId="4183E199" w14:textId="77777777" w:rsidR="001576C5" w:rsidRDefault="001576C5">
            <w:pPr>
              <w:pStyle w:val="TableParagraph"/>
              <w:ind w:left="0"/>
              <w:rPr>
                <w:rFonts w:ascii="Times New Roman"/>
                <w:sz w:val="20"/>
              </w:rPr>
            </w:pPr>
          </w:p>
        </w:tc>
        <w:tc>
          <w:tcPr>
            <w:tcW w:w="1406" w:type="dxa"/>
            <w:shd w:val="clear" w:color="auto" w:fill="D9D9D9"/>
          </w:tcPr>
          <w:p w14:paraId="7B7294E7" w14:textId="77777777" w:rsidR="001576C5" w:rsidRDefault="001576C5">
            <w:pPr>
              <w:pStyle w:val="TableParagraph"/>
              <w:ind w:left="0"/>
              <w:rPr>
                <w:rFonts w:ascii="Times New Roman"/>
                <w:sz w:val="20"/>
              </w:rPr>
            </w:pPr>
          </w:p>
        </w:tc>
        <w:tc>
          <w:tcPr>
            <w:tcW w:w="3267" w:type="dxa"/>
            <w:shd w:val="clear" w:color="auto" w:fill="D9D9D9"/>
          </w:tcPr>
          <w:p w14:paraId="75C75874" w14:textId="77777777" w:rsidR="001576C5" w:rsidRDefault="001576C5">
            <w:pPr>
              <w:pStyle w:val="TableParagraph"/>
              <w:ind w:left="0"/>
              <w:rPr>
                <w:rFonts w:ascii="Times New Roman"/>
                <w:sz w:val="20"/>
              </w:rPr>
            </w:pPr>
          </w:p>
        </w:tc>
        <w:tc>
          <w:tcPr>
            <w:tcW w:w="2196" w:type="dxa"/>
            <w:shd w:val="clear" w:color="auto" w:fill="D9D9D9"/>
          </w:tcPr>
          <w:p w14:paraId="7B9941C3" w14:textId="77777777" w:rsidR="001576C5" w:rsidRDefault="001576C5">
            <w:pPr>
              <w:pStyle w:val="TableParagraph"/>
              <w:ind w:left="0"/>
              <w:rPr>
                <w:rFonts w:ascii="Times New Roman"/>
                <w:sz w:val="20"/>
              </w:rPr>
            </w:pPr>
          </w:p>
        </w:tc>
      </w:tr>
      <w:tr w:rsidR="001576C5" w14:paraId="5FEA163C" w14:textId="77777777">
        <w:trPr>
          <w:trHeight w:val="825"/>
        </w:trPr>
        <w:tc>
          <w:tcPr>
            <w:tcW w:w="1446" w:type="dxa"/>
          </w:tcPr>
          <w:p w14:paraId="6E62A7C6" w14:textId="77777777" w:rsidR="001576C5" w:rsidRDefault="00351969">
            <w:pPr>
              <w:pStyle w:val="TableParagraph"/>
              <w:spacing w:line="274" w:lineRule="exact"/>
              <w:ind w:left="105" w:right="103"/>
              <w:rPr>
                <w:sz w:val="24"/>
              </w:rPr>
            </w:pPr>
            <w:r>
              <w:rPr>
                <w:spacing w:val="-2"/>
                <w:sz w:val="24"/>
              </w:rPr>
              <w:t xml:space="preserve">Nottingham </w:t>
            </w:r>
            <w:r>
              <w:rPr>
                <w:spacing w:val="-4"/>
                <w:sz w:val="24"/>
              </w:rPr>
              <w:t>City</w:t>
            </w:r>
            <w:r>
              <w:rPr>
                <w:spacing w:val="40"/>
                <w:sz w:val="24"/>
              </w:rPr>
              <w:t xml:space="preserve"> </w:t>
            </w:r>
            <w:r>
              <w:rPr>
                <w:spacing w:val="-2"/>
                <w:sz w:val="24"/>
              </w:rPr>
              <w:t>Council</w:t>
            </w:r>
          </w:p>
        </w:tc>
        <w:tc>
          <w:tcPr>
            <w:tcW w:w="1406" w:type="dxa"/>
          </w:tcPr>
          <w:p w14:paraId="59CB4692" w14:textId="77777777" w:rsidR="001576C5" w:rsidRDefault="00351969">
            <w:pPr>
              <w:pStyle w:val="TableParagraph"/>
              <w:ind w:left="104"/>
              <w:rPr>
                <w:sz w:val="24"/>
              </w:rPr>
            </w:pPr>
            <w:r>
              <w:rPr>
                <w:sz w:val="24"/>
              </w:rPr>
              <w:t>NCC-</w:t>
            </w:r>
            <w:r>
              <w:rPr>
                <w:spacing w:val="-5"/>
                <w:sz w:val="24"/>
              </w:rPr>
              <w:t>L01</w:t>
            </w:r>
          </w:p>
        </w:tc>
        <w:tc>
          <w:tcPr>
            <w:tcW w:w="3267" w:type="dxa"/>
          </w:tcPr>
          <w:p w14:paraId="665F41C1" w14:textId="77777777" w:rsidR="001576C5" w:rsidRDefault="00351969">
            <w:pPr>
              <w:pStyle w:val="TableParagraph"/>
              <w:rPr>
                <w:sz w:val="24"/>
              </w:rPr>
            </w:pPr>
            <w:r>
              <w:rPr>
                <w:sz w:val="24"/>
              </w:rPr>
              <w:t>Stanton</w:t>
            </w:r>
            <w:r>
              <w:rPr>
                <w:spacing w:val="-2"/>
                <w:sz w:val="24"/>
              </w:rPr>
              <w:t xml:space="preserve"> </w:t>
            </w:r>
            <w:r>
              <w:rPr>
                <w:sz w:val="24"/>
              </w:rPr>
              <w:t>Tip</w:t>
            </w:r>
            <w:r>
              <w:rPr>
                <w:spacing w:val="-2"/>
                <w:sz w:val="24"/>
              </w:rPr>
              <w:t xml:space="preserve"> </w:t>
            </w:r>
            <w:r>
              <w:rPr>
                <w:sz w:val="24"/>
              </w:rPr>
              <w:t>/</w:t>
            </w:r>
            <w:r>
              <w:rPr>
                <w:spacing w:val="-5"/>
                <w:sz w:val="24"/>
              </w:rPr>
              <w:t xml:space="preserve"> </w:t>
            </w:r>
            <w:r>
              <w:rPr>
                <w:sz w:val="24"/>
              </w:rPr>
              <w:t>Stanton</w:t>
            </w:r>
            <w:r>
              <w:rPr>
                <w:spacing w:val="-1"/>
                <w:sz w:val="24"/>
              </w:rPr>
              <w:t xml:space="preserve"> </w:t>
            </w:r>
            <w:r>
              <w:rPr>
                <w:spacing w:val="-4"/>
                <w:sz w:val="24"/>
              </w:rPr>
              <w:t>Park</w:t>
            </w:r>
          </w:p>
        </w:tc>
        <w:tc>
          <w:tcPr>
            <w:tcW w:w="2196" w:type="dxa"/>
          </w:tcPr>
          <w:p w14:paraId="6F6A6679" w14:textId="77777777" w:rsidR="001576C5" w:rsidRDefault="00351969">
            <w:pPr>
              <w:pStyle w:val="TableParagraph"/>
              <w:spacing w:line="274" w:lineRule="exact"/>
              <w:ind w:left="108"/>
              <w:rPr>
                <w:sz w:val="24"/>
              </w:rPr>
            </w:pPr>
            <w:r>
              <w:rPr>
                <w:sz w:val="24"/>
              </w:rPr>
              <w:t>Allocation within Local</w:t>
            </w:r>
            <w:r>
              <w:rPr>
                <w:spacing w:val="-12"/>
                <w:sz w:val="24"/>
              </w:rPr>
              <w:t xml:space="preserve"> </w:t>
            </w:r>
            <w:r>
              <w:rPr>
                <w:sz w:val="24"/>
              </w:rPr>
              <w:t>Plan</w:t>
            </w:r>
            <w:r>
              <w:rPr>
                <w:spacing w:val="-12"/>
                <w:sz w:val="24"/>
              </w:rPr>
              <w:t xml:space="preserve"> </w:t>
            </w:r>
            <w:r>
              <w:rPr>
                <w:sz w:val="24"/>
              </w:rPr>
              <w:t>Part</w:t>
            </w:r>
            <w:r>
              <w:rPr>
                <w:spacing w:val="-15"/>
                <w:sz w:val="24"/>
              </w:rPr>
              <w:t xml:space="preserve"> </w:t>
            </w:r>
            <w:r>
              <w:rPr>
                <w:sz w:val="24"/>
              </w:rPr>
              <w:t>1 and Part 2.</w:t>
            </w:r>
          </w:p>
        </w:tc>
      </w:tr>
      <w:tr w:rsidR="001576C5" w14:paraId="75D110B3" w14:textId="77777777">
        <w:trPr>
          <w:trHeight w:val="275"/>
        </w:trPr>
        <w:tc>
          <w:tcPr>
            <w:tcW w:w="1446" w:type="dxa"/>
            <w:shd w:val="clear" w:color="auto" w:fill="D9D9D9"/>
          </w:tcPr>
          <w:p w14:paraId="3263D364" w14:textId="77777777" w:rsidR="001576C5" w:rsidRDefault="001576C5">
            <w:pPr>
              <w:pStyle w:val="TableParagraph"/>
              <w:ind w:left="0"/>
              <w:rPr>
                <w:rFonts w:ascii="Times New Roman"/>
                <w:sz w:val="20"/>
              </w:rPr>
            </w:pPr>
          </w:p>
        </w:tc>
        <w:tc>
          <w:tcPr>
            <w:tcW w:w="1406" w:type="dxa"/>
            <w:shd w:val="clear" w:color="auto" w:fill="D9D9D9"/>
          </w:tcPr>
          <w:p w14:paraId="3AB163C4" w14:textId="77777777" w:rsidR="001576C5" w:rsidRDefault="001576C5">
            <w:pPr>
              <w:pStyle w:val="TableParagraph"/>
              <w:ind w:left="0"/>
              <w:rPr>
                <w:rFonts w:ascii="Times New Roman"/>
                <w:sz w:val="20"/>
              </w:rPr>
            </w:pPr>
          </w:p>
        </w:tc>
        <w:tc>
          <w:tcPr>
            <w:tcW w:w="3267" w:type="dxa"/>
            <w:shd w:val="clear" w:color="auto" w:fill="D9D9D9"/>
          </w:tcPr>
          <w:p w14:paraId="424D3822" w14:textId="77777777" w:rsidR="001576C5" w:rsidRDefault="001576C5">
            <w:pPr>
              <w:pStyle w:val="TableParagraph"/>
              <w:ind w:left="0"/>
              <w:rPr>
                <w:rFonts w:ascii="Times New Roman"/>
                <w:sz w:val="20"/>
              </w:rPr>
            </w:pPr>
          </w:p>
        </w:tc>
        <w:tc>
          <w:tcPr>
            <w:tcW w:w="2196" w:type="dxa"/>
            <w:shd w:val="clear" w:color="auto" w:fill="D9D9D9"/>
          </w:tcPr>
          <w:p w14:paraId="276F59B4" w14:textId="77777777" w:rsidR="001576C5" w:rsidRDefault="001576C5">
            <w:pPr>
              <w:pStyle w:val="TableParagraph"/>
              <w:ind w:left="0"/>
              <w:rPr>
                <w:rFonts w:ascii="Times New Roman"/>
                <w:sz w:val="20"/>
              </w:rPr>
            </w:pPr>
          </w:p>
        </w:tc>
      </w:tr>
      <w:tr w:rsidR="001576C5" w14:paraId="71F6579E" w14:textId="77777777">
        <w:trPr>
          <w:trHeight w:val="3041"/>
        </w:trPr>
        <w:tc>
          <w:tcPr>
            <w:tcW w:w="1446" w:type="dxa"/>
          </w:tcPr>
          <w:p w14:paraId="707A99B6" w14:textId="77777777" w:rsidR="001576C5" w:rsidRDefault="00351969">
            <w:pPr>
              <w:pStyle w:val="TableParagraph"/>
              <w:ind w:left="105"/>
              <w:rPr>
                <w:sz w:val="24"/>
              </w:rPr>
            </w:pPr>
            <w:r>
              <w:rPr>
                <w:spacing w:val="-2"/>
                <w:sz w:val="24"/>
              </w:rPr>
              <w:t>Rushcliffe</w:t>
            </w:r>
          </w:p>
        </w:tc>
        <w:tc>
          <w:tcPr>
            <w:tcW w:w="1406" w:type="dxa"/>
          </w:tcPr>
          <w:p w14:paraId="2A67D088" w14:textId="77777777" w:rsidR="001576C5" w:rsidRDefault="00351969">
            <w:pPr>
              <w:pStyle w:val="TableParagraph"/>
              <w:ind w:left="104"/>
              <w:rPr>
                <w:sz w:val="24"/>
              </w:rPr>
            </w:pPr>
            <w:r>
              <w:rPr>
                <w:sz w:val="24"/>
              </w:rPr>
              <w:t>RBC-</w:t>
            </w:r>
            <w:r>
              <w:rPr>
                <w:spacing w:val="-5"/>
                <w:sz w:val="24"/>
              </w:rPr>
              <w:t>L01</w:t>
            </w:r>
          </w:p>
        </w:tc>
        <w:tc>
          <w:tcPr>
            <w:tcW w:w="3267" w:type="dxa"/>
          </w:tcPr>
          <w:p w14:paraId="6BB7BD28" w14:textId="77777777" w:rsidR="001576C5" w:rsidRDefault="00351969">
            <w:pPr>
              <w:pStyle w:val="TableParagraph"/>
              <w:spacing w:line="242" w:lineRule="auto"/>
              <w:rPr>
                <w:sz w:val="24"/>
              </w:rPr>
            </w:pPr>
            <w:r>
              <w:rPr>
                <w:sz w:val="24"/>
              </w:rPr>
              <w:t>Ratcliffe-on-Soar</w:t>
            </w:r>
            <w:r>
              <w:rPr>
                <w:spacing w:val="-17"/>
                <w:sz w:val="24"/>
              </w:rPr>
              <w:t xml:space="preserve"> </w:t>
            </w:r>
            <w:r>
              <w:rPr>
                <w:sz w:val="24"/>
              </w:rPr>
              <w:t xml:space="preserve">Power </w:t>
            </w:r>
            <w:r>
              <w:rPr>
                <w:spacing w:val="-2"/>
                <w:sz w:val="24"/>
              </w:rPr>
              <w:t>Station</w:t>
            </w:r>
          </w:p>
        </w:tc>
        <w:tc>
          <w:tcPr>
            <w:tcW w:w="2196" w:type="dxa"/>
          </w:tcPr>
          <w:p w14:paraId="02E099E0" w14:textId="77777777" w:rsidR="001576C5" w:rsidRDefault="00351969">
            <w:pPr>
              <w:pStyle w:val="TableParagraph"/>
              <w:spacing w:line="242" w:lineRule="auto"/>
              <w:ind w:left="108" w:right="115" w:firstLine="65"/>
              <w:rPr>
                <w:sz w:val="24"/>
              </w:rPr>
            </w:pPr>
            <w:r>
              <w:rPr>
                <w:sz w:val="24"/>
              </w:rPr>
              <w:t>LDO</w:t>
            </w:r>
            <w:r>
              <w:rPr>
                <w:spacing w:val="-17"/>
                <w:sz w:val="24"/>
              </w:rPr>
              <w:t xml:space="preserve"> </w:t>
            </w:r>
            <w:r>
              <w:rPr>
                <w:sz w:val="24"/>
              </w:rPr>
              <w:t>(adopted July 2023)</w:t>
            </w:r>
          </w:p>
          <w:p w14:paraId="7D7BE10A" w14:textId="77777777" w:rsidR="001576C5" w:rsidRDefault="00351969">
            <w:pPr>
              <w:pStyle w:val="TableParagraph"/>
              <w:spacing w:before="273"/>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14:paraId="14754575" w14:textId="77777777" w:rsidR="001576C5" w:rsidRDefault="00351969">
            <w:pPr>
              <w:pStyle w:val="TableParagraph"/>
              <w:spacing w:before="258"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bl>
    <w:p w14:paraId="128C387F" w14:textId="77777777" w:rsidR="001576C5" w:rsidRDefault="001576C5">
      <w:pPr>
        <w:spacing w:line="276" w:lineRule="exact"/>
        <w:rPr>
          <w:sz w:val="24"/>
        </w:rPr>
        <w:sectPr w:rsidR="001576C5">
          <w:type w:val="continuous"/>
          <w:pgSz w:w="11910" w:h="16840"/>
          <w:pgMar w:top="1420" w:right="1320" w:bottom="1606"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14:paraId="335612B1" w14:textId="77777777">
        <w:trPr>
          <w:trHeight w:val="275"/>
        </w:trPr>
        <w:tc>
          <w:tcPr>
            <w:tcW w:w="1446" w:type="dxa"/>
          </w:tcPr>
          <w:p w14:paraId="2860096D" w14:textId="77777777" w:rsidR="001576C5" w:rsidRDefault="00351969">
            <w:pPr>
              <w:pStyle w:val="TableParagraph"/>
              <w:spacing w:line="255" w:lineRule="exact"/>
              <w:ind w:left="105"/>
              <w:rPr>
                <w:rFonts w:ascii="Arial"/>
                <w:b/>
                <w:sz w:val="24"/>
              </w:rPr>
            </w:pPr>
            <w:r>
              <w:rPr>
                <w:rFonts w:ascii="Arial"/>
                <w:b/>
                <w:spacing w:val="-2"/>
                <w:sz w:val="24"/>
              </w:rPr>
              <w:lastRenderedPageBreak/>
              <w:t>Authority</w:t>
            </w:r>
          </w:p>
        </w:tc>
        <w:tc>
          <w:tcPr>
            <w:tcW w:w="1406" w:type="dxa"/>
          </w:tcPr>
          <w:p w14:paraId="0756514D" w14:textId="77777777"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14:paraId="15799B04"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14:paraId="753CAA16" w14:textId="77777777" w:rsidR="001576C5" w:rsidRDefault="00351969">
            <w:pPr>
              <w:pStyle w:val="TableParagraph"/>
              <w:spacing w:line="255" w:lineRule="exact"/>
              <w:ind w:left="108"/>
              <w:rPr>
                <w:rFonts w:ascii="Arial"/>
                <w:b/>
                <w:sz w:val="24"/>
              </w:rPr>
            </w:pPr>
            <w:r>
              <w:rPr>
                <w:rFonts w:ascii="Arial"/>
                <w:b/>
                <w:spacing w:val="-2"/>
                <w:sz w:val="24"/>
              </w:rPr>
              <w:t>Source</w:t>
            </w:r>
          </w:p>
        </w:tc>
      </w:tr>
      <w:tr w:rsidR="001576C5" w14:paraId="51612A7A" w14:textId="77777777">
        <w:trPr>
          <w:trHeight w:val="2761"/>
        </w:trPr>
        <w:tc>
          <w:tcPr>
            <w:tcW w:w="1446" w:type="dxa"/>
          </w:tcPr>
          <w:p w14:paraId="0817DE28" w14:textId="77777777" w:rsidR="001576C5" w:rsidRDefault="00351969">
            <w:pPr>
              <w:pStyle w:val="TableParagraph"/>
              <w:ind w:left="105"/>
              <w:rPr>
                <w:sz w:val="24"/>
              </w:rPr>
            </w:pPr>
            <w:r>
              <w:rPr>
                <w:spacing w:val="-2"/>
                <w:sz w:val="24"/>
              </w:rPr>
              <w:t>Rushcliffe</w:t>
            </w:r>
          </w:p>
        </w:tc>
        <w:tc>
          <w:tcPr>
            <w:tcW w:w="1406" w:type="dxa"/>
          </w:tcPr>
          <w:p w14:paraId="16B24D72" w14:textId="77777777" w:rsidR="001576C5" w:rsidRDefault="00351969">
            <w:pPr>
              <w:pStyle w:val="TableParagraph"/>
              <w:ind w:left="104"/>
              <w:rPr>
                <w:sz w:val="24"/>
              </w:rPr>
            </w:pPr>
            <w:r>
              <w:rPr>
                <w:sz w:val="24"/>
              </w:rPr>
              <w:t>RBC-</w:t>
            </w:r>
            <w:r>
              <w:rPr>
                <w:spacing w:val="-5"/>
                <w:sz w:val="24"/>
              </w:rPr>
              <w:t>L02</w:t>
            </w:r>
          </w:p>
        </w:tc>
        <w:tc>
          <w:tcPr>
            <w:tcW w:w="3267" w:type="dxa"/>
          </w:tcPr>
          <w:p w14:paraId="5151C8A2" w14:textId="77777777" w:rsidR="001576C5" w:rsidRDefault="00351969">
            <w:pPr>
              <w:pStyle w:val="TableParagraph"/>
              <w:rPr>
                <w:sz w:val="24"/>
              </w:rPr>
            </w:pPr>
            <w:r>
              <w:rPr>
                <w:sz w:val="24"/>
              </w:rPr>
              <w:t>Nottingham</w:t>
            </w:r>
            <w:r>
              <w:rPr>
                <w:spacing w:val="-3"/>
                <w:sz w:val="24"/>
              </w:rPr>
              <w:t xml:space="preserve"> </w:t>
            </w:r>
            <w:r>
              <w:rPr>
                <w:spacing w:val="-2"/>
                <w:sz w:val="24"/>
              </w:rPr>
              <w:t>‘Gateway’</w:t>
            </w:r>
          </w:p>
        </w:tc>
        <w:tc>
          <w:tcPr>
            <w:tcW w:w="2196" w:type="dxa"/>
          </w:tcPr>
          <w:p w14:paraId="498ACDDC"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14:paraId="6D08570C" w14:textId="77777777" w:rsidR="001576C5" w:rsidRDefault="001576C5">
            <w:pPr>
              <w:pStyle w:val="TableParagraph"/>
              <w:spacing w:before="3"/>
              <w:ind w:left="0"/>
              <w:rPr>
                <w:sz w:val="24"/>
              </w:rPr>
            </w:pPr>
          </w:p>
          <w:p w14:paraId="7400574D"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4C220D33" w14:textId="77777777" w:rsidR="001576C5" w:rsidRDefault="00351969">
            <w:pPr>
              <w:pStyle w:val="TableParagraph"/>
              <w:spacing w:line="254" w:lineRule="exact"/>
              <w:ind w:left="108"/>
              <w:rPr>
                <w:sz w:val="24"/>
              </w:rPr>
            </w:pPr>
            <w:r>
              <w:rPr>
                <w:spacing w:val="-2"/>
                <w:sz w:val="24"/>
              </w:rPr>
              <w:t>distribution</w:t>
            </w:r>
          </w:p>
        </w:tc>
      </w:tr>
      <w:tr w:rsidR="001576C5" w14:paraId="662C612F" w14:textId="77777777">
        <w:trPr>
          <w:trHeight w:val="2210"/>
        </w:trPr>
        <w:tc>
          <w:tcPr>
            <w:tcW w:w="1446" w:type="dxa"/>
          </w:tcPr>
          <w:p w14:paraId="17A77911" w14:textId="77777777" w:rsidR="001576C5" w:rsidRDefault="00351969">
            <w:pPr>
              <w:pStyle w:val="TableParagraph"/>
              <w:ind w:left="105"/>
              <w:rPr>
                <w:sz w:val="24"/>
              </w:rPr>
            </w:pPr>
            <w:r>
              <w:rPr>
                <w:spacing w:val="-2"/>
                <w:sz w:val="24"/>
              </w:rPr>
              <w:t>Rushcliffe</w:t>
            </w:r>
          </w:p>
        </w:tc>
        <w:tc>
          <w:tcPr>
            <w:tcW w:w="1406" w:type="dxa"/>
          </w:tcPr>
          <w:p w14:paraId="0EDC467D" w14:textId="77777777" w:rsidR="001576C5" w:rsidRDefault="00351969">
            <w:pPr>
              <w:pStyle w:val="TableParagraph"/>
              <w:ind w:left="104"/>
              <w:rPr>
                <w:sz w:val="24"/>
              </w:rPr>
            </w:pPr>
            <w:r>
              <w:rPr>
                <w:sz w:val="24"/>
              </w:rPr>
              <w:t>RBC-</w:t>
            </w:r>
            <w:r>
              <w:rPr>
                <w:spacing w:val="-5"/>
                <w:sz w:val="24"/>
              </w:rPr>
              <w:t>L03</w:t>
            </w:r>
          </w:p>
        </w:tc>
        <w:tc>
          <w:tcPr>
            <w:tcW w:w="3267" w:type="dxa"/>
          </w:tcPr>
          <w:p w14:paraId="3388DD90" w14:textId="77777777" w:rsidR="001576C5" w:rsidRDefault="00351969">
            <w:pPr>
              <w:pStyle w:val="TableParagraph"/>
              <w:rPr>
                <w:sz w:val="24"/>
              </w:rPr>
            </w:pPr>
            <w:r>
              <w:rPr>
                <w:sz w:val="24"/>
              </w:rPr>
              <w:t>South</w:t>
            </w:r>
            <w:r>
              <w:rPr>
                <w:spacing w:val="-12"/>
                <w:sz w:val="24"/>
              </w:rPr>
              <w:t xml:space="preserve"> </w:t>
            </w:r>
            <w:r>
              <w:rPr>
                <w:sz w:val="24"/>
              </w:rPr>
              <w:t>of</w:t>
            </w:r>
            <w:r>
              <w:rPr>
                <w:spacing w:val="-14"/>
                <w:sz w:val="24"/>
              </w:rPr>
              <w:t xml:space="preserve"> </w:t>
            </w:r>
            <w:proofErr w:type="spellStart"/>
            <w:r>
              <w:rPr>
                <w:sz w:val="24"/>
              </w:rPr>
              <w:t>Owthorpe</w:t>
            </w:r>
            <w:proofErr w:type="spellEnd"/>
            <w:r>
              <w:rPr>
                <w:spacing w:val="-12"/>
                <w:sz w:val="24"/>
              </w:rPr>
              <w:t xml:space="preserve"> </w:t>
            </w:r>
            <w:r>
              <w:rPr>
                <w:sz w:val="24"/>
              </w:rPr>
              <w:t xml:space="preserve">Lane, </w:t>
            </w:r>
            <w:r>
              <w:rPr>
                <w:spacing w:val="-2"/>
                <w:sz w:val="24"/>
              </w:rPr>
              <w:t>Cotgrave</w:t>
            </w:r>
          </w:p>
        </w:tc>
        <w:tc>
          <w:tcPr>
            <w:tcW w:w="2196" w:type="dxa"/>
          </w:tcPr>
          <w:p w14:paraId="24A8A0FA"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14:paraId="74344B1E" w14:textId="77777777" w:rsidR="001576C5" w:rsidRDefault="001576C5">
            <w:pPr>
              <w:pStyle w:val="TableParagraph"/>
              <w:ind w:left="0"/>
              <w:rPr>
                <w:sz w:val="24"/>
              </w:rPr>
            </w:pPr>
          </w:p>
          <w:p w14:paraId="1532B5DD"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55778B6B" w14:textId="77777777" w:rsidR="001576C5" w:rsidRDefault="00351969">
            <w:pPr>
              <w:pStyle w:val="TableParagraph"/>
              <w:spacing w:before="3" w:line="255" w:lineRule="exact"/>
              <w:ind w:left="108"/>
              <w:rPr>
                <w:sz w:val="24"/>
              </w:rPr>
            </w:pPr>
            <w:r>
              <w:rPr>
                <w:spacing w:val="-2"/>
                <w:sz w:val="24"/>
              </w:rPr>
              <w:t>distribution</w:t>
            </w:r>
          </w:p>
        </w:tc>
      </w:tr>
      <w:tr w:rsidR="001576C5" w14:paraId="238931F1" w14:textId="77777777">
        <w:trPr>
          <w:trHeight w:val="2205"/>
        </w:trPr>
        <w:tc>
          <w:tcPr>
            <w:tcW w:w="1446" w:type="dxa"/>
          </w:tcPr>
          <w:p w14:paraId="4F9935B2" w14:textId="77777777" w:rsidR="001576C5" w:rsidRDefault="00351969">
            <w:pPr>
              <w:pStyle w:val="TableParagraph"/>
              <w:ind w:left="105"/>
              <w:rPr>
                <w:sz w:val="24"/>
              </w:rPr>
            </w:pPr>
            <w:r>
              <w:rPr>
                <w:spacing w:val="-2"/>
                <w:sz w:val="24"/>
              </w:rPr>
              <w:t>Rushcliffe</w:t>
            </w:r>
          </w:p>
        </w:tc>
        <w:tc>
          <w:tcPr>
            <w:tcW w:w="1406" w:type="dxa"/>
          </w:tcPr>
          <w:p w14:paraId="43ADBD8A" w14:textId="77777777" w:rsidR="001576C5" w:rsidRDefault="00351969">
            <w:pPr>
              <w:pStyle w:val="TableParagraph"/>
              <w:ind w:left="104"/>
              <w:rPr>
                <w:sz w:val="24"/>
              </w:rPr>
            </w:pPr>
            <w:r>
              <w:rPr>
                <w:sz w:val="24"/>
              </w:rPr>
              <w:t>RBC-</w:t>
            </w:r>
            <w:r>
              <w:rPr>
                <w:spacing w:val="-5"/>
                <w:sz w:val="24"/>
              </w:rPr>
              <w:t>L04</w:t>
            </w:r>
          </w:p>
        </w:tc>
        <w:tc>
          <w:tcPr>
            <w:tcW w:w="3267" w:type="dxa"/>
          </w:tcPr>
          <w:p w14:paraId="7B4D22BB" w14:textId="77777777" w:rsidR="001576C5" w:rsidRDefault="00351969">
            <w:pPr>
              <w:pStyle w:val="TableParagraph"/>
              <w:ind w:right="187"/>
              <w:rPr>
                <w:sz w:val="24"/>
              </w:rPr>
            </w:pPr>
            <w:r>
              <w:rPr>
                <w:sz w:val="24"/>
              </w:rPr>
              <w:t>Land</w:t>
            </w:r>
            <w:r>
              <w:rPr>
                <w:spacing w:val="-12"/>
                <w:sz w:val="24"/>
              </w:rPr>
              <w:t xml:space="preserve"> </w:t>
            </w:r>
            <w:r>
              <w:rPr>
                <w:sz w:val="24"/>
              </w:rPr>
              <w:t>North</w:t>
            </w:r>
            <w:r>
              <w:rPr>
                <w:spacing w:val="-12"/>
                <w:sz w:val="24"/>
              </w:rPr>
              <w:t xml:space="preserve"> </w:t>
            </w:r>
            <w:r>
              <w:rPr>
                <w:sz w:val="24"/>
              </w:rPr>
              <w:t>of</w:t>
            </w:r>
            <w:r>
              <w:rPr>
                <w:spacing w:val="-14"/>
                <w:sz w:val="24"/>
              </w:rPr>
              <w:t xml:space="preserve"> </w:t>
            </w:r>
            <w:proofErr w:type="spellStart"/>
            <w:r>
              <w:rPr>
                <w:sz w:val="24"/>
              </w:rPr>
              <w:t>Owthorpe</w:t>
            </w:r>
            <w:proofErr w:type="spellEnd"/>
            <w:r>
              <w:rPr>
                <w:sz w:val="24"/>
              </w:rPr>
              <w:t xml:space="preserve"> Lane, Cotgrave</w:t>
            </w:r>
          </w:p>
        </w:tc>
        <w:tc>
          <w:tcPr>
            <w:tcW w:w="2196" w:type="dxa"/>
          </w:tcPr>
          <w:p w14:paraId="593A6AB3"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 Consultation</w:t>
            </w:r>
          </w:p>
          <w:p w14:paraId="311C3E27" w14:textId="77777777" w:rsidR="001576C5" w:rsidRDefault="00351969">
            <w:pPr>
              <w:pStyle w:val="TableParagraph"/>
              <w:spacing w:before="253"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r w:rsidR="001576C5" w14:paraId="4F7D9DC4" w14:textId="77777777">
        <w:trPr>
          <w:trHeight w:val="1105"/>
        </w:trPr>
        <w:tc>
          <w:tcPr>
            <w:tcW w:w="1446" w:type="dxa"/>
          </w:tcPr>
          <w:p w14:paraId="614DA0DF" w14:textId="77777777" w:rsidR="001576C5" w:rsidRDefault="00351969">
            <w:pPr>
              <w:pStyle w:val="TableParagraph"/>
              <w:ind w:left="105"/>
              <w:rPr>
                <w:sz w:val="24"/>
              </w:rPr>
            </w:pPr>
            <w:r>
              <w:rPr>
                <w:spacing w:val="-2"/>
                <w:sz w:val="24"/>
              </w:rPr>
              <w:t>Rushcliffe</w:t>
            </w:r>
          </w:p>
        </w:tc>
        <w:tc>
          <w:tcPr>
            <w:tcW w:w="1406" w:type="dxa"/>
          </w:tcPr>
          <w:p w14:paraId="7A217F4C" w14:textId="77777777" w:rsidR="001576C5" w:rsidRDefault="00351969">
            <w:pPr>
              <w:pStyle w:val="TableParagraph"/>
              <w:ind w:left="104"/>
              <w:rPr>
                <w:sz w:val="24"/>
              </w:rPr>
            </w:pPr>
            <w:r>
              <w:rPr>
                <w:sz w:val="24"/>
              </w:rPr>
              <w:t>RBC-</w:t>
            </w:r>
            <w:r>
              <w:rPr>
                <w:spacing w:val="-5"/>
                <w:sz w:val="24"/>
              </w:rPr>
              <w:t>L05</w:t>
            </w:r>
          </w:p>
        </w:tc>
        <w:tc>
          <w:tcPr>
            <w:tcW w:w="3267" w:type="dxa"/>
          </w:tcPr>
          <w:p w14:paraId="721D8336" w14:textId="77777777" w:rsidR="001576C5" w:rsidRDefault="00351969">
            <w:pPr>
              <w:pStyle w:val="TableParagraph"/>
              <w:rPr>
                <w:sz w:val="24"/>
              </w:rPr>
            </w:pPr>
            <w:proofErr w:type="spellStart"/>
            <w:r>
              <w:rPr>
                <w:sz w:val="24"/>
              </w:rPr>
              <w:t>Stragglethorpe</w:t>
            </w:r>
            <w:proofErr w:type="spellEnd"/>
            <w:r>
              <w:rPr>
                <w:spacing w:val="-4"/>
                <w:sz w:val="24"/>
              </w:rPr>
              <w:t xml:space="preserve"> </w:t>
            </w:r>
            <w:r>
              <w:rPr>
                <w:spacing w:val="-2"/>
                <w:sz w:val="24"/>
              </w:rPr>
              <w:t>Junction,</w:t>
            </w:r>
          </w:p>
        </w:tc>
        <w:tc>
          <w:tcPr>
            <w:tcW w:w="2196" w:type="dxa"/>
          </w:tcPr>
          <w:p w14:paraId="713FB184" w14:textId="77777777" w:rsidR="001576C5" w:rsidRDefault="00351969">
            <w:pPr>
              <w:pStyle w:val="TableParagraph"/>
              <w:ind w:left="108"/>
              <w:rPr>
                <w:sz w:val="24"/>
              </w:rPr>
            </w:pPr>
            <w:r>
              <w:rPr>
                <w:sz w:val="24"/>
              </w:rPr>
              <w:t>Promoted</w:t>
            </w:r>
            <w:r>
              <w:rPr>
                <w:spacing w:val="-17"/>
                <w:sz w:val="24"/>
              </w:rPr>
              <w:t xml:space="preserve"> </w:t>
            </w:r>
            <w:r>
              <w:rPr>
                <w:sz w:val="24"/>
              </w:rPr>
              <w:t>through the Growth</w:t>
            </w:r>
          </w:p>
          <w:p w14:paraId="3389FB62" w14:textId="77777777" w:rsidR="001576C5" w:rsidRDefault="00351969">
            <w:pPr>
              <w:pStyle w:val="TableParagraph"/>
              <w:spacing w:line="276" w:lineRule="exact"/>
              <w:ind w:left="108"/>
              <w:rPr>
                <w:sz w:val="24"/>
              </w:rPr>
            </w:pPr>
            <w:r>
              <w:rPr>
                <w:spacing w:val="-2"/>
                <w:sz w:val="24"/>
              </w:rPr>
              <w:t>Options Consultation</w:t>
            </w:r>
          </w:p>
        </w:tc>
      </w:tr>
      <w:tr w:rsidR="001576C5" w14:paraId="4ACFA44B" w14:textId="77777777">
        <w:trPr>
          <w:trHeight w:val="1105"/>
        </w:trPr>
        <w:tc>
          <w:tcPr>
            <w:tcW w:w="1446" w:type="dxa"/>
          </w:tcPr>
          <w:p w14:paraId="211A46C4" w14:textId="77777777" w:rsidR="001576C5" w:rsidRDefault="00351969">
            <w:pPr>
              <w:pStyle w:val="TableParagraph"/>
              <w:ind w:left="105"/>
              <w:rPr>
                <w:sz w:val="24"/>
              </w:rPr>
            </w:pPr>
            <w:r>
              <w:rPr>
                <w:spacing w:val="-2"/>
                <w:sz w:val="24"/>
              </w:rPr>
              <w:t>Rushcliffe</w:t>
            </w:r>
          </w:p>
        </w:tc>
        <w:tc>
          <w:tcPr>
            <w:tcW w:w="1406" w:type="dxa"/>
          </w:tcPr>
          <w:p w14:paraId="08198986" w14:textId="77777777" w:rsidR="001576C5" w:rsidRDefault="00351969">
            <w:pPr>
              <w:pStyle w:val="TableParagraph"/>
              <w:ind w:left="104"/>
              <w:rPr>
                <w:sz w:val="24"/>
              </w:rPr>
            </w:pPr>
            <w:r>
              <w:rPr>
                <w:sz w:val="24"/>
              </w:rPr>
              <w:t>RBC-</w:t>
            </w:r>
            <w:r>
              <w:rPr>
                <w:spacing w:val="-5"/>
                <w:sz w:val="24"/>
              </w:rPr>
              <w:t>L06</w:t>
            </w:r>
          </w:p>
        </w:tc>
        <w:tc>
          <w:tcPr>
            <w:tcW w:w="3267" w:type="dxa"/>
          </w:tcPr>
          <w:p w14:paraId="56BD959F" w14:textId="77777777" w:rsidR="001576C5" w:rsidRDefault="00351969">
            <w:pPr>
              <w:pStyle w:val="TableParagraph"/>
              <w:rPr>
                <w:sz w:val="24"/>
              </w:rPr>
            </w:pPr>
            <w:proofErr w:type="spellStart"/>
            <w:r>
              <w:rPr>
                <w:spacing w:val="-2"/>
                <w:sz w:val="24"/>
              </w:rPr>
              <w:t>Margidunum</w:t>
            </w:r>
            <w:proofErr w:type="spellEnd"/>
          </w:p>
        </w:tc>
        <w:tc>
          <w:tcPr>
            <w:tcW w:w="2196" w:type="dxa"/>
          </w:tcPr>
          <w:p w14:paraId="4221DA97"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Options</w:t>
            </w:r>
          </w:p>
          <w:p w14:paraId="27CBA6ED" w14:textId="77777777" w:rsidR="001576C5" w:rsidRDefault="00351969">
            <w:pPr>
              <w:pStyle w:val="TableParagraph"/>
              <w:spacing w:before="2" w:line="255" w:lineRule="exact"/>
              <w:ind w:left="108"/>
              <w:rPr>
                <w:sz w:val="24"/>
              </w:rPr>
            </w:pPr>
            <w:r>
              <w:rPr>
                <w:spacing w:val="-2"/>
                <w:sz w:val="24"/>
              </w:rPr>
              <w:t>Consultation</w:t>
            </w:r>
          </w:p>
        </w:tc>
      </w:tr>
      <w:tr w:rsidR="001576C5" w14:paraId="19621258" w14:textId="77777777">
        <w:trPr>
          <w:trHeight w:val="2760"/>
        </w:trPr>
        <w:tc>
          <w:tcPr>
            <w:tcW w:w="1446" w:type="dxa"/>
          </w:tcPr>
          <w:p w14:paraId="1ADEB50E" w14:textId="77777777" w:rsidR="001576C5" w:rsidRDefault="00351969">
            <w:pPr>
              <w:pStyle w:val="TableParagraph"/>
              <w:ind w:left="105"/>
              <w:rPr>
                <w:sz w:val="24"/>
              </w:rPr>
            </w:pPr>
            <w:r>
              <w:rPr>
                <w:spacing w:val="-2"/>
                <w:sz w:val="24"/>
              </w:rPr>
              <w:t>Rushcliffe</w:t>
            </w:r>
          </w:p>
        </w:tc>
        <w:tc>
          <w:tcPr>
            <w:tcW w:w="1406" w:type="dxa"/>
          </w:tcPr>
          <w:p w14:paraId="6CD48B76" w14:textId="77777777" w:rsidR="001576C5" w:rsidRDefault="00351969">
            <w:pPr>
              <w:pStyle w:val="TableParagraph"/>
              <w:ind w:left="104"/>
              <w:rPr>
                <w:sz w:val="24"/>
              </w:rPr>
            </w:pPr>
            <w:r>
              <w:rPr>
                <w:sz w:val="24"/>
              </w:rPr>
              <w:t>RBC-</w:t>
            </w:r>
            <w:r>
              <w:rPr>
                <w:spacing w:val="-5"/>
                <w:sz w:val="24"/>
              </w:rPr>
              <w:t>L07</w:t>
            </w:r>
          </w:p>
        </w:tc>
        <w:tc>
          <w:tcPr>
            <w:tcW w:w="3267" w:type="dxa"/>
          </w:tcPr>
          <w:p w14:paraId="30F7229B" w14:textId="77777777" w:rsidR="001576C5" w:rsidRDefault="00351969">
            <w:pPr>
              <w:pStyle w:val="TableParagraph"/>
              <w:rPr>
                <w:sz w:val="24"/>
              </w:rPr>
            </w:pPr>
            <w:r>
              <w:rPr>
                <w:sz w:val="24"/>
              </w:rPr>
              <w:t>Jerico</w:t>
            </w:r>
            <w:r>
              <w:rPr>
                <w:spacing w:val="-4"/>
                <w:sz w:val="24"/>
              </w:rPr>
              <w:t xml:space="preserve"> Farm</w:t>
            </w:r>
          </w:p>
        </w:tc>
        <w:tc>
          <w:tcPr>
            <w:tcW w:w="2196" w:type="dxa"/>
          </w:tcPr>
          <w:p w14:paraId="13F76E27" w14:textId="77777777" w:rsidR="001576C5" w:rsidRDefault="00351969">
            <w:pPr>
              <w:pStyle w:val="TableParagraph"/>
              <w:ind w:left="108" w:right="111"/>
              <w:rPr>
                <w:sz w:val="24"/>
              </w:rPr>
            </w:pPr>
            <w:r>
              <w:rPr>
                <w:sz w:val="24"/>
              </w:rPr>
              <w:t>Promoted</w:t>
            </w:r>
            <w:r>
              <w:rPr>
                <w:spacing w:val="-17"/>
                <w:sz w:val="24"/>
              </w:rPr>
              <w:t xml:space="preserve"> </w:t>
            </w:r>
            <w:r>
              <w:rPr>
                <w:sz w:val="24"/>
              </w:rPr>
              <w:t xml:space="preserve">through the Growth </w:t>
            </w:r>
            <w:r>
              <w:rPr>
                <w:spacing w:val="-2"/>
                <w:sz w:val="24"/>
              </w:rPr>
              <w:t xml:space="preserve">Options </w:t>
            </w:r>
            <w:r>
              <w:rPr>
                <w:sz w:val="24"/>
              </w:rPr>
              <w:t xml:space="preserve">Consultation for mixed use </w:t>
            </w:r>
            <w:r>
              <w:rPr>
                <w:spacing w:val="-2"/>
                <w:sz w:val="24"/>
              </w:rPr>
              <w:t>development</w:t>
            </w:r>
          </w:p>
          <w:p w14:paraId="1649797B" w14:textId="77777777" w:rsidR="001576C5" w:rsidRDefault="00351969">
            <w:pPr>
              <w:pStyle w:val="TableParagraph"/>
              <w:spacing w:before="274"/>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1BC616B6" w14:textId="77777777" w:rsidR="001576C5" w:rsidRDefault="00351969">
            <w:pPr>
              <w:pStyle w:val="TableParagraph"/>
              <w:spacing w:before="3" w:line="255" w:lineRule="exact"/>
              <w:ind w:left="108"/>
              <w:rPr>
                <w:sz w:val="24"/>
              </w:rPr>
            </w:pPr>
            <w:r>
              <w:rPr>
                <w:spacing w:val="-2"/>
                <w:sz w:val="24"/>
              </w:rPr>
              <w:t>distribution</w:t>
            </w:r>
          </w:p>
        </w:tc>
      </w:tr>
      <w:tr w:rsidR="001576C5" w14:paraId="2577AD3C" w14:textId="77777777">
        <w:trPr>
          <w:trHeight w:val="825"/>
        </w:trPr>
        <w:tc>
          <w:tcPr>
            <w:tcW w:w="1446" w:type="dxa"/>
          </w:tcPr>
          <w:p w14:paraId="626685B8" w14:textId="77777777" w:rsidR="001576C5" w:rsidRDefault="00351969">
            <w:pPr>
              <w:pStyle w:val="TableParagraph"/>
              <w:ind w:left="105"/>
              <w:rPr>
                <w:sz w:val="24"/>
              </w:rPr>
            </w:pPr>
            <w:r>
              <w:rPr>
                <w:spacing w:val="-2"/>
                <w:sz w:val="24"/>
              </w:rPr>
              <w:t>Rushcliffe</w:t>
            </w:r>
          </w:p>
        </w:tc>
        <w:tc>
          <w:tcPr>
            <w:tcW w:w="1406" w:type="dxa"/>
          </w:tcPr>
          <w:p w14:paraId="1224D630" w14:textId="77777777" w:rsidR="001576C5" w:rsidRDefault="00351969">
            <w:pPr>
              <w:pStyle w:val="TableParagraph"/>
              <w:ind w:left="104"/>
              <w:rPr>
                <w:sz w:val="24"/>
              </w:rPr>
            </w:pPr>
            <w:r>
              <w:rPr>
                <w:sz w:val="24"/>
              </w:rPr>
              <w:t>RBC-</w:t>
            </w:r>
            <w:r>
              <w:rPr>
                <w:spacing w:val="-5"/>
                <w:sz w:val="24"/>
              </w:rPr>
              <w:t>L08</w:t>
            </w:r>
          </w:p>
        </w:tc>
        <w:tc>
          <w:tcPr>
            <w:tcW w:w="3267" w:type="dxa"/>
          </w:tcPr>
          <w:p w14:paraId="2A39A9F5" w14:textId="77777777" w:rsidR="001576C5" w:rsidRDefault="00351969">
            <w:pPr>
              <w:pStyle w:val="TableParagraph"/>
              <w:rPr>
                <w:sz w:val="24"/>
              </w:rPr>
            </w:pPr>
            <w:proofErr w:type="gramStart"/>
            <w:r>
              <w:rPr>
                <w:sz w:val="24"/>
              </w:rPr>
              <w:t>Butt</w:t>
            </w:r>
            <w:proofErr w:type="gramEnd"/>
            <w:r>
              <w:rPr>
                <w:spacing w:val="-12"/>
                <w:sz w:val="24"/>
              </w:rPr>
              <w:t xml:space="preserve"> </w:t>
            </w:r>
            <w:r>
              <w:rPr>
                <w:sz w:val="24"/>
              </w:rPr>
              <w:t>Lane</w:t>
            </w:r>
            <w:r>
              <w:rPr>
                <w:spacing w:val="-9"/>
                <w:sz w:val="24"/>
              </w:rPr>
              <w:t xml:space="preserve"> </w:t>
            </w:r>
            <w:r>
              <w:rPr>
                <w:sz w:val="24"/>
              </w:rPr>
              <w:t>(Fosse</w:t>
            </w:r>
            <w:r>
              <w:rPr>
                <w:spacing w:val="-9"/>
                <w:sz w:val="24"/>
              </w:rPr>
              <w:t xml:space="preserve"> </w:t>
            </w:r>
            <w:r>
              <w:rPr>
                <w:sz w:val="24"/>
              </w:rPr>
              <w:t>Way)</w:t>
            </w:r>
            <w:r>
              <w:rPr>
                <w:spacing w:val="-10"/>
                <w:sz w:val="24"/>
              </w:rPr>
              <w:t xml:space="preserve"> </w:t>
            </w:r>
            <w:r>
              <w:rPr>
                <w:sz w:val="24"/>
              </w:rPr>
              <w:t xml:space="preserve">East </w:t>
            </w:r>
            <w:r>
              <w:rPr>
                <w:spacing w:val="-2"/>
                <w:sz w:val="24"/>
              </w:rPr>
              <w:t>Bridgford</w:t>
            </w:r>
          </w:p>
        </w:tc>
        <w:tc>
          <w:tcPr>
            <w:tcW w:w="2196" w:type="dxa"/>
          </w:tcPr>
          <w:p w14:paraId="0139F087"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26CD1A53" w14:textId="77777777" w:rsidR="001576C5" w:rsidRDefault="00351969">
            <w:pPr>
              <w:pStyle w:val="TableParagraph"/>
              <w:spacing w:line="254" w:lineRule="exact"/>
              <w:ind w:left="108"/>
              <w:rPr>
                <w:sz w:val="24"/>
              </w:rPr>
            </w:pPr>
            <w:r>
              <w:rPr>
                <w:spacing w:val="-2"/>
                <w:sz w:val="24"/>
              </w:rPr>
              <w:t>distribution</w:t>
            </w:r>
          </w:p>
        </w:tc>
      </w:tr>
    </w:tbl>
    <w:p w14:paraId="7B3D95EC" w14:textId="77777777" w:rsidR="001576C5" w:rsidRDefault="001576C5">
      <w:pPr>
        <w:spacing w:line="254" w:lineRule="exact"/>
        <w:rPr>
          <w:sz w:val="24"/>
        </w:rPr>
        <w:sectPr w:rsidR="001576C5">
          <w:type w:val="continuous"/>
          <w:pgSz w:w="11910" w:h="16840"/>
          <w:pgMar w:top="1420" w:right="1320" w:bottom="1946"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406"/>
        <w:gridCol w:w="3267"/>
        <w:gridCol w:w="2196"/>
      </w:tblGrid>
      <w:tr w:rsidR="001576C5" w14:paraId="24382BDD" w14:textId="77777777">
        <w:trPr>
          <w:trHeight w:val="275"/>
        </w:trPr>
        <w:tc>
          <w:tcPr>
            <w:tcW w:w="1446" w:type="dxa"/>
          </w:tcPr>
          <w:p w14:paraId="04AD6CFF" w14:textId="77777777" w:rsidR="001576C5" w:rsidRDefault="00351969">
            <w:pPr>
              <w:pStyle w:val="TableParagraph"/>
              <w:spacing w:line="255" w:lineRule="exact"/>
              <w:ind w:left="105"/>
              <w:rPr>
                <w:rFonts w:ascii="Arial"/>
                <w:b/>
                <w:sz w:val="24"/>
              </w:rPr>
            </w:pPr>
            <w:r>
              <w:rPr>
                <w:rFonts w:ascii="Arial"/>
                <w:b/>
                <w:spacing w:val="-2"/>
                <w:sz w:val="24"/>
              </w:rPr>
              <w:lastRenderedPageBreak/>
              <w:t>Authority</w:t>
            </w:r>
          </w:p>
        </w:tc>
        <w:tc>
          <w:tcPr>
            <w:tcW w:w="1406" w:type="dxa"/>
          </w:tcPr>
          <w:p w14:paraId="0C3B1DE0" w14:textId="77777777" w:rsidR="001576C5" w:rsidRDefault="00351969">
            <w:pPr>
              <w:pStyle w:val="TableParagraph"/>
              <w:spacing w:line="255" w:lineRule="exact"/>
              <w:ind w:left="104"/>
              <w:rPr>
                <w:rFonts w:ascii="Arial"/>
                <w:b/>
                <w:sz w:val="24"/>
              </w:rPr>
            </w:pPr>
            <w:r>
              <w:rPr>
                <w:rFonts w:ascii="Arial"/>
                <w:b/>
                <w:spacing w:val="-2"/>
                <w:sz w:val="24"/>
              </w:rPr>
              <w:t>Reference</w:t>
            </w:r>
          </w:p>
        </w:tc>
        <w:tc>
          <w:tcPr>
            <w:tcW w:w="3267" w:type="dxa"/>
          </w:tcPr>
          <w:p w14:paraId="52F5C66F"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c>
          <w:tcPr>
            <w:tcW w:w="2196" w:type="dxa"/>
          </w:tcPr>
          <w:p w14:paraId="39CA62AC" w14:textId="77777777" w:rsidR="001576C5" w:rsidRDefault="00351969">
            <w:pPr>
              <w:pStyle w:val="TableParagraph"/>
              <w:spacing w:line="255" w:lineRule="exact"/>
              <w:ind w:left="108"/>
              <w:rPr>
                <w:rFonts w:ascii="Arial"/>
                <w:b/>
                <w:sz w:val="24"/>
              </w:rPr>
            </w:pPr>
            <w:r>
              <w:rPr>
                <w:rFonts w:ascii="Arial"/>
                <w:b/>
                <w:spacing w:val="-2"/>
                <w:sz w:val="24"/>
              </w:rPr>
              <w:t>Source</w:t>
            </w:r>
          </w:p>
        </w:tc>
      </w:tr>
      <w:tr w:rsidR="001576C5" w14:paraId="0B340C49" w14:textId="77777777">
        <w:trPr>
          <w:trHeight w:val="830"/>
        </w:trPr>
        <w:tc>
          <w:tcPr>
            <w:tcW w:w="1446" w:type="dxa"/>
          </w:tcPr>
          <w:p w14:paraId="19F78CC9" w14:textId="77777777" w:rsidR="001576C5" w:rsidRDefault="00351969">
            <w:pPr>
              <w:pStyle w:val="TableParagraph"/>
              <w:ind w:left="105"/>
              <w:rPr>
                <w:sz w:val="24"/>
              </w:rPr>
            </w:pPr>
            <w:r>
              <w:rPr>
                <w:spacing w:val="-2"/>
                <w:sz w:val="24"/>
              </w:rPr>
              <w:t>Rushcliffe</w:t>
            </w:r>
          </w:p>
        </w:tc>
        <w:tc>
          <w:tcPr>
            <w:tcW w:w="1406" w:type="dxa"/>
          </w:tcPr>
          <w:p w14:paraId="48E0CA25" w14:textId="77777777" w:rsidR="001576C5" w:rsidRDefault="00351969">
            <w:pPr>
              <w:pStyle w:val="TableParagraph"/>
              <w:ind w:left="104"/>
              <w:rPr>
                <w:sz w:val="24"/>
              </w:rPr>
            </w:pPr>
            <w:r>
              <w:rPr>
                <w:sz w:val="24"/>
              </w:rPr>
              <w:t>RBC-</w:t>
            </w:r>
            <w:r>
              <w:rPr>
                <w:spacing w:val="-5"/>
                <w:sz w:val="24"/>
              </w:rPr>
              <w:t>L09</w:t>
            </w:r>
          </w:p>
        </w:tc>
        <w:tc>
          <w:tcPr>
            <w:tcW w:w="3267" w:type="dxa"/>
          </w:tcPr>
          <w:p w14:paraId="72B7C016" w14:textId="77777777" w:rsidR="001576C5" w:rsidRDefault="00351969">
            <w:pPr>
              <w:pStyle w:val="TableParagraph"/>
              <w:rPr>
                <w:sz w:val="24"/>
              </w:rPr>
            </w:pPr>
            <w:r>
              <w:rPr>
                <w:sz w:val="24"/>
              </w:rPr>
              <w:t>Land South of</w:t>
            </w:r>
            <w:r>
              <w:rPr>
                <w:spacing w:val="-3"/>
                <w:sz w:val="24"/>
              </w:rPr>
              <w:t xml:space="preserve"> </w:t>
            </w:r>
            <w:r>
              <w:rPr>
                <w:sz w:val="24"/>
              </w:rPr>
              <w:t>A52,</w:t>
            </w:r>
            <w:r>
              <w:rPr>
                <w:spacing w:val="-3"/>
                <w:sz w:val="24"/>
              </w:rPr>
              <w:t xml:space="preserve"> </w:t>
            </w:r>
            <w:r>
              <w:rPr>
                <w:spacing w:val="-2"/>
                <w:sz w:val="24"/>
              </w:rPr>
              <w:t>Whatton</w:t>
            </w:r>
          </w:p>
        </w:tc>
        <w:tc>
          <w:tcPr>
            <w:tcW w:w="2196" w:type="dxa"/>
          </w:tcPr>
          <w:p w14:paraId="0E50F33F" w14:textId="77777777" w:rsidR="001576C5" w:rsidRDefault="00351969">
            <w:pPr>
              <w:pStyle w:val="TableParagraph"/>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w:t>
            </w:r>
          </w:p>
          <w:p w14:paraId="5290770D" w14:textId="77777777" w:rsidR="001576C5" w:rsidRDefault="00351969">
            <w:pPr>
              <w:pStyle w:val="TableParagraph"/>
              <w:spacing w:before="3" w:line="256" w:lineRule="exact"/>
              <w:ind w:left="108"/>
              <w:rPr>
                <w:sz w:val="24"/>
              </w:rPr>
            </w:pPr>
            <w:r>
              <w:rPr>
                <w:spacing w:val="-2"/>
                <w:sz w:val="24"/>
              </w:rPr>
              <w:t>distribution</w:t>
            </w:r>
          </w:p>
        </w:tc>
      </w:tr>
      <w:tr w:rsidR="001576C5" w14:paraId="771F2C92" w14:textId="77777777">
        <w:trPr>
          <w:trHeight w:val="825"/>
        </w:trPr>
        <w:tc>
          <w:tcPr>
            <w:tcW w:w="1446" w:type="dxa"/>
          </w:tcPr>
          <w:p w14:paraId="66C808D6" w14:textId="77777777" w:rsidR="001576C5" w:rsidRDefault="00351969">
            <w:pPr>
              <w:pStyle w:val="TableParagraph"/>
              <w:ind w:left="105"/>
              <w:rPr>
                <w:sz w:val="24"/>
              </w:rPr>
            </w:pPr>
            <w:r>
              <w:rPr>
                <w:spacing w:val="-2"/>
                <w:sz w:val="24"/>
              </w:rPr>
              <w:t>Rushcliffe</w:t>
            </w:r>
          </w:p>
        </w:tc>
        <w:tc>
          <w:tcPr>
            <w:tcW w:w="1406" w:type="dxa"/>
          </w:tcPr>
          <w:p w14:paraId="2307DC0D" w14:textId="77777777" w:rsidR="001576C5" w:rsidRDefault="00351969">
            <w:pPr>
              <w:pStyle w:val="TableParagraph"/>
              <w:ind w:left="104"/>
              <w:rPr>
                <w:sz w:val="24"/>
              </w:rPr>
            </w:pPr>
            <w:r>
              <w:rPr>
                <w:sz w:val="24"/>
              </w:rPr>
              <w:t>RBC-</w:t>
            </w:r>
            <w:r>
              <w:rPr>
                <w:spacing w:val="-5"/>
                <w:sz w:val="24"/>
              </w:rPr>
              <w:t>L10</w:t>
            </w:r>
          </w:p>
        </w:tc>
        <w:tc>
          <w:tcPr>
            <w:tcW w:w="3267" w:type="dxa"/>
          </w:tcPr>
          <w:p w14:paraId="7F919E2F" w14:textId="77777777" w:rsidR="001576C5" w:rsidRDefault="00351969">
            <w:pPr>
              <w:pStyle w:val="TableParagraph"/>
              <w:rPr>
                <w:sz w:val="24"/>
              </w:rPr>
            </w:pPr>
            <w:r>
              <w:rPr>
                <w:sz w:val="24"/>
              </w:rPr>
              <w:t>Melton</w:t>
            </w:r>
            <w:r>
              <w:rPr>
                <w:spacing w:val="-2"/>
                <w:sz w:val="24"/>
              </w:rPr>
              <w:t xml:space="preserve"> </w:t>
            </w:r>
            <w:r>
              <w:rPr>
                <w:sz w:val="24"/>
              </w:rPr>
              <w:t>Road,</w:t>
            </w:r>
            <w:r>
              <w:rPr>
                <w:spacing w:val="-4"/>
                <w:sz w:val="24"/>
              </w:rPr>
              <w:t xml:space="preserve"> </w:t>
            </w:r>
            <w:proofErr w:type="spellStart"/>
            <w:r>
              <w:rPr>
                <w:spacing w:val="-2"/>
                <w:sz w:val="24"/>
              </w:rPr>
              <w:t>Edwalton</w:t>
            </w:r>
            <w:proofErr w:type="spellEnd"/>
          </w:p>
        </w:tc>
        <w:tc>
          <w:tcPr>
            <w:tcW w:w="2196" w:type="dxa"/>
          </w:tcPr>
          <w:p w14:paraId="106E6B83" w14:textId="77777777" w:rsidR="001576C5" w:rsidRDefault="00351969">
            <w:pPr>
              <w:pStyle w:val="TableParagraph"/>
              <w:spacing w:line="276" w:lineRule="exact"/>
              <w:ind w:left="108" w:right="115"/>
              <w:rPr>
                <w:sz w:val="24"/>
              </w:rPr>
            </w:pPr>
            <w:r>
              <w:rPr>
                <w:sz w:val="24"/>
              </w:rPr>
              <w:t>Call</w:t>
            </w:r>
            <w:r>
              <w:rPr>
                <w:spacing w:val="-12"/>
                <w:sz w:val="24"/>
              </w:rPr>
              <w:t xml:space="preserve"> </w:t>
            </w:r>
            <w:r>
              <w:rPr>
                <w:sz w:val="24"/>
              </w:rPr>
              <w:t>for</w:t>
            </w:r>
            <w:r>
              <w:rPr>
                <w:spacing w:val="-13"/>
                <w:sz w:val="24"/>
              </w:rPr>
              <w:t xml:space="preserve"> </w:t>
            </w:r>
            <w:r>
              <w:rPr>
                <w:sz w:val="24"/>
              </w:rPr>
              <w:t>sites</w:t>
            </w:r>
            <w:r>
              <w:rPr>
                <w:spacing w:val="-13"/>
                <w:sz w:val="24"/>
              </w:rPr>
              <w:t xml:space="preserve"> </w:t>
            </w:r>
            <w:r>
              <w:rPr>
                <w:sz w:val="24"/>
              </w:rPr>
              <w:t xml:space="preserve">for </w:t>
            </w:r>
            <w:r>
              <w:rPr>
                <w:spacing w:val="-2"/>
                <w:sz w:val="24"/>
              </w:rPr>
              <w:t>strategic distribution</w:t>
            </w:r>
          </w:p>
        </w:tc>
      </w:tr>
    </w:tbl>
    <w:p w14:paraId="01FDCEC9" w14:textId="77777777" w:rsidR="001576C5" w:rsidRDefault="001576C5">
      <w:pPr>
        <w:pStyle w:val="BodyText"/>
        <w:spacing w:before="209"/>
      </w:pPr>
    </w:p>
    <w:p w14:paraId="00F29E4F" w14:textId="77777777" w:rsidR="001576C5" w:rsidRDefault="00351969">
      <w:pPr>
        <w:pStyle w:val="Heading3"/>
        <w:spacing w:before="1"/>
        <w:ind w:left="821"/>
      </w:pPr>
      <w:bookmarkStart w:id="16" w:name="Step_2:_Selection_of_‘Reasonable_Alterna"/>
      <w:bookmarkStart w:id="17" w:name="_bookmark8"/>
      <w:bookmarkEnd w:id="16"/>
      <w:bookmarkEnd w:id="17"/>
      <w:r>
        <w:t>Step</w:t>
      </w:r>
      <w:r>
        <w:rPr>
          <w:spacing w:val="-7"/>
        </w:rPr>
        <w:t xml:space="preserve"> </w:t>
      </w:r>
      <w:r>
        <w:t>2:</w:t>
      </w:r>
      <w:r>
        <w:rPr>
          <w:spacing w:val="-4"/>
        </w:rPr>
        <w:t xml:space="preserve"> </w:t>
      </w:r>
      <w:r>
        <w:t>Selection</w:t>
      </w:r>
      <w:r>
        <w:rPr>
          <w:spacing w:val="-6"/>
        </w:rPr>
        <w:t xml:space="preserve"> </w:t>
      </w:r>
      <w:r>
        <w:t>of</w:t>
      </w:r>
      <w:r>
        <w:rPr>
          <w:spacing w:val="3"/>
        </w:rPr>
        <w:t xml:space="preserve"> </w:t>
      </w:r>
      <w:r>
        <w:t>‘Reasonable</w:t>
      </w:r>
      <w:r>
        <w:rPr>
          <w:spacing w:val="-3"/>
        </w:rPr>
        <w:t xml:space="preserve"> </w:t>
      </w:r>
      <w:r>
        <w:rPr>
          <w:spacing w:val="-2"/>
        </w:rPr>
        <w:t>Alternatives’</w:t>
      </w:r>
    </w:p>
    <w:p w14:paraId="76AFF365" w14:textId="77777777" w:rsidR="001576C5" w:rsidRDefault="001576C5">
      <w:pPr>
        <w:pStyle w:val="BodyText"/>
        <w:spacing w:before="193"/>
        <w:rPr>
          <w:rFonts w:ascii="Arial"/>
          <w:b/>
        </w:rPr>
      </w:pPr>
    </w:p>
    <w:p w14:paraId="57197174" w14:textId="77777777" w:rsidR="001576C5" w:rsidRDefault="00351969">
      <w:pPr>
        <w:pStyle w:val="ListParagraph"/>
        <w:numPr>
          <w:ilvl w:val="0"/>
          <w:numId w:val="30"/>
        </w:numPr>
        <w:tabs>
          <w:tab w:val="left" w:pos="821"/>
        </w:tabs>
        <w:spacing w:line="259" w:lineRule="auto"/>
        <w:ind w:right="144"/>
        <w:rPr>
          <w:sz w:val="24"/>
        </w:rPr>
      </w:pPr>
      <w:r>
        <w:rPr>
          <w:sz w:val="24"/>
        </w:rPr>
        <w:t>This step provides the basis for shortlisting sites called Reasonable Alternatives</w:t>
      </w:r>
      <w:r>
        <w:rPr>
          <w:spacing w:val="-5"/>
          <w:sz w:val="24"/>
        </w:rPr>
        <w:t xml:space="preserve"> </w:t>
      </w:r>
      <w:r>
        <w:rPr>
          <w:sz w:val="24"/>
        </w:rPr>
        <w:t>through</w:t>
      </w:r>
      <w:r>
        <w:rPr>
          <w:spacing w:val="-4"/>
          <w:sz w:val="24"/>
        </w:rPr>
        <w:t xml:space="preserve"> </w:t>
      </w:r>
      <w:r>
        <w:rPr>
          <w:sz w:val="24"/>
        </w:rPr>
        <w:t>a</w:t>
      </w:r>
      <w:r>
        <w:rPr>
          <w:spacing w:val="-4"/>
          <w:sz w:val="24"/>
        </w:rPr>
        <w:t xml:space="preserve"> </w:t>
      </w:r>
      <w:r>
        <w:rPr>
          <w:sz w:val="24"/>
        </w:rPr>
        <w:t>sieving</w:t>
      </w:r>
      <w:r>
        <w:rPr>
          <w:spacing w:val="-4"/>
          <w:sz w:val="24"/>
        </w:rPr>
        <w:t xml:space="preserve"> </w:t>
      </w:r>
      <w:r>
        <w:rPr>
          <w:sz w:val="24"/>
        </w:rPr>
        <w:t>assessment</w:t>
      </w:r>
      <w:r>
        <w:rPr>
          <w:spacing w:val="-7"/>
          <w:sz w:val="24"/>
        </w:rPr>
        <w:t xml:space="preserve"> </w:t>
      </w:r>
      <w:r>
        <w:rPr>
          <w:sz w:val="24"/>
        </w:rPr>
        <w:t>which</w:t>
      </w:r>
      <w:r>
        <w:rPr>
          <w:spacing w:val="-4"/>
          <w:sz w:val="24"/>
        </w:rPr>
        <w:t xml:space="preserve"> </w:t>
      </w:r>
      <w:r>
        <w:rPr>
          <w:sz w:val="24"/>
        </w:rPr>
        <w:t>was</w:t>
      </w:r>
      <w:r>
        <w:rPr>
          <w:spacing w:val="-5"/>
          <w:sz w:val="24"/>
        </w:rPr>
        <w:t xml:space="preserve"> </w:t>
      </w:r>
      <w:r>
        <w:rPr>
          <w:sz w:val="24"/>
        </w:rPr>
        <w:t>relatively</w:t>
      </w:r>
      <w:r>
        <w:rPr>
          <w:spacing w:val="-5"/>
          <w:sz w:val="24"/>
        </w:rPr>
        <w:t xml:space="preserve"> </w:t>
      </w:r>
      <w:r>
        <w:rPr>
          <w:sz w:val="24"/>
        </w:rPr>
        <w:t>broad</w:t>
      </w:r>
      <w:r>
        <w:rPr>
          <w:spacing w:val="-4"/>
          <w:sz w:val="24"/>
        </w:rPr>
        <w:t xml:space="preserve"> </w:t>
      </w:r>
      <w:r>
        <w:rPr>
          <w:sz w:val="24"/>
        </w:rPr>
        <w:t>brush</w:t>
      </w:r>
      <w:r>
        <w:rPr>
          <w:spacing w:val="-4"/>
          <w:sz w:val="24"/>
        </w:rPr>
        <w:t xml:space="preserve"> </w:t>
      </w:r>
      <w:r>
        <w:rPr>
          <w:sz w:val="24"/>
        </w:rPr>
        <w:t xml:space="preserve">in nature and </w:t>
      </w:r>
      <w:proofErr w:type="gramStart"/>
      <w:r>
        <w:rPr>
          <w:sz w:val="24"/>
        </w:rPr>
        <w:t>gave consideration to</w:t>
      </w:r>
      <w:proofErr w:type="gramEnd"/>
      <w:r>
        <w:rPr>
          <w:sz w:val="24"/>
        </w:rPr>
        <w:t xml:space="preserve"> site size, proximity to Areas of Opportunity and whether the site has good connections to the highway network.</w:t>
      </w:r>
      <w:r>
        <w:rPr>
          <w:spacing w:val="40"/>
          <w:sz w:val="24"/>
        </w:rPr>
        <w:t xml:space="preserve"> </w:t>
      </w:r>
      <w:r>
        <w:rPr>
          <w:sz w:val="24"/>
        </w:rPr>
        <w:t>In terms of site size, a certain amount of flexibility was applied in the context that sites should be in the region of 25 ha or more (this minimum site size is suggested in the Logistics</w:t>
      </w:r>
      <w:r>
        <w:rPr>
          <w:spacing w:val="-1"/>
          <w:sz w:val="24"/>
        </w:rPr>
        <w:t xml:space="preserve"> </w:t>
      </w:r>
      <w:r>
        <w:rPr>
          <w:sz w:val="24"/>
        </w:rPr>
        <w:t>Study).</w:t>
      </w:r>
      <w:r>
        <w:rPr>
          <w:spacing w:val="40"/>
          <w:sz w:val="24"/>
        </w:rPr>
        <w:t xml:space="preserve"> </w:t>
      </w:r>
      <w:r>
        <w:rPr>
          <w:sz w:val="24"/>
        </w:rPr>
        <w:t>The relevant</w:t>
      </w:r>
      <w:r>
        <w:rPr>
          <w:spacing w:val="-3"/>
          <w:sz w:val="24"/>
        </w:rPr>
        <w:t xml:space="preserve"> </w:t>
      </w:r>
      <w:r>
        <w:rPr>
          <w:sz w:val="24"/>
        </w:rPr>
        <w:t>pro-</w:t>
      </w:r>
      <w:proofErr w:type="spellStart"/>
      <w:r>
        <w:rPr>
          <w:sz w:val="24"/>
        </w:rPr>
        <w:t>formas</w:t>
      </w:r>
      <w:proofErr w:type="spellEnd"/>
      <w:r>
        <w:rPr>
          <w:spacing w:val="-7"/>
          <w:sz w:val="24"/>
        </w:rPr>
        <w:t xml:space="preserve"> </w:t>
      </w:r>
      <w:r>
        <w:rPr>
          <w:sz w:val="24"/>
        </w:rPr>
        <w:t xml:space="preserve">are attached as </w:t>
      </w:r>
      <w:r>
        <w:rPr>
          <w:rFonts w:ascii="Arial" w:hAnsi="Arial"/>
          <w:b/>
          <w:sz w:val="24"/>
        </w:rPr>
        <w:t>Appendix 2</w:t>
      </w:r>
      <w:r>
        <w:rPr>
          <w:sz w:val="24"/>
        </w:rPr>
        <w:t>. The conclusions consider whether a site is or is not being treated as a “reasonable alternative” and therefore assessed under step 3. This is explained and justified within these conclusions.</w:t>
      </w:r>
    </w:p>
    <w:p w14:paraId="06226169" w14:textId="77777777" w:rsidR="001576C5" w:rsidRDefault="001576C5">
      <w:pPr>
        <w:pStyle w:val="BodyText"/>
        <w:spacing w:before="184"/>
      </w:pPr>
    </w:p>
    <w:p w14:paraId="6FFFACB1" w14:textId="77777777" w:rsidR="001576C5" w:rsidRDefault="00351969">
      <w:pPr>
        <w:pStyle w:val="ListParagraph"/>
        <w:numPr>
          <w:ilvl w:val="0"/>
          <w:numId w:val="30"/>
        </w:numPr>
        <w:tabs>
          <w:tab w:val="left" w:pos="821"/>
        </w:tabs>
        <w:spacing w:before="1" w:line="259" w:lineRule="auto"/>
        <w:ind w:right="124"/>
        <w:rPr>
          <w:sz w:val="24"/>
        </w:rPr>
      </w:pPr>
      <w:r>
        <w:rPr>
          <w:sz w:val="24"/>
        </w:rPr>
        <w:t>Fourteen sites were shortlisted for further consideration. In some cases, the sieving assessment identified potential impacts which will need further consideration</w:t>
      </w:r>
      <w:r>
        <w:rPr>
          <w:spacing w:val="-2"/>
          <w:sz w:val="24"/>
        </w:rPr>
        <w:t xml:space="preserve"> </w:t>
      </w:r>
      <w:r>
        <w:rPr>
          <w:sz w:val="24"/>
        </w:rPr>
        <w:t>but</w:t>
      </w:r>
      <w:r>
        <w:rPr>
          <w:spacing w:val="-5"/>
          <w:sz w:val="24"/>
        </w:rPr>
        <w:t xml:space="preserve"> </w:t>
      </w:r>
      <w:r>
        <w:rPr>
          <w:sz w:val="24"/>
        </w:rPr>
        <w:t>did</w:t>
      </w:r>
      <w:r>
        <w:rPr>
          <w:spacing w:val="-2"/>
          <w:sz w:val="24"/>
        </w:rPr>
        <w:t xml:space="preserve"> </w:t>
      </w:r>
      <w:r>
        <w:rPr>
          <w:sz w:val="24"/>
        </w:rPr>
        <w:t>not</w:t>
      </w:r>
      <w:r>
        <w:rPr>
          <w:spacing w:val="-5"/>
          <w:sz w:val="24"/>
        </w:rPr>
        <w:t xml:space="preserve"> </w:t>
      </w:r>
      <w:r>
        <w:rPr>
          <w:sz w:val="24"/>
        </w:rPr>
        <w:t>rule</w:t>
      </w:r>
      <w:r>
        <w:rPr>
          <w:spacing w:val="-2"/>
          <w:sz w:val="24"/>
        </w:rPr>
        <w:t xml:space="preserve"> </w:t>
      </w:r>
      <w:r>
        <w:rPr>
          <w:sz w:val="24"/>
        </w:rPr>
        <w:t>the</w:t>
      </w:r>
      <w:r>
        <w:rPr>
          <w:spacing w:val="-2"/>
          <w:sz w:val="24"/>
        </w:rPr>
        <w:t xml:space="preserve"> </w:t>
      </w:r>
      <w:r>
        <w:rPr>
          <w:sz w:val="24"/>
        </w:rPr>
        <w:t>site</w:t>
      </w:r>
      <w:r>
        <w:rPr>
          <w:spacing w:val="-2"/>
          <w:sz w:val="24"/>
        </w:rPr>
        <w:t xml:space="preserve"> </w:t>
      </w:r>
      <w:r>
        <w:rPr>
          <w:sz w:val="24"/>
        </w:rPr>
        <w:t>out</w:t>
      </w:r>
      <w:r>
        <w:rPr>
          <w:spacing w:val="-5"/>
          <w:sz w:val="24"/>
        </w:rPr>
        <w:t xml:space="preserve"> </w:t>
      </w:r>
      <w:r>
        <w:rPr>
          <w:sz w:val="24"/>
        </w:rPr>
        <w:t>from</w:t>
      </w:r>
      <w:r>
        <w:rPr>
          <w:spacing w:val="-3"/>
          <w:sz w:val="24"/>
        </w:rPr>
        <w:t xml:space="preserve"> </w:t>
      </w:r>
      <w:r>
        <w:rPr>
          <w:sz w:val="24"/>
        </w:rPr>
        <w:t>being</w:t>
      </w:r>
      <w:r>
        <w:rPr>
          <w:spacing w:val="-2"/>
          <w:sz w:val="24"/>
        </w:rPr>
        <w:t xml:space="preserve"> </w:t>
      </w:r>
      <w:r>
        <w:rPr>
          <w:sz w:val="24"/>
        </w:rPr>
        <w:t>considered</w:t>
      </w:r>
      <w:r>
        <w:rPr>
          <w:spacing w:val="-2"/>
          <w:sz w:val="24"/>
        </w:rPr>
        <w:t xml:space="preserve"> </w:t>
      </w:r>
      <w:r>
        <w:rPr>
          <w:sz w:val="24"/>
        </w:rPr>
        <w:t>a</w:t>
      </w:r>
      <w:r>
        <w:rPr>
          <w:spacing w:val="-2"/>
          <w:sz w:val="24"/>
        </w:rPr>
        <w:t xml:space="preserve"> </w:t>
      </w:r>
      <w:r>
        <w:rPr>
          <w:sz w:val="24"/>
        </w:rPr>
        <w:t>“reasonable alternative”.</w:t>
      </w:r>
      <w:r>
        <w:rPr>
          <w:spacing w:val="40"/>
          <w:sz w:val="24"/>
        </w:rPr>
        <w:t xml:space="preserve"> </w:t>
      </w:r>
      <w:r>
        <w:rPr>
          <w:sz w:val="24"/>
        </w:rPr>
        <w:t>The Logistics Study also acknowledged that sites below 25 hectares would contribute towards meeting needs for warehousing and logistics space.</w:t>
      </w:r>
    </w:p>
    <w:p w14:paraId="3E91014E" w14:textId="77777777" w:rsidR="001576C5" w:rsidRDefault="001576C5">
      <w:pPr>
        <w:pStyle w:val="BodyText"/>
        <w:spacing w:before="181"/>
      </w:pPr>
    </w:p>
    <w:p w14:paraId="5BEBE2AE" w14:textId="77777777" w:rsidR="001576C5" w:rsidRDefault="00351969">
      <w:pPr>
        <w:pStyle w:val="ListParagraph"/>
        <w:numPr>
          <w:ilvl w:val="0"/>
          <w:numId w:val="30"/>
        </w:numPr>
        <w:tabs>
          <w:tab w:val="left" w:pos="821"/>
        </w:tabs>
        <w:spacing w:line="259" w:lineRule="auto"/>
        <w:ind w:right="318"/>
        <w:rPr>
          <w:sz w:val="24"/>
        </w:rPr>
      </w:pPr>
      <w:r>
        <w:rPr>
          <w:sz w:val="24"/>
        </w:rPr>
        <w:t xml:space="preserve">In general, most of the sites were rejected </w:t>
      </w:r>
      <w:proofErr w:type="gramStart"/>
      <w:r>
        <w:rPr>
          <w:sz w:val="24"/>
        </w:rPr>
        <w:t>on the basis of</w:t>
      </w:r>
      <w:proofErr w:type="gramEnd"/>
      <w:r>
        <w:rPr>
          <w:sz w:val="24"/>
        </w:rPr>
        <w:t xml:space="preserve"> being too small, remote</w:t>
      </w:r>
      <w:r>
        <w:rPr>
          <w:spacing w:val="-2"/>
          <w:sz w:val="24"/>
        </w:rPr>
        <w:t xml:space="preserve"> </w:t>
      </w:r>
      <w:r>
        <w:rPr>
          <w:sz w:val="24"/>
        </w:rPr>
        <w:t>from</w:t>
      </w:r>
      <w:r>
        <w:rPr>
          <w:spacing w:val="-3"/>
          <w:sz w:val="24"/>
        </w:rPr>
        <w:t xml:space="preserve"> </w:t>
      </w:r>
      <w:r>
        <w:rPr>
          <w:sz w:val="24"/>
        </w:rPr>
        <w:t>Areas</w:t>
      </w:r>
      <w:r>
        <w:rPr>
          <w:spacing w:val="-3"/>
          <w:sz w:val="24"/>
        </w:rPr>
        <w:t xml:space="preserve"> </w:t>
      </w:r>
      <w:r>
        <w:rPr>
          <w:sz w:val="24"/>
        </w:rPr>
        <w:t>of</w:t>
      </w:r>
      <w:r>
        <w:rPr>
          <w:spacing w:val="-5"/>
          <w:sz w:val="24"/>
        </w:rPr>
        <w:t xml:space="preserve"> </w:t>
      </w:r>
      <w:r>
        <w:rPr>
          <w:sz w:val="24"/>
        </w:rPr>
        <w:t>Opportunity,</w:t>
      </w:r>
      <w:r>
        <w:rPr>
          <w:spacing w:val="-5"/>
          <w:sz w:val="24"/>
        </w:rPr>
        <w:t xml:space="preserve"> </w:t>
      </w:r>
      <w:r>
        <w:rPr>
          <w:sz w:val="24"/>
        </w:rPr>
        <w:t>or</w:t>
      </w:r>
      <w:r>
        <w:rPr>
          <w:spacing w:val="-3"/>
          <w:sz w:val="24"/>
        </w:rPr>
        <w:t xml:space="preserve"> </w:t>
      </w:r>
      <w:r>
        <w:rPr>
          <w:sz w:val="24"/>
        </w:rPr>
        <w:t>having</w:t>
      </w:r>
      <w:r>
        <w:rPr>
          <w:spacing w:val="-2"/>
          <w:sz w:val="24"/>
        </w:rPr>
        <w:t xml:space="preserve"> </w:t>
      </w:r>
      <w:r>
        <w:rPr>
          <w:sz w:val="24"/>
        </w:rPr>
        <w:t>poor</w:t>
      </w:r>
      <w:r>
        <w:rPr>
          <w:spacing w:val="-3"/>
          <w:sz w:val="24"/>
        </w:rPr>
        <w:t xml:space="preserve"> </w:t>
      </w:r>
      <w:r>
        <w:rPr>
          <w:sz w:val="24"/>
        </w:rPr>
        <w:t>access</w:t>
      </w:r>
      <w:r>
        <w:rPr>
          <w:spacing w:val="-3"/>
          <w:sz w:val="24"/>
        </w:rPr>
        <w:t xml:space="preserve"> </w:t>
      </w:r>
      <w:r>
        <w:rPr>
          <w:sz w:val="24"/>
        </w:rPr>
        <w:t>to</w:t>
      </w:r>
      <w:r>
        <w:rPr>
          <w:spacing w:val="-2"/>
          <w:sz w:val="24"/>
        </w:rPr>
        <w:t xml:space="preserve"> </w:t>
      </w:r>
      <w:r>
        <w:rPr>
          <w:sz w:val="24"/>
        </w:rPr>
        <w:t>the</w:t>
      </w:r>
      <w:r>
        <w:rPr>
          <w:spacing w:val="-2"/>
          <w:sz w:val="24"/>
        </w:rPr>
        <w:t xml:space="preserve"> </w:t>
      </w:r>
      <w:r>
        <w:rPr>
          <w:sz w:val="24"/>
        </w:rPr>
        <w:t>motorway</w:t>
      </w:r>
      <w:r>
        <w:rPr>
          <w:spacing w:val="-1"/>
          <w:sz w:val="24"/>
        </w:rPr>
        <w:t xml:space="preserve"> </w:t>
      </w:r>
      <w:r>
        <w:rPr>
          <w:sz w:val="24"/>
        </w:rPr>
        <w:t>or dualled highway network.</w:t>
      </w:r>
    </w:p>
    <w:p w14:paraId="036402C8" w14:textId="77777777" w:rsidR="001576C5" w:rsidRDefault="001576C5">
      <w:pPr>
        <w:pStyle w:val="BodyText"/>
        <w:spacing w:before="20"/>
      </w:pPr>
    </w:p>
    <w:p w14:paraId="2ECB76C4" w14:textId="77777777" w:rsidR="001576C5" w:rsidRDefault="00351969">
      <w:pPr>
        <w:pStyle w:val="Heading3"/>
        <w:spacing w:line="256" w:lineRule="auto"/>
        <w:ind w:left="811" w:firstLine="10"/>
      </w:pPr>
      <w:bookmarkStart w:id="18" w:name="Step_3:_Assessment_of_‘Reasonable_Altern"/>
      <w:bookmarkStart w:id="19" w:name="_bookmark9"/>
      <w:bookmarkEnd w:id="18"/>
      <w:bookmarkEnd w:id="19"/>
      <w:r>
        <w:t>Step</w:t>
      </w:r>
      <w:r>
        <w:rPr>
          <w:spacing w:val="-7"/>
        </w:rPr>
        <w:t xml:space="preserve"> </w:t>
      </w:r>
      <w:r>
        <w:t>3:</w:t>
      </w:r>
      <w:r>
        <w:rPr>
          <w:spacing w:val="-5"/>
        </w:rPr>
        <w:t xml:space="preserve"> </w:t>
      </w:r>
      <w:r>
        <w:t>Assessment</w:t>
      </w:r>
      <w:r>
        <w:rPr>
          <w:spacing w:val="-5"/>
        </w:rPr>
        <w:t xml:space="preserve"> </w:t>
      </w:r>
      <w:r>
        <w:t>of</w:t>
      </w:r>
      <w:r>
        <w:rPr>
          <w:spacing w:val="-3"/>
        </w:rPr>
        <w:t xml:space="preserve"> </w:t>
      </w:r>
      <w:r>
        <w:t>‘Reasonable</w:t>
      </w:r>
      <w:r>
        <w:rPr>
          <w:spacing w:val="-4"/>
        </w:rPr>
        <w:t xml:space="preserve"> </w:t>
      </w:r>
      <w:r>
        <w:t>Alternatives’</w:t>
      </w:r>
      <w:r>
        <w:rPr>
          <w:spacing w:val="-7"/>
        </w:rPr>
        <w:t xml:space="preserve"> </w:t>
      </w:r>
      <w:r>
        <w:t>and</w:t>
      </w:r>
      <w:r>
        <w:rPr>
          <w:spacing w:val="-7"/>
        </w:rPr>
        <w:t xml:space="preserve"> </w:t>
      </w:r>
      <w:r>
        <w:t>Identification of Preferred Sites</w:t>
      </w:r>
    </w:p>
    <w:p w14:paraId="4E981B50" w14:textId="77777777" w:rsidR="001576C5" w:rsidRDefault="001576C5">
      <w:pPr>
        <w:pStyle w:val="BodyText"/>
        <w:spacing w:before="178"/>
        <w:rPr>
          <w:rFonts w:ascii="Arial"/>
          <w:b/>
        </w:rPr>
      </w:pPr>
    </w:p>
    <w:p w14:paraId="3C5CAB4C" w14:textId="77777777" w:rsidR="001576C5" w:rsidRDefault="00351969">
      <w:pPr>
        <w:pStyle w:val="ListParagraph"/>
        <w:numPr>
          <w:ilvl w:val="0"/>
          <w:numId w:val="30"/>
        </w:numPr>
        <w:tabs>
          <w:tab w:val="left" w:pos="821"/>
        </w:tabs>
        <w:spacing w:before="1" w:line="261" w:lineRule="auto"/>
        <w:ind w:right="866"/>
        <w:rPr>
          <w:sz w:val="24"/>
        </w:rPr>
      </w:pPr>
      <w:r>
        <w:rPr>
          <w:sz w:val="24"/>
        </w:rPr>
        <w:t>As</w:t>
      </w:r>
      <w:r>
        <w:rPr>
          <w:spacing w:val="-4"/>
          <w:sz w:val="24"/>
        </w:rPr>
        <w:t xml:space="preserve"> </w:t>
      </w:r>
      <w:r>
        <w:rPr>
          <w:sz w:val="24"/>
        </w:rPr>
        <w:t>stated</w:t>
      </w:r>
      <w:r>
        <w:rPr>
          <w:spacing w:val="-3"/>
          <w:sz w:val="24"/>
        </w:rPr>
        <w:t xml:space="preserve"> </w:t>
      </w:r>
      <w:r>
        <w:rPr>
          <w:sz w:val="24"/>
        </w:rPr>
        <w:t>above,</w:t>
      </w:r>
      <w:r>
        <w:rPr>
          <w:spacing w:val="-5"/>
          <w:sz w:val="24"/>
        </w:rPr>
        <w:t xml:space="preserve"> </w:t>
      </w:r>
      <w:r>
        <w:rPr>
          <w:sz w:val="24"/>
        </w:rPr>
        <w:t>the</w:t>
      </w:r>
      <w:r>
        <w:rPr>
          <w:spacing w:val="-3"/>
          <w:sz w:val="24"/>
        </w:rPr>
        <w:t xml:space="preserve"> </w:t>
      </w:r>
      <w:r>
        <w:rPr>
          <w:sz w:val="24"/>
        </w:rPr>
        <w:t>following fourteen</w:t>
      </w:r>
      <w:r>
        <w:rPr>
          <w:spacing w:val="-2"/>
          <w:sz w:val="24"/>
        </w:rPr>
        <w:t xml:space="preserve"> </w:t>
      </w:r>
      <w:r>
        <w:rPr>
          <w:sz w:val="24"/>
        </w:rPr>
        <w:t>sites</w:t>
      </w:r>
      <w:r>
        <w:rPr>
          <w:spacing w:val="-3"/>
          <w:sz w:val="24"/>
        </w:rPr>
        <w:t xml:space="preserve"> </w:t>
      </w:r>
      <w:r>
        <w:rPr>
          <w:sz w:val="24"/>
        </w:rPr>
        <w:t>were</w:t>
      </w:r>
      <w:r>
        <w:rPr>
          <w:spacing w:val="-2"/>
          <w:sz w:val="24"/>
        </w:rPr>
        <w:t xml:space="preserve"> </w:t>
      </w:r>
      <w:r>
        <w:rPr>
          <w:sz w:val="24"/>
        </w:rPr>
        <w:t>shortlisted</w:t>
      </w:r>
      <w:r>
        <w:rPr>
          <w:spacing w:val="-3"/>
          <w:sz w:val="24"/>
        </w:rPr>
        <w:t xml:space="preserve"> </w:t>
      </w:r>
      <w:r>
        <w:rPr>
          <w:sz w:val="24"/>
        </w:rPr>
        <w:t>for</w:t>
      </w:r>
      <w:r>
        <w:rPr>
          <w:spacing w:val="-4"/>
          <w:sz w:val="24"/>
        </w:rPr>
        <w:t xml:space="preserve"> </w:t>
      </w:r>
      <w:r>
        <w:rPr>
          <w:sz w:val="24"/>
        </w:rPr>
        <w:t xml:space="preserve">further </w:t>
      </w:r>
      <w:r>
        <w:rPr>
          <w:spacing w:val="-2"/>
          <w:sz w:val="24"/>
        </w:rPr>
        <w:t>consideration:</w:t>
      </w:r>
    </w:p>
    <w:p w14:paraId="4A245747" w14:textId="77777777" w:rsidR="001576C5" w:rsidRDefault="001576C5">
      <w:pPr>
        <w:pStyle w:val="BodyText"/>
        <w:spacing w:before="58" w:after="1"/>
        <w:rPr>
          <w:sz w:val="20"/>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471"/>
        <w:gridCol w:w="5563"/>
      </w:tblGrid>
      <w:tr w:rsidR="001576C5" w14:paraId="0FBC0121" w14:textId="77777777">
        <w:trPr>
          <w:trHeight w:val="275"/>
        </w:trPr>
        <w:tc>
          <w:tcPr>
            <w:tcW w:w="1281" w:type="dxa"/>
          </w:tcPr>
          <w:p w14:paraId="6F35225F" w14:textId="77777777" w:rsidR="001576C5" w:rsidRDefault="00351969">
            <w:pPr>
              <w:pStyle w:val="TableParagraph"/>
              <w:spacing w:line="255" w:lineRule="exact"/>
              <w:ind w:left="105"/>
              <w:rPr>
                <w:rFonts w:ascii="Arial"/>
                <w:b/>
                <w:sz w:val="24"/>
              </w:rPr>
            </w:pPr>
            <w:r>
              <w:rPr>
                <w:rFonts w:ascii="Arial"/>
                <w:b/>
                <w:spacing w:val="-2"/>
                <w:sz w:val="24"/>
              </w:rPr>
              <w:t>Authority</w:t>
            </w:r>
          </w:p>
        </w:tc>
        <w:tc>
          <w:tcPr>
            <w:tcW w:w="1471" w:type="dxa"/>
          </w:tcPr>
          <w:p w14:paraId="64747FB6" w14:textId="77777777" w:rsidR="001576C5" w:rsidRDefault="00351969">
            <w:pPr>
              <w:pStyle w:val="TableParagraph"/>
              <w:spacing w:line="255" w:lineRule="exact"/>
              <w:rPr>
                <w:rFonts w:ascii="Arial"/>
                <w:b/>
                <w:sz w:val="24"/>
              </w:rPr>
            </w:pPr>
            <w:r>
              <w:rPr>
                <w:rFonts w:ascii="Arial"/>
                <w:b/>
                <w:spacing w:val="-2"/>
                <w:sz w:val="24"/>
              </w:rPr>
              <w:t>Reference</w:t>
            </w:r>
          </w:p>
        </w:tc>
        <w:tc>
          <w:tcPr>
            <w:tcW w:w="5563" w:type="dxa"/>
          </w:tcPr>
          <w:p w14:paraId="645443DA"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r>
      <w:tr w:rsidR="001576C5" w14:paraId="3CDB00C6" w14:textId="77777777">
        <w:trPr>
          <w:trHeight w:val="550"/>
        </w:trPr>
        <w:tc>
          <w:tcPr>
            <w:tcW w:w="1281" w:type="dxa"/>
          </w:tcPr>
          <w:p w14:paraId="3A83F6ED" w14:textId="77777777" w:rsidR="001576C5" w:rsidRDefault="00351969">
            <w:pPr>
              <w:pStyle w:val="TableParagraph"/>
              <w:ind w:left="105"/>
              <w:rPr>
                <w:sz w:val="24"/>
              </w:rPr>
            </w:pPr>
            <w:r>
              <w:rPr>
                <w:spacing w:val="-2"/>
                <w:sz w:val="24"/>
              </w:rPr>
              <w:t>Ashfield</w:t>
            </w:r>
          </w:p>
        </w:tc>
        <w:tc>
          <w:tcPr>
            <w:tcW w:w="1471" w:type="dxa"/>
          </w:tcPr>
          <w:p w14:paraId="73A4B4D1" w14:textId="77777777" w:rsidR="001576C5" w:rsidRDefault="00351969">
            <w:pPr>
              <w:pStyle w:val="TableParagraph"/>
              <w:rPr>
                <w:sz w:val="24"/>
              </w:rPr>
            </w:pPr>
            <w:r>
              <w:rPr>
                <w:sz w:val="24"/>
              </w:rPr>
              <w:t>ADC-</w:t>
            </w:r>
            <w:r>
              <w:rPr>
                <w:spacing w:val="-5"/>
                <w:sz w:val="24"/>
              </w:rPr>
              <w:t>L01</w:t>
            </w:r>
          </w:p>
        </w:tc>
        <w:tc>
          <w:tcPr>
            <w:tcW w:w="5563" w:type="dxa"/>
          </w:tcPr>
          <w:p w14:paraId="10B9A426" w14:textId="77777777" w:rsidR="001576C5" w:rsidRDefault="00351969">
            <w:pPr>
              <w:pStyle w:val="TableParagraph"/>
              <w:spacing w:line="276" w:lineRule="exact"/>
              <w:ind w:right="220"/>
              <w:rPr>
                <w:sz w:val="24"/>
              </w:rPr>
            </w:pPr>
            <w:r>
              <w:rPr>
                <w:sz w:val="24"/>
              </w:rPr>
              <w:t>Land</w:t>
            </w:r>
            <w:r>
              <w:rPr>
                <w:spacing w:val="-4"/>
                <w:sz w:val="24"/>
              </w:rPr>
              <w:t xml:space="preserve"> </w:t>
            </w:r>
            <w:r>
              <w:rPr>
                <w:sz w:val="24"/>
              </w:rPr>
              <w:t>East</w:t>
            </w:r>
            <w:r>
              <w:rPr>
                <w:spacing w:val="-7"/>
                <w:sz w:val="24"/>
              </w:rPr>
              <w:t xml:space="preserve"> </w:t>
            </w:r>
            <w:r>
              <w:rPr>
                <w:sz w:val="24"/>
              </w:rPr>
              <w:t>of</w:t>
            </w:r>
            <w:r>
              <w:rPr>
                <w:spacing w:val="-7"/>
                <w:sz w:val="24"/>
              </w:rPr>
              <w:t xml:space="preserve"> </w:t>
            </w:r>
            <w:r>
              <w:rPr>
                <w:sz w:val="24"/>
              </w:rPr>
              <w:t>Pinxton</w:t>
            </w:r>
            <w:r>
              <w:rPr>
                <w:spacing w:val="-4"/>
                <w:sz w:val="24"/>
              </w:rPr>
              <w:t xml:space="preserve"> </w:t>
            </w:r>
            <w:r>
              <w:rPr>
                <w:sz w:val="24"/>
              </w:rPr>
              <w:t>Lane,</w:t>
            </w:r>
            <w:r>
              <w:rPr>
                <w:spacing w:val="-7"/>
                <w:sz w:val="24"/>
              </w:rPr>
              <w:t xml:space="preserve"> </w:t>
            </w:r>
            <w:r>
              <w:rPr>
                <w:sz w:val="24"/>
              </w:rPr>
              <w:t>South</w:t>
            </w:r>
            <w:r>
              <w:rPr>
                <w:spacing w:val="-4"/>
                <w:sz w:val="24"/>
              </w:rPr>
              <w:t xml:space="preserve"> </w:t>
            </w:r>
            <w:r>
              <w:rPr>
                <w:sz w:val="24"/>
              </w:rPr>
              <w:t>of</w:t>
            </w:r>
            <w:r>
              <w:rPr>
                <w:spacing w:val="-7"/>
                <w:sz w:val="24"/>
              </w:rPr>
              <w:t xml:space="preserve"> </w:t>
            </w:r>
            <w:r>
              <w:rPr>
                <w:sz w:val="24"/>
              </w:rPr>
              <w:t>A38,</w:t>
            </w:r>
            <w:r>
              <w:rPr>
                <w:spacing w:val="-7"/>
                <w:sz w:val="24"/>
              </w:rPr>
              <w:t xml:space="preserve"> </w:t>
            </w:r>
            <w:r>
              <w:rPr>
                <w:sz w:val="24"/>
              </w:rPr>
              <w:t>Sutton in Ashfield</w:t>
            </w:r>
          </w:p>
        </w:tc>
      </w:tr>
      <w:tr w:rsidR="001576C5" w14:paraId="0207BF4F" w14:textId="77777777">
        <w:trPr>
          <w:trHeight w:val="828"/>
        </w:trPr>
        <w:tc>
          <w:tcPr>
            <w:tcW w:w="1281" w:type="dxa"/>
          </w:tcPr>
          <w:p w14:paraId="38B983E5" w14:textId="77777777" w:rsidR="001576C5" w:rsidRDefault="00351969">
            <w:pPr>
              <w:pStyle w:val="TableParagraph"/>
              <w:spacing w:line="274" w:lineRule="exact"/>
              <w:ind w:left="105"/>
              <w:rPr>
                <w:sz w:val="24"/>
              </w:rPr>
            </w:pPr>
            <w:r>
              <w:rPr>
                <w:spacing w:val="-2"/>
                <w:sz w:val="24"/>
              </w:rPr>
              <w:t>Ashfield</w:t>
            </w:r>
          </w:p>
        </w:tc>
        <w:tc>
          <w:tcPr>
            <w:tcW w:w="1471" w:type="dxa"/>
          </w:tcPr>
          <w:p w14:paraId="4005CB79" w14:textId="77777777" w:rsidR="001576C5" w:rsidRDefault="00351969">
            <w:pPr>
              <w:pStyle w:val="TableParagraph"/>
              <w:spacing w:line="274" w:lineRule="exact"/>
              <w:rPr>
                <w:sz w:val="24"/>
              </w:rPr>
            </w:pPr>
            <w:r>
              <w:rPr>
                <w:sz w:val="24"/>
              </w:rPr>
              <w:t>ADC-</w:t>
            </w:r>
            <w:r>
              <w:rPr>
                <w:spacing w:val="-5"/>
                <w:sz w:val="24"/>
              </w:rPr>
              <w:t>L02</w:t>
            </w:r>
          </w:p>
        </w:tc>
        <w:tc>
          <w:tcPr>
            <w:tcW w:w="5563" w:type="dxa"/>
          </w:tcPr>
          <w:p w14:paraId="395BAE49" w14:textId="77777777" w:rsidR="001576C5" w:rsidRDefault="00351969">
            <w:pPr>
              <w:pStyle w:val="TableParagraph"/>
              <w:ind w:right="220"/>
              <w:rPr>
                <w:sz w:val="24"/>
              </w:rPr>
            </w:pPr>
            <w:r>
              <w:rPr>
                <w:sz w:val="24"/>
              </w:rPr>
              <w:t xml:space="preserve">Land to the </w:t>
            </w:r>
            <w:proofErr w:type="gramStart"/>
            <w:r>
              <w:rPr>
                <w:sz w:val="24"/>
              </w:rPr>
              <w:t>North East</w:t>
            </w:r>
            <w:proofErr w:type="gramEnd"/>
            <w:r>
              <w:rPr>
                <w:sz w:val="24"/>
              </w:rPr>
              <w:t xml:space="preserve"> of Junction 27 M1 Motorway</w:t>
            </w:r>
            <w:r>
              <w:rPr>
                <w:spacing w:val="-7"/>
                <w:sz w:val="24"/>
              </w:rPr>
              <w:t xml:space="preserve"> </w:t>
            </w:r>
            <w:r>
              <w:rPr>
                <w:sz w:val="24"/>
              </w:rPr>
              <w:t>off</w:t>
            </w:r>
            <w:r>
              <w:rPr>
                <w:spacing w:val="-9"/>
                <w:sz w:val="24"/>
              </w:rPr>
              <w:t xml:space="preserve"> </w:t>
            </w:r>
            <w:r>
              <w:rPr>
                <w:sz w:val="24"/>
              </w:rPr>
              <w:t>A608</w:t>
            </w:r>
            <w:r>
              <w:rPr>
                <w:spacing w:val="-7"/>
                <w:sz w:val="24"/>
              </w:rPr>
              <w:t xml:space="preserve"> </w:t>
            </w:r>
            <w:r>
              <w:rPr>
                <w:sz w:val="24"/>
              </w:rPr>
              <w:t>Mansfield</w:t>
            </w:r>
            <w:r>
              <w:rPr>
                <w:spacing w:val="-7"/>
                <w:sz w:val="24"/>
              </w:rPr>
              <w:t xml:space="preserve"> </w:t>
            </w:r>
            <w:r>
              <w:rPr>
                <w:sz w:val="24"/>
              </w:rPr>
              <w:t>Road,</w:t>
            </w:r>
            <w:r>
              <w:rPr>
                <w:spacing w:val="-9"/>
                <w:sz w:val="24"/>
              </w:rPr>
              <w:t xml:space="preserve"> </w:t>
            </w:r>
            <w:r>
              <w:rPr>
                <w:sz w:val="24"/>
              </w:rPr>
              <w:t>Annesley,</w:t>
            </w:r>
          </w:p>
          <w:p w14:paraId="0D39EB62" w14:textId="77777777" w:rsidR="001576C5" w:rsidRDefault="00351969">
            <w:pPr>
              <w:pStyle w:val="TableParagraph"/>
              <w:spacing w:before="1" w:line="255" w:lineRule="exact"/>
              <w:rPr>
                <w:sz w:val="24"/>
              </w:rPr>
            </w:pPr>
            <w:r>
              <w:rPr>
                <w:spacing w:val="-2"/>
                <w:sz w:val="24"/>
              </w:rPr>
              <w:t>Nottinghamshire.</w:t>
            </w:r>
          </w:p>
        </w:tc>
      </w:tr>
    </w:tbl>
    <w:p w14:paraId="7E42EFB8" w14:textId="77777777" w:rsidR="001576C5" w:rsidRDefault="001576C5">
      <w:pPr>
        <w:spacing w:line="255" w:lineRule="exact"/>
        <w:rPr>
          <w:sz w:val="24"/>
        </w:rPr>
        <w:sectPr w:rsidR="001576C5">
          <w:type w:val="continuous"/>
          <w:pgSz w:w="11910" w:h="16840"/>
          <w:pgMar w:top="1420" w:right="1320" w:bottom="1573"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471"/>
        <w:gridCol w:w="5563"/>
      </w:tblGrid>
      <w:tr w:rsidR="001576C5" w14:paraId="24990C4F" w14:textId="77777777">
        <w:trPr>
          <w:trHeight w:val="275"/>
        </w:trPr>
        <w:tc>
          <w:tcPr>
            <w:tcW w:w="1281" w:type="dxa"/>
          </w:tcPr>
          <w:p w14:paraId="68F3649F" w14:textId="77777777" w:rsidR="001576C5" w:rsidRDefault="00351969">
            <w:pPr>
              <w:pStyle w:val="TableParagraph"/>
              <w:spacing w:line="255" w:lineRule="exact"/>
              <w:ind w:left="57" w:right="56"/>
              <w:jc w:val="center"/>
              <w:rPr>
                <w:rFonts w:ascii="Arial"/>
                <w:b/>
                <w:sz w:val="24"/>
              </w:rPr>
            </w:pPr>
            <w:r>
              <w:rPr>
                <w:rFonts w:ascii="Arial"/>
                <w:b/>
                <w:spacing w:val="-2"/>
                <w:sz w:val="24"/>
              </w:rPr>
              <w:lastRenderedPageBreak/>
              <w:t>Authority</w:t>
            </w:r>
          </w:p>
        </w:tc>
        <w:tc>
          <w:tcPr>
            <w:tcW w:w="1471" w:type="dxa"/>
          </w:tcPr>
          <w:p w14:paraId="5C682591" w14:textId="77777777" w:rsidR="001576C5" w:rsidRDefault="00351969">
            <w:pPr>
              <w:pStyle w:val="TableParagraph"/>
              <w:spacing w:line="255" w:lineRule="exact"/>
              <w:rPr>
                <w:rFonts w:ascii="Arial"/>
                <w:b/>
                <w:sz w:val="24"/>
              </w:rPr>
            </w:pPr>
            <w:r>
              <w:rPr>
                <w:rFonts w:ascii="Arial"/>
                <w:b/>
                <w:spacing w:val="-2"/>
                <w:sz w:val="24"/>
              </w:rPr>
              <w:t>Reference</w:t>
            </w:r>
          </w:p>
        </w:tc>
        <w:tc>
          <w:tcPr>
            <w:tcW w:w="5563" w:type="dxa"/>
          </w:tcPr>
          <w:p w14:paraId="2276048B" w14:textId="77777777" w:rsidR="001576C5" w:rsidRDefault="00351969">
            <w:pPr>
              <w:pStyle w:val="TableParagraph"/>
              <w:spacing w:line="255" w:lineRule="exact"/>
              <w:rPr>
                <w:rFonts w:ascii="Arial"/>
                <w:b/>
                <w:sz w:val="24"/>
              </w:rPr>
            </w:pPr>
            <w:r>
              <w:rPr>
                <w:rFonts w:ascii="Arial"/>
                <w:b/>
                <w:sz w:val="24"/>
              </w:rPr>
              <w:t>Site</w:t>
            </w:r>
            <w:r>
              <w:rPr>
                <w:rFonts w:ascii="Arial"/>
                <w:b/>
                <w:spacing w:val="-3"/>
                <w:sz w:val="24"/>
              </w:rPr>
              <w:t xml:space="preserve"> </w:t>
            </w:r>
            <w:r>
              <w:rPr>
                <w:rFonts w:ascii="Arial"/>
                <w:b/>
                <w:sz w:val="24"/>
              </w:rPr>
              <w:t>name</w:t>
            </w:r>
            <w:r>
              <w:rPr>
                <w:rFonts w:ascii="Arial"/>
                <w:b/>
                <w:spacing w:val="-2"/>
                <w:sz w:val="24"/>
              </w:rPr>
              <w:t xml:space="preserve"> </w:t>
            </w:r>
            <w:r>
              <w:rPr>
                <w:rFonts w:ascii="Arial"/>
                <w:b/>
                <w:sz w:val="24"/>
              </w:rPr>
              <w:t>and</w:t>
            </w:r>
            <w:r>
              <w:rPr>
                <w:rFonts w:ascii="Arial"/>
                <w:b/>
                <w:spacing w:val="-5"/>
                <w:sz w:val="24"/>
              </w:rPr>
              <w:t xml:space="preserve"> </w:t>
            </w:r>
            <w:r>
              <w:rPr>
                <w:rFonts w:ascii="Arial"/>
                <w:b/>
                <w:spacing w:val="-2"/>
                <w:sz w:val="24"/>
              </w:rPr>
              <w:t>address</w:t>
            </w:r>
          </w:p>
        </w:tc>
      </w:tr>
      <w:tr w:rsidR="001576C5" w14:paraId="3B5B1021" w14:textId="77777777">
        <w:trPr>
          <w:trHeight w:val="830"/>
        </w:trPr>
        <w:tc>
          <w:tcPr>
            <w:tcW w:w="1281" w:type="dxa"/>
          </w:tcPr>
          <w:p w14:paraId="1E79F4F0" w14:textId="77777777" w:rsidR="001576C5" w:rsidRDefault="00351969">
            <w:pPr>
              <w:pStyle w:val="TableParagraph"/>
              <w:ind w:left="1" w:right="202"/>
              <w:jc w:val="center"/>
              <w:rPr>
                <w:sz w:val="24"/>
              </w:rPr>
            </w:pPr>
            <w:r>
              <w:rPr>
                <w:spacing w:val="-2"/>
                <w:sz w:val="24"/>
              </w:rPr>
              <w:t>Ashfield</w:t>
            </w:r>
          </w:p>
        </w:tc>
        <w:tc>
          <w:tcPr>
            <w:tcW w:w="1471" w:type="dxa"/>
          </w:tcPr>
          <w:p w14:paraId="47B6648B" w14:textId="77777777" w:rsidR="001576C5" w:rsidRDefault="00351969">
            <w:pPr>
              <w:pStyle w:val="TableParagraph"/>
              <w:rPr>
                <w:sz w:val="24"/>
              </w:rPr>
            </w:pPr>
            <w:r>
              <w:rPr>
                <w:sz w:val="24"/>
              </w:rPr>
              <w:t>ADC-</w:t>
            </w:r>
            <w:r>
              <w:rPr>
                <w:spacing w:val="-5"/>
                <w:sz w:val="24"/>
              </w:rPr>
              <w:t>L03</w:t>
            </w:r>
          </w:p>
        </w:tc>
        <w:tc>
          <w:tcPr>
            <w:tcW w:w="5563" w:type="dxa"/>
          </w:tcPr>
          <w:p w14:paraId="3B3BFBAB" w14:textId="77777777" w:rsidR="001576C5" w:rsidRDefault="00351969">
            <w:pPr>
              <w:pStyle w:val="TableParagraph"/>
              <w:ind w:right="220"/>
              <w:rPr>
                <w:sz w:val="24"/>
              </w:rPr>
            </w:pPr>
            <w:r>
              <w:rPr>
                <w:sz w:val="24"/>
              </w:rPr>
              <w:t xml:space="preserve">Land to the </w:t>
            </w:r>
            <w:proofErr w:type="gramStart"/>
            <w:r>
              <w:rPr>
                <w:sz w:val="24"/>
              </w:rPr>
              <w:t>South East</w:t>
            </w:r>
            <w:proofErr w:type="gramEnd"/>
            <w:r>
              <w:rPr>
                <w:sz w:val="24"/>
              </w:rPr>
              <w:t xml:space="preserve"> of Junction 27 M1 Motorway</w:t>
            </w:r>
            <w:r>
              <w:rPr>
                <w:spacing w:val="-7"/>
                <w:sz w:val="24"/>
              </w:rPr>
              <w:t xml:space="preserve"> </w:t>
            </w:r>
            <w:r>
              <w:rPr>
                <w:sz w:val="24"/>
              </w:rPr>
              <w:t>off</w:t>
            </w:r>
            <w:r>
              <w:rPr>
                <w:spacing w:val="-9"/>
                <w:sz w:val="24"/>
              </w:rPr>
              <w:t xml:space="preserve"> </w:t>
            </w:r>
            <w:r>
              <w:rPr>
                <w:sz w:val="24"/>
              </w:rPr>
              <w:t>A608</w:t>
            </w:r>
            <w:r>
              <w:rPr>
                <w:spacing w:val="-7"/>
                <w:sz w:val="24"/>
              </w:rPr>
              <w:t xml:space="preserve"> </w:t>
            </w:r>
            <w:r>
              <w:rPr>
                <w:sz w:val="24"/>
              </w:rPr>
              <w:t>Mansfield</w:t>
            </w:r>
            <w:r>
              <w:rPr>
                <w:spacing w:val="-7"/>
                <w:sz w:val="24"/>
              </w:rPr>
              <w:t xml:space="preserve"> </w:t>
            </w:r>
            <w:r>
              <w:rPr>
                <w:sz w:val="24"/>
              </w:rPr>
              <w:t>Road,</w:t>
            </w:r>
            <w:r>
              <w:rPr>
                <w:spacing w:val="-9"/>
                <w:sz w:val="24"/>
              </w:rPr>
              <w:t xml:space="preserve"> </w:t>
            </w:r>
            <w:r>
              <w:rPr>
                <w:sz w:val="24"/>
              </w:rPr>
              <w:t>Annesley,</w:t>
            </w:r>
          </w:p>
          <w:p w14:paraId="07329A6E" w14:textId="77777777" w:rsidR="001576C5" w:rsidRDefault="00351969">
            <w:pPr>
              <w:pStyle w:val="TableParagraph"/>
              <w:spacing w:before="3" w:line="256" w:lineRule="exact"/>
              <w:rPr>
                <w:sz w:val="24"/>
              </w:rPr>
            </w:pPr>
            <w:r>
              <w:rPr>
                <w:spacing w:val="-2"/>
                <w:sz w:val="24"/>
              </w:rPr>
              <w:t>Nottinghamshire.</w:t>
            </w:r>
          </w:p>
        </w:tc>
      </w:tr>
      <w:tr w:rsidR="001576C5" w14:paraId="2B0C54E6" w14:textId="77777777">
        <w:trPr>
          <w:trHeight w:val="275"/>
        </w:trPr>
        <w:tc>
          <w:tcPr>
            <w:tcW w:w="1281" w:type="dxa"/>
          </w:tcPr>
          <w:p w14:paraId="2F86953C" w14:textId="77777777" w:rsidR="001576C5" w:rsidRDefault="00351969">
            <w:pPr>
              <w:pStyle w:val="TableParagraph"/>
              <w:spacing w:line="255" w:lineRule="exact"/>
              <w:ind w:left="1" w:right="57"/>
              <w:jc w:val="center"/>
              <w:rPr>
                <w:sz w:val="24"/>
              </w:rPr>
            </w:pPr>
            <w:r>
              <w:rPr>
                <w:spacing w:val="-2"/>
                <w:sz w:val="24"/>
              </w:rPr>
              <w:t>Broxtowe</w:t>
            </w:r>
          </w:p>
        </w:tc>
        <w:tc>
          <w:tcPr>
            <w:tcW w:w="1471" w:type="dxa"/>
          </w:tcPr>
          <w:p w14:paraId="5917F111" w14:textId="77777777" w:rsidR="001576C5" w:rsidRDefault="00351969">
            <w:pPr>
              <w:pStyle w:val="TableParagraph"/>
              <w:spacing w:line="255" w:lineRule="exact"/>
              <w:rPr>
                <w:sz w:val="24"/>
              </w:rPr>
            </w:pPr>
            <w:r>
              <w:rPr>
                <w:spacing w:val="-2"/>
                <w:sz w:val="24"/>
              </w:rPr>
              <w:t>BBC-</w:t>
            </w:r>
            <w:r>
              <w:rPr>
                <w:spacing w:val="-5"/>
                <w:sz w:val="24"/>
              </w:rPr>
              <w:t>L01</w:t>
            </w:r>
          </w:p>
        </w:tc>
        <w:tc>
          <w:tcPr>
            <w:tcW w:w="5563" w:type="dxa"/>
          </w:tcPr>
          <w:p w14:paraId="068803F4" w14:textId="77777777" w:rsidR="001576C5" w:rsidRDefault="00351969">
            <w:pPr>
              <w:pStyle w:val="TableParagraph"/>
              <w:spacing w:line="255" w:lineRule="exact"/>
              <w:rPr>
                <w:sz w:val="24"/>
              </w:rPr>
            </w:pPr>
            <w:proofErr w:type="spellStart"/>
            <w:r>
              <w:rPr>
                <w:sz w:val="24"/>
              </w:rPr>
              <w:t>Bennerley</w:t>
            </w:r>
            <w:proofErr w:type="spellEnd"/>
            <w:r>
              <w:rPr>
                <w:spacing w:val="-4"/>
                <w:sz w:val="24"/>
              </w:rPr>
              <w:t xml:space="preserve"> </w:t>
            </w:r>
            <w:r>
              <w:rPr>
                <w:sz w:val="24"/>
              </w:rPr>
              <w:t>Coal</w:t>
            </w:r>
            <w:r>
              <w:rPr>
                <w:spacing w:val="-3"/>
                <w:sz w:val="24"/>
              </w:rPr>
              <w:t xml:space="preserve"> </w:t>
            </w:r>
            <w:r>
              <w:rPr>
                <w:sz w:val="24"/>
              </w:rPr>
              <w:t>Disposal</w:t>
            </w:r>
            <w:r>
              <w:rPr>
                <w:spacing w:val="-2"/>
                <w:sz w:val="24"/>
              </w:rPr>
              <w:t xml:space="preserve"> </w:t>
            </w:r>
            <w:r>
              <w:rPr>
                <w:spacing w:val="-4"/>
                <w:sz w:val="24"/>
              </w:rPr>
              <w:t>Point</w:t>
            </w:r>
          </w:p>
        </w:tc>
      </w:tr>
      <w:tr w:rsidR="001576C5" w14:paraId="5AADF090" w14:textId="77777777">
        <w:trPr>
          <w:trHeight w:val="275"/>
        </w:trPr>
        <w:tc>
          <w:tcPr>
            <w:tcW w:w="1281" w:type="dxa"/>
          </w:tcPr>
          <w:p w14:paraId="1321CA4F" w14:textId="77777777" w:rsidR="001576C5" w:rsidRDefault="00351969">
            <w:pPr>
              <w:pStyle w:val="TableParagraph"/>
              <w:spacing w:line="255" w:lineRule="exact"/>
              <w:ind w:left="2" w:right="56"/>
              <w:jc w:val="center"/>
              <w:rPr>
                <w:sz w:val="24"/>
              </w:rPr>
            </w:pPr>
            <w:r>
              <w:rPr>
                <w:spacing w:val="-2"/>
                <w:sz w:val="24"/>
              </w:rPr>
              <w:t>Broxtowe</w:t>
            </w:r>
          </w:p>
        </w:tc>
        <w:tc>
          <w:tcPr>
            <w:tcW w:w="1471" w:type="dxa"/>
          </w:tcPr>
          <w:p w14:paraId="125AE882" w14:textId="77777777" w:rsidR="001576C5" w:rsidRDefault="00351969">
            <w:pPr>
              <w:pStyle w:val="TableParagraph"/>
              <w:spacing w:line="255" w:lineRule="exact"/>
              <w:rPr>
                <w:sz w:val="24"/>
              </w:rPr>
            </w:pPr>
            <w:r>
              <w:rPr>
                <w:spacing w:val="-2"/>
                <w:sz w:val="24"/>
              </w:rPr>
              <w:t>BBC-</w:t>
            </w:r>
            <w:r>
              <w:rPr>
                <w:spacing w:val="-4"/>
                <w:sz w:val="24"/>
              </w:rPr>
              <w:t>L02a</w:t>
            </w:r>
          </w:p>
        </w:tc>
        <w:tc>
          <w:tcPr>
            <w:tcW w:w="5563" w:type="dxa"/>
          </w:tcPr>
          <w:p w14:paraId="4496725B" w14:textId="77777777" w:rsidR="001576C5" w:rsidRDefault="00351969">
            <w:pPr>
              <w:pStyle w:val="TableParagraph"/>
              <w:spacing w:line="255" w:lineRule="exact"/>
              <w:rPr>
                <w:sz w:val="24"/>
              </w:rPr>
            </w:pPr>
            <w:r>
              <w:rPr>
                <w:sz w:val="24"/>
              </w:rPr>
              <w:t>Gilt</w:t>
            </w:r>
            <w:r>
              <w:rPr>
                <w:spacing w:val="-7"/>
                <w:sz w:val="24"/>
              </w:rPr>
              <w:t xml:space="preserve"> </w:t>
            </w:r>
            <w:r>
              <w:rPr>
                <w:sz w:val="24"/>
              </w:rPr>
              <w:t>Hill</w:t>
            </w:r>
            <w:r>
              <w:rPr>
                <w:spacing w:val="-1"/>
                <w:sz w:val="24"/>
              </w:rPr>
              <w:t xml:space="preserve"> </w:t>
            </w:r>
            <w:r>
              <w:rPr>
                <w:sz w:val="24"/>
              </w:rPr>
              <w:t>(smaller</w:t>
            </w:r>
            <w:r>
              <w:rPr>
                <w:spacing w:val="-2"/>
                <w:sz w:val="24"/>
              </w:rPr>
              <w:t xml:space="preserve"> </w:t>
            </w:r>
            <w:r>
              <w:rPr>
                <w:spacing w:val="-4"/>
                <w:sz w:val="24"/>
              </w:rPr>
              <w:t>site)</w:t>
            </w:r>
          </w:p>
        </w:tc>
      </w:tr>
      <w:tr w:rsidR="001576C5" w14:paraId="5700E112" w14:textId="77777777">
        <w:trPr>
          <w:trHeight w:val="275"/>
        </w:trPr>
        <w:tc>
          <w:tcPr>
            <w:tcW w:w="1281" w:type="dxa"/>
          </w:tcPr>
          <w:p w14:paraId="5DF2A68B" w14:textId="77777777" w:rsidR="001576C5" w:rsidRDefault="00351969">
            <w:pPr>
              <w:pStyle w:val="TableParagraph"/>
              <w:spacing w:line="255" w:lineRule="exact"/>
              <w:ind w:left="1" w:right="57"/>
              <w:jc w:val="center"/>
              <w:rPr>
                <w:sz w:val="24"/>
              </w:rPr>
            </w:pPr>
            <w:r>
              <w:rPr>
                <w:spacing w:val="-2"/>
                <w:sz w:val="24"/>
              </w:rPr>
              <w:t>Broxtowe</w:t>
            </w:r>
          </w:p>
        </w:tc>
        <w:tc>
          <w:tcPr>
            <w:tcW w:w="1471" w:type="dxa"/>
          </w:tcPr>
          <w:p w14:paraId="40EC015B" w14:textId="77777777" w:rsidR="001576C5" w:rsidRDefault="00351969">
            <w:pPr>
              <w:pStyle w:val="TableParagraph"/>
              <w:spacing w:line="255" w:lineRule="exact"/>
              <w:rPr>
                <w:sz w:val="24"/>
              </w:rPr>
            </w:pPr>
            <w:r>
              <w:rPr>
                <w:spacing w:val="-2"/>
                <w:sz w:val="24"/>
              </w:rPr>
              <w:t>BBC-</w:t>
            </w:r>
            <w:r>
              <w:rPr>
                <w:spacing w:val="-4"/>
                <w:sz w:val="24"/>
              </w:rPr>
              <w:t>L02b</w:t>
            </w:r>
          </w:p>
        </w:tc>
        <w:tc>
          <w:tcPr>
            <w:tcW w:w="5563" w:type="dxa"/>
          </w:tcPr>
          <w:p w14:paraId="38FCD840" w14:textId="77777777" w:rsidR="001576C5" w:rsidRDefault="00351969">
            <w:pPr>
              <w:pStyle w:val="TableParagraph"/>
              <w:spacing w:line="255" w:lineRule="exact"/>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pacing w:val="-4"/>
                <w:sz w:val="24"/>
              </w:rPr>
              <w:t>site)</w:t>
            </w:r>
          </w:p>
        </w:tc>
      </w:tr>
      <w:tr w:rsidR="001576C5" w14:paraId="1700D6FF" w14:textId="77777777">
        <w:trPr>
          <w:trHeight w:val="280"/>
        </w:trPr>
        <w:tc>
          <w:tcPr>
            <w:tcW w:w="1281" w:type="dxa"/>
          </w:tcPr>
          <w:p w14:paraId="57C756DD" w14:textId="77777777" w:rsidR="001576C5" w:rsidRDefault="00351969">
            <w:pPr>
              <w:pStyle w:val="TableParagraph"/>
              <w:spacing w:line="260" w:lineRule="exact"/>
              <w:ind w:left="1" w:right="57"/>
              <w:jc w:val="center"/>
              <w:rPr>
                <w:sz w:val="24"/>
              </w:rPr>
            </w:pPr>
            <w:r>
              <w:rPr>
                <w:spacing w:val="-2"/>
                <w:sz w:val="24"/>
              </w:rPr>
              <w:t>Broxtowe</w:t>
            </w:r>
          </w:p>
        </w:tc>
        <w:tc>
          <w:tcPr>
            <w:tcW w:w="1471" w:type="dxa"/>
          </w:tcPr>
          <w:p w14:paraId="155C48A2" w14:textId="77777777" w:rsidR="001576C5" w:rsidRDefault="00351969">
            <w:pPr>
              <w:pStyle w:val="TableParagraph"/>
              <w:spacing w:line="260" w:lineRule="exact"/>
              <w:rPr>
                <w:sz w:val="24"/>
              </w:rPr>
            </w:pPr>
            <w:r>
              <w:rPr>
                <w:spacing w:val="-2"/>
                <w:sz w:val="24"/>
              </w:rPr>
              <w:t>BBC-</w:t>
            </w:r>
            <w:r>
              <w:rPr>
                <w:spacing w:val="-5"/>
                <w:sz w:val="24"/>
              </w:rPr>
              <w:t>L04</w:t>
            </w:r>
          </w:p>
        </w:tc>
        <w:tc>
          <w:tcPr>
            <w:tcW w:w="5563" w:type="dxa"/>
          </w:tcPr>
          <w:p w14:paraId="105B3B5B" w14:textId="77777777" w:rsidR="001576C5" w:rsidRDefault="00351969">
            <w:pPr>
              <w:pStyle w:val="TableParagraph"/>
              <w:spacing w:line="260" w:lineRule="exact"/>
              <w:rPr>
                <w:sz w:val="24"/>
              </w:rPr>
            </w:pPr>
            <w:r>
              <w:rPr>
                <w:sz w:val="24"/>
              </w:rPr>
              <w:t>Land</w:t>
            </w:r>
            <w:r>
              <w:rPr>
                <w:spacing w:val="-3"/>
                <w:sz w:val="24"/>
              </w:rPr>
              <w:t xml:space="preserve"> </w:t>
            </w:r>
            <w:r>
              <w:rPr>
                <w:sz w:val="24"/>
              </w:rPr>
              <w:t>at</w:t>
            </w:r>
            <w:r>
              <w:rPr>
                <w:spacing w:val="-4"/>
                <w:sz w:val="24"/>
              </w:rPr>
              <w:t xml:space="preserve"> </w:t>
            </w:r>
            <w:r>
              <w:rPr>
                <w:sz w:val="24"/>
              </w:rPr>
              <w:t>Kimberley</w:t>
            </w:r>
            <w:r>
              <w:rPr>
                <w:spacing w:val="-3"/>
                <w:sz w:val="24"/>
              </w:rPr>
              <w:t xml:space="preserve"> </w:t>
            </w:r>
            <w:r>
              <w:rPr>
                <w:sz w:val="24"/>
              </w:rPr>
              <w:t>Eastwood</w:t>
            </w:r>
            <w:r>
              <w:rPr>
                <w:spacing w:val="-2"/>
                <w:sz w:val="24"/>
              </w:rPr>
              <w:t xml:space="preserve"> </w:t>
            </w:r>
            <w:r>
              <w:rPr>
                <w:sz w:val="24"/>
              </w:rPr>
              <w:t>Bye</w:t>
            </w:r>
            <w:r>
              <w:rPr>
                <w:spacing w:val="-2"/>
                <w:sz w:val="24"/>
              </w:rPr>
              <w:t xml:space="preserve"> </w:t>
            </w:r>
            <w:r>
              <w:rPr>
                <w:spacing w:val="-4"/>
                <w:sz w:val="24"/>
              </w:rPr>
              <w:t>Pass</w:t>
            </w:r>
          </w:p>
        </w:tc>
      </w:tr>
      <w:tr w:rsidR="001576C5" w14:paraId="0D73B786" w14:textId="77777777">
        <w:trPr>
          <w:trHeight w:val="275"/>
        </w:trPr>
        <w:tc>
          <w:tcPr>
            <w:tcW w:w="1281" w:type="dxa"/>
          </w:tcPr>
          <w:p w14:paraId="1644AC50" w14:textId="77777777" w:rsidR="001576C5" w:rsidRDefault="00351969">
            <w:pPr>
              <w:pStyle w:val="TableParagraph"/>
              <w:spacing w:line="255" w:lineRule="exact"/>
              <w:ind w:left="1" w:right="57"/>
              <w:jc w:val="center"/>
              <w:rPr>
                <w:sz w:val="24"/>
              </w:rPr>
            </w:pPr>
            <w:r>
              <w:rPr>
                <w:spacing w:val="-2"/>
                <w:sz w:val="24"/>
              </w:rPr>
              <w:t>Broxtowe</w:t>
            </w:r>
          </w:p>
        </w:tc>
        <w:tc>
          <w:tcPr>
            <w:tcW w:w="1471" w:type="dxa"/>
          </w:tcPr>
          <w:p w14:paraId="63932AF7" w14:textId="77777777" w:rsidR="001576C5" w:rsidRDefault="00351969">
            <w:pPr>
              <w:pStyle w:val="TableParagraph"/>
              <w:spacing w:line="255" w:lineRule="exact"/>
              <w:rPr>
                <w:sz w:val="24"/>
              </w:rPr>
            </w:pPr>
            <w:r>
              <w:rPr>
                <w:spacing w:val="-2"/>
                <w:sz w:val="24"/>
              </w:rPr>
              <w:t>BBC-</w:t>
            </w:r>
            <w:r>
              <w:rPr>
                <w:spacing w:val="-5"/>
                <w:sz w:val="24"/>
              </w:rPr>
              <w:t>L05</w:t>
            </w:r>
          </w:p>
        </w:tc>
        <w:tc>
          <w:tcPr>
            <w:tcW w:w="5563" w:type="dxa"/>
          </w:tcPr>
          <w:p w14:paraId="1FE41E86" w14:textId="77777777" w:rsidR="001576C5" w:rsidRDefault="00351969">
            <w:pPr>
              <w:pStyle w:val="TableParagraph"/>
              <w:spacing w:line="255" w:lineRule="exact"/>
              <w:rPr>
                <w:sz w:val="24"/>
              </w:rPr>
            </w:pPr>
            <w:r>
              <w:rPr>
                <w:sz w:val="24"/>
              </w:rPr>
              <w:t>Land</w:t>
            </w:r>
            <w:r>
              <w:rPr>
                <w:spacing w:val="-1"/>
                <w:sz w:val="24"/>
              </w:rPr>
              <w:t xml:space="preserve"> </w:t>
            </w:r>
            <w:r>
              <w:rPr>
                <w:sz w:val="24"/>
              </w:rPr>
              <w:t>at</w:t>
            </w:r>
            <w:r>
              <w:rPr>
                <w:spacing w:val="-4"/>
                <w:sz w:val="24"/>
              </w:rPr>
              <w:t xml:space="preserve"> </w:t>
            </w:r>
            <w:r>
              <w:rPr>
                <w:sz w:val="24"/>
              </w:rPr>
              <w:t>Low</w:t>
            </w:r>
            <w:r>
              <w:rPr>
                <w:spacing w:val="-1"/>
                <w:sz w:val="24"/>
              </w:rPr>
              <w:t xml:space="preserve"> </w:t>
            </w:r>
            <w:r>
              <w:rPr>
                <w:sz w:val="24"/>
              </w:rPr>
              <w:t>Wood</w:t>
            </w:r>
            <w:r>
              <w:rPr>
                <w:spacing w:val="-1"/>
                <w:sz w:val="24"/>
              </w:rPr>
              <w:t xml:space="preserve"> </w:t>
            </w:r>
            <w:r>
              <w:rPr>
                <w:sz w:val="24"/>
              </w:rPr>
              <w:t>Road,</w:t>
            </w:r>
            <w:r>
              <w:rPr>
                <w:spacing w:val="-4"/>
                <w:sz w:val="24"/>
              </w:rPr>
              <w:t xml:space="preserve"> </w:t>
            </w:r>
            <w:proofErr w:type="spellStart"/>
            <w:r>
              <w:rPr>
                <w:spacing w:val="-2"/>
                <w:sz w:val="24"/>
              </w:rPr>
              <w:t>Nuthall</w:t>
            </w:r>
            <w:proofErr w:type="spellEnd"/>
          </w:p>
        </w:tc>
      </w:tr>
      <w:tr w:rsidR="001576C5" w14:paraId="7C60BE7A" w14:textId="77777777">
        <w:trPr>
          <w:trHeight w:val="275"/>
        </w:trPr>
        <w:tc>
          <w:tcPr>
            <w:tcW w:w="1281" w:type="dxa"/>
          </w:tcPr>
          <w:p w14:paraId="2B54560A" w14:textId="77777777" w:rsidR="001576C5" w:rsidRDefault="00351969">
            <w:pPr>
              <w:pStyle w:val="TableParagraph"/>
              <w:spacing w:line="256" w:lineRule="exact"/>
              <w:ind w:left="1" w:right="57"/>
              <w:jc w:val="center"/>
              <w:rPr>
                <w:sz w:val="24"/>
              </w:rPr>
            </w:pPr>
            <w:r>
              <w:rPr>
                <w:spacing w:val="-2"/>
                <w:sz w:val="24"/>
              </w:rPr>
              <w:t>Broxtowe</w:t>
            </w:r>
          </w:p>
        </w:tc>
        <w:tc>
          <w:tcPr>
            <w:tcW w:w="1471" w:type="dxa"/>
          </w:tcPr>
          <w:p w14:paraId="5D75869D" w14:textId="77777777" w:rsidR="001576C5" w:rsidRDefault="00351969">
            <w:pPr>
              <w:pStyle w:val="TableParagraph"/>
              <w:spacing w:line="256" w:lineRule="exact"/>
              <w:rPr>
                <w:sz w:val="24"/>
              </w:rPr>
            </w:pPr>
            <w:r>
              <w:rPr>
                <w:spacing w:val="-2"/>
                <w:sz w:val="24"/>
              </w:rPr>
              <w:t>BBC-</w:t>
            </w:r>
            <w:r>
              <w:rPr>
                <w:spacing w:val="-5"/>
                <w:sz w:val="24"/>
              </w:rPr>
              <w:t>L06</w:t>
            </w:r>
          </w:p>
        </w:tc>
        <w:tc>
          <w:tcPr>
            <w:tcW w:w="5563" w:type="dxa"/>
          </w:tcPr>
          <w:p w14:paraId="00BA0BBB" w14:textId="77777777" w:rsidR="001576C5" w:rsidRDefault="00351969">
            <w:pPr>
              <w:pStyle w:val="TableParagraph"/>
              <w:spacing w:line="256" w:lineRule="exact"/>
              <w:rPr>
                <w:sz w:val="24"/>
              </w:rPr>
            </w:pPr>
            <w:r>
              <w:rPr>
                <w:sz w:val="24"/>
              </w:rPr>
              <w:t>Land at</w:t>
            </w:r>
            <w:r>
              <w:rPr>
                <w:spacing w:val="-3"/>
                <w:sz w:val="24"/>
              </w:rPr>
              <w:t xml:space="preserve"> </w:t>
            </w:r>
            <w:r>
              <w:rPr>
                <w:sz w:val="24"/>
              </w:rPr>
              <w:t xml:space="preserve">New Farm </w:t>
            </w:r>
            <w:proofErr w:type="spellStart"/>
            <w:r>
              <w:rPr>
                <w:spacing w:val="-2"/>
                <w:sz w:val="24"/>
              </w:rPr>
              <w:t>Nuthall</w:t>
            </w:r>
            <w:proofErr w:type="spellEnd"/>
          </w:p>
        </w:tc>
      </w:tr>
      <w:tr w:rsidR="001576C5" w14:paraId="0CA35D5E" w14:textId="77777777">
        <w:trPr>
          <w:trHeight w:val="275"/>
        </w:trPr>
        <w:tc>
          <w:tcPr>
            <w:tcW w:w="1281" w:type="dxa"/>
          </w:tcPr>
          <w:p w14:paraId="26783B58" w14:textId="77777777" w:rsidR="001576C5" w:rsidRDefault="00351969">
            <w:pPr>
              <w:pStyle w:val="TableParagraph"/>
              <w:spacing w:line="255" w:lineRule="exact"/>
              <w:ind w:left="1" w:right="57"/>
              <w:jc w:val="center"/>
              <w:rPr>
                <w:sz w:val="24"/>
              </w:rPr>
            </w:pPr>
            <w:r>
              <w:rPr>
                <w:spacing w:val="-2"/>
                <w:sz w:val="24"/>
              </w:rPr>
              <w:t>Broxtowe</w:t>
            </w:r>
          </w:p>
        </w:tc>
        <w:tc>
          <w:tcPr>
            <w:tcW w:w="1471" w:type="dxa"/>
          </w:tcPr>
          <w:p w14:paraId="6D896912" w14:textId="77777777" w:rsidR="001576C5" w:rsidRDefault="00351969">
            <w:pPr>
              <w:pStyle w:val="TableParagraph"/>
              <w:spacing w:line="255" w:lineRule="exact"/>
              <w:rPr>
                <w:sz w:val="24"/>
              </w:rPr>
            </w:pPr>
            <w:r>
              <w:rPr>
                <w:spacing w:val="-2"/>
                <w:sz w:val="24"/>
              </w:rPr>
              <w:t>BBC-</w:t>
            </w:r>
            <w:r>
              <w:rPr>
                <w:spacing w:val="-5"/>
                <w:sz w:val="24"/>
              </w:rPr>
              <w:t>L08</w:t>
            </w:r>
          </w:p>
        </w:tc>
        <w:tc>
          <w:tcPr>
            <w:tcW w:w="5563" w:type="dxa"/>
          </w:tcPr>
          <w:p w14:paraId="4B90CA07" w14:textId="77777777" w:rsidR="001576C5" w:rsidRDefault="00351969">
            <w:pPr>
              <w:pStyle w:val="TableParagraph"/>
              <w:spacing w:line="255" w:lineRule="exact"/>
              <w:rPr>
                <w:sz w:val="24"/>
              </w:rPr>
            </w:pPr>
            <w:r>
              <w:rPr>
                <w:sz w:val="24"/>
              </w:rPr>
              <w:t>Land</w:t>
            </w:r>
            <w:r>
              <w:rPr>
                <w:spacing w:val="-1"/>
                <w:sz w:val="24"/>
              </w:rPr>
              <w:t xml:space="preserve"> </w:t>
            </w:r>
            <w:r>
              <w:rPr>
                <w:sz w:val="24"/>
              </w:rPr>
              <w:t>to the south-east</w:t>
            </w:r>
            <w:r>
              <w:rPr>
                <w:spacing w:val="-4"/>
                <w:sz w:val="24"/>
              </w:rPr>
              <w:t xml:space="preserve"> </w:t>
            </w:r>
            <w:r>
              <w:rPr>
                <w:sz w:val="24"/>
              </w:rPr>
              <w:t>of</w:t>
            </w:r>
            <w:r>
              <w:rPr>
                <w:spacing w:val="-4"/>
                <w:sz w:val="24"/>
              </w:rPr>
              <w:t xml:space="preserve"> </w:t>
            </w:r>
            <w:r>
              <w:rPr>
                <w:sz w:val="24"/>
              </w:rPr>
              <w:t>M1 junction</w:t>
            </w:r>
            <w:r>
              <w:rPr>
                <w:spacing w:val="-1"/>
                <w:sz w:val="24"/>
              </w:rPr>
              <w:t xml:space="preserve"> </w:t>
            </w:r>
            <w:r>
              <w:rPr>
                <w:sz w:val="24"/>
              </w:rPr>
              <w:t>26,</w:t>
            </w:r>
            <w:r>
              <w:rPr>
                <w:spacing w:val="-3"/>
                <w:sz w:val="24"/>
              </w:rPr>
              <w:t xml:space="preserve"> </w:t>
            </w:r>
            <w:proofErr w:type="spellStart"/>
            <w:r>
              <w:rPr>
                <w:spacing w:val="-2"/>
                <w:sz w:val="24"/>
              </w:rPr>
              <w:t>Nuthall</w:t>
            </w:r>
            <w:proofErr w:type="spellEnd"/>
          </w:p>
        </w:tc>
      </w:tr>
      <w:tr w:rsidR="001576C5" w14:paraId="50F043E5" w14:textId="77777777">
        <w:trPr>
          <w:trHeight w:val="555"/>
        </w:trPr>
        <w:tc>
          <w:tcPr>
            <w:tcW w:w="1281" w:type="dxa"/>
          </w:tcPr>
          <w:p w14:paraId="7241850F" w14:textId="77777777" w:rsidR="001576C5" w:rsidRDefault="00351969">
            <w:pPr>
              <w:pStyle w:val="TableParagraph"/>
              <w:ind w:left="80" w:right="201"/>
              <w:jc w:val="center"/>
              <w:rPr>
                <w:sz w:val="24"/>
              </w:rPr>
            </w:pPr>
            <w:r>
              <w:rPr>
                <w:spacing w:val="-2"/>
                <w:sz w:val="24"/>
              </w:rPr>
              <w:t>Erewash</w:t>
            </w:r>
          </w:p>
        </w:tc>
        <w:tc>
          <w:tcPr>
            <w:tcW w:w="1471" w:type="dxa"/>
          </w:tcPr>
          <w:p w14:paraId="569A8D34" w14:textId="77777777" w:rsidR="001576C5" w:rsidRDefault="00351969">
            <w:pPr>
              <w:pStyle w:val="TableParagraph"/>
              <w:rPr>
                <w:sz w:val="24"/>
              </w:rPr>
            </w:pPr>
            <w:r>
              <w:rPr>
                <w:spacing w:val="-2"/>
                <w:sz w:val="24"/>
              </w:rPr>
              <w:t>EBC-</w:t>
            </w:r>
            <w:r>
              <w:rPr>
                <w:spacing w:val="-5"/>
                <w:sz w:val="24"/>
              </w:rPr>
              <w:t>L01</w:t>
            </w:r>
          </w:p>
        </w:tc>
        <w:tc>
          <w:tcPr>
            <w:tcW w:w="5563" w:type="dxa"/>
          </w:tcPr>
          <w:p w14:paraId="0227EE5E" w14:textId="77777777" w:rsidR="001576C5" w:rsidRDefault="00351969">
            <w:pPr>
              <w:pStyle w:val="TableParagraph"/>
              <w:spacing w:line="276" w:lineRule="exact"/>
              <w:ind w:right="220"/>
              <w:rPr>
                <w:sz w:val="24"/>
              </w:rPr>
            </w:pPr>
            <w:r>
              <w:rPr>
                <w:sz w:val="24"/>
              </w:rPr>
              <w:t>Stanton</w:t>
            </w:r>
            <w:r>
              <w:rPr>
                <w:spacing w:val="-9"/>
                <w:sz w:val="24"/>
              </w:rPr>
              <w:t xml:space="preserve"> </w:t>
            </w:r>
            <w:r>
              <w:rPr>
                <w:sz w:val="24"/>
              </w:rPr>
              <w:t>North</w:t>
            </w:r>
            <w:r>
              <w:rPr>
                <w:spacing w:val="-9"/>
                <w:sz w:val="24"/>
              </w:rPr>
              <w:t xml:space="preserve"> </w:t>
            </w:r>
            <w:r>
              <w:rPr>
                <w:sz w:val="24"/>
              </w:rPr>
              <w:t>employment</w:t>
            </w:r>
            <w:r>
              <w:rPr>
                <w:spacing w:val="-11"/>
                <w:sz w:val="24"/>
              </w:rPr>
              <w:t xml:space="preserve"> </w:t>
            </w:r>
            <w:r>
              <w:rPr>
                <w:sz w:val="24"/>
              </w:rPr>
              <w:t>allocation,</w:t>
            </w:r>
            <w:r>
              <w:rPr>
                <w:spacing w:val="-11"/>
                <w:sz w:val="24"/>
              </w:rPr>
              <w:t xml:space="preserve"> </w:t>
            </w:r>
            <w:r>
              <w:rPr>
                <w:sz w:val="24"/>
              </w:rPr>
              <w:t>Low’s Lane, Ilkeston, Derbyshire</w:t>
            </w:r>
          </w:p>
        </w:tc>
      </w:tr>
      <w:tr w:rsidR="001576C5" w14:paraId="5A5290CA" w14:textId="77777777">
        <w:trPr>
          <w:trHeight w:val="550"/>
        </w:trPr>
        <w:tc>
          <w:tcPr>
            <w:tcW w:w="1281" w:type="dxa"/>
          </w:tcPr>
          <w:p w14:paraId="2C69876E" w14:textId="77777777" w:rsidR="001576C5" w:rsidRDefault="00351969">
            <w:pPr>
              <w:pStyle w:val="TableParagraph"/>
              <w:ind w:left="80" w:right="201"/>
              <w:jc w:val="center"/>
              <w:rPr>
                <w:sz w:val="24"/>
              </w:rPr>
            </w:pPr>
            <w:r>
              <w:rPr>
                <w:spacing w:val="-2"/>
                <w:sz w:val="24"/>
              </w:rPr>
              <w:t>Erewash</w:t>
            </w:r>
          </w:p>
        </w:tc>
        <w:tc>
          <w:tcPr>
            <w:tcW w:w="1471" w:type="dxa"/>
          </w:tcPr>
          <w:p w14:paraId="677D4C44" w14:textId="77777777" w:rsidR="001576C5" w:rsidRDefault="00351969">
            <w:pPr>
              <w:pStyle w:val="TableParagraph"/>
              <w:rPr>
                <w:sz w:val="24"/>
              </w:rPr>
            </w:pPr>
            <w:r>
              <w:rPr>
                <w:spacing w:val="-2"/>
                <w:sz w:val="24"/>
              </w:rPr>
              <w:t>EBC-</w:t>
            </w:r>
            <w:r>
              <w:rPr>
                <w:spacing w:val="-5"/>
                <w:sz w:val="24"/>
              </w:rPr>
              <w:t>L02</w:t>
            </w:r>
          </w:p>
        </w:tc>
        <w:tc>
          <w:tcPr>
            <w:tcW w:w="5563" w:type="dxa"/>
          </w:tcPr>
          <w:p w14:paraId="4CE3CD94" w14:textId="77777777" w:rsidR="001576C5" w:rsidRDefault="00351969">
            <w:pPr>
              <w:pStyle w:val="TableParagraph"/>
              <w:spacing w:line="276" w:lineRule="exact"/>
              <w:rPr>
                <w:sz w:val="24"/>
              </w:rPr>
            </w:pPr>
            <w:r>
              <w:rPr>
                <w:sz w:val="24"/>
              </w:rPr>
              <w:t>Land</w:t>
            </w:r>
            <w:r>
              <w:rPr>
                <w:spacing w:val="-4"/>
                <w:sz w:val="24"/>
              </w:rPr>
              <w:t xml:space="preserve"> </w:t>
            </w:r>
            <w:r>
              <w:rPr>
                <w:sz w:val="24"/>
              </w:rPr>
              <w:t>South-West</w:t>
            </w:r>
            <w:r>
              <w:rPr>
                <w:spacing w:val="-7"/>
                <w:sz w:val="24"/>
              </w:rPr>
              <w:t xml:space="preserve"> </w:t>
            </w:r>
            <w:r>
              <w:rPr>
                <w:sz w:val="24"/>
              </w:rPr>
              <w:t>of</w:t>
            </w:r>
            <w:r>
              <w:rPr>
                <w:spacing w:val="-7"/>
                <w:sz w:val="24"/>
              </w:rPr>
              <w:t xml:space="preserve"> </w:t>
            </w:r>
            <w:r>
              <w:rPr>
                <w:sz w:val="24"/>
              </w:rPr>
              <w:t>Junction</w:t>
            </w:r>
            <w:r>
              <w:rPr>
                <w:spacing w:val="-4"/>
                <w:sz w:val="24"/>
              </w:rPr>
              <w:t xml:space="preserve"> </w:t>
            </w:r>
            <w:r>
              <w:rPr>
                <w:sz w:val="24"/>
              </w:rPr>
              <w:t>25</w:t>
            </w:r>
            <w:r>
              <w:rPr>
                <w:spacing w:val="-4"/>
                <w:sz w:val="24"/>
              </w:rPr>
              <w:t xml:space="preserve"> </w:t>
            </w:r>
            <w:r>
              <w:rPr>
                <w:sz w:val="24"/>
              </w:rPr>
              <w:t>of</w:t>
            </w:r>
            <w:r>
              <w:rPr>
                <w:spacing w:val="-7"/>
                <w:sz w:val="24"/>
              </w:rPr>
              <w:t xml:space="preserve"> </w:t>
            </w:r>
            <w:r>
              <w:rPr>
                <w:sz w:val="24"/>
              </w:rPr>
              <w:t>the</w:t>
            </w:r>
            <w:r>
              <w:rPr>
                <w:spacing w:val="-4"/>
                <w:sz w:val="24"/>
              </w:rPr>
              <w:t xml:space="preserve"> </w:t>
            </w:r>
            <w:r>
              <w:rPr>
                <w:sz w:val="24"/>
              </w:rPr>
              <w:t>M1,</w:t>
            </w:r>
            <w:r>
              <w:rPr>
                <w:spacing w:val="-7"/>
                <w:sz w:val="24"/>
              </w:rPr>
              <w:t xml:space="preserve"> </w:t>
            </w:r>
            <w:r>
              <w:rPr>
                <w:sz w:val="24"/>
              </w:rPr>
              <w:t>Long Eaton, Derbyshire</w:t>
            </w:r>
          </w:p>
        </w:tc>
      </w:tr>
      <w:tr w:rsidR="001576C5" w14:paraId="100361F2" w14:textId="77777777">
        <w:trPr>
          <w:trHeight w:val="273"/>
        </w:trPr>
        <w:tc>
          <w:tcPr>
            <w:tcW w:w="1281" w:type="dxa"/>
          </w:tcPr>
          <w:p w14:paraId="2C89700C" w14:textId="77777777" w:rsidR="001576C5" w:rsidRDefault="00351969">
            <w:pPr>
              <w:pStyle w:val="TableParagraph"/>
              <w:spacing w:line="253" w:lineRule="exact"/>
              <w:ind w:left="50" w:right="56"/>
              <w:jc w:val="center"/>
              <w:rPr>
                <w:sz w:val="24"/>
              </w:rPr>
            </w:pPr>
            <w:r>
              <w:rPr>
                <w:spacing w:val="-2"/>
                <w:sz w:val="24"/>
              </w:rPr>
              <w:t>Rushcliffe</w:t>
            </w:r>
          </w:p>
        </w:tc>
        <w:tc>
          <w:tcPr>
            <w:tcW w:w="1471" w:type="dxa"/>
          </w:tcPr>
          <w:p w14:paraId="2F9C4DF5" w14:textId="77777777" w:rsidR="001576C5" w:rsidRDefault="00351969">
            <w:pPr>
              <w:pStyle w:val="TableParagraph"/>
              <w:spacing w:line="253" w:lineRule="exact"/>
              <w:rPr>
                <w:sz w:val="24"/>
              </w:rPr>
            </w:pPr>
            <w:r>
              <w:rPr>
                <w:sz w:val="24"/>
              </w:rPr>
              <w:t>RBC-</w:t>
            </w:r>
            <w:r>
              <w:rPr>
                <w:spacing w:val="-5"/>
                <w:sz w:val="24"/>
              </w:rPr>
              <w:t>L01</w:t>
            </w:r>
          </w:p>
        </w:tc>
        <w:tc>
          <w:tcPr>
            <w:tcW w:w="5563" w:type="dxa"/>
          </w:tcPr>
          <w:p w14:paraId="1A67826D" w14:textId="77777777" w:rsidR="001576C5" w:rsidRDefault="00351969">
            <w:pPr>
              <w:pStyle w:val="TableParagraph"/>
              <w:spacing w:line="253" w:lineRule="exact"/>
              <w:rPr>
                <w:sz w:val="24"/>
              </w:rPr>
            </w:pPr>
            <w:r>
              <w:rPr>
                <w:sz w:val="24"/>
              </w:rPr>
              <w:t>Ratcliffe-on-Soar</w:t>
            </w:r>
            <w:r>
              <w:rPr>
                <w:spacing w:val="-2"/>
                <w:sz w:val="24"/>
              </w:rPr>
              <w:t xml:space="preserve"> </w:t>
            </w:r>
            <w:r>
              <w:rPr>
                <w:sz w:val="24"/>
              </w:rPr>
              <w:t>Power</w:t>
            </w:r>
            <w:r>
              <w:rPr>
                <w:spacing w:val="-2"/>
                <w:sz w:val="24"/>
              </w:rPr>
              <w:t xml:space="preserve"> Station</w:t>
            </w:r>
          </w:p>
        </w:tc>
      </w:tr>
      <w:tr w:rsidR="001576C5" w14:paraId="61B8321B" w14:textId="77777777">
        <w:trPr>
          <w:trHeight w:val="275"/>
        </w:trPr>
        <w:tc>
          <w:tcPr>
            <w:tcW w:w="1281" w:type="dxa"/>
          </w:tcPr>
          <w:p w14:paraId="6CD14C4A" w14:textId="77777777" w:rsidR="001576C5" w:rsidRDefault="00351969">
            <w:pPr>
              <w:pStyle w:val="TableParagraph"/>
              <w:spacing w:line="255" w:lineRule="exact"/>
              <w:ind w:left="50" w:right="56"/>
              <w:jc w:val="center"/>
              <w:rPr>
                <w:sz w:val="24"/>
              </w:rPr>
            </w:pPr>
            <w:r>
              <w:rPr>
                <w:spacing w:val="-2"/>
                <w:sz w:val="24"/>
              </w:rPr>
              <w:t>Rushcliffe</w:t>
            </w:r>
          </w:p>
        </w:tc>
        <w:tc>
          <w:tcPr>
            <w:tcW w:w="1471" w:type="dxa"/>
          </w:tcPr>
          <w:p w14:paraId="3468A8BF" w14:textId="77777777" w:rsidR="001576C5" w:rsidRDefault="00351969">
            <w:pPr>
              <w:pStyle w:val="TableParagraph"/>
              <w:spacing w:line="255" w:lineRule="exact"/>
              <w:rPr>
                <w:sz w:val="24"/>
              </w:rPr>
            </w:pPr>
            <w:r>
              <w:rPr>
                <w:sz w:val="24"/>
              </w:rPr>
              <w:t>RBC-</w:t>
            </w:r>
            <w:r>
              <w:rPr>
                <w:spacing w:val="-5"/>
                <w:sz w:val="24"/>
              </w:rPr>
              <w:t>L02</w:t>
            </w:r>
          </w:p>
        </w:tc>
        <w:tc>
          <w:tcPr>
            <w:tcW w:w="5563" w:type="dxa"/>
          </w:tcPr>
          <w:p w14:paraId="2E1E7696" w14:textId="77777777" w:rsidR="001576C5" w:rsidRDefault="00351969">
            <w:pPr>
              <w:pStyle w:val="TableParagraph"/>
              <w:spacing w:line="255" w:lineRule="exact"/>
              <w:rPr>
                <w:sz w:val="24"/>
              </w:rPr>
            </w:pPr>
            <w:r>
              <w:rPr>
                <w:sz w:val="24"/>
              </w:rPr>
              <w:t>Nottingham</w:t>
            </w:r>
            <w:r>
              <w:rPr>
                <w:spacing w:val="-3"/>
                <w:sz w:val="24"/>
              </w:rPr>
              <w:t xml:space="preserve"> </w:t>
            </w:r>
            <w:r>
              <w:rPr>
                <w:spacing w:val="-2"/>
                <w:sz w:val="24"/>
              </w:rPr>
              <w:t>‘Gateway’</w:t>
            </w:r>
          </w:p>
        </w:tc>
      </w:tr>
    </w:tbl>
    <w:p w14:paraId="726718F0" w14:textId="77777777" w:rsidR="001576C5" w:rsidRDefault="001576C5">
      <w:pPr>
        <w:pStyle w:val="BodyText"/>
        <w:spacing w:before="210"/>
      </w:pPr>
    </w:p>
    <w:p w14:paraId="783494F0" w14:textId="77777777" w:rsidR="001576C5" w:rsidRDefault="00351969">
      <w:pPr>
        <w:pStyle w:val="ListParagraph"/>
        <w:numPr>
          <w:ilvl w:val="0"/>
          <w:numId w:val="30"/>
        </w:numPr>
        <w:tabs>
          <w:tab w:val="left" w:pos="821"/>
        </w:tabs>
        <w:spacing w:before="1" w:line="259" w:lineRule="auto"/>
        <w:ind w:right="318"/>
        <w:rPr>
          <w:sz w:val="24"/>
        </w:rPr>
      </w:pPr>
      <w:r>
        <w:rPr>
          <w:sz w:val="24"/>
        </w:rPr>
        <w:t>These</w:t>
      </w:r>
      <w:r>
        <w:rPr>
          <w:spacing w:val="-3"/>
          <w:sz w:val="24"/>
        </w:rPr>
        <w:t xml:space="preserve"> </w:t>
      </w:r>
      <w:r>
        <w:rPr>
          <w:sz w:val="24"/>
        </w:rPr>
        <w:t>sites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subject</w:t>
      </w:r>
      <w:r>
        <w:rPr>
          <w:spacing w:val="-6"/>
          <w:sz w:val="24"/>
        </w:rPr>
        <w:t xml:space="preserve"> </w:t>
      </w:r>
      <w:r>
        <w:rPr>
          <w:sz w:val="24"/>
        </w:rPr>
        <w:t>to</w:t>
      </w:r>
      <w:r>
        <w:rPr>
          <w:spacing w:val="-3"/>
          <w:sz w:val="24"/>
        </w:rPr>
        <w:t xml:space="preserve"> </w:t>
      </w:r>
      <w:r>
        <w:rPr>
          <w:sz w:val="24"/>
        </w:rPr>
        <w:t>a</w:t>
      </w:r>
      <w:r>
        <w:rPr>
          <w:spacing w:val="-3"/>
          <w:sz w:val="24"/>
        </w:rPr>
        <w:t xml:space="preserve"> </w:t>
      </w:r>
      <w:r>
        <w:rPr>
          <w:sz w:val="24"/>
        </w:rPr>
        <w:t>more</w:t>
      </w:r>
      <w:r>
        <w:rPr>
          <w:spacing w:val="-3"/>
          <w:sz w:val="24"/>
        </w:rPr>
        <w:t xml:space="preserve"> </w:t>
      </w:r>
      <w:r>
        <w:rPr>
          <w:sz w:val="24"/>
        </w:rPr>
        <w:t>detailed</w:t>
      </w:r>
      <w:r>
        <w:rPr>
          <w:spacing w:val="-3"/>
          <w:sz w:val="24"/>
        </w:rPr>
        <w:t xml:space="preserve"> </w:t>
      </w:r>
      <w:r>
        <w:rPr>
          <w:sz w:val="24"/>
        </w:rPr>
        <w:t>assessment.</w:t>
      </w:r>
      <w:r>
        <w:rPr>
          <w:spacing w:val="40"/>
          <w:sz w:val="24"/>
        </w:rPr>
        <w:t xml:space="preserve"> </w:t>
      </w:r>
      <w:proofErr w:type="gramStart"/>
      <w:r>
        <w:rPr>
          <w:sz w:val="24"/>
        </w:rPr>
        <w:t>In particular, more</w:t>
      </w:r>
      <w:proofErr w:type="gramEnd"/>
      <w:r>
        <w:rPr>
          <w:sz w:val="24"/>
        </w:rPr>
        <w:t xml:space="preserve"> detailed advice has been sought from the two County Highways Authorities which cover the Greater Nottingham Planning Partnership Area and National Highways.</w:t>
      </w:r>
      <w:r>
        <w:rPr>
          <w:spacing w:val="-1"/>
          <w:sz w:val="24"/>
        </w:rPr>
        <w:t xml:space="preserve"> </w:t>
      </w:r>
      <w:r>
        <w:rPr>
          <w:sz w:val="24"/>
        </w:rPr>
        <w:t>Critically,</w:t>
      </w:r>
      <w:r>
        <w:rPr>
          <w:spacing w:val="-1"/>
          <w:sz w:val="24"/>
        </w:rPr>
        <w:t xml:space="preserve"> </w:t>
      </w:r>
      <w:r>
        <w:rPr>
          <w:sz w:val="24"/>
        </w:rPr>
        <w:t>Step 3 and the assessment of</w:t>
      </w:r>
      <w:r>
        <w:rPr>
          <w:spacing w:val="-1"/>
          <w:sz w:val="24"/>
        </w:rPr>
        <w:t xml:space="preserve"> </w:t>
      </w:r>
      <w:r>
        <w:rPr>
          <w:sz w:val="24"/>
        </w:rPr>
        <w:t>reasonable alternatives has informed the appraisal of reasonable alternatives in the Sustainability</w:t>
      </w:r>
      <w:r>
        <w:rPr>
          <w:spacing w:val="-1"/>
          <w:sz w:val="24"/>
        </w:rPr>
        <w:t xml:space="preserve"> </w:t>
      </w:r>
      <w:r>
        <w:rPr>
          <w:sz w:val="24"/>
        </w:rPr>
        <w:t>Appraisal.</w:t>
      </w:r>
      <w:r>
        <w:rPr>
          <w:spacing w:val="40"/>
          <w:sz w:val="24"/>
        </w:rPr>
        <w:t xml:space="preserve"> </w:t>
      </w:r>
      <w:r>
        <w:rPr>
          <w:sz w:val="24"/>
        </w:rPr>
        <w:t>The Step 3 assessments</w:t>
      </w:r>
      <w:r>
        <w:rPr>
          <w:spacing w:val="-1"/>
          <w:sz w:val="24"/>
        </w:rPr>
        <w:t xml:space="preserve"> </w:t>
      </w:r>
      <w:r>
        <w:rPr>
          <w:sz w:val="24"/>
        </w:rPr>
        <w:t>of</w:t>
      </w:r>
      <w:r>
        <w:rPr>
          <w:spacing w:val="-3"/>
          <w:sz w:val="24"/>
        </w:rPr>
        <w:t xml:space="preserve"> </w:t>
      </w:r>
      <w:r>
        <w:rPr>
          <w:sz w:val="24"/>
        </w:rPr>
        <w:t xml:space="preserve">each site can be found in </w:t>
      </w:r>
      <w:r>
        <w:rPr>
          <w:rFonts w:ascii="Arial"/>
          <w:b/>
          <w:sz w:val="24"/>
        </w:rPr>
        <w:t>Appendix 3</w:t>
      </w:r>
      <w:r>
        <w:rPr>
          <w:sz w:val="24"/>
        </w:rPr>
        <w:t>.</w:t>
      </w:r>
    </w:p>
    <w:p w14:paraId="1442AECE" w14:textId="77777777" w:rsidR="001576C5" w:rsidRDefault="001576C5">
      <w:pPr>
        <w:pStyle w:val="BodyText"/>
        <w:spacing w:before="178"/>
      </w:pPr>
    </w:p>
    <w:p w14:paraId="5D38D2CD" w14:textId="77777777" w:rsidR="001576C5" w:rsidRDefault="00351969">
      <w:pPr>
        <w:pStyle w:val="ListParagraph"/>
        <w:numPr>
          <w:ilvl w:val="0"/>
          <w:numId w:val="30"/>
        </w:numPr>
        <w:tabs>
          <w:tab w:val="left" w:pos="821"/>
        </w:tabs>
        <w:spacing w:line="261" w:lineRule="auto"/>
        <w:ind w:right="515"/>
        <w:rPr>
          <w:sz w:val="24"/>
        </w:rPr>
      </w:pPr>
      <w:r>
        <w:rPr>
          <w:sz w:val="24"/>
        </w:rPr>
        <w:t>In</w:t>
      </w:r>
      <w:r>
        <w:rPr>
          <w:spacing w:val="-3"/>
          <w:sz w:val="24"/>
        </w:rPr>
        <w:t xml:space="preserve"> </w:t>
      </w:r>
      <w:r>
        <w:rPr>
          <w:sz w:val="24"/>
        </w:rPr>
        <w:t>addition</w:t>
      </w:r>
      <w:r>
        <w:rPr>
          <w:spacing w:val="-3"/>
          <w:sz w:val="24"/>
        </w:rPr>
        <w:t xml:space="preserve"> </w:t>
      </w:r>
      <w:r>
        <w:rPr>
          <w:sz w:val="24"/>
        </w:rPr>
        <w:t>to</w:t>
      </w:r>
      <w:r>
        <w:rPr>
          <w:spacing w:val="-3"/>
          <w:sz w:val="24"/>
        </w:rPr>
        <w:t xml:space="preserve"> </w:t>
      </w:r>
      <w:r>
        <w:rPr>
          <w:sz w:val="24"/>
        </w:rPr>
        <w:t>identifying</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Opportunity,</w:t>
      </w:r>
      <w:r>
        <w:rPr>
          <w:spacing w:val="-6"/>
          <w:sz w:val="24"/>
        </w:rPr>
        <w:t xml:space="preserve"> </w:t>
      </w:r>
      <w:r>
        <w:rPr>
          <w:sz w:val="24"/>
        </w:rPr>
        <w:t>the Logistics</w:t>
      </w:r>
      <w:r>
        <w:rPr>
          <w:spacing w:val="-3"/>
          <w:sz w:val="24"/>
        </w:rPr>
        <w:t xml:space="preserve"> </w:t>
      </w:r>
      <w:r>
        <w:rPr>
          <w:sz w:val="24"/>
        </w:rPr>
        <w:t>Study</w:t>
      </w:r>
      <w:r>
        <w:rPr>
          <w:spacing w:val="-4"/>
          <w:sz w:val="24"/>
        </w:rPr>
        <w:t xml:space="preserve"> </w:t>
      </w:r>
      <w:r>
        <w:rPr>
          <w:sz w:val="24"/>
        </w:rPr>
        <w:t>contains recommendations on relevant criteria for site selection largely relating to operational requirements including:</w:t>
      </w:r>
    </w:p>
    <w:p w14:paraId="67FBE4A0" w14:textId="77777777" w:rsidR="001576C5" w:rsidRDefault="00351969">
      <w:pPr>
        <w:pStyle w:val="ListParagraph"/>
        <w:numPr>
          <w:ilvl w:val="0"/>
          <w:numId w:val="25"/>
        </w:numPr>
        <w:tabs>
          <w:tab w:val="left" w:pos="1181"/>
        </w:tabs>
        <w:spacing w:line="259" w:lineRule="auto"/>
        <w:ind w:right="212"/>
        <w:rPr>
          <w:sz w:val="24"/>
        </w:rPr>
      </w:pPr>
      <w:r>
        <w:rPr>
          <w:sz w:val="24"/>
        </w:rPr>
        <w:t>Good</w:t>
      </w:r>
      <w:r>
        <w:rPr>
          <w:spacing w:val="-3"/>
          <w:sz w:val="24"/>
        </w:rPr>
        <w:t xml:space="preserve"> </w:t>
      </w:r>
      <w:r>
        <w:rPr>
          <w:sz w:val="24"/>
        </w:rPr>
        <w:t>connections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strategic</w:t>
      </w:r>
      <w:r>
        <w:rPr>
          <w:spacing w:val="-4"/>
          <w:sz w:val="24"/>
        </w:rPr>
        <w:t xml:space="preserve"> </w:t>
      </w:r>
      <w:r>
        <w:rPr>
          <w:sz w:val="24"/>
        </w:rPr>
        <w:t>highway</w:t>
      </w:r>
      <w:r>
        <w:rPr>
          <w:spacing w:val="-4"/>
          <w:sz w:val="24"/>
        </w:rPr>
        <w:t xml:space="preserve"> </w:t>
      </w:r>
      <w:r>
        <w:rPr>
          <w:sz w:val="24"/>
        </w:rPr>
        <w:t>network –</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a</w:t>
      </w:r>
      <w:r>
        <w:rPr>
          <w:spacing w:val="-3"/>
          <w:sz w:val="24"/>
        </w:rPr>
        <w:t xml:space="preserve"> </w:t>
      </w:r>
      <w:r>
        <w:rPr>
          <w:sz w:val="24"/>
        </w:rPr>
        <w:t xml:space="preserve">junction with the motorway network or long-distance dual carriageway. Motorway/dual carriageway junctions and the approach routes should have sufficient network </w:t>
      </w:r>
      <w:proofErr w:type="gramStart"/>
      <w:r>
        <w:rPr>
          <w:sz w:val="24"/>
        </w:rPr>
        <w:t>capacity;</w:t>
      </w:r>
      <w:proofErr w:type="gramEnd"/>
    </w:p>
    <w:p w14:paraId="457ECC61" w14:textId="77777777" w:rsidR="001576C5" w:rsidRDefault="00351969">
      <w:pPr>
        <w:pStyle w:val="ListParagraph"/>
        <w:numPr>
          <w:ilvl w:val="0"/>
          <w:numId w:val="25"/>
        </w:numPr>
        <w:tabs>
          <w:tab w:val="left" w:pos="1181"/>
        </w:tabs>
        <w:spacing w:line="259" w:lineRule="auto"/>
        <w:ind w:right="273"/>
        <w:rPr>
          <w:sz w:val="24"/>
        </w:rPr>
      </w:pPr>
      <w:r>
        <w:rPr>
          <w:sz w:val="24"/>
        </w:rPr>
        <w:t xml:space="preserve">Sufficiently large and flexible in its configuration so that it can accommodate the range of sizes of distribution </w:t>
      </w:r>
      <w:proofErr w:type="spellStart"/>
      <w:r>
        <w:rPr>
          <w:sz w:val="24"/>
        </w:rPr>
        <w:t>centre</w:t>
      </w:r>
      <w:proofErr w:type="spellEnd"/>
      <w:r>
        <w:rPr>
          <w:sz w:val="24"/>
        </w:rPr>
        <w:t xml:space="preserve"> warehouse units now required by the market, with a minimum size of 25 ha being recommended</w:t>
      </w:r>
      <w:r>
        <w:rPr>
          <w:spacing w:val="-2"/>
          <w:sz w:val="24"/>
        </w:rPr>
        <w:t xml:space="preserve"> </w:t>
      </w:r>
      <w:r>
        <w:rPr>
          <w:sz w:val="24"/>
        </w:rPr>
        <w:t>but</w:t>
      </w:r>
      <w:r>
        <w:rPr>
          <w:spacing w:val="-5"/>
          <w:sz w:val="24"/>
        </w:rPr>
        <w:t xml:space="preserve"> </w:t>
      </w:r>
      <w:r>
        <w:rPr>
          <w:sz w:val="24"/>
        </w:rPr>
        <w:t>ideally</w:t>
      </w:r>
      <w:r>
        <w:rPr>
          <w:spacing w:val="-3"/>
          <w:sz w:val="24"/>
        </w:rPr>
        <w:t xml:space="preserve"> </w:t>
      </w:r>
      <w:r>
        <w:rPr>
          <w:sz w:val="24"/>
        </w:rPr>
        <w:t>seeking</w:t>
      </w:r>
      <w:r>
        <w:rPr>
          <w:spacing w:val="-2"/>
          <w:sz w:val="24"/>
        </w:rPr>
        <w:t xml:space="preserve"> </w:t>
      </w:r>
      <w:r>
        <w:rPr>
          <w:sz w:val="24"/>
        </w:rPr>
        <w:t>sites</w:t>
      </w:r>
      <w:r>
        <w:rPr>
          <w:spacing w:val="-3"/>
          <w:sz w:val="24"/>
        </w:rPr>
        <w:t xml:space="preserve"> </w:t>
      </w:r>
      <w:r>
        <w:rPr>
          <w:sz w:val="24"/>
        </w:rPr>
        <w:t>of</w:t>
      </w:r>
      <w:r>
        <w:rPr>
          <w:spacing w:val="-5"/>
          <w:sz w:val="24"/>
        </w:rPr>
        <w:t xml:space="preserve"> </w:t>
      </w:r>
      <w:r>
        <w:rPr>
          <w:sz w:val="24"/>
        </w:rPr>
        <w:t>50</w:t>
      </w:r>
      <w:r>
        <w:rPr>
          <w:spacing w:val="-2"/>
          <w:sz w:val="24"/>
        </w:rPr>
        <w:t xml:space="preserve"> </w:t>
      </w:r>
      <w:r>
        <w:rPr>
          <w:sz w:val="24"/>
        </w:rPr>
        <w:t>ha</w:t>
      </w:r>
      <w:r>
        <w:rPr>
          <w:spacing w:val="-7"/>
          <w:sz w:val="24"/>
        </w:rPr>
        <w:t xml:space="preserve"> </w:t>
      </w:r>
      <w:r>
        <w:rPr>
          <w:sz w:val="24"/>
        </w:rPr>
        <w:t>and</w:t>
      </w:r>
      <w:r>
        <w:rPr>
          <w:spacing w:val="-2"/>
          <w:sz w:val="24"/>
        </w:rPr>
        <w:t xml:space="preserve"> </w:t>
      </w:r>
      <w:r>
        <w:rPr>
          <w:sz w:val="24"/>
        </w:rPr>
        <w:t>above</w:t>
      </w:r>
      <w:r>
        <w:rPr>
          <w:spacing w:val="-2"/>
          <w:sz w:val="24"/>
        </w:rPr>
        <w:t xml:space="preserve"> </w:t>
      </w:r>
      <w:r>
        <w:rPr>
          <w:sz w:val="24"/>
        </w:rPr>
        <w:t>which</w:t>
      </w:r>
      <w:r>
        <w:rPr>
          <w:spacing w:val="-2"/>
          <w:sz w:val="24"/>
        </w:rPr>
        <w:t xml:space="preserve"> </w:t>
      </w:r>
      <w:r>
        <w:rPr>
          <w:sz w:val="24"/>
        </w:rPr>
        <w:t>is</w:t>
      </w:r>
      <w:r>
        <w:rPr>
          <w:spacing w:val="-3"/>
          <w:sz w:val="24"/>
        </w:rPr>
        <w:t xml:space="preserve"> </w:t>
      </w:r>
      <w:r>
        <w:rPr>
          <w:sz w:val="24"/>
        </w:rPr>
        <w:t xml:space="preserve">more representative of delivering a comprehensive logistics park including infrastructure, screening and biodiversity net </w:t>
      </w:r>
      <w:proofErr w:type="gramStart"/>
      <w:r>
        <w:rPr>
          <w:sz w:val="24"/>
        </w:rPr>
        <w:t>gain;</w:t>
      </w:r>
      <w:proofErr w:type="gramEnd"/>
    </w:p>
    <w:p w14:paraId="2C73818D" w14:textId="77777777" w:rsidR="001576C5" w:rsidRDefault="00351969">
      <w:pPr>
        <w:pStyle w:val="ListParagraph"/>
        <w:numPr>
          <w:ilvl w:val="0"/>
          <w:numId w:val="25"/>
        </w:numPr>
        <w:tabs>
          <w:tab w:val="left" w:pos="1181"/>
        </w:tabs>
        <w:spacing w:line="259" w:lineRule="auto"/>
        <w:ind w:right="218"/>
        <w:rPr>
          <w:sz w:val="24"/>
        </w:rPr>
      </w:pPr>
      <w:r>
        <w:rPr>
          <w:sz w:val="24"/>
        </w:rPr>
        <w:t>Served from an electricity supply grid with sufficient</w:t>
      </w:r>
      <w:r>
        <w:rPr>
          <w:spacing w:val="-1"/>
          <w:sz w:val="24"/>
        </w:rPr>
        <w:t xml:space="preserve"> </w:t>
      </w:r>
      <w:r>
        <w:rPr>
          <w:sz w:val="24"/>
        </w:rPr>
        <w:t>capacity to permit</w:t>
      </w:r>
      <w:r>
        <w:rPr>
          <w:spacing w:val="-1"/>
          <w:sz w:val="24"/>
        </w:rPr>
        <w:t xml:space="preserve"> </w:t>
      </w:r>
      <w:r>
        <w:rPr>
          <w:sz w:val="24"/>
        </w:rPr>
        <w:t>the charging of large fleets of battery-electric freight vehicles simultaneously, or part of the electricity supply grid which can be upgraded (network reinforcement) relatively easily and at a reasonable cost, or include proposals</w:t>
      </w:r>
      <w:r>
        <w:rPr>
          <w:spacing w:val="-3"/>
          <w:sz w:val="24"/>
        </w:rPr>
        <w:t xml:space="preserve"> </w:t>
      </w:r>
      <w:r>
        <w:rPr>
          <w:sz w:val="24"/>
        </w:rPr>
        <w:t>such</w:t>
      </w:r>
      <w:r>
        <w:rPr>
          <w:spacing w:val="-2"/>
          <w:sz w:val="24"/>
        </w:rPr>
        <w:t xml:space="preserve"> </w:t>
      </w:r>
      <w:r>
        <w:rPr>
          <w:sz w:val="24"/>
        </w:rPr>
        <w:t>as</w:t>
      </w:r>
      <w:r>
        <w:rPr>
          <w:spacing w:val="-3"/>
          <w:sz w:val="24"/>
        </w:rPr>
        <w:t xml:space="preserve"> </w:t>
      </w:r>
      <w:r>
        <w:rPr>
          <w:sz w:val="24"/>
        </w:rPr>
        <w:t>solar</w:t>
      </w:r>
      <w:r>
        <w:rPr>
          <w:spacing w:val="-3"/>
          <w:sz w:val="24"/>
        </w:rPr>
        <w:t xml:space="preserve"> </w:t>
      </w:r>
      <w:r>
        <w:rPr>
          <w:sz w:val="24"/>
        </w:rPr>
        <w:t>panels,</w:t>
      </w:r>
      <w:r>
        <w:rPr>
          <w:spacing w:val="-5"/>
          <w:sz w:val="24"/>
        </w:rPr>
        <w:t xml:space="preserve"> </w:t>
      </w:r>
      <w:r>
        <w:rPr>
          <w:sz w:val="24"/>
        </w:rPr>
        <w:t>solar</w:t>
      </w:r>
      <w:r>
        <w:rPr>
          <w:spacing w:val="-3"/>
          <w:sz w:val="24"/>
        </w:rPr>
        <w:t xml:space="preserve"> </w:t>
      </w:r>
      <w:r>
        <w:rPr>
          <w:sz w:val="24"/>
        </w:rPr>
        <w:t>farm,</w:t>
      </w:r>
      <w:r>
        <w:rPr>
          <w:spacing w:val="-5"/>
          <w:sz w:val="24"/>
        </w:rPr>
        <w:t xml:space="preserve"> </w:t>
      </w:r>
      <w:r>
        <w:rPr>
          <w:sz w:val="24"/>
        </w:rPr>
        <w:t>wind</w:t>
      </w:r>
      <w:r>
        <w:rPr>
          <w:spacing w:val="-2"/>
          <w:sz w:val="24"/>
        </w:rPr>
        <w:t xml:space="preserve"> </w:t>
      </w:r>
      <w:r>
        <w:rPr>
          <w:sz w:val="24"/>
        </w:rPr>
        <w:t>farm</w:t>
      </w:r>
      <w:r>
        <w:rPr>
          <w:spacing w:val="-3"/>
          <w:sz w:val="24"/>
        </w:rPr>
        <w:t xml:space="preserve"> </w:t>
      </w:r>
      <w:r>
        <w:rPr>
          <w:sz w:val="24"/>
        </w:rPr>
        <w:t>or</w:t>
      </w:r>
      <w:r>
        <w:rPr>
          <w:spacing w:val="-3"/>
          <w:sz w:val="24"/>
        </w:rPr>
        <w:t xml:space="preserve"> </w:t>
      </w:r>
      <w:r>
        <w:rPr>
          <w:sz w:val="24"/>
        </w:rPr>
        <w:t>other</w:t>
      </w:r>
      <w:r>
        <w:rPr>
          <w:spacing w:val="-3"/>
          <w:sz w:val="24"/>
        </w:rPr>
        <w:t xml:space="preserve"> </w:t>
      </w:r>
      <w:r>
        <w:rPr>
          <w:sz w:val="24"/>
        </w:rPr>
        <w:t>sustainable energy that reduce reliance on the grid;</w:t>
      </w:r>
    </w:p>
    <w:p w14:paraId="663DCFAB" w14:textId="77777777" w:rsidR="001576C5" w:rsidRDefault="001576C5">
      <w:pPr>
        <w:spacing w:line="259" w:lineRule="auto"/>
        <w:rPr>
          <w:sz w:val="24"/>
        </w:rPr>
        <w:sectPr w:rsidR="001576C5">
          <w:type w:val="continuous"/>
          <w:pgSz w:w="11910" w:h="16840"/>
          <w:pgMar w:top="1420" w:right="1320" w:bottom="1200" w:left="1340" w:header="0" w:footer="1001" w:gutter="0"/>
          <w:cols w:space="720"/>
        </w:sectPr>
      </w:pPr>
    </w:p>
    <w:p w14:paraId="6C54BDF7" w14:textId="77777777" w:rsidR="001576C5" w:rsidRDefault="00351969">
      <w:pPr>
        <w:pStyle w:val="ListParagraph"/>
        <w:numPr>
          <w:ilvl w:val="0"/>
          <w:numId w:val="25"/>
        </w:numPr>
        <w:tabs>
          <w:tab w:val="left" w:pos="1181"/>
        </w:tabs>
        <w:spacing w:before="84" w:line="259" w:lineRule="auto"/>
        <w:ind w:right="768"/>
        <w:rPr>
          <w:sz w:val="24"/>
        </w:rPr>
      </w:pPr>
      <w:r>
        <w:rPr>
          <w:sz w:val="24"/>
        </w:rPr>
        <w:lastRenderedPageBreak/>
        <w:t>Accessible</w:t>
      </w:r>
      <w:r>
        <w:rPr>
          <w:spacing w:val="-4"/>
          <w:sz w:val="24"/>
        </w:rPr>
        <w:t xml:space="preserve"> </w:t>
      </w:r>
      <w:r>
        <w:rPr>
          <w:sz w:val="24"/>
        </w:rPr>
        <w:t>to</w:t>
      </w:r>
      <w:r>
        <w:rPr>
          <w:spacing w:val="-4"/>
          <w:sz w:val="24"/>
        </w:rPr>
        <w:t xml:space="preserve"> </w:t>
      </w:r>
      <w:proofErr w:type="spellStart"/>
      <w:r>
        <w:rPr>
          <w:sz w:val="24"/>
        </w:rPr>
        <w:t>labour</w:t>
      </w:r>
      <w:proofErr w:type="spellEnd"/>
      <w:r>
        <w:rPr>
          <w:sz w:val="24"/>
        </w:rPr>
        <w:t>,</w:t>
      </w:r>
      <w:r>
        <w:rPr>
          <w:spacing w:val="-7"/>
          <w:sz w:val="24"/>
        </w:rPr>
        <w:t xml:space="preserve"> </w:t>
      </w:r>
      <w:r>
        <w:rPr>
          <w:sz w:val="24"/>
        </w:rPr>
        <w:t>including</w:t>
      </w:r>
      <w:r>
        <w:rPr>
          <w:spacing w:val="-4"/>
          <w:sz w:val="24"/>
        </w:rPr>
        <w:t xml:space="preserve"> </w:t>
      </w:r>
      <w:r>
        <w:rPr>
          <w:sz w:val="24"/>
        </w:rPr>
        <w:t>the</w:t>
      </w:r>
      <w:r>
        <w:rPr>
          <w:spacing w:val="-4"/>
          <w:sz w:val="24"/>
        </w:rPr>
        <w:t xml:space="preserve"> </w:t>
      </w:r>
      <w:r>
        <w:rPr>
          <w:sz w:val="24"/>
        </w:rPr>
        <w:t>ability</w:t>
      </w:r>
      <w:r>
        <w:rPr>
          <w:spacing w:val="-5"/>
          <w:sz w:val="24"/>
        </w:rPr>
        <w:t xml:space="preserve"> </w:t>
      </w:r>
      <w:r>
        <w:rPr>
          <w:sz w:val="24"/>
        </w:rPr>
        <w:t>to</w:t>
      </w:r>
      <w:r>
        <w:rPr>
          <w:spacing w:val="-4"/>
          <w:sz w:val="24"/>
        </w:rPr>
        <w:t xml:space="preserve"> </w:t>
      </w:r>
      <w:r>
        <w:rPr>
          <w:sz w:val="24"/>
        </w:rPr>
        <w:t>be</w:t>
      </w:r>
      <w:r>
        <w:rPr>
          <w:spacing w:val="-4"/>
          <w:sz w:val="24"/>
        </w:rPr>
        <w:t xml:space="preserve"> </w:t>
      </w:r>
      <w:r>
        <w:rPr>
          <w:sz w:val="24"/>
        </w:rPr>
        <w:t>served</w:t>
      </w:r>
      <w:r>
        <w:rPr>
          <w:spacing w:val="-4"/>
          <w:sz w:val="24"/>
        </w:rPr>
        <w:t xml:space="preserve"> </w:t>
      </w:r>
      <w:r>
        <w:rPr>
          <w:sz w:val="24"/>
        </w:rPr>
        <w:t>by</w:t>
      </w:r>
      <w:r>
        <w:rPr>
          <w:spacing w:val="-5"/>
          <w:sz w:val="24"/>
        </w:rPr>
        <w:t xml:space="preserve"> </w:t>
      </w:r>
      <w:r>
        <w:rPr>
          <w:sz w:val="24"/>
        </w:rPr>
        <w:t>sustainable transport, and located close to areas of employment need; and</w:t>
      </w:r>
    </w:p>
    <w:p w14:paraId="0A08ADB0" w14:textId="77777777" w:rsidR="001576C5" w:rsidRDefault="00351969">
      <w:pPr>
        <w:pStyle w:val="ListParagraph"/>
        <w:numPr>
          <w:ilvl w:val="0"/>
          <w:numId w:val="25"/>
        </w:numPr>
        <w:tabs>
          <w:tab w:val="left" w:pos="1180"/>
        </w:tabs>
        <w:spacing w:line="288" w:lineRule="exact"/>
        <w:ind w:left="1180" w:hanging="359"/>
        <w:rPr>
          <w:sz w:val="24"/>
        </w:rPr>
      </w:pPr>
      <w:r>
        <w:rPr>
          <w:sz w:val="24"/>
        </w:rPr>
        <w:t>Located</w:t>
      </w:r>
      <w:r>
        <w:rPr>
          <w:spacing w:val="-3"/>
          <w:sz w:val="24"/>
        </w:rPr>
        <w:t xml:space="preserve"> </w:t>
      </w:r>
      <w:r>
        <w:rPr>
          <w:sz w:val="24"/>
        </w:rPr>
        <w:t>away</w:t>
      </w:r>
      <w:r>
        <w:rPr>
          <w:spacing w:val="-3"/>
          <w:sz w:val="24"/>
        </w:rPr>
        <w:t xml:space="preserve"> </w:t>
      </w:r>
      <w:r>
        <w:rPr>
          <w:sz w:val="24"/>
        </w:rPr>
        <w:t>from</w:t>
      </w:r>
      <w:r>
        <w:rPr>
          <w:spacing w:val="-3"/>
          <w:sz w:val="24"/>
        </w:rPr>
        <w:t xml:space="preserve"> </w:t>
      </w:r>
      <w:r>
        <w:rPr>
          <w:sz w:val="24"/>
        </w:rPr>
        <w:t>incompatible</w:t>
      </w:r>
      <w:r>
        <w:rPr>
          <w:spacing w:val="-2"/>
          <w:sz w:val="24"/>
        </w:rPr>
        <w:t xml:space="preserve"> </w:t>
      </w:r>
      <w:r>
        <w:rPr>
          <w:sz w:val="24"/>
        </w:rPr>
        <w:t>land-</w:t>
      </w:r>
      <w:r>
        <w:rPr>
          <w:spacing w:val="-4"/>
          <w:sz w:val="24"/>
        </w:rPr>
        <w:t>uses</w:t>
      </w:r>
    </w:p>
    <w:p w14:paraId="09FBDD48" w14:textId="77777777" w:rsidR="001576C5" w:rsidRDefault="001576C5">
      <w:pPr>
        <w:pStyle w:val="BodyText"/>
        <w:spacing w:before="206"/>
      </w:pPr>
    </w:p>
    <w:p w14:paraId="1E64CA4E" w14:textId="77777777" w:rsidR="001576C5" w:rsidRDefault="00351969">
      <w:pPr>
        <w:pStyle w:val="ListParagraph"/>
        <w:numPr>
          <w:ilvl w:val="0"/>
          <w:numId w:val="30"/>
        </w:numPr>
        <w:tabs>
          <w:tab w:val="left" w:pos="821"/>
        </w:tabs>
        <w:spacing w:before="1" w:line="259" w:lineRule="auto"/>
        <w:ind w:right="157"/>
        <w:rPr>
          <w:sz w:val="24"/>
        </w:rPr>
      </w:pPr>
      <w:r>
        <w:rPr>
          <w:sz w:val="24"/>
        </w:rPr>
        <w:t>In relation to the criterion on electricity grid connections, the Councils have relied on information provided by promoters or general assumptions about grid connectivity.</w:t>
      </w:r>
      <w:r>
        <w:rPr>
          <w:spacing w:val="40"/>
          <w:sz w:val="24"/>
        </w:rPr>
        <w:t xml:space="preserve"> </w:t>
      </w:r>
      <w:r>
        <w:rPr>
          <w:sz w:val="24"/>
        </w:rPr>
        <w:t>Further assessment of the electrical grid connection would be</w:t>
      </w:r>
      <w:r>
        <w:rPr>
          <w:spacing w:val="-3"/>
          <w:sz w:val="24"/>
        </w:rPr>
        <w:t xml:space="preserve"> </w:t>
      </w:r>
      <w:proofErr w:type="gramStart"/>
      <w:r>
        <w:rPr>
          <w:sz w:val="24"/>
        </w:rPr>
        <w:t>required</w:t>
      </w:r>
      <w:proofErr w:type="gramEnd"/>
      <w:r>
        <w:rPr>
          <w:spacing w:val="-3"/>
          <w:sz w:val="24"/>
        </w:rPr>
        <w:t xml:space="preserve"> </w:t>
      </w:r>
      <w:r>
        <w:rPr>
          <w:sz w:val="24"/>
        </w:rPr>
        <w:t>including</w:t>
      </w:r>
      <w:r>
        <w:rPr>
          <w:spacing w:val="-3"/>
          <w:sz w:val="24"/>
        </w:rPr>
        <w:t xml:space="preserve"> </w:t>
      </w:r>
      <w:r>
        <w:rPr>
          <w:sz w:val="24"/>
        </w:rPr>
        <w:t>seeking</w:t>
      </w:r>
      <w:r>
        <w:rPr>
          <w:spacing w:val="-3"/>
          <w:sz w:val="24"/>
        </w:rPr>
        <w:t xml:space="preserve"> </w:t>
      </w:r>
      <w:r>
        <w:rPr>
          <w:sz w:val="24"/>
        </w:rPr>
        <w:t>views</w:t>
      </w:r>
      <w:r>
        <w:rPr>
          <w:spacing w:val="-4"/>
          <w:sz w:val="24"/>
        </w:rPr>
        <w:t xml:space="preserve"> </w:t>
      </w:r>
      <w:r>
        <w:rPr>
          <w:sz w:val="24"/>
        </w:rPr>
        <w:t>from</w:t>
      </w:r>
      <w:r>
        <w:rPr>
          <w:spacing w:val="-4"/>
          <w:sz w:val="24"/>
        </w:rPr>
        <w:t xml:space="preserve"> </w:t>
      </w:r>
      <w:r>
        <w:rPr>
          <w:sz w:val="24"/>
        </w:rPr>
        <w:t>the</w:t>
      </w:r>
      <w:r>
        <w:rPr>
          <w:spacing w:val="-3"/>
          <w:sz w:val="24"/>
        </w:rPr>
        <w:t xml:space="preserve"> </w:t>
      </w:r>
      <w:r>
        <w:rPr>
          <w:sz w:val="24"/>
        </w:rPr>
        <w:t>relevant</w:t>
      </w:r>
      <w:r>
        <w:rPr>
          <w:spacing w:val="-6"/>
          <w:sz w:val="24"/>
        </w:rPr>
        <w:t xml:space="preserve"> </w:t>
      </w:r>
      <w:proofErr w:type="gramStart"/>
      <w:r>
        <w:rPr>
          <w:sz w:val="24"/>
        </w:rPr>
        <w:t>utilities</w:t>
      </w:r>
      <w:proofErr w:type="gramEnd"/>
      <w:r>
        <w:rPr>
          <w:spacing w:val="-4"/>
          <w:sz w:val="24"/>
        </w:rPr>
        <w:t xml:space="preserve"> </w:t>
      </w:r>
      <w:proofErr w:type="gramStart"/>
      <w:r>
        <w:rPr>
          <w:sz w:val="24"/>
        </w:rPr>
        <w:t>providers</w:t>
      </w:r>
      <w:proofErr w:type="gramEnd"/>
      <w:r>
        <w:rPr>
          <w:sz w:val="24"/>
        </w:rPr>
        <w:t xml:space="preserve"> before the final decision to allocate a site is made.</w:t>
      </w:r>
    </w:p>
    <w:p w14:paraId="1BB1E030" w14:textId="77777777" w:rsidR="001576C5" w:rsidRDefault="001576C5">
      <w:pPr>
        <w:pStyle w:val="BodyText"/>
        <w:spacing w:before="179"/>
      </w:pPr>
    </w:p>
    <w:p w14:paraId="11F260B7" w14:textId="77777777" w:rsidR="001576C5" w:rsidRDefault="00351969">
      <w:pPr>
        <w:pStyle w:val="ListParagraph"/>
        <w:numPr>
          <w:ilvl w:val="0"/>
          <w:numId w:val="30"/>
        </w:numPr>
        <w:tabs>
          <w:tab w:val="left" w:pos="821"/>
        </w:tabs>
        <w:spacing w:line="259" w:lineRule="auto"/>
        <w:ind w:right="146"/>
        <w:rPr>
          <w:sz w:val="24"/>
        </w:rPr>
      </w:pPr>
      <w:r>
        <w:rPr>
          <w:sz w:val="24"/>
        </w:rPr>
        <w:t xml:space="preserve">The criterion above </w:t>
      </w:r>
      <w:proofErr w:type="spellStart"/>
      <w:r>
        <w:rPr>
          <w:sz w:val="24"/>
        </w:rPr>
        <w:t>emphasises</w:t>
      </w:r>
      <w:proofErr w:type="spellEnd"/>
      <w:r>
        <w:rPr>
          <w:sz w:val="24"/>
        </w:rPr>
        <w:t xml:space="preserve"> the importance of good connections with the strategic highway network and the Logistics Study explains that it has not considered the development of rail served sites for the reasons set out in paragraph 10.3 of the Logistics Study.</w:t>
      </w:r>
      <w:r>
        <w:rPr>
          <w:spacing w:val="40"/>
          <w:sz w:val="24"/>
        </w:rPr>
        <w:t xml:space="preserve"> </w:t>
      </w:r>
      <w:r>
        <w:rPr>
          <w:sz w:val="24"/>
        </w:rPr>
        <w:t>Whilst the Councils accept this and have not made the absence of rail connectivity or potential rail connectivity a “showstopper”, the ability to connect to the rail network or potential for this would be a significant advantage when determining which sites are preferred at</w:t>
      </w:r>
      <w:r>
        <w:rPr>
          <w:spacing w:val="-5"/>
          <w:sz w:val="24"/>
        </w:rPr>
        <w:t xml:space="preserve"> </w:t>
      </w:r>
      <w:r>
        <w:rPr>
          <w:sz w:val="24"/>
        </w:rPr>
        <w:t>Step</w:t>
      </w:r>
      <w:r>
        <w:rPr>
          <w:spacing w:val="-2"/>
          <w:sz w:val="24"/>
        </w:rPr>
        <w:t xml:space="preserve"> </w:t>
      </w:r>
      <w:r>
        <w:rPr>
          <w:sz w:val="24"/>
        </w:rPr>
        <w:t>4</w:t>
      </w:r>
      <w:r>
        <w:rPr>
          <w:spacing w:val="-1"/>
          <w:sz w:val="24"/>
        </w:rPr>
        <w:t xml:space="preserve"> </w:t>
      </w:r>
      <w:r>
        <w:rPr>
          <w:sz w:val="24"/>
        </w:rPr>
        <w:t>–</w:t>
      </w:r>
      <w:r>
        <w:rPr>
          <w:spacing w:val="-2"/>
          <w:sz w:val="24"/>
        </w:rPr>
        <w:t xml:space="preserve"> </w:t>
      </w:r>
      <w:r>
        <w:rPr>
          <w:sz w:val="24"/>
        </w:rPr>
        <w:t>selecting preferred</w:t>
      </w:r>
      <w:r>
        <w:rPr>
          <w:spacing w:val="-2"/>
          <w:sz w:val="24"/>
        </w:rPr>
        <w:t xml:space="preserve"> </w:t>
      </w:r>
      <w:r>
        <w:rPr>
          <w:sz w:val="24"/>
        </w:rPr>
        <w:t>sites.</w:t>
      </w:r>
      <w:r>
        <w:rPr>
          <w:spacing w:val="40"/>
          <w:sz w:val="24"/>
        </w:rPr>
        <w:t xml:space="preserve"> </w:t>
      </w:r>
      <w:r>
        <w:rPr>
          <w:sz w:val="24"/>
        </w:rPr>
        <w:t>This</w:t>
      </w:r>
      <w:r>
        <w:rPr>
          <w:spacing w:val="-3"/>
          <w:sz w:val="24"/>
        </w:rPr>
        <w:t xml:space="preserve"> </w:t>
      </w:r>
      <w:r>
        <w:rPr>
          <w:sz w:val="24"/>
        </w:rPr>
        <w:t>is</w:t>
      </w:r>
      <w:r>
        <w:rPr>
          <w:spacing w:val="-3"/>
          <w:sz w:val="24"/>
        </w:rPr>
        <w:t xml:space="preserve"> </w:t>
      </w:r>
      <w:r>
        <w:rPr>
          <w:sz w:val="24"/>
        </w:rPr>
        <w:t>consistent</w:t>
      </w:r>
      <w:r>
        <w:rPr>
          <w:spacing w:val="-3"/>
          <w:sz w:val="24"/>
        </w:rPr>
        <w:t xml:space="preserve"> </w:t>
      </w:r>
      <w:r>
        <w:rPr>
          <w:sz w:val="24"/>
        </w:rPr>
        <w:t>with</w:t>
      </w:r>
      <w:r>
        <w:rPr>
          <w:spacing w:val="-2"/>
          <w:sz w:val="24"/>
        </w:rPr>
        <w:t xml:space="preserve"> </w:t>
      </w:r>
      <w:r>
        <w:rPr>
          <w:sz w:val="24"/>
        </w:rPr>
        <w:t>the</w:t>
      </w:r>
      <w:r>
        <w:rPr>
          <w:spacing w:val="-2"/>
          <w:sz w:val="24"/>
        </w:rPr>
        <w:t xml:space="preserve"> </w:t>
      </w:r>
      <w:r>
        <w:rPr>
          <w:sz w:val="24"/>
        </w:rPr>
        <w:t xml:space="preserve">Government’s commitment as set out in the Department for Transport’s plan to reduce emissions from transport called </w:t>
      </w:r>
      <w:proofErr w:type="spellStart"/>
      <w:r>
        <w:rPr>
          <w:sz w:val="24"/>
        </w:rPr>
        <w:t>Decarbonising</w:t>
      </w:r>
      <w:proofErr w:type="spellEnd"/>
      <w:r>
        <w:rPr>
          <w:sz w:val="24"/>
        </w:rPr>
        <w:t xml:space="preserve"> Transport - A Better Greener </w:t>
      </w:r>
      <w:proofErr w:type="gramStart"/>
      <w:r>
        <w:rPr>
          <w:sz w:val="24"/>
        </w:rPr>
        <w:t>Britain</w:t>
      </w:r>
      <w:proofErr w:type="gramEnd"/>
      <w:r>
        <w:rPr>
          <w:sz w:val="24"/>
        </w:rPr>
        <w:t xml:space="preserve"> which commits to support and encourage modal shift of freight from road to more sustainable alternatives, such as rail, cargo bike and inland waterways.</w:t>
      </w:r>
      <w:r>
        <w:rPr>
          <w:spacing w:val="40"/>
          <w:sz w:val="24"/>
        </w:rPr>
        <w:t xml:space="preserve"> </w:t>
      </w:r>
      <w:r>
        <w:rPr>
          <w:sz w:val="24"/>
        </w:rPr>
        <w:t>This document can be accessed below:</w:t>
      </w:r>
    </w:p>
    <w:p w14:paraId="1A7506B4" w14:textId="77777777" w:rsidR="001576C5" w:rsidRDefault="001576C5">
      <w:pPr>
        <w:pStyle w:val="BodyText"/>
        <w:spacing w:before="20"/>
      </w:pPr>
    </w:p>
    <w:p w14:paraId="168EE00A" w14:textId="77777777" w:rsidR="001576C5" w:rsidRDefault="00351969">
      <w:pPr>
        <w:pStyle w:val="BodyText"/>
        <w:ind w:left="811"/>
      </w:pPr>
      <w:hyperlink r:id="rId19">
        <w:r>
          <w:rPr>
            <w:color w:val="0000FF"/>
            <w:spacing w:val="-2"/>
            <w:u w:val="single" w:color="0000FF"/>
          </w:rPr>
          <w:t>https://www.gov.uk/government/publications/transport-decarbonisation-</w:t>
        </w:r>
        <w:r>
          <w:rPr>
            <w:color w:val="0000FF"/>
            <w:spacing w:val="-4"/>
            <w:u w:val="single" w:color="0000FF"/>
          </w:rPr>
          <w:t>plan</w:t>
        </w:r>
      </w:hyperlink>
    </w:p>
    <w:p w14:paraId="02359F67" w14:textId="77777777" w:rsidR="001576C5" w:rsidRDefault="001576C5">
      <w:pPr>
        <w:pStyle w:val="BodyText"/>
      </w:pPr>
    </w:p>
    <w:p w14:paraId="5E30D5A2" w14:textId="77777777" w:rsidR="001576C5" w:rsidRDefault="001576C5">
      <w:pPr>
        <w:pStyle w:val="BodyText"/>
        <w:spacing w:before="88"/>
      </w:pPr>
    </w:p>
    <w:p w14:paraId="12808FEF" w14:textId="77777777" w:rsidR="001576C5" w:rsidRDefault="00351969">
      <w:pPr>
        <w:pStyle w:val="ListParagraph"/>
        <w:numPr>
          <w:ilvl w:val="0"/>
          <w:numId w:val="30"/>
        </w:numPr>
        <w:tabs>
          <w:tab w:val="left" w:pos="821"/>
        </w:tabs>
        <w:spacing w:line="259" w:lineRule="auto"/>
        <w:ind w:right="426"/>
        <w:rPr>
          <w:sz w:val="24"/>
        </w:rPr>
      </w:pPr>
      <w:r>
        <w:rPr>
          <w:sz w:val="24"/>
        </w:rPr>
        <w:t>The</w:t>
      </w:r>
      <w:r>
        <w:rPr>
          <w:spacing w:val="-4"/>
          <w:sz w:val="24"/>
        </w:rPr>
        <w:t xml:space="preserve"> </w:t>
      </w:r>
      <w:r>
        <w:rPr>
          <w:sz w:val="24"/>
        </w:rPr>
        <w:t>above</w:t>
      </w:r>
      <w:r>
        <w:rPr>
          <w:spacing w:val="-4"/>
          <w:sz w:val="24"/>
        </w:rPr>
        <w:t xml:space="preserve"> </w:t>
      </w:r>
      <w:r>
        <w:rPr>
          <w:sz w:val="24"/>
        </w:rPr>
        <w:t>criteria</w:t>
      </w:r>
      <w:r>
        <w:rPr>
          <w:spacing w:val="-4"/>
          <w:sz w:val="24"/>
        </w:rPr>
        <w:t xml:space="preserve"> </w:t>
      </w:r>
      <w:r>
        <w:rPr>
          <w:sz w:val="24"/>
        </w:rPr>
        <w:t>recommended within</w:t>
      </w:r>
      <w:r>
        <w:rPr>
          <w:spacing w:val="-4"/>
          <w:sz w:val="24"/>
        </w:rPr>
        <w:t xml:space="preserve"> </w:t>
      </w:r>
      <w:r>
        <w:rPr>
          <w:sz w:val="24"/>
        </w:rPr>
        <w:t>the</w:t>
      </w:r>
      <w:r>
        <w:rPr>
          <w:spacing w:val="-4"/>
          <w:sz w:val="24"/>
        </w:rPr>
        <w:t xml:space="preserve"> </w:t>
      </w:r>
      <w:r>
        <w:rPr>
          <w:sz w:val="24"/>
        </w:rPr>
        <w:t>Logistics</w:t>
      </w:r>
      <w:r>
        <w:rPr>
          <w:spacing w:val="-5"/>
          <w:sz w:val="24"/>
        </w:rPr>
        <w:t xml:space="preserve"> </w:t>
      </w:r>
      <w:r>
        <w:rPr>
          <w:sz w:val="24"/>
        </w:rPr>
        <w:t>Study</w:t>
      </w:r>
      <w:r>
        <w:rPr>
          <w:spacing w:val="-3"/>
          <w:sz w:val="24"/>
        </w:rPr>
        <w:t xml:space="preserve"> </w:t>
      </w:r>
      <w:r>
        <w:rPr>
          <w:sz w:val="24"/>
        </w:rPr>
        <w:t>relate</w:t>
      </w:r>
      <w:r>
        <w:rPr>
          <w:spacing w:val="-4"/>
          <w:sz w:val="24"/>
        </w:rPr>
        <w:t xml:space="preserve"> </w:t>
      </w:r>
      <w:r>
        <w:rPr>
          <w:sz w:val="24"/>
        </w:rPr>
        <w:t>largely</w:t>
      </w:r>
      <w:r>
        <w:rPr>
          <w:spacing w:val="-5"/>
          <w:sz w:val="24"/>
        </w:rPr>
        <w:t xml:space="preserve"> </w:t>
      </w:r>
      <w:r>
        <w:rPr>
          <w:sz w:val="24"/>
        </w:rPr>
        <w:t>to operational requirements and do not address either site specific planning policy</w:t>
      </w:r>
      <w:r>
        <w:rPr>
          <w:spacing w:val="-4"/>
          <w:sz w:val="24"/>
        </w:rPr>
        <w:t xml:space="preserve"> </w:t>
      </w:r>
      <w:r>
        <w:rPr>
          <w:sz w:val="24"/>
        </w:rPr>
        <w:t>or</w:t>
      </w:r>
      <w:r>
        <w:rPr>
          <w:spacing w:val="-4"/>
          <w:sz w:val="24"/>
        </w:rPr>
        <w:t xml:space="preserve"> </w:t>
      </w:r>
      <w:r>
        <w:rPr>
          <w:sz w:val="24"/>
        </w:rPr>
        <w:t>environmental</w:t>
      </w:r>
      <w:r>
        <w:rPr>
          <w:spacing w:val="-4"/>
          <w:sz w:val="24"/>
        </w:rPr>
        <w:t xml:space="preserve"> </w:t>
      </w:r>
      <w:r>
        <w:rPr>
          <w:sz w:val="24"/>
        </w:rPr>
        <w:t>constraints.</w:t>
      </w:r>
      <w:r>
        <w:rPr>
          <w:spacing w:val="-4"/>
          <w:sz w:val="24"/>
        </w:rPr>
        <w:t xml:space="preserve"> </w:t>
      </w:r>
      <w:r>
        <w:rPr>
          <w:sz w:val="24"/>
        </w:rPr>
        <w:t>In</w:t>
      </w:r>
      <w:r>
        <w:rPr>
          <w:spacing w:val="-4"/>
          <w:sz w:val="24"/>
        </w:rPr>
        <w:t xml:space="preserve"> </w:t>
      </w:r>
      <w:r>
        <w:rPr>
          <w:sz w:val="24"/>
        </w:rPr>
        <w:t>addition</w:t>
      </w:r>
      <w:r>
        <w:rPr>
          <w:spacing w:val="-4"/>
          <w:sz w:val="24"/>
        </w:rPr>
        <w:t xml:space="preserve"> </w:t>
      </w:r>
      <w:r>
        <w:rPr>
          <w:sz w:val="24"/>
        </w:rPr>
        <w:t>to</w:t>
      </w:r>
      <w:r>
        <w:rPr>
          <w:spacing w:val="-4"/>
          <w:sz w:val="24"/>
        </w:rPr>
        <w:t xml:space="preserve"> </w:t>
      </w:r>
      <w:r>
        <w:rPr>
          <w:sz w:val="24"/>
        </w:rPr>
        <w:t>operational</w:t>
      </w:r>
      <w:r>
        <w:rPr>
          <w:spacing w:val="-4"/>
          <w:sz w:val="24"/>
        </w:rPr>
        <w:t xml:space="preserve"> </w:t>
      </w:r>
      <w:r>
        <w:rPr>
          <w:sz w:val="24"/>
        </w:rPr>
        <w:t xml:space="preserve">requirements, site specific constraints criteria have been included within the Step 3 assessment. Together these will determine which sites may be suitable for </w:t>
      </w:r>
      <w:r>
        <w:rPr>
          <w:spacing w:val="-2"/>
          <w:sz w:val="24"/>
        </w:rPr>
        <w:t>allocation.</w:t>
      </w:r>
    </w:p>
    <w:p w14:paraId="691E7367" w14:textId="77777777" w:rsidR="001576C5" w:rsidRDefault="001576C5">
      <w:pPr>
        <w:pStyle w:val="BodyText"/>
        <w:spacing w:before="21"/>
      </w:pPr>
    </w:p>
    <w:p w14:paraId="503E1D5E" w14:textId="77777777" w:rsidR="001576C5" w:rsidRDefault="00351969">
      <w:pPr>
        <w:pStyle w:val="ListParagraph"/>
        <w:numPr>
          <w:ilvl w:val="0"/>
          <w:numId w:val="30"/>
        </w:numPr>
        <w:tabs>
          <w:tab w:val="left" w:pos="821"/>
        </w:tabs>
        <w:spacing w:line="259" w:lineRule="auto"/>
        <w:ind w:right="116"/>
        <w:rPr>
          <w:sz w:val="24"/>
        </w:rPr>
      </w:pPr>
      <w:r>
        <w:rPr>
          <w:sz w:val="24"/>
        </w:rPr>
        <w:t>The Councils note that,</w:t>
      </w:r>
      <w:r>
        <w:rPr>
          <w:spacing w:val="-1"/>
          <w:sz w:val="24"/>
        </w:rPr>
        <w:t xml:space="preserve"> </w:t>
      </w:r>
      <w:proofErr w:type="gramStart"/>
      <w:r>
        <w:rPr>
          <w:sz w:val="24"/>
        </w:rPr>
        <w:t>with the exception of</w:t>
      </w:r>
      <w:proofErr w:type="gramEnd"/>
      <w:r>
        <w:rPr>
          <w:spacing w:val="-1"/>
          <w:sz w:val="24"/>
        </w:rPr>
        <w:t xml:space="preserve"> </w:t>
      </w:r>
      <w:r>
        <w:rPr>
          <w:sz w:val="24"/>
        </w:rPr>
        <w:t>one site in Ashfield, the sites are located within the Nottingham and Derby Green Belt and include some of the most</w:t>
      </w:r>
      <w:r>
        <w:rPr>
          <w:spacing w:val="-3"/>
          <w:sz w:val="24"/>
        </w:rPr>
        <w:t xml:space="preserve"> </w:t>
      </w:r>
      <w:r>
        <w:rPr>
          <w:sz w:val="24"/>
        </w:rPr>
        <w:t>sensitive parts</w:t>
      </w:r>
      <w:r>
        <w:rPr>
          <w:spacing w:val="-1"/>
          <w:sz w:val="24"/>
        </w:rPr>
        <w:t xml:space="preserve"> </w:t>
      </w:r>
      <w:r>
        <w:rPr>
          <w:sz w:val="24"/>
        </w:rPr>
        <w:t>of</w:t>
      </w:r>
      <w:r>
        <w:rPr>
          <w:spacing w:val="-3"/>
          <w:sz w:val="24"/>
        </w:rPr>
        <w:t xml:space="preserve"> </w:t>
      </w:r>
      <w:r>
        <w:rPr>
          <w:sz w:val="24"/>
        </w:rPr>
        <w:t>the Green Belt</w:t>
      </w:r>
      <w:r>
        <w:rPr>
          <w:spacing w:val="-3"/>
          <w:sz w:val="24"/>
        </w:rPr>
        <w:t xml:space="preserve"> </w:t>
      </w:r>
      <w:r>
        <w:rPr>
          <w:sz w:val="24"/>
        </w:rPr>
        <w:t>where the objective of</w:t>
      </w:r>
      <w:r>
        <w:rPr>
          <w:spacing w:val="-3"/>
          <w:sz w:val="24"/>
        </w:rPr>
        <w:t xml:space="preserve"> </w:t>
      </w:r>
      <w:r>
        <w:rPr>
          <w:sz w:val="24"/>
        </w:rPr>
        <w:t>preventing urban sprawl</w:t>
      </w:r>
      <w:r>
        <w:rPr>
          <w:spacing w:val="-1"/>
          <w:sz w:val="24"/>
        </w:rPr>
        <w:t xml:space="preserve"> </w:t>
      </w:r>
      <w:r>
        <w:rPr>
          <w:sz w:val="24"/>
        </w:rPr>
        <w:t>and</w:t>
      </w:r>
      <w:r>
        <w:rPr>
          <w:spacing w:val="-1"/>
          <w:sz w:val="24"/>
        </w:rPr>
        <w:t xml:space="preserve"> </w:t>
      </w:r>
      <w:r>
        <w:rPr>
          <w:sz w:val="24"/>
        </w:rPr>
        <w:t>the</w:t>
      </w:r>
      <w:r>
        <w:rPr>
          <w:spacing w:val="-1"/>
          <w:sz w:val="24"/>
        </w:rPr>
        <w:t xml:space="preserve"> </w:t>
      </w:r>
      <w:r>
        <w:rPr>
          <w:sz w:val="24"/>
        </w:rPr>
        <w:t>merging</w:t>
      </w:r>
      <w:r>
        <w:rPr>
          <w:spacing w:val="-1"/>
          <w:sz w:val="24"/>
        </w:rPr>
        <w:t xml:space="preserve"> </w:t>
      </w:r>
      <w:r>
        <w:rPr>
          <w:sz w:val="24"/>
        </w:rPr>
        <w:t>of</w:t>
      </w:r>
      <w:r>
        <w:rPr>
          <w:spacing w:val="-1"/>
          <w:sz w:val="24"/>
        </w:rPr>
        <w:t xml:space="preserve"> </w:t>
      </w:r>
      <w:proofErr w:type="spellStart"/>
      <w:r>
        <w:rPr>
          <w:sz w:val="24"/>
        </w:rPr>
        <w:t>neighbouring</w:t>
      </w:r>
      <w:proofErr w:type="spellEnd"/>
      <w:r>
        <w:rPr>
          <w:spacing w:val="-1"/>
          <w:sz w:val="24"/>
        </w:rPr>
        <w:t xml:space="preserve"> </w:t>
      </w:r>
      <w:r>
        <w:rPr>
          <w:sz w:val="24"/>
        </w:rPr>
        <w:t>towns are</w:t>
      </w:r>
      <w:r>
        <w:rPr>
          <w:spacing w:val="-1"/>
          <w:sz w:val="24"/>
        </w:rPr>
        <w:t xml:space="preserve"> </w:t>
      </w:r>
      <w:r>
        <w:rPr>
          <w:sz w:val="24"/>
        </w:rPr>
        <w:t>fundamental</w:t>
      </w:r>
      <w:r>
        <w:rPr>
          <w:spacing w:val="-1"/>
          <w:sz w:val="24"/>
        </w:rPr>
        <w:t xml:space="preserve"> </w:t>
      </w:r>
      <w:r>
        <w:rPr>
          <w:sz w:val="24"/>
        </w:rPr>
        <w:t>aims</w:t>
      </w:r>
      <w:r>
        <w:rPr>
          <w:spacing w:val="-2"/>
          <w:sz w:val="24"/>
        </w:rPr>
        <w:t xml:space="preserve"> </w:t>
      </w:r>
      <w:r>
        <w:rPr>
          <w:sz w:val="24"/>
        </w:rPr>
        <w:t>of</w:t>
      </w:r>
      <w:r>
        <w:rPr>
          <w:spacing w:val="-4"/>
          <w:sz w:val="24"/>
        </w:rPr>
        <w:t xml:space="preserve"> </w:t>
      </w:r>
      <w:r>
        <w:rPr>
          <w:sz w:val="24"/>
        </w:rPr>
        <w:t>Green Belt policy. Alongside the recommendations within this background paper, it was necessary for the authorities to consider national and local planning</w:t>
      </w:r>
      <w:r>
        <w:rPr>
          <w:spacing w:val="40"/>
          <w:sz w:val="24"/>
        </w:rPr>
        <w:t xml:space="preserve"> </w:t>
      </w:r>
      <w:r>
        <w:rPr>
          <w:sz w:val="24"/>
        </w:rPr>
        <w:t>policy requirements and constraints (including addressing climate change and the transformation to a low carbon economy, protection of the environment and</w:t>
      </w:r>
      <w:r>
        <w:rPr>
          <w:spacing w:val="-2"/>
          <w:sz w:val="24"/>
        </w:rPr>
        <w:t xml:space="preserve"> </w:t>
      </w:r>
      <w:r>
        <w:rPr>
          <w:sz w:val="24"/>
        </w:rPr>
        <w:t>the</w:t>
      </w:r>
      <w:r>
        <w:rPr>
          <w:spacing w:val="-2"/>
          <w:sz w:val="24"/>
        </w:rPr>
        <w:t xml:space="preserve"> </w:t>
      </w:r>
      <w:r>
        <w:rPr>
          <w:sz w:val="24"/>
        </w:rPr>
        <w:t>protection</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Green</w:t>
      </w:r>
      <w:r>
        <w:rPr>
          <w:spacing w:val="-2"/>
          <w:sz w:val="24"/>
        </w:rPr>
        <w:t xml:space="preserve"> </w:t>
      </w:r>
      <w:r>
        <w:rPr>
          <w:sz w:val="24"/>
        </w:rPr>
        <w:t>Belt).</w:t>
      </w:r>
      <w:r>
        <w:rPr>
          <w:spacing w:val="-5"/>
          <w:sz w:val="24"/>
        </w:rPr>
        <w:t xml:space="preserve"> </w:t>
      </w:r>
      <w:r>
        <w:rPr>
          <w:sz w:val="24"/>
        </w:rPr>
        <w:t>This</w:t>
      </w:r>
      <w:r>
        <w:rPr>
          <w:spacing w:val="-3"/>
          <w:sz w:val="24"/>
        </w:rPr>
        <w:t xml:space="preserve"> </w:t>
      </w:r>
      <w:r>
        <w:rPr>
          <w:sz w:val="24"/>
        </w:rPr>
        <w:t>will identify</w:t>
      </w:r>
      <w:r>
        <w:rPr>
          <w:spacing w:val="-3"/>
          <w:sz w:val="24"/>
        </w:rPr>
        <w:t xml:space="preserve"> </w:t>
      </w:r>
      <w:r>
        <w:rPr>
          <w:sz w:val="24"/>
        </w:rPr>
        <w:t>which</w:t>
      </w:r>
      <w:r>
        <w:rPr>
          <w:spacing w:val="-2"/>
          <w:sz w:val="24"/>
        </w:rPr>
        <w:t xml:space="preserve"> </w:t>
      </w:r>
      <w:r>
        <w:rPr>
          <w:sz w:val="24"/>
        </w:rPr>
        <w:t>of</w:t>
      </w:r>
      <w:r>
        <w:rPr>
          <w:spacing w:val="-5"/>
          <w:sz w:val="24"/>
        </w:rPr>
        <w:t xml:space="preserve"> </w:t>
      </w:r>
      <w:r>
        <w:rPr>
          <w:sz w:val="24"/>
        </w:rPr>
        <w:t>the reasonable alternative sites are considered suitable locations for strategic distribution, where exceptional circumstances exist to remove land from the Green Belt,</w:t>
      </w:r>
    </w:p>
    <w:p w14:paraId="79F98F03" w14:textId="77777777" w:rsidR="001576C5" w:rsidRDefault="001576C5">
      <w:pPr>
        <w:spacing w:line="259" w:lineRule="auto"/>
        <w:rPr>
          <w:sz w:val="24"/>
        </w:rPr>
        <w:sectPr w:rsidR="001576C5">
          <w:pgSz w:w="11910" w:h="16840"/>
          <w:pgMar w:top="1360" w:right="1320" w:bottom="1200" w:left="1340" w:header="0" w:footer="1001" w:gutter="0"/>
          <w:cols w:space="720"/>
        </w:sectPr>
      </w:pPr>
    </w:p>
    <w:p w14:paraId="75F06D8F" w14:textId="77777777" w:rsidR="001576C5" w:rsidRDefault="00351969">
      <w:pPr>
        <w:pStyle w:val="BodyText"/>
        <w:spacing w:before="65" w:line="261" w:lineRule="auto"/>
        <w:ind w:left="821" w:right="125"/>
      </w:pPr>
      <w:r>
        <w:lastRenderedPageBreak/>
        <w:t>and</w:t>
      </w:r>
      <w:r>
        <w:rPr>
          <w:spacing w:val="-4"/>
        </w:rPr>
        <w:t xml:space="preserve"> </w:t>
      </w:r>
      <w:proofErr w:type="gramStart"/>
      <w:r>
        <w:t>consequently</w:t>
      </w:r>
      <w:proofErr w:type="gramEnd"/>
      <w:r>
        <w:rPr>
          <w:spacing w:val="-3"/>
        </w:rPr>
        <w:t xml:space="preserve"> </w:t>
      </w:r>
      <w:r>
        <w:t>which</w:t>
      </w:r>
      <w:r>
        <w:rPr>
          <w:spacing w:val="-3"/>
        </w:rPr>
        <w:t xml:space="preserve"> </w:t>
      </w:r>
      <w:r>
        <w:t>should</w:t>
      </w:r>
      <w:r>
        <w:rPr>
          <w:spacing w:val="-4"/>
        </w:rPr>
        <w:t xml:space="preserve"> </w:t>
      </w:r>
      <w:r>
        <w:t>be</w:t>
      </w:r>
      <w:r>
        <w:rPr>
          <w:spacing w:val="-4"/>
        </w:rPr>
        <w:t xml:space="preserve"> </w:t>
      </w:r>
      <w:r>
        <w:t>the</w:t>
      </w:r>
      <w:r>
        <w:rPr>
          <w:spacing w:val="-4"/>
        </w:rPr>
        <w:t xml:space="preserve"> </w:t>
      </w:r>
      <w:r>
        <w:t>preferred</w:t>
      </w:r>
      <w:r>
        <w:rPr>
          <w:spacing w:val="-9"/>
        </w:rPr>
        <w:t xml:space="preserve"> </w:t>
      </w:r>
      <w:r>
        <w:t>strategic</w:t>
      </w:r>
      <w:r>
        <w:rPr>
          <w:spacing w:val="-5"/>
        </w:rPr>
        <w:t xml:space="preserve"> </w:t>
      </w:r>
      <w:r>
        <w:t>distribution allocations within the Greater Nottingham Strategic Plan.</w:t>
      </w:r>
    </w:p>
    <w:p w14:paraId="23A7F060" w14:textId="77777777" w:rsidR="001576C5" w:rsidRDefault="001576C5">
      <w:pPr>
        <w:pStyle w:val="BodyText"/>
        <w:spacing w:before="18"/>
      </w:pPr>
    </w:p>
    <w:p w14:paraId="7CBD5C3A" w14:textId="77777777" w:rsidR="001576C5" w:rsidRDefault="00351969">
      <w:pPr>
        <w:pStyle w:val="ListParagraph"/>
        <w:numPr>
          <w:ilvl w:val="0"/>
          <w:numId w:val="30"/>
        </w:numPr>
        <w:tabs>
          <w:tab w:val="left" w:pos="821"/>
        </w:tabs>
        <w:spacing w:line="256" w:lineRule="auto"/>
        <w:ind w:right="379"/>
        <w:rPr>
          <w:sz w:val="24"/>
        </w:rPr>
      </w:pPr>
      <w:r>
        <w:rPr>
          <w:sz w:val="24"/>
        </w:rPr>
        <w:t>Information was collected on the following criteria (set out in Table 2) as recommended by the Logistics Study and planning policy, flood risk, environmental,</w:t>
      </w:r>
      <w:r>
        <w:rPr>
          <w:spacing w:val="-7"/>
          <w:sz w:val="24"/>
        </w:rPr>
        <w:t xml:space="preserve"> </w:t>
      </w:r>
      <w:r>
        <w:rPr>
          <w:sz w:val="24"/>
        </w:rPr>
        <w:t>heritage,</w:t>
      </w:r>
      <w:r>
        <w:rPr>
          <w:spacing w:val="-7"/>
          <w:sz w:val="24"/>
        </w:rPr>
        <w:t xml:space="preserve"> </w:t>
      </w:r>
      <w:r>
        <w:rPr>
          <w:sz w:val="24"/>
        </w:rPr>
        <w:t>landscape</w:t>
      </w:r>
      <w:r>
        <w:rPr>
          <w:spacing w:val="-4"/>
          <w:sz w:val="24"/>
        </w:rPr>
        <w:t xml:space="preserve"> </w:t>
      </w:r>
      <w:r>
        <w:rPr>
          <w:sz w:val="24"/>
        </w:rPr>
        <w:t>and</w:t>
      </w:r>
      <w:r>
        <w:rPr>
          <w:spacing w:val="-4"/>
          <w:sz w:val="24"/>
        </w:rPr>
        <w:t xml:space="preserve"> </w:t>
      </w:r>
      <w:r>
        <w:rPr>
          <w:sz w:val="24"/>
        </w:rPr>
        <w:t>other</w:t>
      </w:r>
      <w:r>
        <w:rPr>
          <w:spacing w:val="-5"/>
          <w:sz w:val="24"/>
        </w:rPr>
        <w:t xml:space="preserve"> </w:t>
      </w:r>
      <w:r>
        <w:rPr>
          <w:sz w:val="24"/>
        </w:rPr>
        <w:t>potential</w:t>
      </w:r>
      <w:r>
        <w:rPr>
          <w:spacing w:val="-4"/>
          <w:sz w:val="24"/>
        </w:rPr>
        <w:t xml:space="preserve"> </w:t>
      </w:r>
      <w:r>
        <w:rPr>
          <w:sz w:val="24"/>
        </w:rPr>
        <w:t>constraints</w:t>
      </w:r>
      <w:r>
        <w:rPr>
          <w:spacing w:val="-5"/>
          <w:sz w:val="24"/>
        </w:rPr>
        <w:t xml:space="preserve"> </w:t>
      </w:r>
      <w:r>
        <w:rPr>
          <w:sz w:val="24"/>
        </w:rPr>
        <w:t>identified by the Councils as follows:</w:t>
      </w:r>
    </w:p>
    <w:p w14:paraId="0788169C" w14:textId="77777777" w:rsidR="001576C5" w:rsidRDefault="001576C5">
      <w:pPr>
        <w:pStyle w:val="BodyText"/>
        <w:spacing w:before="193"/>
      </w:pPr>
    </w:p>
    <w:p w14:paraId="0AD803C4" w14:textId="77777777" w:rsidR="001576C5" w:rsidRDefault="00351969">
      <w:pPr>
        <w:pStyle w:val="BodyText"/>
        <w:ind w:left="821"/>
      </w:pPr>
      <w:r>
        <w:t>Table</w:t>
      </w:r>
      <w:r>
        <w:rPr>
          <w:spacing w:val="-2"/>
        </w:rPr>
        <w:t xml:space="preserve"> </w:t>
      </w:r>
      <w:r>
        <w:t>2:</w:t>
      </w:r>
      <w:r>
        <w:rPr>
          <w:spacing w:val="-2"/>
        </w:rPr>
        <w:t xml:space="preserve"> </w:t>
      </w:r>
      <w:r>
        <w:t>Step</w:t>
      </w:r>
      <w:r>
        <w:rPr>
          <w:spacing w:val="-2"/>
        </w:rPr>
        <w:t xml:space="preserve"> </w:t>
      </w:r>
      <w:r>
        <w:t>3</w:t>
      </w:r>
      <w:r>
        <w:rPr>
          <w:spacing w:val="-1"/>
        </w:rPr>
        <w:t xml:space="preserve"> </w:t>
      </w:r>
      <w:r>
        <w:t>Assessment</w:t>
      </w:r>
      <w:r>
        <w:rPr>
          <w:spacing w:val="-3"/>
        </w:rPr>
        <w:t xml:space="preserve"> </w:t>
      </w:r>
      <w:r>
        <w:rPr>
          <w:spacing w:val="-2"/>
        </w:rPr>
        <w:t>Criteria</w:t>
      </w:r>
    </w:p>
    <w:p w14:paraId="1C15264F" w14:textId="77777777" w:rsidR="001576C5" w:rsidRDefault="001576C5">
      <w:pPr>
        <w:pStyle w:val="BodyText"/>
        <w:spacing w:before="2"/>
        <w:rPr>
          <w:sz w:val="15"/>
        </w:r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43DA7C26" w14:textId="77777777">
        <w:trPr>
          <w:trHeight w:val="275"/>
        </w:trPr>
        <w:tc>
          <w:tcPr>
            <w:tcW w:w="2501" w:type="dxa"/>
          </w:tcPr>
          <w:p w14:paraId="726B6FB3" w14:textId="77777777"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14:paraId="1EA91F6A"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5926E2DF"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728A0D3E" w14:textId="77777777">
        <w:trPr>
          <w:trHeight w:val="1380"/>
        </w:trPr>
        <w:tc>
          <w:tcPr>
            <w:tcW w:w="2501" w:type="dxa"/>
          </w:tcPr>
          <w:p w14:paraId="2FD9904D" w14:textId="77777777" w:rsidR="001576C5" w:rsidRDefault="00351969">
            <w:pPr>
              <w:pStyle w:val="TableParagraph"/>
              <w:ind w:left="105"/>
              <w:rPr>
                <w:sz w:val="24"/>
              </w:rPr>
            </w:pPr>
            <w:r>
              <w:rPr>
                <w:sz w:val="24"/>
              </w:rPr>
              <w:t>Site</w:t>
            </w:r>
            <w:r>
              <w:rPr>
                <w:spacing w:val="-17"/>
                <w:sz w:val="24"/>
              </w:rPr>
              <w:t xml:space="preserve"> </w:t>
            </w:r>
            <w:r>
              <w:rPr>
                <w:sz w:val="24"/>
              </w:rPr>
              <w:t>name</w:t>
            </w:r>
            <w:r>
              <w:rPr>
                <w:spacing w:val="-16"/>
                <w:sz w:val="24"/>
              </w:rPr>
              <w:t xml:space="preserve"> </w:t>
            </w:r>
            <w:r>
              <w:rPr>
                <w:sz w:val="24"/>
              </w:rPr>
              <w:t xml:space="preserve">and </w:t>
            </w:r>
            <w:r>
              <w:rPr>
                <w:spacing w:val="-2"/>
                <w:sz w:val="24"/>
              </w:rPr>
              <w:t>reference</w:t>
            </w:r>
          </w:p>
        </w:tc>
        <w:tc>
          <w:tcPr>
            <w:tcW w:w="2036" w:type="dxa"/>
          </w:tcPr>
          <w:p w14:paraId="4881B349" w14:textId="77777777" w:rsidR="001576C5" w:rsidRDefault="00351969">
            <w:pPr>
              <w:pStyle w:val="TableParagraph"/>
              <w:ind w:left="110"/>
              <w:rPr>
                <w:sz w:val="24"/>
              </w:rPr>
            </w:pPr>
            <w:r>
              <w:rPr>
                <w:sz w:val="24"/>
              </w:rPr>
              <w:t>Unique and consistent</w:t>
            </w:r>
            <w:r>
              <w:rPr>
                <w:spacing w:val="-17"/>
                <w:sz w:val="24"/>
              </w:rPr>
              <w:t xml:space="preserve"> </w:t>
            </w:r>
            <w:r>
              <w:rPr>
                <w:sz w:val="24"/>
              </w:rPr>
              <w:t>name and reference number for</w:t>
            </w:r>
          </w:p>
          <w:p w14:paraId="32C7E524" w14:textId="77777777" w:rsidR="001576C5" w:rsidRDefault="00351969">
            <w:pPr>
              <w:pStyle w:val="TableParagraph"/>
              <w:spacing w:before="1" w:line="255" w:lineRule="exact"/>
              <w:ind w:left="110"/>
              <w:rPr>
                <w:sz w:val="24"/>
              </w:rPr>
            </w:pPr>
            <w:r>
              <w:rPr>
                <w:spacing w:val="-2"/>
                <w:sz w:val="24"/>
              </w:rPr>
              <w:t>clarity.</w:t>
            </w:r>
          </w:p>
        </w:tc>
        <w:tc>
          <w:tcPr>
            <w:tcW w:w="3777" w:type="dxa"/>
          </w:tcPr>
          <w:p w14:paraId="39AE65F4" w14:textId="77777777" w:rsidR="001576C5" w:rsidRDefault="001576C5">
            <w:pPr>
              <w:pStyle w:val="TableParagraph"/>
              <w:ind w:left="0"/>
              <w:rPr>
                <w:rFonts w:ascii="Times New Roman"/>
                <w:sz w:val="24"/>
              </w:rPr>
            </w:pPr>
          </w:p>
        </w:tc>
      </w:tr>
      <w:tr w:rsidR="001576C5" w14:paraId="0326E9DC" w14:textId="77777777">
        <w:trPr>
          <w:trHeight w:val="1950"/>
        </w:trPr>
        <w:tc>
          <w:tcPr>
            <w:tcW w:w="2501" w:type="dxa"/>
          </w:tcPr>
          <w:p w14:paraId="352AE7EE" w14:textId="77777777" w:rsidR="001576C5" w:rsidRDefault="00351969">
            <w:pPr>
              <w:pStyle w:val="TableParagraph"/>
              <w:spacing w:line="242" w:lineRule="auto"/>
              <w:ind w:left="105"/>
              <w:rPr>
                <w:sz w:val="24"/>
              </w:rPr>
            </w:pPr>
            <w:r>
              <w:rPr>
                <w:sz w:val="24"/>
              </w:rPr>
              <w:t>Site size by area (hectares)</w:t>
            </w:r>
            <w:r>
              <w:rPr>
                <w:spacing w:val="-17"/>
                <w:sz w:val="24"/>
              </w:rPr>
              <w:t xml:space="preserve"> </w:t>
            </w:r>
            <w:r>
              <w:rPr>
                <w:sz w:val="24"/>
              </w:rPr>
              <w:t xml:space="preserve">floorspace (square </w:t>
            </w:r>
            <w:proofErr w:type="spellStart"/>
            <w:r>
              <w:rPr>
                <w:sz w:val="24"/>
              </w:rPr>
              <w:t>metres</w:t>
            </w:r>
            <w:proofErr w:type="spellEnd"/>
            <w:r>
              <w:rPr>
                <w:sz w:val="24"/>
              </w:rPr>
              <w:t>)</w:t>
            </w:r>
          </w:p>
          <w:p w14:paraId="4A105839" w14:textId="77777777" w:rsidR="001576C5" w:rsidRDefault="00351969">
            <w:pPr>
              <w:pStyle w:val="TableParagraph"/>
              <w:numPr>
                <w:ilvl w:val="0"/>
                <w:numId w:val="24"/>
              </w:numPr>
              <w:tabs>
                <w:tab w:val="left" w:pos="825"/>
              </w:tabs>
              <w:spacing w:before="270" w:line="237" w:lineRule="auto"/>
              <w:ind w:right="141"/>
              <w:rPr>
                <w:sz w:val="24"/>
              </w:rPr>
            </w:pPr>
            <w:r>
              <w:rPr>
                <w:spacing w:val="-2"/>
                <w:sz w:val="24"/>
              </w:rPr>
              <w:t xml:space="preserve">Approximately </w:t>
            </w:r>
            <w:r>
              <w:rPr>
                <w:sz w:val="24"/>
              </w:rPr>
              <w:t>25 hectares</w:t>
            </w:r>
          </w:p>
          <w:p w14:paraId="70155679" w14:textId="77777777" w:rsidR="001576C5" w:rsidRDefault="00351969">
            <w:pPr>
              <w:pStyle w:val="TableParagraph"/>
              <w:spacing w:before="4" w:line="255" w:lineRule="exact"/>
              <w:ind w:left="825"/>
              <w:rPr>
                <w:sz w:val="24"/>
              </w:rPr>
            </w:pPr>
            <w:r>
              <w:rPr>
                <w:sz w:val="24"/>
              </w:rPr>
              <w:t>and</w:t>
            </w:r>
            <w:r>
              <w:rPr>
                <w:spacing w:val="1"/>
                <w:sz w:val="24"/>
              </w:rPr>
              <w:t xml:space="preserve"> </w:t>
            </w:r>
            <w:r>
              <w:rPr>
                <w:spacing w:val="-2"/>
                <w:sz w:val="24"/>
              </w:rPr>
              <w:t>above.</w:t>
            </w:r>
          </w:p>
        </w:tc>
        <w:tc>
          <w:tcPr>
            <w:tcW w:w="2036" w:type="dxa"/>
          </w:tcPr>
          <w:p w14:paraId="7DA36301" w14:textId="77777777"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tc>
        <w:tc>
          <w:tcPr>
            <w:tcW w:w="3777" w:type="dxa"/>
          </w:tcPr>
          <w:p w14:paraId="001A11BB" w14:textId="77777777" w:rsidR="001576C5" w:rsidRDefault="00351969">
            <w:pPr>
              <w:pStyle w:val="TableParagraph"/>
              <w:ind w:left="110"/>
              <w:rPr>
                <w:sz w:val="24"/>
              </w:rPr>
            </w:pPr>
            <w:hyperlink r:id="rId20">
              <w:r>
                <w:rPr>
                  <w:color w:val="0000FF"/>
                  <w:sz w:val="24"/>
                  <w:u w:val="single" w:color="0000FF"/>
                </w:rPr>
                <w:t>Evidence</w:t>
              </w:r>
              <w:r>
                <w:rPr>
                  <w:color w:val="0000FF"/>
                  <w:spacing w:val="-4"/>
                  <w:sz w:val="24"/>
                  <w:u w:val="single" w:color="0000FF"/>
                </w:rPr>
                <w:t xml:space="preserve"> </w:t>
              </w:r>
              <w:r>
                <w:rPr>
                  <w:color w:val="0000FF"/>
                  <w:sz w:val="24"/>
                  <w:u w:val="single" w:color="0000FF"/>
                </w:rPr>
                <w:t>Base</w:t>
              </w:r>
              <w:r>
                <w:rPr>
                  <w:color w:val="0000FF"/>
                  <w:spacing w:val="-3"/>
                  <w:sz w:val="24"/>
                  <w:u w:val="single" w:color="0000FF"/>
                </w:rPr>
                <w:t xml:space="preserve"> </w:t>
              </w:r>
              <w:r>
                <w:rPr>
                  <w:color w:val="0000FF"/>
                  <w:spacing w:val="-2"/>
                  <w:sz w:val="24"/>
                  <w:u w:val="single" w:color="0000FF"/>
                </w:rPr>
                <w:t>(gnplan.org.uk)</w:t>
              </w:r>
            </w:hyperlink>
          </w:p>
        </w:tc>
      </w:tr>
      <w:tr w:rsidR="001576C5" w14:paraId="07E5DDD2" w14:textId="77777777">
        <w:trPr>
          <w:trHeight w:val="279"/>
        </w:trPr>
        <w:tc>
          <w:tcPr>
            <w:tcW w:w="2501" w:type="dxa"/>
            <w:tcBorders>
              <w:bottom w:val="nil"/>
            </w:tcBorders>
          </w:tcPr>
          <w:p w14:paraId="06E655DF" w14:textId="77777777" w:rsidR="001576C5" w:rsidRDefault="00351969">
            <w:pPr>
              <w:pStyle w:val="TableParagraph"/>
              <w:spacing w:line="259" w:lineRule="exact"/>
              <w:ind w:left="105"/>
              <w:rPr>
                <w:sz w:val="24"/>
              </w:rPr>
            </w:pPr>
            <w:r>
              <w:rPr>
                <w:sz w:val="24"/>
              </w:rPr>
              <w:t>Within</w:t>
            </w:r>
            <w:r>
              <w:rPr>
                <w:spacing w:val="-2"/>
                <w:sz w:val="24"/>
              </w:rPr>
              <w:t xml:space="preserve"> </w:t>
            </w:r>
            <w:r>
              <w:rPr>
                <w:sz w:val="24"/>
              </w:rPr>
              <w:t>or</w:t>
            </w:r>
            <w:r>
              <w:rPr>
                <w:spacing w:val="-2"/>
                <w:sz w:val="24"/>
              </w:rPr>
              <w:t xml:space="preserve"> </w:t>
            </w:r>
            <w:r>
              <w:rPr>
                <w:sz w:val="24"/>
              </w:rPr>
              <w:t>close</w:t>
            </w:r>
            <w:r>
              <w:rPr>
                <w:spacing w:val="-2"/>
                <w:sz w:val="24"/>
              </w:rPr>
              <w:t xml:space="preserve"> </w:t>
            </w:r>
            <w:r>
              <w:rPr>
                <w:sz w:val="24"/>
              </w:rPr>
              <w:t>to</w:t>
            </w:r>
            <w:r>
              <w:rPr>
                <w:spacing w:val="-1"/>
                <w:sz w:val="24"/>
              </w:rPr>
              <w:t xml:space="preserve"> </w:t>
            </w:r>
            <w:r>
              <w:rPr>
                <w:spacing w:val="-5"/>
                <w:sz w:val="24"/>
              </w:rPr>
              <w:t>an</w:t>
            </w:r>
          </w:p>
        </w:tc>
        <w:tc>
          <w:tcPr>
            <w:tcW w:w="2036" w:type="dxa"/>
            <w:tcBorders>
              <w:bottom w:val="nil"/>
            </w:tcBorders>
          </w:tcPr>
          <w:p w14:paraId="4D790FA9" w14:textId="77777777" w:rsidR="001576C5" w:rsidRDefault="00351969">
            <w:pPr>
              <w:pStyle w:val="TableParagraph"/>
              <w:spacing w:line="259" w:lineRule="exact"/>
              <w:ind w:left="110"/>
              <w:rPr>
                <w:sz w:val="24"/>
              </w:rPr>
            </w:pPr>
            <w:r>
              <w:rPr>
                <w:spacing w:val="-5"/>
                <w:sz w:val="24"/>
              </w:rPr>
              <w:t>As</w:t>
            </w:r>
          </w:p>
        </w:tc>
        <w:tc>
          <w:tcPr>
            <w:tcW w:w="3777" w:type="dxa"/>
            <w:tcBorders>
              <w:bottom w:val="nil"/>
            </w:tcBorders>
          </w:tcPr>
          <w:p w14:paraId="385AA12C" w14:textId="77777777" w:rsidR="001576C5" w:rsidRDefault="00351969">
            <w:pPr>
              <w:pStyle w:val="TableParagraph"/>
              <w:spacing w:line="259" w:lineRule="exact"/>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r w:rsidR="001576C5" w14:paraId="41643533" w14:textId="77777777">
        <w:trPr>
          <w:trHeight w:val="275"/>
        </w:trPr>
        <w:tc>
          <w:tcPr>
            <w:tcW w:w="2501" w:type="dxa"/>
            <w:tcBorders>
              <w:top w:val="nil"/>
              <w:bottom w:val="nil"/>
            </w:tcBorders>
          </w:tcPr>
          <w:p w14:paraId="187B63AF" w14:textId="77777777" w:rsidR="001576C5" w:rsidRDefault="00351969">
            <w:pPr>
              <w:pStyle w:val="TableParagraph"/>
              <w:spacing w:line="255" w:lineRule="exact"/>
              <w:ind w:left="105"/>
              <w:rPr>
                <w:sz w:val="24"/>
              </w:rPr>
            </w:pPr>
            <w:r>
              <w:rPr>
                <w:sz w:val="24"/>
              </w:rPr>
              <w:t>Area</w:t>
            </w:r>
            <w:r>
              <w:rPr>
                <w:spacing w:val="-1"/>
                <w:sz w:val="24"/>
              </w:rPr>
              <w:t xml:space="preserve"> </w:t>
            </w:r>
            <w:r>
              <w:rPr>
                <w:sz w:val="24"/>
              </w:rPr>
              <w:t>of</w:t>
            </w:r>
            <w:r>
              <w:rPr>
                <w:spacing w:val="-4"/>
                <w:sz w:val="24"/>
              </w:rPr>
              <w:t xml:space="preserve"> </w:t>
            </w:r>
            <w:r>
              <w:rPr>
                <w:spacing w:val="-2"/>
                <w:sz w:val="24"/>
              </w:rPr>
              <w:t>Opportunity</w:t>
            </w:r>
          </w:p>
        </w:tc>
        <w:tc>
          <w:tcPr>
            <w:tcW w:w="2036" w:type="dxa"/>
            <w:tcBorders>
              <w:top w:val="nil"/>
              <w:bottom w:val="nil"/>
            </w:tcBorders>
          </w:tcPr>
          <w:p w14:paraId="50ABF25C" w14:textId="77777777" w:rsidR="001576C5" w:rsidRDefault="00351969">
            <w:pPr>
              <w:pStyle w:val="TableParagraph"/>
              <w:spacing w:line="255" w:lineRule="exact"/>
              <w:ind w:left="110"/>
              <w:rPr>
                <w:sz w:val="24"/>
              </w:rPr>
            </w:pPr>
            <w:r>
              <w:rPr>
                <w:sz w:val="24"/>
              </w:rPr>
              <w:t>recommended</w:t>
            </w:r>
            <w:r>
              <w:rPr>
                <w:spacing w:val="-4"/>
                <w:sz w:val="24"/>
              </w:rPr>
              <w:t xml:space="preserve"> </w:t>
            </w:r>
            <w:r>
              <w:rPr>
                <w:spacing w:val="-5"/>
                <w:sz w:val="24"/>
              </w:rPr>
              <w:t>in</w:t>
            </w:r>
          </w:p>
        </w:tc>
        <w:tc>
          <w:tcPr>
            <w:tcW w:w="3777" w:type="dxa"/>
            <w:tcBorders>
              <w:top w:val="nil"/>
              <w:bottom w:val="nil"/>
            </w:tcBorders>
          </w:tcPr>
          <w:p w14:paraId="6F7D9FB1" w14:textId="77777777" w:rsidR="001576C5" w:rsidRDefault="001576C5">
            <w:pPr>
              <w:pStyle w:val="TableParagraph"/>
              <w:ind w:left="0"/>
              <w:rPr>
                <w:rFonts w:ascii="Times New Roman"/>
                <w:sz w:val="20"/>
              </w:rPr>
            </w:pPr>
          </w:p>
        </w:tc>
      </w:tr>
      <w:tr w:rsidR="001576C5" w14:paraId="61233B04" w14:textId="77777777">
        <w:trPr>
          <w:trHeight w:val="275"/>
        </w:trPr>
        <w:tc>
          <w:tcPr>
            <w:tcW w:w="2501" w:type="dxa"/>
            <w:tcBorders>
              <w:top w:val="nil"/>
              <w:bottom w:val="nil"/>
            </w:tcBorders>
          </w:tcPr>
          <w:p w14:paraId="3C59AE95" w14:textId="77777777" w:rsidR="001576C5" w:rsidRDefault="00351969">
            <w:pPr>
              <w:pStyle w:val="TableParagraph"/>
              <w:spacing w:line="255" w:lineRule="exact"/>
              <w:ind w:left="105"/>
              <w:rPr>
                <w:sz w:val="24"/>
              </w:rPr>
            </w:pPr>
            <w:r>
              <w:rPr>
                <w:sz w:val="24"/>
              </w:rPr>
              <w:t>as</w:t>
            </w:r>
            <w:r>
              <w:rPr>
                <w:spacing w:val="-4"/>
                <w:sz w:val="24"/>
              </w:rPr>
              <w:t xml:space="preserve"> </w:t>
            </w:r>
            <w:r>
              <w:rPr>
                <w:sz w:val="24"/>
              </w:rPr>
              <w:t>identified</w:t>
            </w:r>
            <w:r>
              <w:rPr>
                <w:spacing w:val="-1"/>
                <w:sz w:val="24"/>
              </w:rPr>
              <w:t xml:space="preserve"> </w:t>
            </w:r>
            <w:r>
              <w:rPr>
                <w:sz w:val="24"/>
              </w:rPr>
              <w:t>in</w:t>
            </w:r>
            <w:r>
              <w:rPr>
                <w:spacing w:val="-1"/>
                <w:sz w:val="24"/>
              </w:rPr>
              <w:t xml:space="preserve"> </w:t>
            </w:r>
            <w:r>
              <w:rPr>
                <w:spacing w:val="-5"/>
                <w:sz w:val="24"/>
              </w:rPr>
              <w:t>the</w:t>
            </w:r>
          </w:p>
        </w:tc>
        <w:tc>
          <w:tcPr>
            <w:tcW w:w="2036" w:type="dxa"/>
            <w:tcBorders>
              <w:top w:val="nil"/>
              <w:bottom w:val="nil"/>
            </w:tcBorders>
          </w:tcPr>
          <w:p w14:paraId="578B67CA" w14:textId="77777777" w:rsidR="001576C5" w:rsidRDefault="00351969">
            <w:pPr>
              <w:pStyle w:val="TableParagraph"/>
              <w:spacing w:line="255" w:lineRule="exact"/>
              <w:ind w:left="110"/>
              <w:rPr>
                <w:sz w:val="24"/>
              </w:rPr>
            </w:pPr>
            <w:r>
              <w:rPr>
                <w:sz w:val="24"/>
              </w:rPr>
              <w:t>the</w:t>
            </w:r>
            <w:r>
              <w:rPr>
                <w:spacing w:val="-2"/>
                <w:sz w:val="24"/>
              </w:rPr>
              <w:t xml:space="preserve"> </w:t>
            </w:r>
            <w:proofErr w:type="gramStart"/>
            <w:r>
              <w:rPr>
                <w:spacing w:val="-2"/>
                <w:sz w:val="24"/>
              </w:rPr>
              <w:t>Logistics</w:t>
            </w:r>
            <w:proofErr w:type="gramEnd"/>
          </w:p>
        </w:tc>
        <w:tc>
          <w:tcPr>
            <w:tcW w:w="3777" w:type="dxa"/>
            <w:tcBorders>
              <w:top w:val="nil"/>
              <w:bottom w:val="nil"/>
            </w:tcBorders>
          </w:tcPr>
          <w:p w14:paraId="1A198C2C" w14:textId="77777777" w:rsidR="001576C5" w:rsidRDefault="001576C5">
            <w:pPr>
              <w:pStyle w:val="TableParagraph"/>
              <w:ind w:left="0"/>
              <w:rPr>
                <w:rFonts w:ascii="Times New Roman"/>
                <w:sz w:val="20"/>
              </w:rPr>
            </w:pPr>
          </w:p>
        </w:tc>
      </w:tr>
      <w:tr w:rsidR="001576C5" w14:paraId="0EA39358" w14:textId="77777777">
        <w:trPr>
          <w:trHeight w:val="273"/>
        </w:trPr>
        <w:tc>
          <w:tcPr>
            <w:tcW w:w="2501" w:type="dxa"/>
            <w:tcBorders>
              <w:top w:val="nil"/>
              <w:bottom w:val="nil"/>
            </w:tcBorders>
          </w:tcPr>
          <w:p w14:paraId="1F9BE9CA" w14:textId="77777777" w:rsidR="001576C5" w:rsidRDefault="00351969">
            <w:pPr>
              <w:pStyle w:val="TableParagraph"/>
              <w:spacing w:line="253" w:lineRule="exact"/>
              <w:ind w:left="105"/>
              <w:rPr>
                <w:sz w:val="24"/>
              </w:rPr>
            </w:pPr>
            <w:r>
              <w:rPr>
                <w:sz w:val="24"/>
              </w:rPr>
              <w:t>Logistics</w:t>
            </w:r>
            <w:r>
              <w:rPr>
                <w:spacing w:val="2"/>
                <w:sz w:val="24"/>
              </w:rPr>
              <w:t xml:space="preserve"> </w:t>
            </w:r>
            <w:r>
              <w:rPr>
                <w:spacing w:val="-2"/>
                <w:sz w:val="24"/>
              </w:rPr>
              <w:t>Study:</w:t>
            </w:r>
          </w:p>
        </w:tc>
        <w:tc>
          <w:tcPr>
            <w:tcW w:w="2036" w:type="dxa"/>
            <w:tcBorders>
              <w:top w:val="nil"/>
              <w:bottom w:val="nil"/>
            </w:tcBorders>
          </w:tcPr>
          <w:p w14:paraId="3B649BFC" w14:textId="77777777" w:rsidR="001576C5" w:rsidRDefault="00351969">
            <w:pPr>
              <w:pStyle w:val="TableParagraph"/>
              <w:spacing w:line="253" w:lineRule="exact"/>
              <w:ind w:left="110"/>
              <w:rPr>
                <w:sz w:val="24"/>
              </w:rPr>
            </w:pPr>
            <w:r>
              <w:rPr>
                <w:spacing w:val="-2"/>
                <w:sz w:val="24"/>
              </w:rPr>
              <w:t>Study.</w:t>
            </w:r>
          </w:p>
        </w:tc>
        <w:tc>
          <w:tcPr>
            <w:tcW w:w="3777" w:type="dxa"/>
            <w:tcBorders>
              <w:top w:val="nil"/>
              <w:bottom w:val="nil"/>
            </w:tcBorders>
          </w:tcPr>
          <w:p w14:paraId="1DC0F5D4" w14:textId="77777777" w:rsidR="001576C5" w:rsidRDefault="001576C5">
            <w:pPr>
              <w:pStyle w:val="TableParagraph"/>
              <w:ind w:left="0"/>
              <w:rPr>
                <w:rFonts w:ascii="Times New Roman"/>
                <w:sz w:val="20"/>
              </w:rPr>
            </w:pPr>
          </w:p>
        </w:tc>
      </w:tr>
      <w:tr w:rsidR="001576C5" w14:paraId="072E6EDF" w14:textId="77777777">
        <w:trPr>
          <w:trHeight w:val="298"/>
        </w:trPr>
        <w:tc>
          <w:tcPr>
            <w:tcW w:w="2501" w:type="dxa"/>
            <w:tcBorders>
              <w:top w:val="nil"/>
              <w:bottom w:val="nil"/>
            </w:tcBorders>
          </w:tcPr>
          <w:p w14:paraId="34585BD4" w14:textId="77777777" w:rsidR="001576C5" w:rsidRDefault="00351969">
            <w:pPr>
              <w:pStyle w:val="TableParagraph"/>
              <w:numPr>
                <w:ilvl w:val="0"/>
                <w:numId w:val="23"/>
              </w:numPr>
              <w:tabs>
                <w:tab w:val="left" w:pos="419"/>
              </w:tabs>
              <w:spacing w:before="1" w:line="277"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14:paraId="3CC7AB15" w14:textId="77777777" w:rsidR="001576C5" w:rsidRDefault="001576C5">
            <w:pPr>
              <w:pStyle w:val="TableParagraph"/>
              <w:ind w:left="0"/>
              <w:rPr>
                <w:rFonts w:ascii="Times New Roman"/>
              </w:rPr>
            </w:pPr>
          </w:p>
        </w:tc>
        <w:tc>
          <w:tcPr>
            <w:tcW w:w="3777" w:type="dxa"/>
            <w:tcBorders>
              <w:top w:val="nil"/>
              <w:bottom w:val="nil"/>
            </w:tcBorders>
          </w:tcPr>
          <w:p w14:paraId="52FB2104" w14:textId="77777777" w:rsidR="001576C5" w:rsidRDefault="001576C5">
            <w:pPr>
              <w:pStyle w:val="TableParagraph"/>
              <w:ind w:left="0"/>
              <w:rPr>
                <w:rFonts w:ascii="Times New Roman"/>
              </w:rPr>
            </w:pPr>
          </w:p>
        </w:tc>
      </w:tr>
      <w:tr w:rsidR="001576C5" w14:paraId="655C2CEA" w14:textId="77777777">
        <w:trPr>
          <w:trHeight w:val="274"/>
        </w:trPr>
        <w:tc>
          <w:tcPr>
            <w:tcW w:w="2501" w:type="dxa"/>
            <w:tcBorders>
              <w:top w:val="nil"/>
              <w:bottom w:val="nil"/>
            </w:tcBorders>
          </w:tcPr>
          <w:p w14:paraId="1B602161" w14:textId="77777777" w:rsidR="001576C5" w:rsidRDefault="00351969">
            <w:pPr>
              <w:pStyle w:val="TableParagraph"/>
              <w:spacing w:line="254"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28</w:t>
            </w:r>
          </w:p>
        </w:tc>
        <w:tc>
          <w:tcPr>
            <w:tcW w:w="2036" w:type="dxa"/>
            <w:tcBorders>
              <w:top w:val="nil"/>
              <w:bottom w:val="nil"/>
            </w:tcBorders>
          </w:tcPr>
          <w:p w14:paraId="51ED3AD6" w14:textId="77777777" w:rsidR="001576C5" w:rsidRDefault="001576C5">
            <w:pPr>
              <w:pStyle w:val="TableParagraph"/>
              <w:ind w:left="0"/>
              <w:rPr>
                <w:rFonts w:ascii="Times New Roman"/>
                <w:sz w:val="20"/>
              </w:rPr>
            </w:pPr>
          </w:p>
        </w:tc>
        <w:tc>
          <w:tcPr>
            <w:tcW w:w="3777" w:type="dxa"/>
            <w:tcBorders>
              <w:top w:val="nil"/>
              <w:bottom w:val="nil"/>
            </w:tcBorders>
          </w:tcPr>
          <w:p w14:paraId="14F71137" w14:textId="77777777" w:rsidR="001576C5" w:rsidRDefault="001576C5">
            <w:pPr>
              <w:pStyle w:val="TableParagraph"/>
              <w:ind w:left="0"/>
              <w:rPr>
                <w:rFonts w:ascii="Times New Roman"/>
                <w:sz w:val="20"/>
              </w:rPr>
            </w:pPr>
          </w:p>
        </w:tc>
      </w:tr>
      <w:tr w:rsidR="001576C5" w14:paraId="712C9D6E" w14:textId="77777777">
        <w:trPr>
          <w:trHeight w:val="275"/>
        </w:trPr>
        <w:tc>
          <w:tcPr>
            <w:tcW w:w="2501" w:type="dxa"/>
            <w:tcBorders>
              <w:top w:val="nil"/>
              <w:bottom w:val="nil"/>
            </w:tcBorders>
          </w:tcPr>
          <w:p w14:paraId="1C340738" w14:textId="77777777" w:rsidR="001576C5" w:rsidRDefault="00351969">
            <w:pPr>
              <w:pStyle w:val="TableParagraph"/>
              <w:spacing w:line="255" w:lineRule="exact"/>
              <w:ind w:left="0" w:right="236"/>
              <w:jc w:val="right"/>
              <w:rPr>
                <w:sz w:val="24"/>
              </w:rPr>
            </w:pPr>
            <w:r>
              <w:rPr>
                <w:sz w:val="24"/>
              </w:rPr>
              <w:t>and</w:t>
            </w:r>
            <w:r>
              <w:rPr>
                <w:spacing w:val="-2"/>
                <w:sz w:val="24"/>
              </w:rPr>
              <w:t xml:space="preserve"> </w:t>
            </w:r>
            <w:r>
              <w:rPr>
                <w:sz w:val="24"/>
              </w:rPr>
              <w:t>27</w:t>
            </w:r>
            <w:r>
              <w:rPr>
                <w:spacing w:val="-1"/>
                <w:sz w:val="24"/>
              </w:rPr>
              <w:t xml:space="preserve"> </w:t>
            </w:r>
            <w:r>
              <w:rPr>
                <w:sz w:val="24"/>
              </w:rPr>
              <w:t>(Sutton</w:t>
            </w:r>
            <w:r>
              <w:rPr>
                <w:spacing w:val="-1"/>
                <w:sz w:val="24"/>
              </w:rPr>
              <w:t xml:space="preserve"> </w:t>
            </w:r>
            <w:r>
              <w:rPr>
                <w:spacing w:val="-5"/>
                <w:sz w:val="24"/>
              </w:rPr>
              <w:t>in</w:t>
            </w:r>
          </w:p>
        </w:tc>
        <w:tc>
          <w:tcPr>
            <w:tcW w:w="2036" w:type="dxa"/>
            <w:tcBorders>
              <w:top w:val="nil"/>
              <w:bottom w:val="nil"/>
            </w:tcBorders>
          </w:tcPr>
          <w:p w14:paraId="1305ACA3" w14:textId="77777777" w:rsidR="001576C5" w:rsidRDefault="001576C5">
            <w:pPr>
              <w:pStyle w:val="TableParagraph"/>
              <w:ind w:left="0"/>
              <w:rPr>
                <w:rFonts w:ascii="Times New Roman"/>
                <w:sz w:val="20"/>
              </w:rPr>
            </w:pPr>
          </w:p>
        </w:tc>
        <w:tc>
          <w:tcPr>
            <w:tcW w:w="3777" w:type="dxa"/>
            <w:tcBorders>
              <w:top w:val="nil"/>
              <w:bottom w:val="nil"/>
            </w:tcBorders>
          </w:tcPr>
          <w:p w14:paraId="5BBCB305" w14:textId="77777777" w:rsidR="001576C5" w:rsidRDefault="001576C5">
            <w:pPr>
              <w:pStyle w:val="TableParagraph"/>
              <w:ind w:left="0"/>
              <w:rPr>
                <w:rFonts w:ascii="Times New Roman"/>
                <w:sz w:val="20"/>
              </w:rPr>
            </w:pPr>
          </w:p>
        </w:tc>
      </w:tr>
      <w:tr w:rsidR="001576C5" w14:paraId="74A94CE0" w14:textId="77777777">
        <w:trPr>
          <w:trHeight w:val="277"/>
        </w:trPr>
        <w:tc>
          <w:tcPr>
            <w:tcW w:w="2501" w:type="dxa"/>
            <w:tcBorders>
              <w:top w:val="nil"/>
              <w:bottom w:val="nil"/>
            </w:tcBorders>
          </w:tcPr>
          <w:p w14:paraId="57A08443" w14:textId="77777777" w:rsidR="001576C5" w:rsidRDefault="00351969">
            <w:pPr>
              <w:pStyle w:val="TableParagraph"/>
              <w:spacing w:line="258" w:lineRule="exact"/>
              <w:ind w:left="0" w:right="182"/>
              <w:jc w:val="right"/>
              <w:rPr>
                <w:sz w:val="24"/>
              </w:rPr>
            </w:pPr>
            <w:r>
              <w:rPr>
                <w:sz w:val="24"/>
              </w:rPr>
              <w:t>Ashfield,</w:t>
            </w:r>
            <w:r>
              <w:rPr>
                <w:spacing w:val="-3"/>
                <w:sz w:val="24"/>
              </w:rPr>
              <w:t xml:space="preserve"> </w:t>
            </w:r>
            <w:r>
              <w:rPr>
                <w:spacing w:val="-2"/>
                <w:sz w:val="24"/>
              </w:rPr>
              <w:t>Alfreton,</w:t>
            </w:r>
          </w:p>
        </w:tc>
        <w:tc>
          <w:tcPr>
            <w:tcW w:w="2036" w:type="dxa"/>
            <w:tcBorders>
              <w:top w:val="nil"/>
              <w:bottom w:val="nil"/>
            </w:tcBorders>
          </w:tcPr>
          <w:p w14:paraId="43FEEF8E" w14:textId="77777777" w:rsidR="001576C5" w:rsidRDefault="001576C5">
            <w:pPr>
              <w:pStyle w:val="TableParagraph"/>
              <w:ind w:left="0"/>
              <w:rPr>
                <w:rFonts w:ascii="Times New Roman"/>
                <w:sz w:val="20"/>
              </w:rPr>
            </w:pPr>
          </w:p>
        </w:tc>
        <w:tc>
          <w:tcPr>
            <w:tcW w:w="3777" w:type="dxa"/>
            <w:tcBorders>
              <w:top w:val="nil"/>
              <w:bottom w:val="nil"/>
            </w:tcBorders>
          </w:tcPr>
          <w:p w14:paraId="26390609" w14:textId="77777777" w:rsidR="001576C5" w:rsidRDefault="001576C5">
            <w:pPr>
              <w:pStyle w:val="TableParagraph"/>
              <w:ind w:left="0"/>
              <w:rPr>
                <w:rFonts w:ascii="Times New Roman"/>
                <w:sz w:val="20"/>
              </w:rPr>
            </w:pPr>
          </w:p>
        </w:tc>
      </w:tr>
      <w:tr w:rsidR="001576C5" w14:paraId="588BB4ED" w14:textId="77777777">
        <w:trPr>
          <w:trHeight w:val="277"/>
        </w:trPr>
        <w:tc>
          <w:tcPr>
            <w:tcW w:w="2501" w:type="dxa"/>
            <w:tcBorders>
              <w:top w:val="nil"/>
              <w:bottom w:val="nil"/>
            </w:tcBorders>
          </w:tcPr>
          <w:p w14:paraId="1DF723C4" w14:textId="77777777" w:rsidR="001576C5" w:rsidRDefault="00351969">
            <w:pPr>
              <w:pStyle w:val="TableParagraph"/>
              <w:spacing w:line="258" w:lineRule="exact"/>
              <w:ind w:left="0" w:right="227"/>
              <w:jc w:val="right"/>
              <w:rPr>
                <w:sz w:val="24"/>
              </w:rPr>
            </w:pPr>
            <w:r>
              <w:rPr>
                <w:sz w:val="24"/>
              </w:rPr>
              <w:t>Kirkby</w:t>
            </w:r>
            <w:r>
              <w:rPr>
                <w:spacing w:val="-2"/>
                <w:sz w:val="24"/>
              </w:rPr>
              <w:t xml:space="preserve"> </w:t>
            </w:r>
            <w:r>
              <w:rPr>
                <w:sz w:val="24"/>
              </w:rPr>
              <w:t>in</w:t>
            </w:r>
            <w:r>
              <w:rPr>
                <w:spacing w:val="-1"/>
                <w:sz w:val="24"/>
              </w:rPr>
              <w:t xml:space="preserve"> </w:t>
            </w:r>
            <w:r>
              <w:rPr>
                <w:spacing w:val="-2"/>
                <w:sz w:val="24"/>
              </w:rPr>
              <w:t>Ashfield</w:t>
            </w:r>
          </w:p>
        </w:tc>
        <w:tc>
          <w:tcPr>
            <w:tcW w:w="2036" w:type="dxa"/>
            <w:tcBorders>
              <w:top w:val="nil"/>
              <w:bottom w:val="nil"/>
            </w:tcBorders>
          </w:tcPr>
          <w:p w14:paraId="2D23C961" w14:textId="77777777" w:rsidR="001576C5" w:rsidRDefault="001576C5">
            <w:pPr>
              <w:pStyle w:val="TableParagraph"/>
              <w:ind w:left="0"/>
              <w:rPr>
                <w:rFonts w:ascii="Times New Roman"/>
                <w:sz w:val="20"/>
              </w:rPr>
            </w:pPr>
          </w:p>
        </w:tc>
        <w:tc>
          <w:tcPr>
            <w:tcW w:w="3777" w:type="dxa"/>
            <w:tcBorders>
              <w:top w:val="nil"/>
              <w:bottom w:val="nil"/>
            </w:tcBorders>
          </w:tcPr>
          <w:p w14:paraId="50F16A66" w14:textId="77777777" w:rsidR="001576C5" w:rsidRDefault="001576C5">
            <w:pPr>
              <w:pStyle w:val="TableParagraph"/>
              <w:ind w:left="0"/>
              <w:rPr>
                <w:rFonts w:ascii="Times New Roman"/>
                <w:sz w:val="20"/>
              </w:rPr>
            </w:pPr>
          </w:p>
        </w:tc>
      </w:tr>
      <w:tr w:rsidR="001576C5" w14:paraId="2B4230A0" w14:textId="77777777">
        <w:trPr>
          <w:trHeight w:val="275"/>
        </w:trPr>
        <w:tc>
          <w:tcPr>
            <w:tcW w:w="2501" w:type="dxa"/>
            <w:tcBorders>
              <w:top w:val="nil"/>
              <w:bottom w:val="nil"/>
            </w:tcBorders>
          </w:tcPr>
          <w:p w14:paraId="02A8DB31" w14:textId="77777777" w:rsidR="001576C5" w:rsidRDefault="00351969">
            <w:pPr>
              <w:pStyle w:val="TableParagraph"/>
              <w:spacing w:line="255" w:lineRule="exact"/>
              <w:ind w:left="420"/>
              <w:rPr>
                <w:sz w:val="24"/>
              </w:rPr>
            </w:pPr>
            <w:r>
              <w:rPr>
                <w:sz w:val="24"/>
              </w:rPr>
              <w:t>and</w:t>
            </w:r>
            <w:r>
              <w:rPr>
                <w:spacing w:val="1"/>
                <w:sz w:val="24"/>
              </w:rPr>
              <w:t xml:space="preserve"> </w:t>
            </w:r>
            <w:r>
              <w:rPr>
                <w:spacing w:val="-2"/>
                <w:sz w:val="24"/>
              </w:rPr>
              <w:t>towards</w:t>
            </w:r>
          </w:p>
        </w:tc>
        <w:tc>
          <w:tcPr>
            <w:tcW w:w="2036" w:type="dxa"/>
            <w:tcBorders>
              <w:top w:val="nil"/>
              <w:bottom w:val="nil"/>
            </w:tcBorders>
          </w:tcPr>
          <w:p w14:paraId="22ED9A47" w14:textId="77777777" w:rsidR="001576C5" w:rsidRDefault="001576C5">
            <w:pPr>
              <w:pStyle w:val="TableParagraph"/>
              <w:ind w:left="0"/>
              <w:rPr>
                <w:rFonts w:ascii="Times New Roman"/>
                <w:sz w:val="20"/>
              </w:rPr>
            </w:pPr>
          </w:p>
        </w:tc>
        <w:tc>
          <w:tcPr>
            <w:tcW w:w="3777" w:type="dxa"/>
            <w:tcBorders>
              <w:top w:val="nil"/>
              <w:bottom w:val="nil"/>
            </w:tcBorders>
          </w:tcPr>
          <w:p w14:paraId="10446778" w14:textId="77777777" w:rsidR="001576C5" w:rsidRDefault="001576C5">
            <w:pPr>
              <w:pStyle w:val="TableParagraph"/>
              <w:ind w:left="0"/>
              <w:rPr>
                <w:rFonts w:ascii="Times New Roman"/>
                <w:sz w:val="20"/>
              </w:rPr>
            </w:pPr>
          </w:p>
        </w:tc>
      </w:tr>
      <w:tr w:rsidR="001576C5" w14:paraId="50260F76" w14:textId="77777777">
        <w:trPr>
          <w:trHeight w:val="270"/>
        </w:trPr>
        <w:tc>
          <w:tcPr>
            <w:tcW w:w="2501" w:type="dxa"/>
            <w:tcBorders>
              <w:top w:val="nil"/>
              <w:bottom w:val="nil"/>
            </w:tcBorders>
          </w:tcPr>
          <w:p w14:paraId="25502F49" w14:textId="77777777" w:rsidR="001576C5" w:rsidRDefault="00351969">
            <w:pPr>
              <w:pStyle w:val="TableParagraph"/>
              <w:spacing w:line="251" w:lineRule="exact"/>
              <w:ind w:left="420"/>
              <w:rPr>
                <w:sz w:val="24"/>
              </w:rPr>
            </w:pPr>
            <w:r>
              <w:rPr>
                <w:spacing w:val="-2"/>
                <w:sz w:val="24"/>
              </w:rPr>
              <w:t>Hucknall);</w:t>
            </w:r>
          </w:p>
        </w:tc>
        <w:tc>
          <w:tcPr>
            <w:tcW w:w="2036" w:type="dxa"/>
            <w:tcBorders>
              <w:top w:val="nil"/>
              <w:bottom w:val="nil"/>
            </w:tcBorders>
          </w:tcPr>
          <w:p w14:paraId="1032D019" w14:textId="77777777" w:rsidR="001576C5" w:rsidRDefault="001576C5">
            <w:pPr>
              <w:pStyle w:val="TableParagraph"/>
              <w:ind w:left="0"/>
              <w:rPr>
                <w:rFonts w:ascii="Times New Roman"/>
                <w:sz w:val="20"/>
              </w:rPr>
            </w:pPr>
          </w:p>
        </w:tc>
        <w:tc>
          <w:tcPr>
            <w:tcW w:w="3777" w:type="dxa"/>
            <w:tcBorders>
              <w:top w:val="nil"/>
              <w:bottom w:val="nil"/>
            </w:tcBorders>
          </w:tcPr>
          <w:p w14:paraId="08661AFD" w14:textId="77777777" w:rsidR="001576C5" w:rsidRDefault="001576C5">
            <w:pPr>
              <w:pStyle w:val="TableParagraph"/>
              <w:ind w:left="0"/>
              <w:rPr>
                <w:rFonts w:ascii="Times New Roman"/>
                <w:sz w:val="20"/>
              </w:rPr>
            </w:pPr>
          </w:p>
        </w:tc>
      </w:tr>
      <w:tr w:rsidR="001576C5" w14:paraId="4C188AE4" w14:textId="77777777">
        <w:trPr>
          <w:trHeight w:val="298"/>
        </w:trPr>
        <w:tc>
          <w:tcPr>
            <w:tcW w:w="2501" w:type="dxa"/>
            <w:tcBorders>
              <w:top w:val="nil"/>
              <w:bottom w:val="nil"/>
            </w:tcBorders>
          </w:tcPr>
          <w:p w14:paraId="5F2BFA81" w14:textId="77777777" w:rsidR="001576C5" w:rsidRDefault="00351969">
            <w:pPr>
              <w:pStyle w:val="TableParagraph"/>
              <w:numPr>
                <w:ilvl w:val="0"/>
                <w:numId w:val="22"/>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14:paraId="3536227F" w14:textId="77777777" w:rsidR="001576C5" w:rsidRDefault="001576C5">
            <w:pPr>
              <w:pStyle w:val="TableParagraph"/>
              <w:ind w:left="0"/>
              <w:rPr>
                <w:rFonts w:ascii="Times New Roman"/>
              </w:rPr>
            </w:pPr>
          </w:p>
        </w:tc>
        <w:tc>
          <w:tcPr>
            <w:tcW w:w="3777" w:type="dxa"/>
            <w:tcBorders>
              <w:top w:val="nil"/>
              <w:bottom w:val="nil"/>
            </w:tcBorders>
          </w:tcPr>
          <w:p w14:paraId="78D630BC" w14:textId="77777777" w:rsidR="001576C5" w:rsidRDefault="001576C5">
            <w:pPr>
              <w:pStyle w:val="TableParagraph"/>
              <w:ind w:left="0"/>
              <w:rPr>
                <w:rFonts w:ascii="Times New Roman"/>
              </w:rPr>
            </w:pPr>
          </w:p>
        </w:tc>
      </w:tr>
      <w:tr w:rsidR="001576C5" w14:paraId="61BDDF7B" w14:textId="77777777">
        <w:trPr>
          <w:trHeight w:val="276"/>
        </w:trPr>
        <w:tc>
          <w:tcPr>
            <w:tcW w:w="2501" w:type="dxa"/>
            <w:tcBorders>
              <w:top w:val="nil"/>
              <w:bottom w:val="nil"/>
            </w:tcBorders>
          </w:tcPr>
          <w:p w14:paraId="64952A90" w14:textId="77777777" w:rsidR="001576C5" w:rsidRDefault="00351969">
            <w:pPr>
              <w:pStyle w:val="TableParagraph"/>
              <w:spacing w:line="257"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26</w:t>
            </w:r>
          </w:p>
        </w:tc>
        <w:tc>
          <w:tcPr>
            <w:tcW w:w="2036" w:type="dxa"/>
            <w:tcBorders>
              <w:top w:val="nil"/>
              <w:bottom w:val="nil"/>
            </w:tcBorders>
          </w:tcPr>
          <w:p w14:paraId="498EB911" w14:textId="77777777" w:rsidR="001576C5" w:rsidRDefault="001576C5">
            <w:pPr>
              <w:pStyle w:val="TableParagraph"/>
              <w:ind w:left="0"/>
              <w:rPr>
                <w:rFonts w:ascii="Times New Roman"/>
                <w:sz w:val="20"/>
              </w:rPr>
            </w:pPr>
          </w:p>
        </w:tc>
        <w:tc>
          <w:tcPr>
            <w:tcW w:w="3777" w:type="dxa"/>
            <w:tcBorders>
              <w:top w:val="nil"/>
              <w:bottom w:val="nil"/>
            </w:tcBorders>
          </w:tcPr>
          <w:p w14:paraId="035EAA74" w14:textId="77777777" w:rsidR="001576C5" w:rsidRDefault="001576C5">
            <w:pPr>
              <w:pStyle w:val="TableParagraph"/>
              <w:ind w:left="0"/>
              <w:rPr>
                <w:rFonts w:ascii="Times New Roman"/>
                <w:sz w:val="20"/>
              </w:rPr>
            </w:pPr>
          </w:p>
        </w:tc>
      </w:tr>
      <w:tr w:rsidR="001576C5" w14:paraId="18CA3E83" w14:textId="77777777">
        <w:trPr>
          <w:trHeight w:val="274"/>
        </w:trPr>
        <w:tc>
          <w:tcPr>
            <w:tcW w:w="2501" w:type="dxa"/>
            <w:tcBorders>
              <w:top w:val="nil"/>
              <w:bottom w:val="nil"/>
            </w:tcBorders>
          </w:tcPr>
          <w:p w14:paraId="4C336C7E" w14:textId="77777777" w:rsidR="001576C5" w:rsidRDefault="00351969">
            <w:pPr>
              <w:pStyle w:val="TableParagraph"/>
              <w:spacing w:line="255" w:lineRule="exact"/>
              <w:ind w:left="420"/>
              <w:rPr>
                <w:sz w:val="24"/>
              </w:rPr>
            </w:pPr>
            <w:r>
              <w:rPr>
                <w:sz w:val="24"/>
              </w:rPr>
              <w:t>(Langley</w:t>
            </w:r>
            <w:r>
              <w:rPr>
                <w:spacing w:val="-2"/>
                <w:sz w:val="24"/>
              </w:rPr>
              <w:t xml:space="preserve"> Mill,</w:t>
            </w:r>
          </w:p>
        </w:tc>
        <w:tc>
          <w:tcPr>
            <w:tcW w:w="2036" w:type="dxa"/>
            <w:tcBorders>
              <w:top w:val="nil"/>
              <w:bottom w:val="nil"/>
            </w:tcBorders>
          </w:tcPr>
          <w:p w14:paraId="6BD5EC72" w14:textId="77777777" w:rsidR="001576C5" w:rsidRDefault="001576C5">
            <w:pPr>
              <w:pStyle w:val="TableParagraph"/>
              <w:ind w:left="0"/>
              <w:rPr>
                <w:rFonts w:ascii="Times New Roman"/>
                <w:sz w:val="20"/>
              </w:rPr>
            </w:pPr>
          </w:p>
        </w:tc>
        <w:tc>
          <w:tcPr>
            <w:tcW w:w="3777" w:type="dxa"/>
            <w:tcBorders>
              <w:top w:val="nil"/>
              <w:bottom w:val="nil"/>
            </w:tcBorders>
          </w:tcPr>
          <w:p w14:paraId="08DCC6FB" w14:textId="77777777" w:rsidR="001576C5" w:rsidRDefault="001576C5">
            <w:pPr>
              <w:pStyle w:val="TableParagraph"/>
              <w:ind w:left="0"/>
              <w:rPr>
                <w:rFonts w:ascii="Times New Roman"/>
                <w:sz w:val="20"/>
              </w:rPr>
            </w:pPr>
          </w:p>
        </w:tc>
      </w:tr>
      <w:tr w:rsidR="001576C5" w14:paraId="3105C6EF" w14:textId="77777777">
        <w:trPr>
          <w:trHeight w:val="274"/>
        </w:trPr>
        <w:tc>
          <w:tcPr>
            <w:tcW w:w="2501" w:type="dxa"/>
            <w:tcBorders>
              <w:top w:val="nil"/>
              <w:bottom w:val="nil"/>
            </w:tcBorders>
          </w:tcPr>
          <w:p w14:paraId="21CCEB54" w14:textId="77777777" w:rsidR="001576C5" w:rsidRDefault="00351969">
            <w:pPr>
              <w:pStyle w:val="TableParagraph"/>
              <w:spacing w:line="255" w:lineRule="exact"/>
              <w:ind w:left="420"/>
              <w:rPr>
                <w:sz w:val="24"/>
              </w:rPr>
            </w:pPr>
            <w:r>
              <w:rPr>
                <w:sz w:val="24"/>
              </w:rPr>
              <w:t xml:space="preserve">Eastwood </w:t>
            </w:r>
            <w:r>
              <w:rPr>
                <w:spacing w:val="-5"/>
                <w:sz w:val="24"/>
              </w:rPr>
              <w:t>and</w:t>
            </w:r>
          </w:p>
        </w:tc>
        <w:tc>
          <w:tcPr>
            <w:tcW w:w="2036" w:type="dxa"/>
            <w:tcBorders>
              <w:top w:val="nil"/>
              <w:bottom w:val="nil"/>
            </w:tcBorders>
          </w:tcPr>
          <w:p w14:paraId="4D6CB0C9" w14:textId="77777777" w:rsidR="001576C5" w:rsidRDefault="001576C5">
            <w:pPr>
              <w:pStyle w:val="TableParagraph"/>
              <w:ind w:left="0"/>
              <w:rPr>
                <w:rFonts w:ascii="Times New Roman"/>
                <w:sz w:val="20"/>
              </w:rPr>
            </w:pPr>
          </w:p>
        </w:tc>
        <w:tc>
          <w:tcPr>
            <w:tcW w:w="3777" w:type="dxa"/>
            <w:tcBorders>
              <w:top w:val="nil"/>
              <w:bottom w:val="nil"/>
            </w:tcBorders>
          </w:tcPr>
          <w:p w14:paraId="5DC6DC7E" w14:textId="77777777" w:rsidR="001576C5" w:rsidRDefault="001576C5">
            <w:pPr>
              <w:pStyle w:val="TableParagraph"/>
              <w:ind w:left="0"/>
              <w:rPr>
                <w:rFonts w:ascii="Times New Roman"/>
                <w:sz w:val="20"/>
              </w:rPr>
            </w:pPr>
          </w:p>
        </w:tc>
      </w:tr>
      <w:tr w:rsidR="001576C5" w14:paraId="3921F91D" w14:textId="77777777">
        <w:trPr>
          <w:trHeight w:val="270"/>
        </w:trPr>
        <w:tc>
          <w:tcPr>
            <w:tcW w:w="2501" w:type="dxa"/>
            <w:tcBorders>
              <w:top w:val="nil"/>
              <w:bottom w:val="nil"/>
            </w:tcBorders>
          </w:tcPr>
          <w:p w14:paraId="45AD8DA6" w14:textId="77777777" w:rsidR="001576C5" w:rsidRDefault="00351969">
            <w:pPr>
              <w:pStyle w:val="TableParagraph"/>
              <w:spacing w:line="250" w:lineRule="exact"/>
              <w:ind w:left="420"/>
              <w:rPr>
                <w:sz w:val="24"/>
              </w:rPr>
            </w:pPr>
            <w:r>
              <w:rPr>
                <w:spacing w:val="-2"/>
                <w:sz w:val="24"/>
              </w:rPr>
              <w:t>Kimberley);</w:t>
            </w:r>
          </w:p>
        </w:tc>
        <w:tc>
          <w:tcPr>
            <w:tcW w:w="2036" w:type="dxa"/>
            <w:tcBorders>
              <w:top w:val="nil"/>
              <w:bottom w:val="nil"/>
            </w:tcBorders>
          </w:tcPr>
          <w:p w14:paraId="2E1FF671" w14:textId="77777777" w:rsidR="001576C5" w:rsidRDefault="001576C5">
            <w:pPr>
              <w:pStyle w:val="TableParagraph"/>
              <w:ind w:left="0"/>
              <w:rPr>
                <w:rFonts w:ascii="Times New Roman"/>
                <w:sz w:val="20"/>
              </w:rPr>
            </w:pPr>
          </w:p>
        </w:tc>
        <w:tc>
          <w:tcPr>
            <w:tcW w:w="3777" w:type="dxa"/>
            <w:tcBorders>
              <w:top w:val="nil"/>
              <w:bottom w:val="nil"/>
            </w:tcBorders>
          </w:tcPr>
          <w:p w14:paraId="1B3E1E6D" w14:textId="77777777" w:rsidR="001576C5" w:rsidRDefault="001576C5">
            <w:pPr>
              <w:pStyle w:val="TableParagraph"/>
              <w:ind w:left="0"/>
              <w:rPr>
                <w:rFonts w:ascii="Times New Roman"/>
                <w:sz w:val="20"/>
              </w:rPr>
            </w:pPr>
          </w:p>
        </w:tc>
      </w:tr>
      <w:tr w:rsidR="001576C5" w14:paraId="1849DDA8" w14:textId="77777777">
        <w:trPr>
          <w:trHeight w:val="298"/>
        </w:trPr>
        <w:tc>
          <w:tcPr>
            <w:tcW w:w="2501" w:type="dxa"/>
            <w:tcBorders>
              <w:top w:val="nil"/>
              <w:bottom w:val="nil"/>
            </w:tcBorders>
          </w:tcPr>
          <w:p w14:paraId="675EAC3E" w14:textId="77777777" w:rsidR="001576C5" w:rsidRDefault="00351969">
            <w:pPr>
              <w:pStyle w:val="TableParagraph"/>
              <w:numPr>
                <w:ilvl w:val="0"/>
                <w:numId w:val="21"/>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14:paraId="3602B724" w14:textId="77777777" w:rsidR="001576C5" w:rsidRDefault="001576C5">
            <w:pPr>
              <w:pStyle w:val="TableParagraph"/>
              <w:ind w:left="0"/>
              <w:rPr>
                <w:rFonts w:ascii="Times New Roman"/>
              </w:rPr>
            </w:pPr>
          </w:p>
        </w:tc>
        <w:tc>
          <w:tcPr>
            <w:tcW w:w="3777" w:type="dxa"/>
            <w:tcBorders>
              <w:top w:val="nil"/>
              <w:bottom w:val="nil"/>
            </w:tcBorders>
          </w:tcPr>
          <w:p w14:paraId="2138BA25" w14:textId="77777777" w:rsidR="001576C5" w:rsidRDefault="001576C5">
            <w:pPr>
              <w:pStyle w:val="TableParagraph"/>
              <w:ind w:left="0"/>
              <w:rPr>
                <w:rFonts w:ascii="Times New Roman"/>
              </w:rPr>
            </w:pPr>
          </w:p>
        </w:tc>
      </w:tr>
      <w:tr w:rsidR="001576C5" w14:paraId="29557049" w14:textId="77777777">
        <w:trPr>
          <w:trHeight w:val="272"/>
        </w:trPr>
        <w:tc>
          <w:tcPr>
            <w:tcW w:w="2501" w:type="dxa"/>
            <w:tcBorders>
              <w:top w:val="nil"/>
              <w:bottom w:val="nil"/>
            </w:tcBorders>
          </w:tcPr>
          <w:p w14:paraId="64C9430E" w14:textId="77777777" w:rsidR="001576C5" w:rsidRDefault="00351969">
            <w:pPr>
              <w:pStyle w:val="TableParagraph"/>
              <w:spacing w:line="252" w:lineRule="exact"/>
              <w:ind w:left="420"/>
              <w:rPr>
                <w:sz w:val="24"/>
              </w:rPr>
            </w:pPr>
            <w:r>
              <w:rPr>
                <w:sz w:val="24"/>
              </w:rPr>
              <w:t>M1</w:t>
            </w:r>
            <w:r>
              <w:rPr>
                <w:spacing w:val="-3"/>
                <w:sz w:val="24"/>
              </w:rPr>
              <w:t xml:space="preserve"> </w:t>
            </w:r>
            <w:r>
              <w:rPr>
                <w:sz w:val="24"/>
              </w:rPr>
              <w:t>Junction</w:t>
            </w:r>
            <w:r>
              <w:rPr>
                <w:spacing w:val="-1"/>
                <w:sz w:val="24"/>
              </w:rPr>
              <w:t xml:space="preserve"> </w:t>
            </w:r>
            <w:r>
              <w:rPr>
                <w:spacing w:val="-5"/>
                <w:sz w:val="24"/>
              </w:rPr>
              <w:t>25;</w:t>
            </w:r>
          </w:p>
        </w:tc>
        <w:tc>
          <w:tcPr>
            <w:tcW w:w="2036" w:type="dxa"/>
            <w:tcBorders>
              <w:top w:val="nil"/>
              <w:bottom w:val="nil"/>
            </w:tcBorders>
          </w:tcPr>
          <w:p w14:paraId="181E65CD" w14:textId="77777777" w:rsidR="001576C5" w:rsidRDefault="001576C5">
            <w:pPr>
              <w:pStyle w:val="TableParagraph"/>
              <w:ind w:left="0"/>
              <w:rPr>
                <w:rFonts w:ascii="Times New Roman"/>
                <w:sz w:val="20"/>
              </w:rPr>
            </w:pPr>
          </w:p>
        </w:tc>
        <w:tc>
          <w:tcPr>
            <w:tcW w:w="3777" w:type="dxa"/>
            <w:tcBorders>
              <w:top w:val="nil"/>
              <w:bottom w:val="nil"/>
            </w:tcBorders>
          </w:tcPr>
          <w:p w14:paraId="61342AA9" w14:textId="77777777" w:rsidR="001576C5" w:rsidRDefault="001576C5">
            <w:pPr>
              <w:pStyle w:val="TableParagraph"/>
              <w:ind w:left="0"/>
              <w:rPr>
                <w:rFonts w:ascii="Times New Roman"/>
                <w:sz w:val="20"/>
              </w:rPr>
            </w:pPr>
          </w:p>
        </w:tc>
      </w:tr>
      <w:tr w:rsidR="001576C5" w14:paraId="412109D9" w14:textId="77777777">
        <w:trPr>
          <w:trHeight w:val="297"/>
        </w:trPr>
        <w:tc>
          <w:tcPr>
            <w:tcW w:w="2501" w:type="dxa"/>
            <w:tcBorders>
              <w:top w:val="nil"/>
              <w:bottom w:val="nil"/>
            </w:tcBorders>
          </w:tcPr>
          <w:p w14:paraId="4DC160A8" w14:textId="77777777" w:rsidR="001576C5" w:rsidRDefault="00351969">
            <w:pPr>
              <w:pStyle w:val="TableParagraph"/>
              <w:numPr>
                <w:ilvl w:val="0"/>
                <w:numId w:val="20"/>
              </w:numPr>
              <w:tabs>
                <w:tab w:val="left" w:pos="419"/>
              </w:tabs>
              <w:spacing w:line="278" w:lineRule="exact"/>
              <w:ind w:left="419" w:hanging="314"/>
              <w:rPr>
                <w:sz w:val="24"/>
              </w:rPr>
            </w:pPr>
            <w:r>
              <w:rPr>
                <w:sz w:val="24"/>
              </w:rPr>
              <w:t>Area</w:t>
            </w:r>
            <w:r>
              <w:rPr>
                <w:spacing w:val="-4"/>
                <w:sz w:val="24"/>
              </w:rPr>
              <w:t xml:space="preserve"> </w:t>
            </w:r>
            <w:r>
              <w:rPr>
                <w:sz w:val="24"/>
              </w:rPr>
              <w:t>adjacent</w:t>
            </w:r>
            <w:r>
              <w:rPr>
                <w:spacing w:val="-4"/>
                <w:sz w:val="24"/>
              </w:rPr>
              <w:t xml:space="preserve"> </w:t>
            </w:r>
            <w:r>
              <w:rPr>
                <w:spacing w:val="-5"/>
                <w:sz w:val="24"/>
              </w:rPr>
              <w:t>to</w:t>
            </w:r>
          </w:p>
        </w:tc>
        <w:tc>
          <w:tcPr>
            <w:tcW w:w="2036" w:type="dxa"/>
            <w:tcBorders>
              <w:top w:val="nil"/>
              <w:bottom w:val="nil"/>
            </w:tcBorders>
          </w:tcPr>
          <w:p w14:paraId="0EA5F975" w14:textId="77777777" w:rsidR="001576C5" w:rsidRDefault="001576C5">
            <w:pPr>
              <w:pStyle w:val="TableParagraph"/>
              <w:ind w:left="0"/>
              <w:rPr>
                <w:rFonts w:ascii="Times New Roman"/>
              </w:rPr>
            </w:pPr>
          </w:p>
        </w:tc>
        <w:tc>
          <w:tcPr>
            <w:tcW w:w="3777" w:type="dxa"/>
            <w:tcBorders>
              <w:top w:val="nil"/>
              <w:bottom w:val="nil"/>
            </w:tcBorders>
          </w:tcPr>
          <w:p w14:paraId="105FAA9D" w14:textId="77777777" w:rsidR="001576C5" w:rsidRDefault="001576C5">
            <w:pPr>
              <w:pStyle w:val="TableParagraph"/>
              <w:ind w:left="0"/>
              <w:rPr>
                <w:rFonts w:ascii="Times New Roman"/>
              </w:rPr>
            </w:pPr>
          </w:p>
        </w:tc>
      </w:tr>
      <w:tr w:rsidR="001576C5" w14:paraId="4790EA7A" w14:textId="77777777">
        <w:trPr>
          <w:trHeight w:val="272"/>
        </w:trPr>
        <w:tc>
          <w:tcPr>
            <w:tcW w:w="2501" w:type="dxa"/>
            <w:tcBorders>
              <w:top w:val="nil"/>
              <w:bottom w:val="nil"/>
            </w:tcBorders>
          </w:tcPr>
          <w:p w14:paraId="2B83A83E" w14:textId="77777777" w:rsidR="001576C5" w:rsidRDefault="00351969">
            <w:pPr>
              <w:pStyle w:val="TableParagraph"/>
              <w:spacing w:line="252" w:lineRule="exact"/>
              <w:ind w:left="420"/>
              <w:rPr>
                <w:sz w:val="24"/>
              </w:rPr>
            </w:pPr>
            <w:r>
              <w:rPr>
                <w:sz w:val="24"/>
              </w:rPr>
              <w:t>A453;</w:t>
            </w:r>
            <w:r>
              <w:rPr>
                <w:spacing w:val="-2"/>
                <w:sz w:val="24"/>
              </w:rPr>
              <w:t xml:space="preserve"> </w:t>
            </w:r>
            <w:r>
              <w:rPr>
                <w:spacing w:val="-5"/>
                <w:sz w:val="24"/>
              </w:rPr>
              <w:t>and</w:t>
            </w:r>
          </w:p>
        </w:tc>
        <w:tc>
          <w:tcPr>
            <w:tcW w:w="2036" w:type="dxa"/>
            <w:tcBorders>
              <w:top w:val="nil"/>
              <w:bottom w:val="nil"/>
            </w:tcBorders>
          </w:tcPr>
          <w:p w14:paraId="74DA2744" w14:textId="77777777" w:rsidR="001576C5" w:rsidRDefault="001576C5">
            <w:pPr>
              <w:pStyle w:val="TableParagraph"/>
              <w:ind w:left="0"/>
              <w:rPr>
                <w:rFonts w:ascii="Times New Roman"/>
                <w:sz w:val="20"/>
              </w:rPr>
            </w:pPr>
          </w:p>
        </w:tc>
        <w:tc>
          <w:tcPr>
            <w:tcW w:w="3777" w:type="dxa"/>
            <w:tcBorders>
              <w:top w:val="nil"/>
              <w:bottom w:val="nil"/>
            </w:tcBorders>
          </w:tcPr>
          <w:p w14:paraId="70214640" w14:textId="77777777" w:rsidR="001576C5" w:rsidRDefault="001576C5">
            <w:pPr>
              <w:pStyle w:val="TableParagraph"/>
              <w:ind w:left="0"/>
              <w:rPr>
                <w:rFonts w:ascii="Times New Roman"/>
                <w:sz w:val="20"/>
              </w:rPr>
            </w:pPr>
          </w:p>
        </w:tc>
      </w:tr>
      <w:tr w:rsidR="001576C5" w14:paraId="6088E1C3" w14:textId="77777777">
        <w:trPr>
          <w:trHeight w:val="295"/>
        </w:trPr>
        <w:tc>
          <w:tcPr>
            <w:tcW w:w="2501" w:type="dxa"/>
            <w:tcBorders>
              <w:top w:val="nil"/>
              <w:bottom w:val="nil"/>
            </w:tcBorders>
          </w:tcPr>
          <w:p w14:paraId="1D803372" w14:textId="77777777" w:rsidR="001576C5" w:rsidRDefault="00351969">
            <w:pPr>
              <w:pStyle w:val="TableParagraph"/>
              <w:numPr>
                <w:ilvl w:val="0"/>
                <w:numId w:val="19"/>
              </w:numPr>
              <w:tabs>
                <w:tab w:val="left" w:pos="419"/>
              </w:tabs>
              <w:spacing w:line="275" w:lineRule="exact"/>
              <w:ind w:left="419" w:hanging="314"/>
              <w:rPr>
                <w:sz w:val="24"/>
              </w:rPr>
            </w:pPr>
            <w:r>
              <w:rPr>
                <w:sz w:val="24"/>
              </w:rPr>
              <w:t>Area</w:t>
            </w:r>
            <w:r>
              <w:rPr>
                <w:spacing w:val="-2"/>
                <w:sz w:val="24"/>
              </w:rPr>
              <w:t xml:space="preserve"> surrounding</w:t>
            </w:r>
          </w:p>
        </w:tc>
        <w:tc>
          <w:tcPr>
            <w:tcW w:w="2036" w:type="dxa"/>
            <w:tcBorders>
              <w:top w:val="nil"/>
              <w:bottom w:val="nil"/>
            </w:tcBorders>
          </w:tcPr>
          <w:p w14:paraId="5A42702F" w14:textId="77777777" w:rsidR="001576C5" w:rsidRDefault="001576C5">
            <w:pPr>
              <w:pStyle w:val="TableParagraph"/>
              <w:ind w:left="0"/>
              <w:rPr>
                <w:rFonts w:ascii="Times New Roman"/>
              </w:rPr>
            </w:pPr>
          </w:p>
        </w:tc>
        <w:tc>
          <w:tcPr>
            <w:tcW w:w="3777" w:type="dxa"/>
            <w:tcBorders>
              <w:top w:val="nil"/>
              <w:bottom w:val="nil"/>
            </w:tcBorders>
          </w:tcPr>
          <w:p w14:paraId="41D697C3" w14:textId="77777777" w:rsidR="001576C5" w:rsidRDefault="001576C5">
            <w:pPr>
              <w:pStyle w:val="TableParagraph"/>
              <w:ind w:left="0"/>
              <w:rPr>
                <w:rFonts w:ascii="Times New Roman"/>
              </w:rPr>
            </w:pPr>
          </w:p>
        </w:tc>
      </w:tr>
      <w:tr w:rsidR="001576C5" w14:paraId="469F57E6" w14:textId="77777777">
        <w:trPr>
          <w:trHeight w:val="274"/>
        </w:trPr>
        <w:tc>
          <w:tcPr>
            <w:tcW w:w="2501" w:type="dxa"/>
            <w:tcBorders>
              <w:top w:val="nil"/>
              <w:bottom w:val="nil"/>
            </w:tcBorders>
          </w:tcPr>
          <w:p w14:paraId="7E49F271" w14:textId="77777777" w:rsidR="001576C5" w:rsidRDefault="00351969">
            <w:pPr>
              <w:pStyle w:val="TableParagraph"/>
              <w:spacing w:line="254" w:lineRule="exact"/>
              <w:ind w:left="0" w:right="161"/>
              <w:jc w:val="right"/>
              <w:rPr>
                <w:sz w:val="24"/>
              </w:rPr>
            </w:pPr>
            <w:r>
              <w:rPr>
                <w:sz w:val="24"/>
              </w:rPr>
              <w:t>Newark</w:t>
            </w:r>
            <w:r>
              <w:rPr>
                <w:spacing w:val="-4"/>
                <w:sz w:val="24"/>
              </w:rPr>
              <w:t xml:space="preserve"> </w:t>
            </w:r>
            <w:r>
              <w:rPr>
                <w:sz w:val="24"/>
              </w:rPr>
              <w:t>(along</w:t>
            </w:r>
            <w:r>
              <w:rPr>
                <w:spacing w:val="-2"/>
                <w:sz w:val="24"/>
              </w:rPr>
              <w:t xml:space="preserve"> </w:t>
            </w:r>
            <w:r>
              <w:rPr>
                <w:spacing w:val="-5"/>
                <w:sz w:val="24"/>
              </w:rPr>
              <w:t>A1</w:t>
            </w:r>
          </w:p>
        </w:tc>
        <w:tc>
          <w:tcPr>
            <w:tcW w:w="2036" w:type="dxa"/>
            <w:tcBorders>
              <w:top w:val="nil"/>
              <w:bottom w:val="nil"/>
            </w:tcBorders>
          </w:tcPr>
          <w:p w14:paraId="75E6DBDF" w14:textId="77777777" w:rsidR="001576C5" w:rsidRDefault="001576C5">
            <w:pPr>
              <w:pStyle w:val="TableParagraph"/>
              <w:ind w:left="0"/>
              <w:rPr>
                <w:rFonts w:ascii="Times New Roman"/>
                <w:sz w:val="20"/>
              </w:rPr>
            </w:pPr>
          </w:p>
        </w:tc>
        <w:tc>
          <w:tcPr>
            <w:tcW w:w="3777" w:type="dxa"/>
            <w:tcBorders>
              <w:top w:val="nil"/>
              <w:bottom w:val="nil"/>
            </w:tcBorders>
          </w:tcPr>
          <w:p w14:paraId="348DFFE9" w14:textId="77777777" w:rsidR="001576C5" w:rsidRDefault="001576C5">
            <w:pPr>
              <w:pStyle w:val="TableParagraph"/>
              <w:ind w:left="0"/>
              <w:rPr>
                <w:rFonts w:ascii="Times New Roman"/>
                <w:sz w:val="20"/>
              </w:rPr>
            </w:pPr>
          </w:p>
        </w:tc>
      </w:tr>
      <w:tr w:rsidR="001576C5" w14:paraId="55EBB22E" w14:textId="77777777">
        <w:trPr>
          <w:trHeight w:val="551"/>
        </w:trPr>
        <w:tc>
          <w:tcPr>
            <w:tcW w:w="2501" w:type="dxa"/>
            <w:tcBorders>
              <w:top w:val="nil"/>
            </w:tcBorders>
          </w:tcPr>
          <w:p w14:paraId="69FBEC9E" w14:textId="77777777" w:rsidR="001576C5" w:rsidRDefault="00351969">
            <w:pPr>
              <w:pStyle w:val="TableParagraph"/>
              <w:spacing w:line="272" w:lineRule="exact"/>
              <w:ind w:left="420"/>
              <w:rPr>
                <w:sz w:val="24"/>
              </w:rPr>
            </w:pPr>
            <w:r>
              <w:rPr>
                <w:sz w:val="24"/>
              </w:rPr>
              <w:t>and</w:t>
            </w:r>
            <w:r>
              <w:rPr>
                <w:spacing w:val="-1"/>
                <w:sz w:val="24"/>
              </w:rPr>
              <w:t xml:space="preserve"> </w:t>
            </w:r>
            <w:r>
              <w:rPr>
                <w:spacing w:val="-2"/>
                <w:sz w:val="24"/>
              </w:rPr>
              <w:t>A46).</w:t>
            </w:r>
          </w:p>
        </w:tc>
        <w:tc>
          <w:tcPr>
            <w:tcW w:w="2036" w:type="dxa"/>
            <w:tcBorders>
              <w:top w:val="nil"/>
            </w:tcBorders>
          </w:tcPr>
          <w:p w14:paraId="00B14FFB" w14:textId="77777777" w:rsidR="001576C5" w:rsidRDefault="001576C5">
            <w:pPr>
              <w:pStyle w:val="TableParagraph"/>
              <w:ind w:left="0"/>
              <w:rPr>
                <w:rFonts w:ascii="Times New Roman"/>
                <w:sz w:val="24"/>
              </w:rPr>
            </w:pPr>
          </w:p>
        </w:tc>
        <w:tc>
          <w:tcPr>
            <w:tcW w:w="3777" w:type="dxa"/>
            <w:tcBorders>
              <w:top w:val="nil"/>
            </w:tcBorders>
          </w:tcPr>
          <w:p w14:paraId="2D55F6D9" w14:textId="77777777" w:rsidR="001576C5" w:rsidRDefault="001576C5">
            <w:pPr>
              <w:pStyle w:val="TableParagraph"/>
              <w:ind w:left="0"/>
              <w:rPr>
                <w:rFonts w:ascii="Times New Roman"/>
                <w:sz w:val="24"/>
              </w:rPr>
            </w:pPr>
          </w:p>
        </w:tc>
      </w:tr>
    </w:tbl>
    <w:p w14:paraId="4E1F81C3" w14:textId="77777777" w:rsidR="001576C5" w:rsidRDefault="001576C5">
      <w:pPr>
        <w:rPr>
          <w:rFonts w:ascii="Times New Roman"/>
          <w:sz w:val="24"/>
        </w:rPr>
        <w:sectPr w:rsidR="001576C5">
          <w:pgSz w:w="11910" w:h="16840"/>
          <w:pgMar w:top="1380" w:right="1320" w:bottom="1907"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0FEE5461" w14:textId="77777777">
        <w:trPr>
          <w:trHeight w:val="275"/>
        </w:trPr>
        <w:tc>
          <w:tcPr>
            <w:tcW w:w="2501" w:type="dxa"/>
          </w:tcPr>
          <w:p w14:paraId="29C1FF57" w14:textId="77777777" w:rsidR="001576C5" w:rsidRDefault="00351969">
            <w:pPr>
              <w:pStyle w:val="TableParagraph"/>
              <w:spacing w:line="255" w:lineRule="exact"/>
              <w:ind w:left="105"/>
              <w:rPr>
                <w:rFonts w:ascii="Arial"/>
                <w:b/>
                <w:sz w:val="24"/>
              </w:rPr>
            </w:pPr>
            <w:r>
              <w:rPr>
                <w:rFonts w:ascii="Arial"/>
                <w:b/>
                <w:spacing w:val="-2"/>
                <w:sz w:val="24"/>
              </w:rPr>
              <w:lastRenderedPageBreak/>
              <w:t>Criteria</w:t>
            </w:r>
          </w:p>
        </w:tc>
        <w:tc>
          <w:tcPr>
            <w:tcW w:w="2036" w:type="dxa"/>
          </w:tcPr>
          <w:p w14:paraId="126D7CDB"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0D5BA5A5"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4B8E7BDE" w14:textId="77777777">
        <w:trPr>
          <w:trHeight w:val="830"/>
        </w:trPr>
        <w:tc>
          <w:tcPr>
            <w:tcW w:w="2501" w:type="dxa"/>
          </w:tcPr>
          <w:p w14:paraId="4527D1DF" w14:textId="77777777" w:rsidR="001576C5" w:rsidRDefault="00351969">
            <w:pPr>
              <w:pStyle w:val="TableParagraph"/>
              <w:ind w:left="135"/>
              <w:rPr>
                <w:sz w:val="24"/>
              </w:rPr>
            </w:pPr>
            <w:r>
              <w:rPr>
                <w:sz w:val="24"/>
              </w:rPr>
              <w:t>Existing</w:t>
            </w:r>
            <w:r>
              <w:rPr>
                <w:spacing w:val="-2"/>
                <w:sz w:val="24"/>
              </w:rPr>
              <w:t xml:space="preserve"> </w:t>
            </w:r>
            <w:r>
              <w:rPr>
                <w:spacing w:val="-5"/>
                <w:sz w:val="24"/>
              </w:rPr>
              <w:t>use</w:t>
            </w:r>
          </w:p>
        </w:tc>
        <w:tc>
          <w:tcPr>
            <w:tcW w:w="2036" w:type="dxa"/>
          </w:tcPr>
          <w:p w14:paraId="23AB408A" w14:textId="77777777" w:rsidR="001576C5" w:rsidRDefault="00351969">
            <w:pPr>
              <w:pStyle w:val="TableParagraph"/>
              <w:ind w:left="110" w:right="121"/>
              <w:rPr>
                <w:sz w:val="24"/>
              </w:rPr>
            </w:pPr>
            <w:r>
              <w:rPr>
                <w:sz w:val="24"/>
              </w:rPr>
              <w:t>The</w:t>
            </w:r>
            <w:r>
              <w:rPr>
                <w:spacing w:val="-17"/>
                <w:sz w:val="24"/>
              </w:rPr>
              <w:t xml:space="preserve"> </w:t>
            </w:r>
            <w:r>
              <w:rPr>
                <w:sz w:val="24"/>
              </w:rPr>
              <w:t>current</w:t>
            </w:r>
            <w:r>
              <w:rPr>
                <w:spacing w:val="-17"/>
                <w:sz w:val="24"/>
              </w:rPr>
              <w:t xml:space="preserve"> </w:t>
            </w:r>
            <w:r>
              <w:rPr>
                <w:sz w:val="24"/>
              </w:rPr>
              <w:t>use of the site is</w:t>
            </w:r>
          </w:p>
          <w:p w14:paraId="7BD7B084" w14:textId="77777777" w:rsidR="001576C5" w:rsidRDefault="00351969">
            <w:pPr>
              <w:pStyle w:val="TableParagraph"/>
              <w:spacing w:before="3" w:line="256" w:lineRule="exact"/>
              <w:ind w:left="110"/>
              <w:rPr>
                <w:sz w:val="24"/>
              </w:rPr>
            </w:pPr>
            <w:r>
              <w:rPr>
                <w:spacing w:val="-2"/>
                <w:sz w:val="24"/>
              </w:rPr>
              <w:t>recorded</w:t>
            </w:r>
          </w:p>
        </w:tc>
        <w:tc>
          <w:tcPr>
            <w:tcW w:w="3777" w:type="dxa"/>
          </w:tcPr>
          <w:p w14:paraId="1C9BB59C" w14:textId="77777777" w:rsidR="001576C5" w:rsidRDefault="00351969">
            <w:pPr>
              <w:pStyle w:val="TableParagraph"/>
              <w:spacing w:line="275"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14:paraId="1C92ECAD" w14:textId="77777777" w:rsidR="001576C5" w:rsidRDefault="00351969">
            <w:pPr>
              <w:pStyle w:val="TableParagraph"/>
              <w:spacing w:line="275" w:lineRule="exact"/>
              <w:ind w:left="110"/>
              <w:rPr>
                <w:sz w:val="24"/>
              </w:rPr>
            </w:pPr>
            <w:r>
              <w:rPr>
                <w:sz w:val="24"/>
              </w:rPr>
              <w:t>(ADC)</w:t>
            </w:r>
            <w:r>
              <w:rPr>
                <w:spacing w:val="-2"/>
                <w:sz w:val="24"/>
              </w:rPr>
              <w:t xml:space="preserve"> </w:t>
            </w:r>
            <w:r>
              <w:rPr>
                <w:sz w:val="24"/>
              </w:rPr>
              <w:t>or</w:t>
            </w:r>
            <w:r>
              <w:rPr>
                <w:spacing w:val="-1"/>
                <w:sz w:val="24"/>
              </w:rPr>
              <w:t xml:space="preserve"> </w:t>
            </w:r>
            <w:r>
              <w:rPr>
                <w:spacing w:val="-2"/>
                <w:sz w:val="24"/>
              </w:rPr>
              <w:t>promoter</w:t>
            </w:r>
          </w:p>
        </w:tc>
      </w:tr>
      <w:tr w:rsidR="001576C5" w14:paraId="791541CE" w14:textId="77777777">
        <w:trPr>
          <w:trHeight w:val="1105"/>
        </w:trPr>
        <w:tc>
          <w:tcPr>
            <w:tcW w:w="2501" w:type="dxa"/>
          </w:tcPr>
          <w:p w14:paraId="3432D761" w14:textId="77777777" w:rsidR="001576C5" w:rsidRDefault="00351969">
            <w:pPr>
              <w:pStyle w:val="TableParagraph"/>
              <w:ind w:left="105"/>
              <w:rPr>
                <w:sz w:val="24"/>
              </w:rPr>
            </w:pPr>
            <w:r>
              <w:rPr>
                <w:sz w:val="24"/>
              </w:rPr>
              <w:t>Extension to an existing</w:t>
            </w:r>
            <w:r>
              <w:rPr>
                <w:spacing w:val="-10"/>
                <w:sz w:val="24"/>
              </w:rPr>
              <w:t xml:space="preserve"> </w:t>
            </w:r>
            <w:r>
              <w:rPr>
                <w:sz w:val="24"/>
              </w:rPr>
              <w:t>site</w:t>
            </w:r>
            <w:r>
              <w:rPr>
                <w:spacing w:val="-10"/>
                <w:sz w:val="24"/>
              </w:rPr>
              <w:t xml:space="preserve"> </w:t>
            </w:r>
            <w:r>
              <w:rPr>
                <w:sz w:val="24"/>
              </w:rPr>
              <w:t>or</w:t>
            </w:r>
            <w:r>
              <w:rPr>
                <w:spacing w:val="-10"/>
                <w:sz w:val="24"/>
              </w:rPr>
              <w:t xml:space="preserve"> </w:t>
            </w:r>
            <w:r>
              <w:rPr>
                <w:sz w:val="24"/>
              </w:rPr>
              <w:t>a</w:t>
            </w:r>
            <w:r>
              <w:rPr>
                <w:spacing w:val="-10"/>
                <w:sz w:val="24"/>
              </w:rPr>
              <w:t xml:space="preserve"> </w:t>
            </w:r>
            <w:r>
              <w:rPr>
                <w:sz w:val="24"/>
              </w:rPr>
              <w:t xml:space="preserve">new </w:t>
            </w:r>
            <w:r>
              <w:rPr>
                <w:spacing w:val="-4"/>
                <w:sz w:val="24"/>
              </w:rPr>
              <w:t>site</w:t>
            </w:r>
          </w:p>
        </w:tc>
        <w:tc>
          <w:tcPr>
            <w:tcW w:w="2036" w:type="dxa"/>
          </w:tcPr>
          <w:p w14:paraId="1D7D7503" w14:textId="77777777" w:rsidR="001576C5" w:rsidRDefault="00351969">
            <w:pPr>
              <w:pStyle w:val="TableParagraph"/>
              <w:spacing w:line="276" w:lineRule="exact"/>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tc>
        <w:tc>
          <w:tcPr>
            <w:tcW w:w="3777" w:type="dxa"/>
          </w:tcPr>
          <w:p w14:paraId="70FEC695" w14:textId="77777777" w:rsidR="001576C5" w:rsidRDefault="00351969">
            <w:pPr>
              <w:pStyle w:val="TableParagraph"/>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r w:rsidR="001576C5" w14:paraId="200428D6" w14:textId="77777777">
        <w:trPr>
          <w:trHeight w:val="2481"/>
        </w:trPr>
        <w:tc>
          <w:tcPr>
            <w:tcW w:w="2501" w:type="dxa"/>
          </w:tcPr>
          <w:p w14:paraId="3F8A6975" w14:textId="77777777" w:rsidR="001576C5" w:rsidRDefault="00351969">
            <w:pPr>
              <w:pStyle w:val="TableParagraph"/>
              <w:ind w:left="105"/>
              <w:rPr>
                <w:sz w:val="24"/>
              </w:rPr>
            </w:pPr>
            <w:r>
              <w:rPr>
                <w:sz w:val="24"/>
              </w:rPr>
              <w:t xml:space="preserve">Known land </w:t>
            </w:r>
            <w:r>
              <w:rPr>
                <w:spacing w:val="-2"/>
                <w:sz w:val="24"/>
              </w:rPr>
              <w:t>contamination</w:t>
            </w:r>
          </w:p>
        </w:tc>
        <w:tc>
          <w:tcPr>
            <w:tcW w:w="2036" w:type="dxa"/>
          </w:tcPr>
          <w:p w14:paraId="3BFC7D74" w14:textId="77777777" w:rsidR="001576C5" w:rsidRDefault="00351969">
            <w:pPr>
              <w:pStyle w:val="TableParagraph"/>
              <w:ind w:left="110"/>
              <w:rPr>
                <w:sz w:val="24"/>
              </w:rPr>
            </w:pPr>
            <w:r>
              <w:rPr>
                <w:sz w:val="24"/>
              </w:rPr>
              <w:t>Whether</w:t>
            </w:r>
            <w:r>
              <w:rPr>
                <w:spacing w:val="-17"/>
                <w:sz w:val="24"/>
              </w:rPr>
              <w:t xml:space="preserve"> </w:t>
            </w:r>
            <w:r>
              <w:rPr>
                <w:sz w:val="24"/>
              </w:rPr>
              <w:t>there</w:t>
            </w:r>
            <w:r>
              <w:rPr>
                <w:spacing w:val="-17"/>
                <w:sz w:val="24"/>
              </w:rPr>
              <w:t xml:space="preserve"> </w:t>
            </w:r>
            <w:r>
              <w:rPr>
                <w:sz w:val="24"/>
              </w:rPr>
              <w:t xml:space="preserve">is known or likely </w:t>
            </w:r>
            <w:r>
              <w:rPr>
                <w:spacing w:val="-2"/>
                <w:sz w:val="24"/>
              </w:rPr>
              <w:t xml:space="preserve">ground contamination </w:t>
            </w:r>
            <w:r>
              <w:rPr>
                <w:sz w:val="24"/>
              </w:rPr>
              <w:t>resulting as</w:t>
            </w:r>
          </w:p>
          <w:p w14:paraId="60659DB6" w14:textId="77777777" w:rsidR="001576C5" w:rsidRDefault="00351969">
            <w:pPr>
              <w:pStyle w:val="TableParagraph"/>
              <w:spacing w:line="276" w:lineRule="exact"/>
              <w:ind w:left="110" w:right="161"/>
              <w:rPr>
                <w:sz w:val="24"/>
              </w:rPr>
            </w:pPr>
            <w:r>
              <w:rPr>
                <w:sz w:val="24"/>
              </w:rPr>
              <w:t>a</w:t>
            </w:r>
            <w:r>
              <w:rPr>
                <w:spacing w:val="-17"/>
                <w:sz w:val="24"/>
              </w:rPr>
              <w:t xml:space="preserve"> </w:t>
            </w:r>
            <w:r>
              <w:rPr>
                <w:sz w:val="24"/>
              </w:rPr>
              <w:t>consequence of</w:t>
            </w:r>
            <w:r>
              <w:rPr>
                <w:spacing w:val="-17"/>
                <w:sz w:val="24"/>
              </w:rPr>
              <w:t xml:space="preserve"> </w:t>
            </w:r>
            <w:r>
              <w:rPr>
                <w:sz w:val="24"/>
              </w:rPr>
              <w:t>previous</w:t>
            </w:r>
            <w:r>
              <w:rPr>
                <w:spacing w:val="-16"/>
                <w:sz w:val="24"/>
              </w:rPr>
              <w:t xml:space="preserve"> </w:t>
            </w:r>
            <w:proofErr w:type="gramStart"/>
            <w:r>
              <w:rPr>
                <w:sz w:val="24"/>
              </w:rPr>
              <w:t>use</w:t>
            </w:r>
            <w:proofErr w:type="gramEnd"/>
            <w:r>
              <w:rPr>
                <w:sz w:val="24"/>
              </w:rPr>
              <w:t xml:space="preserve"> for e.g. former industrial land.</w:t>
            </w:r>
          </w:p>
        </w:tc>
        <w:tc>
          <w:tcPr>
            <w:tcW w:w="3777" w:type="dxa"/>
          </w:tcPr>
          <w:p w14:paraId="35602F67" w14:textId="77777777" w:rsidR="001576C5" w:rsidRDefault="00351969">
            <w:pPr>
              <w:pStyle w:val="TableParagraph"/>
              <w:spacing w:line="275"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14:paraId="4607458E" w14:textId="77777777" w:rsidR="001576C5" w:rsidRDefault="00351969">
            <w:pPr>
              <w:pStyle w:val="TableParagraph"/>
              <w:spacing w:line="275" w:lineRule="exact"/>
              <w:ind w:left="110"/>
              <w:rPr>
                <w:sz w:val="24"/>
              </w:rPr>
            </w:pPr>
            <w:r>
              <w:rPr>
                <w:sz w:val="24"/>
              </w:rPr>
              <w:t>(ADC)</w:t>
            </w:r>
            <w:r>
              <w:rPr>
                <w:spacing w:val="-2"/>
                <w:sz w:val="24"/>
              </w:rPr>
              <w:t xml:space="preserve"> </w:t>
            </w:r>
            <w:r>
              <w:rPr>
                <w:sz w:val="24"/>
              </w:rPr>
              <w:t>or</w:t>
            </w:r>
            <w:r>
              <w:rPr>
                <w:spacing w:val="-1"/>
                <w:sz w:val="24"/>
              </w:rPr>
              <w:t xml:space="preserve"> </w:t>
            </w:r>
            <w:r>
              <w:rPr>
                <w:spacing w:val="-2"/>
                <w:sz w:val="24"/>
              </w:rPr>
              <w:t>promoter</w:t>
            </w:r>
          </w:p>
        </w:tc>
      </w:tr>
      <w:tr w:rsidR="001576C5" w14:paraId="27AC8CDB" w14:textId="77777777">
        <w:trPr>
          <w:trHeight w:val="6073"/>
        </w:trPr>
        <w:tc>
          <w:tcPr>
            <w:tcW w:w="2501" w:type="dxa"/>
          </w:tcPr>
          <w:p w14:paraId="5A9F61D2" w14:textId="77777777" w:rsidR="001576C5" w:rsidRDefault="00351969">
            <w:pPr>
              <w:pStyle w:val="TableParagraph"/>
              <w:spacing w:line="273" w:lineRule="exact"/>
              <w:ind w:left="105"/>
              <w:rPr>
                <w:sz w:val="24"/>
              </w:rPr>
            </w:pPr>
            <w:r>
              <w:rPr>
                <w:sz w:val="24"/>
              </w:rPr>
              <w:t>PDL</w:t>
            </w:r>
            <w:r>
              <w:rPr>
                <w:spacing w:val="-1"/>
                <w:sz w:val="24"/>
              </w:rPr>
              <w:t xml:space="preserve"> </w:t>
            </w:r>
            <w:r>
              <w:rPr>
                <w:sz w:val="24"/>
              </w:rPr>
              <w:t>or</w:t>
            </w:r>
            <w:r>
              <w:rPr>
                <w:spacing w:val="-1"/>
                <w:sz w:val="24"/>
              </w:rPr>
              <w:t xml:space="preserve"> </w:t>
            </w:r>
            <w:r>
              <w:rPr>
                <w:spacing w:val="-2"/>
                <w:sz w:val="24"/>
              </w:rPr>
              <w:t>greenfield</w:t>
            </w:r>
          </w:p>
        </w:tc>
        <w:tc>
          <w:tcPr>
            <w:tcW w:w="2036" w:type="dxa"/>
          </w:tcPr>
          <w:p w14:paraId="2F78AB74" w14:textId="77777777"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14:paraId="435645C6" w14:textId="77777777" w:rsidR="001576C5" w:rsidRDefault="00351969">
            <w:pPr>
              <w:pStyle w:val="TableParagraph"/>
              <w:spacing w:before="273" w:line="275" w:lineRule="exact"/>
              <w:ind w:left="110"/>
              <w:rPr>
                <w:sz w:val="24"/>
              </w:rPr>
            </w:pPr>
            <w:r>
              <w:rPr>
                <w:sz w:val="24"/>
              </w:rPr>
              <w:t>The</w:t>
            </w:r>
            <w:r>
              <w:rPr>
                <w:spacing w:val="-2"/>
                <w:sz w:val="24"/>
              </w:rPr>
              <w:t xml:space="preserve"> </w:t>
            </w:r>
            <w:r>
              <w:rPr>
                <w:spacing w:val="-4"/>
                <w:sz w:val="24"/>
              </w:rPr>
              <w:t>NPPF</w:t>
            </w:r>
          </w:p>
          <w:p w14:paraId="5FBFA574" w14:textId="77777777" w:rsidR="001576C5" w:rsidRDefault="00351969">
            <w:pPr>
              <w:pStyle w:val="TableParagraph"/>
              <w:ind w:left="110" w:right="161"/>
              <w:rPr>
                <w:sz w:val="24"/>
              </w:rPr>
            </w:pPr>
            <w:r>
              <w:rPr>
                <w:sz w:val="24"/>
              </w:rPr>
              <w:t>requires</w:t>
            </w:r>
            <w:r>
              <w:rPr>
                <w:spacing w:val="-17"/>
                <w:sz w:val="24"/>
              </w:rPr>
              <w:t xml:space="preserve"> </w:t>
            </w:r>
            <w:r>
              <w:rPr>
                <w:sz w:val="24"/>
              </w:rPr>
              <w:t>that</w:t>
            </w:r>
            <w:r>
              <w:rPr>
                <w:spacing w:val="-17"/>
                <w:sz w:val="24"/>
              </w:rPr>
              <w:t xml:space="preserve"> </w:t>
            </w:r>
            <w:r>
              <w:rPr>
                <w:sz w:val="24"/>
              </w:rPr>
              <w:t xml:space="preserve">the reuse of </w:t>
            </w:r>
            <w:r>
              <w:rPr>
                <w:spacing w:val="-2"/>
                <w:sz w:val="24"/>
              </w:rPr>
              <w:t xml:space="preserve">previously </w:t>
            </w:r>
            <w:r>
              <w:rPr>
                <w:sz w:val="24"/>
              </w:rPr>
              <w:t xml:space="preserve">developed land is encouraged. In making </w:t>
            </w:r>
            <w:r>
              <w:rPr>
                <w:spacing w:val="-2"/>
                <w:sz w:val="24"/>
              </w:rPr>
              <w:t xml:space="preserve">decisions </w:t>
            </w:r>
            <w:r>
              <w:rPr>
                <w:sz w:val="24"/>
              </w:rPr>
              <w:t>preference will be</w:t>
            </w:r>
            <w:r>
              <w:rPr>
                <w:spacing w:val="-13"/>
                <w:sz w:val="24"/>
              </w:rPr>
              <w:t xml:space="preserve"> </w:t>
            </w:r>
            <w:r>
              <w:rPr>
                <w:sz w:val="24"/>
              </w:rPr>
              <w:t>given</w:t>
            </w:r>
            <w:r>
              <w:rPr>
                <w:spacing w:val="-13"/>
                <w:sz w:val="24"/>
              </w:rPr>
              <w:t xml:space="preserve"> </w:t>
            </w:r>
            <w:r>
              <w:rPr>
                <w:sz w:val="24"/>
              </w:rPr>
              <w:t>to</w:t>
            </w:r>
            <w:r>
              <w:rPr>
                <w:spacing w:val="-13"/>
                <w:sz w:val="24"/>
              </w:rPr>
              <w:t xml:space="preserve"> </w:t>
            </w:r>
            <w:r>
              <w:rPr>
                <w:sz w:val="24"/>
              </w:rPr>
              <w:t xml:space="preserve">sites which are </w:t>
            </w:r>
            <w:r>
              <w:rPr>
                <w:spacing w:val="-2"/>
                <w:sz w:val="24"/>
              </w:rPr>
              <w:t xml:space="preserve">previously </w:t>
            </w:r>
            <w:r>
              <w:rPr>
                <w:sz w:val="24"/>
              </w:rPr>
              <w:t>developed or contain a proportion of</w:t>
            </w:r>
          </w:p>
          <w:p w14:paraId="563B3BE4" w14:textId="77777777" w:rsidR="001576C5" w:rsidRDefault="00351969">
            <w:pPr>
              <w:pStyle w:val="TableParagraph"/>
              <w:spacing w:line="276" w:lineRule="exact"/>
              <w:ind w:left="110"/>
              <w:rPr>
                <w:sz w:val="24"/>
              </w:rPr>
            </w:pPr>
            <w:r>
              <w:rPr>
                <w:spacing w:val="-2"/>
                <w:sz w:val="24"/>
              </w:rPr>
              <w:t xml:space="preserve">previously </w:t>
            </w:r>
            <w:r>
              <w:rPr>
                <w:sz w:val="24"/>
              </w:rPr>
              <w:t>developed</w:t>
            </w:r>
            <w:r>
              <w:rPr>
                <w:spacing w:val="-17"/>
                <w:sz w:val="24"/>
              </w:rPr>
              <w:t xml:space="preserve"> </w:t>
            </w:r>
            <w:r>
              <w:rPr>
                <w:sz w:val="24"/>
              </w:rPr>
              <w:t>land.</w:t>
            </w:r>
          </w:p>
        </w:tc>
        <w:tc>
          <w:tcPr>
            <w:tcW w:w="3777" w:type="dxa"/>
          </w:tcPr>
          <w:p w14:paraId="3975711F" w14:textId="77777777" w:rsidR="001576C5" w:rsidRDefault="00351969">
            <w:pPr>
              <w:pStyle w:val="TableParagraph"/>
              <w:spacing w:line="273" w:lineRule="exact"/>
              <w:ind w:left="110"/>
              <w:rPr>
                <w:sz w:val="24"/>
              </w:rPr>
            </w:pPr>
            <w:r>
              <w:rPr>
                <w:sz w:val="24"/>
              </w:rPr>
              <w:t>SHLAA</w:t>
            </w:r>
            <w:r>
              <w:rPr>
                <w:spacing w:val="-3"/>
                <w:sz w:val="24"/>
              </w:rPr>
              <w:t xml:space="preserve"> </w:t>
            </w:r>
            <w:r>
              <w:rPr>
                <w:sz w:val="24"/>
              </w:rPr>
              <w:t>Review</w:t>
            </w:r>
            <w:r>
              <w:rPr>
                <w:spacing w:val="-2"/>
                <w:sz w:val="24"/>
              </w:rPr>
              <w:t xml:space="preserve"> </w:t>
            </w:r>
            <w:r>
              <w:rPr>
                <w:sz w:val="24"/>
              </w:rPr>
              <w:t>2022</w:t>
            </w:r>
            <w:r>
              <w:rPr>
                <w:spacing w:val="-2"/>
                <w:sz w:val="24"/>
              </w:rPr>
              <w:t xml:space="preserve"> </w:t>
            </w:r>
            <w:r>
              <w:rPr>
                <w:sz w:val="24"/>
              </w:rPr>
              <w:t>/</w:t>
            </w:r>
            <w:r>
              <w:rPr>
                <w:spacing w:val="-4"/>
                <w:sz w:val="24"/>
              </w:rPr>
              <w:t xml:space="preserve"> </w:t>
            </w:r>
            <w:r>
              <w:rPr>
                <w:spacing w:val="-2"/>
                <w:sz w:val="24"/>
              </w:rPr>
              <w:t>SHELAA</w:t>
            </w:r>
          </w:p>
          <w:p w14:paraId="69817D30" w14:textId="77777777" w:rsidR="001576C5" w:rsidRDefault="00351969">
            <w:pPr>
              <w:pStyle w:val="TableParagraph"/>
              <w:spacing w:before="4"/>
              <w:ind w:left="110"/>
              <w:rPr>
                <w:sz w:val="24"/>
              </w:rPr>
            </w:pPr>
            <w:r>
              <w:rPr>
                <w:sz w:val="24"/>
              </w:rPr>
              <w:t>(ADC)</w:t>
            </w:r>
            <w:r>
              <w:rPr>
                <w:spacing w:val="-2"/>
                <w:sz w:val="24"/>
              </w:rPr>
              <w:t xml:space="preserve"> </w:t>
            </w:r>
            <w:r>
              <w:rPr>
                <w:sz w:val="24"/>
              </w:rPr>
              <w:t xml:space="preserve">or </w:t>
            </w:r>
            <w:r>
              <w:rPr>
                <w:spacing w:val="-2"/>
                <w:sz w:val="24"/>
              </w:rPr>
              <w:t>promoter</w:t>
            </w:r>
          </w:p>
        </w:tc>
      </w:tr>
      <w:tr w:rsidR="001576C5" w14:paraId="0FAF780D" w14:textId="77777777">
        <w:trPr>
          <w:trHeight w:val="1100"/>
        </w:trPr>
        <w:tc>
          <w:tcPr>
            <w:tcW w:w="2501" w:type="dxa"/>
          </w:tcPr>
          <w:p w14:paraId="21A46F0C" w14:textId="77777777" w:rsidR="001576C5" w:rsidRDefault="00351969">
            <w:pPr>
              <w:pStyle w:val="TableParagraph"/>
              <w:spacing w:line="275" w:lineRule="exact"/>
              <w:ind w:left="105"/>
              <w:rPr>
                <w:sz w:val="24"/>
              </w:rPr>
            </w:pPr>
            <w:r>
              <w:rPr>
                <w:sz w:val="24"/>
              </w:rPr>
              <w:t>SHLAA</w:t>
            </w:r>
            <w:r>
              <w:rPr>
                <w:spacing w:val="-2"/>
                <w:sz w:val="24"/>
              </w:rPr>
              <w:t xml:space="preserve"> </w:t>
            </w:r>
            <w:r>
              <w:rPr>
                <w:sz w:val="24"/>
              </w:rPr>
              <w:t>/</w:t>
            </w:r>
            <w:r>
              <w:rPr>
                <w:spacing w:val="-3"/>
                <w:sz w:val="24"/>
              </w:rPr>
              <w:t xml:space="preserve"> </w:t>
            </w:r>
            <w:r>
              <w:rPr>
                <w:spacing w:val="-2"/>
                <w:sz w:val="24"/>
              </w:rPr>
              <w:t>SHELAA</w:t>
            </w:r>
          </w:p>
          <w:p w14:paraId="3C44EFC2" w14:textId="77777777" w:rsidR="001576C5" w:rsidRDefault="00351969">
            <w:pPr>
              <w:pStyle w:val="TableParagraph"/>
              <w:ind w:left="105"/>
              <w:rPr>
                <w:sz w:val="24"/>
              </w:rPr>
            </w:pPr>
            <w:r>
              <w:rPr>
                <w:sz w:val="24"/>
              </w:rPr>
              <w:t>conclusions</w:t>
            </w:r>
            <w:r>
              <w:rPr>
                <w:spacing w:val="-17"/>
                <w:sz w:val="24"/>
              </w:rPr>
              <w:t xml:space="preserve"> </w:t>
            </w:r>
            <w:r>
              <w:rPr>
                <w:sz w:val="24"/>
              </w:rPr>
              <w:t xml:space="preserve">(if </w:t>
            </w:r>
            <w:r>
              <w:rPr>
                <w:spacing w:val="-2"/>
                <w:sz w:val="24"/>
              </w:rPr>
              <w:t>available)</w:t>
            </w:r>
          </w:p>
        </w:tc>
        <w:tc>
          <w:tcPr>
            <w:tcW w:w="2036" w:type="dxa"/>
          </w:tcPr>
          <w:p w14:paraId="3BAEBB7F" w14:textId="77777777" w:rsidR="001576C5" w:rsidRDefault="001576C5">
            <w:pPr>
              <w:pStyle w:val="TableParagraph"/>
              <w:ind w:left="0"/>
              <w:rPr>
                <w:rFonts w:ascii="Times New Roman"/>
                <w:sz w:val="24"/>
              </w:rPr>
            </w:pPr>
          </w:p>
        </w:tc>
        <w:tc>
          <w:tcPr>
            <w:tcW w:w="3777" w:type="dxa"/>
          </w:tcPr>
          <w:p w14:paraId="395BBEB2" w14:textId="77777777" w:rsidR="001576C5" w:rsidRDefault="00351969">
            <w:pPr>
              <w:pStyle w:val="TableParagraph"/>
              <w:ind w:left="110"/>
              <w:rPr>
                <w:sz w:val="24"/>
              </w:rPr>
            </w:pPr>
            <w:r>
              <w:rPr>
                <w:sz w:val="24"/>
              </w:rPr>
              <w:t>SHLAA</w:t>
            </w:r>
            <w:r>
              <w:rPr>
                <w:spacing w:val="-10"/>
                <w:sz w:val="24"/>
              </w:rPr>
              <w:t xml:space="preserve"> </w:t>
            </w:r>
            <w:r>
              <w:rPr>
                <w:sz w:val="24"/>
              </w:rPr>
              <w:t>Review</w:t>
            </w:r>
            <w:r>
              <w:rPr>
                <w:spacing w:val="-9"/>
                <w:sz w:val="24"/>
              </w:rPr>
              <w:t xml:space="preserve"> </w:t>
            </w:r>
            <w:r>
              <w:rPr>
                <w:sz w:val="24"/>
              </w:rPr>
              <w:t>2022</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r w:rsidR="001576C5" w14:paraId="59B07679" w14:textId="77777777">
        <w:trPr>
          <w:trHeight w:val="830"/>
        </w:trPr>
        <w:tc>
          <w:tcPr>
            <w:tcW w:w="2501" w:type="dxa"/>
          </w:tcPr>
          <w:p w14:paraId="599D45D7" w14:textId="77777777" w:rsidR="001576C5" w:rsidRDefault="00351969">
            <w:pPr>
              <w:pStyle w:val="TableParagraph"/>
              <w:ind w:left="105"/>
              <w:rPr>
                <w:sz w:val="24"/>
              </w:rPr>
            </w:pPr>
            <w:r>
              <w:rPr>
                <w:sz w:val="24"/>
              </w:rPr>
              <w:t>Growth</w:t>
            </w:r>
            <w:r>
              <w:rPr>
                <w:spacing w:val="-4"/>
                <w:sz w:val="24"/>
              </w:rPr>
              <w:t xml:space="preserve"> </w:t>
            </w:r>
            <w:r>
              <w:rPr>
                <w:spacing w:val="-2"/>
                <w:sz w:val="24"/>
              </w:rPr>
              <w:t>Options</w:t>
            </w:r>
          </w:p>
          <w:p w14:paraId="018D2F03" w14:textId="77777777" w:rsidR="001576C5" w:rsidRDefault="00351969">
            <w:pPr>
              <w:pStyle w:val="TableParagraph"/>
              <w:spacing w:line="276" w:lineRule="exact"/>
              <w:ind w:left="105"/>
              <w:rPr>
                <w:sz w:val="24"/>
              </w:rPr>
            </w:pPr>
            <w:r>
              <w:rPr>
                <w:sz w:val="24"/>
              </w:rPr>
              <w:t>Study</w:t>
            </w:r>
            <w:r>
              <w:rPr>
                <w:spacing w:val="-17"/>
                <w:sz w:val="24"/>
              </w:rPr>
              <w:t xml:space="preserve"> </w:t>
            </w:r>
            <w:r>
              <w:rPr>
                <w:sz w:val="24"/>
              </w:rPr>
              <w:t>Conclusions</w:t>
            </w:r>
            <w:r>
              <w:rPr>
                <w:spacing w:val="-16"/>
                <w:sz w:val="24"/>
              </w:rPr>
              <w:t xml:space="preserve"> </w:t>
            </w:r>
            <w:r>
              <w:rPr>
                <w:sz w:val="24"/>
              </w:rPr>
              <w:t xml:space="preserve">(if </w:t>
            </w:r>
            <w:r>
              <w:rPr>
                <w:spacing w:val="-2"/>
                <w:sz w:val="24"/>
              </w:rPr>
              <w:t>relevant)</w:t>
            </w:r>
          </w:p>
        </w:tc>
        <w:tc>
          <w:tcPr>
            <w:tcW w:w="2036" w:type="dxa"/>
          </w:tcPr>
          <w:p w14:paraId="20513AC4" w14:textId="77777777" w:rsidR="001576C5" w:rsidRDefault="001576C5">
            <w:pPr>
              <w:pStyle w:val="TableParagraph"/>
              <w:ind w:left="0"/>
              <w:rPr>
                <w:rFonts w:ascii="Times New Roman"/>
                <w:sz w:val="24"/>
              </w:rPr>
            </w:pPr>
          </w:p>
        </w:tc>
        <w:tc>
          <w:tcPr>
            <w:tcW w:w="3777" w:type="dxa"/>
          </w:tcPr>
          <w:p w14:paraId="67483F47" w14:textId="77777777" w:rsidR="001576C5" w:rsidRDefault="00351969">
            <w:pPr>
              <w:pStyle w:val="TableParagraph"/>
              <w:spacing w:line="242" w:lineRule="auto"/>
              <w:ind w:left="110"/>
              <w:rPr>
                <w:sz w:val="24"/>
              </w:rPr>
            </w:pPr>
            <w:r>
              <w:rPr>
                <w:sz w:val="24"/>
              </w:rPr>
              <w:t>The</w:t>
            </w:r>
            <w:r>
              <w:rPr>
                <w:spacing w:val="-13"/>
                <w:sz w:val="24"/>
              </w:rPr>
              <w:t xml:space="preserve"> </w:t>
            </w:r>
            <w:r>
              <w:rPr>
                <w:sz w:val="24"/>
              </w:rPr>
              <w:t>Growth</w:t>
            </w:r>
            <w:r>
              <w:rPr>
                <w:spacing w:val="-13"/>
                <w:sz w:val="24"/>
              </w:rPr>
              <w:t xml:space="preserve"> </w:t>
            </w:r>
            <w:r>
              <w:rPr>
                <w:sz w:val="24"/>
              </w:rPr>
              <w:t>Options</w:t>
            </w:r>
            <w:r>
              <w:rPr>
                <w:spacing w:val="-13"/>
                <w:sz w:val="24"/>
              </w:rPr>
              <w:t xml:space="preserve"> </w:t>
            </w:r>
            <w:r>
              <w:rPr>
                <w:sz w:val="24"/>
              </w:rPr>
              <w:t>Study (AECOM July 2020)</w:t>
            </w:r>
          </w:p>
        </w:tc>
      </w:tr>
      <w:tr w:rsidR="001576C5" w14:paraId="5C1DDFDB" w14:textId="77777777">
        <w:trPr>
          <w:trHeight w:val="1105"/>
        </w:trPr>
        <w:tc>
          <w:tcPr>
            <w:tcW w:w="2501" w:type="dxa"/>
          </w:tcPr>
          <w:p w14:paraId="61BDE2DC" w14:textId="77777777" w:rsidR="001576C5" w:rsidRDefault="00351969">
            <w:pPr>
              <w:pStyle w:val="TableParagraph"/>
              <w:ind w:left="135"/>
              <w:rPr>
                <w:sz w:val="24"/>
              </w:rPr>
            </w:pPr>
            <w:r>
              <w:rPr>
                <w:sz w:val="24"/>
              </w:rPr>
              <w:t>Viability</w:t>
            </w:r>
            <w:r>
              <w:rPr>
                <w:spacing w:val="-4"/>
                <w:sz w:val="24"/>
              </w:rPr>
              <w:t xml:space="preserve"> </w:t>
            </w:r>
            <w:r>
              <w:rPr>
                <w:sz w:val="24"/>
              </w:rPr>
              <w:t>(if</w:t>
            </w:r>
            <w:r>
              <w:rPr>
                <w:spacing w:val="-4"/>
                <w:sz w:val="24"/>
              </w:rPr>
              <w:t xml:space="preserve"> </w:t>
            </w:r>
            <w:r>
              <w:rPr>
                <w:spacing w:val="-2"/>
                <w:sz w:val="24"/>
              </w:rPr>
              <w:t>known)</w:t>
            </w:r>
          </w:p>
        </w:tc>
        <w:tc>
          <w:tcPr>
            <w:tcW w:w="2036" w:type="dxa"/>
          </w:tcPr>
          <w:p w14:paraId="4CB50922" w14:textId="77777777" w:rsidR="001576C5" w:rsidRDefault="00351969">
            <w:pPr>
              <w:pStyle w:val="TableParagraph"/>
              <w:ind w:left="110"/>
              <w:rPr>
                <w:sz w:val="24"/>
              </w:rPr>
            </w:pPr>
            <w:r>
              <w:rPr>
                <w:sz w:val="24"/>
              </w:rPr>
              <w:t>If</w:t>
            </w:r>
            <w:r>
              <w:rPr>
                <w:spacing w:val="-16"/>
                <w:sz w:val="24"/>
              </w:rPr>
              <w:t xml:space="preserve"> </w:t>
            </w:r>
            <w:r>
              <w:rPr>
                <w:sz w:val="24"/>
              </w:rPr>
              <w:t>the</w:t>
            </w:r>
            <w:r>
              <w:rPr>
                <w:spacing w:val="-13"/>
                <w:sz w:val="24"/>
              </w:rPr>
              <w:t xml:space="preserve"> </w:t>
            </w:r>
            <w:r>
              <w:rPr>
                <w:sz w:val="24"/>
              </w:rPr>
              <w:t>site</w:t>
            </w:r>
            <w:r>
              <w:rPr>
                <w:spacing w:val="-13"/>
                <w:sz w:val="24"/>
              </w:rPr>
              <w:t xml:space="preserve"> </w:t>
            </w:r>
            <w:r>
              <w:rPr>
                <w:sz w:val="24"/>
              </w:rPr>
              <w:t xml:space="preserve">were selected as a </w:t>
            </w:r>
            <w:r>
              <w:rPr>
                <w:spacing w:val="-2"/>
                <w:sz w:val="24"/>
              </w:rPr>
              <w:t>strategic</w:t>
            </w:r>
          </w:p>
          <w:p w14:paraId="582C36D1" w14:textId="77777777" w:rsidR="001576C5" w:rsidRDefault="00351969">
            <w:pPr>
              <w:pStyle w:val="TableParagraph"/>
              <w:spacing w:before="2" w:line="255" w:lineRule="exact"/>
              <w:ind w:left="110"/>
              <w:rPr>
                <w:sz w:val="24"/>
              </w:rPr>
            </w:pPr>
            <w:r>
              <w:rPr>
                <w:sz w:val="24"/>
              </w:rPr>
              <w:t>allocation,</w:t>
            </w:r>
            <w:r>
              <w:rPr>
                <w:spacing w:val="-4"/>
                <w:sz w:val="24"/>
              </w:rPr>
              <w:t xml:space="preserve"> </w:t>
            </w:r>
            <w:r>
              <w:rPr>
                <w:spacing w:val="-5"/>
                <w:sz w:val="24"/>
              </w:rPr>
              <w:t>its</w:t>
            </w:r>
          </w:p>
        </w:tc>
        <w:tc>
          <w:tcPr>
            <w:tcW w:w="3777" w:type="dxa"/>
          </w:tcPr>
          <w:p w14:paraId="333FC51F" w14:textId="77777777" w:rsidR="001576C5" w:rsidRDefault="00351969">
            <w:pPr>
              <w:pStyle w:val="TableParagraph"/>
              <w:ind w:left="110" w:right="228"/>
              <w:rPr>
                <w:sz w:val="24"/>
              </w:rPr>
            </w:pPr>
            <w:r>
              <w:rPr>
                <w:sz w:val="24"/>
              </w:rPr>
              <w:t>Information</w:t>
            </w:r>
            <w:r>
              <w:rPr>
                <w:spacing w:val="-17"/>
                <w:sz w:val="24"/>
              </w:rPr>
              <w:t xml:space="preserve"> </w:t>
            </w:r>
            <w:r>
              <w:rPr>
                <w:sz w:val="24"/>
              </w:rPr>
              <w:t>submitted</w:t>
            </w:r>
            <w:r>
              <w:rPr>
                <w:spacing w:val="-17"/>
                <w:sz w:val="24"/>
              </w:rPr>
              <w:t xml:space="preserve"> </w:t>
            </w:r>
            <w:r>
              <w:rPr>
                <w:sz w:val="24"/>
              </w:rPr>
              <w:t xml:space="preserve">by </w:t>
            </w:r>
            <w:r>
              <w:rPr>
                <w:spacing w:val="-2"/>
                <w:sz w:val="24"/>
              </w:rPr>
              <w:t>promoter.</w:t>
            </w:r>
          </w:p>
          <w:p w14:paraId="3079FDE5" w14:textId="77777777" w:rsidR="001576C5" w:rsidRDefault="001576C5">
            <w:pPr>
              <w:pStyle w:val="TableParagraph"/>
              <w:spacing w:before="2"/>
              <w:ind w:left="0"/>
              <w:rPr>
                <w:sz w:val="24"/>
              </w:rPr>
            </w:pPr>
          </w:p>
          <w:p w14:paraId="530E068B" w14:textId="77777777" w:rsidR="001576C5" w:rsidRDefault="00351969">
            <w:pPr>
              <w:pStyle w:val="TableParagraph"/>
              <w:spacing w:line="255" w:lineRule="exact"/>
              <w:ind w:left="110"/>
              <w:rPr>
                <w:sz w:val="24"/>
              </w:rPr>
            </w:pPr>
            <w:r>
              <w:rPr>
                <w:sz w:val="24"/>
              </w:rPr>
              <w:t>Plan</w:t>
            </w:r>
            <w:r>
              <w:rPr>
                <w:spacing w:val="-1"/>
                <w:sz w:val="24"/>
              </w:rPr>
              <w:t xml:space="preserve"> </w:t>
            </w:r>
            <w:r>
              <w:rPr>
                <w:sz w:val="24"/>
              </w:rPr>
              <w:t xml:space="preserve">Wide </w:t>
            </w:r>
            <w:r>
              <w:rPr>
                <w:spacing w:val="-2"/>
                <w:sz w:val="24"/>
              </w:rPr>
              <w:t>Viability</w:t>
            </w:r>
          </w:p>
        </w:tc>
      </w:tr>
    </w:tbl>
    <w:p w14:paraId="0121BAD7" w14:textId="77777777" w:rsidR="001576C5" w:rsidRDefault="001576C5">
      <w:pPr>
        <w:spacing w:line="255" w:lineRule="exact"/>
        <w:rPr>
          <w:sz w:val="24"/>
        </w:rPr>
        <w:sectPr w:rsidR="001576C5">
          <w:type w:val="continuous"/>
          <w:pgSz w:w="11910" w:h="16840"/>
          <w:pgMar w:top="1420" w:right="1320" w:bottom="1390"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77C36F5D" w14:textId="77777777">
        <w:trPr>
          <w:trHeight w:val="275"/>
        </w:trPr>
        <w:tc>
          <w:tcPr>
            <w:tcW w:w="2501" w:type="dxa"/>
          </w:tcPr>
          <w:p w14:paraId="06097B43" w14:textId="77777777" w:rsidR="001576C5" w:rsidRDefault="00351969">
            <w:pPr>
              <w:pStyle w:val="TableParagraph"/>
              <w:spacing w:line="255" w:lineRule="exact"/>
              <w:ind w:left="105"/>
              <w:rPr>
                <w:rFonts w:ascii="Arial"/>
                <w:b/>
                <w:sz w:val="24"/>
              </w:rPr>
            </w:pPr>
            <w:r>
              <w:rPr>
                <w:rFonts w:ascii="Arial"/>
                <w:b/>
                <w:spacing w:val="-2"/>
                <w:sz w:val="24"/>
              </w:rPr>
              <w:lastRenderedPageBreak/>
              <w:t>Criteria</w:t>
            </w:r>
          </w:p>
        </w:tc>
        <w:tc>
          <w:tcPr>
            <w:tcW w:w="2036" w:type="dxa"/>
          </w:tcPr>
          <w:p w14:paraId="34CA72D0"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55A360BF"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2782CE3D" w14:textId="77777777">
        <w:trPr>
          <w:trHeight w:val="2485"/>
        </w:trPr>
        <w:tc>
          <w:tcPr>
            <w:tcW w:w="2501" w:type="dxa"/>
          </w:tcPr>
          <w:p w14:paraId="1F944191" w14:textId="77777777" w:rsidR="001576C5" w:rsidRDefault="001576C5">
            <w:pPr>
              <w:pStyle w:val="TableParagraph"/>
              <w:ind w:left="0"/>
              <w:rPr>
                <w:rFonts w:ascii="Times New Roman"/>
                <w:sz w:val="24"/>
              </w:rPr>
            </w:pPr>
          </w:p>
        </w:tc>
        <w:tc>
          <w:tcPr>
            <w:tcW w:w="2036" w:type="dxa"/>
          </w:tcPr>
          <w:p w14:paraId="15A4180B" w14:textId="77777777" w:rsidR="001576C5" w:rsidRDefault="00351969">
            <w:pPr>
              <w:pStyle w:val="TableParagraph"/>
              <w:ind w:left="110" w:right="150"/>
              <w:rPr>
                <w:sz w:val="24"/>
              </w:rPr>
            </w:pPr>
            <w:r>
              <w:rPr>
                <w:sz w:val="24"/>
              </w:rPr>
              <w:t xml:space="preserve">viability will be </w:t>
            </w:r>
            <w:r>
              <w:rPr>
                <w:spacing w:val="-2"/>
                <w:sz w:val="24"/>
              </w:rPr>
              <w:t xml:space="preserve">considered </w:t>
            </w:r>
            <w:r>
              <w:rPr>
                <w:sz w:val="24"/>
              </w:rPr>
              <w:t xml:space="preserve">through the preparation of the Plan Wide </w:t>
            </w:r>
            <w:r>
              <w:rPr>
                <w:spacing w:val="-2"/>
                <w:sz w:val="24"/>
              </w:rPr>
              <w:t xml:space="preserve">Viability </w:t>
            </w:r>
            <w:r>
              <w:rPr>
                <w:sz w:val="24"/>
              </w:rPr>
              <w:t>Assessment as part</w:t>
            </w:r>
            <w:r>
              <w:rPr>
                <w:spacing w:val="-13"/>
                <w:sz w:val="24"/>
              </w:rPr>
              <w:t xml:space="preserve"> </w:t>
            </w:r>
            <w:r>
              <w:rPr>
                <w:sz w:val="24"/>
              </w:rPr>
              <w:t>of</w:t>
            </w:r>
            <w:r>
              <w:rPr>
                <w:spacing w:val="-13"/>
                <w:sz w:val="24"/>
              </w:rPr>
              <w:t xml:space="preserve"> </w:t>
            </w:r>
            <w:proofErr w:type="gramStart"/>
            <w:r>
              <w:rPr>
                <w:sz w:val="24"/>
              </w:rPr>
              <w:t>local</w:t>
            </w:r>
            <w:proofErr w:type="gramEnd"/>
            <w:r>
              <w:rPr>
                <w:spacing w:val="-11"/>
                <w:sz w:val="24"/>
              </w:rPr>
              <w:t xml:space="preserve"> </w:t>
            </w:r>
            <w:r>
              <w:rPr>
                <w:sz w:val="24"/>
              </w:rPr>
              <w:t>plan</w:t>
            </w:r>
          </w:p>
          <w:p w14:paraId="533B1298" w14:textId="77777777" w:rsidR="001576C5" w:rsidRDefault="00351969">
            <w:pPr>
              <w:pStyle w:val="TableParagraph"/>
              <w:spacing w:before="2" w:line="255" w:lineRule="exact"/>
              <w:ind w:left="110"/>
              <w:rPr>
                <w:sz w:val="24"/>
              </w:rPr>
            </w:pPr>
            <w:r>
              <w:rPr>
                <w:spacing w:val="-2"/>
                <w:sz w:val="24"/>
              </w:rPr>
              <w:t>preparation.</w:t>
            </w:r>
          </w:p>
        </w:tc>
        <w:tc>
          <w:tcPr>
            <w:tcW w:w="3777" w:type="dxa"/>
          </w:tcPr>
          <w:p w14:paraId="1C453EB1" w14:textId="77777777" w:rsidR="001576C5" w:rsidRDefault="00351969">
            <w:pPr>
              <w:pStyle w:val="TableParagraph"/>
              <w:ind w:left="110" w:right="228"/>
              <w:rPr>
                <w:sz w:val="24"/>
              </w:rPr>
            </w:pPr>
            <w:r>
              <w:rPr>
                <w:sz w:val="24"/>
              </w:rPr>
              <w:t>Assessment</w:t>
            </w:r>
            <w:r>
              <w:rPr>
                <w:spacing w:val="-17"/>
                <w:sz w:val="24"/>
              </w:rPr>
              <w:t xml:space="preserve"> </w:t>
            </w:r>
            <w:r>
              <w:rPr>
                <w:sz w:val="24"/>
              </w:rPr>
              <w:t>to</w:t>
            </w:r>
            <w:r>
              <w:rPr>
                <w:spacing w:val="-17"/>
                <w:sz w:val="24"/>
              </w:rPr>
              <w:t xml:space="preserve"> </w:t>
            </w:r>
            <w:r>
              <w:rPr>
                <w:sz w:val="24"/>
              </w:rPr>
              <w:t xml:space="preserve">be </w:t>
            </w:r>
            <w:r>
              <w:rPr>
                <w:spacing w:val="-2"/>
                <w:sz w:val="24"/>
              </w:rPr>
              <w:t>commissioned.</w:t>
            </w:r>
          </w:p>
        </w:tc>
      </w:tr>
      <w:tr w:rsidR="001576C5" w14:paraId="4D760BB5" w14:textId="77777777">
        <w:trPr>
          <w:trHeight w:val="2486"/>
        </w:trPr>
        <w:tc>
          <w:tcPr>
            <w:tcW w:w="2501" w:type="dxa"/>
          </w:tcPr>
          <w:p w14:paraId="602ECE01" w14:textId="77777777" w:rsidR="001576C5" w:rsidRDefault="00351969">
            <w:pPr>
              <w:pStyle w:val="TableParagraph"/>
              <w:ind w:left="105"/>
              <w:rPr>
                <w:sz w:val="24"/>
              </w:rPr>
            </w:pPr>
            <w:r>
              <w:rPr>
                <w:sz w:val="24"/>
              </w:rPr>
              <w:t>Utilities</w:t>
            </w:r>
            <w:r>
              <w:rPr>
                <w:spacing w:val="-1"/>
                <w:sz w:val="24"/>
              </w:rPr>
              <w:t xml:space="preserve"> </w:t>
            </w:r>
            <w:r>
              <w:rPr>
                <w:sz w:val="24"/>
              </w:rPr>
              <w:t>(if</w:t>
            </w:r>
            <w:r>
              <w:rPr>
                <w:spacing w:val="-3"/>
                <w:sz w:val="24"/>
              </w:rPr>
              <w:t xml:space="preserve"> </w:t>
            </w:r>
            <w:r>
              <w:rPr>
                <w:spacing w:val="-2"/>
                <w:sz w:val="24"/>
              </w:rPr>
              <w:t>known)</w:t>
            </w:r>
          </w:p>
        </w:tc>
        <w:tc>
          <w:tcPr>
            <w:tcW w:w="2036" w:type="dxa"/>
          </w:tcPr>
          <w:p w14:paraId="7EA1E004" w14:textId="77777777"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14:paraId="231BE99F" w14:textId="77777777" w:rsidR="001576C5" w:rsidRDefault="001576C5">
            <w:pPr>
              <w:pStyle w:val="TableParagraph"/>
              <w:ind w:left="0"/>
              <w:rPr>
                <w:sz w:val="24"/>
              </w:rPr>
            </w:pPr>
          </w:p>
          <w:p w14:paraId="00DE4F75" w14:textId="77777777" w:rsidR="001576C5" w:rsidRDefault="00351969">
            <w:pPr>
              <w:pStyle w:val="TableParagraph"/>
              <w:ind w:left="110"/>
              <w:rPr>
                <w:sz w:val="24"/>
              </w:rPr>
            </w:pPr>
            <w:r>
              <w:rPr>
                <w:sz w:val="24"/>
              </w:rPr>
              <w:t>Responses</w:t>
            </w:r>
            <w:r>
              <w:rPr>
                <w:spacing w:val="-17"/>
                <w:sz w:val="24"/>
              </w:rPr>
              <w:t xml:space="preserve"> </w:t>
            </w:r>
            <w:r>
              <w:rPr>
                <w:sz w:val="24"/>
              </w:rPr>
              <w:t xml:space="preserve">from </w:t>
            </w:r>
            <w:r>
              <w:rPr>
                <w:spacing w:val="-2"/>
                <w:sz w:val="24"/>
              </w:rPr>
              <w:t xml:space="preserve">infrastructure </w:t>
            </w:r>
            <w:r>
              <w:rPr>
                <w:sz w:val="24"/>
              </w:rPr>
              <w:t>providers will</w:t>
            </w:r>
          </w:p>
          <w:p w14:paraId="6B9AF50C" w14:textId="77777777" w:rsidR="001576C5" w:rsidRDefault="00351969">
            <w:pPr>
              <w:pStyle w:val="TableParagraph"/>
              <w:spacing w:before="3" w:line="255" w:lineRule="exact"/>
              <w:ind w:left="110"/>
              <w:rPr>
                <w:sz w:val="24"/>
              </w:rPr>
            </w:pPr>
            <w:r>
              <w:rPr>
                <w:sz w:val="24"/>
              </w:rPr>
              <w:t xml:space="preserve">also be </w:t>
            </w:r>
            <w:r>
              <w:rPr>
                <w:spacing w:val="-2"/>
                <w:sz w:val="24"/>
              </w:rPr>
              <w:t>required.</w:t>
            </w:r>
          </w:p>
        </w:tc>
        <w:tc>
          <w:tcPr>
            <w:tcW w:w="3777" w:type="dxa"/>
          </w:tcPr>
          <w:p w14:paraId="32B7BA62" w14:textId="77777777" w:rsidR="001576C5" w:rsidRDefault="00351969">
            <w:pPr>
              <w:pStyle w:val="TableParagraph"/>
              <w:ind w:left="110" w:right="228"/>
              <w:rPr>
                <w:sz w:val="24"/>
              </w:rPr>
            </w:pPr>
            <w:r>
              <w:rPr>
                <w:sz w:val="24"/>
              </w:rPr>
              <w:t>Information</w:t>
            </w:r>
            <w:r>
              <w:rPr>
                <w:spacing w:val="-17"/>
                <w:sz w:val="24"/>
              </w:rPr>
              <w:t xml:space="preserve"> </w:t>
            </w:r>
            <w:r>
              <w:rPr>
                <w:sz w:val="24"/>
              </w:rPr>
              <w:t>submitted</w:t>
            </w:r>
            <w:r>
              <w:rPr>
                <w:spacing w:val="-17"/>
                <w:sz w:val="24"/>
              </w:rPr>
              <w:t xml:space="preserve"> </w:t>
            </w:r>
            <w:r>
              <w:rPr>
                <w:sz w:val="24"/>
              </w:rPr>
              <w:t xml:space="preserve">by </w:t>
            </w:r>
            <w:r>
              <w:rPr>
                <w:spacing w:val="-2"/>
                <w:sz w:val="24"/>
              </w:rPr>
              <w:t>promoter.</w:t>
            </w:r>
          </w:p>
        </w:tc>
      </w:tr>
      <w:tr w:rsidR="001576C5" w14:paraId="098DDCF3" w14:textId="77777777">
        <w:trPr>
          <w:trHeight w:val="3585"/>
        </w:trPr>
        <w:tc>
          <w:tcPr>
            <w:tcW w:w="2501" w:type="dxa"/>
          </w:tcPr>
          <w:p w14:paraId="44ABEAE2" w14:textId="77777777" w:rsidR="001576C5" w:rsidRDefault="00351969">
            <w:pPr>
              <w:pStyle w:val="TableParagraph"/>
              <w:ind w:left="105"/>
              <w:rPr>
                <w:sz w:val="24"/>
              </w:rPr>
            </w:pPr>
            <w:r>
              <w:rPr>
                <w:sz w:val="24"/>
              </w:rPr>
              <w:t>Blue</w:t>
            </w:r>
            <w:r>
              <w:rPr>
                <w:spacing w:val="-17"/>
                <w:sz w:val="24"/>
              </w:rPr>
              <w:t xml:space="preserve"> </w:t>
            </w:r>
            <w:r>
              <w:rPr>
                <w:sz w:val="24"/>
              </w:rPr>
              <w:t>and</w:t>
            </w:r>
            <w:r>
              <w:rPr>
                <w:spacing w:val="-17"/>
                <w:sz w:val="24"/>
              </w:rPr>
              <w:t xml:space="preserve"> </w:t>
            </w:r>
            <w:r>
              <w:rPr>
                <w:sz w:val="24"/>
              </w:rPr>
              <w:t xml:space="preserve">green </w:t>
            </w:r>
            <w:r>
              <w:rPr>
                <w:spacing w:val="-2"/>
                <w:sz w:val="24"/>
              </w:rPr>
              <w:t>infrastructure</w:t>
            </w:r>
          </w:p>
        </w:tc>
        <w:tc>
          <w:tcPr>
            <w:tcW w:w="2036" w:type="dxa"/>
          </w:tcPr>
          <w:p w14:paraId="125EA88F" w14:textId="77777777" w:rsidR="001576C5" w:rsidRDefault="00351969">
            <w:pPr>
              <w:pStyle w:val="TableParagraph"/>
              <w:ind w:left="110" w:right="152"/>
              <w:rPr>
                <w:sz w:val="24"/>
              </w:rPr>
            </w:pPr>
            <w:r>
              <w:rPr>
                <w:sz w:val="24"/>
              </w:rPr>
              <w:t>Compliance</w:t>
            </w:r>
            <w:r>
              <w:rPr>
                <w:spacing w:val="-17"/>
                <w:sz w:val="24"/>
              </w:rPr>
              <w:t xml:space="preserve"> </w:t>
            </w:r>
            <w:r>
              <w:rPr>
                <w:sz w:val="24"/>
              </w:rPr>
              <w:t xml:space="preserve">with NPPF which promotes the </w:t>
            </w:r>
            <w:r>
              <w:rPr>
                <w:spacing w:val="-2"/>
                <w:sz w:val="24"/>
              </w:rPr>
              <w:t>conservation</w:t>
            </w:r>
            <w:r>
              <w:rPr>
                <w:spacing w:val="40"/>
                <w:sz w:val="24"/>
              </w:rPr>
              <w:t xml:space="preserve"> </w:t>
            </w:r>
            <w:r>
              <w:rPr>
                <w:spacing w:val="-4"/>
                <w:sz w:val="24"/>
              </w:rPr>
              <w:t xml:space="preserve">and </w:t>
            </w:r>
            <w:r>
              <w:rPr>
                <w:sz w:val="24"/>
              </w:rPr>
              <w:t xml:space="preserve">enhancement of BGI. Impact on </w:t>
            </w:r>
            <w:r>
              <w:rPr>
                <w:spacing w:val="-4"/>
                <w:sz w:val="24"/>
              </w:rPr>
              <w:t>BGI</w:t>
            </w:r>
          </w:p>
          <w:p w14:paraId="5475423A" w14:textId="77777777" w:rsidR="001576C5" w:rsidRDefault="00351969">
            <w:pPr>
              <w:pStyle w:val="TableParagraph"/>
              <w:ind w:left="110" w:right="95"/>
              <w:rPr>
                <w:sz w:val="24"/>
              </w:rPr>
            </w:pPr>
            <w:proofErr w:type="gramStart"/>
            <w:r>
              <w:rPr>
                <w:sz w:val="24"/>
              </w:rPr>
              <w:t>infrastructure</w:t>
            </w:r>
            <w:proofErr w:type="gramEnd"/>
            <w:r>
              <w:rPr>
                <w:sz w:val="24"/>
              </w:rPr>
              <w:t xml:space="preserve"> is an</w:t>
            </w:r>
            <w:r>
              <w:rPr>
                <w:spacing w:val="-17"/>
                <w:sz w:val="24"/>
              </w:rPr>
              <w:t xml:space="preserve"> </w:t>
            </w:r>
            <w:r>
              <w:rPr>
                <w:sz w:val="24"/>
              </w:rPr>
              <w:t>important</w:t>
            </w:r>
            <w:r>
              <w:rPr>
                <w:spacing w:val="-17"/>
                <w:sz w:val="24"/>
              </w:rPr>
              <w:t xml:space="preserve"> </w:t>
            </w:r>
            <w:r>
              <w:rPr>
                <w:sz w:val="24"/>
              </w:rPr>
              <w:t xml:space="preserve">part of making </w:t>
            </w:r>
            <w:r>
              <w:rPr>
                <w:spacing w:val="-2"/>
                <w:sz w:val="24"/>
              </w:rPr>
              <w:t>decisions.</w:t>
            </w:r>
          </w:p>
        </w:tc>
        <w:tc>
          <w:tcPr>
            <w:tcW w:w="3777" w:type="dxa"/>
          </w:tcPr>
          <w:p w14:paraId="317A8177" w14:textId="77777777" w:rsidR="001576C5" w:rsidRDefault="00351969">
            <w:pPr>
              <w:pStyle w:val="TableParagraph"/>
              <w:ind w:left="110" w:right="533"/>
              <w:jc w:val="both"/>
              <w:rPr>
                <w:sz w:val="24"/>
              </w:rPr>
            </w:pPr>
            <w:r>
              <w:rPr>
                <w:sz w:val="24"/>
              </w:rPr>
              <w:t>Greater</w:t>
            </w:r>
            <w:r>
              <w:rPr>
                <w:spacing w:val="-13"/>
                <w:sz w:val="24"/>
              </w:rPr>
              <w:t xml:space="preserve"> </w:t>
            </w:r>
            <w:r>
              <w:rPr>
                <w:sz w:val="24"/>
              </w:rPr>
              <w:t>Nottingham</w:t>
            </w:r>
            <w:r>
              <w:rPr>
                <w:spacing w:val="-13"/>
                <w:sz w:val="24"/>
              </w:rPr>
              <w:t xml:space="preserve"> </w:t>
            </w:r>
            <w:r>
              <w:rPr>
                <w:sz w:val="24"/>
              </w:rPr>
              <w:t>Blue</w:t>
            </w:r>
            <w:r>
              <w:rPr>
                <w:spacing w:val="-13"/>
                <w:sz w:val="24"/>
              </w:rPr>
              <w:t xml:space="preserve"> </w:t>
            </w:r>
            <w:r>
              <w:rPr>
                <w:sz w:val="24"/>
              </w:rPr>
              <w:t>and Green</w:t>
            </w:r>
            <w:r>
              <w:rPr>
                <w:spacing w:val="-13"/>
                <w:sz w:val="24"/>
              </w:rPr>
              <w:t xml:space="preserve"> </w:t>
            </w:r>
            <w:r>
              <w:rPr>
                <w:sz w:val="24"/>
              </w:rPr>
              <w:t>Infrastructure</w:t>
            </w:r>
            <w:r>
              <w:rPr>
                <w:spacing w:val="-13"/>
                <w:sz w:val="24"/>
              </w:rPr>
              <w:t xml:space="preserve"> </w:t>
            </w:r>
            <w:r>
              <w:rPr>
                <w:sz w:val="24"/>
              </w:rPr>
              <w:t>Strategy July 2021</w:t>
            </w:r>
          </w:p>
          <w:p w14:paraId="43C57644" w14:textId="77777777" w:rsidR="001576C5" w:rsidRDefault="00351969">
            <w:pPr>
              <w:pStyle w:val="TableParagraph"/>
              <w:spacing w:before="272" w:line="242" w:lineRule="auto"/>
              <w:ind w:left="110" w:right="119"/>
              <w:rPr>
                <w:sz w:val="24"/>
              </w:rPr>
            </w:pPr>
            <w:hyperlink r:id="rId21">
              <w:r>
                <w:rPr>
                  <w:color w:val="0000FF"/>
                  <w:spacing w:val="-2"/>
                  <w:sz w:val="24"/>
                  <w:u w:val="single" w:color="0000FF"/>
                </w:rPr>
                <w:t>https://www.gnplan.org.uk/eviden</w:t>
              </w:r>
            </w:hyperlink>
            <w:r>
              <w:rPr>
                <w:color w:val="0000FF"/>
                <w:spacing w:val="-2"/>
                <w:sz w:val="24"/>
              </w:rPr>
              <w:t xml:space="preserve"> </w:t>
            </w:r>
            <w:hyperlink r:id="rId22">
              <w:r>
                <w:rPr>
                  <w:color w:val="0000FF"/>
                  <w:spacing w:val="-2"/>
                  <w:sz w:val="24"/>
                  <w:u w:val="single" w:color="0000FF"/>
                </w:rPr>
                <w:t>ce-base/</w:t>
              </w:r>
            </w:hyperlink>
          </w:p>
          <w:p w14:paraId="0956E5D9" w14:textId="71AE10C9" w:rsidR="001576C5" w:rsidRDefault="00351969">
            <w:pPr>
              <w:pStyle w:val="TableParagraph"/>
              <w:spacing w:before="273"/>
              <w:ind w:left="110" w:right="228"/>
              <w:rPr>
                <w:sz w:val="24"/>
              </w:rPr>
            </w:pPr>
            <w:r w:rsidRPr="007D3417">
              <w:rPr>
                <w:sz w:val="24"/>
              </w:rPr>
              <w:t>Green</w:t>
            </w:r>
            <w:r w:rsidRPr="007D3417">
              <w:rPr>
                <w:spacing w:val="-9"/>
                <w:sz w:val="24"/>
              </w:rPr>
              <w:t xml:space="preserve"> </w:t>
            </w:r>
            <w:r w:rsidRPr="007D3417">
              <w:rPr>
                <w:sz w:val="24"/>
              </w:rPr>
              <w:t>&amp;</w:t>
            </w:r>
            <w:r w:rsidRPr="007D3417">
              <w:rPr>
                <w:spacing w:val="-10"/>
                <w:sz w:val="24"/>
              </w:rPr>
              <w:t xml:space="preserve"> </w:t>
            </w:r>
            <w:r w:rsidRPr="007D3417">
              <w:rPr>
                <w:sz w:val="24"/>
              </w:rPr>
              <w:t>Blue</w:t>
            </w:r>
            <w:r w:rsidRPr="007D3417">
              <w:rPr>
                <w:spacing w:val="-9"/>
                <w:sz w:val="24"/>
              </w:rPr>
              <w:t xml:space="preserve"> </w:t>
            </w:r>
            <w:r w:rsidRPr="007D3417">
              <w:rPr>
                <w:sz w:val="24"/>
              </w:rPr>
              <w:t>Infrastructure</w:t>
            </w:r>
            <w:r w:rsidRPr="007D3417">
              <w:rPr>
                <w:spacing w:val="-9"/>
                <w:sz w:val="24"/>
              </w:rPr>
              <w:t xml:space="preserve"> </w:t>
            </w:r>
            <w:r w:rsidRPr="007D3417">
              <w:rPr>
                <w:sz w:val="24"/>
              </w:rPr>
              <w:t>and Biodiversity Strategy 2022 – 2032</w:t>
            </w:r>
            <w:r>
              <w:rPr>
                <w:color w:val="0000FF"/>
                <w:sz w:val="24"/>
              </w:rPr>
              <w:t xml:space="preserve"> </w:t>
            </w:r>
            <w:r>
              <w:rPr>
                <w:sz w:val="24"/>
              </w:rPr>
              <w:t>(ADC).</w:t>
            </w:r>
          </w:p>
          <w:p w14:paraId="65BC72D2" w14:textId="10113AB5" w:rsidR="001576C5" w:rsidRPr="007D3417" w:rsidRDefault="00351969">
            <w:pPr>
              <w:pStyle w:val="TableParagraph"/>
              <w:spacing w:before="255" w:line="276" w:lineRule="exact"/>
              <w:ind w:left="110" w:right="228"/>
              <w:rPr>
                <w:sz w:val="24"/>
              </w:rPr>
            </w:pPr>
            <w:r w:rsidRPr="007D3417">
              <w:rPr>
                <w:sz w:val="24"/>
              </w:rPr>
              <w:t>Green</w:t>
            </w:r>
            <w:r w:rsidRPr="007D3417">
              <w:rPr>
                <w:spacing w:val="-17"/>
                <w:sz w:val="24"/>
              </w:rPr>
              <w:t xml:space="preserve"> </w:t>
            </w:r>
            <w:r w:rsidRPr="007D3417">
              <w:rPr>
                <w:sz w:val="24"/>
              </w:rPr>
              <w:t>Infrastructure</w:t>
            </w:r>
            <w:r w:rsidRPr="007D3417">
              <w:rPr>
                <w:spacing w:val="-17"/>
                <w:sz w:val="24"/>
              </w:rPr>
              <w:t xml:space="preserve"> </w:t>
            </w:r>
            <w:r w:rsidRPr="007D3417">
              <w:rPr>
                <w:sz w:val="24"/>
              </w:rPr>
              <w:t>Strategy 2015 – 2030 (BBC)</w:t>
            </w:r>
            <w:r w:rsidR="007D3417">
              <w:t xml:space="preserve"> - </w:t>
            </w:r>
            <w:r w:rsidR="007D3417" w:rsidRPr="007D3417">
              <w:t>https://www.broxtowe.gov.uk/media/4829/green-infrastructure-strategy-2015-2030.pdf</w:t>
            </w:r>
          </w:p>
        </w:tc>
      </w:tr>
      <w:tr w:rsidR="001576C5" w14:paraId="27AB5385" w14:textId="77777777">
        <w:trPr>
          <w:trHeight w:val="3036"/>
        </w:trPr>
        <w:tc>
          <w:tcPr>
            <w:tcW w:w="2501" w:type="dxa"/>
          </w:tcPr>
          <w:p w14:paraId="22621704" w14:textId="77777777" w:rsidR="001576C5" w:rsidRDefault="00351969">
            <w:pPr>
              <w:pStyle w:val="TableParagraph"/>
              <w:ind w:left="105"/>
              <w:rPr>
                <w:sz w:val="24"/>
              </w:rPr>
            </w:pPr>
            <w:r>
              <w:rPr>
                <w:sz w:val="24"/>
              </w:rPr>
              <w:t>Whether</w:t>
            </w:r>
            <w:r>
              <w:rPr>
                <w:spacing w:val="-10"/>
                <w:sz w:val="24"/>
              </w:rPr>
              <w:t xml:space="preserve"> </w:t>
            </w:r>
            <w:r>
              <w:rPr>
                <w:sz w:val="24"/>
              </w:rPr>
              <w:t>the</w:t>
            </w:r>
            <w:r>
              <w:rPr>
                <w:spacing w:val="-9"/>
                <w:sz w:val="24"/>
              </w:rPr>
              <w:t xml:space="preserve"> </w:t>
            </w:r>
            <w:r>
              <w:rPr>
                <w:sz w:val="24"/>
              </w:rPr>
              <w:t>site</w:t>
            </w:r>
            <w:r>
              <w:rPr>
                <w:spacing w:val="-9"/>
                <w:sz w:val="24"/>
              </w:rPr>
              <w:t xml:space="preserve"> </w:t>
            </w:r>
            <w:r>
              <w:rPr>
                <w:sz w:val="24"/>
              </w:rPr>
              <w:t>is</w:t>
            </w:r>
            <w:r>
              <w:rPr>
                <w:spacing w:val="-10"/>
                <w:sz w:val="24"/>
              </w:rPr>
              <w:t xml:space="preserve"> </w:t>
            </w:r>
            <w:r>
              <w:rPr>
                <w:sz w:val="24"/>
              </w:rPr>
              <w:t>in Green Belt</w:t>
            </w:r>
          </w:p>
        </w:tc>
        <w:tc>
          <w:tcPr>
            <w:tcW w:w="2036" w:type="dxa"/>
          </w:tcPr>
          <w:p w14:paraId="2819CBE5" w14:textId="77777777" w:rsidR="001576C5" w:rsidRDefault="00351969">
            <w:pPr>
              <w:pStyle w:val="TableParagraph"/>
              <w:ind w:left="110" w:right="95"/>
              <w:rPr>
                <w:sz w:val="24"/>
              </w:rPr>
            </w:pPr>
            <w:r>
              <w:rPr>
                <w:sz w:val="24"/>
              </w:rPr>
              <w:t>The</w:t>
            </w:r>
            <w:r>
              <w:rPr>
                <w:spacing w:val="-17"/>
                <w:sz w:val="24"/>
              </w:rPr>
              <w:t xml:space="preserve"> </w:t>
            </w:r>
            <w:r>
              <w:rPr>
                <w:sz w:val="24"/>
              </w:rPr>
              <w:t>protection</w:t>
            </w:r>
            <w:r>
              <w:rPr>
                <w:spacing w:val="-17"/>
                <w:sz w:val="24"/>
              </w:rPr>
              <w:t xml:space="preserve"> </w:t>
            </w:r>
            <w:r>
              <w:rPr>
                <w:sz w:val="24"/>
              </w:rPr>
              <w:t>of the</w:t>
            </w:r>
            <w:r>
              <w:rPr>
                <w:spacing w:val="-6"/>
                <w:sz w:val="24"/>
              </w:rPr>
              <w:t xml:space="preserve"> </w:t>
            </w:r>
            <w:r>
              <w:rPr>
                <w:sz w:val="24"/>
              </w:rPr>
              <w:t>Green</w:t>
            </w:r>
            <w:r>
              <w:rPr>
                <w:spacing w:val="-6"/>
                <w:sz w:val="24"/>
              </w:rPr>
              <w:t xml:space="preserve"> </w:t>
            </w:r>
            <w:r>
              <w:rPr>
                <w:sz w:val="24"/>
              </w:rPr>
              <w:t>Belt</w:t>
            </w:r>
            <w:r>
              <w:rPr>
                <w:spacing w:val="-9"/>
                <w:sz w:val="24"/>
              </w:rPr>
              <w:t xml:space="preserve"> </w:t>
            </w:r>
            <w:r>
              <w:rPr>
                <w:sz w:val="24"/>
              </w:rPr>
              <w:t xml:space="preserve">is an important factor and changes to Green Belt </w:t>
            </w:r>
            <w:r>
              <w:rPr>
                <w:spacing w:val="-2"/>
                <w:sz w:val="24"/>
              </w:rPr>
              <w:t>boundaries require ‘exceptional circumstances’.</w:t>
            </w:r>
          </w:p>
        </w:tc>
        <w:tc>
          <w:tcPr>
            <w:tcW w:w="3777" w:type="dxa"/>
          </w:tcPr>
          <w:p w14:paraId="00AFE910" w14:textId="77777777" w:rsidR="001576C5" w:rsidRDefault="00351969">
            <w:pPr>
              <w:pStyle w:val="TableParagraph"/>
              <w:ind w:left="110"/>
              <w:rPr>
                <w:sz w:val="24"/>
              </w:rPr>
            </w:pPr>
            <w:r>
              <w:rPr>
                <w:sz w:val="24"/>
              </w:rPr>
              <w:t>Greater Nottingham Planning Partnership</w:t>
            </w:r>
            <w:r>
              <w:rPr>
                <w:spacing w:val="-12"/>
                <w:sz w:val="24"/>
              </w:rPr>
              <w:t xml:space="preserve"> </w:t>
            </w:r>
            <w:r>
              <w:rPr>
                <w:sz w:val="24"/>
              </w:rPr>
              <w:t>Green</w:t>
            </w:r>
            <w:r>
              <w:rPr>
                <w:spacing w:val="-12"/>
                <w:sz w:val="24"/>
              </w:rPr>
              <w:t xml:space="preserve"> </w:t>
            </w:r>
            <w:r>
              <w:rPr>
                <w:sz w:val="24"/>
              </w:rPr>
              <w:t>Belt</w:t>
            </w:r>
            <w:r>
              <w:rPr>
                <w:spacing w:val="-15"/>
                <w:sz w:val="24"/>
              </w:rPr>
              <w:t xml:space="preserve"> </w:t>
            </w:r>
            <w:r>
              <w:rPr>
                <w:sz w:val="24"/>
              </w:rPr>
              <w:t>Review (2023)</w:t>
            </w:r>
            <w:r>
              <w:rPr>
                <w:spacing w:val="-9"/>
                <w:sz w:val="24"/>
              </w:rPr>
              <w:t xml:space="preserve"> </w:t>
            </w:r>
            <w:r>
              <w:rPr>
                <w:sz w:val="24"/>
              </w:rPr>
              <w:t>and</w:t>
            </w:r>
            <w:r>
              <w:rPr>
                <w:spacing w:val="-8"/>
                <w:sz w:val="24"/>
              </w:rPr>
              <w:t xml:space="preserve"> </w:t>
            </w:r>
            <w:r>
              <w:rPr>
                <w:sz w:val="24"/>
              </w:rPr>
              <w:t>Background</w:t>
            </w:r>
            <w:r>
              <w:rPr>
                <w:spacing w:val="-8"/>
                <w:sz w:val="24"/>
              </w:rPr>
              <w:t xml:space="preserve"> </w:t>
            </w:r>
            <w:r>
              <w:rPr>
                <w:sz w:val="24"/>
              </w:rPr>
              <w:t xml:space="preserve">Paper, </w:t>
            </w:r>
            <w:r>
              <w:rPr>
                <w:spacing w:val="-2"/>
                <w:sz w:val="24"/>
              </w:rPr>
              <w:t>(2023).</w:t>
            </w:r>
          </w:p>
          <w:p w14:paraId="778CA842" w14:textId="77777777" w:rsidR="001576C5" w:rsidRDefault="001576C5">
            <w:pPr>
              <w:pStyle w:val="TableParagraph"/>
              <w:ind w:left="0"/>
              <w:rPr>
                <w:sz w:val="24"/>
              </w:rPr>
            </w:pPr>
          </w:p>
          <w:p w14:paraId="6A1FD493" w14:textId="77777777" w:rsidR="001576C5" w:rsidRDefault="00351969">
            <w:pPr>
              <w:pStyle w:val="TableParagraph"/>
              <w:spacing w:line="242" w:lineRule="auto"/>
              <w:ind w:left="110" w:right="115"/>
              <w:rPr>
                <w:sz w:val="24"/>
              </w:rPr>
            </w:pPr>
            <w:r>
              <w:rPr>
                <w:sz w:val="24"/>
              </w:rPr>
              <w:t>2016 Strategic Green Belt Review Methodology and Addendum</w:t>
            </w:r>
            <w:r>
              <w:rPr>
                <w:spacing w:val="-12"/>
                <w:sz w:val="24"/>
              </w:rPr>
              <w:t xml:space="preserve"> </w:t>
            </w:r>
            <w:r>
              <w:rPr>
                <w:sz w:val="24"/>
              </w:rPr>
              <w:t>Updated</w:t>
            </w:r>
            <w:r>
              <w:rPr>
                <w:spacing w:val="-11"/>
                <w:sz w:val="24"/>
              </w:rPr>
              <w:t xml:space="preserve"> </w:t>
            </w:r>
            <w:r>
              <w:rPr>
                <w:sz w:val="24"/>
              </w:rPr>
              <w:t>2021</w:t>
            </w:r>
            <w:r>
              <w:rPr>
                <w:spacing w:val="-11"/>
                <w:sz w:val="24"/>
              </w:rPr>
              <w:t xml:space="preserve"> </w:t>
            </w:r>
            <w:r>
              <w:rPr>
                <w:sz w:val="24"/>
              </w:rPr>
              <w:t>(ADC).</w:t>
            </w:r>
          </w:p>
          <w:p w14:paraId="622B06A8" w14:textId="77777777" w:rsidR="001576C5" w:rsidRDefault="00351969">
            <w:pPr>
              <w:pStyle w:val="TableParagraph"/>
              <w:spacing w:before="248" w:line="276" w:lineRule="exact"/>
              <w:ind w:left="110"/>
              <w:rPr>
                <w:sz w:val="24"/>
              </w:rPr>
            </w:pPr>
            <w:r>
              <w:rPr>
                <w:sz w:val="24"/>
              </w:rPr>
              <w:t>Strategic</w:t>
            </w:r>
            <w:r>
              <w:rPr>
                <w:spacing w:val="-17"/>
                <w:sz w:val="24"/>
              </w:rPr>
              <w:t xml:space="preserve"> </w:t>
            </w:r>
            <w:r>
              <w:rPr>
                <w:sz w:val="24"/>
              </w:rPr>
              <w:t>Growth</w:t>
            </w:r>
            <w:r>
              <w:rPr>
                <w:spacing w:val="-17"/>
                <w:sz w:val="24"/>
              </w:rPr>
              <w:t xml:space="preserve"> </w:t>
            </w:r>
            <w:r>
              <w:rPr>
                <w:sz w:val="24"/>
              </w:rPr>
              <w:t>Area Assessments (EBC)</w:t>
            </w:r>
          </w:p>
        </w:tc>
      </w:tr>
      <w:tr w:rsidR="001576C5" w14:paraId="7D1B01AC" w14:textId="77777777">
        <w:trPr>
          <w:trHeight w:val="1660"/>
        </w:trPr>
        <w:tc>
          <w:tcPr>
            <w:tcW w:w="2501" w:type="dxa"/>
          </w:tcPr>
          <w:p w14:paraId="72AFCBC9" w14:textId="77777777" w:rsidR="001576C5" w:rsidRDefault="00351969">
            <w:pPr>
              <w:pStyle w:val="TableParagraph"/>
              <w:spacing w:line="242" w:lineRule="auto"/>
              <w:ind w:left="105" w:right="662"/>
              <w:rPr>
                <w:sz w:val="24"/>
              </w:rPr>
            </w:pPr>
            <w:r>
              <w:rPr>
                <w:sz w:val="24"/>
              </w:rPr>
              <w:lastRenderedPageBreak/>
              <w:t>Agricultural</w:t>
            </w:r>
            <w:r>
              <w:rPr>
                <w:spacing w:val="-17"/>
                <w:sz w:val="24"/>
              </w:rPr>
              <w:t xml:space="preserve"> </w:t>
            </w:r>
            <w:r>
              <w:rPr>
                <w:sz w:val="24"/>
              </w:rPr>
              <w:t xml:space="preserve">land </w:t>
            </w:r>
            <w:r>
              <w:rPr>
                <w:spacing w:val="-2"/>
                <w:sz w:val="24"/>
              </w:rPr>
              <w:t>classification</w:t>
            </w:r>
          </w:p>
        </w:tc>
        <w:tc>
          <w:tcPr>
            <w:tcW w:w="2036" w:type="dxa"/>
          </w:tcPr>
          <w:p w14:paraId="5D29E03E" w14:textId="77777777" w:rsidR="001576C5" w:rsidRDefault="00351969">
            <w:pPr>
              <w:pStyle w:val="TableParagraph"/>
              <w:ind w:left="110"/>
              <w:rPr>
                <w:sz w:val="24"/>
              </w:rPr>
            </w:pPr>
            <w:r>
              <w:rPr>
                <w:sz w:val="24"/>
              </w:rPr>
              <w:t>Compliance</w:t>
            </w:r>
            <w:r>
              <w:rPr>
                <w:spacing w:val="-17"/>
                <w:sz w:val="24"/>
              </w:rPr>
              <w:t xml:space="preserve"> </w:t>
            </w:r>
            <w:r>
              <w:rPr>
                <w:sz w:val="24"/>
              </w:rPr>
              <w:t xml:space="preserve">with NPPF which </w:t>
            </w:r>
            <w:proofErr w:type="spellStart"/>
            <w:r>
              <w:rPr>
                <w:sz w:val="24"/>
              </w:rPr>
              <w:t>prioritises</w:t>
            </w:r>
            <w:proofErr w:type="spellEnd"/>
            <w:r>
              <w:rPr>
                <w:sz w:val="24"/>
              </w:rPr>
              <w:t xml:space="preserve"> the development of</w:t>
            </w:r>
          </w:p>
          <w:p w14:paraId="2A8C9F0A" w14:textId="77777777" w:rsidR="001576C5" w:rsidRDefault="00351969">
            <w:pPr>
              <w:pStyle w:val="TableParagraph"/>
              <w:spacing w:line="276" w:lineRule="exact"/>
              <w:ind w:left="110"/>
              <w:rPr>
                <w:sz w:val="24"/>
              </w:rPr>
            </w:pPr>
            <w:r>
              <w:rPr>
                <w:sz w:val="24"/>
              </w:rPr>
              <w:t>poorer</w:t>
            </w:r>
            <w:r>
              <w:rPr>
                <w:spacing w:val="-17"/>
                <w:sz w:val="24"/>
              </w:rPr>
              <w:t xml:space="preserve"> </w:t>
            </w:r>
            <w:r>
              <w:rPr>
                <w:sz w:val="24"/>
              </w:rPr>
              <w:t xml:space="preserve">quality </w:t>
            </w:r>
            <w:r>
              <w:rPr>
                <w:spacing w:val="-2"/>
                <w:sz w:val="24"/>
              </w:rPr>
              <w:t>land.</w:t>
            </w:r>
          </w:p>
        </w:tc>
        <w:tc>
          <w:tcPr>
            <w:tcW w:w="3777" w:type="dxa"/>
          </w:tcPr>
          <w:p w14:paraId="6FBE076A" w14:textId="77777777" w:rsidR="001576C5" w:rsidRDefault="00351969">
            <w:pPr>
              <w:pStyle w:val="TableParagraph"/>
              <w:spacing w:line="242" w:lineRule="auto"/>
              <w:ind w:left="110"/>
              <w:rPr>
                <w:sz w:val="24"/>
              </w:rPr>
            </w:pPr>
            <w:r>
              <w:rPr>
                <w:sz w:val="24"/>
              </w:rPr>
              <w:t>SHLAA</w:t>
            </w:r>
            <w:r>
              <w:rPr>
                <w:spacing w:val="-9"/>
                <w:sz w:val="24"/>
              </w:rPr>
              <w:t xml:space="preserve"> </w:t>
            </w:r>
            <w:r>
              <w:rPr>
                <w:sz w:val="24"/>
              </w:rPr>
              <w:t>Review</w:t>
            </w:r>
            <w:r>
              <w:rPr>
                <w:spacing w:val="-8"/>
                <w:sz w:val="24"/>
              </w:rPr>
              <w:t xml:space="preserve"> </w:t>
            </w:r>
            <w:r>
              <w:rPr>
                <w:sz w:val="24"/>
              </w:rPr>
              <w:t>2022</w:t>
            </w:r>
            <w:r>
              <w:rPr>
                <w:spacing w:val="-8"/>
                <w:sz w:val="24"/>
              </w:rPr>
              <w:t xml:space="preserve"> </w:t>
            </w:r>
            <w:r>
              <w:rPr>
                <w:sz w:val="24"/>
              </w:rPr>
              <w:t>/</w:t>
            </w:r>
            <w:r>
              <w:rPr>
                <w:spacing w:val="-11"/>
                <w:sz w:val="24"/>
              </w:rPr>
              <w:t xml:space="preserve"> </w:t>
            </w:r>
            <w:r>
              <w:rPr>
                <w:sz w:val="24"/>
              </w:rPr>
              <w:t xml:space="preserve">SHELAA </w:t>
            </w:r>
            <w:r>
              <w:rPr>
                <w:spacing w:val="-2"/>
                <w:sz w:val="24"/>
              </w:rPr>
              <w:t>(ADC)</w:t>
            </w:r>
          </w:p>
          <w:p w14:paraId="682F63F8" w14:textId="77777777" w:rsidR="001576C5" w:rsidRDefault="00351969">
            <w:pPr>
              <w:pStyle w:val="TableParagraph"/>
              <w:spacing w:before="255" w:line="276" w:lineRule="exact"/>
              <w:ind w:left="110" w:right="228"/>
              <w:rPr>
                <w:sz w:val="24"/>
              </w:rPr>
            </w:pPr>
            <w:r>
              <w:rPr>
                <w:sz w:val="24"/>
              </w:rPr>
              <w:t>The 1:250 000 Series Agricultural</w:t>
            </w:r>
            <w:r>
              <w:rPr>
                <w:spacing w:val="-17"/>
                <w:sz w:val="24"/>
              </w:rPr>
              <w:t xml:space="preserve"> </w:t>
            </w:r>
            <w:r>
              <w:rPr>
                <w:sz w:val="24"/>
              </w:rPr>
              <w:t>Land</w:t>
            </w:r>
            <w:r>
              <w:rPr>
                <w:spacing w:val="-17"/>
                <w:sz w:val="24"/>
              </w:rPr>
              <w:t xml:space="preserve"> </w:t>
            </w:r>
            <w:r>
              <w:rPr>
                <w:sz w:val="24"/>
              </w:rPr>
              <w:t>Classification, Natural England.</w:t>
            </w:r>
          </w:p>
        </w:tc>
      </w:tr>
    </w:tbl>
    <w:p w14:paraId="101C28DC" w14:textId="77777777" w:rsidR="001576C5" w:rsidRDefault="001576C5">
      <w:pPr>
        <w:spacing w:line="276" w:lineRule="exact"/>
        <w:rPr>
          <w:sz w:val="24"/>
        </w:rPr>
        <w:sectPr w:rsidR="001576C5">
          <w:type w:val="continuous"/>
          <w:pgSz w:w="11910" w:h="16840"/>
          <w:pgMar w:top="1420" w:right="1320" w:bottom="1685"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31034DD9" w14:textId="77777777">
        <w:trPr>
          <w:trHeight w:val="275"/>
        </w:trPr>
        <w:tc>
          <w:tcPr>
            <w:tcW w:w="2501" w:type="dxa"/>
          </w:tcPr>
          <w:p w14:paraId="23583FB0" w14:textId="77777777"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14:paraId="0B900C85"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303D0C08"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67DA5E6A" w14:textId="77777777">
        <w:trPr>
          <w:trHeight w:val="3036"/>
        </w:trPr>
        <w:tc>
          <w:tcPr>
            <w:tcW w:w="2501" w:type="dxa"/>
          </w:tcPr>
          <w:p w14:paraId="66CE477C" w14:textId="77777777" w:rsidR="001576C5" w:rsidRDefault="00351969">
            <w:pPr>
              <w:pStyle w:val="TableParagraph"/>
              <w:ind w:left="105"/>
              <w:rPr>
                <w:sz w:val="24"/>
              </w:rPr>
            </w:pPr>
            <w:r>
              <w:rPr>
                <w:sz w:val="24"/>
              </w:rPr>
              <w:t>Impact</w:t>
            </w:r>
            <w:r>
              <w:rPr>
                <w:spacing w:val="-4"/>
                <w:sz w:val="24"/>
              </w:rPr>
              <w:t xml:space="preserve"> </w:t>
            </w:r>
            <w:r>
              <w:rPr>
                <w:sz w:val="24"/>
              </w:rPr>
              <w:t>on air</w:t>
            </w:r>
            <w:r>
              <w:rPr>
                <w:spacing w:val="-1"/>
                <w:sz w:val="24"/>
              </w:rPr>
              <w:t xml:space="preserve"> </w:t>
            </w:r>
            <w:r>
              <w:rPr>
                <w:spacing w:val="-2"/>
                <w:sz w:val="24"/>
              </w:rPr>
              <w:t>quality</w:t>
            </w:r>
          </w:p>
        </w:tc>
        <w:tc>
          <w:tcPr>
            <w:tcW w:w="2036" w:type="dxa"/>
          </w:tcPr>
          <w:p w14:paraId="12994F18" w14:textId="77777777" w:rsidR="001576C5" w:rsidRDefault="00351969">
            <w:pPr>
              <w:pStyle w:val="TableParagraph"/>
              <w:ind w:left="110" w:right="95"/>
              <w:rPr>
                <w:sz w:val="24"/>
              </w:rPr>
            </w:pPr>
            <w:r>
              <w:rPr>
                <w:sz w:val="24"/>
              </w:rPr>
              <w:t xml:space="preserve">Whether the site is within or near an Air Quality </w:t>
            </w:r>
            <w:r>
              <w:rPr>
                <w:spacing w:val="-2"/>
                <w:sz w:val="24"/>
              </w:rPr>
              <w:t xml:space="preserve">Management </w:t>
            </w:r>
            <w:r>
              <w:rPr>
                <w:sz w:val="24"/>
              </w:rPr>
              <w:t>Area, where</w:t>
            </w:r>
            <w:r>
              <w:rPr>
                <w:spacing w:val="40"/>
                <w:sz w:val="24"/>
              </w:rPr>
              <w:t xml:space="preserve"> </w:t>
            </w:r>
            <w:r>
              <w:rPr>
                <w:sz w:val="24"/>
              </w:rPr>
              <w:t>poor</w:t>
            </w:r>
            <w:r>
              <w:rPr>
                <w:spacing w:val="-12"/>
                <w:sz w:val="24"/>
              </w:rPr>
              <w:t xml:space="preserve"> </w:t>
            </w:r>
            <w:r>
              <w:rPr>
                <w:sz w:val="24"/>
              </w:rPr>
              <w:t>air</w:t>
            </w:r>
            <w:r>
              <w:rPr>
                <w:spacing w:val="-12"/>
                <w:sz w:val="24"/>
              </w:rPr>
              <w:t xml:space="preserve"> </w:t>
            </w:r>
            <w:r>
              <w:rPr>
                <w:sz w:val="24"/>
              </w:rPr>
              <w:t>quality</w:t>
            </w:r>
            <w:r>
              <w:rPr>
                <w:spacing w:val="-12"/>
                <w:sz w:val="24"/>
              </w:rPr>
              <w:t xml:space="preserve"> </w:t>
            </w:r>
            <w:r>
              <w:rPr>
                <w:sz w:val="24"/>
              </w:rPr>
              <w:t xml:space="preserve">is identified and </w:t>
            </w:r>
            <w:r>
              <w:rPr>
                <w:spacing w:val="-2"/>
                <w:sz w:val="24"/>
              </w:rPr>
              <w:t>pollution</w:t>
            </w:r>
            <w:r>
              <w:rPr>
                <w:spacing w:val="40"/>
                <w:sz w:val="24"/>
              </w:rPr>
              <w:t xml:space="preserve"> </w:t>
            </w:r>
            <w:r>
              <w:rPr>
                <w:sz w:val="24"/>
              </w:rPr>
              <w:t xml:space="preserve">exceeds air </w:t>
            </w:r>
            <w:r>
              <w:rPr>
                <w:spacing w:val="-2"/>
                <w:sz w:val="24"/>
              </w:rPr>
              <w:t>quality</w:t>
            </w:r>
          </w:p>
          <w:p w14:paraId="1E7C068A" w14:textId="77777777" w:rsidR="001576C5" w:rsidRDefault="00351969">
            <w:pPr>
              <w:pStyle w:val="TableParagraph"/>
              <w:spacing w:before="1" w:line="255" w:lineRule="exact"/>
              <w:ind w:left="110"/>
              <w:rPr>
                <w:sz w:val="24"/>
              </w:rPr>
            </w:pPr>
            <w:r>
              <w:rPr>
                <w:spacing w:val="-2"/>
                <w:sz w:val="24"/>
              </w:rPr>
              <w:t>objectives.</w:t>
            </w:r>
          </w:p>
        </w:tc>
        <w:tc>
          <w:tcPr>
            <w:tcW w:w="3777" w:type="dxa"/>
          </w:tcPr>
          <w:p w14:paraId="1713A62A" w14:textId="77777777" w:rsidR="001576C5" w:rsidRDefault="00351969">
            <w:pPr>
              <w:pStyle w:val="TableParagraph"/>
              <w:ind w:left="110"/>
              <w:rPr>
                <w:sz w:val="24"/>
              </w:rPr>
            </w:pPr>
            <w:r>
              <w:rPr>
                <w:sz w:val="24"/>
              </w:rPr>
              <w:t>SHLAA</w:t>
            </w:r>
            <w:r>
              <w:rPr>
                <w:spacing w:val="-9"/>
                <w:sz w:val="24"/>
              </w:rPr>
              <w:t xml:space="preserve"> </w:t>
            </w:r>
            <w:r>
              <w:rPr>
                <w:sz w:val="24"/>
              </w:rPr>
              <w:t>Review</w:t>
            </w:r>
            <w:r>
              <w:rPr>
                <w:spacing w:val="-8"/>
                <w:sz w:val="24"/>
              </w:rPr>
              <w:t xml:space="preserve"> </w:t>
            </w:r>
            <w:r>
              <w:rPr>
                <w:sz w:val="24"/>
              </w:rPr>
              <w:t>2022</w:t>
            </w:r>
            <w:r>
              <w:rPr>
                <w:spacing w:val="-8"/>
                <w:sz w:val="24"/>
              </w:rPr>
              <w:t xml:space="preserve"> </w:t>
            </w:r>
            <w:r>
              <w:rPr>
                <w:sz w:val="24"/>
              </w:rPr>
              <w:t>/</w:t>
            </w:r>
            <w:r>
              <w:rPr>
                <w:spacing w:val="-11"/>
                <w:sz w:val="24"/>
              </w:rPr>
              <w:t xml:space="preserve"> </w:t>
            </w:r>
            <w:r>
              <w:rPr>
                <w:sz w:val="24"/>
              </w:rPr>
              <w:t xml:space="preserve">SHELAA </w:t>
            </w:r>
            <w:r>
              <w:rPr>
                <w:spacing w:val="-2"/>
                <w:sz w:val="24"/>
              </w:rPr>
              <w:t>(ADC)</w:t>
            </w:r>
          </w:p>
        </w:tc>
      </w:tr>
      <w:tr w:rsidR="001576C5" w14:paraId="4104F973" w14:textId="77777777">
        <w:trPr>
          <w:trHeight w:val="5326"/>
        </w:trPr>
        <w:tc>
          <w:tcPr>
            <w:tcW w:w="2501" w:type="dxa"/>
          </w:tcPr>
          <w:p w14:paraId="3F64FB73" w14:textId="77777777" w:rsidR="001576C5" w:rsidRDefault="00351969">
            <w:pPr>
              <w:pStyle w:val="TableParagraph"/>
              <w:spacing w:line="242" w:lineRule="auto"/>
              <w:ind w:left="105"/>
              <w:rPr>
                <w:sz w:val="24"/>
              </w:rPr>
            </w:pPr>
            <w:r>
              <w:rPr>
                <w:sz w:val="24"/>
              </w:rPr>
              <w:t>Transport</w:t>
            </w:r>
            <w:r>
              <w:rPr>
                <w:spacing w:val="-17"/>
                <w:sz w:val="24"/>
              </w:rPr>
              <w:t xml:space="preserve"> </w:t>
            </w:r>
            <w:r>
              <w:rPr>
                <w:sz w:val="24"/>
              </w:rPr>
              <w:t xml:space="preserve">and </w:t>
            </w:r>
            <w:r>
              <w:rPr>
                <w:spacing w:val="-2"/>
                <w:sz w:val="24"/>
              </w:rPr>
              <w:t>accessibility</w:t>
            </w:r>
          </w:p>
          <w:p w14:paraId="200F36AF" w14:textId="77777777" w:rsidR="001576C5" w:rsidRDefault="00351969">
            <w:pPr>
              <w:pStyle w:val="TableParagraph"/>
              <w:numPr>
                <w:ilvl w:val="0"/>
                <w:numId w:val="18"/>
              </w:numPr>
              <w:tabs>
                <w:tab w:val="left" w:pos="420"/>
              </w:tabs>
              <w:spacing w:line="237" w:lineRule="auto"/>
              <w:ind w:right="130"/>
              <w:rPr>
                <w:sz w:val="24"/>
              </w:rPr>
            </w:pPr>
            <w:r>
              <w:rPr>
                <w:sz w:val="24"/>
              </w:rPr>
              <w:t>Good</w:t>
            </w:r>
            <w:r>
              <w:rPr>
                <w:spacing w:val="-17"/>
                <w:sz w:val="24"/>
              </w:rPr>
              <w:t xml:space="preserve"> </w:t>
            </w:r>
            <w:r>
              <w:rPr>
                <w:sz w:val="24"/>
              </w:rPr>
              <w:t>connections with the strategic highway network</w:t>
            </w:r>
          </w:p>
          <w:p w14:paraId="02B18B21" w14:textId="77777777" w:rsidR="001576C5" w:rsidRDefault="00351969">
            <w:pPr>
              <w:pStyle w:val="TableParagraph"/>
              <w:numPr>
                <w:ilvl w:val="0"/>
                <w:numId w:val="18"/>
              </w:numPr>
              <w:tabs>
                <w:tab w:val="left" w:pos="420"/>
              </w:tabs>
              <w:spacing w:before="4"/>
              <w:ind w:right="120"/>
              <w:rPr>
                <w:sz w:val="24"/>
              </w:rPr>
            </w:pPr>
            <w:r>
              <w:rPr>
                <w:sz w:val="24"/>
              </w:rPr>
              <w:t>Close to a</w:t>
            </w:r>
            <w:r>
              <w:rPr>
                <w:spacing w:val="40"/>
                <w:sz w:val="24"/>
              </w:rPr>
              <w:t xml:space="preserve"> </w:t>
            </w:r>
            <w:r>
              <w:rPr>
                <w:sz w:val="24"/>
              </w:rPr>
              <w:t>junction with the motorway</w:t>
            </w:r>
            <w:r>
              <w:rPr>
                <w:spacing w:val="-17"/>
                <w:sz w:val="24"/>
              </w:rPr>
              <w:t xml:space="preserve"> </w:t>
            </w:r>
            <w:r>
              <w:rPr>
                <w:sz w:val="24"/>
              </w:rPr>
              <w:t>network or long-distance dual carriageway.</w:t>
            </w:r>
          </w:p>
          <w:p w14:paraId="70332343" w14:textId="77777777" w:rsidR="001576C5" w:rsidRDefault="00351969">
            <w:pPr>
              <w:pStyle w:val="TableParagraph"/>
              <w:numPr>
                <w:ilvl w:val="0"/>
                <w:numId w:val="18"/>
              </w:numPr>
              <w:tabs>
                <w:tab w:val="left" w:pos="420"/>
              </w:tabs>
              <w:ind w:right="213"/>
              <w:rPr>
                <w:sz w:val="24"/>
              </w:rPr>
            </w:pPr>
            <w:r>
              <w:rPr>
                <w:sz w:val="24"/>
              </w:rPr>
              <w:t xml:space="preserve">The approach routes should have sufficient network </w:t>
            </w:r>
            <w:r>
              <w:rPr>
                <w:spacing w:val="-2"/>
                <w:sz w:val="24"/>
              </w:rPr>
              <w:t>capacity.</w:t>
            </w:r>
          </w:p>
          <w:p w14:paraId="74DCBCF9" w14:textId="77777777" w:rsidR="001576C5" w:rsidRDefault="00351969">
            <w:pPr>
              <w:pStyle w:val="TableParagraph"/>
              <w:numPr>
                <w:ilvl w:val="0"/>
                <w:numId w:val="18"/>
              </w:numPr>
              <w:tabs>
                <w:tab w:val="left" w:pos="420"/>
              </w:tabs>
              <w:spacing w:line="237" w:lineRule="auto"/>
              <w:ind w:right="401"/>
              <w:rPr>
                <w:sz w:val="24"/>
              </w:rPr>
            </w:pPr>
            <w:r>
              <w:rPr>
                <w:sz w:val="24"/>
              </w:rPr>
              <w:t>Good</w:t>
            </w:r>
            <w:r>
              <w:rPr>
                <w:spacing w:val="-17"/>
                <w:sz w:val="24"/>
              </w:rPr>
              <w:t xml:space="preserve"> </w:t>
            </w:r>
            <w:r>
              <w:rPr>
                <w:sz w:val="24"/>
              </w:rPr>
              <w:t>access</w:t>
            </w:r>
            <w:r>
              <w:rPr>
                <w:spacing w:val="-17"/>
                <w:sz w:val="24"/>
              </w:rPr>
              <w:t xml:space="preserve"> </w:t>
            </w:r>
            <w:r>
              <w:rPr>
                <w:sz w:val="24"/>
              </w:rPr>
              <w:t xml:space="preserve">to </w:t>
            </w:r>
            <w:proofErr w:type="spellStart"/>
            <w:r>
              <w:rPr>
                <w:sz w:val="24"/>
              </w:rPr>
              <w:t>labour</w:t>
            </w:r>
            <w:proofErr w:type="spellEnd"/>
            <w:r>
              <w:rPr>
                <w:sz w:val="24"/>
              </w:rPr>
              <w:t xml:space="preserve"> markets</w:t>
            </w:r>
          </w:p>
          <w:p w14:paraId="534A8222" w14:textId="77777777" w:rsidR="001576C5" w:rsidRDefault="00351969">
            <w:pPr>
              <w:pStyle w:val="TableParagraph"/>
              <w:numPr>
                <w:ilvl w:val="0"/>
                <w:numId w:val="18"/>
              </w:numPr>
              <w:tabs>
                <w:tab w:val="left" w:pos="420"/>
              </w:tabs>
              <w:spacing w:line="242" w:lineRule="auto"/>
              <w:ind w:right="401"/>
              <w:rPr>
                <w:sz w:val="24"/>
              </w:rPr>
            </w:pPr>
            <w:r>
              <w:rPr>
                <w:sz w:val="24"/>
              </w:rPr>
              <w:t>Good</w:t>
            </w:r>
            <w:r>
              <w:rPr>
                <w:spacing w:val="-17"/>
                <w:sz w:val="24"/>
              </w:rPr>
              <w:t xml:space="preserve"> </w:t>
            </w:r>
            <w:r>
              <w:rPr>
                <w:sz w:val="24"/>
              </w:rPr>
              <w:t>access</w:t>
            </w:r>
            <w:r>
              <w:rPr>
                <w:spacing w:val="-17"/>
                <w:sz w:val="24"/>
              </w:rPr>
              <w:t xml:space="preserve"> </w:t>
            </w:r>
            <w:r>
              <w:rPr>
                <w:sz w:val="24"/>
              </w:rPr>
              <w:t>to public</w:t>
            </w:r>
            <w:r>
              <w:rPr>
                <w:spacing w:val="-12"/>
                <w:sz w:val="24"/>
              </w:rPr>
              <w:t xml:space="preserve"> </w:t>
            </w:r>
            <w:r>
              <w:rPr>
                <w:sz w:val="24"/>
              </w:rPr>
              <w:t>transport</w:t>
            </w:r>
          </w:p>
        </w:tc>
        <w:tc>
          <w:tcPr>
            <w:tcW w:w="2036" w:type="dxa"/>
          </w:tcPr>
          <w:p w14:paraId="6C6F3EEC" w14:textId="77777777" w:rsidR="001576C5" w:rsidRDefault="00351969">
            <w:pPr>
              <w:pStyle w:val="TableParagraph"/>
              <w:ind w:left="110" w:right="121"/>
              <w:rPr>
                <w:sz w:val="24"/>
              </w:rPr>
            </w:pPr>
            <w:r>
              <w:rPr>
                <w:spacing w:val="-6"/>
                <w:sz w:val="24"/>
              </w:rPr>
              <w:t xml:space="preserve">As </w:t>
            </w:r>
            <w:r>
              <w:rPr>
                <w:sz w:val="24"/>
              </w:rPr>
              <w:t>recommended</w:t>
            </w:r>
            <w:r>
              <w:rPr>
                <w:spacing w:val="-17"/>
                <w:sz w:val="24"/>
              </w:rPr>
              <w:t xml:space="preserve"> </w:t>
            </w:r>
            <w:r>
              <w:rPr>
                <w:sz w:val="24"/>
              </w:rPr>
              <w:t xml:space="preserve">in the Logistics </w:t>
            </w:r>
            <w:r>
              <w:rPr>
                <w:spacing w:val="-2"/>
                <w:sz w:val="24"/>
              </w:rPr>
              <w:t>Study.</w:t>
            </w:r>
          </w:p>
          <w:p w14:paraId="02CDC525" w14:textId="77777777" w:rsidR="001576C5" w:rsidRDefault="001576C5">
            <w:pPr>
              <w:pStyle w:val="TableParagraph"/>
              <w:ind w:left="0"/>
              <w:rPr>
                <w:sz w:val="24"/>
              </w:rPr>
            </w:pPr>
          </w:p>
          <w:p w14:paraId="2B10D504" w14:textId="77777777" w:rsidR="001576C5" w:rsidRDefault="00351969">
            <w:pPr>
              <w:pStyle w:val="TableParagraph"/>
              <w:ind w:left="110" w:right="150"/>
              <w:rPr>
                <w:sz w:val="24"/>
              </w:rPr>
            </w:pPr>
            <w:r>
              <w:rPr>
                <w:sz w:val="24"/>
              </w:rPr>
              <w:t>Compliance</w:t>
            </w:r>
            <w:r>
              <w:rPr>
                <w:spacing w:val="-17"/>
                <w:sz w:val="24"/>
              </w:rPr>
              <w:t xml:space="preserve"> </w:t>
            </w:r>
            <w:r>
              <w:rPr>
                <w:sz w:val="24"/>
              </w:rPr>
              <w:t>with the NPPF which requires</w:t>
            </w:r>
            <w:r>
              <w:rPr>
                <w:spacing w:val="-17"/>
                <w:sz w:val="24"/>
              </w:rPr>
              <w:t xml:space="preserve"> </w:t>
            </w:r>
            <w:r>
              <w:rPr>
                <w:sz w:val="24"/>
              </w:rPr>
              <w:t xml:space="preserve">impacts </w:t>
            </w:r>
            <w:r>
              <w:rPr>
                <w:spacing w:val="-4"/>
                <w:sz w:val="24"/>
              </w:rPr>
              <w:t xml:space="preserve">from </w:t>
            </w:r>
            <w:r>
              <w:rPr>
                <w:sz w:val="24"/>
              </w:rPr>
              <w:t xml:space="preserve">development on </w:t>
            </w:r>
            <w:r>
              <w:rPr>
                <w:spacing w:val="-2"/>
                <w:sz w:val="24"/>
              </w:rPr>
              <w:t xml:space="preserve">transport </w:t>
            </w:r>
            <w:r>
              <w:rPr>
                <w:sz w:val="24"/>
              </w:rPr>
              <w:t xml:space="preserve">network are </w:t>
            </w:r>
            <w:r>
              <w:rPr>
                <w:spacing w:val="-2"/>
                <w:sz w:val="24"/>
              </w:rPr>
              <w:t>addressed.</w:t>
            </w:r>
          </w:p>
        </w:tc>
        <w:tc>
          <w:tcPr>
            <w:tcW w:w="3777" w:type="dxa"/>
          </w:tcPr>
          <w:p w14:paraId="3FC8B340" w14:textId="77777777" w:rsidR="001576C5" w:rsidRDefault="00351969">
            <w:pPr>
              <w:pStyle w:val="TableParagraph"/>
              <w:spacing w:line="242" w:lineRule="auto"/>
              <w:ind w:left="110" w:right="128"/>
              <w:rPr>
                <w:sz w:val="24"/>
              </w:rPr>
            </w:pPr>
            <w:r>
              <w:rPr>
                <w:sz w:val="24"/>
              </w:rPr>
              <w:t>Transport</w:t>
            </w:r>
            <w:r>
              <w:rPr>
                <w:spacing w:val="-7"/>
                <w:sz w:val="24"/>
              </w:rPr>
              <w:t xml:space="preserve"> </w:t>
            </w:r>
            <w:r>
              <w:rPr>
                <w:sz w:val="24"/>
              </w:rPr>
              <w:t>-</w:t>
            </w:r>
            <w:r>
              <w:rPr>
                <w:spacing w:val="-6"/>
                <w:sz w:val="24"/>
              </w:rPr>
              <w:t xml:space="preserve"> </w:t>
            </w:r>
            <w:proofErr w:type="gramStart"/>
            <w:r>
              <w:rPr>
                <w:sz w:val="24"/>
              </w:rPr>
              <w:t>in</w:t>
            </w:r>
            <w:r>
              <w:rPr>
                <w:spacing w:val="-5"/>
                <w:sz w:val="24"/>
              </w:rPr>
              <w:t xml:space="preserve"> </w:t>
            </w:r>
            <w:r>
              <w:rPr>
                <w:sz w:val="24"/>
              </w:rPr>
              <w:t>house</w:t>
            </w:r>
            <w:proofErr w:type="gramEnd"/>
            <w:r>
              <w:rPr>
                <w:spacing w:val="-5"/>
                <w:sz w:val="24"/>
              </w:rPr>
              <w:t xml:space="preserve"> </w:t>
            </w:r>
            <w:r>
              <w:rPr>
                <w:sz w:val="24"/>
              </w:rPr>
              <w:t>assessment with input from National Highways</w:t>
            </w:r>
            <w:r>
              <w:rPr>
                <w:spacing w:val="-13"/>
                <w:sz w:val="24"/>
              </w:rPr>
              <w:t xml:space="preserve"> </w:t>
            </w:r>
            <w:r>
              <w:rPr>
                <w:sz w:val="24"/>
              </w:rPr>
              <w:t>and</w:t>
            </w:r>
            <w:r>
              <w:rPr>
                <w:spacing w:val="-12"/>
                <w:sz w:val="24"/>
              </w:rPr>
              <w:t xml:space="preserve"> </w:t>
            </w:r>
            <w:r>
              <w:rPr>
                <w:sz w:val="24"/>
              </w:rPr>
              <w:t>County</w:t>
            </w:r>
            <w:r>
              <w:rPr>
                <w:spacing w:val="-13"/>
                <w:sz w:val="24"/>
              </w:rPr>
              <w:t xml:space="preserve"> </w:t>
            </w:r>
            <w:r>
              <w:rPr>
                <w:sz w:val="24"/>
              </w:rPr>
              <w:t>Highways.</w:t>
            </w:r>
          </w:p>
          <w:p w14:paraId="119182F5" w14:textId="77777777" w:rsidR="001576C5" w:rsidRDefault="00351969">
            <w:pPr>
              <w:pStyle w:val="TableParagraph"/>
              <w:spacing w:before="269" w:line="242" w:lineRule="auto"/>
              <w:ind w:left="110"/>
              <w:rPr>
                <w:sz w:val="24"/>
              </w:rPr>
            </w:pPr>
            <w:r>
              <w:rPr>
                <w:sz w:val="24"/>
              </w:rPr>
              <w:t>Transport</w:t>
            </w:r>
            <w:r>
              <w:rPr>
                <w:spacing w:val="-14"/>
                <w:sz w:val="24"/>
              </w:rPr>
              <w:t xml:space="preserve"> </w:t>
            </w:r>
            <w:r>
              <w:rPr>
                <w:sz w:val="24"/>
              </w:rPr>
              <w:t>Assessment</w:t>
            </w:r>
            <w:r>
              <w:rPr>
                <w:spacing w:val="-14"/>
                <w:sz w:val="24"/>
              </w:rPr>
              <w:t xml:space="preserve"> </w:t>
            </w:r>
            <w:r>
              <w:rPr>
                <w:sz w:val="24"/>
              </w:rPr>
              <w:t>to</w:t>
            </w:r>
            <w:r>
              <w:rPr>
                <w:spacing w:val="-11"/>
                <w:sz w:val="24"/>
              </w:rPr>
              <w:t xml:space="preserve"> </w:t>
            </w:r>
            <w:r>
              <w:rPr>
                <w:sz w:val="24"/>
              </w:rPr>
              <w:t xml:space="preserve">be commissioned for Greater </w:t>
            </w:r>
            <w:r>
              <w:rPr>
                <w:spacing w:val="-2"/>
                <w:sz w:val="24"/>
              </w:rPr>
              <w:t>Nottingham.</w:t>
            </w:r>
          </w:p>
          <w:p w14:paraId="1659A947" w14:textId="77777777" w:rsidR="001576C5" w:rsidRDefault="00351969">
            <w:pPr>
              <w:pStyle w:val="TableParagraph"/>
              <w:spacing w:before="269"/>
              <w:ind w:left="110" w:right="228"/>
              <w:rPr>
                <w:sz w:val="24"/>
              </w:rPr>
            </w:pPr>
            <w:r>
              <w:rPr>
                <w:sz w:val="24"/>
              </w:rPr>
              <w:t>The</w:t>
            </w:r>
            <w:r>
              <w:rPr>
                <w:spacing w:val="-11"/>
                <w:sz w:val="24"/>
              </w:rPr>
              <w:t xml:space="preserve"> </w:t>
            </w:r>
            <w:r>
              <w:rPr>
                <w:sz w:val="24"/>
              </w:rPr>
              <w:t>ADC</w:t>
            </w:r>
            <w:r>
              <w:rPr>
                <w:spacing w:val="-11"/>
                <w:sz w:val="24"/>
              </w:rPr>
              <w:t xml:space="preserve"> </w:t>
            </w:r>
            <w:r>
              <w:rPr>
                <w:sz w:val="24"/>
              </w:rPr>
              <w:t>Strategic</w:t>
            </w:r>
            <w:r>
              <w:rPr>
                <w:spacing w:val="-10"/>
                <w:sz w:val="24"/>
              </w:rPr>
              <w:t xml:space="preserve"> </w:t>
            </w:r>
            <w:r>
              <w:rPr>
                <w:sz w:val="24"/>
              </w:rPr>
              <w:t xml:space="preserve">Transport </w:t>
            </w:r>
            <w:r>
              <w:rPr>
                <w:spacing w:val="-2"/>
                <w:sz w:val="24"/>
              </w:rPr>
              <w:t>Study</w:t>
            </w:r>
          </w:p>
          <w:p w14:paraId="08BFCC15" w14:textId="77777777" w:rsidR="001576C5" w:rsidRDefault="00351969">
            <w:pPr>
              <w:pStyle w:val="TableParagraph"/>
              <w:spacing w:before="273" w:line="242" w:lineRule="auto"/>
              <w:ind w:left="110"/>
              <w:rPr>
                <w:sz w:val="24"/>
              </w:rPr>
            </w:pPr>
            <w:r>
              <w:rPr>
                <w:sz w:val="24"/>
              </w:rPr>
              <w:t>Accessibility</w:t>
            </w:r>
            <w:r>
              <w:rPr>
                <w:spacing w:val="-8"/>
                <w:sz w:val="24"/>
              </w:rPr>
              <w:t xml:space="preserve"> </w:t>
            </w:r>
            <w:r>
              <w:rPr>
                <w:sz w:val="24"/>
              </w:rPr>
              <w:t>to</w:t>
            </w:r>
            <w:r>
              <w:rPr>
                <w:spacing w:val="-7"/>
                <w:sz w:val="24"/>
              </w:rPr>
              <w:t xml:space="preserve"> </w:t>
            </w:r>
            <w:proofErr w:type="spellStart"/>
            <w:r>
              <w:rPr>
                <w:sz w:val="24"/>
              </w:rPr>
              <w:t>labour</w:t>
            </w:r>
            <w:proofErr w:type="spellEnd"/>
            <w:r>
              <w:rPr>
                <w:spacing w:val="-8"/>
                <w:sz w:val="24"/>
              </w:rPr>
              <w:t xml:space="preserve"> </w:t>
            </w:r>
            <w:r>
              <w:rPr>
                <w:sz w:val="24"/>
              </w:rPr>
              <w:t>market</w:t>
            </w:r>
            <w:r>
              <w:rPr>
                <w:spacing w:val="-6"/>
                <w:sz w:val="24"/>
              </w:rPr>
              <w:t xml:space="preserve"> </w:t>
            </w:r>
            <w:r>
              <w:rPr>
                <w:sz w:val="24"/>
              </w:rPr>
              <w:t>-</w:t>
            </w:r>
            <w:r>
              <w:rPr>
                <w:spacing w:val="-8"/>
                <w:sz w:val="24"/>
              </w:rPr>
              <w:t xml:space="preserve"> </w:t>
            </w:r>
            <w:proofErr w:type="gramStart"/>
            <w:r>
              <w:rPr>
                <w:sz w:val="24"/>
              </w:rPr>
              <w:t>in house</w:t>
            </w:r>
            <w:proofErr w:type="gramEnd"/>
            <w:r>
              <w:rPr>
                <w:sz w:val="24"/>
              </w:rPr>
              <w:t xml:space="preserve"> assessment.</w:t>
            </w:r>
          </w:p>
        </w:tc>
      </w:tr>
      <w:tr w:rsidR="001576C5" w14:paraId="3BC24203" w14:textId="77777777">
        <w:trPr>
          <w:trHeight w:val="5246"/>
        </w:trPr>
        <w:tc>
          <w:tcPr>
            <w:tcW w:w="2501" w:type="dxa"/>
          </w:tcPr>
          <w:p w14:paraId="76E296FA" w14:textId="77777777" w:rsidR="001576C5" w:rsidRDefault="00351969">
            <w:pPr>
              <w:pStyle w:val="TableParagraph"/>
              <w:ind w:left="105"/>
              <w:rPr>
                <w:sz w:val="24"/>
              </w:rPr>
            </w:pPr>
            <w:r>
              <w:rPr>
                <w:sz w:val="24"/>
              </w:rPr>
              <w:lastRenderedPageBreak/>
              <w:t>Flood</w:t>
            </w:r>
            <w:r>
              <w:rPr>
                <w:spacing w:val="-2"/>
                <w:sz w:val="24"/>
              </w:rPr>
              <w:t xml:space="preserve"> </w:t>
            </w:r>
            <w:r>
              <w:rPr>
                <w:spacing w:val="-4"/>
                <w:sz w:val="24"/>
              </w:rPr>
              <w:t>risk</w:t>
            </w:r>
          </w:p>
        </w:tc>
        <w:tc>
          <w:tcPr>
            <w:tcW w:w="2036" w:type="dxa"/>
          </w:tcPr>
          <w:p w14:paraId="6DC6EBBB" w14:textId="77777777" w:rsidR="001576C5" w:rsidRDefault="00351969">
            <w:pPr>
              <w:pStyle w:val="TableParagraph"/>
              <w:ind w:left="110" w:right="95"/>
              <w:rPr>
                <w:sz w:val="24"/>
              </w:rPr>
            </w:pPr>
            <w:r>
              <w:rPr>
                <w:sz w:val="24"/>
              </w:rPr>
              <w:t>The</w:t>
            </w:r>
            <w:r>
              <w:rPr>
                <w:spacing w:val="-17"/>
                <w:sz w:val="24"/>
              </w:rPr>
              <w:t xml:space="preserve"> </w:t>
            </w:r>
            <w:r>
              <w:rPr>
                <w:sz w:val="24"/>
              </w:rPr>
              <w:t>NPPF</w:t>
            </w:r>
            <w:r>
              <w:rPr>
                <w:spacing w:val="-17"/>
                <w:sz w:val="24"/>
              </w:rPr>
              <w:t xml:space="preserve"> </w:t>
            </w:r>
            <w:r>
              <w:rPr>
                <w:sz w:val="24"/>
              </w:rPr>
              <w:t xml:space="preserve">seeks to steer </w:t>
            </w:r>
            <w:r>
              <w:rPr>
                <w:spacing w:val="-2"/>
                <w:sz w:val="24"/>
              </w:rPr>
              <w:t xml:space="preserve">development </w:t>
            </w:r>
            <w:r>
              <w:rPr>
                <w:sz w:val="24"/>
              </w:rPr>
              <w:t xml:space="preserve">away from areas at high risk of </w:t>
            </w:r>
            <w:r>
              <w:rPr>
                <w:spacing w:val="-2"/>
                <w:sz w:val="24"/>
              </w:rPr>
              <w:t>flooding.</w:t>
            </w:r>
          </w:p>
          <w:p w14:paraId="034E48F8" w14:textId="77777777" w:rsidR="001576C5" w:rsidRDefault="00351969">
            <w:pPr>
              <w:pStyle w:val="TableParagraph"/>
              <w:ind w:left="110" w:right="161"/>
              <w:rPr>
                <w:sz w:val="24"/>
              </w:rPr>
            </w:pPr>
            <w:r>
              <w:rPr>
                <w:spacing w:val="-2"/>
                <w:sz w:val="24"/>
              </w:rPr>
              <w:t xml:space="preserve">Although employment </w:t>
            </w:r>
            <w:r>
              <w:rPr>
                <w:sz w:val="24"/>
              </w:rPr>
              <w:t>uses are regarded</w:t>
            </w:r>
            <w:r>
              <w:rPr>
                <w:spacing w:val="-17"/>
                <w:sz w:val="24"/>
              </w:rPr>
              <w:t xml:space="preserve"> </w:t>
            </w:r>
            <w:r>
              <w:rPr>
                <w:sz w:val="24"/>
              </w:rPr>
              <w:t>as</w:t>
            </w:r>
            <w:r>
              <w:rPr>
                <w:spacing w:val="-17"/>
                <w:sz w:val="24"/>
              </w:rPr>
              <w:t xml:space="preserve"> </w:t>
            </w:r>
            <w:r>
              <w:rPr>
                <w:sz w:val="24"/>
              </w:rPr>
              <w:t xml:space="preserve">one of the less vulnerable uses to flood risk it is important that </w:t>
            </w:r>
            <w:r>
              <w:rPr>
                <w:spacing w:val="-2"/>
                <w:sz w:val="24"/>
              </w:rPr>
              <w:t xml:space="preserve">strategic distribution </w:t>
            </w:r>
            <w:proofErr w:type="gramStart"/>
            <w:r>
              <w:rPr>
                <w:sz w:val="24"/>
              </w:rPr>
              <w:t>facilities</w:t>
            </w:r>
            <w:proofErr w:type="gramEnd"/>
            <w:r>
              <w:rPr>
                <w:sz w:val="24"/>
              </w:rPr>
              <w:t xml:space="preserve"> as</w:t>
            </w:r>
          </w:p>
          <w:p w14:paraId="6D51F216" w14:textId="77777777" w:rsidR="001576C5" w:rsidRDefault="00351969">
            <w:pPr>
              <w:pStyle w:val="TableParagraph"/>
              <w:spacing w:line="276" w:lineRule="exact"/>
              <w:ind w:left="110"/>
              <w:rPr>
                <w:sz w:val="24"/>
              </w:rPr>
            </w:pPr>
            <w:r>
              <w:rPr>
                <w:sz w:val="24"/>
              </w:rPr>
              <w:t>important</w:t>
            </w:r>
            <w:r>
              <w:rPr>
                <w:spacing w:val="-17"/>
                <w:sz w:val="24"/>
              </w:rPr>
              <w:t xml:space="preserve"> </w:t>
            </w:r>
            <w:r>
              <w:rPr>
                <w:sz w:val="24"/>
              </w:rPr>
              <w:t>to</w:t>
            </w:r>
            <w:r>
              <w:rPr>
                <w:spacing w:val="-17"/>
                <w:sz w:val="24"/>
              </w:rPr>
              <w:t xml:space="preserve"> </w:t>
            </w:r>
            <w:r>
              <w:rPr>
                <w:sz w:val="24"/>
              </w:rPr>
              <w:t>the flow of goods</w:t>
            </w:r>
          </w:p>
        </w:tc>
        <w:tc>
          <w:tcPr>
            <w:tcW w:w="3777" w:type="dxa"/>
          </w:tcPr>
          <w:p w14:paraId="7BC12556" w14:textId="77777777" w:rsidR="001576C5" w:rsidRDefault="00351969">
            <w:pPr>
              <w:pStyle w:val="TableParagraph"/>
              <w:ind w:left="110"/>
              <w:rPr>
                <w:sz w:val="24"/>
              </w:rPr>
            </w:pPr>
            <w:r>
              <w:rPr>
                <w:sz w:val="24"/>
              </w:rPr>
              <w:t>SHLAA</w:t>
            </w:r>
            <w:r>
              <w:rPr>
                <w:spacing w:val="-10"/>
                <w:sz w:val="24"/>
              </w:rPr>
              <w:t xml:space="preserve"> </w:t>
            </w:r>
            <w:r>
              <w:rPr>
                <w:sz w:val="24"/>
              </w:rPr>
              <w:t>2022</w:t>
            </w:r>
            <w:r>
              <w:rPr>
                <w:spacing w:val="-9"/>
                <w:sz w:val="24"/>
              </w:rPr>
              <w:t xml:space="preserve"> </w:t>
            </w:r>
            <w:r>
              <w:rPr>
                <w:sz w:val="24"/>
              </w:rPr>
              <w:t>Review</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bl>
    <w:p w14:paraId="266B4AFA" w14:textId="77777777" w:rsidR="001576C5" w:rsidRDefault="001576C5">
      <w:pPr>
        <w:rPr>
          <w:sz w:val="24"/>
        </w:rPr>
        <w:sectPr w:rsidR="001576C5">
          <w:type w:val="continuous"/>
          <w:pgSz w:w="11910" w:h="16840"/>
          <w:pgMar w:top="1420" w:right="1320" w:bottom="1349"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322346CD" w14:textId="77777777">
        <w:trPr>
          <w:trHeight w:val="275"/>
        </w:trPr>
        <w:tc>
          <w:tcPr>
            <w:tcW w:w="2501" w:type="dxa"/>
          </w:tcPr>
          <w:p w14:paraId="7D282325" w14:textId="77777777"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14:paraId="07D949D7"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35F27946"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0217EC19" w14:textId="77777777">
        <w:trPr>
          <w:trHeight w:val="555"/>
        </w:trPr>
        <w:tc>
          <w:tcPr>
            <w:tcW w:w="2501" w:type="dxa"/>
          </w:tcPr>
          <w:p w14:paraId="0E5FEE2F" w14:textId="77777777" w:rsidR="001576C5" w:rsidRDefault="001576C5">
            <w:pPr>
              <w:pStyle w:val="TableParagraph"/>
              <w:ind w:left="0"/>
              <w:rPr>
                <w:rFonts w:ascii="Times New Roman"/>
                <w:sz w:val="24"/>
              </w:rPr>
            </w:pPr>
          </w:p>
        </w:tc>
        <w:tc>
          <w:tcPr>
            <w:tcW w:w="2036" w:type="dxa"/>
          </w:tcPr>
          <w:p w14:paraId="11412E09" w14:textId="77777777" w:rsidR="001576C5" w:rsidRDefault="00351969">
            <w:pPr>
              <w:pStyle w:val="TableParagraph"/>
              <w:spacing w:line="276" w:lineRule="exact"/>
              <w:ind w:left="110"/>
              <w:rPr>
                <w:sz w:val="24"/>
              </w:rPr>
            </w:pPr>
            <w:r>
              <w:rPr>
                <w:sz w:val="24"/>
              </w:rPr>
              <w:t>are</w:t>
            </w:r>
            <w:r>
              <w:rPr>
                <w:spacing w:val="-17"/>
                <w:sz w:val="24"/>
              </w:rPr>
              <w:t xml:space="preserve"> </w:t>
            </w:r>
            <w:r>
              <w:rPr>
                <w:sz w:val="24"/>
              </w:rPr>
              <w:t>not</w:t>
            </w:r>
            <w:r>
              <w:rPr>
                <w:spacing w:val="-17"/>
                <w:sz w:val="24"/>
              </w:rPr>
              <w:t xml:space="preserve"> </w:t>
            </w:r>
            <w:r>
              <w:rPr>
                <w:sz w:val="24"/>
              </w:rPr>
              <w:t>impeded by flood water.</w:t>
            </w:r>
          </w:p>
        </w:tc>
        <w:tc>
          <w:tcPr>
            <w:tcW w:w="3777" w:type="dxa"/>
          </w:tcPr>
          <w:p w14:paraId="0C8FC226" w14:textId="77777777" w:rsidR="001576C5" w:rsidRDefault="001576C5">
            <w:pPr>
              <w:pStyle w:val="TableParagraph"/>
              <w:ind w:left="0"/>
              <w:rPr>
                <w:rFonts w:ascii="Times New Roman"/>
                <w:sz w:val="24"/>
              </w:rPr>
            </w:pPr>
          </w:p>
        </w:tc>
      </w:tr>
      <w:tr w:rsidR="001576C5" w14:paraId="54A72F24" w14:textId="77777777">
        <w:trPr>
          <w:trHeight w:val="4966"/>
        </w:trPr>
        <w:tc>
          <w:tcPr>
            <w:tcW w:w="2501" w:type="dxa"/>
          </w:tcPr>
          <w:p w14:paraId="6AC928B6" w14:textId="77777777" w:rsidR="001576C5" w:rsidRDefault="00351969">
            <w:pPr>
              <w:pStyle w:val="TableParagraph"/>
              <w:ind w:left="105"/>
              <w:rPr>
                <w:sz w:val="24"/>
              </w:rPr>
            </w:pPr>
            <w:r>
              <w:rPr>
                <w:sz w:val="24"/>
              </w:rPr>
              <w:t xml:space="preserve">Natural </w:t>
            </w:r>
            <w:r>
              <w:rPr>
                <w:spacing w:val="-2"/>
                <w:sz w:val="24"/>
              </w:rPr>
              <w:t>environment</w:t>
            </w:r>
          </w:p>
        </w:tc>
        <w:tc>
          <w:tcPr>
            <w:tcW w:w="2036" w:type="dxa"/>
          </w:tcPr>
          <w:p w14:paraId="422BBFB6" w14:textId="77777777" w:rsidR="001576C5" w:rsidRDefault="00351969">
            <w:pPr>
              <w:pStyle w:val="TableParagraph"/>
              <w:spacing w:line="275" w:lineRule="exact"/>
              <w:ind w:left="110"/>
              <w:rPr>
                <w:sz w:val="24"/>
              </w:rPr>
            </w:pPr>
            <w:r>
              <w:rPr>
                <w:sz w:val="24"/>
              </w:rPr>
              <w:t>The</w:t>
            </w:r>
            <w:r>
              <w:rPr>
                <w:spacing w:val="-2"/>
                <w:sz w:val="24"/>
              </w:rPr>
              <w:t xml:space="preserve"> </w:t>
            </w:r>
            <w:r>
              <w:rPr>
                <w:spacing w:val="-4"/>
                <w:sz w:val="24"/>
              </w:rPr>
              <w:t>NPPF</w:t>
            </w:r>
          </w:p>
          <w:p w14:paraId="236681C2" w14:textId="77777777" w:rsidR="001576C5" w:rsidRDefault="00351969">
            <w:pPr>
              <w:pStyle w:val="TableParagraph"/>
              <w:ind w:left="110" w:right="100"/>
              <w:rPr>
                <w:sz w:val="24"/>
              </w:rPr>
            </w:pPr>
            <w:r>
              <w:rPr>
                <w:sz w:val="24"/>
              </w:rPr>
              <w:t xml:space="preserve">requires that designated sites of nature </w:t>
            </w:r>
            <w:r>
              <w:rPr>
                <w:spacing w:val="-2"/>
                <w:sz w:val="24"/>
              </w:rPr>
              <w:t xml:space="preserve">conservation </w:t>
            </w:r>
            <w:r>
              <w:rPr>
                <w:sz w:val="24"/>
              </w:rPr>
              <w:t>interest should be protected in line with their importance. The presence</w:t>
            </w:r>
            <w:r>
              <w:rPr>
                <w:spacing w:val="-17"/>
                <w:sz w:val="24"/>
              </w:rPr>
              <w:t xml:space="preserve"> </w:t>
            </w:r>
            <w:r>
              <w:rPr>
                <w:sz w:val="24"/>
              </w:rPr>
              <w:t>of</w:t>
            </w:r>
            <w:r>
              <w:rPr>
                <w:spacing w:val="-17"/>
                <w:sz w:val="24"/>
              </w:rPr>
              <w:t xml:space="preserve"> </w:t>
            </w:r>
            <w:r>
              <w:rPr>
                <w:sz w:val="24"/>
              </w:rPr>
              <w:t xml:space="preserve">sites of designated </w:t>
            </w:r>
            <w:r>
              <w:rPr>
                <w:spacing w:val="-2"/>
                <w:sz w:val="24"/>
              </w:rPr>
              <w:t xml:space="preserve">nature conservation </w:t>
            </w:r>
            <w:r>
              <w:rPr>
                <w:sz w:val="24"/>
              </w:rPr>
              <w:t xml:space="preserve">interest within or in the vicinity of the site is </w:t>
            </w:r>
            <w:r>
              <w:rPr>
                <w:spacing w:val="-2"/>
                <w:sz w:val="24"/>
              </w:rPr>
              <w:t>considered</w:t>
            </w:r>
          </w:p>
          <w:p w14:paraId="2E8CC4BF" w14:textId="77777777" w:rsidR="001576C5" w:rsidRDefault="00351969">
            <w:pPr>
              <w:pStyle w:val="TableParagraph"/>
              <w:spacing w:line="255" w:lineRule="exact"/>
              <w:ind w:left="110"/>
              <w:rPr>
                <w:sz w:val="24"/>
              </w:rPr>
            </w:pPr>
            <w:r>
              <w:rPr>
                <w:spacing w:val="-2"/>
                <w:sz w:val="24"/>
              </w:rPr>
              <w:t>important.</w:t>
            </w:r>
          </w:p>
        </w:tc>
        <w:tc>
          <w:tcPr>
            <w:tcW w:w="3777" w:type="dxa"/>
          </w:tcPr>
          <w:p w14:paraId="6964A1FC" w14:textId="77777777" w:rsidR="001576C5" w:rsidRDefault="00351969">
            <w:pPr>
              <w:pStyle w:val="TableParagraph"/>
              <w:ind w:left="110"/>
              <w:rPr>
                <w:sz w:val="24"/>
              </w:rPr>
            </w:pPr>
            <w:r>
              <w:rPr>
                <w:sz w:val="24"/>
              </w:rPr>
              <w:t>SHLAA</w:t>
            </w:r>
            <w:r>
              <w:rPr>
                <w:spacing w:val="-10"/>
                <w:sz w:val="24"/>
              </w:rPr>
              <w:t xml:space="preserve"> </w:t>
            </w:r>
            <w:r>
              <w:rPr>
                <w:sz w:val="24"/>
              </w:rPr>
              <w:t>2022</w:t>
            </w:r>
            <w:r>
              <w:rPr>
                <w:spacing w:val="-9"/>
                <w:sz w:val="24"/>
              </w:rPr>
              <w:t xml:space="preserve"> </w:t>
            </w:r>
            <w:r>
              <w:rPr>
                <w:sz w:val="24"/>
              </w:rPr>
              <w:t>Review</w:t>
            </w:r>
            <w:r>
              <w:rPr>
                <w:spacing w:val="-9"/>
                <w:sz w:val="24"/>
              </w:rPr>
              <w:t xml:space="preserve"> </w:t>
            </w:r>
            <w:r>
              <w:rPr>
                <w:sz w:val="24"/>
              </w:rPr>
              <w:t>/</w:t>
            </w:r>
            <w:r>
              <w:rPr>
                <w:spacing w:val="-12"/>
                <w:sz w:val="24"/>
              </w:rPr>
              <w:t xml:space="preserve"> </w:t>
            </w:r>
            <w:r>
              <w:rPr>
                <w:sz w:val="24"/>
              </w:rPr>
              <w:t xml:space="preserve">SHELAA </w:t>
            </w:r>
            <w:r>
              <w:rPr>
                <w:spacing w:val="-2"/>
                <w:sz w:val="24"/>
              </w:rPr>
              <w:t>(ADC)</w:t>
            </w:r>
          </w:p>
        </w:tc>
      </w:tr>
      <w:tr w:rsidR="001576C5" w14:paraId="2F558AC3" w14:textId="77777777">
        <w:trPr>
          <w:trHeight w:val="3310"/>
        </w:trPr>
        <w:tc>
          <w:tcPr>
            <w:tcW w:w="2501" w:type="dxa"/>
          </w:tcPr>
          <w:p w14:paraId="2CC855D1" w14:textId="77777777" w:rsidR="001576C5" w:rsidRDefault="00351969">
            <w:pPr>
              <w:pStyle w:val="TableParagraph"/>
              <w:ind w:left="105"/>
              <w:rPr>
                <w:sz w:val="24"/>
              </w:rPr>
            </w:pPr>
            <w:r>
              <w:rPr>
                <w:sz w:val="24"/>
              </w:rPr>
              <w:lastRenderedPageBreak/>
              <w:t>Historic</w:t>
            </w:r>
            <w:r>
              <w:rPr>
                <w:spacing w:val="-3"/>
                <w:sz w:val="24"/>
              </w:rPr>
              <w:t xml:space="preserve"> </w:t>
            </w:r>
            <w:r>
              <w:rPr>
                <w:spacing w:val="-2"/>
                <w:sz w:val="24"/>
              </w:rPr>
              <w:t>environment</w:t>
            </w:r>
          </w:p>
        </w:tc>
        <w:tc>
          <w:tcPr>
            <w:tcW w:w="2036" w:type="dxa"/>
          </w:tcPr>
          <w:p w14:paraId="1C90EF52" w14:textId="77777777" w:rsidR="001576C5" w:rsidRDefault="00351969">
            <w:pPr>
              <w:pStyle w:val="TableParagraph"/>
              <w:ind w:left="110" w:right="188"/>
              <w:rPr>
                <w:sz w:val="24"/>
              </w:rPr>
            </w:pPr>
            <w:r>
              <w:rPr>
                <w:sz w:val="24"/>
              </w:rPr>
              <w:t xml:space="preserve">The protection </w:t>
            </w:r>
            <w:r>
              <w:rPr>
                <w:spacing w:val="-4"/>
                <w:sz w:val="24"/>
              </w:rPr>
              <w:t xml:space="preserve">and </w:t>
            </w:r>
            <w:r>
              <w:rPr>
                <w:sz w:val="24"/>
              </w:rPr>
              <w:t>enhancement</w:t>
            </w:r>
            <w:r>
              <w:rPr>
                <w:spacing w:val="-17"/>
                <w:sz w:val="24"/>
              </w:rPr>
              <w:t xml:space="preserve"> </w:t>
            </w:r>
            <w:r>
              <w:rPr>
                <w:sz w:val="24"/>
              </w:rPr>
              <w:t xml:space="preserve">of designated and </w:t>
            </w:r>
            <w:r>
              <w:rPr>
                <w:spacing w:val="-2"/>
                <w:sz w:val="24"/>
              </w:rPr>
              <w:t xml:space="preserve">non-designated </w:t>
            </w:r>
            <w:r>
              <w:rPr>
                <w:sz w:val="24"/>
              </w:rPr>
              <w:t xml:space="preserve">heritage assets such as Listed Buildings and </w:t>
            </w:r>
            <w:r>
              <w:rPr>
                <w:spacing w:val="-2"/>
                <w:sz w:val="24"/>
              </w:rPr>
              <w:t xml:space="preserve">Conservation </w:t>
            </w:r>
            <w:r>
              <w:rPr>
                <w:sz w:val="24"/>
              </w:rPr>
              <w:t>Areas is a</w:t>
            </w:r>
          </w:p>
          <w:p w14:paraId="7F39DFB2" w14:textId="77777777" w:rsidR="001576C5" w:rsidRDefault="00351969">
            <w:pPr>
              <w:pStyle w:val="TableParagraph"/>
              <w:spacing w:line="276" w:lineRule="exact"/>
              <w:ind w:left="110" w:right="121"/>
              <w:rPr>
                <w:sz w:val="24"/>
              </w:rPr>
            </w:pPr>
            <w:r>
              <w:rPr>
                <w:sz w:val="24"/>
              </w:rPr>
              <w:t>requirement</w:t>
            </w:r>
            <w:r>
              <w:rPr>
                <w:spacing w:val="-17"/>
                <w:sz w:val="24"/>
              </w:rPr>
              <w:t xml:space="preserve"> </w:t>
            </w:r>
            <w:r>
              <w:rPr>
                <w:sz w:val="24"/>
              </w:rPr>
              <w:t>of the law.</w:t>
            </w:r>
          </w:p>
        </w:tc>
        <w:tc>
          <w:tcPr>
            <w:tcW w:w="3777" w:type="dxa"/>
          </w:tcPr>
          <w:p w14:paraId="6A47B7BB" w14:textId="77777777" w:rsidR="001576C5" w:rsidRDefault="00351969">
            <w:pPr>
              <w:pStyle w:val="TableParagraph"/>
              <w:ind w:left="110"/>
              <w:rPr>
                <w:sz w:val="24"/>
              </w:rPr>
            </w:pPr>
            <w:r>
              <w:rPr>
                <w:sz w:val="24"/>
              </w:rPr>
              <w:t>SHLAA</w:t>
            </w:r>
            <w:r>
              <w:rPr>
                <w:spacing w:val="-9"/>
                <w:sz w:val="24"/>
              </w:rPr>
              <w:t xml:space="preserve"> </w:t>
            </w:r>
            <w:r>
              <w:rPr>
                <w:sz w:val="24"/>
              </w:rPr>
              <w:t>2022</w:t>
            </w:r>
            <w:r>
              <w:rPr>
                <w:spacing w:val="-8"/>
                <w:sz w:val="24"/>
              </w:rPr>
              <w:t xml:space="preserve"> </w:t>
            </w:r>
            <w:r>
              <w:rPr>
                <w:sz w:val="24"/>
              </w:rPr>
              <w:t>Review</w:t>
            </w:r>
            <w:r>
              <w:rPr>
                <w:spacing w:val="-8"/>
                <w:sz w:val="24"/>
              </w:rPr>
              <w:t xml:space="preserve"> </w:t>
            </w:r>
            <w:r>
              <w:rPr>
                <w:sz w:val="24"/>
              </w:rPr>
              <w:t>/</w:t>
            </w:r>
            <w:r>
              <w:rPr>
                <w:spacing w:val="-11"/>
                <w:sz w:val="24"/>
              </w:rPr>
              <w:t xml:space="preserve"> </w:t>
            </w:r>
            <w:r>
              <w:rPr>
                <w:sz w:val="24"/>
              </w:rPr>
              <w:t xml:space="preserve">SHELAA </w:t>
            </w:r>
            <w:r>
              <w:rPr>
                <w:spacing w:val="-2"/>
                <w:sz w:val="24"/>
              </w:rPr>
              <w:t>(ADC)</w:t>
            </w:r>
          </w:p>
          <w:p w14:paraId="5C607BBD" w14:textId="77777777" w:rsidR="001576C5" w:rsidRDefault="001576C5">
            <w:pPr>
              <w:pStyle w:val="TableParagraph"/>
              <w:spacing w:before="2"/>
              <w:ind w:left="0"/>
              <w:rPr>
                <w:sz w:val="24"/>
              </w:rPr>
            </w:pPr>
          </w:p>
          <w:p w14:paraId="7C77F6B2" w14:textId="77777777" w:rsidR="001576C5" w:rsidRDefault="00351969">
            <w:pPr>
              <w:pStyle w:val="TableParagraph"/>
              <w:ind w:left="110"/>
              <w:rPr>
                <w:sz w:val="24"/>
              </w:rPr>
            </w:pPr>
            <w:r>
              <w:rPr>
                <w:sz w:val="24"/>
              </w:rPr>
              <w:t>In</w:t>
            </w:r>
            <w:r>
              <w:rPr>
                <w:spacing w:val="-12"/>
                <w:sz w:val="24"/>
              </w:rPr>
              <w:t xml:space="preserve"> </w:t>
            </w:r>
            <w:r>
              <w:rPr>
                <w:sz w:val="24"/>
              </w:rPr>
              <w:t>house</w:t>
            </w:r>
            <w:r>
              <w:rPr>
                <w:spacing w:val="-12"/>
                <w:sz w:val="24"/>
              </w:rPr>
              <w:t xml:space="preserve"> </w:t>
            </w:r>
            <w:r>
              <w:rPr>
                <w:sz w:val="24"/>
              </w:rPr>
              <w:t>Heritage</w:t>
            </w:r>
            <w:r>
              <w:rPr>
                <w:spacing w:val="-12"/>
                <w:sz w:val="24"/>
              </w:rPr>
              <w:t xml:space="preserve"> </w:t>
            </w:r>
            <w:r>
              <w:rPr>
                <w:sz w:val="24"/>
              </w:rPr>
              <w:t xml:space="preserve">Impact </w:t>
            </w:r>
            <w:r>
              <w:rPr>
                <w:spacing w:val="-2"/>
                <w:sz w:val="24"/>
              </w:rPr>
              <w:t>Assessments</w:t>
            </w:r>
          </w:p>
          <w:p w14:paraId="2140003B" w14:textId="77777777" w:rsidR="001576C5" w:rsidRDefault="00351969">
            <w:pPr>
              <w:pStyle w:val="TableParagraph"/>
              <w:spacing w:before="273"/>
              <w:ind w:left="110"/>
              <w:rPr>
                <w:sz w:val="24"/>
              </w:rPr>
            </w:pPr>
            <w:r>
              <w:rPr>
                <w:sz w:val="24"/>
              </w:rPr>
              <w:t>Heritage</w:t>
            </w:r>
            <w:r>
              <w:rPr>
                <w:spacing w:val="-17"/>
                <w:sz w:val="24"/>
              </w:rPr>
              <w:t xml:space="preserve"> </w:t>
            </w:r>
            <w:r>
              <w:rPr>
                <w:sz w:val="24"/>
              </w:rPr>
              <w:t>Impact</w:t>
            </w:r>
            <w:r>
              <w:rPr>
                <w:spacing w:val="-17"/>
                <w:sz w:val="24"/>
              </w:rPr>
              <w:t xml:space="preserve"> </w:t>
            </w:r>
            <w:r>
              <w:rPr>
                <w:sz w:val="24"/>
              </w:rPr>
              <w:t xml:space="preserve">Assessment </w:t>
            </w:r>
            <w:r>
              <w:rPr>
                <w:spacing w:val="-2"/>
                <w:sz w:val="24"/>
              </w:rPr>
              <w:t>(ADC)</w:t>
            </w:r>
          </w:p>
        </w:tc>
      </w:tr>
      <w:tr w:rsidR="001576C5" w14:paraId="726B6EBB" w14:textId="77777777">
        <w:trPr>
          <w:trHeight w:val="3315"/>
        </w:trPr>
        <w:tc>
          <w:tcPr>
            <w:tcW w:w="2501" w:type="dxa"/>
          </w:tcPr>
          <w:p w14:paraId="7FB91E92" w14:textId="77777777" w:rsidR="001576C5" w:rsidRDefault="00351969">
            <w:pPr>
              <w:pStyle w:val="TableParagraph"/>
              <w:spacing w:line="244" w:lineRule="auto"/>
              <w:ind w:left="105"/>
              <w:rPr>
                <w:sz w:val="24"/>
              </w:rPr>
            </w:pPr>
            <w:r>
              <w:rPr>
                <w:sz w:val="24"/>
              </w:rPr>
              <w:t>Landscape</w:t>
            </w:r>
            <w:r>
              <w:rPr>
                <w:spacing w:val="-17"/>
                <w:sz w:val="24"/>
              </w:rPr>
              <w:t xml:space="preserve"> </w:t>
            </w:r>
            <w:r>
              <w:rPr>
                <w:sz w:val="24"/>
              </w:rPr>
              <w:t xml:space="preserve">and </w:t>
            </w:r>
            <w:r>
              <w:rPr>
                <w:spacing w:val="-2"/>
                <w:sz w:val="24"/>
              </w:rPr>
              <w:t>topography</w:t>
            </w:r>
          </w:p>
        </w:tc>
        <w:tc>
          <w:tcPr>
            <w:tcW w:w="2036" w:type="dxa"/>
          </w:tcPr>
          <w:p w14:paraId="7BD6CF08" w14:textId="77777777" w:rsidR="001576C5" w:rsidRDefault="00351969">
            <w:pPr>
              <w:pStyle w:val="TableParagraph"/>
              <w:ind w:left="110" w:right="121"/>
              <w:rPr>
                <w:sz w:val="24"/>
              </w:rPr>
            </w:pPr>
            <w:r>
              <w:rPr>
                <w:sz w:val="24"/>
              </w:rPr>
              <w:t>Compliance</w:t>
            </w:r>
            <w:r>
              <w:rPr>
                <w:spacing w:val="-17"/>
                <w:sz w:val="24"/>
              </w:rPr>
              <w:t xml:space="preserve"> </w:t>
            </w:r>
            <w:r>
              <w:rPr>
                <w:sz w:val="24"/>
              </w:rPr>
              <w:t xml:space="preserve">with the NPPF. The impact of </w:t>
            </w:r>
            <w:r>
              <w:rPr>
                <w:spacing w:val="-2"/>
                <w:sz w:val="24"/>
              </w:rPr>
              <w:t xml:space="preserve">development </w:t>
            </w:r>
            <w:r>
              <w:rPr>
                <w:sz w:val="24"/>
              </w:rPr>
              <w:t>sites in terms of the potential impact on the landscape and visual</w:t>
            </w:r>
            <w:r>
              <w:rPr>
                <w:spacing w:val="-17"/>
                <w:sz w:val="24"/>
              </w:rPr>
              <w:t xml:space="preserve"> </w:t>
            </w:r>
            <w:r>
              <w:rPr>
                <w:sz w:val="24"/>
              </w:rPr>
              <w:t>amenity</w:t>
            </w:r>
            <w:r>
              <w:rPr>
                <w:spacing w:val="-17"/>
                <w:sz w:val="24"/>
              </w:rPr>
              <w:t xml:space="preserve"> </w:t>
            </w:r>
            <w:r>
              <w:rPr>
                <w:sz w:val="24"/>
              </w:rPr>
              <w:t>is a key issue for</w:t>
            </w:r>
          </w:p>
          <w:p w14:paraId="7AD159D1" w14:textId="77777777" w:rsidR="001576C5" w:rsidRDefault="00351969">
            <w:pPr>
              <w:pStyle w:val="TableParagraph"/>
              <w:spacing w:line="280" w:lineRule="exact"/>
              <w:ind w:left="110"/>
              <w:rPr>
                <w:sz w:val="24"/>
              </w:rPr>
            </w:pPr>
            <w:r>
              <w:rPr>
                <w:sz w:val="24"/>
              </w:rPr>
              <w:t>large scale distribution</w:t>
            </w:r>
            <w:r>
              <w:rPr>
                <w:spacing w:val="-17"/>
                <w:sz w:val="24"/>
              </w:rPr>
              <w:t xml:space="preserve"> </w:t>
            </w:r>
            <w:r>
              <w:rPr>
                <w:sz w:val="24"/>
              </w:rPr>
              <w:t>sites.</w:t>
            </w:r>
          </w:p>
        </w:tc>
        <w:tc>
          <w:tcPr>
            <w:tcW w:w="3777" w:type="dxa"/>
          </w:tcPr>
          <w:p w14:paraId="4C6FA721" w14:textId="77777777" w:rsidR="001576C5" w:rsidRDefault="00351969">
            <w:pPr>
              <w:pStyle w:val="TableParagraph"/>
              <w:spacing w:line="242" w:lineRule="auto"/>
              <w:ind w:left="110" w:right="228"/>
              <w:rPr>
                <w:sz w:val="24"/>
              </w:rPr>
            </w:pPr>
            <w:r>
              <w:rPr>
                <w:sz w:val="24"/>
              </w:rPr>
              <w:t>Greater</w:t>
            </w:r>
            <w:r>
              <w:rPr>
                <w:spacing w:val="-17"/>
                <w:sz w:val="24"/>
              </w:rPr>
              <w:t xml:space="preserve"> </w:t>
            </w:r>
            <w:r>
              <w:rPr>
                <w:sz w:val="24"/>
              </w:rPr>
              <w:t>Nottingham</w:t>
            </w:r>
            <w:r>
              <w:rPr>
                <w:spacing w:val="-17"/>
                <w:sz w:val="24"/>
              </w:rPr>
              <w:t xml:space="preserve"> </w:t>
            </w:r>
            <w:r>
              <w:rPr>
                <w:sz w:val="24"/>
              </w:rPr>
              <w:t xml:space="preserve">Landscape Character Assessment June </w:t>
            </w:r>
            <w:r>
              <w:rPr>
                <w:spacing w:val="-4"/>
                <w:sz w:val="24"/>
              </w:rPr>
              <w:t>2009</w:t>
            </w:r>
          </w:p>
        </w:tc>
      </w:tr>
      <w:tr w:rsidR="001576C5" w14:paraId="49A90DC8" w14:textId="77777777">
        <w:trPr>
          <w:trHeight w:val="1375"/>
        </w:trPr>
        <w:tc>
          <w:tcPr>
            <w:tcW w:w="2501" w:type="dxa"/>
          </w:tcPr>
          <w:p w14:paraId="1E8402A8" w14:textId="77777777" w:rsidR="001576C5" w:rsidRDefault="00351969">
            <w:pPr>
              <w:pStyle w:val="TableParagraph"/>
              <w:ind w:left="105"/>
              <w:rPr>
                <w:sz w:val="24"/>
              </w:rPr>
            </w:pPr>
            <w:r>
              <w:rPr>
                <w:sz w:val="24"/>
              </w:rPr>
              <w:t>Compatibility of surrounding</w:t>
            </w:r>
            <w:r>
              <w:rPr>
                <w:spacing w:val="-17"/>
                <w:sz w:val="24"/>
              </w:rPr>
              <w:t xml:space="preserve"> </w:t>
            </w:r>
            <w:r>
              <w:rPr>
                <w:sz w:val="24"/>
              </w:rPr>
              <w:t>uses</w:t>
            </w:r>
          </w:p>
        </w:tc>
        <w:tc>
          <w:tcPr>
            <w:tcW w:w="2036" w:type="dxa"/>
          </w:tcPr>
          <w:p w14:paraId="4966B149" w14:textId="77777777" w:rsidR="001576C5" w:rsidRDefault="00351969">
            <w:pPr>
              <w:pStyle w:val="TableParagraph"/>
              <w:ind w:left="110"/>
              <w:rPr>
                <w:sz w:val="24"/>
              </w:rPr>
            </w:pPr>
            <w:r>
              <w:rPr>
                <w:sz w:val="24"/>
              </w:rPr>
              <w:t>Compliance</w:t>
            </w:r>
            <w:r>
              <w:rPr>
                <w:spacing w:val="-17"/>
                <w:sz w:val="24"/>
              </w:rPr>
              <w:t xml:space="preserve"> </w:t>
            </w:r>
            <w:r>
              <w:rPr>
                <w:sz w:val="24"/>
              </w:rPr>
              <w:t>with the NPPF</w:t>
            </w:r>
            <w:r>
              <w:rPr>
                <w:spacing w:val="-1"/>
                <w:sz w:val="24"/>
              </w:rPr>
              <w:t xml:space="preserve"> </w:t>
            </w:r>
            <w:r>
              <w:rPr>
                <w:sz w:val="24"/>
              </w:rPr>
              <w:t xml:space="preserve">which </w:t>
            </w:r>
            <w:r>
              <w:rPr>
                <w:spacing w:val="-2"/>
                <w:sz w:val="24"/>
              </w:rPr>
              <w:t xml:space="preserve">requires </w:t>
            </w:r>
            <w:proofErr w:type="gramStart"/>
            <w:r>
              <w:rPr>
                <w:spacing w:val="-2"/>
                <w:sz w:val="24"/>
              </w:rPr>
              <w:t>developments</w:t>
            </w:r>
            <w:proofErr w:type="gramEnd"/>
          </w:p>
          <w:p w14:paraId="03AC1796" w14:textId="77777777" w:rsidR="001576C5" w:rsidRDefault="00351969">
            <w:pPr>
              <w:pStyle w:val="TableParagraph"/>
              <w:spacing w:line="255" w:lineRule="exact"/>
              <w:ind w:left="110"/>
              <w:rPr>
                <w:sz w:val="24"/>
              </w:rPr>
            </w:pPr>
            <w:r>
              <w:rPr>
                <w:sz w:val="24"/>
              </w:rPr>
              <w:t>create</w:t>
            </w:r>
            <w:r>
              <w:rPr>
                <w:spacing w:val="-3"/>
                <w:sz w:val="24"/>
              </w:rPr>
              <w:t xml:space="preserve"> </w:t>
            </w:r>
            <w:r>
              <w:rPr>
                <w:spacing w:val="-2"/>
                <w:sz w:val="24"/>
              </w:rPr>
              <w:t>places</w:t>
            </w:r>
          </w:p>
        </w:tc>
        <w:tc>
          <w:tcPr>
            <w:tcW w:w="3777" w:type="dxa"/>
          </w:tcPr>
          <w:p w14:paraId="7C1195B4" w14:textId="77777777" w:rsidR="001576C5" w:rsidRDefault="00351969">
            <w:pPr>
              <w:pStyle w:val="TableParagraph"/>
              <w:spacing w:line="271" w:lineRule="exact"/>
              <w:ind w:left="110"/>
              <w:rPr>
                <w:sz w:val="24"/>
              </w:rPr>
            </w:pPr>
            <w:r>
              <w:rPr>
                <w:sz w:val="24"/>
              </w:rPr>
              <w:t>In</w:t>
            </w:r>
            <w:r>
              <w:rPr>
                <w:spacing w:val="-1"/>
                <w:sz w:val="24"/>
              </w:rPr>
              <w:t xml:space="preserve"> </w:t>
            </w:r>
            <w:r>
              <w:rPr>
                <w:sz w:val="24"/>
              </w:rPr>
              <w:t>house</w:t>
            </w:r>
            <w:r>
              <w:rPr>
                <w:spacing w:val="-1"/>
                <w:sz w:val="24"/>
              </w:rPr>
              <w:t xml:space="preserve"> </w:t>
            </w:r>
            <w:r>
              <w:rPr>
                <w:spacing w:val="-2"/>
                <w:sz w:val="24"/>
              </w:rPr>
              <w:t>assessment</w:t>
            </w:r>
          </w:p>
        </w:tc>
      </w:tr>
    </w:tbl>
    <w:p w14:paraId="75828101" w14:textId="77777777" w:rsidR="001576C5" w:rsidRDefault="001576C5">
      <w:pPr>
        <w:spacing w:line="271" w:lineRule="exact"/>
        <w:rPr>
          <w:sz w:val="24"/>
        </w:rPr>
        <w:sectPr w:rsidR="001576C5">
          <w:type w:val="continuous"/>
          <w:pgSz w:w="11910" w:h="16840"/>
          <w:pgMar w:top="1420" w:right="1320" w:bottom="1410" w:left="1340" w:header="0" w:footer="1001" w:gutter="0"/>
          <w:cols w:space="720"/>
        </w:sectPr>
      </w:pPr>
    </w:p>
    <w:tbl>
      <w:tblPr>
        <w:tblW w:w="0" w:type="auto"/>
        <w:tblInd w:w="8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1"/>
        <w:gridCol w:w="2036"/>
        <w:gridCol w:w="3777"/>
      </w:tblGrid>
      <w:tr w:rsidR="001576C5" w14:paraId="69FF5680" w14:textId="77777777">
        <w:trPr>
          <w:trHeight w:val="275"/>
        </w:trPr>
        <w:tc>
          <w:tcPr>
            <w:tcW w:w="2501" w:type="dxa"/>
          </w:tcPr>
          <w:p w14:paraId="2A9BEAEA" w14:textId="77777777" w:rsidR="001576C5" w:rsidRDefault="00351969">
            <w:pPr>
              <w:pStyle w:val="TableParagraph"/>
              <w:spacing w:line="255" w:lineRule="exact"/>
              <w:ind w:left="105"/>
              <w:rPr>
                <w:rFonts w:ascii="Arial"/>
                <w:b/>
                <w:sz w:val="24"/>
              </w:rPr>
            </w:pPr>
            <w:r>
              <w:rPr>
                <w:rFonts w:ascii="Arial"/>
                <w:b/>
                <w:spacing w:val="-2"/>
                <w:sz w:val="24"/>
              </w:rPr>
              <w:t>Criteria</w:t>
            </w:r>
          </w:p>
        </w:tc>
        <w:tc>
          <w:tcPr>
            <w:tcW w:w="2036" w:type="dxa"/>
          </w:tcPr>
          <w:p w14:paraId="3A8FEE0C" w14:textId="77777777" w:rsidR="001576C5" w:rsidRDefault="00351969">
            <w:pPr>
              <w:pStyle w:val="TableParagraph"/>
              <w:spacing w:line="255" w:lineRule="exact"/>
              <w:ind w:left="110"/>
              <w:rPr>
                <w:rFonts w:ascii="Arial"/>
                <w:b/>
                <w:sz w:val="24"/>
              </w:rPr>
            </w:pPr>
            <w:r>
              <w:rPr>
                <w:rFonts w:ascii="Arial"/>
                <w:b/>
                <w:spacing w:val="-2"/>
                <w:sz w:val="24"/>
              </w:rPr>
              <w:t>Reason</w:t>
            </w:r>
          </w:p>
        </w:tc>
        <w:tc>
          <w:tcPr>
            <w:tcW w:w="3777" w:type="dxa"/>
          </w:tcPr>
          <w:p w14:paraId="3EAC106F" w14:textId="77777777" w:rsidR="001576C5" w:rsidRDefault="00351969">
            <w:pPr>
              <w:pStyle w:val="TableParagraph"/>
              <w:spacing w:line="255" w:lineRule="exact"/>
              <w:ind w:left="110"/>
              <w:rPr>
                <w:rFonts w:ascii="Arial"/>
                <w:b/>
                <w:sz w:val="24"/>
              </w:rPr>
            </w:pPr>
            <w:r>
              <w:rPr>
                <w:rFonts w:ascii="Arial"/>
                <w:b/>
                <w:spacing w:val="-2"/>
                <w:sz w:val="24"/>
              </w:rPr>
              <w:t>Source</w:t>
            </w:r>
          </w:p>
        </w:tc>
      </w:tr>
      <w:tr w:rsidR="001576C5" w14:paraId="56A52DA9" w14:textId="77777777">
        <w:trPr>
          <w:trHeight w:val="2210"/>
        </w:trPr>
        <w:tc>
          <w:tcPr>
            <w:tcW w:w="2501" w:type="dxa"/>
          </w:tcPr>
          <w:p w14:paraId="03A66716" w14:textId="77777777" w:rsidR="001576C5" w:rsidRDefault="001576C5">
            <w:pPr>
              <w:pStyle w:val="TableParagraph"/>
              <w:ind w:left="0"/>
              <w:rPr>
                <w:rFonts w:ascii="Times New Roman"/>
                <w:sz w:val="24"/>
              </w:rPr>
            </w:pPr>
          </w:p>
        </w:tc>
        <w:tc>
          <w:tcPr>
            <w:tcW w:w="2036" w:type="dxa"/>
          </w:tcPr>
          <w:p w14:paraId="21CD70C4" w14:textId="77777777" w:rsidR="001576C5" w:rsidRDefault="00351969">
            <w:pPr>
              <w:pStyle w:val="TableParagraph"/>
              <w:spacing w:line="242" w:lineRule="auto"/>
              <w:ind w:left="110" w:right="708"/>
              <w:jc w:val="both"/>
              <w:rPr>
                <w:sz w:val="24"/>
              </w:rPr>
            </w:pPr>
            <w:r>
              <w:rPr>
                <w:sz w:val="24"/>
              </w:rPr>
              <w:t>with a high standard</w:t>
            </w:r>
            <w:r>
              <w:rPr>
                <w:spacing w:val="-17"/>
                <w:sz w:val="24"/>
              </w:rPr>
              <w:t xml:space="preserve"> </w:t>
            </w:r>
            <w:r>
              <w:rPr>
                <w:sz w:val="24"/>
              </w:rPr>
              <w:t xml:space="preserve">of </w:t>
            </w:r>
            <w:r>
              <w:rPr>
                <w:spacing w:val="-2"/>
                <w:sz w:val="24"/>
              </w:rPr>
              <w:t>amenity.</w:t>
            </w:r>
          </w:p>
          <w:p w14:paraId="616BC467" w14:textId="77777777" w:rsidR="001576C5" w:rsidRDefault="00351969">
            <w:pPr>
              <w:pStyle w:val="TableParagraph"/>
              <w:spacing w:before="269"/>
              <w:ind w:left="110"/>
              <w:rPr>
                <w:sz w:val="24"/>
              </w:rPr>
            </w:pPr>
            <w:proofErr w:type="gramStart"/>
            <w:r>
              <w:rPr>
                <w:sz w:val="24"/>
              </w:rPr>
              <w:t>Is</w:t>
            </w:r>
            <w:proofErr w:type="gramEnd"/>
            <w:r>
              <w:rPr>
                <w:sz w:val="24"/>
              </w:rPr>
              <w:t xml:space="preserve"> also recommended</w:t>
            </w:r>
            <w:r>
              <w:rPr>
                <w:spacing w:val="-17"/>
                <w:sz w:val="24"/>
              </w:rPr>
              <w:t xml:space="preserve"> </w:t>
            </w:r>
            <w:r>
              <w:rPr>
                <w:sz w:val="24"/>
              </w:rPr>
              <w:t xml:space="preserve">in the </w:t>
            </w:r>
            <w:proofErr w:type="gramStart"/>
            <w:r>
              <w:rPr>
                <w:sz w:val="24"/>
              </w:rPr>
              <w:t>Logistics</w:t>
            </w:r>
            <w:proofErr w:type="gramEnd"/>
          </w:p>
          <w:p w14:paraId="7E5A7BE8" w14:textId="77777777" w:rsidR="001576C5" w:rsidRDefault="00351969">
            <w:pPr>
              <w:pStyle w:val="TableParagraph"/>
              <w:spacing w:before="2" w:line="255" w:lineRule="exact"/>
              <w:ind w:left="110"/>
              <w:rPr>
                <w:sz w:val="24"/>
              </w:rPr>
            </w:pPr>
            <w:r>
              <w:rPr>
                <w:spacing w:val="-2"/>
                <w:sz w:val="24"/>
              </w:rPr>
              <w:t>Study.</w:t>
            </w:r>
          </w:p>
        </w:tc>
        <w:tc>
          <w:tcPr>
            <w:tcW w:w="3777" w:type="dxa"/>
          </w:tcPr>
          <w:p w14:paraId="705060F9" w14:textId="77777777" w:rsidR="001576C5" w:rsidRDefault="001576C5">
            <w:pPr>
              <w:pStyle w:val="TableParagraph"/>
              <w:ind w:left="0"/>
              <w:rPr>
                <w:rFonts w:ascii="Times New Roman"/>
                <w:sz w:val="24"/>
              </w:rPr>
            </w:pPr>
          </w:p>
        </w:tc>
      </w:tr>
    </w:tbl>
    <w:p w14:paraId="19D59A51" w14:textId="77777777" w:rsidR="001576C5" w:rsidRDefault="001576C5">
      <w:pPr>
        <w:pStyle w:val="BodyText"/>
        <w:spacing w:before="205"/>
      </w:pPr>
    </w:p>
    <w:p w14:paraId="328DDACF" w14:textId="77777777" w:rsidR="001576C5" w:rsidRDefault="00351969">
      <w:pPr>
        <w:pStyle w:val="ListParagraph"/>
        <w:numPr>
          <w:ilvl w:val="0"/>
          <w:numId w:val="30"/>
        </w:numPr>
        <w:tabs>
          <w:tab w:val="left" w:pos="821"/>
        </w:tabs>
        <w:spacing w:line="259" w:lineRule="auto"/>
        <w:ind w:right="193"/>
        <w:rPr>
          <w:sz w:val="24"/>
        </w:rPr>
      </w:pPr>
      <w:r>
        <w:rPr>
          <w:sz w:val="24"/>
        </w:rPr>
        <w:t>When determining which site(s) are preferred, the Councils have first considered</w:t>
      </w:r>
      <w:r>
        <w:rPr>
          <w:spacing w:val="-3"/>
          <w:sz w:val="24"/>
        </w:rPr>
        <w:t xml:space="preserve"> </w:t>
      </w:r>
      <w:r>
        <w:rPr>
          <w:sz w:val="24"/>
        </w:rPr>
        <w:t>which</w:t>
      </w:r>
      <w:r>
        <w:rPr>
          <w:spacing w:val="-3"/>
          <w:sz w:val="24"/>
        </w:rPr>
        <w:t xml:space="preserve"> </w:t>
      </w:r>
      <w:r>
        <w:rPr>
          <w:sz w:val="24"/>
        </w:rPr>
        <w:t>are</w:t>
      </w:r>
      <w:r>
        <w:rPr>
          <w:spacing w:val="-3"/>
          <w:sz w:val="24"/>
        </w:rPr>
        <w:t xml:space="preserve"> </w:t>
      </w:r>
      <w:r>
        <w:rPr>
          <w:sz w:val="24"/>
        </w:rPr>
        <w:t>potentially</w:t>
      </w:r>
      <w:r>
        <w:rPr>
          <w:spacing w:val="-4"/>
          <w:sz w:val="24"/>
        </w:rPr>
        <w:t xml:space="preserve"> </w:t>
      </w:r>
      <w:r>
        <w:rPr>
          <w:sz w:val="24"/>
        </w:rPr>
        <w:t>suitable.</w:t>
      </w:r>
      <w:r>
        <w:rPr>
          <w:spacing w:val="-6"/>
          <w:sz w:val="24"/>
        </w:rPr>
        <w:t xml:space="preserve"> </w:t>
      </w:r>
      <w:r>
        <w:rPr>
          <w:sz w:val="24"/>
        </w:rPr>
        <w:t>This</w:t>
      </w:r>
      <w:r>
        <w:rPr>
          <w:spacing w:val="-4"/>
          <w:sz w:val="24"/>
        </w:rPr>
        <w:t xml:space="preserve"> </w:t>
      </w:r>
      <w:r>
        <w:rPr>
          <w:sz w:val="24"/>
        </w:rPr>
        <w:t>focuses</w:t>
      </w:r>
      <w:r>
        <w:rPr>
          <w:spacing w:val="-4"/>
          <w:sz w:val="24"/>
        </w:rPr>
        <w:t xml:space="preserve"> </w:t>
      </w:r>
      <w:r>
        <w:rPr>
          <w:sz w:val="24"/>
        </w:rPr>
        <w:t>on</w:t>
      </w:r>
      <w:r>
        <w:rPr>
          <w:spacing w:val="-3"/>
          <w:sz w:val="24"/>
        </w:rPr>
        <w:t xml:space="preserve"> </w:t>
      </w:r>
      <w:r>
        <w:rPr>
          <w:sz w:val="24"/>
        </w:rPr>
        <w:t>constraints</w:t>
      </w:r>
      <w:r>
        <w:rPr>
          <w:spacing w:val="-4"/>
          <w:sz w:val="24"/>
        </w:rPr>
        <w:t xml:space="preserve"> </w:t>
      </w:r>
      <w:r>
        <w:rPr>
          <w:sz w:val="24"/>
        </w:rPr>
        <w:t>that</w:t>
      </w:r>
      <w:r>
        <w:rPr>
          <w:spacing w:val="-6"/>
          <w:sz w:val="24"/>
        </w:rPr>
        <w:t xml:space="preserve"> </w:t>
      </w:r>
      <w:r>
        <w:rPr>
          <w:sz w:val="24"/>
        </w:rPr>
        <w:t>are likely to be “showstoppers”, for example significant biodiversity or heritage interests, or inadequate and unresolvable highways access.</w:t>
      </w:r>
    </w:p>
    <w:p w14:paraId="071018AF" w14:textId="77777777" w:rsidR="001576C5" w:rsidRDefault="001576C5">
      <w:pPr>
        <w:pStyle w:val="BodyText"/>
        <w:spacing w:before="22"/>
      </w:pPr>
    </w:p>
    <w:p w14:paraId="0F8FB11E" w14:textId="77777777" w:rsidR="001576C5" w:rsidRDefault="00351969">
      <w:pPr>
        <w:pStyle w:val="ListParagraph"/>
        <w:numPr>
          <w:ilvl w:val="0"/>
          <w:numId w:val="30"/>
        </w:numPr>
        <w:tabs>
          <w:tab w:val="left" w:pos="821"/>
        </w:tabs>
        <w:spacing w:line="259" w:lineRule="auto"/>
        <w:ind w:right="317"/>
        <w:rPr>
          <w:sz w:val="24"/>
        </w:rPr>
      </w:pPr>
      <w:r>
        <w:rPr>
          <w:sz w:val="24"/>
        </w:rPr>
        <w:t xml:space="preserve">From these the preferred sites are identified </w:t>
      </w:r>
      <w:proofErr w:type="gramStart"/>
      <w:r>
        <w:rPr>
          <w:sz w:val="24"/>
        </w:rPr>
        <w:t>taking into account</w:t>
      </w:r>
      <w:proofErr w:type="gramEnd"/>
      <w:r>
        <w:rPr>
          <w:spacing w:val="-1"/>
          <w:sz w:val="24"/>
        </w:rPr>
        <w:t xml:space="preserve"> </w:t>
      </w:r>
      <w:r>
        <w:rPr>
          <w:sz w:val="24"/>
        </w:rPr>
        <w:t>whether the site</w:t>
      </w:r>
      <w:r>
        <w:rPr>
          <w:spacing w:val="-3"/>
          <w:sz w:val="24"/>
        </w:rPr>
        <w:t xml:space="preserve"> </w:t>
      </w:r>
      <w:r>
        <w:rPr>
          <w:sz w:val="24"/>
        </w:rPr>
        <w:t>is</w:t>
      </w:r>
      <w:r>
        <w:rPr>
          <w:spacing w:val="-4"/>
          <w:sz w:val="24"/>
        </w:rPr>
        <w:t xml:space="preserve"> </w:t>
      </w:r>
      <w:r>
        <w:rPr>
          <w:sz w:val="24"/>
        </w:rPr>
        <w:t>sustainably</w:t>
      </w:r>
      <w:r>
        <w:rPr>
          <w:spacing w:val="-4"/>
          <w:sz w:val="24"/>
        </w:rPr>
        <w:t xml:space="preserve"> </w:t>
      </w:r>
      <w:r>
        <w:rPr>
          <w:sz w:val="24"/>
        </w:rPr>
        <w:t>located</w:t>
      </w:r>
      <w:r>
        <w:rPr>
          <w:spacing w:val="-3"/>
          <w:sz w:val="24"/>
        </w:rPr>
        <w:t xml:space="preserve"> </w:t>
      </w:r>
      <w:r>
        <w:rPr>
          <w:sz w:val="24"/>
        </w:rPr>
        <w:t>and</w:t>
      </w:r>
      <w:r>
        <w:rPr>
          <w:spacing w:val="-3"/>
          <w:sz w:val="24"/>
        </w:rPr>
        <w:t xml:space="preserve"> </w:t>
      </w:r>
      <w:r>
        <w:rPr>
          <w:sz w:val="24"/>
        </w:rPr>
        <w:t>can</w:t>
      </w:r>
      <w:r>
        <w:rPr>
          <w:spacing w:val="-3"/>
          <w:sz w:val="24"/>
        </w:rPr>
        <w:t xml:space="preserve"> </w:t>
      </w:r>
      <w:proofErr w:type="spellStart"/>
      <w:r>
        <w:rPr>
          <w:sz w:val="24"/>
        </w:rPr>
        <w:t>utilise</w:t>
      </w:r>
      <w:proofErr w:type="spellEnd"/>
      <w:r>
        <w:rPr>
          <w:spacing w:val="-3"/>
          <w:sz w:val="24"/>
        </w:rPr>
        <w:t xml:space="preserve"> </w:t>
      </w:r>
      <w:r>
        <w:rPr>
          <w:sz w:val="24"/>
        </w:rPr>
        <w:t>low</w:t>
      </w:r>
      <w:r>
        <w:rPr>
          <w:spacing w:val="-3"/>
          <w:sz w:val="24"/>
        </w:rPr>
        <w:t xml:space="preserve"> </w:t>
      </w:r>
      <w:r>
        <w:rPr>
          <w:sz w:val="24"/>
        </w:rPr>
        <w:t>carbon</w:t>
      </w:r>
      <w:r>
        <w:rPr>
          <w:spacing w:val="-3"/>
          <w:sz w:val="24"/>
        </w:rPr>
        <w:t xml:space="preserve"> </w:t>
      </w:r>
      <w:r>
        <w:rPr>
          <w:sz w:val="24"/>
        </w:rPr>
        <w:t>transport</w:t>
      </w:r>
      <w:r>
        <w:rPr>
          <w:spacing w:val="-6"/>
          <w:sz w:val="24"/>
        </w:rPr>
        <w:t xml:space="preserve"> </w:t>
      </w:r>
      <w:r>
        <w:rPr>
          <w:sz w:val="24"/>
        </w:rPr>
        <w:t>infrastructure, and whether there are environmental or other constraints which limit the extent</w:t>
      </w:r>
      <w:r>
        <w:rPr>
          <w:spacing w:val="-4"/>
          <w:sz w:val="24"/>
        </w:rPr>
        <w:t xml:space="preserve"> </w:t>
      </w:r>
      <w:r>
        <w:rPr>
          <w:sz w:val="24"/>
        </w:rPr>
        <w:t>to</w:t>
      </w:r>
      <w:r>
        <w:rPr>
          <w:spacing w:val="-1"/>
          <w:sz w:val="24"/>
        </w:rPr>
        <w:t xml:space="preserve"> </w:t>
      </w:r>
      <w:r>
        <w:rPr>
          <w:sz w:val="24"/>
        </w:rPr>
        <w:t>which</w:t>
      </w:r>
      <w:r>
        <w:rPr>
          <w:spacing w:val="-1"/>
          <w:sz w:val="24"/>
        </w:rPr>
        <w:t xml:space="preserve"> </w:t>
      </w:r>
      <w:r>
        <w:rPr>
          <w:sz w:val="24"/>
        </w:rPr>
        <w:t>the</w:t>
      </w:r>
      <w:r>
        <w:rPr>
          <w:spacing w:val="-1"/>
          <w:sz w:val="24"/>
        </w:rPr>
        <w:t xml:space="preserve"> </w:t>
      </w:r>
      <w:r>
        <w:rPr>
          <w:sz w:val="24"/>
        </w:rPr>
        <w:t>scale</w:t>
      </w:r>
      <w:r>
        <w:rPr>
          <w:spacing w:val="-1"/>
          <w:sz w:val="24"/>
        </w:rPr>
        <w:t xml:space="preserve"> </w:t>
      </w:r>
      <w:r>
        <w:rPr>
          <w:sz w:val="24"/>
        </w:rPr>
        <w:t>of</w:t>
      </w:r>
      <w:r>
        <w:rPr>
          <w:spacing w:val="-4"/>
          <w:sz w:val="24"/>
        </w:rPr>
        <w:t xml:space="preserve"> </w:t>
      </w:r>
      <w:r>
        <w:rPr>
          <w:sz w:val="24"/>
        </w:rPr>
        <w:t>need</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Logistics</w:t>
      </w:r>
      <w:r>
        <w:rPr>
          <w:spacing w:val="-2"/>
          <w:sz w:val="24"/>
        </w:rPr>
        <w:t xml:space="preserve"> </w:t>
      </w:r>
      <w:r>
        <w:rPr>
          <w:sz w:val="24"/>
        </w:rPr>
        <w:t>Study</w:t>
      </w:r>
      <w:r>
        <w:rPr>
          <w:spacing w:val="-2"/>
          <w:sz w:val="24"/>
        </w:rPr>
        <w:t xml:space="preserve"> </w:t>
      </w:r>
      <w:r>
        <w:rPr>
          <w:sz w:val="24"/>
        </w:rPr>
        <w:t>should</w:t>
      </w:r>
      <w:r>
        <w:rPr>
          <w:spacing w:val="-1"/>
          <w:sz w:val="24"/>
        </w:rPr>
        <w:t xml:space="preserve"> </w:t>
      </w:r>
      <w:r>
        <w:rPr>
          <w:sz w:val="24"/>
        </w:rPr>
        <w:t>be</w:t>
      </w:r>
      <w:r>
        <w:rPr>
          <w:spacing w:val="-1"/>
          <w:sz w:val="24"/>
        </w:rPr>
        <w:t xml:space="preserve"> </w:t>
      </w:r>
      <w:r>
        <w:rPr>
          <w:sz w:val="24"/>
        </w:rPr>
        <w:t>met</w:t>
      </w:r>
      <w:r>
        <w:rPr>
          <w:spacing w:val="-4"/>
          <w:sz w:val="24"/>
        </w:rPr>
        <w:t xml:space="preserve"> </w:t>
      </w:r>
      <w:r>
        <w:rPr>
          <w:sz w:val="24"/>
        </w:rPr>
        <w:t xml:space="preserve">within </w:t>
      </w:r>
      <w:r>
        <w:rPr>
          <w:sz w:val="24"/>
        </w:rPr>
        <w:lastRenderedPageBreak/>
        <w:t>the study area.</w:t>
      </w:r>
    </w:p>
    <w:p w14:paraId="168A8093" w14:textId="77777777" w:rsidR="001576C5" w:rsidRDefault="001576C5">
      <w:pPr>
        <w:pStyle w:val="BodyText"/>
        <w:spacing w:before="24"/>
      </w:pPr>
    </w:p>
    <w:p w14:paraId="5A73557A" w14:textId="77777777" w:rsidR="001576C5" w:rsidRDefault="00351969">
      <w:pPr>
        <w:pStyle w:val="ListParagraph"/>
        <w:numPr>
          <w:ilvl w:val="0"/>
          <w:numId w:val="30"/>
        </w:numPr>
        <w:tabs>
          <w:tab w:val="left" w:pos="820"/>
        </w:tabs>
        <w:spacing w:before="1"/>
        <w:ind w:left="820" w:hanging="720"/>
        <w:rPr>
          <w:sz w:val="24"/>
        </w:rPr>
      </w:pPr>
      <w:proofErr w:type="gramStart"/>
      <w:r>
        <w:rPr>
          <w:sz w:val="24"/>
        </w:rPr>
        <w:t>In</w:t>
      </w:r>
      <w:r>
        <w:rPr>
          <w:spacing w:val="-6"/>
          <w:sz w:val="24"/>
        </w:rPr>
        <w:t xml:space="preserve"> </w:t>
      </w:r>
      <w:r>
        <w:rPr>
          <w:sz w:val="24"/>
        </w:rPr>
        <w:t>particular</w:t>
      </w:r>
      <w:r>
        <w:rPr>
          <w:spacing w:val="-4"/>
          <w:sz w:val="24"/>
        </w:rPr>
        <w:t xml:space="preserve"> </w:t>
      </w:r>
      <w:r>
        <w:rPr>
          <w:sz w:val="24"/>
        </w:rPr>
        <w:t>consideration</w:t>
      </w:r>
      <w:proofErr w:type="gramEnd"/>
      <w:r>
        <w:rPr>
          <w:spacing w:val="-4"/>
          <w:sz w:val="24"/>
        </w:rPr>
        <w:t xml:space="preserve"> </w:t>
      </w:r>
      <w:r>
        <w:rPr>
          <w:sz w:val="24"/>
        </w:rPr>
        <w:t>will</w:t>
      </w:r>
      <w:r>
        <w:rPr>
          <w:spacing w:val="-3"/>
          <w:sz w:val="24"/>
        </w:rPr>
        <w:t xml:space="preserve"> </w:t>
      </w:r>
      <w:r>
        <w:rPr>
          <w:sz w:val="24"/>
        </w:rPr>
        <w:t>be</w:t>
      </w:r>
      <w:r>
        <w:rPr>
          <w:spacing w:val="-4"/>
          <w:sz w:val="24"/>
        </w:rPr>
        <w:t xml:space="preserve"> </w:t>
      </w:r>
      <w:r>
        <w:rPr>
          <w:sz w:val="24"/>
        </w:rPr>
        <w:t>given</w:t>
      </w:r>
      <w:r>
        <w:rPr>
          <w:spacing w:val="-3"/>
          <w:sz w:val="24"/>
        </w:rPr>
        <w:t xml:space="preserve"> </w:t>
      </w:r>
      <w:r>
        <w:rPr>
          <w:spacing w:val="-5"/>
          <w:sz w:val="24"/>
        </w:rPr>
        <w:t>to:</w:t>
      </w:r>
    </w:p>
    <w:p w14:paraId="15A30D81" w14:textId="77777777" w:rsidR="001576C5" w:rsidRDefault="001576C5">
      <w:pPr>
        <w:pStyle w:val="BodyText"/>
        <w:spacing w:before="41"/>
      </w:pPr>
    </w:p>
    <w:p w14:paraId="2B49BBB9" w14:textId="77777777" w:rsidR="001576C5" w:rsidRDefault="00351969">
      <w:pPr>
        <w:pStyle w:val="ListParagraph"/>
        <w:numPr>
          <w:ilvl w:val="0"/>
          <w:numId w:val="17"/>
        </w:numPr>
        <w:tabs>
          <w:tab w:val="left" w:pos="1181"/>
        </w:tabs>
        <w:spacing w:line="256" w:lineRule="auto"/>
        <w:ind w:right="361"/>
        <w:rPr>
          <w:sz w:val="24"/>
        </w:rPr>
      </w:pPr>
      <w:r>
        <w:rPr>
          <w:sz w:val="24"/>
        </w:rPr>
        <w:t>whether</w:t>
      </w:r>
      <w:r>
        <w:rPr>
          <w:spacing w:val="-3"/>
          <w:sz w:val="24"/>
        </w:rPr>
        <w:t xml:space="preserve"> </w:t>
      </w:r>
      <w:r>
        <w:rPr>
          <w:sz w:val="24"/>
        </w:rPr>
        <w:t>the</w:t>
      </w:r>
      <w:r>
        <w:rPr>
          <w:spacing w:val="-3"/>
          <w:sz w:val="24"/>
        </w:rPr>
        <w:t xml:space="preserve"> </w:t>
      </w:r>
      <w:r>
        <w:rPr>
          <w:sz w:val="24"/>
        </w:rPr>
        <w:t>site</w:t>
      </w:r>
      <w:r>
        <w:rPr>
          <w:spacing w:val="-3"/>
          <w:sz w:val="24"/>
        </w:rPr>
        <w:t xml:space="preserve"> </w:t>
      </w:r>
      <w:r>
        <w:rPr>
          <w:sz w:val="24"/>
        </w:rPr>
        <w:t>could</w:t>
      </w:r>
      <w:r>
        <w:rPr>
          <w:spacing w:val="-3"/>
          <w:sz w:val="24"/>
        </w:rPr>
        <w:t xml:space="preserve"> </w:t>
      </w:r>
      <w:r>
        <w:rPr>
          <w:sz w:val="24"/>
        </w:rPr>
        <w:t>enable the</w:t>
      </w:r>
      <w:r>
        <w:rPr>
          <w:spacing w:val="-3"/>
          <w:sz w:val="24"/>
        </w:rPr>
        <w:t xml:space="preserve"> </w:t>
      </w:r>
      <w:r>
        <w:rPr>
          <w:sz w:val="24"/>
        </w:rPr>
        <w:t>transfer</w:t>
      </w:r>
      <w:r>
        <w:rPr>
          <w:spacing w:val="-4"/>
          <w:sz w:val="24"/>
        </w:rPr>
        <w:t xml:space="preserve"> </w:t>
      </w:r>
      <w:r>
        <w:rPr>
          <w:sz w:val="24"/>
        </w:rPr>
        <w:t>of</w:t>
      </w:r>
      <w:r>
        <w:rPr>
          <w:spacing w:val="-6"/>
          <w:sz w:val="24"/>
        </w:rPr>
        <w:t xml:space="preserve"> </w:t>
      </w:r>
      <w:r>
        <w:rPr>
          <w:sz w:val="24"/>
        </w:rPr>
        <w:t>freight</w:t>
      </w:r>
      <w:r>
        <w:rPr>
          <w:spacing w:val="-6"/>
          <w:sz w:val="24"/>
        </w:rPr>
        <w:t xml:space="preserve"> </w:t>
      </w:r>
      <w:r>
        <w:rPr>
          <w:sz w:val="24"/>
        </w:rPr>
        <w:t>onto</w:t>
      </w:r>
      <w:r>
        <w:rPr>
          <w:spacing w:val="-3"/>
          <w:sz w:val="24"/>
        </w:rPr>
        <w:t xml:space="preserve"> </w:t>
      </w:r>
      <w:r>
        <w:rPr>
          <w:sz w:val="24"/>
        </w:rPr>
        <w:t>the</w:t>
      </w:r>
      <w:r>
        <w:rPr>
          <w:spacing w:val="-3"/>
          <w:sz w:val="24"/>
        </w:rPr>
        <w:t xml:space="preserve"> </w:t>
      </w:r>
      <w:r>
        <w:rPr>
          <w:sz w:val="24"/>
        </w:rPr>
        <w:t>rail</w:t>
      </w:r>
      <w:r>
        <w:rPr>
          <w:spacing w:val="-3"/>
          <w:sz w:val="24"/>
        </w:rPr>
        <w:t xml:space="preserve"> </w:t>
      </w:r>
      <w:r>
        <w:rPr>
          <w:sz w:val="24"/>
        </w:rPr>
        <w:t xml:space="preserve">network, or, if direct access to the rail network is not available, is it </w:t>
      </w:r>
      <w:proofErr w:type="gramStart"/>
      <w:r>
        <w:rPr>
          <w:sz w:val="24"/>
        </w:rPr>
        <w:t>in close proximity to</w:t>
      </w:r>
      <w:proofErr w:type="gramEnd"/>
      <w:r>
        <w:rPr>
          <w:sz w:val="24"/>
        </w:rPr>
        <w:t xml:space="preserve"> an existing rail freight </w:t>
      </w:r>
      <w:proofErr w:type="gramStart"/>
      <w:r>
        <w:rPr>
          <w:sz w:val="24"/>
        </w:rPr>
        <w:t>interchange;</w:t>
      </w:r>
      <w:proofErr w:type="gramEnd"/>
    </w:p>
    <w:p w14:paraId="46B361FA" w14:textId="77777777" w:rsidR="001576C5" w:rsidRDefault="00351969">
      <w:pPr>
        <w:pStyle w:val="ListParagraph"/>
        <w:numPr>
          <w:ilvl w:val="0"/>
          <w:numId w:val="17"/>
        </w:numPr>
        <w:tabs>
          <w:tab w:val="left" w:pos="1181"/>
        </w:tabs>
        <w:spacing w:before="6" w:line="254" w:lineRule="auto"/>
        <w:ind w:right="402"/>
        <w:rPr>
          <w:sz w:val="24"/>
        </w:rPr>
      </w:pPr>
      <w:r>
        <w:rPr>
          <w:sz w:val="24"/>
        </w:rPr>
        <w:t>whether</w:t>
      </w:r>
      <w:r>
        <w:rPr>
          <w:spacing w:val="-4"/>
          <w:sz w:val="24"/>
        </w:rPr>
        <w:t xml:space="preserve"> </w:t>
      </w:r>
      <w:r>
        <w:rPr>
          <w:sz w:val="24"/>
        </w:rPr>
        <w:t>the</w:t>
      </w:r>
      <w:r>
        <w:rPr>
          <w:spacing w:val="-3"/>
          <w:sz w:val="24"/>
        </w:rPr>
        <w:t xml:space="preserve"> </w:t>
      </w:r>
      <w:r>
        <w:rPr>
          <w:sz w:val="24"/>
        </w:rPr>
        <w:t>site</w:t>
      </w:r>
      <w:r>
        <w:rPr>
          <w:spacing w:val="-3"/>
          <w:sz w:val="24"/>
        </w:rPr>
        <w:t xml:space="preserve"> </w:t>
      </w:r>
      <w:r>
        <w:rPr>
          <w:sz w:val="24"/>
        </w:rPr>
        <w:t>is</w:t>
      </w:r>
      <w:r>
        <w:rPr>
          <w:spacing w:val="-4"/>
          <w:sz w:val="24"/>
        </w:rPr>
        <w:t xml:space="preserve"> </w:t>
      </w:r>
      <w:r>
        <w:rPr>
          <w:sz w:val="24"/>
        </w:rPr>
        <w:t>located</w:t>
      </w:r>
      <w:r>
        <w:rPr>
          <w:spacing w:val="-3"/>
          <w:sz w:val="24"/>
        </w:rPr>
        <w:t xml:space="preserve"> </w:t>
      </w:r>
      <w:r>
        <w:rPr>
          <w:sz w:val="24"/>
        </w:rPr>
        <w:t>close</w:t>
      </w:r>
      <w:r>
        <w:rPr>
          <w:spacing w:val="-3"/>
          <w:sz w:val="24"/>
        </w:rPr>
        <w:t xml:space="preserve"> </w:t>
      </w:r>
      <w:r>
        <w:rPr>
          <w:sz w:val="24"/>
        </w:rPr>
        <w:t>to</w:t>
      </w:r>
      <w:r>
        <w:rPr>
          <w:spacing w:val="-3"/>
          <w:sz w:val="24"/>
        </w:rPr>
        <w:t xml:space="preserve"> </w:t>
      </w:r>
      <w:proofErr w:type="spellStart"/>
      <w:proofErr w:type="gramStart"/>
      <w:r>
        <w:rPr>
          <w:sz w:val="24"/>
        </w:rPr>
        <w:t>centres</w:t>
      </w:r>
      <w:proofErr w:type="spellEnd"/>
      <w:proofErr w:type="gramEnd"/>
      <w:r>
        <w:rPr>
          <w:spacing w:val="-4"/>
          <w:sz w:val="24"/>
        </w:rPr>
        <w:t xml:space="preserve"> </w:t>
      </w:r>
      <w:r>
        <w:rPr>
          <w:sz w:val="24"/>
        </w:rPr>
        <w:t>of</w:t>
      </w:r>
      <w:r>
        <w:rPr>
          <w:spacing w:val="-6"/>
          <w:sz w:val="24"/>
        </w:rPr>
        <w:t xml:space="preserve"> </w:t>
      </w:r>
      <w:r>
        <w:rPr>
          <w:sz w:val="24"/>
        </w:rPr>
        <w:t>population</w:t>
      </w:r>
      <w:r>
        <w:rPr>
          <w:spacing w:val="-3"/>
          <w:sz w:val="24"/>
        </w:rPr>
        <w:t xml:space="preserve"> </w:t>
      </w:r>
      <w:r>
        <w:rPr>
          <w:sz w:val="24"/>
        </w:rPr>
        <w:t>and</w:t>
      </w:r>
      <w:r>
        <w:rPr>
          <w:spacing w:val="-3"/>
          <w:sz w:val="24"/>
        </w:rPr>
        <w:t xml:space="preserve"> </w:t>
      </w:r>
      <w:r>
        <w:rPr>
          <w:sz w:val="24"/>
        </w:rPr>
        <w:t xml:space="preserve">employees and is accessible by public transport and active travel </w:t>
      </w:r>
      <w:proofErr w:type="gramStart"/>
      <w:r>
        <w:rPr>
          <w:sz w:val="24"/>
        </w:rPr>
        <w:t>infrastructure;</w:t>
      </w:r>
      <w:proofErr w:type="gramEnd"/>
    </w:p>
    <w:p w14:paraId="6AC28F61" w14:textId="77777777" w:rsidR="001576C5" w:rsidRDefault="00351969">
      <w:pPr>
        <w:pStyle w:val="ListParagraph"/>
        <w:numPr>
          <w:ilvl w:val="0"/>
          <w:numId w:val="17"/>
        </w:numPr>
        <w:tabs>
          <w:tab w:val="left" w:pos="1181"/>
        </w:tabs>
        <w:spacing w:before="6" w:line="259" w:lineRule="auto"/>
        <w:ind w:right="968"/>
        <w:rPr>
          <w:sz w:val="24"/>
        </w:rPr>
      </w:pPr>
      <w:r>
        <w:rPr>
          <w:sz w:val="24"/>
        </w:rPr>
        <w:t>whether,</w:t>
      </w:r>
      <w:r>
        <w:rPr>
          <w:spacing w:val="-6"/>
          <w:sz w:val="24"/>
        </w:rPr>
        <w:t xml:space="preserve"> </w:t>
      </w:r>
      <w:r>
        <w:rPr>
          <w:sz w:val="24"/>
        </w:rPr>
        <w:t>within</w:t>
      </w:r>
      <w:r>
        <w:rPr>
          <w:spacing w:val="-3"/>
          <w:sz w:val="24"/>
        </w:rPr>
        <w:t xml:space="preserve"> </w:t>
      </w:r>
      <w:r>
        <w:rPr>
          <w:sz w:val="24"/>
        </w:rPr>
        <w:t>these</w:t>
      </w:r>
      <w:r>
        <w:rPr>
          <w:spacing w:val="-3"/>
          <w:sz w:val="24"/>
        </w:rPr>
        <w:t xml:space="preserve"> </w:t>
      </w:r>
      <w:proofErr w:type="spellStart"/>
      <w:r>
        <w:rPr>
          <w:sz w:val="24"/>
        </w:rPr>
        <w:t>centres</w:t>
      </w:r>
      <w:proofErr w:type="spellEnd"/>
      <w:r>
        <w:rPr>
          <w:spacing w:val="-4"/>
          <w:sz w:val="24"/>
        </w:rPr>
        <w:t xml:space="preserve"> </w:t>
      </w:r>
      <w:r>
        <w:rPr>
          <w:sz w:val="24"/>
        </w:rPr>
        <w:t>of</w:t>
      </w:r>
      <w:r>
        <w:rPr>
          <w:spacing w:val="-6"/>
          <w:sz w:val="24"/>
        </w:rPr>
        <w:t xml:space="preserve"> </w:t>
      </w:r>
      <w:r>
        <w:rPr>
          <w:sz w:val="24"/>
        </w:rPr>
        <w:t>population,</w:t>
      </w:r>
      <w:r>
        <w:rPr>
          <w:spacing w:val="-6"/>
          <w:sz w:val="24"/>
        </w:rPr>
        <w:t xml:space="preserve"> </w:t>
      </w:r>
      <w:r>
        <w:rPr>
          <w:sz w:val="24"/>
        </w:rPr>
        <w:t>there</w:t>
      </w:r>
      <w:r>
        <w:rPr>
          <w:spacing w:val="-3"/>
          <w:sz w:val="24"/>
        </w:rPr>
        <w:t xml:space="preserve"> </w:t>
      </w:r>
      <w:r>
        <w:rPr>
          <w:sz w:val="24"/>
        </w:rPr>
        <w:t>are</w:t>
      </w:r>
      <w:r>
        <w:rPr>
          <w:spacing w:val="-3"/>
          <w:sz w:val="24"/>
        </w:rPr>
        <w:t xml:space="preserve"> </w:t>
      </w:r>
      <w:r>
        <w:rPr>
          <w:sz w:val="24"/>
        </w:rPr>
        <w:t>areas</w:t>
      </w:r>
      <w:r>
        <w:rPr>
          <w:spacing w:val="-4"/>
          <w:sz w:val="24"/>
        </w:rPr>
        <w:t xml:space="preserve"> </w:t>
      </w:r>
      <w:r>
        <w:rPr>
          <w:sz w:val="24"/>
        </w:rPr>
        <w:t>of</w:t>
      </w:r>
      <w:r>
        <w:rPr>
          <w:spacing w:val="-6"/>
          <w:sz w:val="24"/>
        </w:rPr>
        <w:t xml:space="preserve"> </w:t>
      </w:r>
      <w:r>
        <w:rPr>
          <w:sz w:val="24"/>
        </w:rPr>
        <w:t xml:space="preserve">high unemployment and </w:t>
      </w:r>
      <w:proofErr w:type="gramStart"/>
      <w:r>
        <w:rPr>
          <w:sz w:val="24"/>
        </w:rPr>
        <w:t>deprivation;</w:t>
      </w:r>
      <w:proofErr w:type="gramEnd"/>
    </w:p>
    <w:p w14:paraId="45037B18" w14:textId="77777777" w:rsidR="001576C5" w:rsidRDefault="00351969">
      <w:pPr>
        <w:pStyle w:val="ListParagraph"/>
        <w:numPr>
          <w:ilvl w:val="0"/>
          <w:numId w:val="17"/>
        </w:numPr>
        <w:tabs>
          <w:tab w:val="left" w:pos="1181"/>
        </w:tabs>
        <w:spacing w:line="259" w:lineRule="auto"/>
        <w:ind w:right="304"/>
        <w:rPr>
          <w:sz w:val="24"/>
        </w:rPr>
      </w:pPr>
      <w:r>
        <w:rPr>
          <w:sz w:val="24"/>
        </w:rPr>
        <w:t>whether</w:t>
      </w:r>
      <w:r>
        <w:rPr>
          <w:spacing w:val="-4"/>
          <w:sz w:val="24"/>
        </w:rPr>
        <w:t xml:space="preserve"> </w:t>
      </w:r>
      <w:r>
        <w:rPr>
          <w:sz w:val="24"/>
        </w:rPr>
        <w:t>there</w:t>
      </w:r>
      <w:r>
        <w:rPr>
          <w:spacing w:val="-3"/>
          <w:sz w:val="24"/>
        </w:rPr>
        <w:t xml:space="preserve"> </w:t>
      </w:r>
      <w:r>
        <w:rPr>
          <w:sz w:val="24"/>
        </w:rPr>
        <w:t>are</w:t>
      </w:r>
      <w:r>
        <w:rPr>
          <w:spacing w:val="-3"/>
          <w:sz w:val="24"/>
        </w:rPr>
        <w:t xml:space="preserve"> </w:t>
      </w:r>
      <w:r>
        <w:rPr>
          <w:sz w:val="24"/>
        </w:rPr>
        <w:t>good</w:t>
      </w:r>
      <w:r>
        <w:rPr>
          <w:spacing w:val="-3"/>
          <w:sz w:val="24"/>
        </w:rPr>
        <w:t xml:space="preserve"> </w:t>
      </w:r>
      <w:r>
        <w:rPr>
          <w:sz w:val="24"/>
        </w:rPr>
        <w:t>connections</w:t>
      </w:r>
      <w:r>
        <w:rPr>
          <w:spacing w:val="-4"/>
          <w:sz w:val="24"/>
        </w:rPr>
        <w:t xml:space="preserve"> </w:t>
      </w:r>
      <w:r>
        <w:rPr>
          <w:sz w:val="24"/>
        </w:rPr>
        <w:t>with</w:t>
      </w:r>
      <w:r>
        <w:rPr>
          <w:spacing w:val="-3"/>
          <w:sz w:val="24"/>
        </w:rPr>
        <w:t xml:space="preserve"> </w:t>
      </w:r>
      <w:r>
        <w:rPr>
          <w:sz w:val="24"/>
        </w:rPr>
        <w:t>the</w:t>
      </w:r>
      <w:r>
        <w:rPr>
          <w:spacing w:val="-3"/>
          <w:sz w:val="24"/>
        </w:rPr>
        <w:t xml:space="preserve"> </w:t>
      </w:r>
      <w:r>
        <w:rPr>
          <w:sz w:val="24"/>
        </w:rPr>
        <w:t>strategic</w:t>
      </w:r>
      <w:r>
        <w:rPr>
          <w:spacing w:val="-4"/>
          <w:sz w:val="24"/>
        </w:rPr>
        <w:t xml:space="preserve"> </w:t>
      </w:r>
      <w:r>
        <w:rPr>
          <w:sz w:val="24"/>
        </w:rPr>
        <w:t>highway</w:t>
      </w:r>
      <w:r>
        <w:rPr>
          <w:spacing w:val="-4"/>
          <w:sz w:val="24"/>
        </w:rPr>
        <w:t xml:space="preserve"> </w:t>
      </w:r>
      <w:r>
        <w:rPr>
          <w:sz w:val="24"/>
        </w:rPr>
        <w:t xml:space="preserve">network – close to a junction with the motorway network or long-distance dual carriageway. Motorway/dual carriageway junctions and the approach routes should have sufficient network </w:t>
      </w:r>
      <w:proofErr w:type="gramStart"/>
      <w:r>
        <w:rPr>
          <w:sz w:val="24"/>
        </w:rPr>
        <w:t>capacity;</w:t>
      </w:r>
      <w:proofErr w:type="gramEnd"/>
    </w:p>
    <w:p w14:paraId="31960F0D" w14:textId="77777777" w:rsidR="001576C5" w:rsidRDefault="00351969">
      <w:pPr>
        <w:pStyle w:val="ListParagraph"/>
        <w:numPr>
          <w:ilvl w:val="0"/>
          <w:numId w:val="17"/>
        </w:numPr>
        <w:tabs>
          <w:tab w:val="left" w:pos="1181"/>
        </w:tabs>
        <w:spacing w:line="259" w:lineRule="auto"/>
        <w:ind w:right="602"/>
        <w:rPr>
          <w:sz w:val="24"/>
        </w:rPr>
      </w:pPr>
      <w:r>
        <w:rPr>
          <w:sz w:val="24"/>
        </w:rPr>
        <w:t>if</w:t>
      </w:r>
      <w:r>
        <w:rPr>
          <w:spacing w:val="-5"/>
          <w:sz w:val="24"/>
        </w:rPr>
        <w:t xml:space="preserve"> </w:t>
      </w:r>
      <w:r>
        <w:rPr>
          <w:sz w:val="24"/>
        </w:rPr>
        <w:t>the</w:t>
      </w:r>
      <w:r>
        <w:rPr>
          <w:spacing w:val="-2"/>
          <w:sz w:val="24"/>
        </w:rPr>
        <w:t xml:space="preserve"> </w:t>
      </w:r>
      <w:r>
        <w:rPr>
          <w:sz w:val="24"/>
        </w:rPr>
        <w:t>site</w:t>
      </w:r>
      <w:r>
        <w:rPr>
          <w:spacing w:val="-2"/>
          <w:sz w:val="24"/>
        </w:rPr>
        <w:t xml:space="preserve"> </w:t>
      </w:r>
      <w:r>
        <w:rPr>
          <w:sz w:val="24"/>
        </w:rPr>
        <w:t>is</w:t>
      </w:r>
      <w:r>
        <w:rPr>
          <w:spacing w:val="-3"/>
          <w:sz w:val="24"/>
        </w:rPr>
        <w:t xml:space="preserve"> </w:t>
      </w:r>
      <w:r>
        <w:rPr>
          <w:sz w:val="24"/>
        </w:rPr>
        <w:t>within</w:t>
      </w:r>
      <w:r>
        <w:rPr>
          <w:spacing w:val="-2"/>
          <w:sz w:val="24"/>
        </w:rPr>
        <w:t xml:space="preserve"> </w:t>
      </w:r>
      <w:r>
        <w:rPr>
          <w:sz w:val="24"/>
        </w:rPr>
        <w:t>the</w:t>
      </w:r>
      <w:r>
        <w:rPr>
          <w:spacing w:val="-2"/>
          <w:sz w:val="24"/>
        </w:rPr>
        <w:t xml:space="preserve"> </w:t>
      </w:r>
      <w:r>
        <w:rPr>
          <w:sz w:val="24"/>
        </w:rPr>
        <w:t>Green</w:t>
      </w:r>
      <w:r>
        <w:rPr>
          <w:spacing w:val="-2"/>
          <w:sz w:val="24"/>
        </w:rPr>
        <w:t xml:space="preserve"> </w:t>
      </w:r>
      <w:r>
        <w:rPr>
          <w:sz w:val="24"/>
        </w:rPr>
        <w:t>Belt,</w:t>
      </w:r>
      <w:r>
        <w:rPr>
          <w:spacing w:val="-5"/>
          <w:sz w:val="24"/>
        </w:rPr>
        <w:t xml:space="preserve"> </w:t>
      </w:r>
      <w:r>
        <w:rPr>
          <w:sz w:val="24"/>
        </w:rPr>
        <w:t>whether</w:t>
      </w:r>
      <w:r>
        <w:rPr>
          <w:spacing w:val="-3"/>
          <w:sz w:val="24"/>
        </w:rPr>
        <w:t xml:space="preserve"> </w:t>
      </w:r>
      <w:r>
        <w:rPr>
          <w:sz w:val="24"/>
        </w:rPr>
        <w:t>this</w:t>
      </w:r>
      <w:r>
        <w:rPr>
          <w:spacing w:val="-3"/>
          <w:sz w:val="24"/>
        </w:rPr>
        <w:t xml:space="preserve"> </w:t>
      </w:r>
      <w:r>
        <w:rPr>
          <w:sz w:val="24"/>
        </w:rPr>
        <w:t>would</w:t>
      </w:r>
      <w:r>
        <w:rPr>
          <w:spacing w:val="-2"/>
          <w:sz w:val="24"/>
        </w:rPr>
        <w:t xml:space="preserve"> </w:t>
      </w:r>
      <w:r>
        <w:rPr>
          <w:sz w:val="24"/>
        </w:rPr>
        <w:t>undermine</w:t>
      </w:r>
      <w:r>
        <w:rPr>
          <w:spacing w:val="-2"/>
          <w:sz w:val="24"/>
        </w:rPr>
        <w:t xml:space="preserve"> </w:t>
      </w:r>
      <w:r>
        <w:rPr>
          <w:sz w:val="24"/>
        </w:rPr>
        <w:t>a</w:t>
      </w:r>
      <w:r>
        <w:rPr>
          <w:spacing w:val="-2"/>
          <w:sz w:val="24"/>
        </w:rPr>
        <w:t xml:space="preserve"> </w:t>
      </w:r>
      <w:r>
        <w:rPr>
          <w:sz w:val="24"/>
        </w:rPr>
        <w:t xml:space="preserve">key purpose of Green Belt </w:t>
      </w:r>
      <w:proofErr w:type="gramStart"/>
      <w:r>
        <w:rPr>
          <w:sz w:val="24"/>
        </w:rPr>
        <w:t>policy;</w:t>
      </w:r>
      <w:proofErr w:type="gramEnd"/>
    </w:p>
    <w:p w14:paraId="64CC3C90" w14:textId="77777777" w:rsidR="001576C5" w:rsidRDefault="00351969">
      <w:pPr>
        <w:pStyle w:val="ListParagraph"/>
        <w:numPr>
          <w:ilvl w:val="0"/>
          <w:numId w:val="17"/>
        </w:numPr>
        <w:tabs>
          <w:tab w:val="left" w:pos="1180"/>
        </w:tabs>
        <w:spacing w:line="288" w:lineRule="exact"/>
        <w:ind w:left="1180" w:hanging="359"/>
        <w:rPr>
          <w:sz w:val="24"/>
        </w:rPr>
      </w:pPr>
      <w:r>
        <w:rPr>
          <w:sz w:val="24"/>
        </w:rPr>
        <w:t>whether</w:t>
      </w:r>
      <w:r>
        <w:rPr>
          <w:spacing w:val="-3"/>
          <w:sz w:val="24"/>
        </w:rPr>
        <w:t xml:space="preserve"> </w:t>
      </w:r>
      <w:r>
        <w:rPr>
          <w:sz w:val="24"/>
        </w:rPr>
        <w:t>the</w:t>
      </w:r>
      <w:r>
        <w:rPr>
          <w:spacing w:val="-2"/>
          <w:sz w:val="24"/>
        </w:rPr>
        <w:t xml:space="preserve"> </w:t>
      </w:r>
      <w:r>
        <w:rPr>
          <w:sz w:val="24"/>
        </w:rPr>
        <w:t>site</w:t>
      </w:r>
      <w:r>
        <w:rPr>
          <w:spacing w:val="-2"/>
          <w:sz w:val="24"/>
        </w:rPr>
        <w:t xml:space="preserve"> </w:t>
      </w:r>
      <w:r>
        <w:rPr>
          <w:sz w:val="24"/>
        </w:rPr>
        <w:t>is</w:t>
      </w:r>
      <w:r>
        <w:rPr>
          <w:spacing w:val="-3"/>
          <w:sz w:val="24"/>
        </w:rPr>
        <w:t xml:space="preserve"> </w:t>
      </w:r>
      <w:r>
        <w:rPr>
          <w:sz w:val="24"/>
        </w:rPr>
        <w:t>being</w:t>
      </w:r>
      <w:r>
        <w:rPr>
          <w:spacing w:val="-2"/>
          <w:sz w:val="24"/>
        </w:rPr>
        <w:t xml:space="preserve"> </w:t>
      </w:r>
      <w:r>
        <w:rPr>
          <w:sz w:val="24"/>
        </w:rPr>
        <w:t>promoted</w:t>
      </w:r>
      <w:r>
        <w:rPr>
          <w:spacing w:val="-2"/>
          <w:sz w:val="24"/>
        </w:rPr>
        <w:t xml:space="preserve"> </w:t>
      </w:r>
      <w:r>
        <w:rPr>
          <w:sz w:val="24"/>
        </w:rPr>
        <w:t>for</w:t>
      </w:r>
      <w:r>
        <w:rPr>
          <w:spacing w:val="-2"/>
          <w:sz w:val="24"/>
        </w:rPr>
        <w:t xml:space="preserve"> </w:t>
      </w:r>
      <w:proofErr w:type="gramStart"/>
      <w:r>
        <w:rPr>
          <w:spacing w:val="-2"/>
          <w:sz w:val="24"/>
        </w:rPr>
        <w:t>development;</w:t>
      </w:r>
      <w:proofErr w:type="gramEnd"/>
    </w:p>
    <w:p w14:paraId="0A3C4E29" w14:textId="77777777" w:rsidR="001576C5" w:rsidRDefault="00351969">
      <w:pPr>
        <w:pStyle w:val="ListParagraph"/>
        <w:numPr>
          <w:ilvl w:val="0"/>
          <w:numId w:val="17"/>
        </w:numPr>
        <w:tabs>
          <w:tab w:val="left" w:pos="1181"/>
        </w:tabs>
        <w:spacing w:before="14" w:line="259" w:lineRule="auto"/>
        <w:ind w:right="445"/>
        <w:rPr>
          <w:sz w:val="24"/>
        </w:rPr>
      </w:pPr>
      <w:r>
        <w:rPr>
          <w:sz w:val="24"/>
        </w:rPr>
        <w:t>whether there are other policy designations (such as open space or employment)</w:t>
      </w:r>
      <w:r>
        <w:rPr>
          <w:spacing w:val="-6"/>
          <w:sz w:val="24"/>
        </w:rPr>
        <w:t xml:space="preserve"> </w:t>
      </w:r>
      <w:r>
        <w:rPr>
          <w:sz w:val="24"/>
        </w:rPr>
        <w:t>and</w:t>
      </w:r>
      <w:r>
        <w:rPr>
          <w:spacing w:val="-5"/>
          <w:sz w:val="24"/>
        </w:rPr>
        <w:t xml:space="preserve"> </w:t>
      </w:r>
      <w:r>
        <w:rPr>
          <w:sz w:val="24"/>
        </w:rPr>
        <w:t>evidence</w:t>
      </w:r>
      <w:r>
        <w:rPr>
          <w:spacing w:val="-5"/>
          <w:sz w:val="24"/>
        </w:rPr>
        <w:t xml:space="preserve"> </w:t>
      </w:r>
      <w:r>
        <w:rPr>
          <w:sz w:val="24"/>
        </w:rPr>
        <w:t>suggesting</w:t>
      </w:r>
      <w:r>
        <w:rPr>
          <w:spacing w:val="-5"/>
          <w:sz w:val="24"/>
        </w:rPr>
        <w:t xml:space="preserve"> </w:t>
      </w:r>
      <w:r>
        <w:rPr>
          <w:sz w:val="24"/>
        </w:rPr>
        <w:t>the</w:t>
      </w:r>
      <w:r>
        <w:rPr>
          <w:spacing w:val="-5"/>
          <w:sz w:val="24"/>
        </w:rPr>
        <w:t xml:space="preserve"> </w:t>
      </w:r>
      <w:r>
        <w:rPr>
          <w:sz w:val="24"/>
        </w:rPr>
        <w:t>designation</w:t>
      </w:r>
      <w:r>
        <w:rPr>
          <w:spacing w:val="-5"/>
          <w:sz w:val="24"/>
        </w:rPr>
        <w:t xml:space="preserve"> </w:t>
      </w:r>
      <w:r>
        <w:rPr>
          <w:sz w:val="24"/>
        </w:rPr>
        <w:t>should</w:t>
      </w:r>
      <w:r>
        <w:rPr>
          <w:spacing w:val="-5"/>
          <w:sz w:val="24"/>
        </w:rPr>
        <w:t xml:space="preserve"> </w:t>
      </w:r>
      <w:proofErr w:type="gramStart"/>
      <w:r>
        <w:rPr>
          <w:sz w:val="24"/>
        </w:rPr>
        <w:t>continue;</w:t>
      </w:r>
      <w:proofErr w:type="gramEnd"/>
    </w:p>
    <w:p w14:paraId="468F394F" w14:textId="77777777" w:rsidR="001576C5" w:rsidRDefault="00351969">
      <w:pPr>
        <w:pStyle w:val="ListParagraph"/>
        <w:numPr>
          <w:ilvl w:val="0"/>
          <w:numId w:val="17"/>
        </w:numPr>
        <w:tabs>
          <w:tab w:val="left" w:pos="1180"/>
        </w:tabs>
        <w:spacing w:line="289" w:lineRule="exact"/>
        <w:ind w:left="1180" w:hanging="359"/>
        <w:rPr>
          <w:sz w:val="24"/>
        </w:rPr>
      </w:pPr>
      <w:r>
        <w:rPr>
          <w:sz w:val="24"/>
        </w:rPr>
        <w:t>whether</w:t>
      </w:r>
      <w:r>
        <w:rPr>
          <w:spacing w:val="-2"/>
          <w:sz w:val="24"/>
        </w:rPr>
        <w:t xml:space="preserve"> </w:t>
      </w:r>
      <w:r>
        <w:rPr>
          <w:sz w:val="24"/>
        </w:rPr>
        <w:t>a</w:t>
      </w:r>
      <w:r>
        <w:rPr>
          <w:spacing w:val="-1"/>
          <w:sz w:val="24"/>
        </w:rPr>
        <w:t xml:space="preserve"> </w:t>
      </w:r>
      <w:r>
        <w:rPr>
          <w:sz w:val="24"/>
        </w:rPr>
        <w:t>significant</w:t>
      </w:r>
      <w:r>
        <w:rPr>
          <w:spacing w:val="-3"/>
          <w:sz w:val="24"/>
        </w:rPr>
        <w:t xml:space="preserve"> </w:t>
      </w:r>
      <w:r>
        <w:rPr>
          <w:sz w:val="24"/>
        </w:rPr>
        <w:t>portion</w:t>
      </w:r>
      <w:r>
        <w:rPr>
          <w:spacing w:val="-1"/>
          <w:sz w:val="24"/>
        </w:rPr>
        <w:t xml:space="preserve"> </w:t>
      </w:r>
      <w:r>
        <w:rPr>
          <w:sz w:val="24"/>
        </w:rPr>
        <w:t>of</w:t>
      </w:r>
      <w:r>
        <w:rPr>
          <w:spacing w:val="-4"/>
          <w:sz w:val="24"/>
        </w:rPr>
        <w:t xml:space="preserve"> </w:t>
      </w:r>
      <w:r>
        <w:rPr>
          <w:sz w:val="24"/>
        </w:rPr>
        <w:t>the site</w:t>
      </w:r>
      <w:r>
        <w:rPr>
          <w:spacing w:val="-1"/>
          <w:sz w:val="24"/>
        </w:rPr>
        <w:t xml:space="preserve"> </w:t>
      </w:r>
      <w:r>
        <w:rPr>
          <w:sz w:val="24"/>
        </w:rPr>
        <w:t>is</w:t>
      </w:r>
      <w:r>
        <w:rPr>
          <w:spacing w:val="-2"/>
          <w:sz w:val="24"/>
        </w:rPr>
        <w:t xml:space="preserve"> </w:t>
      </w:r>
      <w:r>
        <w:rPr>
          <w:sz w:val="24"/>
        </w:rPr>
        <w:t>at</w:t>
      </w:r>
      <w:r>
        <w:rPr>
          <w:spacing w:val="-3"/>
          <w:sz w:val="24"/>
        </w:rPr>
        <w:t xml:space="preserve"> </w:t>
      </w:r>
      <w:r>
        <w:rPr>
          <w:sz w:val="24"/>
        </w:rPr>
        <w:t>risk</w:t>
      </w:r>
      <w:r>
        <w:rPr>
          <w:spacing w:val="-2"/>
          <w:sz w:val="24"/>
        </w:rPr>
        <w:t xml:space="preserve"> </w:t>
      </w:r>
      <w:r>
        <w:rPr>
          <w:sz w:val="24"/>
        </w:rPr>
        <w:t>of</w:t>
      </w:r>
      <w:r>
        <w:rPr>
          <w:spacing w:val="-4"/>
          <w:sz w:val="24"/>
        </w:rPr>
        <w:t xml:space="preserve"> </w:t>
      </w:r>
      <w:r>
        <w:rPr>
          <w:sz w:val="24"/>
        </w:rPr>
        <w:t>flooding;</w:t>
      </w:r>
      <w:r>
        <w:rPr>
          <w:spacing w:val="-3"/>
          <w:sz w:val="24"/>
        </w:rPr>
        <w:t xml:space="preserve"> </w:t>
      </w:r>
      <w:r>
        <w:rPr>
          <w:spacing w:val="-5"/>
          <w:sz w:val="24"/>
        </w:rPr>
        <w:t>and</w:t>
      </w:r>
    </w:p>
    <w:p w14:paraId="7F96714C" w14:textId="77777777" w:rsidR="001576C5" w:rsidRDefault="00351969">
      <w:pPr>
        <w:pStyle w:val="ListParagraph"/>
        <w:numPr>
          <w:ilvl w:val="0"/>
          <w:numId w:val="17"/>
        </w:numPr>
        <w:tabs>
          <w:tab w:val="left" w:pos="1181"/>
        </w:tabs>
        <w:spacing w:before="21" w:line="259" w:lineRule="auto"/>
        <w:ind w:right="162"/>
        <w:rPr>
          <w:sz w:val="24"/>
        </w:rPr>
      </w:pPr>
      <w:r>
        <w:rPr>
          <w:sz w:val="24"/>
        </w:rPr>
        <w:t>whether</w:t>
      </w:r>
      <w:r>
        <w:rPr>
          <w:spacing w:val="-3"/>
          <w:sz w:val="24"/>
        </w:rPr>
        <w:t xml:space="preserve"> </w:t>
      </w:r>
      <w:r>
        <w:rPr>
          <w:sz w:val="24"/>
        </w:rPr>
        <w:t>development</w:t>
      </w:r>
      <w:r>
        <w:rPr>
          <w:spacing w:val="-5"/>
          <w:sz w:val="24"/>
        </w:rPr>
        <w:t xml:space="preserve"> </w:t>
      </w:r>
      <w:r>
        <w:rPr>
          <w:sz w:val="24"/>
        </w:rPr>
        <w:t>of</w:t>
      </w:r>
      <w:r>
        <w:rPr>
          <w:spacing w:val="-5"/>
          <w:sz w:val="24"/>
        </w:rPr>
        <w:t xml:space="preserve"> </w:t>
      </w:r>
      <w:r>
        <w:rPr>
          <w:sz w:val="24"/>
        </w:rPr>
        <w:t>the</w:t>
      </w:r>
      <w:r>
        <w:rPr>
          <w:spacing w:val="-2"/>
          <w:sz w:val="24"/>
        </w:rPr>
        <w:t xml:space="preserve"> </w:t>
      </w:r>
      <w:r>
        <w:rPr>
          <w:sz w:val="24"/>
        </w:rPr>
        <w:t>site</w:t>
      </w:r>
      <w:r>
        <w:rPr>
          <w:spacing w:val="-2"/>
          <w:sz w:val="24"/>
        </w:rPr>
        <w:t xml:space="preserve"> </w:t>
      </w:r>
      <w:r>
        <w:rPr>
          <w:sz w:val="24"/>
        </w:rPr>
        <w:t>would</w:t>
      </w:r>
      <w:r>
        <w:rPr>
          <w:spacing w:val="-2"/>
          <w:sz w:val="24"/>
        </w:rPr>
        <w:t xml:space="preserve"> </w:t>
      </w:r>
      <w:r>
        <w:rPr>
          <w:sz w:val="24"/>
        </w:rPr>
        <w:t>cause</w:t>
      </w:r>
      <w:r>
        <w:rPr>
          <w:spacing w:val="-2"/>
          <w:sz w:val="24"/>
        </w:rPr>
        <w:t xml:space="preserve"> </w:t>
      </w:r>
      <w:r>
        <w:rPr>
          <w:sz w:val="24"/>
        </w:rPr>
        <w:t>significant</w:t>
      </w:r>
      <w:r>
        <w:rPr>
          <w:spacing w:val="-5"/>
          <w:sz w:val="24"/>
        </w:rPr>
        <w:t xml:space="preserve"> </w:t>
      </w:r>
      <w:r>
        <w:rPr>
          <w:sz w:val="24"/>
        </w:rPr>
        <w:t>harm</w:t>
      </w:r>
      <w:r>
        <w:rPr>
          <w:spacing w:val="-3"/>
          <w:sz w:val="24"/>
        </w:rPr>
        <w:t xml:space="preserve"> </w:t>
      </w:r>
      <w:r>
        <w:rPr>
          <w:sz w:val="24"/>
        </w:rPr>
        <w:t>to</w:t>
      </w:r>
      <w:r>
        <w:rPr>
          <w:spacing w:val="-2"/>
          <w:sz w:val="24"/>
        </w:rPr>
        <w:t xml:space="preserve"> </w:t>
      </w:r>
      <w:proofErr w:type="gramStart"/>
      <w:r>
        <w:rPr>
          <w:sz w:val="24"/>
        </w:rPr>
        <w:t>a</w:t>
      </w:r>
      <w:r>
        <w:rPr>
          <w:spacing w:val="-2"/>
          <w:sz w:val="24"/>
        </w:rPr>
        <w:t xml:space="preserve"> </w:t>
      </w:r>
      <w:r>
        <w:rPr>
          <w:sz w:val="24"/>
        </w:rPr>
        <w:t>number of</w:t>
      </w:r>
      <w:proofErr w:type="gramEnd"/>
      <w:r>
        <w:rPr>
          <w:sz w:val="24"/>
        </w:rPr>
        <w:t xml:space="preserve"> the factors identified (such as heritage, landscape).</w:t>
      </w:r>
    </w:p>
    <w:p w14:paraId="49857C80" w14:textId="77777777" w:rsidR="001576C5" w:rsidRDefault="001576C5">
      <w:pPr>
        <w:pStyle w:val="BodyText"/>
        <w:spacing w:before="19"/>
      </w:pPr>
    </w:p>
    <w:p w14:paraId="21061923" w14:textId="77777777" w:rsidR="001576C5" w:rsidRDefault="00351969">
      <w:pPr>
        <w:pStyle w:val="BodyText"/>
        <w:spacing w:before="1"/>
        <w:ind w:left="811"/>
      </w:pPr>
      <w:r>
        <w:rPr>
          <w:u w:val="single"/>
        </w:rPr>
        <w:t>Summary</w:t>
      </w:r>
      <w:r>
        <w:rPr>
          <w:spacing w:val="-3"/>
          <w:u w:val="single"/>
        </w:rPr>
        <w:t xml:space="preserve"> </w:t>
      </w:r>
      <w:r>
        <w:rPr>
          <w:u w:val="single"/>
        </w:rPr>
        <w:t>of</w:t>
      </w:r>
      <w:r>
        <w:rPr>
          <w:spacing w:val="-5"/>
          <w:u w:val="single"/>
        </w:rPr>
        <w:t xml:space="preserve"> </w:t>
      </w:r>
      <w:r>
        <w:rPr>
          <w:u w:val="single"/>
        </w:rPr>
        <w:t>Step</w:t>
      </w:r>
      <w:r>
        <w:rPr>
          <w:spacing w:val="-1"/>
          <w:u w:val="single"/>
        </w:rPr>
        <w:t xml:space="preserve"> </w:t>
      </w:r>
      <w:r>
        <w:rPr>
          <w:u w:val="single"/>
        </w:rPr>
        <w:t xml:space="preserve">3 Site </w:t>
      </w:r>
      <w:r>
        <w:rPr>
          <w:spacing w:val="-2"/>
          <w:u w:val="single"/>
        </w:rPr>
        <w:t>Assessments</w:t>
      </w:r>
    </w:p>
    <w:p w14:paraId="01FF1701" w14:textId="77777777" w:rsidR="001576C5" w:rsidRDefault="001576C5">
      <w:pPr>
        <w:sectPr w:rsidR="001576C5">
          <w:type w:val="continuous"/>
          <w:pgSz w:w="11910" w:h="16840"/>
          <w:pgMar w:top="1420" w:right="1320" w:bottom="1200" w:left="1340" w:header="0" w:footer="1001" w:gutter="0"/>
          <w:cols w:space="720"/>
        </w:sectPr>
      </w:pPr>
    </w:p>
    <w:p w14:paraId="32223930" w14:textId="77777777" w:rsidR="001576C5" w:rsidRDefault="00351969">
      <w:pPr>
        <w:pStyle w:val="ListParagraph"/>
        <w:numPr>
          <w:ilvl w:val="0"/>
          <w:numId w:val="30"/>
        </w:numPr>
        <w:tabs>
          <w:tab w:val="left" w:pos="821"/>
        </w:tabs>
        <w:spacing w:before="65" w:line="261" w:lineRule="auto"/>
        <w:ind w:right="342"/>
        <w:rPr>
          <w:sz w:val="24"/>
        </w:rPr>
      </w:pPr>
      <w:r>
        <w:rPr>
          <w:sz w:val="24"/>
        </w:rPr>
        <w:lastRenderedPageBreak/>
        <w:t>The</w:t>
      </w:r>
      <w:r>
        <w:rPr>
          <w:spacing w:val="-3"/>
          <w:sz w:val="24"/>
        </w:rPr>
        <w:t xml:space="preserve"> </w:t>
      </w:r>
      <w:r>
        <w:rPr>
          <w:sz w:val="24"/>
        </w:rPr>
        <w:t>assessment</w:t>
      </w:r>
      <w:r>
        <w:rPr>
          <w:spacing w:val="-6"/>
          <w:sz w:val="24"/>
        </w:rPr>
        <w:t xml:space="preserve"> </w:t>
      </w:r>
      <w:r>
        <w:rPr>
          <w:sz w:val="24"/>
        </w:rPr>
        <w:t>of</w:t>
      </w:r>
      <w:r>
        <w:rPr>
          <w:spacing w:val="-4"/>
          <w:sz w:val="24"/>
        </w:rPr>
        <w:t xml:space="preserve"> </w:t>
      </w:r>
      <w:r>
        <w:rPr>
          <w:sz w:val="24"/>
        </w:rPr>
        <w:t>reasonable</w:t>
      </w:r>
      <w:r>
        <w:rPr>
          <w:spacing w:val="-3"/>
          <w:sz w:val="24"/>
        </w:rPr>
        <w:t xml:space="preserve"> </w:t>
      </w:r>
      <w:r>
        <w:rPr>
          <w:sz w:val="24"/>
        </w:rPr>
        <w:t>alternatives</w:t>
      </w:r>
      <w:r>
        <w:rPr>
          <w:spacing w:val="-4"/>
          <w:sz w:val="24"/>
        </w:rPr>
        <w:t xml:space="preserve"> </w:t>
      </w:r>
      <w:r>
        <w:rPr>
          <w:sz w:val="24"/>
        </w:rPr>
        <w:t>(Appendix</w:t>
      </w:r>
      <w:r>
        <w:rPr>
          <w:spacing w:val="-4"/>
          <w:sz w:val="24"/>
        </w:rPr>
        <w:t xml:space="preserve"> </w:t>
      </w:r>
      <w:r>
        <w:rPr>
          <w:sz w:val="24"/>
        </w:rPr>
        <w:t>3)</w:t>
      </w:r>
      <w:r>
        <w:rPr>
          <w:spacing w:val="-4"/>
          <w:sz w:val="24"/>
        </w:rPr>
        <w:t xml:space="preserve"> </w:t>
      </w:r>
      <w:r>
        <w:rPr>
          <w:sz w:val="24"/>
        </w:rPr>
        <w:t>has</w:t>
      </w:r>
      <w:r>
        <w:rPr>
          <w:spacing w:val="-4"/>
          <w:sz w:val="24"/>
        </w:rPr>
        <w:t xml:space="preserve"> </w:t>
      </w:r>
      <w:r>
        <w:rPr>
          <w:sz w:val="24"/>
        </w:rPr>
        <w:t>identified eight sites that are potentially suitable and three that are preferred.</w:t>
      </w:r>
    </w:p>
    <w:p w14:paraId="65F8A647" w14:textId="77777777" w:rsidR="001576C5" w:rsidRDefault="001576C5">
      <w:pPr>
        <w:pStyle w:val="BodyText"/>
        <w:spacing w:before="177"/>
      </w:pPr>
    </w:p>
    <w:p w14:paraId="0F0FD959" w14:textId="77777777" w:rsidR="001576C5" w:rsidRDefault="00351969">
      <w:pPr>
        <w:pStyle w:val="ListParagraph"/>
        <w:numPr>
          <w:ilvl w:val="0"/>
          <w:numId w:val="16"/>
        </w:numPr>
        <w:tabs>
          <w:tab w:val="left" w:pos="1540"/>
        </w:tabs>
        <w:ind w:left="1540" w:hanging="359"/>
        <w:rPr>
          <w:rFonts w:ascii="Arial" w:hAnsi="Arial"/>
          <w:b/>
          <w:sz w:val="24"/>
        </w:rPr>
      </w:pPr>
      <w:r>
        <w:rPr>
          <w:rFonts w:ascii="Arial" w:hAnsi="Arial"/>
          <w:b/>
          <w:sz w:val="24"/>
        </w:rPr>
        <w:t>Former</w:t>
      </w:r>
      <w:r>
        <w:rPr>
          <w:rFonts w:ascii="Arial" w:hAnsi="Arial"/>
          <w:b/>
          <w:spacing w:val="-1"/>
          <w:sz w:val="24"/>
        </w:rPr>
        <w:t xml:space="preserve"> </w:t>
      </w:r>
      <w:proofErr w:type="spellStart"/>
      <w:r>
        <w:rPr>
          <w:rFonts w:ascii="Arial" w:hAnsi="Arial"/>
          <w:b/>
          <w:sz w:val="24"/>
        </w:rPr>
        <w:t>Bennerley</w:t>
      </w:r>
      <w:proofErr w:type="spellEnd"/>
      <w:r>
        <w:rPr>
          <w:rFonts w:ascii="Arial" w:hAnsi="Arial"/>
          <w:b/>
          <w:spacing w:val="-6"/>
          <w:sz w:val="24"/>
        </w:rPr>
        <w:t xml:space="preserve"> </w:t>
      </w:r>
      <w:r>
        <w:rPr>
          <w:rFonts w:ascii="Arial" w:hAnsi="Arial"/>
          <w:b/>
          <w:sz w:val="24"/>
        </w:rPr>
        <w:t>Coal</w:t>
      </w:r>
      <w:r>
        <w:rPr>
          <w:rFonts w:ascii="Arial" w:hAnsi="Arial"/>
          <w:b/>
          <w:spacing w:val="-4"/>
          <w:sz w:val="24"/>
        </w:rPr>
        <w:t xml:space="preserve"> </w:t>
      </w:r>
      <w:r>
        <w:rPr>
          <w:rFonts w:ascii="Arial" w:hAnsi="Arial"/>
          <w:b/>
          <w:sz w:val="24"/>
        </w:rPr>
        <w:t>Disposal</w:t>
      </w:r>
      <w:r>
        <w:rPr>
          <w:rFonts w:ascii="Arial" w:hAnsi="Arial"/>
          <w:b/>
          <w:spacing w:val="-4"/>
          <w:sz w:val="24"/>
        </w:rPr>
        <w:t xml:space="preserve"> </w:t>
      </w:r>
      <w:r>
        <w:rPr>
          <w:rFonts w:ascii="Arial" w:hAnsi="Arial"/>
          <w:b/>
          <w:sz w:val="24"/>
        </w:rPr>
        <w:t>Point</w:t>
      </w:r>
      <w:r>
        <w:rPr>
          <w:rFonts w:ascii="Arial" w:hAnsi="Arial"/>
          <w:b/>
          <w:spacing w:val="-1"/>
          <w:sz w:val="24"/>
        </w:rPr>
        <w:t xml:space="preserve"> </w:t>
      </w:r>
      <w:r>
        <w:rPr>
          <w:rFonts w:ascii="Arial" w:hAnsi="Arial"/>
          <w:b/>
          <w:sz w:val="24"/>
        </w:rPr>
        <w:t>(BBC-L01)</w:t>
      </w:r>
      <w:r>
        <w:rPr>
          <w:rFonts w:ascii="Arial" w:hAnsi="Arial"/>
          <w:b/>
          <w:spacing w:val="-2"/>
          <w:sz w:val="24"/>
        </w:rPr>
        <w:t xml:space="preserve"> </w:t>
      </w:r>
      <w:r>
        <w:rPr>
          <w:rFonts w:ascii="Arial" w:hAnsi="Arial"/>
          <w:b/>
          <w:sz w:val="24"/>
        </w:rPr>
        <w:t>–</w:t>
      </w:r>
      <w:r>
        <w:rPr>
          <w:rFonts w:ascii="Arial" w:hAnsi="Arial"/>
          <w:b/>
          <w:spacing w:val="-1"/>
          <w:sz w:val="24"/>
        </w:rPr>
        <w:t xml:space="preserve"> </w:t>
      </w:r>
      <w:r>
        <w:rPr>
          <w:rFonts w:ascii="Arial" w:hAnsi="Arial"/>
          <w:b/>
          <w:sz w:val="24"/>
        </w:rPr>
        <w:t>Preferred</w:t>
      </w:r>
      <w:r>
        <w:rPr>
          <w:rFonts w:ascii="Arial" w:hAnsi="Arial"/>
          <w:b/>
          <w:spacing w:val="-3"/>
          <w:sz w:val="24"/>
        </w:rPr>
        <w:t xml:space="preserve"> </w:t>
      </w:r>
      <w:r>
        <w:rPr>
          <w:rFonts w:ascii="Arial" w:hAnsi="Arial"/>
          <w:b/>
          <w:spacing w:val="-4"/>
          <w:sz w:val="24"/>
        </w:rPr>
        <w:t>Site</w:t>
      </w:r>
    </w:p>
    <w:p w14:paraId="6E11DFDB" w14:textId="77777777" w:rsidR="001576C5" w:rsidRDefault="00351969">
      <w:pPr>
        <w:pStyle w:val="ListParagraph"/>
        <w:numPr>
          <w:ilvl w:val="0"/>
          <w:numId w:val="16"/>
        </w:numPr>
        <w:tabs>
          <w:tab w:val="left" w:pos="1540"/>
        </w:tabs>
        <w:spacing w:before="16"/>
        <w:ind w:left="1540" w:hanging="359"/>
        <w:rPr>
          <w:sz w:val="24"/>
        </w:rPr>
      </w:pPr>
      <w:r>
        <w:rPr>
          <w:sz w:val="24"/>
        </w:rPr>
        <w:t>Gilt</w:t>
      </w:r>
      <w:r>
        <w:rPr>
          <w:spacing w:val="-4"/>
          <w:sz w:val="24"/>
        </w:rPr>
        <w:t xml:space="preserve"> </w:t>
      </w:r>
      <w:r>
        <w:rPr>
          <w:sz w:val="24"/>
        </w:rPr>
        <w:t>Hill</w:t>
      </w:r>
      <w:r>
        <w:rPr>
          <w:spacing w:val="-1"/>
          <w:sz w:val="24"/>
        </w:rPr>
        <w:t xml:space="preserve"> </w:t>
      </w:r>
      <w:r>
        <w:rPr>
          <w:sz w:val="24"/>
        </w:rPr>
        <w:t>(smaller</w:t>
      </w:r>
      <w:r>
        <w:rPr>
          <w:spacing w:val="-2"/>
          <w:sz w:val="24"/>
        </w:rPr>
        <w:t xml:space="preserve"> </w:t>
      </w:r>
      <w:r>
        <w:rPr>
          <w:sz w:val="24"/>
        </w:rPr>
        <w:t>site)</w:t>
      </w:r>
      <w:r>
        <w:rPr>
          <w:spacing w:val="-1"/>
          <w:sz w:val="24"/>
        </w:rPr>
        <w:t xml:space="preserve"> </w:t>
      </w:r>
      <w:r>
        <w:rPr>
          <w:sz w:val="24"/>
        </w:rPr>
        <w:t>(BBC-</w:t>
      </w:r>
      <w:r>
        <w:rPr>
          <w:spacing w:val="-4"/>
          <w:sz w:val="24"/>
        </w:rPr>
        <w:t>L02a)</w:t>
      </w:r>
    </w:p>
    <w:p w14:paraId="3EC5BB10" w14:textId="77777777" w:rsidR="001576C5" w:rsidRDefault="00351969">
      <w:pPr>
        <w:pStyle w:val="ListParagraph"/>
        <w:numPr>
          <w:ilvl w:val="0"/>
          <w:numId w:val="16"/>
        </w:numPr>
        <w:tabs>
          <w:tab w:val="left" w:pos="1540"/>
        </w:tabs>
        <w:spacing w:before="21"/>
        <w:ind w:left="1540" w:hanging="359"/>
        <w:rPr>
          <w:sz w:val="24"/>
        </w:rPr>
      </w:pPr>
      <w:r>
        <w:rPr>
          <w:sz w:val="24"/>
        </w:rPr>
        <w:t>Gilt</w:t>
      </w:r>
      <w:r>
        <w:rPr>
          <w:spacing w:val="-4"/>
          <w:sz w:val="24"/>
        </w:rPr>
        <w:t xml:space="preserve"> </w:t>
      </w:r>
      <w:r>
        <w:rPr>
          <w:sz w:val="24"/>
        </w:rPr>
        <w:t>Hill</w:t>
      </w:r>
      <w:r>
        <w:rPr>
          <w:spacing w:val="-1"/>
          <w:sz w:val="24"/>
        </w:rPr>
        <w:t xml:space="preserve"> </w:t>
      </w:r>
      <w:r>
        <w:rPr>
          <w:sz w:val="24"/>
        </w:rPr>
        <w:t>(larger</w:t>
      </w:r>
      <w:r>
        <w:rPr>
          <w:spacing w:val="-2"/>
          <w:sz w:val="24"/>
        </w:rPr>
        <w:t xml:space="preserve"> </w:t>
      </w:r>
      <w:r>
        <w:rPr>
          <w:sz w:val="24"/>
        </w:rPr>
        <w:t>site)</w:t>
      </w:r>
      <w:r>
        <w:rPr>
          <w:spacing w:val="3"/>
          <w:sz w:val="24"/>
        </w:rPr>
        <w:t xml:space="preserve"> </w:t>
      </w:r>
      <w:r>
        <w:rPr>
          <w:sz w:val="24"/>
        </w:rPr>
        <w:t>(BBC-</w:t>
      </w:r>
      <w:r>
        <w:rPr>
          <w:spacing w:val="-4"/>
          <w:sz w:val="24"/>
        </w:rPr>
        <w:t>L02b)</w:t>
      </w:r>
    </w:p>
    <w:p w14:paraId="42A61ADF" w14:textId="77777777" w:rsidR="001576C5" w:rsidRDefault="00351969">
      <w:pPr>
        <w:pStyle w:val="ListParagraph"/>
        <w:numPr>
          <w:ilvl w:val="0"/>
          <w:numId w:val="16"/>
        </w:numPr>
        <w:tabs>
          <w:tab w:val="left" w:pos="1540"/>
        </w:tabs>
        <w:spacing w:before="21"/>
        <w:ind w:left="1540" w:hanging="359"/>
        <w:rPr>
          <w:sz w:val="24"/>
        </w:rPr>
      </w:pPr>
      <w:r>
        <w:rPr>
          <w:sz w:val="24"/>
        </w:rPr>
        <w:t>Low</w:t>
      </w:r>
      <w:r>
        <w:rPr>
          <w:spacing w:val="-1"/>
          <w:sz w:val="24"/>
        </w:rPr>
        <w:t xml:space="preserve"> </w:t>
      </w:r>
      <w:r>
        <w:rPr>
          <w:sz w:val="24"/>
        </w:rPr>
        <w:t>Wood</w:t>
      </w:r>
      <w:r>
        <w:rPr>
          <w:spacing w:val="-1"/>
          <w:sz w:val="24"/>
        </w:rPr>
        <w:t xml:space="preserve"> </w:t>
      </w:r>
      <w:r>
        <w:rPr>
          <w:sz w:val="24"/>
        </w:rPr>
        <w:t>Road (BBC-</w:t>
      </w:r>
      <w:r>
        <w:rPr>
          <w:spacing w:val="-4"/>
          <w:sz w:val="24"/>
        </w:rPr>
        <w:t>L05)</w:t>
      </w:r>
    </w:p>
    <w:p w14:paraId="7961B07B" w14:textId="77777777" w:rsidR="001576C5" w:rsidRDefault="00351969">
      <w:pPr>
        <w:pStyle w:val="ListParagraph"/>
        <w:numPr>
          <w:ilvl w:val="0"/>
          <w:numId w:val="16"/>
        </w:numPr>
        <w:tabs>
          <w:tab w:val="left" w:pos="1540"/>
        </w:tabs>
        <w:spacing w:before="21"/>
        <w:ind w:left="1540" w:hanging="359"/>
        <w:rPr>
          <w:sz w:val="24"/>
        </w:rPr>
      </w:pPr>
      <w:r>
        <w:rPr>
          <w:sz w:val="24"/>
        </w:rPr>
        <w:t>New</w:t>
      </w:r>
      <w:r>
        <w:rPr>
          <w:spacing w:val="-3"/>
          <w:sz w:val="24"/>
        </w:rPr>
        <w:t xml:space="preserve"> </w:t>
      </w:r>
      <w:r>
        <w:rPr>
          <w:sz w:val="24"/>
        </w:rPr>
        <w:t>Farm</w:t>
      </w:r>
      <w:r>
        <w:rPr>
          <w:spacing w:val="-1"/>
          <w:sz w:val="24"/>
        </w:rPr>
        <w:t xml:space="preserve"> </w:t>
      </w:r>
      <w:r>
        <w:rPr>
          <w:sz w:val="24"/>
        </w:rPr>
        <w:t>(BBC-</w:t>
      </w:r>
      <w:r>
        <w:rPr>
          <w:spacing w:val="-4"/>
          <w:sz w:val="24"/>
        </w:rPr>
        <w:t>L06)</w:t>
      </w:r>
    </w:p>
    <w:p w14:paraId="33BC45DC" w14:textId="77777777" w:rsidR="001576C5" w:rsidRDefault="00351969">
      <w:pPr>
        <w:pStyle w:val="ListParagraph"/>
        <w:numPr>
          <w:ilvl w:val="0"/>
          <w:numId w:val="16"/>
        </w:numPr>
        <w:tabs>
          <w:tab w:val="left" w:pos="1540"/>
        </w:tabs>
        <w:spacing w:before="21"/>
        <w:ind w:left="1540" w:hanging="359"/>
        <w:rPr>
          <w:sz w:val="24"/>
        </w:rPr>
      </w:pPr>
      <w:proofErr w:type="gramStart"/>
      <w:r>
        <w:rPr>
          <w:sz w:val="24"/>
        </w:rPr>
        <w:t>South</w:t>
      </w:r>
      <w:r>
        <w:rPr>
          <w:spacing w:val="-3"/>
          <w:sz w:val="24"/>
        </w:rPr>
        <w:t xml:space="preserve"> </w:t>
      </w:r>
      <w:r>
        <w:rPr>
          <w:sz w:val="24"/>
        </w:rPr>
        <w:t>east</w:t>
      </w:r>
      <w:proofErr w:type="gramEnd"/>
      <w:r>
        <w:rPr>
          <w:spacing w:val="-4"/>
          <w:sz w:val="24"/>
        </w:rPr>
        <w:t xml:space="preserve"> </w:t>
      </w:r>
      <w:r>
        <w:rPr>
          <w:sz w:val="24"/>
        </w:rPr>
        <w:t>of</w:t>
      </w:r>
      <w:r>
        <w:rPr>
          <w:spacing w:val="-4"/>
          <w:sz w:val="24"/>
        </w:rPr>
        <w:t xml:space="preserve"> </w:t>
      </w:r>
      <w:r>
        <w:rPr>
          <w:sz w:val="24"/>
        </w:rPr>
        <w:t>Junction</w:t>
      </w:r>
      <w:r>
        <w:rPr>
          <w:spacing w:val="-1"/>
          <w:sz w:val="24"/>
        </w:rPr>
        <w:t xml:space="preserve"> </w:t>
      </w:r>
      <w:r>
        <w:rPr>
          <w:sz w:val="24"/>
        </w:rPr>
        <w:t>26</w:t>
      </w:r>
      <w:r>
        <w:rPr>
          <w:spacing w:val="-1"/>
          <w:sz w:val="24"/>
        </w:rPr>
        <w:t xml:space="preserve"> </w:t>
      </w:r>
      <w:r>
        <w:rPr>
          <w:sz w:val="24"/>
        </w:rPr>
        <w:t>(BBC-</w:t>
      </w:r>
      <w:r>
        <w:rPr>
          <w:spacing w:val="-4"/>
          <w:sz w:val="24"/>
        </w:rPr>
        <w:t>L08)</w:t>
      </w:r>
    </w:p>
    <w:p w14:paraId="58D0E768" w14:textId="77777777" w:rsidR="001576C5" w:rsidRDefault="00351969">
      <w:pPr>
        <w:pStyle w:val="ListParagraph"/>
        <w:numPr>
          <w:ilvl w:val="0"/>
          <w:numId w:val="16"/>
        </w:numPr>
        <w:tabs>
          <w:tab w:val="left" w:pos="1540"/>
        </w:tabs>
        <w:spacing w:before="16"/>
        <w:ind w:left="1540" w:hanging="359"/>
        <w:rPr>
          <w:rFonts w:ascii="Arial" w:hAnsi="Arial"/>
          <w:b/>
          <w:sz w:val="24"/>
        </w:rPr>
      </w:pPr>
      <w:r>
        <w:rPr>
          <w:rFonts w:ascii="Arial" w:hAnsi="Arial"/>
          <w:b/>
          <w:sz w:val="24"/>
        </w:rPr>
        <w:t>Stanton</w:t>
      </w:r>
      <w:r>
        <w:rPr>
          <w:rFonts w:ascii="Arial" w:hAnsi="Arial"/>
          <w:b/>
          <w:spacing w:val="-4"/>
          <w:sz w:val="24"/>
        </w:rPr>
        <w:t xml:space="preserve"> </w:t>
      </w:r>
      <w:r>
        <w:rPr>
          <w:rFonts w:ascii="Arial" w:hAnsi="Arial"/>
          <w:b/>
          <w:sz w:val="24"/>
        </w:rPr>
        <w:t>North</w:t>
      </w:r>
      <w:r>
        <w:rPr>
          <w:rFonts w:ascii="Arial" w:hAnsi="Arial"/>
          <w:b/>
          <w:spacing w:val="-4"/>
          <w:sz w:val="24"/>
        </w:rPr>
        <w:t xml:space="preserve"> </w:t>
      </w:r>
      <w:r>
        <w:rPr>
          <w:rFonts w:ascii="Arial" w:hAnsi="Arial"/>
          <w:b/>
          <w:sz w:val="24"/>
        </w:rPr>
        <w:t>(EBC-L01)</w:t>
      </w:r>
      <w:r>
        <w:rPr>
          <w:rFonts w:ascii="Arial" w:hAnsi="Arial"/>
          <w:b/>
          <w:spacing w:val="-1"/>
          <w:sz w:val="24"/>
        </w:rPr>
        <w:t xml:space="preserve"> </w:t>
      </w:r>
      <w:r>
        <w:rPr>
          <w:rFonts w:ascii="Arial" w:hAnsi="Arial"/>
          <w:b/>
          <w:sz w:val="24"/>
        </w:rPr>
        <w:t>–</w:t>
      </w:r>
      <w:r>
        <w:rPr>
          <w:rFonts w:ascii="Arial" w:hAnsi="Arial"/>
          <w:b/>
          <w:spacing w:val="-1"/>
          <w:sz w:val="24"/>
        </w:rPr>
        <w:t xml:space="preserve"> </w:t>
      </w:r>
      <w:r>
        <w:rPr>
          <w:rFonts w:ascii="Arial" w:hAnsi="Arial"/>
          <w:b/>
          <w:sz w:val="24"/>
        </w:rPr>
        <w:t>Preferred</w:t>
      </w:r>
      <w:r>
        <w:rPr>
          <w:rFonts w:ascii="Arial" w:hAnsi="Arial"/>
          <w:b/>
          <w:spacing w:val="-3"/>
          <w:sz w:val="24"/>
        </w:rPr>
        <w:t xml:space="preserve"> </w:t>
      </w:r>
      <w:r>
        <w:rPr>
          <w:rFonts w:ascii="Arial" w:hAnsi="Arial"/>
          <w:b/>
          <w:spacing w:val="-4"/>
          <w:sz w:val="24"/>
        </w:rPr>
        <w:t>Site</w:t>
      </w:r>
    </w:p>
    <w:p w14:paraId="614A5C7E" w14:textId="77777777" w:rsidR="001576C5" w:rsidRDefault="00351969">
      <w:pPr>
        <w:pStyle w:val="ListParagraph"/>
        <w:numPr>
          <w:ilvl w:val="0"/>
          <w:numId w:val="16"/>
        </w:numPr>
        <w:tabs>
          <w:tab w:val="left" w:pos="1540"/>
        </w:tabs>
        <w:spacing w:before="21"/>
        <w:ind w:left="1540" w:hanging="359"/>
        <w:rPr>
          <w:rFonts w:ascii="Arial" w:hAnsi="Arial"/>
          <w:b/>
          <w:sz w:val="24"/>
        </w:rPr>
      </w:pPr>
      <w:r>
        <w:rPr>
          <w:rFonts w:ascii="Arial" w:hAnsi="Arial"/>
          <w:b/>
          <w:sz w:val="24"/>
        </w:rPr>
        <w:t>Ratcliffe</w:t>
      </w:r>
      <w:r>
        <w:rPr>
          <w:rFonts w:ascii="Arial" w:hAnsi="Arial"/>
          <w:b/>
          <w:spacing w:val="-2"/>
          <w:sz w:val="24"/>
        </w:rPr>
        <w:t xml:space="preserve"> </w:t>
      </w:r>
      <w:r>
        <w:rPr>
          <w:rFonts w:ascii="Arial" w:hAnsi="Arial"/>
          <w:b/>
          <w:sz w:val="24"/>
        </w:rPr>
        <w:t>on</w:t>
      </w:r>
      <w:r>
        <w:rPr>
          <w:rFonts w:ascii="Arial" w:hAnsi="Arial"/>
          <w:b/>
          <w:spacing w:val="-5"/>
          <w:sz w:val="24"/>
        </w:rPr>
        <w:t xml:space="preserve"> </w:t>
      </w:r>
      <w:r>
        <w:rPr>
          <w:rFonts w:ascii="Arial" w:hAnsi="Arial"/>
          <w:b/>
          <w:sz w:val="24"/>
        </w:rPr>
        <w:t>Soar Power</w:t>
      </w:r>
      <w:r>
        <w:rPr>
          <w:rFonts w:ascii="Arial" w:hAnsi="Arial"/>
          <w:b/>
          <w:spacing w:val="-2"/>
          <w:sz w:val="24"/>
        </w:rPr>
        <w:t xml:space="preserve"> </w:t>
      </w:r>
      <w:r>
        <w:rPr>
          <w:rFonts w:ascii="Arial" w:hAnsi="Arial"/>
          <w:b/>
          <w:sz w:val="24"/>
        </w:rPr>
        <w:t>Station</w:t>
      </w:r>
      <w:r>
        <w:rPr>
          <w:rFonts w:ascii="Arial" w:hAnsi="Arial"/>
          <w:b/>
          <w:spacing w:val="-5"/>
          <w:sz w:val="24"/>
        </w:rPr>
        <w:t xml:space="preserve"> </w:t>
      </w:r>
      <w:r>
        <w:rPr>
          <w:rFonts w:ascii="Arial" w:hAnsi="Arial"/>
          <w:b/>
          <w:sz w:val="24"/>
        </w:rPr>
        <w:t>(RBC-L01)</w:t>
      </w:r>
      <w:r>
        <w:rPr>
          <w:rFonts w:ascii="Arial" w:hAnsi="Arial"/>
          <w:b/>
          <w:spacing w:val="-2"/>
          <w:sz w:val="24"/>
        </w:rPr>
        <w:t xml:space="preserve"> </w:t>
      </w:r>
      <w:r>
        <w:rPr>
          <w:rFonts w:ascii="Arial" w:hAnsi="Arial"/>
          <w:b/>
          <w:sz w:val="24"/>
        </w:rPr>
        <w:t>–</w:t>
      </w:r>
      <w:r>
        <w:rPr>
          <w:rFonts w:ascii="Arial" w:hAnsi="Arial"/>
          <w:b/>
          <w:spacing w:val="-2"/>
          <w:sz w:val="24"/>
        </w:rPr>
        <w:t xml:space="preserve"> </w:t>
      </w:r>
      <w:r>
        <w:rPr>
          <w:rFonts w:ascii="Arial" w:hAnsi="Arial"/>
          <w:b/>
          <w:sz w:val="24"/>
        </w:rPr>
        <w:t>Preferred</w:t>
      </w:r>
      <w:r>
        <w:rPr>
          <w:rFonts w:ascii="Arial" w:hAnsi="Arial"/>
          <w:b/>
          <w:spacing w:val="-4"/>
          <w:sz w:val="24"/>
        </w:rPr>
        <w:t xml:space="preserve"> Site</w:t>
      </w:r>
    </w:p>
    <w:p w14:paraId="7CCB3432" w14:textId="77777777" w:rsidR="001576C5" w:rsidRDefault="00351969">
      <w:pPr>
        <w:pStyle w:val="ListParagraph"/>
        <w:numPr>
          <w:ilvl w:val="0"/>
          <w:numId w:val="16"/>
        </w:numPr>
        <w:tabs>
          <w:tab w:val="left" w:pos="1540"/>
        </w:tabs>
        <w:spacing w:before="21"/>
        <w:ind w:left="1540" w:hanging="359"/>
        <w:rPr>
          <w:sz w:val="24"/>
        </w:rPr>
      </w:pPr>
      <w:r>
        <w:rPr>
          <w:sz w:val="24"/>
        </w:rPr>
        <w:t>Nottingham</w:t>
      </w:r>
      <w:r>
        <w:rPr>
          <w:spacing w:val="-1"/>
          <w:sz w:val="24"/>
        </w:rPr>
        <w:t xml:space="preserve"> </w:t>
      </w:r>
      <w:r>
        <w:rPr>
          <w:sz w:val="24"/>
        </w:rPr>
        <w:t>Gateway</w:t>
      </w:r>
      <w:r>
        <w:rPr>
          <w:spacing w:val="-1"/>
          <w:sz w:val="24"/>
        </w:rPr>
        <w:t xml:space="preserve"> </w:t>
      </w:r>
      <w:r>
        <w:rPr>
          <w:sz w:val="24"/>
        </w:rPr>
        <w:t>(RBC-</w:t>
      </w:r>
      <w:r>
        <w:rPr>
          <w:spacing w:val="-4"/>
          <w:sz w:val="24"/>
        </w:rPr>
        <w:t>L02)</w:t>
      </w:r>
    </w:p>
    <w:p w14:paraId="1A9E6DFC" w14:textId="77777777" w:rsidR="001576C5" w:rsidRDefault="001576C5">
      <w:pPr>
        <w:pStyle w:val="BodyText"/>
        <w:spacing w:before="202"/>
      </w:pPr>
    </w:p>
    <w:p w14:paraId="4AEE0DED" w14:textId="77777777" w:rsidR="001576C5" w:rsidRDefault="00351969">
      <w:pPr>
        <w:pStyle w:val="ListParagraph"/>
        <w:numPr>
          <w:ilvl w:val="0"/>
          <w:numId w:val="30"/>
        </w:numPr>
        <w:tabs>
          <w:tab w:val="left" w:pos="821"/>
        </w:tabs>
        <w:spacing w:line="259" w:lineRule="auto"/>
        <w:ind w:right="125"/>
        <w:rPr>
          <w:sz w:val="24"/>
        </w:rPr>
      </w:pPr>
      <w:r>
        <w:rPr>
          <w:sz w:val="24"/>
        </w:rPr>
        <w:t>Within Ashfield, two of the three reasonable alternative sites are identified as proposed employment allocations (in effect preferred sites) in the draft Local Plan.</w:t>
      </w:r>
      <w:r>
        <w:rPr>
          <w:spacing w:val="-4"/>
          <w:sz w:val="24"/>
        </w:rPr>
        <w:t xml:space="preserve"> </w:t>
      </w:r>
      <w:proofErr w:type="gramStart"/>
      <w:r>
        <w:rPr>
          <w:sz w:val="24"/>
        </w:rPr>
        <w:t>Both</w:t>
      </w:r>
      <w:r>
        <w:rPr>
          <w:spacing w:val="-1"/>
          <w:sz w:val="24"/>
        </w:rPr>
        <w:t xml:space="preserve"> </w:t>
      </w:r>
      <w:r>
        <w:rPr>
          <w:sz w:val="24"/>
        </w:rPr>
        <w:t>of</w:t>
      </w:r>
      <w:r>
        <w:rPr>
          <w:spacing w:val="-5"/>
          <w:sz w:val="24"/>
        </w:rPr>
        <w:t xml:space="preserve"> </w:t>
      </w:r>
      <w:r>
        <w:rPr>
          <w:sz w:val="24"/>
        </w:rPr>
        <w:t>these</w:t>
      </w:r>
      <w:proofErr w:type="gramEnd"/>
      <w:r>
        <w:rPr>
          <w:spacing w:val="-1"/>
          <w:sz w:val="24"/>
        </w:rPr>
        <w:t xml:space="preserve"> </w:t>
      </w:r>
      <w:r>
        <w:rPr>
          <w:sz w:val="24"/>
        </w:rPr>
        <w:t>sites</w:t>
      </w:r>
      <w:r>
        <w:rPr>
          <w:spacing w:val="-3"/>
          <w:sz w:val="24"/>
        </w:rPr>
        <w:t xml:space="preserve"> </w:t>
      </w:r>
      <w:r>
        <w:rPr>
          <w:sz w:val="24"/>
        </w:rPr>
        <w:t>are</w:t>
      </w:r>
      <w:r>
        <w:rPr>
          <w:spacing w:val="-2"/>
          <w:sz w:val="24"/>
        </w:rPr>
        <w:t xml:space="preserve"> </w:t>
      </w:r>
      <w:r>
        <w:rPr>
          <w:sz w:val="24"/>
        </w:rPr>
        <w:t>located</w:t>
      </w:r>
      <w:r>
        <w:rPr>
          <w:spacing w:val="-2"/>
          <w:sz w:val="24"/>
        </w:rPr>
        <w:t xml:space="preserve"> </w:t>
      </w:r>
      <w:r>
        <w:rPr>
          <w:sz w:val="24"/>
        </w:rPr>
        <w:t>east</w:t>
      </w:r>
      <w:r>
        <w:rPr>
          <w:spacing w:val="-5"/>
          <w:sz w:val="24"/>
        </w:rPr>
        <w:t xml:space="preserve"> </w:t>
      </w:r>
      <w:r>
        <w:rPr>
          <w:sz w:val="24"/>
        </w:rPr>
        <w:t>of</w:t>
      </w:r>
      <w:r>
        <w:rPr>
          <w:spacing w:val="-5"/>
          <w:sz w:val="24"/>
        </w:rPr>
        <w:t xml:space="preserve"> </w:t>
      </w:r>
      <w:r>
        <w:rPr>
          <w:sz w:val="24"/>
        </w:rPr>
        <w:t>Junction</w:t>
      </w:r>
      <w:r>
        <w:rPr>
          <w:spacing w:val="-2"/>
          <w:sz w:val="24"/>
        </w:rPr>
        <w:t xml:space="preserve"> </w:t>
      </w:r>
      <w:r>
        <w:rPr>
          <w:sz w:val="24"/>
        </w:rPr>
        <w:t>27</w:t>
      </w:r>
      <w:r>
        <w:rPr>
          <w:spacing w:val="-2"/>
          <w:sz w:val="24"/>
        </w:rPr>
        <w:t xml:space="preserve"> </w:t>
      </w:r>
      <w:r>
        <w:rPr>
          <w:sz w:val="24"/>
        </w:rPr>
        <w:t>of</w:t>
      </w:r>
      <w:r>
        <w:rPr>
          <w:spacing w:val="-5"/>
          <w:sz w:val="24"/>
        </w:rPr>
        <w:t xml:space="preserve"> </w:t>
      </w:r>
      <w:r>
        <w:rPr>
          <w:sz w:val="24"/>
        </w:rPr>
        <w:t>the</w:t>
      </w:r>
      <w:r>
        <w:rPr>
          <w:spacing w:val="-2"/>
          <w:sz w:val="24"/>
        </w:rPr>
        <w:t xml:space="preserve"> </w:t>
      </w:r>
      <w:r>
        <w:rPr>
          <w:sz w:val="24"/>
        </w:rPr>
        <w:t>M1,</w:t>
      </w:r>
      <w:r>
        <w:rPr>
          <w:spacing w:val="-5"/>
          <w:sz w:val="24"/>
        </w:rPr>
        <w:t xml:space="preserve"> </w:t>
      </w:r>
      <w:r>
        <w:rPr>
          <w:sz w:val="24"/>
        </w:rPr>
        <w:t>adjacent</w:t>
      </w:r>
      <w:r>
        <w:rPr>
          <w:spacing w:val="-5"/>
          <w:sz w:val="24"/>
        </w:rPr>
        <w:t xml:space="preserve"> </w:t>
      </w:r>
      <w:r>
        <w:rPr>
          <w:sz w:val="24"/>
        </w:rPr>
        <w:t xml:space="preserve">to </w:t>
      </w:r>
      <w:proofErr w:type="gramStart"/>
      <w:r>
        <w:rPr>
          <w:sz w:val="24"/>
        </w:rPr>
        <w:t>the Sherwood</w:t>
      </w:r>
      <w:proofErr w:type="gramEnd"/>
      <w:r>
        <w:rPr>
          <w:sz w:val="24"/>
        </w:rPr>
        <w:t xml:space="preserve"> Business Park. The unallocated site is located off the A38, at Pinxton Lane and is not preferred.</w:t>
      </w:r>
    </w:p>
    <w:p w14:paraId="29990B79" w14:textId="77777777" w:rsidR="001576C5" w:rsidRDefault="001576C5">
      <w:pPr>
        <w:pStyle w:val="BodyText"/>
        <w:spacing w:before="24"/>
      </w:pPr>
    </w:p>
    <w:p w14:paraId="6F59FAA5" w14:textId="77777777" w:rsidR="001576C5" w:rsidRDefault="00351969">
      <w:pPr>
        <w:pStyle w:val="ListParagraph"/>
        <w:numPr>
          <w:ilvl w:val="0"/>
          <w:numId w:val="30"/>
        </w:numPr>
        <w:tabs>
          <w:tab w:val="left" w:pos="821"/>
        </w:tabs>
        <w:spacing w:line="259" w:lineRule="auto"/>
        <w:ind w:right="229"/>
        <w:rPr>
          <w:sz w:val="24"/>
        </w:rPr>
      </w:pPr>
      <w:r>
        <w:rPr>
          <w:sz w:val="24"/>
        </w:rPr>
        <w:t>Within Erewash, the site at Stanton North benefits from outline permission including as-yet unspecified scale of B8 logistics floorspace. It is also a strategic</w:t>
      </w:r>
      <w:r>
        <w:rPr>
          <w:spacing w:val="-4"/>
          <w:sz w:val="24"/>
        </w:rPr>
        <w:t xml:space="preserve"> </w:t>
      </w:r>
      <w:r>
        <w:rPr>
          <w:sz w:val="24"/>
        </w:rPr>
        <w:t>employment</w:t>
      </w:r>
      <w:r>
        <w:rPr>
          <w:spacing w:val="-6"/>
          <w:sz w:val="24"/>
        </w:rPr>
        <w:t xml:space="preserve"> </w:t>
      </w:r>
      <w:r>
        <w:rPr>
          <w:sz w:val="24"/>
        </w:rPr>
        <w:t>site</w:t>
      </w:r>
      <w:r>
        <w:rPr>
          <w:spacing w:val="-3"/>
          <w:sz w:val="24"/>
        </w:rPr>
        <w:t xml:space="preserve"> </w:t>
      </w:r>
      <w:r>
        <w:rPr>
          <w:sz w:val="24"/>
        </w:rPr>
        <w:t>in</w:t>
      </w:r>
      <w:r>
        <w:rPr>
          <w:spacing w:val="-3"/>
          <w:sz w:val="24"/>
        </w:rPr>
        <w:t xml:space="preserve"> </w:t>
      </w:r>
      <w:r>
        <w:rPr>
          <w:sz w:val="24"/>
        </w:rPr>
        <w:t>the</w:t>
      </w:r>
      <w:r>
        <w:rPr>
          <w:spacing w:val="-3"/>
          <w:sz w:val="24"/>
        </w:rPr>
        <w:t xml:space="preserve"> </w:t>
      </w:r>
      <w:r>
        <w:rPr>
          <w:sz w:val="24"/>
        </w:rPr>
        <w:t>Erewash</w:t>
      </w:r>
      <w:r>
        <w:rPr>
          <w:spacing w:val="-3"/>
          <w:sz w:val="24"/>
        </w:rPr>
        <w:t xml:space="preserve"> </w:t>
      </w:r>
      <w:r>
        <w:rPr>
          <w:sz w:val="24"/>
        </w:rPr>
        <w:t>Core</w:t>
      </w:r>
      <w:r>
        <w:rPr>
          <w:spacing w:val="-3"/>
          <w:sz w:val="24"/>
        </w:rPr>
        <w:t xml:space="preserve"> </w:t>
      </w:r>
      <w:r>
        <w:rPr>
          <w:sz w:val="24"/>
        </w:rPr>
        <w:t>Strategy</w:t>
      </w:r>
      <w:r>
        <w:rPr>
          <w:spacing w:val="-4"/>
          <w:sz w:val="24"/>
        </w:rPr>
        <w:t xml:space="preserve"> </w:t>
      </w:r>
      <w:r>
        <w:rPr>
          <w:sz w:val="24"/>
        </w:rPr>
        <w:t>Review. As</w:t>
      </w:r>
      <w:r>
        <w:rPr>
          <w:spacing w:val="-4"/>
          <w:sz w:val="24"/>
        </w:rPr>
        <w:t xml:space="preserve"> </w:t>
      </w:r>
      <w:r>
        <w:rPr>
          <w:sz w:val="24"/>
        </w:rPr>
        <w:t>such</w:t>
      </w:r>
      <w:r>
        <w:rPr>
          <w:spacing w:val="-3"/>
          <w:sz w:val="24"/>
        </w:rPr>
        <w:t xml:space="preserve"> </w:t>
      </w:r>
      <w:r>
        <w:rPr>
          <w:sz w:val="24"/>
        </w:rPr>
        <w:t>it</w:t>
      </w:r>
      <w:r>
        <w:rPr>
          <w:spacing w:val="-6"/>
          <w:sz w:val="24"/>
        </w:rPr>
        <w:t xml:space="preserve"> </w:t>
      </w:r>
      <w:r>
        <w:rPr>
          <w:sz w:val="24"/>
        </w:rPr>
        <w:t>is a Preferred Site.</w:t>
      </w:r>
    </w:p>
    <w:p w14:paraId="69F1760A" w14:textId="77777777" w:rsidR="001576C5" w:rsidRDefault="001576C5">
      <w:pPr>
        <w:pStyle w:val="BodyText"/>
        <w:spacing w:before="22"/>
      </w:pPr>
    </w:p>
    <w:p w14:paraId="6F4A3F43" w14:textId="77777777" w:rsidR="001576C5" w:rsidRDefault="00351969">
      <w:pPr>
        <w:pStyle w:val="ListParagraph"/>
        <w:numPr>
          <w:ilvl w:val="0"/>
          <w:numId w:val="30"/>
        </w:numPr>
        <w:tabs>
          <w:tab w:val="left" w:pos="821"/>
        </w:tabs>
        <w:spacing w:line="259" w:lineRule="auto"/>
        <w:ind w:right="391"/>
        <w:rPr>
          <w:sz w:val="24"/>
        </w:rPr>
      </w:pPr>
      <w:r>
        <w:rPr>
          <w:sz w:val="24"/>
        </w:rPr>
        <w:t>Where</w:t>
      </w:r>
      <w:r>
        <w:rPr>
          <w:spacing w:val="-3"/>
          <w:sz w:val="24"/>
        </w:rPr>
        <w:t xml:space="preserve"> </w:t>
      </w:r>
      <w:r>
        <w:rPr>
          <w:sz w:val="24"/>
        </w:rPr>
        <w:t>constraints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flagged</w:t>
      </w:r>
      <w:r>
        <w:rPr>
          <w:spacing w:val="-3"/>
          <w:sz w:val="24"/>
        </w:rPr>
        <w:t xml:space="preserve"> </w:t>
      </w:r>
      <w:r>
        <w:rPr>
          <w:sz w:val="24"/>
        </w:rPr>
        <w:t>by</w:t>
      </w:r>
      <w:r>
        <w:rPr>
          <w:spacing w:val="-4"/>
          <w:sz w:val="24"/>
        </w:rPr>
        <w:t xml:space="preserve"> </w:t>
      </w:r>
      <w:r>
        <w:rPr>
          <w:sz w:val="24"/>
        </w:rPr>
        <w:t>the</w:t>
      </w:r>
      <w:r>
        <w:rPr>
          <w:spacing w:val="-3"/>
          <w:sz w:val="24"/>
        </w:rPr>
        <w:t xml:space="preserve"> </w:t>
      </w:r>
      <w:r>
        <w:rPr>
          <w:sz w:val="24"/>
        </w:rPr>
        <w:t>assessment,</w:t>
      </w:r>
      <w:r>
        <w:rPr>
          <w:spacing w:val="-6"/>
          <w:sz w:val="24"/>
        </w:rPr>
        <w:t xml:space="preserve"> </w:t>
      </w:r>
      <w:r>
        <w:rPr>
          <w:sz w:val="24"/>
        </w:rPr>
        <w:t>in</w:t>
      </w:r>
      <w:r>
        <w:rPr>
          <w:spacing w:val="-3"/>
          <w:sz w:val="24"/>
        </w:rPr>
        <w:t xml:space="preserve"> </w:t>
      </w:r>
      <w:r>
        <w:rPr>
          <w:sz w:val="24"/>
        </w:rPr>
        <w:t>most</w:t>
      </w:r>
      <w:r>
        <w:rPr>
          <w:spacing w:val="-6"/>
          <w:sz w:val="24"/>
        </w:rPr>
        <w:t xml:space="preserve"> </w:t>
      </w:r>
      <w:r>
        <w:rPr>
          <w:sz w:val="24"/>
        </w:rPr>
        <w:t>instances these have either been overcome to the satisfaction of the local planning authority through the granting of outline planning permission – or will be addressed in a future reserved matters application.</w:t>
      </w:r>
    </w:p>
    <w:p w14:paraId="0E69E12F" w14:textId="77777777" w:rsidR="001576C5" w:rsidRDefault="001576C5">
      <w:pPr>
        <w:pStyle w:val="BodyText"/>
        <w:spacing w:before="22"/>
      </w:pPr>
    </w:p>
    <w:p w14:paraId="0EF074A9" w14:textId="77777777" w:rsidR="001576C5" w:rsidRDefault="00351969">
      <w:pPr>
        <w:pStyle w:val="ListParagraph"/>
        <w:numPr>
          <w:ilvl w:val="0"/>
          <w:numId w:val="30"/>
        </w:numPr>
        <w:tabs>
          <w:tab w:val="left" w:pos="820"/>
        </w:tabs>
        <w:ind w:left="820" w:hanging="720"/>
        <w:rPr>
          <w:sz w:val="24"/>
        </w:rPr>
      </w:pPr>
      <w:r>
        <w:rPr>
          <w:sz w:val="24"/>
        </w:rPr>
        <w:t>The</w:t>
      </w:r>
      <w:r>
        <w:rPr>
          <w:spacing w:val="-5"/>
          <w:sz w:val="24"/>
        </w:rPr>
        <w:t xml:space="preserve"> </w:t>
      </w:r>
      <w:r>
        <w:rPr>
          <w:sz w:val="24"/>
        </w:rPr>
        <w:t>site</w:t>
      </w:r>
      <w:r>
        <w:rPr>
          <w:spacing w:val="-2"/>
          <w:sz w:val="24"/>
        </w:rPr>
        <w:t xml:space="preserve"> </w:t>
      </w:r>
      <w:r>
        <w:rPr>
          <w:sz w:val="24"/>
        </w:rPr>
        <w:t>is</w:t>
      </w:r>
      <w:r>
        <w:rPr>
          <w:spacing w:val="-4"/>
          <w:sz w:val="24"/>
        </w:rPr>
        <w:t xml:space="preserve"> </w:t>
      </w:r>
      <w:r>
        <w:rPr>
          <w:sz w:val="24"/>
        </w:rPr>
        <w:t>identified</w:t>
      </w:r>
      <w:r>
        <w:rPr>
          <w:spacing w:val="-2"/>
          <w:sz w:val="24"/>
        </w:rPr>
        <w:t xml:space="preserve"> </w:t>
      </w:r>
      <w:r>
        <w:rPr>
          <w:sz w:val="24"/>
        </w:rPr>
        <w:t>as</w:t>
      </w:r>
      <w:r>
        <w:rPr>
          <w:spacing w:val="-3"/>
          <w:sz w:val="24"/>
        </w:rPr>
        <w:t xml:space="preserve"> </w:t>
      </w:r>
      <w:r>
        <w:rPr>
          <w:sz w:val="24"/>
        </w:rPr>
        <w:t>a</w:t>
      </w:r>
      <w:r>
        <w:rPr>
          <w:spacing w:val="-3"/>
          <w:sz w:val="24"/>
        </w:rPr>
        <w:t xml:space="preserve"> </w:t>
      </w:r>
      <w:r>
        <w:rPr>
          <w:sz w:val="24"/>
        </w:rPr>
        <w:t>preferred</w:t>
      </w:r>
      <w:r>
        <w:rPr>
          <w:spacing w:val="-2"/>
          <w:sz w:val="24"/>
        </w:rPr>
        <w:t xml:space="preserve"> </w:t>
      </w:r>
      <w:r>
        <w:rPr>
          <w:sz w:val="24"/>
        </w:rPr>
        <w:t>location</w:t>
      </w:r>
      <w:r>
        <w:rPr>
          <w:spacing w:val="-3"/>
          <w:sz w:val="24"/>
        </w:rPr>
        <w:t xml:space="preserve"> </w:t>
      </w:r>
      <w:r>
        <w:rPr>
          <w:sz w:val="24"/>
        </w:rPr>
        <w:t>for</w:t>
      </w:r>
      <w:r>
        <w:rPr>
          <w:spacing w:val="-3"/>
          <w:sz w:val="24"/>
        </w:rPr>
        <w:t xml:space="preserve"> </w:t>
      </w:r>
      <w:r>
        <w:rPr>
          <w:sz w:val="24"/>
        </w:rPr>
        <w:t>strategic</w:t>
      </w:r>
      <w:r>
        <w:rPr>
          <w:spacing w:val="-3"/>
          <w:sz w:val="24"/>
        </w:rPr>
        <w:t xml:space="preserve"> </w:t>
      </w:r>
      <w:r>
        <w:rPr>
          <w:spacing w:val="-2"/>
          <w:sz w:val="24"/>
        </w:rPr>
        <w:t>logistics.</w:t>
      </w:r>
    </w:p>
    <w:p w14:paraId="39B82DCB" w14:textId="77777777" w:rsidR="001576C5" w:rsidRDefault="001576C5">
      <w:pPr>
        <w:pStyle w:val="BodyText"/>
      </w:pPr>
    </w:p>
    <w:p w14:paraId="69C199A3" w14:textId="77777777" w:rsidR="001576C5" w:rsidRDefault="001576C5">
      <w:pPr>
        <w:pStyle w:val="BodyText"/>
        <w:spacing w:before="62"/>
      </w:pPr>
    </w:p>
    <w:p w14:paraId="432FFAB3" w14:textId="77777777" w:rsidR="001576C5" w:rsidRDefault="00351969">
      <w:pPr>
        <w:pStyle w:val="ListParagraph"/>
        <w:numPr>
          <w:ilvl w:val="0"/>
          <w:numId w:val="30"/>
        </w:numPr>
        <w:tabs>
          <w:tab w:val="left" w:pos="821"/>
        </w:tabs>
        <w:spacing w:before="1" w:line="261" w:lineRule="auto"/>
        <w:ind w:right="373"/>
        <w:rPr>
          <w:sz w:val="24"/>
        </w:rPr>
      </w:pPr>
      <w:r>
        <w:rPr>
          <w:sz w:val="24"/>
        </w:rPr>
        <w:t>These</w:t>
      </w:r>
      <w:r>
        <w:rPr>
          <w:spacing w:val="-3"/>
          <w:sz w:val="24"/>
        </w:rPr>
        <w:t xml:space="preserve"> </w:t>
      </w:r>
      <w:proofErr w:type="gramStart"/>
      <w:r>
        <w:rPr>
          <w:sz w:val="24"/>
        </w:rPr>
        <w:t>assessment</w:t>
      </w:r>
      <w:proofErr w:type="gramEnd"/>
      <w:r>
        <w:rPr>
          <w:spacing w:val="-4"/>
          <w:sz w:val="24"/>
        </w:rPr>
        <w:t xml:space="preserve"> </w:t>
      </w:r>
      <w:r>
        <w:rPr>
          <w:sz w:val="24"/>
        </w:rPr>
        <w:t>and</w:t>
      </w:r>
      <w:r>
        <w:rPr>
          <w:spacing w:val="-3"/>
          <w:sz w:val="24"/>
        </w:rPr>
        <w:t xml:space="preserve"> </w:t>
      </w:r>
      <w:r>
        <w:rPr>
          <w:sz w:val="24"/>
        </w:rPr>
        <w:t>conclusions</w:t>
      </w:r>
      <w:r>
        <w:rPr>
          <w:spacing w:val="-4"/>
          <w:sz w:val="24"/>
        </w:rPr>
        <w:t xml:space="preserve"> </w:t>
      </w:r>
      <w:r>
        <w:rPr>
          <w:sz w:val="24"/>
        </w:rPr>
        <w:t>concerning</w:t>
      </w:r>
      <w:r>
        <w:rPr>
          <w:spacing w:val="-8"/>
          <w:sz w:val="24"/>
        </w:rPr>
        <w:t xml:space="preserve"> </w:t>
      </w:r>
      <w:r>
        <w:rPr>
          <w:sz w:val="24"/>
        </w:rPr>
        <w:t>suitability</w:t>
      </w:r>
      <w:r>
        <w:rPr>
          <w:spacing w:val="-4"/>
          <w:sz w:val="24"/>
        </w:rPr>
        <w:t xml:space="preserve"> </w:t>
      </w:r>
      <w:r>
        <w:rPr>
          <w:sz w:val="24"/>
        </w:rPr>
        <w:t>and</w:t>
      </w:r>
      <w:r>
        <w:rPr>
          <w:spacing w:val="-3"/>
          <w:sz w:val="24"/>
        </w:rPr>
        <w:t xml:space="preserve"> </w:t>
      </w:r>
      <w:r>
        <w:rPr>
          <w:sz w:val="24"/>
        </w:rPr>
        <w:t>preference</w:t>
      </w:r>
      <w:r>
        <w:rPr>
          <w:spacing w:val="-3"/>
          <w:sz w:val="24"/>
        </w:rPr>
        <w:t xml:space="preserve"> </w:t>
      </w:r>
      <w:r>
        <w:rPr>
          <w:sz w:val="24"/>
        </w:rPr>
        <w:t xml:space="preserve">of each site are </w:t>
      </w:r>
      <w:proofErr w:type="spellStart"/>
      <w:r>
        <w:rPr>
          <w:sz w:val="24"/>
        </w:rPr>
        <w:t>summarised</w:t>
      </w:r>
      <w:proofErr w:type="spellEnd"/>
      <w:r>
        <w:rPr>
          <w:sz w:val="24"/>
        </w:rPr>
        <w:t xml:space="preserve"> below.</w:t>
      </w:r>
    </w:p>
    <w:p w14:paraId="22B181DE" w14:textId="77777777" w:rsidR="001576C5" w:rsidRDefault="001576C5">
      <w:pPr>
        <w:spacing w:line="261" w:lineRule="auto"/>
        <w:rPr>
          <w:sz w:val="24"/>
        </w:rPr>
        <w:sectPr w:rsidR="001576C5">
          <w:pgSz w:w="11910" w:h="16840"/>
          <w:pgMar w:top="1380" w:right="1320" w:bottom="1200" w:left="1340" w:header="0" w:footer="1001" w:gutter="0"/>
          <w:cols w:space="720"/>
        </w:sectPr>
      </w:pPr>
    </w:p>
    <w:p w14:paraId="0ECFD727" w14:textId="77777777" w:rsidR="001576C5" w:rsidRDefault="001576C5">
      <w:pPr>
        <w:pStyle w:val="BodyText"/>
        <w:spacing w:before="165"/>
        <w:rPr>
          <w:sz w:val="20"/>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3DB7E4C9" w14:textId="77777777">
        <w:trPr>
          <w:trHeight w:val="230"/>
        </w:trPr>
        <w:tc>
          <w:tcPr>
            <w:tcW w:w="1561" w:type="dxa"/>
          </w:tcPr>
          <w:p w14:paraId="567D9ACE" w14:textId="77777777" w:rsidR="001576C5" w:rsidRDefault="00351969">
            <w:pPr>
              <w:pStyle w:val="TableParagraph"/>
              <w:spacing w:before="3" w:line="208"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2BA8AE0C" w14:textId="77777777" w:rsidR="001576C5" w:rsidRDefault="00351969">
            <w:pPr>
              <w:pStyle w:val="TableParagraph"/>
              <w:spacing w:before="3" w:line="208" w:lineRule="exact"/>
              <w:rPr>
                <w:rFonts w:ascii="Arial"/>
                <w:b/>
                <w:sz w:val="20"/>
              </w:rPr>
            </w:pPr>
            <w:r>
              <w:rPr>
                <w:rFonts w:ascii="Arial"/>
                <w:b/>
                <w:sz w:val="20"/>
              </w:rPr>
              <w:t>Site</w:t>
            </w:r>
            <w:r>
              <w:rPr>
                <w:rFonts w:ascii="Arial"/>
                <w:b/>
                <w:spacing w:val="-4"/>
                <w:sz w:val="20"/>
              </w:rPr>
              <w:t xml:space="preserve"> Name</w:t>
            </w:r>
          </w:p>
        </w:tc>
        <w:tc>
          <w:tcPr>
            <w:tcW w:w="11483" w:type="dxa"/>
          </w:tcPr>
          <w:p w14:paraId="0129DAB4" w14:textId="77777777" w:rsidR="001576C5" w:rsidRDefault="00351969">
            <w:pPr>
              <w:pStyle w:val="TableParagraph"/>
              <w:spacing w:before="3" w:line="208"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127669DF" w14:textId="77777777">
        <w:trPr>
          <w:trHeight w:val="2301"/>
        </w:trPr>
        <w:tc>
          <w:tcPr>
            <w:tcW w:w="1561" w:type="dxa"/>
          </w:tcPr>
          <w:p w14:paraId="52D0D21B" w14:textId="77777777" w:rsidR="001576C5" w:rsidRDefault="00351969">
            <w:pPr>
              <w:pStyle w:val="TableParagraph"/>
              <w:spacing w:before="2"/>
              <w:ind w:left="110"/>
              <w:rPr>
                <w:sz w:val="20"/>
              </w:rPr>
            </w:pPr>
            <w:r>
              <w:rPr>
                <w:spacing w:val="-2"/>
                <w:sz w:val="20"/>
              </w:rPr>
              <w:t>ADC-</w:t>
            </w:r>
            <w:r>
              <w:rPr>
                <w:spacing w:val="-5"/>
                <w:sz w:val="20"/>
              </w:rPr>
              <w:t>L01</w:t>
            </w:r>
          </w:p>
        </w:tc>
        <w:tc>
          <w:tcPr>
            <w:tcW w:w="1561" w:type="dxa"/>
          </w:tcPr>
          <w:p w14:paraId="30192802" w14:textId="77777777" w:rsidR="001576C5" w:rsidRDefault="00351969">
            <w:pPr>
              <w:pStyle w:val="TableParagraph"/>
              <w:spacing w:before="2"/>
              <w:rPr>
                <w:sz w:val="20"/>
              </w:rPr>
            </w:pPr>
            <w:r>
              <w:rPr>
                <w:sz w:val="20"/>
              </w:rPr>
              <w:t>Land East of Pinxton</w:t>
            </w:r>
            <w:r>
              <w:rPr>
                <w:spacing w:val="-8"/>
                <w:sz w:val="20"/>
              </w:rPr>
              <w:t xml:space="preserve"> </w:t>
            </w:r>
            <w:r>
              <w:rPr>
                <w:spacing w:val="-4"/>
                <w:sz w:val="20"/>
              </w:rPr>
              <w:t>Lane</w:t>
            </w:r>
          </w:p>
        </w:tc>
        <w:tc>
          <w:tcPr>
            <w:tcW w:w="11483" w:type="dxa"/>
          </w:tcPr>
          <w:p w14:paraId="5020922B" w14:textId="77777777" w:rsidR="001576C5" w:rsidRDefault="00351969">
            <w:pPr>
              <w:pStyle w:val="TableParagraph"/>
              <w:spacing w:before="2"/>
              <w:ind w:right="193"/>
              <w:rPr>
                <w:sz w:val="20"/>
              </w:rPr>
            </w:pPr>
            <w:r>
              <w:rPr>
                <w:sz w:val="20"/>
              </w:rPr>
              <w:t xml:space="preserve">The site is well located adjacent to the A38 and </w:t>
            </w:r>
            <w:proofErr w:type="gramStart"/>
            <w:r>
              <w:rPr>
                <w:sz w:val="20"/>
              </w:rPr>
              <w:t>in close proximity to</w:t>
            </w:r>
            <w:proofErr w:type="gramEnd"/>
            <w:r>
              <w:rPr>
                <w:sz w:val="20"/>
              </w:rPr>
              <w:t xml:space="preserve"> </w:t>
            </w:r>
            <w:proofErr w:type="gramStart"/>
            <w:r>
              <w:rPr>
                <w:sz w:val="20"/>
              </w:rPr>
              <w:t>the junction</w:t>
            </w:r>
            <w:proofErr w:type="gramEnd"/>
            <w:r>
              <w:rPr>
                <w:sz w:val="20"/>
              </w:rPr>
              <w:t xml:space="preserve"> 28 of the M1. </w:t>
            </w:r>
            <w:proofErr w:type="gramStart"/>
            <w:r>
              <w:rPr>
                <w:sz w:val="20"/>
              </w:rPr>
              <w:t>Site</w:t>
            </w:r>
            <w:proofErr w:type="gramEnd"/>
            <w:r>
              <w:rPr>
                <w:sz w:val="20"/>
              </w:rPr>
              <w:t xml:space="preserve"> is located close to </w:t>
            </w:r>
            <w:proofErr w:type="gramStart"/>
            <w:r>
              <w:rPr>
                <w:sz w:val="20"/>
              </w:rPr>
              <w:t>populations</w:t>
            </w:r>
            <w:proofErr w:type="gramEnd"/>
            <w:r>
              <w:rPr>
                <w:spacing w:val="-3"/>
                <w:sz w:val="20"/>
              </w:rPr>
              <w:t xml:space="preserve"> </w:t>
            </w:r>
            <w:r>
              <w:rPr>
                <w:sz w:val="20"/>
              </w:rPr>
              <w:t>in</w:t>
            </w:r>
            <w:r>
              <w:rPr>
                <w:spacing w:val="-3"/>
                <w:sz w:val="20"/>
              </w:rPr>
              <w:t xml:space="preserve"> </w:t>
            </w:r>
            <w:r>
              <w:rPr>
                <w:sz w:val="20"/>
              </w:rPr>
              <w:t>Sutton</w:t>
            </w:r>
            <w:r>
              <w:rPr>
                <w:spacing w:val="-4"/>
                <w:sz w:val="20"/>
              </w:rPr>
              <w:t xml:space="preserve"> </w:t>
            </w:r>
            <w:r>
              <w:rPr>
                <w:sz w:val="20"/>
              </w:rPr>
              <w:t>in</w:t>
            </w:r>
            <w:r>
              <w:rPr>
                <w:spacing w:val="-4"/>
                <w:sz w:val="20"/>
              </w:rPr>
              <w:t xml:space="preserve"> </w:t>
            </w:r>
            <w:r>
              <w:rPr>
                <w:sz w:val="20"/>
              </w:rPr>
              <w:t>Ashfield, Kirkby</w:t>
            </w:r>
            <w:r>
              <w:rPr>
                <w:spacing w:val="-3"/>
                <w:sz w:val="20"/>
              </w:rPr>
              <w:t xml:space="preserve"> </w:t>
            </w:r>
            <w:r>
              <w:rPr>
                <w:sz w:val="20"/>
              </w:rPr>
              <w:t>in</w:t>
            </w:r>
            <w:r>
              <w:rPr>
                <w:spacing w:val="-3"/>
                <w:sz w:val="20"/>
              </w:rPr>
              <w:t xml:space="preserve"> </w:t>
            </w:r>
            <w:r>
              <w:rPr>
                <w:sz w:val="20"/>
              </w:rPr>
              <w:t>Ashfield, South</w:t>
            </w:r>
            <w:r>
              <w:rPr>
                <w:spacing w:val="-4"/>
                <w:sz w:val="20"/>
              </w:rPr>
              <w:t xml:space="preserve"> </w:t>
            </w:r>
            <w:r>
              <w:rPr>
                <w:sz w:val="20"/>
              </w:rPr>
              <w:t>Normanton and</w:t>
            </w:r>
            <w:r>
              <w:rPr>
                <w:spacing w:val="-4"/>
                <w:sz w:val="20"/>
              </w:rPr>
              <w:t xml:space="preserve"> </w:t>
            </w:r>
            <w:r>
              <w:rPr>
                <w:sz w:val="20"/>
              </w:rPr>
              <w:t>Alfreton.</w:t>
            </w:r>
            <w:r>
              <w:rPr>
                <w:spacing w:val="-4"/>
                <w:sz w:val="20"/>
              </w:rPr>
              <w:t xml:space="preserve"> </w:t>
            </w:r>
            <w:r>
              <w:rPr>
                <w:sz w:val="20"/>
              </w:rPr>
              <w:t>It</w:t>
            </w:r>
            <w:r>
              <w:rPr>
                <w:spacing w:val="-4"/>
                <w:sz w:val="20"/>
              </w:rPr>
              <w:t xml:space="preserve"> </w:t>
            </w:r>
            <w:r>
              <w:rPr>
                <w:sz w:val="20"/>
              </w:rPr>
              <w:t>is</w:t>
            </w:r>
            <w:r>
              <w:rPr>
                <w:spacing w:val="-2"/>
                <w:sz w:val="20"/>
              </w:rPr>
              <w:t xml:space="preserve"> </w:t>
            </w:r>
            <w:r>
              <w:rPr>
                <w:sz w:val="20"/>
              </w:rPr>
              <w:t>also</w:t>
            </w:r>
            <w:r>
              <w:rPr>
                <w:spacing w:val="-4"/>
                <w:sz w:val="20"/>
              </w:rPr>
              <w:t xml:space="preserve"> </w:t>
            </w:r>
            <w:r>
              <w:rPr>
                <w:sz w:val="20"/>
              </w:rPr>
              <w:t>unconstrained by</w:t>
            </w:r>
            <w:r>
              <w:rPr>
                <w:spacing w:val="-3"/>
                <w:sz w:val="20"/>
              </w:rPr>
              <w:t xml:space="preserve"> </w:t>
            </w:r>
            <w:r>
              <w:rPr>
                <w:sz w:val="20"/>
              </w:rPr>
              <w:t>Green</w:t>
            </w:r>
            <w:r>
              <w:rPr>
                <w:spacing w:val="-4"/>
                <w:sz w:val="20"/>
              </w:rPr>
              <w:t xml:space="preserve"> </w:t>
            </w:r>
            <w:r>
              <w:rPr>
                <w:sz w:val="20"/>
              </w:rPr>
              <w:t xml:space="preserve">Belt </w:t>
            </w:r>
            <w:r>
              <w:rPr>
                <w:spacing w:val="-2"/>
                <w:sz w:val="20"/>
              </w:rPr>
              <w:t>policy.</w:t>
            </w:r>
          </w:p>
          <w:p w14:paraId="0C94535E" w14:textId="77777777" w:rsidR="001576C5" w:rsidRDefault="001576C5">
            <w:pPr>
              <w:pStyle w:val="TableParagraph"/>
              <w:spacing w:before="1"/>
              <w:ind w:left="0"/>
              <w:rPr>
                <w:sz w:val="20"/>
              </w:rPr>
            </w:pPr>
          </w:p>
          <w:p w14:paraId="314EE529" w14:textId="77777777" w:rsidR="001576C5" w:rsidRDefault="00351969">
            <w:pPr>
              <w:pStyle w:val="TableParagraph"/>
              <w:rPr>
                <w:sz w:val="20"/>
              </w:rPr>
            </w:pPr>
            <w:r>
              <w:rPr>
                <w:sz w:val="20"/>
              </w:rPr>
              <w:t>However,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below</w:t>
            </w:r>
            <w:r>
              <w:rPr>
                <w:spacing w:val="-2"/>
                <w:sz w:val="20"/>
              </w:rPr>
              <w:t xml:space="preserve"> </w:t>
            </w:r>
            <w:r>
              <w:rPr>
                <w:sz w:val="20"/>
              </w:rPr>
              <w:t>the optimal</w:t>
            </w:r>
            <w:r>
              <w:rPr>
                <w:spacing w:val="-2"/>
                <w:sz w:val="20"/>
              </w:rPr>
              <w:t xml:space="preserve"> </w:t>
            </w:r>
            <w:r>
              <w:rPr>
                <w:sz w:val="20"/>
              </w:rPr>
              <w:t>size</w:t>
            </w:r>
            <w:r>
              <w:rPr>
                <w:spacing w:val="-4"/>
                <w:sz w:val="20"/>
              </w:rPr>
              <w:t xml:space="preserve"> </w:t>
            </w:r>
            <w:r>
              <w:rPr>
                <w:sz w:val="20"/>
              </w:rPr>
              <w:t>for strategic</w:t>
            </w:r>
            <w:r>
              <w:rPr>
                <w:spacing w:val="-2"/>
                <w:sz w:val="20"/>
              </w:rPr>
              <w:t xml:space="preserve"> </w:t>
            </w:r>
            <w:r>
              <w:rPr>
                <w:sz w:val="20"/>
              </w:rPr>
              <w:t>distribution and</w:t>
            </w:r>
            <w:r>
              <w:rPr>
                <w:spacing w:val="-4"/>
                <w:sz w:val="20"/>
              </w:rPr>
              <w:t xml:space="preserve"> </w:t>
            </w:r>
            <w:r>
              <w:rPr>
                <w:sz w:val="20"/>
              </w:rPr>
              <w:t>logistics.</w:t>
            </w:r>
            <w:r>
              <w:rPr>
                <w:spacing w:val="-3"/>
                <w:sz w:val="20"/>
              </w:rPr>
              <w:t xml:space="preserve"> </w:t>
            </w:r>
            <w:r>
              <w:rPr>
                <w:sz w:val="20"/>
              </w:rPr>
              <w:t>Nor</w:t>
            </w:r>
            <w:r>
              <w:rPr>
                <w:spacing w:val="-4"/>
                <w:sz w:val="20"/>
              </w:rPr>
              <w:t xml:space="preserve"> </w:t>
            </w:r>
            <w:r>
              <w:rPr>
                <w:sz w:val="20"/>
              </w:rPr>
              <w:t>is</w:t>
            </w:r>
            <w:r>
              <w:rPr>
                <w:spacing w:val="-3"/>
                <w:sz w:val="20"/>
              </w:rPr>
              <w:t xml:space="preserve"> </w:t>
            </w:r>
            <w:r>
              <w:rPr>
                <w:sz w:val="20"/>
              </w:rPr>
              <w:t>the</w:t>
            </w:r>
            <w:r>
              <w:rPr>
                <w:spacing w:val="-4"/>
                <w:sz w:val="20"/>
              </w:rPr>
              <w:t xml:space="preserve"> </w:t>
            </w:r>
            <w:r>
              <w:rPr>
                <w:sz w:val="20"/>
              </w:rPr>
              <w:t>site accessible by</w:t>
            </w:r>
            <w:r>
              <w:rPr>
                <w:spacing w:val="-3"/>
                <w:sz w:val="20"/>
              </w:rPr>
              <w:t xml:space="preserve"> </w:t>
            </w:r>
            <w:r>
              <w:rPr>
                <w:sz w:val="20"/>
              </w:rPr>
              <w:t>rail</w:t>
            </w:r>
            <w:r>
              <w:rPr>
                <w:spacing w:val="-1"/>
                <w:sz w:val="20"/>
              </w:rPr>
              <w:t xml:space="preserve"> </w:t>
            </w:r>
            <w:r>
              <w:rPr>
                <w:sz w:val="20"/>
              </w:rPr>
              <w:t xml:space="preserve">or </w:t>
            </w:r>
            <w:proofErr w:type="gramStart"/>
            <w:r>
              <w:rPr>
                <w:sz w:val="20"/>
              </w:rPr>
              <w:t>in</w:t>
            </w:r>
            <w:r>
              <w:rPr>
                <w:spacing w:val="-4"/>
                <w:sz w:val="20"/>
              </w:rPr>
              <w:t xml:space="preserve"> </w:t>
            </w:r>
            <w:r>
              <w:rPr>
                <w:sz w:val="20"/>
              </w:rPr>
              <w:t>close proximity to</w:t>
            </w:r>
            <w:proofErr w:type="gramEnd"/>
            <w:r>
              <w:rPr>
                <w:sz w:val="20"/>
              </w:rPr>
              <w:t xml:space="preserve"> existing rail freight interchange.</w:t>
            </w:r>
          </w:p>
          <w:p w14:paraId="3ABA2F96" w14:textId="77777777" w:rsidR="001576C5" w:rsidRDefault="001576C5">
            <w:pPr>
              <w:pStyle w:val="TableParagraph"/>
              <w:ind w:left="0"/>
              <w:rPr>
                <w:sz w:val="20"/>
              </w:rPr>
            </w:pPr>
          </w:p>
          <w:p w14:paraId="13C0513B" w14:textId="77777777" w:rsidR="001576C5" w:rsidRDefault="00351969">
            <w:pPr>
              <w:pStyle w:val="TableParagraph"/>
              <w:rPr>
                <w:sz w:val="20"/>
              </w:rPr>
            </w:pPr>
            <w:r>
              <w:rPr>
                <w:sz w:val="20"/>
              </w:rPr>
              <w:t>Critically the site contains a Local Wildlife Site and ancient woodland. Adverse effects on biodiversity are substantial environmental</w:t>
            </w:r>
            <w:r>
              <w:rPr>
                <w:spacing w:val="-3"/>
                <w:sz w:val="20"/>
              </w:rPr>
              <w:t xml:space="preserve"> </w:t>
            </w:r>
            <w:r>
              <w:rPr>
                <w:sz w:val="20"/>
              </w:rPr>
              <w:t>issues.</w:t>
            </w:r>
            <w:r>
              <w:rPr>
                <w:spacing w:val="-3"/>
                <w:sz w:val="20"/>
              </w:rPr>
              <w:t xml:space="preserve"> </w:t>
            </w:r>
            <w:r>
              <w:rPr>
                <w:sz w:val="20"/>
              </w:rPr>
              <w:t>The</w:t>
            </w:r>
            <w:r>
              <w:rPr>
                <w:spacing w:val="-4"/>
                <w:sz w:val="20"/>
              </w:rPr>
              <w:t xml:space="preserve"> </w:t>
            </w:r>
            <w:r>
              <w:rPr>
                <w:sz w:val="20"/>
              </w:rPr>
              <w:t>emerging</w:t>
            </w:r>
            <w:r>
              <w:rPr>
                <w:spacing w:val="-4"/>
                <w:sz w:val="20"/>
              </w:rPr>
              <w:t xml:space="preserve"> </w:t>
            </w:r>
            <w:r>
              <w:rPr>
                <w:sz w:val="20"/>
              </w:rPr>
              <w:t>Local</w:t>
            </w:r>
            <w:r>
              <w:rPr>
                <w:spacing w:val="-3"/>
                <w:sz w:val="20"/>
              </w:rPr>
              <w:t xml:space="preserve"> </w:t>
            </w:r>
            <w:r>
              <w:rPr>
                <w:sz w:val="20"/>
              </w:rPr>
              <w:t>Plan</w:t>
            </w:r>
            <w:r>
              <w:rPr>
                <w:spacing w:val="-4"/>
                <w:sz w:val="20"/>
              </w:rPr>
              <w:t xml:space="preserve"> </w:t>
            </w:r>
            <w:r>
              <w:rPr>
                <w:sz w:val="20"/>
              </w:rPr>
              <w:t>identifies distribution and</w:t>
            </w:r>
            <w:r>
              <w:rPr>
                <w:spacing w:val="-4"/>
                <w:sz w:val="20"/>
              </w:rPr>
              <w:t xml:space="preserve"> </w:t>
            </w:r>
            <w:r>
              <w:rPr>
                <w:sz w:val="20"/>
              </w:rPr>
              <w:t>logistics</w:t>
            </w:r>
            <w:r>
              <w:rPr>
                <w:spacing w:val="-3"/>
                <w:sz w:val="20"/>
              </w:rPr>
              <w:t xml:space="preserve"> </w:t>
            </w:r>
            <w:r>
              <w:rPr>
                <w:sz w:val="20"/>
              </w:rPr>
              <w:t>allocations</w:t>
            </w:r>
            <w:r>
              <w:rPr>
                <w:spacing w:val="-3"/>
                <w:sz w:val="20"/>
              </w:rPr>
              <w:t xml:space="preserve"> </w:t>
            </w:r>
            <w:r>
              <w:rPr>
                <w:sz w:val="20"/>
              </w:rPr>
              <w:t>at</w:t>
            </w:r>
            <w:r>
              <w:rPr>
                <w:spacing w:val="-4"/>
                <w:sz w:val="20"/>
              </w:rPr>
              <w:t xml:space="preserve"> </w:t>
            </w:r>
            <w:r>
              <w:rPr>
                <w:sz w:val="20"/>
              </w:rPr>
              <w:t>Junction 27</w:t>
            </w:r>
            <w:r>
              <w:rPr>
                <w:spacing w:val="-4"/>
                <w:sz w:val="20"/>
              </w:rPr>
              <w:t xml:space="preserve"> </w:t>
            </w:r>
            <w:r>
              <w:rPr>
                <w:sz w:val="20"/>
              </w:rPr>
              <w:t>and</w:t>
            </w:r>
            <w:r>
              <w:rPr>
                <w:spacing w:val="-4"/>
                <w:sz w:val="20"/>
              </w:rPr>
              <w:t xml:space="preserve"> </w:t>
            </w:r>
            <w:r>
              <w:rPr>
                <w:sz w:val="20"/>
              </w:rPr>
              <w:t>this</w:t>
            </w:r>
            <w:r>
              <w:rPr>
                <w:spacing w:val="-3"/>
                <w:sz w:val="20"/>
              </w:rPr>
              <w:t xml:space="preserve"> </w:t>
            </w:r>
            <w:r>
              <w:rPr>
                <w:sz w:val="20"/>
              </w:rPr>
              <w:t>site is</w:t>
            </w:r>
            <w:r>
              <w:rPr>
                <w:spacing w:val="-3"/>
                <w:sz w:val="20"/>
              </w:rPr>
              <w:t xml:space="preserve"> </w:t>
            </w:r>
            <w:r>
              <w:rPr>
                <w:sz w:val="20"/>
              </w:rPr>
              <w:t>not</w:t>
            </w:r>
          </w:p>
          <w:p w14:paraId="53F8FFB3" w14:textId="77777777" w:rsidR="001576C5" w:rsidRDefault="00351969">
            <w:pPr>
              <w:pStyle w:val="TableParagraph"/>
              <w:spacing w:line="208" w:lineRule="exact"/>
              <w:rPr>
                <w:sz w:val="20"/>
              </w:rPr>
            </w:pPr>
            <w:r>
              <w:rPr>
                <w:sz w:val="20"/>
              </w:rPr>
              <w:t>a</w:t>
            </w:r>
            <w:r>
              <w:rPr>
                <w:spacing w:val="-5"/>
                <w:sz w:val="20"/>
              </w:rPr>
              <w:t xml:space="preserve"> </w:t>
            </w:r>
            <w:r>
              <w:rPr>
                <w:sz w:val="20"/>
              </w:rPr>
              <w:t>preferred</w:t>
            </w:r>
            <w:r>
              <w:rPr>
                <w:spacing w:val="-4"/>
                <w:sz w:val="20"/>
              </w:rPr>
              <w:t xml:space="preserve"> site.</w:t>
            </w:r>
          </w:p>
        </w:tc>
      </w:tr>
      <w:tr w:rsidR="001576C5" w14:paraId="210B9E11" w14:textId="77777777">
        <w:trPr>
          <w:trHeight w:val="1150"/>
        </w:trPr>
        <w:tc>
          <w:tcPr>
            <w:tcW w:w="1561" w:type="dxa"/>
          </w:tcPr>
          <w:p w14:paraId="63C83C71" w14:textId="77777777" w:rsidR="001576C5" w:rsidRDefault="00351969">
            <w:pPr>
              <w:pStyle w:val="TableParagraph"/>
              <w:spacing w:before="2"/>
              <w:ind w:left="110"/>
              <w:rPr>
                <w:sz w:val="20"/>
              </w:rPr>
            </w:pPr>
            <w:r>
              <w:rPr>
                <w:spacing w:val="-2"/>
                <w:sz w:val="20"/>
              </w:rPr>
              <w:t>ADC-</w:t>
            </w:r>
            <w:r>
              <w:rPr>
                <w:spacing w:val="-5"/>
                <w:sz w:val="20"/>
              </w:rPr>
              <w:t>L02</w:t>
            </w:r>
          </w:p>
        </w:tc>
        <w:tc>
          <w:tcPr>
            <w:tcW w:w="1561" w:type="dxa"/>
          </w:tcPr>
          <w:p w14:paraId="13C3B03E" w14:textId="77777777" w:rsidR="001576C5" w:rsidRDefault="00351969">
            <w:pPr>
              <w:pStyle w:val="TableParagraph"/>
              <w:spacing w:before="2"/>
              <w:rPr>
                <w:sz w:val="20"/>
              </w:rPr>
            </w:pPr>
            <w:r>
              <w:rPr>
                <w:sz w:val="20"/>
              </w:rPr>
              <w:t xml:space="preserve">Land to the </w:t>
            </w:r>
            <w:proofErr w:type="gramStart"/>
            <w:r>
              <w:rPr>
                <w:sz w:val="20"/>
              </w:rPr>
              <w:t>North</w:t>
            </w:r>
            <w:r>
              <w:rPr>
                <w:spacing w:val="-14"/>
                <w:sz w:val="20"/>
              </w:rPr>
              <w:t xml:space="preserve"> </w:t>
            </w:r>
            <w:r>
              <w:rPr>
                <w:sz w:val="20"/>
              </w:rPr>
              <w:t>East</w:t>
            </w:r>
            <w:proofErr w:type="gramEnd"/>
            <w:r>
              <w:rPr>
                <w:spacing w:val="-14"/>
                <w:sz w:val="20"/>
              </w:rPr>
              <w:t xml:space="preserve"> </w:t>
            </w:r>
            <w:r>
              <w:rPr>
                <w:sz w:val="20"/>
              </w:rPr>
              <w:t>of Junction 27</w:t>
            </w:r>
          </w:p>
        </w:tc>
        <w:tc>
          <w:tcPr>
            <w:tcW w:w="11483" w:type="dxa"/>
          </w:tcPr>
          <w:p w14:paraId="554CF14C" w14:textId="77777777" w:rsidR="001576C5" w:rsidRDefault="00351969">
            <w:pPr>
              <w:pStyle w:val="TableParagraph"/>
              <w:spacing w:before="2"/>
              <w:ind w:right="193"/>
              <w:rPr>
                <w:sz w:val="20"/>
              </w:rPr>
            </w:pPr>
            <w:r>
              <w:rPr>
                <w:sz w:val="20"/>
              </w:rPr>
              <w:t xml:space="preserve">The site is well located adjacent to </w:t>
            </w:r>
            <w:proofErr w:type="gramStart"/>
            <w:r>
              <w:rPr>
                <w:sz w:val="20"/>
              </w:rPr>
              <w:t>existing</w:t>
            </w:r>
            <w:proofErr w:type="gramEnd"/>
            <w:r>
              <w:rPr>
                <w:sz w:val="20"/>
              </w:rPr>
              <w:t xml:space="preserve"> employment development at </w:t>
            </w:r>
            <w:proofErr w:type="gramStart"/>
            <w:r>
              <w:rPr>
                <w:sz w:val="20"/>
              </w:rPr>
              <w:t>the Sherwood</w:t>
            </w:r>
            <w:proofErr w:type="gramEnd"/>
            <w:r>
              <w:rPr>
                <w:sz w:val="20"/>
              </w:rPr>
              <w:t xml:space="preserve"> Business Park and has good connections to</w:t>
            </w:r>
            <w:r>
              <w:rPr>
                <w:spacing w:val="-4"/>
                <w:sz w:val="20"/>
              </w:rPr>
              <w:t xml:space="preserve"> </w:t>
            </w:r>
            <w:r>
              <w:rPr>
                <w:sz w:val="20"/>
              </w:rPr>
              <w:t>junction</w:t>
            </w:r>
            <w:r>
              <w:rPr>
                <w:spacing w:val="-4"/>
                <w:sz w:val="20"/>
              </w:rPr>
              <w:t xml:space="preserve"> </w:t>
            </w:r>
            <w:r>
              <w:rPr>
                <w:sz w:val="20"/>
              </w:rPr>
              <w:t>27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M1 (via</w:t>
            </w:r>
            <w:r>
              <w:rPr>
                <w:spacing w:val="-4"/>
                <w:sz w:val="20"/>
              </w:rPr>
              <w:t xml:space="preserve"> </w:t>
            </w:r>
            <w:r>
              <w:rPr>
                <w:sz w:val="20"/>
              </w:rPr>
              <w:t>the</w:t>
            </w:r>
            <w:r>
              <w:rPr>
                <w:spacing w:val="-4"/>
                <w:sz w:val="20"/>
              </w:rPr>
              <w:t xml:space="preserve"> </w:t>
            </w:r>
            <w:r>
              <w:rPr>
                <w:sz w:val="20"/>
              </w:rPr>
              <w:t>A608).</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identified as</w:t>
            </w:r>
            <w:r>
              <w:rPr>
                <w:spacing w:val="-3"/>
                <w:sz w:val="20"/>
              </w:rPr>
              <w:t xml:space="preserve"> </w:t>
            </w:r>
            <w:r>
              <w:rPr>
                <w:sz w:val="20"/>
              </w:rPr>
              <w:t>a</w:t>
            </w:r>
            <w:r>
              <w:rPr>
                <w:spacing w:val="-4"/>
                <w:sz w:val="20"/>
              </w:rPr>
              <w:t xml:space="preserve"> </w:t>
            </w:r>
            <w:r>
              <w:rPr>
                <w:sz w:val="20"/>
              </w:rPr>
              <w:t>proposed</w:t>
            </w:r>
            <w:r>
              <w:rPr>
                <w:spacing w:val="-4"/>
                <w:sz w:val="20"/>
              </w:rPr>
              <w:t xml:space="preserve"> </w:t>
            </w:r>
            <w:r>
              <w:rPr>
                <w:sz w:val="20"/>
              </w:rPr>
              <w:t>allocation</w:t>
            </w:r>
            <w:r>
              <w:rPr>
                <w:spacing w:val="-4"/>
                <w:sz w:val="20"/>
              </w:rPr>
              <w:t xml:space="preserve"> </w:t>
            </w:r>
            <w:r>
              <w:rPr>
                <w:sz w:val="20"/>
              </w:rPr>
              <w:t>within the</w:t>
            </w:r>
            <w:r>
              <w:rPr>
                <w:spacing w:val="-4"/>
                <w:sz w:val="20"/>
              </w:rPr>
              <w:t xml:space="preserve"> </w:t>
            </w:r>
            <w:r>
              <w:rPr>
                <w:sz w:val="20"/>
              </w:rPr>
              <w:t>Draft</w:t>
            </w:r>
            <w:r>
              <w:rPr>
                <w:spacing w:val="-4"/>
                <w:sz w:val="20"/>
              </w:rPr>
              <w:t xml:space="preserve"> </w:t>
            </w:r>
            <w:r>
              <w:rPr>
                <w:sz w:val="20"/>
              </w:rPr>
              <w:t>Local</w:t>
            </w:r>
            <w:r>
              <w:rPr>
                <w:spacing w:val="-2"/>
                <w:sz w:val="20"/>
              </w:rPr>
              <w:t xml:space="preserve"> </w:t>
            </w:r>
            <w:r>
              <w:rPr>
                <w:sz w:val="20"/>
              </w:rPr>
              <w:t>Plan.</w:t>
            </w:r>
          </w:p>
          <w:p w14:paraId="03D1C1FC" w14:textId="77777777" w:rsidR="001576C5" w:rsidRDefault="00351969">
            <w:pPr>
              <w:pStyle w:val="TableParagraph"/>
              <w:spacing w:before="208" w:line="230" w:lineRule="atLeast"/>
              <w:rPr>
                <w:sz w:val="20"/>
              </w:rPr>
            </w:pPr>
            <w:r>
              <w:rPr>
                <w:sz w:val="20"/>
              </w:rPr>
              <w:t>Whilst</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Green</w:t>
            </w:r>
            <w:r>
              <w:rPr>
                <w:spacing w:val="-4"/>
                <w:sz w:val="20"/>
              </w:rPr>
              <w:t xml:space="preserve"> </w:t>
            </w:r>
            <w:r>
              <w:rPr>
                <w:sz w:val="20"/>
              </w:rPr>
              <w:t>Belt and</w:t>
            </w:r>
            <w:r>
              <w:rPr>
                <w:spacing w:val="-4"/>
                <w:sz w:val="20"/>
              </w:rPr>
              <w:t xml:space="preserve"> </w:t>
            </w:r>
            <w:r>
              <w:rPr>
                <w:sz w:val="20"/>
              </w:rPr>
              <w:t>below</w:t>
            </w:r>
            <w:r>
              <w:rPr>
                <w:spacing w:val="-2"/>
                <w:sz w:val="20"/>
              </w:rPr>
              <w:t xml:space="preserve"> </w:t>
            </w:r>
            <w:r>
              <w:rPr>
                <w:sz w:val="20"/>
              </w:rPr>
              <w:t>the optimal size</w:t>
            </w:r>
            <w:r>
              <w:rPr>
                <w:spacing w:val="-4"/>
                <w:sz w:val="20"/>
              </w:rPr>
              <w:t xml:space="preserve"> </w:t>
            </w:r>
            <w:r>
              <w:rPr>
                <w:sz w:val="20"/>
              </w:rPr>
              <w:t>for</w:t>
            </w:r>
            <w:r>
              <w:rPr>
                <w:spacing w:val="-4"/>
                <w:sz w:val="20"/>
              </w:rPr>
              <w:t xml:space="preserve"> </w:t>
            </w:r>
            <w:r>
              <w:rPr>
                <w:sz w:val="20"/>
              </w:rPr>
              <w:t>strategic distribution,</w:t>
            </w:r>
            <w:r>
              <w:rPr>
                <w:spacing w:val="-4"/>
                <w:sz w:val="20"/>
              </w:rPr>
              <w:t xml:space="preserve"> </w:t>
            </w:r>
            <w:r>
              <w:rPr>
                <w:sz w:val="20"/>
              </w:rPr>
              <w:t>given</w:t>
            </w:r>
            <w:r>
              <w:rPr>
                <w:spacing w:val="-4"/>
                <w:sz w:val="20"/>
              </w:rPr>
              <w:t xml:space="preserve"> </w:t>
            </w:r>
            <w:r>
              <w:rPr>
                <w:sz w:val="20"/>
              </w:rPr>
              <w:t>the</w:t>
            </w:r>
            <w:r>
              <w:rPr>
                <w:spacing w:val="-4"/>
                <w:sz w:val="20"/>
              </w:rPr>
              <w:t xml:space="preserve"> </w:t>
            </w:r>
            <w:proofErr w:type="gramStart"/>
            <w:r>
              <w:rPr>
                <w:sz w:val="20"/>
              </w:rPr>
              <w:t>sites</w:t>
            </w:r>
            <w:proofErr w:type="gramEnd"/>
            <w:r>
              <w:rPr>
                <w:spacing w:val="-3"/>
                <w:sz w:val="20"/>
              </w:rPr>
              <w:t xml:space="preserve"> </w:t>
            </w:r>
            <w:r>
              <w:rPr>
                <w:sz w:val="20"/>
              </w:rPr>
              <w:t>proximity</w:t>
            </w:r>
            <w:r>
              <w:rPr>
                <w:spacing w:val="-3"/>
                <w:sz w:val="20"/>
              </w:rPr>
              <w:t xml:space="preserve"> </w:t>
            </w:r>
            <w:r>
              <w:rPr>
                <w:sz w:val="20"/>
              </w:rPr>
              <w:t>to the M1 and Sherwood Park, the site has been taken forward as a proposed allocation in the Local Plan for logistics.</w:t>
            </w:r>
          </w:p>
        </w:tc>
      </w:tr>
      <w:tr w:rsidR="001576C5" w14:paraId="7D636C05" w14:textId="77777777">
        <w:trPr>
          <w:trHeight w:val="1145"/>
        </w:trPr>
        <w:tc>
          <w:tcPr>
            <w:tcW w:w="1561" w:type="dxa"/>
          </w:tcPr>
          <w:p w14:paraId="55BBAA85" w14:textId="77777777" w:rsidR="001576C5" w:rsidRDefault="00351969">
            <w:pPr>
              <w:pStyle w:val="TableParagraph"/>
              <w:spacing w:line="227" w:lineRule="exact"/>
              <w:ind w:left="110"/>
              <w:rPr>
                <w:sz w:val="20"/>
              </w:rPr>
            </w:pPr>
            <w:r>
              <w:rPr>
                <w:spacing w:val="-2"/>
                <w:sz w:val="20"/>
              </w:rPr>
              <w:t>ADC-</w:t>
            </w:r>
            <w:r>
              <w:rPr>
                <w:spacing w:val="-5"/>
                <w:sz w:val="20"/>
              </w:rPr>
              <w:t>L03</w:t>
            </w:r>
          </w:p>
        </w:tc>
        <w:tc>
          <w:tcPr>
            <w:tcW w:w="1561" w:type="dxa"/>
          </w:tcPr>
          <w:p w14:paraId="1B89A0F0" w14:textId="77777777" w:rsidR="001576C5" w:rsidRDefault="00351969">
            <w:pPr>
              <w:pStyle w:val="TableParagraph"/>
              <w:rPr>
                <w:sz w:val="20"/>
              </w:rPr>
            </w:pPr>
            <w:r>
              <w:rPr>
                <w:sz w:val="20"/>
              </w:rPr>
              <w:t xml:space="preserve">Land to the </w:t>
            </w:r>
            <w:proofErr w:type="gramStart"/>
            <w:r>
              <w:rPr>
                <w:sz w:val="20"/>
              </w:rPr>
              <w:t>South</w:t>
            </w:r>
            <w:r>
              <w:rPr>
                <w:spacing w:val="-14"/>
                <w:sz w:val="20"/>
              </w:rPr>
              <w:t xml:space="preserve"> </w:t>
            </w:r>
            <w:r>
              <w:rPr>
                <w:sz w:val="20"/>
              </w:rPr>
              <w:t>East</w:t>
            </w:r>
            <w:proofErr w:type="gramEnd"/>
            <w:r>
              <w:rPr>
                <w:spacing w:val="-14"/>
                <w:sz w:val="20"/>
              </w:rPr>
              <w:t xml:space="preserve"> </w:t>
            </w:r>
            <w:r>
              <w:rPr>
                <w:sz w:val="20"/>
              </w:rPr>
              <w:t>of Junction 27</w:t>
            </w:r>
          </w:p>
        </w:tc>
        <w:tc>
          <w:tcPr>
            <w:tcW w:w="11483" w:type="dxa"/>
          </w:tcPr>
          <w:p w14:paraId="09EFCAE4" w14:textId="77777777" w:rsidR="001576C5" w:rsidRDefault="00351969">
            <w:pPr>
              <w:pStyle w:val="TableParagraph"/>
              <w:ind w:right="193"/>
              <w:rPr>
                <w:sz w:val="20"/>
              </w:rPr>
            </w:pPr>
            <w:r>
              <w:rPr>
                <w:sz w:val="20"/>
              </w:rPr>
              <w:t xml:space="preserve">The site is well located adjacent to </w:t>
            </w:r>
            <w:proofErr w:type="gramStart"/>
            <w:r>
              <w:rPr>
                <w:sz w:val="20"/>
              </w:rPr>
              <w:t>existing</w:t>
            </w:r>
            <w:proofErr w:type="gramEnd"/>
            <w:r>
              <w:rPr>
                <w:sz w:val="20"/>
              </w:rPr>
              <w:t xml:space="preserve"> employment development at </w:t>
            </w:r>
            <w:proofErr w:type="gramStart"/>
            <w:r>
              <w:rPr>
                <w:sz w:val="20"/>
              </w:rPr>
              <w:t>the Sherwood</w:t>
            </w:r>
            <w:proofErr w:type="gramEnd"/>
            <w:r>
              <w:rPr>
                <w:sz w:val="20"/>
              </w:rPr>
              <w:t xml:space="preserve"> Business Park and has good connections to</w:t>
            </w:r>
            <w:r>
              <w:rPr>
                <w:spacing w:val="-4"/>
                <w:sz w:val="20"/>
              </w:rPr>
              <w:t xml:space="preserve"> </w:t>
            </w:r>
            <w:r>
              <w:rPr>
                <w:sz w:val="20"/>
              </w:rPr>
              <w:t>junction</w:t>
            </w:r>
            <w:r>
              <w:rPr>
                <w:spacing w:val="-4"/>
                <w:sz w:val="20"/>
              </w:rPr>
              <w:t xml:space="preserve"> </w:t>
            </w:r>
            <w:r>
              <w:rPr>
                <w:sz w:val="20"/>
              </w:rPr>
              <w:t>27</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M1 (via</w:t>
            </w:r>
            <w:r>
              <w:rPr>
                <w:spacing w:val="-4"/>
                <w:sz w:val="20"/>
              </w:rPr>
              <w:t xml:space="preserve"> </w:t>
            </w:r>
            <w:r>
              <w:rPr>
                <w:sz w:val="20"/>
              </w:rPr>
              <w:t>the</w:t>
            </w:r>
            <w:r>
              <w:rPr>
                <w:spacing w:val="-4"/>
                <w:sz w:val="20"/>
              </w:rPr>
              <w:t xml:space="preserve"> </w:t>
            </w:r>
            <w:r>
              <w:rPr>
                <w:sz w:val="20"/>
              </w:rPr>
              <w:t>A608).</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identified as</w:t>
            </w:r>
            <w:r>
              <w:rPr>
                <w:spacing w:val="-3"/>
                <w:sz w:val="20"/>
              </w:rPr>
              <w:t xml:space="preserve"> </w:t>
            </w:r>
            <w:r>
              <w:rPr>
                <w:sz w:val="20"/>
              </w:rPr>
              <w:t>a</w:t>
            </w:r>
            <w:r>
              <w:rPr>
                <w:spacing w:val="-4"/>
                <w:sz w:val="20"/>
              </w:rPr>
              <w:t xml:space="preserve"> </w:t>
            </w:r>
            <w:r>
              <w:rPr>
                <w:sz w:val="20"/>
              </w:rPr>
              <w:t>proposed</w:t>
            </w:r>
            <w:r>
              <w:rPr>
                <w:spacing w:val="-4"/>
                <w:sz w:val="20"/>
              </w:rPr>
              <w:t xml:space="preserve"> </w:t>
            </w:r>
            <w:r>
              <w:rPr>
                <w:sz w:val="20"/>
              </w:rPr>
              <w:t>allocation</w:t>
            </w:r>
            <w:r>
              <w:rPr>
                <w:spacing w:val="-4"/>
                <w:sz w:val="20"/>
              </w:rPr>
              <w:t xml:space="preserve"> </w:t>
            </w:r>
            <w:r>
              <w:rPr>
                <w:sz w:val="20"/>
              </w:rPr>
              <w:t>within the</w:t>
            </w:r>
            <w:r>
              <w:rPr>
                <w:spacing w:val="-4"/>
                <w:sz w:val="20"/>
              </w:rPr>
              <w:t xml:space="preserve"> </w:t>
            </w:r>
            <w:r>
              <w:rPr>
                <w:sz w:val="20"/>
              </w:rPr>
              <w:t>Draft</w:t>
            </w:r>
            <w:r>
              <w:rPr>
                <w:spacing w:val="-4"/>
                <w:sz w:val="20"/>
              </w:rPr>
              <w:t xml:space="preserve"> </w:t>
            </w:r>
            <w:r>
              <w:rPr>
                <w:sz w:val="20"/>
              </w:rPr>
              <w:t>Local</w:t>
            </w:r>
            <w:r>
              <w:rPr>
                <w:spacing w:val="-2"/>
                <w:sz w:val="20"/>
              </w:rPr>
              <w:t xml:space="preserve"> </w:t>
            </w:r>
            <w:r>
              <w:rPr>
                <w:sz w:val="20"/>
              </w:rPr>
              <w:t>Plan.</w:t>
            </w:r>
          </w:p>
          <w:p w14:paraId="4F474D0B" w14:textId="77777777" w:rsidR="001576C5" w:rsidRDefault="00351969">
            <w:pPr>
              <w:pStyle w:val="TableParagraph"/>
              <w:spacing w:before="205" w:line="230" w:lineRule="atLeast"/>
              <w:rPr>
                <w:sz w:val="20"/>
              </w:rPr>
            </w:pPr>
            <w:r>
              <w:rPr>
                <w:sz w:val="20"/>
              </w:rPr>
              <w:t>Whilst</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Green</w:t>
            </w:r>
            <w:r>
              <w:rPr>
                <w:spacing w:val="-4"/>
                <w:sz w:val="20"/>
              </w:rPr>
              <w:t xml:space="preserve"> </w:t>
            </w:r>
            <w:r>
              <w:rPr>
                <w:sz w:val="20"/>
              </w:rPr>
              <w:t>Belt and</w:t>
            </w:r>
            <w:r>
              <w:rPr>
                <w:spacing w:val="-4"/>
                <w:sz w:val="20"/>
              </w:rPr>
              <w:t xml:space="preserve"> </w:t>
            </w:r>
            <w:r>
              <w:rPr>
                <w:sz w:val="20"/>
              </w:rPr>
              <w:t>below</w:t>
            </w:r>
            <w:r>
              <w:rPr>
                <w:spacing w:val="-2"/>
                <w:sz w:val="20"/>
              </w:rPr>
              <w:t xml:space="preserve"> </w:t>
            </w:r>
            <w:r>
              <w:rPr>
                <w:sz w:val="20"/>
              </w:rPr>
              <w:t>the optimal size</w:t>
            </w:r>
            <w:r>
              <w:rPr>
                <w:spacing w:val="-4"/>
                <w:sz w:val="20"/>
              </w:rPr>
              <w:t xml:space="preserve"> </w:t>
            </w:r>
            <w:r>
              <w:rPr>
                <w:sz w:val="20"/>
              </w:rPr>
              <w:t>for</w:t>
            </w:r>
            <w:r>
              <w:rPr>
                <w:spacing w:val="-4"/>
                <w:sz w:val="20"/>
              </w:rPr>
              <w:t xml:space="preserve"> </w:t>
            </w:r>
            <w:r>
              <w:rPr>
                <w:sz w:val="20"/>
              </w:rPr>
              <w:t>strategic distribution,</w:t>
            </w:r>
            <w:r>
              <w:rPr>
                <w:spacing w:val="-4"/>
                <w:sz w:val="20"/>
              </w:rPr>
              <w:t xml:space="preserve"> </w:t>
            </w:r>
            <w:r>
              <w:rPr>
                <w:sz w:val="20"/>
              </w:rPr>
              <w:t>given</w:t>
            </w:r>
            <w:r>
              <w:rPr>
                <w:spacing w:val="-4"/>
                <w:sz w:val="20"/>
              </w:rPr>
              <w:t xml:space="preserve"> </w:t>
            </w:r>
            <w:r>
              <w:rPr>
                <w:sz w:val="20"/>
              </w:rPr>
              <w:t>the</w:t>
            </w:r>
            <w:r>
              <w:rPr>
                <w:spacing w:val="-4"/>
                <w:sz w:val="20"/>
              </w:rPr>
              <w:t xml:space="preserve"> </w:t>
            </w:r>
            <w:proofErr w:type="gramStart"/>
            <w:r>
              <w:rPr>
                <w:sz w:val="20"/>
              </w:rPr>
              <w:t>sites</w:t>
            </w:r>
            <w:proofErr w:type="gramEnd"/>
            <w:r>
              <w:rPr>
                <w:spacing w:val="-3"/>
                <w:sz w:val="20"/>
              </w:rPr>
              <w:t xml:space="preserve"> </w:t>
            </w:r>
            <w:r>
              <w:rPr>
                <w:sz w:val="20"/>
              </w:rPr>
              <w:t>proximity</w:t>
            </w:r>
            <w:r>
              <w:rPr>
                <w:spacing w:val="-3"/>
                <w:sz w:val="20"/>
              </w:rPr>
              <w:t xml:space="preserve"> </w:t>
            </w:r>
            <w:r>
              <w:rPr>
                <w:sz w:val="20"/>
              </w:rPr>
              <w:t>to the M1 and Sherwood Park, the site has been taken forward as a proposed allocation in the Local Plan for logistics.</w:t>
            </w:r>
          </w:p>
        </w:tc>
      </w:tr>
      <w:tr w:rsidR="001576C5" w14:paraId="290247A9" w14:textId="77777777">
        <w:trPr>
          <w:trHeight w:val="3681"/>
        </w:trPr>
        <w:tc>
          <w:tcPr>
            <w:tcW w:w="1561" w:type="dxa"/>
          </w:tcPr>
          <w:p w14:paraId="6A33F187" w14:textId="77777777" w:rsidR="001576C5" w:rsidRDefault="00351969">
            <w:pPr>
              <w:pStyle w:val="TableParagraph"/>
              <w:spacing w:before="2"/>
              <w:ind w:left="110"/>
              <w:rPr>
                <w:sz w:val="20"/>
              </w:rPr>
            </w:pPr>
            <w:r>
              <w:rPr>
                <w:sz w:val="20"/>
              </w:rPr>
              <w:t>BBC-</w:t>
            </w:r>
            <w:r>
              <w:rPr>
                <w:spacing w:val="-5"/>
                <w:sz w:val="20"/>
              </w:rPr>
              <w:t>L01</w:t>
            </w:r>
          </w:p>
        </w:tc>
        <w:tc>
          <w:tcPr>
            <w:tcW w:w="1561" w:type="dxa"/>
          </w:tcPr>
          <w:p w14:paraId="65C5AFAB" w14:textId="77777777" w:rsidR="001576C5" w:rsidRDefault="00351969">
            <w:pPr>
              <w:pStyle w:val="TableParagraph"/>
              <w:spacing w:before="2"/>
              <w:ind w:right="202"/>
              <w:rPr>
                <w:sz w:val="20"/>
              </w:rPr>
            </w:pPr>
            <w:r>
              <w:rPr>
                <w:spacing w:val="-2"/>
                <w:sz w:val="20"/>
              </w:rPr>
              <w:t xml:space="preserve">Former </w:t>
            </w:r>
            <w:proofErr w:type="spellStart"/>
            <w:r>
              <w:rPr>
                <w:spacing w:val="-2"/>
                <w:sz w:val="20"/>
              </w:rPr>
              <w:t>Bennerley</w:t>
            </w:r>
            <w:proofErr w:type="spellEnd"/>
            <w:r>
              <w:rPr>
                <w:spacing w:val="-2"/>
                <w:sz w:val="20"/>
              </w:rPr>
              <w:t xml:space="preserve"> </w:t>
            </w:r>
            <w:r>
              <w:rPr>
                <w:sz w:val="20"/>
              </w:rPr>
              <w:t>Coal</w:t>
            </w:r>
            <w:r>
              <w:rPr>
                <w:spacing w:val="-14"/>
                <w:sz w:val="20"/>
              </w:rPr>
              <w:t xml:space="preserve"> </w:t>
            </w:r>
            <w:r>
              <w:rPr>
                <w:sz w:val="20"/>
              </w:rPr>
              <w:t xml:space="preserve">Disposal </w:t>
            </w:r>
            <w:r>
              <w:rPr>
                <w:spacing w:val="-2"/>
                <w:sz w:val="20"/>
              </w:rPr>
              <w:t>Point</w:t>
            </w:r>
          </w:p>
        </w:tc>
        <w:tc>
          <w:tcPr>
            <w:tcW w:w="11483" w:type="dxa"/>
          </w:tcPr>
          <w:p w14:paraId="6BF114FA" w14:textId="77777777" w:rsidR="001576C5" w:rsidRDefault="00351969">
            <w:pPr>
              <w:pStyle w:val="TableParagraph"/>
              <w:spacing w:before="2"/>
              <w:rPr>
                <w:sz w:val="20"/>
              </w:rPr>
            </w:pPr>
            <w:r>
              <w:rPr>
                <w:sz w:val="20"/>
              </w:rPr>
              <w:t>The</w:t>
            </w:r>
            <w:r>
              <w:rPr>
                <w:spacing w:val="-4"/>
                <w:sz w:val="20"/>
              </w:rPr>
              <w:t xml:space="preserve"> </w:t>
            </w:r>
            <w:r>
              <w:rPr>
                <w:sz w:val="20"/>
              </w:rPr>
              <w:t>site</w:t>
            </w:r>
            <w:r>
              <w:rPr>
                <w:spacing w:val="-4"/>
                <w:sz w:val="20"/>
              </w:rPr>
              <w:t xml:space="preserve"> </w:t>
            </w:r>
            <w:r>
              <w:rPr>
                <w:sz w:val="20"/>
              </w:rPr>
              <w:t>covers approximately 68</w:t>
            </w:r>
            <w:r>
              <w:rPr>
                <w:spacing w:val="-3"/>
                <w:sz w:val="20"/>
              </w:rPr>
              <w:t xml:space="preserve"> </w:t>
            </w:r>
            <w:r>
              <w:rPr>
                <w:sz w:val="20"/>
              </w:rPr>
              <w:t>ha,</w:t>
            </w:r>
            <w:r>
              <w:rPr>
                <w:spacing w:val="-4"/>
                <w:sz w:val="20"/>
              </w:rPr>
              <w:t xml:space="preserve"> </w:t>
            </w:r>
            <w:r>
              <w:rPr>
                <w:sz w:val="20"/>
              </w:rPr>
              <w:t>however</w:t>
            </w:r>
            <w:r>
              <w:rPr>
                <w:spacing w:val="-4"/>
                <w:sz w:val="20"/>
              </w:rPr>
              <w:t xml:space="preserve"> </w:t>
            </w:r>
            <w:r>
              <w:rPr>
                <w:sz w:val="20"/>
              </w:rPr>
              <w:t>due</w:t>
            </w:r>
            <w:r>
              <w:rPr>
                <w:spacing w:val="-4"/>
                <w:sz w:val="20"/>
              </w:rPr>
              <w:t xml:space="preserve"> </w:t>
            </w:r>
            <w:r>
              <w:rPr>
                <w:sz w:val="20"/>
              </w:rPr>
              <w:t>to</w:t>
            </w:r>
            <w:r>
              <w:rPr>
                <w:spacing w:val="-4"/>
                <w:sz w:val="20"/>
              </w:rPr>
              <w:t xml:space="preserve"> </w:t>
            </w:r>
            <w:r>
              <w:rPr>
                <w:sz w:val="20"/>
              </w:rPr>
              <w:t>its shape</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unlikely</w:t>
            </w:r>
            <w:r>
              <w:rPr>
                <w:spacing w:val="-2"/>
                <w:sz w:val="20"/>
              </w:rPr>
              <w:t xml:space="preserve"> </w:t>
            </w:r>
            <w:r>
              <w:rPr>
                <w:sz w:val="20"/>
              </w:rPr>
              <w:t>to</w:t>
            </w:r>
            <w:r>
              <w:rPr>
                <w:spacing w:val="-4"/>
                <w:sz w:val="20"/>
              </w:rPr>
              <w:t xml:space="preserve"> </w:t>
            </w:r>
            <w:r>
              <w:rPr>
                <w:sz w:val="20"/>
              </w:rPr>
              <w:t>achieve</w:t>
            </w:r>
            <w:r>
              <w:rPr>
                <w:spacing w:val="-4"/>
                <w:sz w:val="20"/>
              </w:rPr>
              <w:t xml:space="preserve"> </w:t>
            </w:r>
            <w:r>
              <w:rPr>
                <w:sz w:val="20"/>
              </w:rPr>
              <w:t>the</w:t>
            </w:r>
            <w:r>
              <w:rPr>
                <w:spacing w:val="-4"/>
                <w:sz w:val="20"/>
              </w:rPr>
              <w:t xml:space="preserve"> </w:t>
            </w:r>
            <w:r>
              <w:rPr>
                <w:sz w:val="20"/>
              </w:rPr>
              <w:t>standard</w:t>
            </w:r>
            <w:r>
              <w:rPr>
                <w:spacing w:val="-4"/>
                <w:sz w:val="20"/>
              </w:rPr>
              <w:t xml:space="preserve"> </w:t>
            </w:r>
            <w:r>
              <w:rPr>
                <w:sz w:val="20"/>
              </w:rPr>
              <w:t>ratio of</w:t>
            </w:r>
            <w:r>
              <w:rPr>
                <w:spacing w:val="-4"/>
                <w:sz w:val="20"/>
              </w:rPr>
              <w:t xml:space="preserve"> </w:t>
            </w:r>
            <w:r>
              <w:rPr>
                <w:sz w:val="20"/>
              </w:rPr>
              <w:t>3.5</w:t>
            </w:r>
            <w:r>
              <w:rPr>
                <w:spacing w:val="-4"/>
                <w:sz w:val="20"/>
              </w:rPr>
              <w:t xml:space="preserve"> </w:t>
            </w:r>
            <w:r>
              <w:rPr>
                <w:sz w:val="20"/>
              </w:rPr>
              <w:t>footprint.</w:t>
            </w:r>
            <w:r>
              <w:rPr>
                <w:spacing w:val="-4"/>
                <w:sz w:val="20"/>
              </w:rPr>
              <w:t xml:space="preserve"> </w:t>
            </w:r>
            <w:r>
              <w:rPr>
                <w:sz w:val="20"/>
              </w:rPr>
              <w:t>The landowner indicates approximately 74,000 sqm.</w:t>
            </w:r>
          </w:p>
          <w:p w14:paraId="1ABE9D34" w14:textId="77777777" w:rsidR="001576C5" w:rsidRDefault="001576C5">
            <w:pPr>
              <w:pStyle w:val="TableParagraph"/>
              <w:ind w:left="0"/>
              <w:rPr>
                <w:sz w:val="20"/>
              </w:rPr>
            </w:pPr>
          </w:p>
          <w:p w14:paraId="1DA19A67" w14:textId="77777777" w:rsidR="001576C5" w:rsidRDefault="00351969">
            <w:pPr>
              <w:pStyle w:val="TableParagraph"/>
              <w:ind w:right="193"/>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 transport assessment and consideration of cumulative impacts.</w:t>
            </w:r>
          </w:p>
          <w:p w14:paraId="5BAD11F8" w14:textId="77777777" w:rsidR="001576C5" w:rsidRDefault="001576C5">
            <w:pPr>
              <w:pStyle w:val="TableParagraph"/>
              <w:ind w:left="0"/>
              <w:rPr>
                <w:sz w:val="20"/>
              </w:rPr>
            </w:pPr>
          </w:p>
          <w:p w14:paraId="19974BE9" w14:textId="77777777" w:rsidR="001576C5" w:rsidRDefault="00351969">
            <w:pPr>
              <w:pStyle w:val="TableParagraph"/>
              <w:spacing w:before="1"/>
              <w:ind w:right="193"/>
              <w:rPr>
                <w:sz w:val="20"/>
              </w:rPr>
            </w:pPr>
            <w:r>
              <w:rPr>
                <w:sz w:val="20"/>
              </w:rPr>
              <w:t>It</w:t>
            </w:r>
            <w:r>
              <w:rPr>
                <w:spacing w:val="-4"/>
                <w:sz w:val="20"/>
              </w:rPr>
              <w:t xml:space="preserve"> </w:t>
            </w:r>
            <w:r>
              <w:rPr>
                <w:sz w:val="20"/>
              </w:rPr>
              <w:t>is</w:t>
            </w:r>
            <w:r>
              <w:rPr>
                <w:spacing w:val="-3"/>
                <w:sz w:val="20"/>
              </w:rPr>
              <w:t xml:space="preserve"> </w:t>
            </w:r>
            <w:r>
              <w:rPr>
                <w:sz w:val="20"/>
              </w:rPr>
              <w:t>located adjacent</w:t>
            </w:r>
            <w:r>
              <w:rPr>
                <w:spacing w:val="-4"/>
                <w:sz w:val="20"/>
              </w:rPr>
              <w:t xml:space="preserve"> </w:t>
            </w:r>
            <w:r>
              <w:rPr>
                <w:sz w:val="20"/>
              </w:rPr>
              <w:t>to a</w:t>
            </w:r>
            <w:r>
              <w:rPr>
                <w:spacing w:val="-4"/>
                <w:sz w:val="20"/>
              </w:rPr>
              <w:t xml:space="preserve"> </w:t>
            </w:r>
            <w:r>
              <w:rPr>
                <w:sz w:val="20"/>
              </w:rPr>
              <w:t>railway</w:t>
            </w:r>
            <w:r>
              <w:rPr>
                <w:spacing w:val="-3"/>
                <w:sz w:val="20"/>
              </w:rPr>
              <w:t xml:space="preserve"> </w:t>
            </w:r>
            <w:r>
              <w:rPr>
                <w:sz w:val="20"/>
              </w:rPr>
              <w:t>line with</w:t>
            </w:r>
            <w:r>
              <w:rPr>
                <w:spacing w:val="-4"/>
                <w:sz w:val="20"/>
              </w:rPr>
              <w:t xml:space="preserve"> </w:t>
            </w:r>
            <w:r>
              <w:rPr>
                <w:sz w:val="20"/>
              </w:rPr>
              <w:t>access potentially</w:t>
            </w:r>
            <w:r>
              <w:rPr>
                <w:spacing w:val="-3"/>
                <w:sz w:val="20"/>
              </w:rPr>
              <w:t xml:space="preserve"> </w:t>
            </w:r>
            <w:r>
              <w:rPr>
                <w:sz w:val="20"/>
              </w:rPr>
              <w:t>achievable</w:t>
            </w:r>
            <w:r>
              <w:rPr>
                <w:spacing w:val="-3"/>
                <w:sz w:val="20"/>
              </w:rPr>
              <w:t xml:space="preserve"> </w:t>
            </w:r>
            <w:r>
              <w:rPr>
                <w:sz w:val="20"/>
              </w:rPr>
              <w:t>via a</w:t>
            </w:r>
            <w:r>
              <w:rPr>
                <w:spacing w:val="-4"/>
                <w:sz w:val="20"/>
              </w:rPr>
              <w:t xml:space="preserve"> </w:t>
            </w:r>
            <w:r>
              <w:rPr>
                <w:sz w:val="20"/>
              </w:rPr>
              <w:t>disused</w:t>
            </w:r>
            <w:r>
              <w:rPr>
                <w:spacing w:val="-4"/>
                <w:sz w:val="20"/>
              </w:rPr>
              <w:t xml:space="preserve"> </w:t>
            </w:r>
            <w:r>
              <w:rPr>
                <w:sz w:val="20"/>
              </w:rPr>
              <w:t>spur</w:t>
            </w:r>
            <w:r>
              <w:rPr>
                <w:spacing w:val="-4"/>
                <w:sz w:val="20"/>
              </w:rPr>
              <w:t xml:space="preserve"> </w:t>
            </w:r>
            <w:r>
              <w:rPr>
                <w:sz w:val="20"/>
              </w:rPr>
              <w:t>and</w:t>
            </w:r>
            <w:r>
              <w:rPr>
                <w:spacing w:val="-4"/>
                <w:sz w:val="20"/>
              </w:rPr>
              <w:t xml:space="preserve"> </w:t>
            </w:r>
            <w:r>
              <w:rPr>
                <w:sz w:val="20"/>
              </w:rPr>
              <w:t>railway</w:t>
            </w:r>
            <w:r>
              <w:rPr>
                <w:spacing w:val="-3"/>
                <w:sz w:val="20"/>
              </w:rPr>
              <w:t xml:space="preserve"> </w:t>
            </w:r>
            <w:r>
              <w:rPr>
                <w:sz w:val="20"/>
              </w:rPr>
              <w:t>bridge that</w:t>
            </w:r>
            <w:r>
              <w:rPr>
                <w:spacing w:val="-4"/>
                <w:sz w:val="20"/>
              </w:rPr>
              <w:t xml:space="preserve"> </w:t>
            </w:r>
            <w:r>
              <w:rPr>
                <w:sz w:val="20"/>
              </w:rPr>
              <w:t>crosses</w:t>
            </w:r>
            <w:r>
              <w:rPr>
                <w:spacing w:val="-3"/>
                <w:sz w:val="20"/>
              </w:rPr>
              <w:t xml:space="preserve"> </w:t>
            </w:r>
            <w:r>
              <w:rPr>
                <w:sz w:val="20"/>
              </w:rPr>
              <w:t xml:space="preserve">the River Erewash. The potential to deliver </w:t>
            </w:r>
            <w:proofErr w:type="gramStart"/>
            <w:r>
              <w:rPr>
                <w:sz w:val="20"/>
              </w:rPr>
              <w:t>a rail</w:t>
            </w:r>
            <w:proofErr w:type="gramEnd"/>
            <w:r>
              <w:rPr>
                <w:sz w:val="20"/>
              </w:rPr>
              <w:t xml:space="preserve"> access is a substantial benefit as it will enable low carbon transportation of rail freight. It would also provide rail access for distribution and logistics within the wider area, including existing strategic distribution sites to the north at junctions 27 and 28.</w:t>
            </w:r>
          </w:p>
          <w:p w14:paraId="5C47E3F0" w14:textId="77777777" w:rsidR="001576C5" w:rsidRDefault="001576C5">
            <w:pPr>
              <w:pStyle w:val="TableParagraph"/>
              <w:ind w:left="0"/>
              <w:rPr>
                <w:sz w:val="20"/>
              </w:rPr>
            </w:pPr>
          </w:p>
          <w:p w14:paraId="4D00542A" w14:textId="77777777"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located</w:t>
            </w:r>
            <w:r>
              <w:rPr>
                <w:spacing w:val="-4"/>
                <w:sz w:val="20"/>
              </w:rPr>
              <w:t xml:space="preserve"> </w:t>
            </w:r>
            <w:r>
              <w:rPr>
                <w:sz w:val="20"/>
              </w:rPr>
              <w:t>close</w:t>
            </w:r>
            <w:r>
              <w:rPr>
                <w:spacing w:val="-4"/>
                <w:sz w:val="20"/>
              </w:rPr>
              <w:t xml:space="preserve"> </w:t>
            </w:r>
            <w:r>
              <w:rPr>
                <w:sz w:val="20"/>
              </w:rPr>
              <w:t>to</w:t>
            </w:r>
            <w:r>
              <w:rPr>
                <w:spacing w:val="-4"/>
                <w:sz w:val="20"/>
              </w:rPr>
              <w:t xml:space="preserve"> </w:t>
            </w:r>
            <w:proofErr w:type="spellStart"/>
            <w:r>
              <w:rPr>
                <w:sz w:val="20"/>
              </w:rPr>
              <w:t>centres</w:t>
            </w:r>
            <w:proofErr w:type="spellEnd"/>
            <w:r>
              <w:rPr>
                <w:spacing w:val="-3"/>
                <w:sz w:val="20"/>
              </w:rPr>
              <w:t xml:space="preserve"> </w:t>
            </w:r>
            <w:r>
              <w:rPr>
                <w:sz w:val="20"/>
              </w:rPr>
              <w:t>of</w:t>
            </w:r>
            <w:r>
              <w:rPr>
                <w:spacing w:val="-4"/>
                <w:sz w:val="20"/>
              </w:rPr>
              <w:t xml:space="preserve"> </w:t>
            </w:r>
            <w:r>
              <w:rPr>
                <w:sz w:val="20"/>
              </w:rPr>
              <w:t>populations</w:t>
            </w:r>
            <w:r>
              <w:rPr>
                <w:spacing w:val="-3"/>
                <w:sz w:val="20"/>
              </w:rPr>
              <w:t xml:space="preserve"> </w:t>
            </w:r>
            <w:r>
              <w:rPr>
                <w:sz w:val="20"/>
              </w:rPr>
              <w:t>at</w:t>
            </w:r>
            <w:r>
              <w:rPr>
                <w:spacing w:val="-4"/>
                <w:sz w:val="20"/>
              </w:rPr>
              <w:t xml:space="preserve"> </w:t>
            </w:r>
            <w:r>
              <w:rPr>
                <w:sz w:val="20"/>
              </w:rPr>
              <w:t xml:space="preserve">Eastwood, </w:t>
            </w:r>
            <w:proofErr w:type="spellStart"/>
            <w:r>
              <w:rPr>
                <w:sz w:val="20"/>
              </w:rPr>
              <w:t>Awsworth</w:t>
            </w:r>
            <w:proofErr w:type="spellEnd"/>
            <w:r>
              <w:rPr>
                <w:sz w:val="20"/>
              </w:rPr>
              <w:t xml:space="preserve"> and</w:t>
            </w:r>
            <w:r>
              <w:rPr>
                <w:spacing w:val="-4"/>
                <w:sz w:val="20"/>
              </w:rPr>
              <w:t xml:space="preserve"> </w:t>
            </w:r>
            <w:r>
              <w:rPr>
                <w:sz w:val="20"/>
              </w:rPr>
              <w:t>Ilkeston/</w:t>
            </w:r>
            <w:proofErr w:type="spellStart"/>
            <w:r>
              <w:rPr>
                <w:sz w:val="20"/>
              </w:rPr>
              <w:t>Cotmanhay</w:t>
            </w:r>
            <w:proofErr w:type="spellEnd"/>
            <w:r>
              <w:rPr>
                <w:sz w:val="20"/>
              </w:rPr>
              <w:t>.</w:t>
            </w:r>
            <w:r>
              <w:rPr>
                <w:spacing w:val="-3"/>
                <w:sz w:val="20"/>
              </w:rPr>
              <w:t xml:space="preserve"> </w:t>
            </w:r>
            <w:r>
              <w:rPr>
                <w:sz w:val="20"/>
              </w:rPr>
              <w:t>It</w:t>
            </w:r>
            <w:r>
              <w:rPr>
                <w:spacing w:val="-4"/>
                <w:sz w:val="20"/>
              </w:rPr>
              <w:t xml:space="preserve"> </w:t>
            </w:r>
            <w:r>
              <w:rPr>
                <w:sz w:val="20"/>
              </w:rPr>
              <w:t>is also</w:t>
            </w:r>
            <w:r>
              <w:rPr>
                <w:spacing w:val="-4"/>
                <w:sz w:val="20"/>
              </w:rPr>
              <w:t xml:space="preserve"> </w:t>
            </w:r>
            <w:r>
              <w:rPr>
                <w:sz w:val="20"/>
              </w:rPr>
              <w:t>near</w:t>
            </w:r>
            <w:r>
              <w:rPr>
                <w:spacing w:val="-4"/>
                <w:sz w:val="20"/>
              </w:rPr>
              <w:t xml:space="preserve"> </w:t>
            </w:r>
            <w:r>
              <w:rPr>
                <w:sz w:val="20"/>
              </w:rPr>
              <w:t>to Kimberley/</w:t>
            </w:r>
            <w:proofErr w:type="spellStart"/>
            <w:r>
              <w:rPr>
                <w:sz w:val="20"/>
              </w:rPr>
              <w:t>Nuthall</w:t>
            </w:r>
            <w:proofErr w:type="spellEnd"/>
            <w:r>
              <w:rPr>
                <w:sz w:val="20"/>
              </w:rPr>
              <w:t xml:space="preserve"> and Nottingham.</w:t>
            </w:r>
          </w:p>
          <w:p w14:paraId="20A9B144" w14:textId="77777777" w:rsidR="001576C5" w:rsidRDefault="00351969">
            <w:pPr>
              <w:pStyle w:val="TableParagraph"/>
              <w:spacing w:before="208" w:line="230" w:lineRule="atLeast"/>
              <w:rPr>
                <w:sz w:val="20"/>
              </w:rPr>
            </w:pPr>
            <w:r>
              <w:rPr>
                <w:sz w:val="20"/>
              </w:rPr>
              <w:t>The</w:t>
            </w:r>
            <w:r>
              <w:rPr>
                <w:spacing w:val="-4"/>
                <w:sz w:val="20"/>
              </w:rPr>
              <w:t xml:space="preserve"> </w:t>
            </w:r>
            <w:r>
              <w:rPr>
                <w:sz w:val="20"/>
              </w:rPr>
              <w:t>site</w:t>
            </w:r>
            <w:r>
              <w:rPr>
                <w:spacing w:val="-4"/>
                <w:sz w:val="20"/>
              </w:rPr>
              <w:t xml:space="preserve"> </w:t>
            </w:r>
            <w:r>
              <w:rPr>
                <w:sz w:val="20"/>
              </w:rPr>
              <w:t>contains areas</w:t>
            </w:r>
            <w:r>
              <w:rPr>
                <w:spacing w:val="-3"/>
                <w:sz w:val="20"/>
              </w:rPr>
              <w:t xml:space="preserve"> </w:t>
            </w:r>
            <w:r>
              <w:rPr>
                <w:sz w:val="20"/>
              </w:rPr>
              <w:t>of</w:t>
            </w:r>
            <w:r>
              <w:rPr>
                <w:spacing w:val="-4"/>
                <w:sz w:val="20"/>
              </w:rPr>
              <w:t xml:space="preserve"> </w:t>
            </w:r>
            <w:r>
              <w:rPr>
                <w:sz w:val="20"/>
              </w:rPr>
              <w:t>brownfield land, unlike</w:t>
            </w:r>
            <w:r>
              <w:rPr>
                <w:spacing w:val="-4"/>
                <w:sz w:val="20"/>
              </w:rPr>
              <w:t xml:space="preserve"> </w:t>
            </w:r>
            <w:r>
              <w:rPr>
                <w:sz w:val="20"/>
              </w:rPr>
              <w:t>the</w:t>
            </w:r>
            <w:r>
              <w:rPr>
                <w:spacing w:val="-4"/>
                <w:sz w:val="20"/>
              </w:rPr>
              <w:t xml:space="preserve"> </w:t>
            </w:r>
            <w:r>
              <w:rPr>
                <w:sz w:val="20"/>
              </w:rPr>
              <w:t>other</w:t>
            </w:r>
            <w:r>
              <w:rPr>
                <w:spacing w:val="-4"/>
                <w:sz w:val="20"/>
              </w:rPr>
              <w:t xml:space="preserve"> </w:t>
            </w:r>
            <w:r>
              <w:rPr>
                <w:sz w:val="20"/>
              </w:rPr>
              <w:t>reasonable alternative</w:t>
            </w:r>
            <w:r>
              <w:rPr>
                <w:spacing w:val="-4"/>
                <w:sz w:val="20"/>
              </w:rPr>
              <w:t xml:space="preserve"> </w:t>
            </w:r>
            <w:r>
              <w:rPr>
                <w:sz w:val="20"/>
              </w:rPr>
              <w:t>sites (</w:t>
            </w:r>
            <w:proofErr w:type="gramStart"/>
            <w:r>
              <w:rPr>
                <w:sz w:val="20"/>
              </w:rPr>
              <w:t>with</w:t>
            </w:r>
            <w:r>
              <w:rPr>
                <w:spacing w:val="-4"/>
                <w:sz w:val="20"/>
              </w:rPr>
              <w:t xml:space="preserve"> </w:t>
            </w:r>
            <w:r>
              <w:rPr>
                <w:sz w:val="20"/>
              </w:rPr>
              <w:t>the</w:t>
            </w:r>
            <w:r>
              <w:rPr>
                <w:spacing w:val="-4"/>
                <w:sz w:val="20"/>
              </w:rPr>
              <w:t xml:space="preserve"> </w:t>
            </w:r>
            <w:r>
              <w:rPr>
                <w:sz w:val="20"/>
              </w:rPr>
              <w:t>exception</w:t>
            </w:r>
            <w:r>
              <w:rPr>
                <w:spacing w:val="-4"/>
                <w:sz w:val="20"/>
              </w:rPr>
              <w:t xml:space="preserve"> </w:t>
            </w:r>
            <w:r>
              <w:rPr>
                <w:sz w:val="20"/>
              </w:rPr>
              <w:t>of</w:t>
            </w:r>
            <w:proofErr w:type="gramEnd"/>
            <w:r>
              <w:rPr>
                <w:sz w:val="20"/>
              </w:rPr>
              <w:t xml:space="preserve"> Ratcliffe</w:t>
            </w:r>
            <w:r>
              <w:rPr>
                <w:spacing w:val="-4"/>
                <w:sz w:val="20"/>
              </w:rPr>
              <w:t xml:space="preserve"> </w:t>
            </w:r>
            <w:r>
              <w:rPr>
                <w:sz w:val="20"/>
              </w:rPr>
              <w:t>on</w:t>
            </w:r>
            <w:r>
              <w:rPr>
                <w:spacing w:val="-4"/>
                <w:sz w:val="20"/>
              </w:rPr>
              <w:t xml:space="preserve"> </w:t>
            </w:r>
            <w:r>
              <w:rPr>
                <w:sz w:val="20"/>
              </w:rPr>
              <w:t>Soar Power Station).</w:t>
            </w:r>
          </w:p>
        </w:tc>
      </w:tr>
    </w:tbl>
    <w:p w14:paraId="5783DC95" w14:textId="77777777" w:rsidR="001576C5" w:rsidRDefault="001576C5">
      <w:pPr>
        <w:spacing w:line="230" w:lineRule="atLeast"/>
        <w:rPr>
          <w:sz w:val="20"/>
        </w:rPr>
        <w:sectPr w:rsidR="001576C5">
          <w:footerReference w:type="default" r:id="rId23"/>
          <w:pgSz w:w="16840" w:h="11910" w:orient="landscape"/>
          <w:pgMar w:top="1340" w:right="960" w:bottom="1180" w:left="1040" w:header="0" w:footer="996" w:gutter="0"/>
          <w:cols w:space="720"/>
        </w:sectPr>
      </w:pPr>
    </w:p>
    <w:p w14:paraId="78B23730"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66366413" w14:textId="77777777">
        <w:trPr>
          <w:trHeight w:val="229"/>
        </w:trPr>
        <w:tc>
          <w:tcPr>
            <w:tcW w:w="1561" w:type="dxa"/>
          </w:tcPr>
          <w:p w14:paraId="67FC1E54"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4E2459F3"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639BAC85"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3AD226A7" w14:textId="77777777">
        <w:trPr>
          <w:trHeight w:val="4142"/>
        </w:trPr>
        <w:tc>
          <w:tcPr>
            <w:tcW w:w="1561" w:type="dxa"/>
          </w:tcPr>
          <w:p w14:paraId="4FAA0D1C" w14:textId="77777777" w:rsidR="001576C5" w:rsidRDefault="001576C5">
            <w:pPr>
              <w:pStyle w:val="TableParagraph"/>
              <w:ind w:left="0"/>
              <w:rPr>
                <w:rFonts w:ascii="Times New Roman"/>
                <w:sz w:val="20"/>
              </w:rPr>
            </w:pPr>
          </w:p>
        </w:tc>
        <w:tc>
          <w:tcPr>
            <w:tcW w:w="1561" w:type="dxa"/>
          </w:tcPr>
          <w:p w14:paraId="49C5CDB4" w14:textId="77777777" w:rsidR="001576C5" w:rsidRDefault="001576C5">
            <w:pPr>
              <w:pStyle w:val="TableParagraph"/>
              <w:ind w:left="0"/>
              <w:rPr>
                <w:rFonts w:ascii="Times New Roman"/>
                <w:sz w:val="20"/>
              </w:rPr>
            </w:pPr>
          </w:p>
        </w:tc>
        <w:tc>
          <w:tcPr>
            <w:tcW w:w="11483" w:type="dxa"/>
          </w:tcPr>
          <w:p w14:paraId="447146C3" w14:textId="77777777" w:rsidR="001576C5" w:rsidRDefault="001576C5">
            <w:pPr>
              <w:pStyle w:val="TableParagraph"/>
              <w:spacing w:before="3"/>
              <w:ind w:left="0"/>
              <w:rPr>
                <w:sz w:val="20"/>
              </w:rPr>
            </w:pPr>
          </w:p>
          <w:p w14:paraId="48B46E8C" w14:textId="77777777" w:rsidR="001576C5" w:rsidRDefault="00351969">
            <w:pPr>
              <w:pStyle w:val="TableParagraph"/>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close</w:t>
            </w:r>
            <w:r>
              <w:rPr>
                <w:spacing w:val="-5"/>
                <w:sz w:val="20"/>
              </w:rPr>
              <w:t xml:space="preserve"> </w:t>
            </w:r>
            <w:r>
              <w:rPr>
                <w:sz w:val="20"/>
              </w:rPr>
              <w:t>to areas of</w:t>
            </w:r>
            <w:r>
              <w:rPr>
                <w:spacing w:val="-5"/>
                <w:sz w:val="20"/>
              </w:rPr>
              <w:t xml:space="preserve"> </w:t>
            </w:r>
            <w:r>
              <w:rPr>
                <w:sz w:val="20"/>
              </w:rPr>
              <w:t>high</w:t>
            </w:r>
            <w:r>
              <w:rPr>
                <w:spacing w:val="-5"/>
                <w:sz w:val="20"/>
              </w:rPr>
              <w:t xml:space="preserve"> </w:t>
            </w:r>
            <w:r>
              <w:rPr>
                <w:sz w:val="20"/>
              </w:rPr>
              <w:t>deprivation within</w:t>
            </w:r>
            <w:r>
              <w:rPr>
                <w:spacing w:val="-4"/>
                <w:sz w:val="20"/>
              </w:rPr>
              <w:t xml:space="preserve"> </w:t>
            </w:r>
            <w:r>
              <w:rPr>
                <w:sz w:val="20"/>
              </w:rPr>
              <w:t>Eastwood,</w:t>
            </w:r>
            <w:r>
              <w:rPr>
                <w:spacing w:val="-5"/>
                <w:sz w:val="20"/>
              </w:rPr>
              <w:t xml:space="preserve"> </w:t>
            </w:r>
            <w:r>
              <w:rPr>
                <w:sz w:val="20"/>
              </w:rPr>
              <w:t>Ilkeston/</w:t>
            </w:r>
            <w:proofErr w:type="spellStart"/>
            <w:r>
              <w:rPr>
                <w:sz w:val="20"/>
              </w:rPr>
              <w:t>Cotmanhay</w:t>
            </w:r>
            <w:proofErr w:type="spellEnd"/>
            <w:r>
              <w:rPr>
                <w:sz w:val="20"/>
              </w:rPr>
              <w:t xml:space="preserve"> </w:t>
            </w:r>
            <w:proofErr w:type="gramStart"/>
            <w:r>
              <w:rPr>
                <w:sz w:val="20"/>
              </w:rPr>
              <w:t>and also</w:t>
            </w:r>
            <w:proofErr w:type="gramEnd"/>
            <w:r>
              <w:rPr>
                <w:spacing w:val="-5"/>
                <w:sz w:val="20"/>
              </w:rPr>
              <w:t xml:space="preserve"> </w:t>
            </w:r>
            <w:r>
              <w:rPr>
                <w:sz w:val="20"/>
              </w:rPr>
              <w:t>near</w:t>
            </w:r>
            <w:r>
              <w:rPr>
                <w:spacing w:val="-5"/>
                <w:sz w:val="20"/>
              </w:rPr>
              <w:t xml:space="preserve"> </w:t>
            </w:r>
            <w:r>
              <w:rPr>
                <w:sz w:val="20"/>
              </w:rPr>
              <w:t>to areas</w:t>
            </w:r>
            <w:r>
              <w:rPr>
                <w:spacing w:val="-4"/>
                <w:sz w:val="20"/>
              </w:rPr>
              <w:t xml:space="preserve"> </w:t>
            </w:r>
            <w:r>
              <w:rPr>
                <w:sz w:val="20"/>
              </w:rPr>
              <w:t>of</w:t>
            </w:r>
            <w:r>
              <w:rPr>
                <w:spacing w:val="-5"/>
                <w:sz w:val="20"/>
              </w:rPr>
              <w:t xml:space="preserve"> </w:t>
            </w:r>
            <w:r>
              <w:rPr>
                <w:sz w:val="20"/>
              </w:rPr>
              <w:t>deprivation</w:t>
            </w:r>
            <w:r>
              <w:rPr>
                <w:spacing w:val="-5"/>
                <w:sz w:val="20"/>
              </w:rPr>
              <w:t xml:space="preserve"> </w:t>
            </w:r>
            <w:r>
              <w:rPr>
                <w:sz w:val="20"/>
              </w:rPr>
              <w:t>in Nottingham. The development of this site for distribution and logistics would bring economic benefits to these areas.</w:t>
            </w:r>
          </w:p>
          <w:p w14:paraId="4D01C42E" w14:textId="77777777" w:rsidR="001576C5" w:rsidRDefault="001576C5">
            <w:pPr>
              <w:pStyle w:val="TableParagraph"/>
              <w:ind w:left="0"/>
              <w:rPr>
                <w:sz w:val="20"/>
              </w:rPr>
            </w:pPr>
          </w:p>
          <w:p w14:paraId="57CFF1F3" w14:textId="77777777" w:rsidR="001576C5" w:rsidRDefault="00351969">
            <w:pPr>
              <w:pStyle w:val="TableParagraph"/>
              <w:rPr>
                <w:sz w:val="20"/>
              </w:rPr>
            </w:pPr>
            <w:r>
              <w:rPr>
                <w:sz w:val="20"/>
              </w:rPr>
              <w:t>However,</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located</w:t>
            </w:r>
            <w:r>
              <w:rPr>
                <w:spacing w:val="-4"/>
                <w:sz w:val="20"/>
              </w:rPr>
              <w:t xml:space="preserve"> </w:t>
            </w:r>
            <w:r>
              <w:rPr>
                <w:sz w:val="20"/>
              </w:rPr>
              <w:t>within</w:t>
            </w:r>
            <w:r>
              <w:rPr>
                <w:spacing w:val="-4"/>
                <w:sz w:val="20"/>
              </w:rPr>
              <w:t xml:space="preserve"> </w:t>
            </w:r>
            <w:r>
              <w:rPr>
                <w:sz w:val="20"/>
              </w:rPr>
              <w:t>the</w:t>
            </w:r>
            <w:r>
              <w:rPr>
                <w:spacing w:val="-4"/>
                <w:sz w:val="20"/>
              </w:rPr>
              <w:t xml:space="preserve"> </w:t>
            </w:r>
            <w:r>
              <w:rPr>
                <w:sz w:val="20"/>
              </w:rPr>
              <w:t>Green</w:t>
            </w:r>
            <w:r>
              <w:rPr>
                <w:spacing w:val="-4"/>
                <w:sz w:val="20"/>
              </w:rPr>
              <w:t xml:space="preserve"> </w:t>
            </w:r>
            <w:r>
              <w:rPr>
                <w:sz w:val="20"/>
              </w:rPr>
              <w:t>Belt</w:t>
            </w:r>
            <w:r>
              <w:rPr>
                <w:spacing w:val="-3"/>
                <w:sz w:val="20"/>
              </w:rPr>
              <w:t xml:space="preserve"> </w:t>
            </w:r>
            <w:r>
              <w:rPr>
                <w:sz w:val="20"/>
              </w:rPr>
              <w:t>between</w:t>
            </w:r>
            <w:r>
              <w:rPr>
                <w:spacing w:val="-2"/>
                <w:sz w:val="20"/>
              </w:rPr>
              <w:t xml:space="preserve"> </w:t>
            </w:r>
            <w:proofErr w:type="spellStart"/>
            <w:r>
              <w:rPr>
                <w:sz w:val="20"/>
              </w:rPr>
              <w:t>Awsworth</w:t>
            </w:r>
            <w:proofErr w:type="spellEnd"/>
            <w:r>
              <w:rPr>
                <w:sz w:val="20"/>
              </w:rPr>
              <w:t>/Eastwood</w:t>
            </w:r>
            <w:r>
              <w:rPr>
                <w:spacing w:val="-4"/>
                <w:sz w:val="20"/>
              </w:rPr>
              <w:t xml:space="preserve"> </w:t>
            </w:r>
            <w:r>
              <w:rPr>
                <w:sz w:val="20"/>
              </w:rPr>
              <w:t>and</w:t>
            </w:r>
            <w:r>
              <w:rPr>
                <w:spacing w:val="-4"/>
                <w:sz w:val="20"/>
              </w:rPr>
              <w:t xml:space="preserve"> </w:t>
            </w:r>
            <w:proofErr w:type="spellStart"/>
            <w:r>
              <w:rPr>
                <w:sz w:val="20"/>
              </w:rPr>
              <w:t>Cotmanhay</w:t>
            </w:r>
            <w:proofErr w:type="spellEnd"/>
            <w:r>
              <w:rPr>
                <w:sz w:val="20"/>
              </w:rPr>
              <w:t>/Ilkeston,</w:t>
            </w:r>
            <w:r>
              <w:rPr>
                <w:spacing w:val="-4"/>
                <w:sz w:val="20"/>
              </w:rPr>
              <w:t xml:space="preserve"> </w:t>
            </w:r>
            <w:r>
              <w:rPr>
                <w:sz w:val="20"/>
              </w:rPr>
              <w:t>where merging</w:t>
            </w:r>
            <w:r>
              <w:rPr>
                <w:spacing w:val="-4"/>
                <w:sz w:val="20"/>
              </w:rPr>
              <w:t xml:space="preserve"> </w:t>
            </w:r>
            <w:r>
              <w:rPr>
                <w:sz w:val="20"/>
              </w:rPr>
              <w:t xml:space="preserve">would be significant. It is also located adjacent to </w:t>
            </w:r>
            <w:proofErr w:type="spellStart"/>
            <w:r>
              <w:rPr>
                <w:sz w:val="20"/>
              </w:rPr>
              <w:t>Bennerley</w:t>
            </w:r>
            <w:proofErr w:type="spellEnd"/>
            <w:r>
              <w:rPr>
                <w:sz w:val="20"/>
              </w:rPr>
              <w:t xml:space="preserve"> viaduct, which is Grade II* listed, and the development of the site for strategic distribution and logistics will affect its setting. This is reflected in the landscape character assessment.</w:t>
            </w:r>
          </w:p>
          <w:p w14:paraId="5F81DDED" w14:textId="77777777" w:rsidR="001576C5" w:rsidRDefault="001576C5">
            <w:pPr>
              <w:pStyle w:val="TableParagraph"/>
              <w:ind w:left="0"/>
              <w:rPr>
                <w:sz w:val="20"/>
              </w:rPr>
            </w:pPr>
          </w:p>
          <w:p w14:paraId="142BC775" w14:textId="77777777" w:rsidR="001576C5" w:rsidRDefault="00351969">
            <w:pPr>
              <w:pStyle w:val="TableParagraph"/>
              <w:ind w:right="193"/>
              <w:rPr>
                <w:sz w:val="20"/>
              </w:rPr>
            </w:pPr>
            <w:r>
              <w:rPr>
                <w:sz w:val="20"/>
              </w:rPr>
              <w:t>The</w:t>
            </w:r>
            <w:r>
              <w:rPr>
                <w:spacing w:val="-5"/>
                <w:sz w:val="20"/>
              </w:rPr>
              <w:t xml:space="preserve"> </w:t>
            </w:r>
            <w:r>
              <w:rPr>
                <w:sz w:val="20"/>
              </w:rPr>
              <w:t>site also</w:t>
            </w:r>
            <w:r>
              <w:rPr>
                <w:spacing w:val="-5"/>
                <w:sz w:val="20"/>
              </w:rPr>
              <w:t xml:space="preserve"> </w:t>
            </w:r>
            <w:r>
              <w:rPr>
                <w:sz w:val="20"/>
              </w:rPr>
              <w:t>crosses</w:t>
            </w:r>
            <w:r>
              <w:rPr>
                <w:spacing w:val="-4"/>
                <w:sz w:val="20"/>
              </w:rPr>
              <w:t xml:space="preserve"> </w:t>
            </w:r>
            <w:r>
              <w:rPr>
                <w:sz w:val="20"/>
              </w:rPr>
              <w:t>the Erewash</w:t>
            </w:r>
            <w:r>
              <w:rPr>
                <w:spacing w:val="-5"/>
                <w:sz w:val="20"/>
              </w:rPr>
              <w:t xml:space="preserve"> </w:t>
            </w:r>
            <w:r>
              <w:rPr>
                <w:sz w:val="20"/>
              </w:rPr>
              <w:t>Valley,</w:t>
            </w:r>
            <w:r>
              <w:rPr>
                <w:spacing w:val="-4"/>
                <w:sz w:val="20"/>
              </w:rPr>
              <w:t xml:space="preserve"> </w:t>
            </w:r>
            <w:r>
              <w:rPr>
                <w:sz w:val="20"/>
              </w:rPr>
              <w:t>which</w:t>
            </w:r>
            <w:r>
              <w:rPr>
                <w:spacing w:val="-5"/>
                <w:sz w:val="20"/>
              </w:rPr>
              <w:t xml:space="preserve"> </w:t>
            </w:r>
            <w:r>
              <w:rPr>
                <w:sz w:val="20"/>
              </w:rPr>
              <w:t>is</w:t>
            </w:r>
            <w:r>
              <w:rPr>
                <w:spacing w:val="-4"/>
                <w:sz w:val="20"/>
              </w:rPr>
              <w:t xml:space="preserve"> </w:t>
            </w:r>
            <w:r>
              <w:rPr>
                <w:sz w:val="20"/>
              </w:rPr>
              <w:t>identified</w:t>
            </w:r>
            <w:r>
              <w:rPr>
                <w:spacing w:val="-5"/>
                <w:sz w:val="20"/>
              </w:rPr>
              <w:t xml:space="preserve"> </w:t>
            </w:r>
            <w:r>
              <w:rPr>
                <w:sz w:val="20"/>
              </w:rPr>
              <w:t>as</w:t>
            </w:r>
            <w:r>
              <w:rPr>
                <w:spacing w:val="-4"/>
                <w:sz w:val="20"/>
              </w:rPr>
              <w:t xml:space="preserve"> </w:t>
            </w:r>
            <w:r>
              <w:rPr>
                <w:sz w:val="20"/>
              </w:rPr>
              <w:t>a primary</w:t>
            </w:r>
            <w:r>
              <w:rPr>
                <w:spacing w:val="-4"/>
                <w:sz w:val="20"/>
              </w:rPr>
              <w:t xml:space="preserve"> </w:t>
            </w:r>
            <w:r>
              <w:rPr>
                <w:sz w:val="20"/>
              </w:rPr>
              <w:t>and</w:t>
            </w:r>
            <w:r>
              <w:rPr>
                <w:spacing w:val="-5"/>
                <w:sz w:val="20"/>
              </w:rPr>
              <w:t xml:space="preserve"> </w:t>
            </w:r>
            <w:r>
              <w:rPr>
                <w:sz w:val="20"/>
              </w:rPr>
              <w:t>secondary green</w:t>
            </w:r>
            <w:r>
              <w:rPr>
                <w:spacing w:val="-5"/>
                <w:sz w:val="20"/>
              </w:rPr>
              <w:t xml:space="preserve"> </w:t>
            </w:r>
            <w:r>
              <w:rPr>
                <w:sz w:val="20"/>
              </w:rPr>
              <w:t>infrastructure</w:t>
            </w:r>
            <w:r>
              <w:rPr>
                <w:spacing w:val="-5"/>
                <w:sz w:val="20"/>
              </w:rPr>
              <w:t xml:space="preserve"> </w:t>
            </w:r>
            <w:r>
              <w:rPr>
                <w:sz w:val="20"/>
              </w:rPr>
              <w:t>corridor.</w:t>
            </w:r>
            <w:r>
              <w:rPr>
                <w:spacing w:val="-5"/>
                <w:sz w:val="20"/>
              </w:rPr>
              <w:t xml:space="preserve"> </w:t>
            </w:r>
            <w:r>
              <w:rPr>
                <w:sz w:val="20"/>
              </w:rPr>
              <w:t xml:space="preserve">There </w:t>
            </w:r>
            <w:proofErr w:type="gramStart"/>
            <w:r>
              <w:rPr>
                <w:sz w:val="20"/>
              </w:rPr>
              <w:t>3 Local</w:t>
            </w:r>
            <w:proofErr w:type="gramEnd"/>
            <w:r>
              <w:rPr>
                <w:sz w:val="20"/>
              </w:rPr>
              <w:t xml:space="preserve"> Wildlife Sites within the site and 1 Local Wildlife Site within 250m. The potential adverse effects on heritage, ecological and recreational are substantial constraints.</w:t>
            </w:r>
          </w:p>
          <w:p w14:paraId="6E8F9EBB" w14:textId="77777777" w:rsidR="001576C5" w:rsidRDefault="001576C5">
            <w:pPr>
              <w:pStyle w:val="TableParagraph"/>
              <w:spacing w:before="1"/>
              <w:ind w:left="0"/>
              <w:rPr>
                <w:sz w:val="20"/>
              </w:rPr>
            </w:pPr>
          </w:p>
          <w:p w14:paraId="16C953DD" w14:textId="77777777" w:rsidR="001576C5" w:rsidRDefault="00351969">
            <w:pPr>
              <w:pStyle w:val="TableParagraph"/>
              <w:ind w:right="193"/>
              <w:rPr>
                <w:sz w:val="20"/>
              </w:rPr>
            </w:pPr>
            <w:r>
              <w:rPr>
                <w:sz w:val="20"/>
              </w:rPr>
              <w:t>Notwithstanding the identified constraints, the benefits of this location adjacent to the railway line and the opportunities to deliver a lower carbon (possibly carbon neutral) distribution and logistics development, alongside the presence of areas of brownfield</w:t>
            </w:r>
            <w:r>
              <w:rPr>
                <w:spacing w:val="-6"/>
                <w:sz w:val="20"/>
              </w:rPr>
              <w:t xml:space="preserve"> </w:t>
            </w:r>
            <w:r>
              <w:rPr>
                <w:sz w:val="20"/>
              </w:rPr>
              <w:t>land,</w:t>
            </w:r>
            <w:r>
              <w:rPr>
                <w:spacing w:val="-2"/>
                <w:sz w:val="20"/>
              </w:rPr>
              <w:t xml:space="preserve"> </w:t>
            </w:r>
            <w:r>
              <w:rPr>
                <w:sz w:val="20"/>
              </w:rPr>
              <w:t>absence</w:t>
            </w:r>
            <w:r>
              <w:rPr>
                <w:spacing w:val="-7"/>
                <w:sz w:val="20"/>
              </w:rPr>
              <w:t xml:space="preserve"> </w:t>
            </w:r>
            <w:r>
              <w:rPr>
                <w:sz w:val="20"/>
              </w:rPr>
              <w:t>of</w:t>
            </w:r>
            <w:r>
              <w:rPr>
                <w:spacing w:val="-7"/>
                <w:sz w:val="20"/>
              </w:rPr>
              <w:t xml:space="preserve"> </w:t>
            </w:r>
            <w:r>
              <w:rPr>
                <w:sz w:val="20"/>
              </w:rPr>
              <w:t>substantial</w:t>
            </w:r>
            <w:r>
              <w:rPr>
                <w:spacing w:val="-1"/>
                <w:sz w:val="20"/>
              </w:rPr>
              <w:t xml:space="preserve"> </w:t>
            </w:r>
            <w:r>
              <w:rPr>
                <w:sz w:val="20"/>
              </w:rPr>
              <w:t>highways</w:t>
            </w:r>
            <w:r>
              <w:rPr>
                <w:spacing w:val="-1"/>
                <w:sz w:val="20"/>
              </w:rPr>
              <w:t xml:space="preserve"> </w:t>
            </w:r>
            <w:r>
              <w:rPr>
                <w:sz w:val="20"/>
              </w:rPr>
              <w:t>access</w:t>
            </w:r>
            <w:r>
              <w:rPr>
                <w:spacing w:val="-1"/>
                <w:sz w:val="20"/>
              </w:rPr>
              <w:t xml:space="preserve"> </w:t>
            </w:r>
            <w:r>
              <w:rPr>
                <w:sz w:val="20"/>
              </w:rPr>
              <w:t>constraints</w:t>
            </w:r>
            <w:r>
              <w:rPr>
                <w:spacing w:val="-1"/>
                <w:sz w:val="20"/>
              </w:rPr>
              <w:t xml:space="preserve"> </w:t>
            </w:r>
            <w:r>
              <w:rPr>
                <w:sz w:val="20"/>
              </w:rPr>
              <w:t>and</w:t>
            </w:r>
            <w:r>
              <w:rPr>
                <w:spacing w:val="-2"/>
                <w:sz w:val="20"/>
              </w:rPr>
              <w:t xml:space="preserve"> </w:t>
            </w:r>
            <w:r>
              <w:rPr>
                <w:sz w:val="20"/>
              </w:rPr>
              <w:t>proximity</w:t>
            </w:r>
            <w:r>
              <w:rPr>
                <w:spacing w:val="-1"/>
                <w:sz w:val="20"/>
              </w:rPr>
              <w:t xml:space="preserve"> </w:t>
            </w:r>
            <w:r>
              <w:rPr>
                <w:sz w:val="20"/>
              </w:rPr>
              <w:t>to</w:t>
            </w:r>
            <w:r>
              <w:rPr>
                <w:spacing w:val="-7"/>
                <w:sz w:val="20"/>
              </w:rPr>
              <w:t xml:space="preserve"> </w:t>
            </w:r>
            <w:r>
              <w:rPr>
                <w:sz w:val="20"/>
              </w:rPr>
              <w:t>existing</w:t>
            </w:r>
            <w:r>
              <w:rPr>
                <w:spacing w:val="-7"/>
                <w:sz w:val="20"/>
              </w:rPr>
              <w:t xml:space="preserve"> </w:t>
            </w:r>
            <w:r>
              <w:rPr>
                <w:sz w:val="20"/>
              </w:rPr>
              <w:t>populations</w:t>
            </w:r>
            <w:r>
              <w:rPr>
                <w:spacing w:val="-1"/>
                <w:sz w:val="20"/>
              </w:rPr>
              <w:t xml:space="preserve"> </w:t>
            </w:r>
            <w:r>
              <w:rPr>
                <w:sz w:val="20"/>
              </w:rPr>
              <w:t>(including</w:t>
            </w:r>
            <w:r>
              <w:rPr>
                <w:spacing w:val="-7"/>
                <w:sz w:val="20"/>
              </w:rPr>
              <w:t xml:space="preserve"> </w:t>
            </w:r>
            <w:r>
              <w:rPr>
                <w:sz w:val="20"/>
              </w:rPr>
              <w:t xml:space="preserve">deprived communities) could, if these effects are avoided and/or mitigated and sufficiently reduced, outweigh them. Exceptional circumstances required to remove this site from the Green Belt may therefore exist and the site is identified as </w:t>
            </w:r>
            <w:proofErr w:type="gramStart"/>
            <w:r>
              <w:rPr>
                <w:sz w:val="20"/>
              </w:rPr>
              <w:t>a potentially</w:t>
            </w:r>
            <w:proofErr w:type="gramEnd"/>
          </w:p>
          <w:p w14:paraId="44A2F65D" w14:textId="77777777" w:rsidR="001576C5" w:rsidRDefault="00351969">
            <w:pPr>
              <w:pStyle w:val="TableParagraph"/>
              <w:spacing w:line="208" w:lineRule="exact"/>
              <w:rPr>
                <w:sz w:val="20"/>
              </w:rPr>
            </w:pPr>
            <w:r>
              <w:rPr>
                <w:sz w:val="20"/>
              </w:rPr>
              <w:t>suitable</w:t>
            </w:r>
            <w:r>
              <w:rPr>
                <w:spacing w:val="-8"/>
                <w:sz w:val="20"/>
              </w:rPr>
              <w:t xml:space="preserve"> </w:t>
            </w:r>
            <w:r>
              <w:rPr>
                <w:sz w:val="20"/>
              </w:rPr>
              <w:t>and</w:t>
            </w:r>
            <w:r>
              <w:rPr>
                <w:spacing w:val="-6"/>
                <w:sz w:val="20"/>
              </w:rPr>
              <w:t xml:space="preserve"> </w:t>
            </w:r>
            <w:r>
              <w:rPr>
                <w:sz w:val="20"/>
              </w:rPr>
              <w:t>a</w:t>
            </w:r>
            <w:r>
              <w:rPr>
                <w:spacing w:val="-6"/>
                <w:sz w:val="20"/>
              </w:rPr>
              <w:t xml:space="preserve"> </w:t>
            </w:r>
            <w:r>
              <w:rPr>
                <w:sz w:val="20"/>
              </w:rPr>
              <w:t>preferred</w:t>
            </w:r>
            <w:r>
              <w:rPr>
                <w:spacing w:val="-6"/>
                <w:sz w:val="20"/>
              </w:rPr>
              <w:t xml:space="preserve"> </w:t>
            </w:r>
            <w:r>
              <w:rPr>
                <w:sz w:val="20"/>
              </w:rPr>
              <w:t>location</w:t>
            </w:r>
            <w:r>
              <w:rPr>
                <w:spacing w:val="-2"/>
                <w:sz w:val="20"/>
              </w:rPr>
              <w:t xml:space="preserve"> </w:t>
            </w:r>
            <w:r>
              <w:rPr>
                <w:sz w:val="20"/>
              </w:rPr>
              <w:t>for</w:t>
            </w:r>
            <w:r>
              <w:rPr>
                <w:spacing w:val="-6"/>
                <w:sz w:val="20"/>
              </w:rPr>
              <w:t xml:space="preserve"> </w:t>
            </w:r>
            <w:r>
              <w:rPr>
                <w:sz w:val="20"/>
              </w:rPr>
              <w:t>strategic</w:t>
            </w:r>
            <w:r>
              <w:rPr>
                <w:spacing w:val="-4"/>
                <w:sz w:val="20"/>
              </w:rPr>
              <w:t xml:space="preserve"> </w:t>
            </w:r>
            <w:r>
              <w:rPr>
                <w:sz w:val="20"/>
              </w:rPr>
              <w:t>distribution</w:t>
            </w:r>
            <w:r>
              <w:rPr>
                <w:spacing w:val="-2"/>
                <w:sz w:val="20"/>
              </w:rPr>
              <w:t xml:space="preserve"> </w:t>
            </w:r>
            <w:r>
              <w:rPr>
                <w:sz w:val="20"/>
              </w:rPr>
              <w:t>and</w:t>
            </w:r>
            <w:r>
              <w:rPr>
                <w:spacing w:val="-6"/>
                <w:sz w:val="20"/>
              </w:rPr>
              <w:t xml:space="preserve"> </w:t>
            </w:r>
            <w:r>
              <w:rPr>
                <w:sz w:val="20"/>
              </w:rPr>
              <w:t>logistics</w:t>
            </w:r>
            <w:r>
              <w:rPr>
                <w:spacing w:val="-5"/>
                <w:sz w:val="20"/>
              </w:rPr>
              <w:t xml:space="preserve"> </w:t>
            </w:r>
            <w:r>
              <w:rPr>
                <w:spacing w:val="-2"/>
                <w:sz w:val="20"/>
              </w:rPr>
              <w:t>development.</w:t>
            </w:r>
          </w:p>
        </w:tc>
      </w:tr>
      <w:tr w:rsidR="001576C5" w14:paraId="2B898A88" w14:textId="77777777">
        <w:trPr>
          <w:trHeight w:val="3911"/>
        </w:trPr>
        <w:tc>
          <w:tcPr>
            <w:tcW w:w="1561" w:type="dxa"/>
          </w:tcPr>
          <w:p w14:paraId="2B21987B" w14:textId="77777777" w:rsidR="001576C5" w:rsidRDefault="00351969">
            <w:pPr>
              <w:pStyle w:val="TableParagraph"/>
              <w:spacing w:before="2"/>
              <w:ind w:left="110"/>
              <w:rPr>
                <w:sz w:val="20"/>
              </w:rPr>
            </w:pPr>
            <w:r>
              <w:rPr>
                <w:sz w:val="20"/>
              </w:rPr>
              <w:t>BBC-</w:t>
            </w:r>
            <w:r>
              <w:rPr>
                <w:spacing w:val="-4"/>
                <w:sz w:val="20"/>
              </w:rPr>
              <w:t>L02a</w:t>
            </w:r>
          </w:p>
        </w:tc>
        <w:tc>
          <w:tcPr>
            <w:tcW w:w="1561" w:type="dxa"/>
          </w:tcPr>
          <w:p w14:paraId="42E368EC" w14:textId="77777777" w:rsidR="001576C5" w:rsidRDefault="00351969">
            <w:pPr>
              <w:pStyle w:val="TableParagraph"/>
              <w:spacing w:before="2"/>
              <w:ind w:right="291"/>
              <w:rPr>
                <w:sz w:val="20"/>
              </w:rPr>
            </w:pPr>
            <w:r>
              <w:rPr>
                <w:sz w:val="20"/>
              </w:rPr>
              <w:t>Gilt Hill (smaller</w:t>
            </w:r>
            <w:r>
              <w:rPr>
                <w:spacing w:val="-14"/>
                <w:sz w:val="20"/>
              </w:rPr>
              <w:t xml:space="preserve"> </w:t>
            </w:r>
            <w:r>
              <w:rPr>
                <w:sz w:val="20"/>
              </w:rPr>
              <w:t>site)</w:t>
            </w:r>
          </w:p>
        </w:tc>
        <w:tc>
          <w:tcPr>
            <w:tcW w:w="11483" w:type="dxa"/>
          </w:tcPr>
          <w:p w14:paraId="293CEF17" w14:textId="77777777" w:rsidR="001576C5" w:rsidRDefault="00351969">
            <w:pPr>
              <w:pStyle w:val="TableParagraph"/>
              <w:spacing w:before="2"/>
              <w:rPr>
                <w:sz w:val="20"/>
              </w:rPr>
            </w:pPr>
            <w:r>
              <w:rPr>
                <w:sz w:val="20"/>
              </w:rPr>
              <w:t xml:space="preserve">The site is well located adjacent to the A610 and </w:t>
            </w:r>
            <w:proofErr w:type="gramStart"/>
            <w:r>
              <w:rPr>
                <w:sz w:val="20"/>
              </w:rPr>
              <w:t>in close proximity to</w:t>
            </w:r>
            <w:proofErr w:type="gramEnd"/>
            <w:r>
              <w:rPr>
                <w:sz w:val="20"/>
              </w:rPr>
              <w:t xml:space="preserve"> </w:t>
            </w:r>
            <w:proofErr w:type="gramStart"/>
            <w:r>
              <w:rPr>
                <w:sz w:val="20"/>
              </w:rPr>
              <w:t>the junction</w:t>
            </w:r>
            <w:proofErr w:type="gramEnd"/>
            <w:r>
              <w:rPr>
                <w:sz w:val="20"/>
              </w:rPr>
              <w:t xml:space="preserve"> 28 of the M1. The site is located close to populations in Kimberley/</w:t>
            </w:r>
            <w:proofErr w:type="spellStart"/>
            <w:r>
              <w:rPr>
                <w:sz w:val="20"/>
              </w:rPr>
              <w:t>Nuthall</w:t>
            </w:r>
            <w:proofErr w:type="spellEnd"/>
            <w:r>
              <w:rPr>
                <w:sz w:val="20"/>
              </w:rPr>
              <w:t xml:space="preserve">, </w:t>
            </w:r>
            <w:proofErr w:type="spellStart"/>
            <w:r>
              <w:rPr>
                <w:sz w:val="20"/>
              </w:rPr>
              <w:t>Awsworth</w:t>
            </w:r>
            <w:proofErr w:type="spellEnd"/>
            <w:r>
              <w:rPr>
                <w:sz w:val="20"/>
              </w:rPr>
              <w:t>, Eastwood and Nottingham. There is also potential for a tram extension, however given</w:t>
            </w:r>
            <w:r>
              <w:rPr>
                <w:spacing w:val="-5"/>
                <w:sz w:val="20"/>
              </w:rPr>
              <w:t xml:space="preserve"> </w:t>
            </w:r>
            <w:r>
              <w:rPr>
                <w:sz w:val="20"/>
              </w:rPr>
              <w:t>the distance from</w:t>
            </w:r>
            <w:r>
              <w:rPr>
                <w:spacing w:val="-5"/>
                <w:sz w:val="20"/>
              </w:rPr>
              <w:t xml:space="preserve"> </w:t>
            </w:r>
            <w:r>
              <w:rPr>
                <w:sz w:val="20"/>
              </w:rPr>
              <w:t>the</w:t>
            </w:r>
            <w:r>
              <w:rPr>
                <w:spacing w:val="-5"/>
                <w:sz w:val="20"/>
              </w:rPr>
              <w:t xml:space="preserve"> </w:t>
            </w:r>
            <w:r>
              <w:rPr>
                <w:sz w:val="20"/>
              </w:rPr>
              <w:t>Phoenix</w:t>
            </w:r>
            <w:r>
              <w:rPr>
                <w:spacing w:val="-3"/>
                <w:sz w:val="20"/>
              </w:rPr>
              <w:t xml:space="preserve"> </w:t>
            </w:r>
            <w:r>
              <w:rPr>
                <w:sz w:val="20"/>
              </w:rPr>
              <w:t>Park tram stop (the</w:t>
            </w:r>
            <w:r>
              <w:rPr>
                <w:spacing w:val="-5"/>
                <w:sz w:val="20"/>
              </w:rPr>
              <w:t xml:space="preserve"> </w:t>
            </w:r>
            <w:r>
              <w:rPr>
                <w:sz w:val="20"/>
              </w:rPr>
              <w:t>current terminus), this</w:t>
            </w:r>
            <w:r>
              <w:rPr>
                <w:spacing w:val="-3"/>
                <w:sz w:val="20"/>
              </w:rPr>
              <w:t xml:space="preserve"> </w:t>
            </w:r>
            <w:r>
              <w:rPr>
                <w:sz w:val="20"/>
              </w:rPr>
              <w:t>is</w:t>
            </w:r>
            <w:r>
              <w:rPr>
                <w:spacing w:val="-4"/>
                <w:sz w:val="20"/>
              </w:rPr>
              <w:t xml:space="preserve"> </w:t>
            </w:r>
            <w:r>
              <w:rPr>
                <w:sz w:val="20"/>
              </w:rPr>
              <w:t>far</w:t>
            </w:r>
            <w:r>
              <w:rPr>
                <w:spacing w:val="-5"/>
                <w:sz w:val="20"/>
              </w:rPr>
              <w:t xml:space="preserve"> </w:t>
            </w:r>
            <w:r>
              <w:rPr>
                <w:sz w:val="20"/>
              </w:rPr>
              <w:t>less</w:t>
            </w:r>
            <w:r>
              <w:rPr>
                <w:spacing w:val="-4"/>
                <w:sz w:val="20"/>
              </w:rPr>
              <w:t xml:space="preserve"> </w:t>
            </w:r>
            <w:r>
              <w:rPr>
                <w:sz w:val="20"/>
              </w:rPr>
              <w:t>certain.</w:t>
            </w:r>
            <w:r>
              <w:rPr>
                <w:spacing w:val="-5"/>
                <w:sz w:val="20"/>
              </w:rPr>
              <w:t xml:space="preserve"> </w:t>
            </w:r>
            <w:r>
              <w:rPr>
                <w:sz w:val="20"/>
              </w:rPr>
              <w:t>As</w:t>
            </w:r>
            <w:r>
              <w:rPr>
                <w:spacing w:val="-4"/>
                <w:sz w:val="20"/>
              </w:rPr>
              <w:t xml:space="preserve"> </w:t>
            </w:r>
            <w:r>
              <w:rPr>
                <w:sz w:val="20"/>
              </w:rPr>
              <w:t>there</w:t>
            </w:r>
            <w:r>
              <w:rPr>
                <w:spacing w:val="-5"/>
                <w:sz w:val="20"/>
              </w:rPr>
              <w:t xml:space="preserve"> </w:t>
            </w:r>
            <w:r>
              <w:rPr>
                <w:sz w:val="20"/>
              </w:rPr>
              <w:t>is no</w:t>
            </w:r>
            <w:r>
              <w:rPr>
                <w:spacing w:val="-5"/>
                <w:sz w:val="20"/>
              </w:rPr>
              <w:t xml:space="preserve"> </w:t>
            </w:r>
            <w:r>
              <w:rPr>
                <w:sz w:val="20"/>
              </w:rPr>
              <w:t>rail access,</w:t>
            </w:r>
            <w:r>
              <w:rPr>
                <w:spacing w:val="-4"/>
                <w:sz w:val="20"/>
              </w:rPr>
              <w:t xml:space="preserve"> </w:t>
            </w:r>
            <w:r>
              <w:rPr>
                <w:sz w:val="20"/>
              </w:rPr>
              <w:t xml:space="preserve">the site would only </w:t>
            </w:r>
            <w:proofErr w:type="gramStart"/>
            <w:r>
              <w:rPr>
                <w:sz w:val="20"/>
              </w:rPr>
              <w:t>distribute freight</w:t>
            </w:r>
            <w:proofErr w:type="gramEnd"/>
            <w:r>
              <w:rPr>
                <w:sz w:val="20"/>
              </w:rPr>
              <w:t xml:space="preserve"> by road.</w:t>
            </w:r>
          </w:p>
          <w:p w14:paraId="21AD1887" w14:textId="77777777" w:rsidR="001576C5" w:rsidRDefault="001576C5">
            <w:pPr>
              <w:pStyle w:val="TableParagraph"/>
              <w:spacing w:before="1"/>
              <w:ind w:left="0"/>
              <w:rPr>
                <w:sz w:val="20"/>
              </w:rPr>
            </w:pPr>
          </w:p>
          <w:p w14:paraId="0892BE5A" w14:textId="77777777" w:rsidR="001576C5" w:rsidRDefault="00351969">
            <w:pPr>
              <w:pStyle w:val="TableParagraph"/>
              <w:ind w:right="290"/>
              <w:jc w:val="both"/>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w:t>
            </w:r>
            <w:r>
              <w:rPr>
                <w:spacing w:val="-1"/>
                <w:sz w:val="20"/>
              </w:rPr>
              <w:t xml:space="preserve"> </w:t>
            </w:r>
            <w:r>
              <w:rPr>
                <w:sz w:val="20"/>
              </w:rPr>
              <w:t>transport assessment</w:t>
            </w:r>
            <w:r>
              <w:rPr>
                <w:spacing w:val="-1"/>
                <w:sz w:val="20"/>
              </w:rPr>
              <w:t xml:space="preserve"> </w:t>
            </w:r>
            <w:r>
              <w:rPr>
                <w:sz w:val="20"/>
              </w:rPr>
              <w:t>and</w:t>
            </w:r>
            <w:r>
              <w:rPr>
                <w:spacing w:val="-1"/>
                <w:sz w:val="20"/>
              </w:rPr>
              <w:t xml:space="preserve"> </w:t>
            </w:r>
            <w:r>
              <w:rPr>
                <w:sz w:val="20"/>
              </w:rPr>
              <w:t>consideration</w:t>
            </w:r>
            <w:r>
              <w:rPr>
                <w:spacing w:val="-1"/>
                <w:sz w:val="20"/>
              </w:rPr>
              <w:t xml:space="preserve"> </w:t>
            </w:r>
            <w:r>
              <w:rPr>
                <w:sz w:val="20"/>
              </w:rPr>
              <w:t>of</w:t>
            </w:r>
            <w:r>
              <w:rPr>
                <w:spacing w:val="-1"/>
                <w:sz w:val="20"/>
              </w:rPr>
              <w:t xml:space="preserve"> </w:t>
            </w:r>
            <w:r>
              <w:rPr>
                <w:sz w:val="20"/>
              </w:rPr>
              <w:t>cumulative</w:t>
            </w:r>
            <w:r>
              <w:rPr>
                <w:spacing w:val="-1"/>
                <w:sz w:val="20"/>
              </w:rPr>
              <w:t xml:space="preserve"> </w:t>
            </w:r>
            <w:r>
              <w:rPr>
                <w:sz w:val="20"/>
              </w:rPr>
              <w:t>impacts. Measures may be</w:t>
            </w:r>
            <w:r>
              <w:rPr>
                <w:spacing w:val="-1"/>
                <w:sz w:val="20"/>
              </w:rPr>
              <w:t xml:space="preserve"> </w:t>
            </w:r>
            <w:r>
              <w:rPr>
                <w:sz w:val="20"/>
              </w:rPr>
              <w:t>required</w:t>
            </w:r>
            <w:r>
              <w:rPr>
                <w:spacing w:val="-1"/>
                <w:sz w:val="20"/>
              </w:rPr>
              <w:t xml:space="preserve"> </w:t>
            </w:r>
            <w:r>
              <w:rPr>
                <w:sz w:val="20"/>
              </w:rPr>
              <w:t>to prevent</w:t>
            </w:r>
            <w:r>
              <w:rPr>
                <w:spacing w:val="-1"/>
                <w:sz w:val="20"/>
              </w:rPr>
              <w:t xml:space="preserve"> </w:t>
            </w:r>
            <w:r>
              <w:rPr>
                <w:sz w:val="20"/>
              </w:rPr>
              <w:t>HGV’s routing</w:t>
            </w:r>
            <w:r>
              <w:rPr>
                <w:spacing w:val="-1"/>
                <w:sz w:val="20"/>
              </w:rPr>
              <w:t xml:space="preserve"> </w:t>
            </w:r>
            <w:r>
              <w:rPr>
                <w:sz w:val="20"/>
              </w:rPr>
              <w:t>along the A608.</w:t>
            </w:r>
          </w:p>
          <w:p w14:paraId="009D24DE" w14:textId="77777777" w:rsidR="001576C5" w:rsidRDefault="001576C5">
            <w:pPr>
              <w:pStyle w:val="TableParagraph"/>
              <w:ind w:left="0"/>
              <w:rPr>
                <w:sz w:val="20"/>
              </w:rPr>
            </w:pPr>
          </w:p>
          <w:p w14:paraId="279C0588" w14:textId="77777777" w:rsidR="001576C5" w:rsidRDefault="00351969">
            <w:pPr>
              <w:pStyle w:val="TableParagraph"/>
              <w:ind w:right="302"/>
              <w:jc w:val="bot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close</w:t>
            </w:r>
            <w:r>
              <w:rPr>
                <w:spacing w:val="-4"/>
                <w:sz w:val="20"/>
              </w:rPr>
              <w:t xml:space="preserve"> </w:t>
            </w:r>
            <w:r>
              <w:rPr>
                <w:sz w:val="20"/>
              </w:rPr>
              <w:t>to areas of</w:t>
            </w:r>
            <w:r>
              <w:rPr>
                <w:spacing w:val="-4"/>
                <w:sz w:val="20"/>
              </w:rPr>
              <w:t xml:space="preserve"> </w:t>
            </w:r>
            <w:r>
              <w:rPr>
                <w:sz w:val="20"/>
              </w:rPr>
              <w:t>high</w:t>
            </w:r>
            <w:r>
              <w:rPr>
                <w:spacing w:val="-4"/>
                <w:sz w:val="20"/>
              </w:rPr>
              <w:t xml:space="preserve"> </w:t>
            </w:r>
            <w:r>
              <w:rPr>
                <w:sz w:val="20"/>
              </w:rPr>
              <w:t>deprivation 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2"/>
                <w:sz w:val="20"/>
              </w:rPr>
              <w:t xml:space="preserve"> </w:t>
            </w:r>
            <w:r>
              <w:rPr>
                <w:sz w:val="20"/>
              </w:rPr>
              <w:t>site</w:t>
            </w:r>
            <w:r>
              <w:rPr>
                <w:spacing w:val="-4"/>
                <w:sz w:val="20"/>
              </w:rPr>
              <w:t xml:space="preserve"> </w:t>
            </w:r>
            <w:r>
              <w:rPr>
                <w:sz w:val="20"/>
              </w:rPr>
              <w:t>for distribution and logistics would bring economic benefits to these areas.</w:t>
            </w:r>
          </w:p>
          <w:p w14:paraId="278D04AE" w14:textId="77777777" w:rsidR="001576C5" w:rsidRDefault="001576C5">
            <w:pPr>
              <w:pStyle w:val="TableParagraph"/>
              <w:ind w:left="0"/>
              <w:rPr>
                <w:sz w:val="20"/>
              </w:rPr>
            </w:pPr>
          </w:p>
          <w:p w14:paraId="67F9571F" w14:textId="77777777" w:rsidR="001576C5" w:rsidRDefault="00351969">
            <w:pPr>
              <w:pStyle w:val="TableParagraph"/>
              <w:spacing w:before="1" w:line="480" w:lineRule="auto"/>
              <w:ind w:right="193"/>
              <w:rPr>
                <w:sz w:val="20"/>
              </w:rPr>
            </w:pPr>
            <w:r>
              <w:rPr>
                <w:sz w:val="20"/>
              </w:rPr>
              <w:t>The</w:t>
            </w:r>
            <w:r>
              <w:rPr>
                <w:spacing w:val="-5"/>
                <w:sz w:val="20"/>
              </w:rPr>
              <w:t xml:space="preserve"> </w:t>
            </w:r>
            <w:r>
              <w:rPr>
                <w:sz w:val="20"/>
              </w:rPr>
              <w:t>removal of</w:t>
            </w:r>
            <w:r>
              <w:rPr>
                <w:spacing w:val="-5"/>
                <w:sz w:val="20"/>
              </w:rPr>
              <w:t xml:space="preserve"> </w:t>
            </w:r>
            <w:r>
              <w:rPr>
                <w:sz w:val="20"/>
              </w:rPr>
              <w:t>this</w:t>
            </w:r>
            <w:r>
              <w:rPr>
                <w:spacing w:val="-3"/>
                <w:sz w:val="20"/>
              </w:rPr>
              <w:t xml:space="preserve"> </w:t>
            </w:r>
            <w:r>
              <w:rPr>
                <w:sz w:val="20"/>
              </w:rPr>
              <w:t>land</w:t>
            </w:r>
            <w:r>
              <w:rPr>
                <w:spacing w:val="-5"/>
                <w:sz w:val="20"/>
              </w:rPr>
              <w:t xml:space="preserve"> </w:t>
            </w:r>
            <w:r>
              <w:rPr>
                <w:sz w:val="20"/>
              </w:rPr>
              <w:t>for</w:t>
            </w:r>
            <w:r>
              <w:rPr>
                <w:spacing w:val="-5"/>
                <w:sz w:val="20"/>
              </w:rPr>
              <w:t xml:space="preserve"> </w:t>
            </w:r>
            <w:r>
              <w:rPr>
                <w:sz w:val="20"/>
              </w:rPr>
              <w:t>development</w:t>
            </w:r>
            <w:r>
              <w:rPr>
                <w:spacing w:val="-5"/>
                <w:sz w:val="20"/>
              </w:rPr>
              <w:t xml:space="preserve"> </w:t>
            </w:r>
            <w:r>
              <w:rPr>
                <w:sz w:val="20"/>
              </w:rPr>
              <w:t xml:space="preserve">would have </w:t>
            </w:r>
            <w:proofErr w:type="gramStart"/>
            <w:r>
              <w:rPr>
                <w:sz w:val="20"/>
              </w:rPr>
              <w:t>major</w:t>
            </w:r>
            <w:proofErr w:type="gramEnd"/>
            <w:r>
              <w:rPr>
                <w:spacing w:val="-5"/>
                <w:sz w:val="20"/>
              </w:rPr>
              <w:t xml:space="preserve"> </w:t>
            </w:r>
            <w:r>
              <w:rPr>
                <w:sz w:val="20"/>
              </w:rPr>
              <w:t>impact on</w:t>
            </w:r>
            <w:r>
              <w:rPr>
                <w:spacing w:val="-5"/>
                <w:sz w:val="20"/>
              </w:rPr>
              <w:t xml:space="preserve"> </w:t>
            </w:r>
            <w:r>
              <w:rPr>
                <w:sz w:val="20"/>
              </w:rPr>
              <w:t>the</w:t>
            </w:r>
            <w:r>
              <w:rPr>
                <w:spacing w:val="-5"/>
                <w:sz w:val="20"/>
              </w:rPr>
              <w:t xml:space="preserve"> </w:t>
            </w:r>
            <w:r>
              <w:rPr>
                <w:sz w:val="20"/>
              </w:rPr>
              <w:t>Green</w:t>
            </w:r>
            <w:r>
              <w:rPr>
                <w:spacing w:val="-5"/>
                <w:sz w:val="20"/>
              </w:rPr>
              <w:t xml:space="preserve"> </w:t>
            </w:r>
            <w:r>
              <w:rPr>
                <w:sz w:val="20"/>
              </w:rPr>
              <w:t>Belt, merging</w:t>
            </w:r>
            <w:r>
              <w:rPr>
                <w:spacing w:val="-5"/>
                <w:sz w:val="20"/>
              </w:rPr>
              <w:t xml:space="preserve"> </w:t>
            </w:r>
            <w:r>
              <w:rPr>
                <w:sz w:val="20"/>
              </w:rPr>
              <w:t>Eastwood</w:t>
            </w:r>
            <w:r>
              <w:rPr>
                <w:spacing w:val="-5"/>
                <w:sz w:val="20"/>
              </w:rPr>
              <w:t xml:space="preserve"> </w:t>
            </w:r>
            <w:r>
              <w:rPr>
                <w:sz w:val="20"/>
              </w:rPr>
              <w:t>and</w:t>
            </w:r>
            <w:r>
              <w:rPr>
                <w:spacing w:val="-5"/>
                <w:sz w:val="20"/>
              </w:rPr>
              <w:t xml:space="preserve"> </w:t>
            </w:r>
            <w:r>
              <w:rPr>
                <w:sz w:val="20"/>
              </w:rPr>
              <w:t>Kimberley. Critically the site is only 25 ha, significantly below the optimal size (50 ha) for strategic distribution and logistics sites.</w:t>
            </w:r>
          </w:p>
          <w:p w14:paraId="63902287" w14:textId="77777777" w:rsidR="001576C5" w:rsidRDefault="00351969">
            <w:pPr>
              <w:pStyle w:val="TableParagraph"/>
              <w:spacing w:line="208" w:lineRule="exact"/>
              <w:jc w:val="both"/>
              <w:rPr>
                <w:sz w:val="20"/>
              </w:rPr>
            </w:pPr>
            <w:r>
              <w:rPr>
                <w:sz w:val="20"/>
              </w:rPr>
              <w:t>Although</w:t>
            </w:r>
            <w:r>
              <w:rPr>
                <w:spacing w:val="-8"/>
                <w:sz w:val="20"/>
              </w:rPr>
              <w:t xml:space="preserve"> </w:t>
            </w:r>
            <w:r>
              <w:rPr>
                <w:sz w:val="20"/>
              </w:rPr>
              <w:t>potentially</w:t>
            </w:r>
            <w:r>
              <w:rPr>
                <w:spacing w:val="-4"/>
                <w:sz w:val="20"/>
              </w:rPr>
              <w:t xml:space="preserve"> </w:t>
            </w:r>
            <w:r>
              <w:rPr>
                <w:sz w:val="20"/>
              </w:rPr>
              <w:t>suitable,</w:t>
            </w:r>
            <w:r>
              <w:rPr>
                <w:spacing w:val="-5"/>
                <w:sz w:val="20"/>
              </w:rPr>
              <w:t xml:space="preserve"> </w:t>
            </w:r>
            <w:r>
              <w:rPr>
                <w:sz w:val="20"/>
              </w:rPr>
              <w:t>when</w:t>
            </w:r>
            <w:r>
              <w:rPr>
                <w:spacing w:val="-5"/>
                <w:sz w:val="20"/>
              </w:rPr>
              <w:t xml:space="preserve"> </w:t>
            </w:r>
            <w:r>
              <w:rPr>
                <w:sz w:val="20"/>
              </w:rPr>
              <w:t>compared</w:t>
            </w:r>
            <w:r>
              <w:rPr>
                <w:spacing w:val="-5"/>
                <w:sz w:val="20"/>
              </w:rPr>
              <w:t xml:space="preserve"> </w:t>
            </w:r>
            <w:proofErr w:type="gramStart"/>
            <w:r>
              <w:rPr>
                <w:sz w:val="20"/>
              </w:rPr>
              <w:t>against</w:t>
            </w:r>
            <w:proofErr w:type="gramEnd"/>
            <w:r>
              <w:rPr>
                <w:spacing w:val="-4"/>
                <w:sz w:val="20"/>
              </w:rPr>
              <w:t xml:space="preserve"> </w:t>
            </w:r>
            <w:r>
              <w:rPr>
                <w:sz w:val="20"/>
              </w:rPr>
              <w:t>other</w:t>
            </w:r>
            <w:r>
              <w:rPr>
                <w:spacing w:val="-5"/>
                <w:sz w:val="20"/>
              </w:rPr>
              <w:t xml:space="preserve"> </w:t>
            </w:r>
            <w:r>
              <w:rPr>
                <w:sz w:val="20"/>
              </w:rPr>
              <w:t>sites</w:t>
            </w:r>
            <w:r>
              <w:rPr>
                <w:spacing w:val="-4"/>
                <w:sz w:val="20"/>
              </w:rPr>
              <w:t xml:space="preserve"> </w:t>
            </w:r>
            <w:r>
              <w:rPr>
                <w:sz w:val="20"/>
              </w:rPr>
              <w:t>it</w:t>
            </w:r>
            <w:r>
              <w:rPr>
                <w:spacing w:val="-4"/>
                <w:sz w:val="20"/>
              </w:rPr>
              <w:t xml:space="preserve"> </w:t>
            </w:r>
            <w:r>
              <w:rPr>
                <w:sz w:val="20"/>
              </w:rPr>
              <w:t>is</w:t>
            </w:r>
            <w:r>
              <w:rPr>
                <w:spacing w:val="-3"/>
                <w:sz w:val="20"/>
              </w:rPr>
              <w:t xml:space="preserve"> </w:t>
            </w:r>
            <w:r>
              <w:rPr>
                <w:sz w:val="20"/>
              </w:rPr>
              <w:t>not</w:t>
            </w:r>
            <w:r>
              <w:rPr>
                <w:spacing w:val="-5"/>
                <w:sz w:val="20"/>
              </w:rPr>
              <w:t xml:space="preserve"> </w:t>
            </w:r>
            <w:r>
              <w:rPr>
                <w:spacing w:val="-2"/>
                <w:sz w:val="20"/>
              </w:rPr>
              <w:t>preferred.</w:t>
            </w:r>
          </w:p>
        </w:tc>
      </w:tr>
      <w:tr w:rsidR="001576C5" w14:paraId="023B325E" w14:textId="77777777">
        <w:trPr>
          <w:trHeight w:val="460"/>
        </w:trPr>
        <w:tc>
          <w:tcPr>
            <w:tcW w:w="1561" w:type="dxa"/>
          </w:tcPr>
          <w:p w14:paraId="5694560D" w14:textId="77777777" w:rsidR="001576C5" w:rsidRDefault="00351969">
            <w:pPr>
              <w:pStyle w:val="TableParagraph"/>
              <w:spacing w:before="2"/>
              <w:ind w:left="110"/>
              <w:rPr>
                <w:sz w:val="20"/>
              </w:rPr>
            </w:pPr>
            <w:r>
              <w:rPr>
                <w:sz w:val="20"/>
              </w:rPr>
              <w:t>BBC-</w:t>
            </w:r>
            <w:r>
              <w:rPr>
                <w:spacing w:val="-4"/>
                <w:sz w:val="20"/>
              </w:rPr>
              <w:t>L02b</w:t>
            </w:r>
          </w:p>
        </w:tc>
        <w:tc>
          <w:tcPr>
            <w:tcW w:w="1561" w:type="dxa"/>
          </w:tcPr>
          <w:p w14:paraId="13B617FA" w14:textId="77777777" w:rsidR="001576C5" w:rsidRDefault="00351969">
            <w:pPr>
              <w:pStyle w:val="TableParagraph"/>
              <w:spacing w:line="230" w:lineRule="atLeast"/>
              <w:rPr>
                <w:sz w:val="20"/>
              </w:rPr>
            </w:pPr>
            <w:r>
              <w:rPr>
                <w:sz w:val="20"/>
              </w:rPr>
              <w:t>Gilt</w:t>
            </w:r>
            <w:r>
              <w:rPr>
                <w:spacing w:val="-14"/>
                <w:sz w:val="20"/>
              </w:rPr>
              <w:t xml:space="preserve"> </w:t>
            </w:r>
            <w:r>
              <w:rPr>
                <w:sz w:val="20"/>
              </w:rPr>
              <w:t>Hill</w:t>
            </w:r>
            <w:r>
              <w:rPr>
                <w:spacing w:val="-14"/>
                <w:sz w:val="20"/>
              </w:rPr>
              <w:t xml:space="preserve"> </w:t>
            </w:r>
            <w:r>
              <w:rPr>
                <w:sz w:val="20"/>
              </w:rPr>
              <w:t xml:space="preserve">(larger </w:t>
            </w:r>
            <w:r>
              <w:rPr>
                <w:spacing w:val="-2"/>
                <w:sz w:val="20"/>
              </w:rPr>
              <w:t>site)</w:t>
            </w:r>
          </w:p>
        </w:tc>
        <w:tc>
          <w:tcPr>
            <w:tcW w:w="11483" w:type="dxa"/>
          </w:tcPr>
          <w:p w14:paraId="4BC290D6" w14:textId="77777777" w:rsidR="001576C5" w:rsidRDefault="00351969">
            <w:pPr>
              <w:pStyle w:val="TableParagraph"/>
              <w:spacing w:line="230" w:lineRule="atLeast"/>
              <w:rPr>
                <w:sz w:val="20"/>
              </w:rPr>
            </w:pPr>
            <w:r>
              <w:rPr>
                <w:sz w:val="20"/>
              </w:rPr>
              <w:t xml:space="preserve">The site is well located adjacent to the A610 and </w:t>
            </w:r>
            <w:proofErr w:type="gramStart"/>
            <w:r>
              <w:rPr>
                <w:sz w:val="20"/>
              </w:rPr>
              <w:t>in close proximity to</w:t>
            </w:r>
            <w:proofErr w:type="gramEnd"/>
            <w:r>
              <w:rPr>
                <w:sz w:val="20"/>
              </w:rPr>
              <w:t xml:space="preserve"> </w:t>
            </w:r>
            <w:proofErr w:type="gramStart"/>
            <w:r>
              <w:rPr>
                <w:sz w:val="20"/>
              </w:rPr>
              <w:t>the junction</w:t>
            </w:r>
            <w:proofErr w:type="gramEnd"/>
            <w:r>
              <w:rPr>
                <w:sz w:val="20"/>
              </w:rPr>
              <w:t xml:space="preserve"> 28 of the M1. The site is located close to populations</w:t>
            </w:r>
            <w:r>
              <w:rPr>
                <w:spacing w:val="-4"/>
                <w:sz w:val="20"/>
              </w:rPr>
              <w:t xml:space="preserve"> </w:t>
            </w:r>
            <w:r>
              <w:rPr>
                <w:sz w:val="20"/>
              </w:rPr>
              <w:t>in</w:t>
            </w:r>
            <w:r>
              <w:rPr>
                <w:spacing w:val="-4"/>
                <w:sz w:val="20"/>
              </w:rPr>
              <w:t xml:space="preserve"> </w:t>
            </w:r>
            <w:r>
              <w:rPr>
                <w:sz w:val="20"/>
              </w:rPr>
              <w:t>Kimberley/</w:t>
            </w:r>
            <w:proofErr w:type="spellStart"/>
            <w:r>
              <w:rPr>
                <w:sz w:val="20"/>
              </w:rPr>
              <w:t>Nuthall</w:t>
            </w:r>
            <w:proofErr w:type="spellEnd"/>
            <w:r>
              <w:rPr>
                <w:sz w:val="20"/>
              </w:rPr>
              <w:t>,</w:t>
            </w:r>
            <w:r>
              <w:rPr>
                <w:spacing w:val="-4"/>
                <w:sz w:val="20"/>
              </w:rPr>
              <w:t xml:space="preserve"> </w:t>
            </w:r>
            <w:proofErr w:type="spellStart"/>
            <w:r>
              <w:rPr>
                <w:sz w:val="20"/>
              </w:rPr>
              <w:t>Awsworth</w:t>
            </w:r>
            <w:proofErr w:type="spellEnd"/>
            <w:r>
              <w:rPr>
                <w:sz w:val="20"/>
              </w:rPr>
              <w:t>,</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Nottingham. There</w:t>
            </w:r>
            <w:r>
              <w:rPr>
                <w:spacing w:val="-4"/>
                <w:sz w:val="20"/>
              </w:rPr>
              <w:t xml:space="preserve"> </w:t>
            </w:r>
            <w:r>
              <w:rPr>
                <w:sz w:val="20"/>
              </w:rPr>
              <w:t>is</w:t>
            </w:r>
            <w:r>
              <w:rPr>
                <w:spacing w:val="-4"/>
                <w:sz w:val="20"/>
              </w:rPr>
              <w:t xml:space="preserve"> </w:t>
            </w:r>
            <w:r>
              <w:rPr>
                <w:sz w:val="20"/>
              </w:rPr>
              <w:t>also</w:t>
            </w:r>
            <w:r>
              <w:rPr>
                <w:spacing w:val="-4"/>
                <w:sz w:val="20"/>
              </w:rPr>
              <w:t xml:space="preserve"> </w:t>
            </w:r>
            <w:r>
              <w:rPr>
                <w:sz w:val="20"/>
              </w:rPr>
              <w:t>potential</w:t>
            </w:r>
            <w:r>
              <w:rPr>
                <w:spacing w:val="-3"/>
                <w:sz w:val="20"/>
              </w:rPr>
              <w:t xml:space="preserve"> </w:t>
            </w:r>
            <w:r>
              <w:rPr>
                <w:sz w:val="20"/>
              </w:rPr>
              <w:t>for</w:t>
            </w:r>
            <w:r>
              <w:rPr>
                <w:spacing w:val="-1"/>
                <w:sz w:val="20"/>
              </w:rPr>
              <w:t xml:space="preserve"> </w:t>
            </w:r>
            <w:r>
              <w:rPr>
                <w:sz w:val="20"/>
              </w:rPr>
              <w:t>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however</w:t>
            </w:r>
          </w:p>
        </w:tc>
      </w:tr>
    </w:tbl>
    <w:p w14:paraId="340804B5" w14:textId="77777777" w:rsidR="001576C5" w:rsidRDefault="001576C5">
      <w:pPr>
        <w:spacing w:line="230" w:lineRule="atLeast"/>
        <w:rPr>
          <w:sz w:val="20"/>
        </w:rPr>
        <w:sectPr w:rsidR="001576C5">
          <w:pgSz w:w="16840" w:h="11910" w:orient="landscape"/>
          <w:pgMar w:top="1340" w:right="960" w:bottom="1180" w:left="1040" w:header="0" w:footer="996" w:gutter="0"/>
          <w:cols w:space="720"/>
        </w:sectPr>
      </w:pPr>
    </w:p>
    <w:p w14:paraId="32A97550"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05F9C50D" w14:textId="77777777">
        <w:trPr>
          <w:trHeight w:val="229"/>
        </w:trPr>
        <w:tc>
          <w:tcPr>
            <w:tcW w:w="1561" w:type="dxa"/>
          </w:tcPr>
          <w:p w14:paraId="2A065B93"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50F3E441"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378860E3"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4ACE5F79" w14:textId="77777777">
        <w:trPr>
          <w:trHeight w:val="3451"/>
        </w:trPr>
        <w:tc>
          <w:tcPr>
            <w:tcW w:w="1561" w:type="dxa"/>
          </w:tcPr>
          <w:p w14:paraId="5A093C5E" w14:textId="77777777" w:rsidR="001576C5" w:rsidRDefault="001576C5">
            <w:pPr>
              <w:pStyle w:val="TableParagraph"/>
              <w:ind w:left="0"/>
              <w:rPr>
                <w:rFonts w:ascii="Times New Roman"/>
                <w:sz w:val="20"/>
              </w:rPr>
            </w:pPr>
          </w:p>
        </w:tc>
        <w:tc>
          <w:tcPr>
            <w:tcW w:w="1561" w:type="dxa"/>
          </w:tcPr>
          <w:p w14:paraId="2F5DC847" w14:textId="77777777" w:rsidR="001576C5" w:rsidRDefault="001576C5">
            <w:pPr>
              <w:pStyle w:val="TableParagraph"/>
              <w:ind w:left="0"/>
              <w:rPr>
                <w:rFonts w:ascii="Times New Roman"/>
                <w:sz w:val="20"/>
              </w:rPr>
            </w:pPr>
          </w:p>
        </w:tc>
        <w:tc>
          <w:tcPr>
            <w:tcW w:w="11483" w:type="dxa"/>
          </w:tcPr>
          <w:p w14:paraId="3BD91560" w14:textId="77777777" w:rsidR="001576C5" w:rsidRDefault="00351969">
            <w:pPr>
              <w:pStyle w:val="TableParagraph"/>
              <w:spacing w:before="3"/>
              <w:rPr>
                <w:sz w:val="20"/>
              </w:rPr>
            </w:pPr>
            <w:proofErr w:type="gramStart"/>
            <w:r>
              <w:rPr>
                <w:sz w:val="20"/>
              </w:rPr>
              <w:t>given</w:t>
            </w:r>
            <w:proofErr w:type="gramEnd"/>
            <w:r>
              <w:rPr>
                <w:spacing w:val="-5"/>
                <w:sz w:val="20"/>
              </w:rPr>
              <w:t xml:space="preserve"> </w:t>
            </w:r>
            <w:r>
              <w:rPr>
                <w:sz w:val="20"/>
              </w:rPr>
              <w:t>the distance from</w:t>
            </w:r>
            <w:r>
              <w:rPr>
                <w:spacing w:val="-5"/>
                <w:sz w:val="20"/>
              </w:rPr>
              <w:t xml:space="preserve"> </w:t>
            </w:r>
            <w:r>
              <w:rPr>
                <w:sz w:val="20"/>
              </w:rPr>
              <w:t>the</w:t>
            </w:r>
            <w:r>
              <w:rPr>
                <w:spacing w:val="-5"/>
                <w:sz w:val="20"/>
              </w:rPr>
              <w:t xml:space="preserve"> </w:t>
            </w:r>
            <w:r>
              <w:rPr>
                <w:sz w:val="20"/>
              </w:rPr>
              <w:t>Phoenix</w:t>
            </w:r>
            <w:r>
              <w:rPr>
                <w:spacing w:val="-3"/>
                <w:sz w:val="20"/>
              </w:rPr>
              <w:t xml:space="preserve"> </w:t>
            </w:r>
            <w:r>
              <w:rPr>
                <w:sz w:val="20"/>
              </w:rPr>
              <w:t>Park tram stop (the</w:t>
            </w:r>
            <w:r>
              <w:rPr>
                <w:spacing w:val="-5"/>
                <w:sz w:val="20"/>
              </w:rPr>
              <w:t xml:space="preserve"> </w:t>
            </w:r>
            <w:r>
              <w:rPr>
                <w:sz w:val="20"/>
              </w:rPr>
              <w:t>current terminus), this</w:t>
            </w:r>
            <w:r>
              <w:rPr>
                <w:spacing w:val="-3"/>
                <w:sz w:val="20"/>
              </w:rPr>
              <w:t xml:space="preserve"> </w:t>
            </w:r>
            <w:r>
              <w:rPr>
                <w:sz w:val="20"/>
              </w:rPr>
              <w:t>is</w:t>
            </w:r>
            <w:r>
              <w:rPr>
                <w:spacing w:val="-4"/>
                <w:sz w:val="20"/>
              </w:rPr>
              <w:t xml:space="preserve"> </w:t>
            </w:r>
            <w:r>
              <w:rPr>
                <w:sz w:val="20"/>
              </w:rPr>
              <w:t>far</w:t>
            </w:r>
            <w:r>
              <w:rPr>
                <w:spacing w:val="-5"/>
                <w:sz w:val="20"/>
              </w:rPr>
              <w:t xml:space="preserve"> </w:t>
            </w:r>
            <w:r>
              <w:rPr>
                <w:sz w:val="20"/>
              </w:rPr>
              <w:t>less</w:t>
            </w:r>
            <w:r>
              <w:rPr>
                <w:spacing w:val="-4"/>
                <w:sz w:val="20"/>
              </w:rPr>
              <w:t xml:space="preserve"> </w:t>
            </w:r>
            <w:r>
              <w:rPr>
                <w:sz w:val="20"/>
              </w:rPr>
              <w:t>certain.</w:t>
            </w:r>
            <w:r>
              <w:rPr>
                <w:spacing w:val="-5"/>
                <w:sz w:val="20"/>
              </w:rPr>
              <w:t xml:space="preserve"> </w:t>
            </w:r>
            <w:r>
              <w:rPr>
                <w:sz w:val="20"/>
              </w:rPr>
              <w:t>As</w:t>
            </w:r>
            <w:r>
              <w:rPr>
                <w:spacing w:val="-4"/>
                <w:sz w:val="20"/>
              </w:rPr>
              <w:t xml:space="preserve"> </w:t>
            </w:r>
            <w:r>
              <w:rPr>
                <w:sz w:val="20"/>
              </w:rPr>
              <w:t>there</w:t>
            </w:r>
            <w:r>
              <w:rPr>
                <w:spacing w:val="-5"/>
                <w:sz w:val="20"/>
              </w:rPr>
              <w:t xml:space="preserve"> </w:t>
            </w:r>
            <w:r>
              <w:rPr>
                <w:sz w:val="20"/>
              </w:rPr>
              <w:t>is no</w:t>
            </w:r>
            <w:r>
              <w:rPr>
                <w:spacing w:val="-5"/>
                <w:sz w:val="20"/>
              </w:rPr>
              <w:t xml:space="preserve"> </w:t>
            </w:r>
            <w:r>
              <w:rPr>
                <w:sz w:val="20"/>
              </w:rPr>
              <w:t>rail access,</w:t>
            </w:r>
            <w:r>
              <w:rPr>
                <w:spacing w:val="-4"/>
                <w:sz w:val="20"/>
              </w:rPr>
              <w:t xml:space="preserve"> </w:t>
            </w:r>
            <w:r>
              <w:rPr>
                <w:sz w:val="20"/>
              </w:rPr>
              <w:t xml:space="preserve">the site would only </w:t>
            </w:r>
            <w:proofErr w:type="gramStart"/>
            <w:r>
              <w:rPr>
                <w:sz w:val="20"/>
              </w:rPr>
              <w:t>distribute freight</w:t>
            </w:r>
            <w:proofErr w:type="gramEnd"/>
            <w:r>
              <w:rPr>
                <w:sz w:val="20"/>
              </w:rPr>
              <w:t xml:space="preserve"> by road.</w:t>
            </w:r>
          </w:p>
          <w:p w14:paraId="1215C597" w14:textId="77777777" w:rsidR="001576C5" w:rsidRDefault="001576C5">
            <w:pPr>
              <w:pStyle w:val="TableParagraph"/>
              <w:ind w:left="0"/>
              <w:rPr>
                <w:sz w:val="20"/>
              </w:rPr>
            </w:pPr>
          </w:p>
          <w:p w14:paraId="6849F0CB" w14:textId="77777777" w:rsidR="001576C5" w:rsidRDefault="00351969">
            <w:pPr>
              <w:pStyle w:val="TableParagraph"/>
              <w:ind w:right="290"/>
              <w:jc w:val="both"/>
              <w:rPr>
                <w:sz w:val="20"/>
              </w:rPr>
            </w:pPr>
            <w:r>
              <w:rPr>
                <w:sz w:val="20"/>
              </w:rPr>
              <w:t>Highways</w:t>
            </w:r>
            <w:r>
              <w:rPr>
                <w:spacing w:val="-3"/>
                <w:sz w:val="20"/>
              </w:rPr>
              <w:t xml:space="preserve"> </w:t>
            </w:r>
            <w:r>
              <w:rPr>
                <w:sz w:val="20"/>
              </w:rPr>
              <w:t>access</w:t>
            </w:r>
            <w:r>
              <w:rPr>
                <w:spacing w:val="-3"/>
                <w:sz w:val="20"/>
              </w:rPr>
              <w:t xml:space="preserve"> </w:t>
            </w:r>
            <w:r>
              <w:rPr>
                <w:sz w:val="20"/>
              </w:rPr>
              <w:t>to the M1</w:t>
            </w:r>
            <w:r>
              <w:rPr>
                <w:spacing w:val="-4"/>
                <w:sz w:val="20"/>
              </w:rPr>
              <w:t xml:space="preserve"> </w:t>
            </w:r>
            <w:r>
              <w:rPr>
                <w:sz w:val="20"/>
              </w:rPr>
              <w:t>is</w:t>
            </w:r>
            <w:r>
              <w:rPr>
                <w:spacing w:val="-3"/>
                <w:sz w:val="20"/>
              </w:rPr>
              <w:t xml:space="preserve"> </w:t>
            </w:r>
            <w:r>
              <w:rPr>
                <w:sz w:val="20"/>
              </w:rPr>
              <w:t>achievable</w:t>
            </w:r>
            <w:r>
              <w:rPr>
                <w:spacing w:val="-3"/>
                <w:sz w:val="20"/>
              </w:rPr>
              <w:t xml:space="preserve"> </w:t>
            </w:r>
            <w:r>
              <w:rPr>
                <w:sz w:val="20"/>
              </w:rPr>
              <w:t>via the</w:t>
            </w:r>
            <w:r>
              <w:rPr>
                <w:spacing w:val="-4"/>
                <w:sz w:val="20"/>
              </w:rPr>
              <w:t xml:space="preserve"> </w:t>
            </w:r>
            <w:r>
              <w:rPr>
                <w:sz w:val="20"/>
              </w:rPr>
              <w:t>A610</w:t>
            </w:r>
            <w:r>
              <w:rPr>
                <w:spacing w:val="-4"/>
                <w:sz w:val="20"/>
              </w:rPr>
              <w:t xml:space="preserve"> </w:t>
            </w:r>
            <w:r>
              <w:rPr>
                <w:sz w:val="20"/>
              </w:rPr>
              <w:t>at junction</w:t>
            </w:r>
            <w:r>
              <w:rPr>
                <w:spacing w:val="-4"/>
                <w:sz w:val="20"/>
              </w:rPr>
              <w:t xml:space="preserve"> </w:t>
            </w:r>
            <w:r>
              <w:rPr>
                <w:sz w:val="20"/>
              </w:rPr>
              <w:t>26.</w:t>
            </w:r>
            <w:r>
              <w:rPr>
                <w:spacing w:val="-4"/>
                <w:sz w:val="20"/>
              </w:rPr>
              <w:t xml:space="preserve"> </w:t>
            </w:r>
            <w:r>
              <w:rPr>
                <w:sz w:val="20"/>
              </w:rPr>
              <w:t>Access</w:t>
            </w:r>
            <w:r>
              <w:rPr>
                <w:spacing w:val="-3"/>
                <w:sz w:val="20"/>
              </w:rPr>
              <w:t xml:space="preserve"> </w:t>
            </w:r>
            <w:r>
              <w:rPr>
                <w:sz w:val="20"/>
              </w:rPr>
              <w:t>onto</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is</w:t>
            </w:r>
            <w:r>
              <w:rPr>
                <w:spacing w:val="-3"/>
                <w:sz w:val="20"/>
              </w:rPr>
              <w:t xml:space="preserve"> </w:t>
            </w:r>
            <w:r>
              <w:rPr>
                <w:sz w:val="20"/>
              </w:rPr>
              <w:t>likely</w:t>
            </w:r>
            <w:r>
              <w:rPr>
                <w:spacing w:val="-2"/>
                <w:sz w:val="20"/>
              </w:rPr>
              <w:t xml:space="preserve"> </w:t>
            </w:r>
            <w:r>
              <w:rPr>
                <w:sz w:val="20"/>
              </w:rPr>
              <w:t>to be</w:t>
            </w:r>
            <w:r>
              <w:rPr>
                <w:spacing w:val="-4"/>
                <w:sz w:val="20"/>
              </w:rPr>
              <w:t xml:space="preserve"> </w:t>
            </w:r>
            <w:r>
              <w:rPr>
                <w:sz w:val="20"/>
              </w:rPr>
              <w:t>acceptable,</w:t>
            </w:r>
            <w:r>
              <w:rPr>
                <w:spacing w:val="-4"/>
                <w:sz w:val="20"/>
              </w:rPr>
              <w:t xml:space="preserve"> </w:t>
            </w:r>
            <w:r>
              <w:rPr>
                <w:sz w:val="20"/>
              </w:rPr>
              <w:t>subject to</w:t>
            </w:r>
            <w:r>
              <w:rPr>
                <w:spacing w:val="-1"/>
                <w:sz w:val="20"/>
              </w:rPr>
              <w:t xml:space="preserve"> </w:t>
            </w:r>
            <w:r>
              <w:rPr>
                <w:sz w:val="20"/>
              </w:rPr>
              <w:t>transport assessment</w:t>
            </w:r>
            <w:r>
              <w:rPr>
                <w:spacing w:val="-1"/>
                <w:sz w:val="20"/>
              </w:rPr>
              <w:t xml:space="preserve"> </w:t>
            </w:r>
            <w:r>
              <w:rPr>
                <w:sz w:val="20"/>
              </w:rPr>
              <w:t>and</w:t>
            </w:r>
            <w:r>
              <w:rPr>
                <w:spacing w:val="-1"/>
                <w:sz w:val="20"/>
              </w:rPr>
              <w:t xml:space="preserve"> </w:t>
            </w:r>
            <w:r>
              <w:rPr>
                <w:sz w:val="20"/>
              </w:rPr>
              <w:t>consideration</w:t>
            </w:r>
            <w:r>
              <w:rPr>
                <w:spacing w:val="-1"/>
                <w:sz w:val="20"/>
              </w:rPr>
              <w:t xml:space="preserve"> </w:t>
            </w:r>
            <w:r>
              <w:rPr>
                <w:sz w:val="20"/>
              </w:rPr>
              <w:t>of</w:t>
            </w:r>
            <w:r>
              <w:rPr>
                <w:spacing w:val="-1"/>
                <w:sz w:val="20"/>
              </w:rPr>
              <w:t xml:space="preserve"> </w:t>
            </w:r>
            <w:r>
              <w:rPr>
                <w:sz w:val="20"/>
              </w:rPr>
              <w:t>cumulative</w:t>
            </w:r>
            <w:r>
              <w:rPr>
                <w:spacing w:val="-1"/>
                <w:sz w:val="20"/>
              </w:rPr>
              <w:t xml:space="preserve"> </w:t>
            </w:r>
            <w:r>
              <w:rPr>
                <w:sz w:val="20"/>
              </w:rPr>
              <w:t>impacts. Measures may be</w:t>
            </w:r>
            <w:r>
              <w:rPr>
                <w:spacing w:val="-1"/>
                <w:sz w:val="20"/>
              </w:rPr>
              <w:t xml:space="preserve"> </w:t>
            </w:r>
            <w:r>
              <w:rPr>
                <w:sz w:val="20"/>
              </w:rPr>
              <w:t>required</w:t>
            </w:r>
            <w:r>
              <w:rPr>
                <w:spacing w:val="-1"/>
                <w:sz w:val="20"/>
              </w:rPr>
              <w:t xml:space="preserve"> </w:t>
            </w:r>
            <w:r>
              <w:rPr>
                <w:sz w:val="20"/>
              </w:rPr>
              <w:t>to prevent</w:t>
            </w:r>
            <w:r>
              <w:rPr>
                <w:spacing w:val="-1"/>
                <w:sz w:val="20"/>
              </w:rPr>
              <w:t xml:space="preserve"> </w:t>
            </w:r>
            <w:r>
              <w:rPr>
                <w:sz w:val="20"/>
              </w:rPr>
              <w:t>HGV’s routing</w:t>
            </w:r>
            <w:r>
              <w:rPr>
                <w:spacing w:val="-1"/>
                <w:sz w:val="20"/>
              </w:rPr>
              <w:t xml:space="preserve"> </w:t>
            </w:r>
            <w:r>
              <w:rPr>
                <w:sz w:val="20"/>
              </w:rPr>
              <w:t>along the A608.</w:t>
            </w:r>
          </w:p>
          <w:p w14:paraId="77A78BC3" w14:textId="77777777" w:rsidR="001576C5" w:rsidRDefault="001576C5">
            <w:pPr>
              <w:pStyle w:val="TableParagraph"/>
              <w:ind w:left="0"/>
              <w:rPr>
                <w:sz w:val="20"/>
              </w:rPr>
            </w:pPr>
          </w:p>
          <w:p w14:paraId="71A9A6E2" w14:textId="77777777" w:rsidR="001576C5" w:rsidRDefault="00351969">
            <w:pPr>
              <w:pStyle w:val="TableParagraph"/>
              <w:ind w:right="302"/>
              <w:jc w:val="bot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close</w:t>
            </w:r>
            <w:r>
              <w:rPr>
                <w:spacing w:val="-4"/>
                <w:sz w:val="20"/>
              </w:rPr>
              <w:t xml:space="preserve"> </w:t>
            </w:r>
            <w:r>
              <w:rPr>
                <w:sz w:val="20"/>
              </w:rPr>
              <w:t>to areas of</w:t>
            </w:r>
            <w:r>
              <w:rPr>
                <w:spacing w:val="-4"/>
                <w:sz w:val="20"/>
              </w:rPr>
              <w:t xml:space="preserve"> </w:t>
            </w:r>
            <w:r>
              <w:rPr>
                <w:sz w:val="20"/>
              </w:rPr>
              <w:t>high</w:t>
            </w:r>
            <w:r>
              <w:rPr>
                <w:spacing w:val="-4"/>
                <w:sz w:val="20"/>
              </w:rPr>
              <w:t xml:space="preserve"> </w:t>
            </w:r>
            <w:r>
              <w:rPr>
                <w:sz w:val="20"/>
              </w:rPr>
              <w:t>deprivation 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2"/>
                <w:sz w:val="20"/>
              </w:rPr>
              <w:t xml:space="preserve"> </w:t>
            </w:r>
            <w:r>
              <w:rPr>
                <w:sz w:val="20"/>
              </w:rPr>
              <w:t>site</w:t>
            </w:r>
            <w:r>
              <w:rPr>
                <w:spacing w:val="-4"/>
                <w:sz w:val="20"/>
              </w:rPr>
              <w:t xml:space="preserve"> </w:t>
            </w:r>
            <w:r>
              <w:rPr>
                <w:sz w:val="20"/>
              </w:rPr>
              <w:t>for distribution and logistics would bring economic benefits to these areas.</w:t>
            </w:r>
          </w:p>
          <w:p w14:paraId="14740D70" w14:textId="77777777" w:rsidR="001576C5" w:rsidRDefault="001576C5">
            <w:pPr>
              <w:pStyle w:val="TableParagraph"/>
              <w:spacing w:before="1"/>
              <w:ind w:left="0"/>
              <w:rPr>
                <w:sz w:val="20"/>
              </w:rPr>
            </w:pPr>
          </w:p>
          <w:p w14:paraId="4334335D" w14:textId="77777777" w:rsidR="001576C5" w:rsidRDefault="00351969">
            <w:pPr>
              <w:pStyle w:val="TableParagraph"/>
              <w:spacing w:line="480" w:lineRule="auto"/>
              <w:ind w:right="418"/>
              <w:rPr>
                <w:sz w:val="20"/>
              </w:rPr>
            </w:pPr>
            <w:r>
              <w:rPr>
                <w:sz w:val="20"/>
              </w:rPr>
              <w:t>The</w:t>
            </w:r>
            <w:r>
              <w:rPr>
                <w:spacing w:val="-4"/>
                <w:sz w:val="20"/>
              </w:rPr>
              <w:t xml:space="preserve"> </w:t>
            </w:r>
            <w:r>
              <w:rPr>
                <w:sz w:val="20"/>
              </w:rPr>
              <w:t>removal of</w:t>
            </w:r>
            <w:r>
              <w:rPr>
                <w:spacing w:val="-4"/>
                <w:sz w:val="20"/>
              </w:rPr>
              <w:t xml:space="preserve"> </w:t>
            </w:r>
            <w:r>
              <w:rPr>
                <w:sz w:val="20"/>
              </w:rPr>
              <w:t>this</w:t>
            </w:r>
            <w:r>
              <w:rPr>
                <w:spacing w:val="-3"/>
                <w:sz w:val="20"/>
              </w:rPr>
              <w:t xml:space="preserve"> </w:t>
            </w:r>
            <w:r>
              <w:rPr>
                <w:sz w:val="20"/>
              </w:rPr>
              <w:t>land</w:t>
            </w:r>
            <w:r>
              <w:rPr>
                <w:spacing w:val="-4"/>
                <w:sz w:val="20"/>
              </w:rPr>
              <w:t xml:space="preserve"> </w:t>
            </w:r>
            <w:r>
              <w:rPr>
                <w:sz w:val="20"/>
              </w:rPr>
              <w:t>for</w:t>
            </w:r>
            <w:r>
              <w:rPr>
                <w:spacing w:val="-4"/>
                <w:sz w:val="20"/>
              </w:rPr>
              <w:t xml:space="preserve"> </w:t>
            </w:r>
            <w:r>
              <w:rPr>
                <w:sz w:val="20"/>
              </w:rPr>
              <w:t>development</w:t>
            </w:r>
            <w:r>
              <w:rPr>
                <w:spacing w:val="-4"/>
                <w:sz w:val="20"/>
              </w:rPr>
              <w:t xml:space="preserve"> </w:t>
            </w:r>
            <w:r>
              <w:rPr>
                <w:sz w:val="20"/>
              </w:rPr>
              <w:t xml:space="preserve">would have </w:t>
            </w:r>
            <w:proofErr w:type="gramStart"/>
            <w:r>
              <w:rPr>
                <w:sz w:val="20"/>
              </w:rPr>
              <w:t>major</w:t>
            </w:r>
            <w:proofErr w:type="gramEnd"/>
            <w:r>
              <w:rPr>
                <w:spacing w:val="-4"/>
                <w:sz w:val="20"/>
              </w:rPr>
              <w:t xml:space="preserve"> </w:t>
            </w:r>
            <w:r>
              <w:rPr>
                <w:sz w:val="20"/>
              </w:rPr>
              <w:t>impact on</w:t>
            </w:r>
            <w:r>
              <w:rPr>
                <w:spacing w:val="-4"/>
                <w:sz w:val="20"/>
              </w:rPr>
              <w:t xml:space="preserve"> </w:t>
            </w:r>
            <w:r>
              <w:rPr>
                <w:sz w:val="20"/>
              </w:rPr>
              <w:t>the</w:t>
            </w:r>
            <w:r>
              <w:rPr>
                <w:spacing w:val="-4"/>
                <w:sz w:val="20"/>
              </w:rPr>
              <w:t xml:space="preserve"> </w:t>
            </w:r>
            <w:r>
              <w:rPr>
                <w:sz w:val="20"/>
              </w:rPr>
              <w:t>Green</w:t>
            </w:r>
            <w:r>
              <w:rPr>
                <w:spacing w:val="-4"/>
                <w:sz w:val="20"/>
              </w:rPr>
              <w:t xml:space="preserve"> </w:t>
            </w:r>
            <w:r>
              <w:rPr>
                <w:sz w:val="20"/>
              </w:rPr>
              <w:t>Belt, merging</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Kimberley. The site covers 42ha, only 8ha less than the optimal site size for strategic distribution and logistics.</w:t>
            </w:r>
          </w:p>
          <w:p w14:paraId="44A36109" w14:textId="77777777" w:rsidR="001576C5" w:rsidRDefault="00351969">
            <w:pPr>
              <w:pStyle w:val="TableParagraph"/>
              <w:spacing w:line="208" w:lineRule="exact"/>
              <w:jc w:val="both"/>
              <w:rPr>
                <w:sz w:val="20"/>
              </w:rPr>
            </w:pPr>
            <w:r>
              <w:rPr>
                <w:sz w:val="20"/>
              </w:rPr>
              <w:t>Although</w:t>
            </w:r>
            <w:r>
              <w:rPr>
                <w:spacing w:val="-7"/>
                <w:sz w:val="20"/>
              </w:rPr>
              <w:t xml:space="preserve"> </w:t>
            </w:r>
            <w:r>
              <w:rPr>
                <w:sz w:val="20"/>
              </w:rPr>
              <w:t>potentially</w:t>
            </w:r>
            <w:r>
              <w:rPr>
                <w:spacing w:val="-4"/>
                <w:sz w:val="20"/>
              </w:rPr>
              <w:t xml:space="preserve"> </w:t>
            </w:r>
            <w:r>
              <w:rPr>
                <w:sz w:val="20"/>
              </w:rPr>
              <w:t>suitable</w:t>
            </w:r>
            <w:r>
              <w:rPr>
                <w:spacing w:val="-3"/>
                <w:sz w:val="20"/>
              </w:rPr>
              <w:t xml:space="preserve"> </w:t>
            </w:r>
            <w:r>
              <w:rPr>
                <w:sz w:val="20"/>
              </w:rPr>
              <w:t>and</w:t>
            </w:r>
            <w:r>
              <w:rPr>
                <w:spacing w:val="-5"/>
                <w:sz w:val="20"/>
              </w:rPr>
              <w:t xml:space="preserve"> </w:t>
            </w:r>
            <w:r>
              <w:rPr>
                <w:sz w:val="20"/>
              </w:rPr>
              <w:t>of</w:t>
            </w:r>
            <w:r>
              <w:rPr>
                <w:spacing w:val="1"/>
                <w:sz w:val="20"/>
              </w:rPr>
              <w:t xml:space="preserve"> </w:t>
            </w:r>
            <w:r>
              <w:rPr>
                <w:sz w:val="20"/>
              </w:rPr>
              <w:t>a</w:t>
            </w:r>
            <w:r>
              <w:rPr>
                <w:spacing w:val="-4"/>
                <w:sz w:val="20"/>
              </w:rPr>
              <w:t xml:space="preserve"> </w:t>
            </w:r>
            <w:r>
              <w:rPr>
                <w:sz w:val="20"/>
              </w:rPr>
              <w:t>sufficient</w:t>
            </w:r>
            <w:r>
              <w:rPr>
                <w:spacing w:val="-5"/>
                <w:sz w:val="20"/>
              </w:rPr>
              <w:t xml:space="preserve"> </w:t>
            </w:r>
            <w:r>
              <w:rPr>
                <w:sz w:val="20"/>
              </w:rPr>
              <w:t>size,</w:t>
            </w:r>
            <w:r>
              <w:rPr>
                <w:spacing w:val="-4"/>
                <w:sz w:val="20"/>
              </w:rPr>
              <w:t xml:space="preserve"> </w:t>
            </w:r>
            <w:r>
              <w:rPr>
                <w:sz w:val="20"/>
              </w:rPr>
              <w:t>when compared</w:t>
            </w:r>
            <w:r>
              <w:rPr>
                <w:spacing w:val="-5"/>
                <w:sz w:val="20"/>
              </w:rPr>
              <w:t xml:space="preserve"> </w:t>
            </w:r>
            <w:proofErr w:type="gramStart"/>
            <w:r>
              <w:rPr>
                <w:sz w:val="20"/>
              </w:rPr>
              <w:t>against</w:t>
            </w:r>
            <w:proofErr w:type="gramEnd"/>
            <w:r>
              <w:rPr>
                <w:spacing w:val="-3"/>
                <w:sz w:val="20"/>
              </w:rPr>
              <w:t xml:space="preserve"> </w:t>
            </w:r>
            <w:r>
              <w:rPr>
                <w:sz w:val="20"/>
              </w:rPr>
              <w:t>other</w:t>
            </w:r>
            <w:r>
              <w:rPr>
                <w:spacing w:val="-5"/>
                <w:sz w:val="20"/>
              </w:rPr>
              <w:t xml:space="preserve"> </w:t>
            </w:r>
            <w:r>
              <w:rPr>
                <w:sz w:val="20"/>
              </w:rPr>
              <w:t>sites</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pacing w:val="-2"/>
                <w:sz w:val="20"/>
              </w:rPr>
              <w:t>preferred.</w:t>
            </w:r>
          </w:p>
        </w:tc>
      </w:tr>
      <w:tr w:rsidR="001576C5" w14:paraId="490A171E" w14:textId="77777777">
        <w:trPr>
          <w:trHeight w:val="4141"/>
        </w:trPr>
        <w:tc>
          <w:tcPr>
            <w:tcW w:w="1561" w:type="dxa"/>
          </w:tcPr>
          <w:p w14:paraId="6A31908D" w14:textId="77777777" w:rsidR="001576C5" w:rsidRDefault="00351969">
            <w:pPr>
              <w:pStyle w:val="TableParagraph"/>
              <w:spacing w:before="2"/>
              <w:ind w:left="110"/>
              <w:rPr>
                <w:sz w:val="20"/>
              </w:rPr>
            </w:pPr>
            <w:r>
              <w:rPr>
                <w:sz w:val="20"/>
              </w:rPr>
              <w:t>BBC-</w:t>
            </w:r>
            <w:r>
              <w:rPr>
                <w:spacing w:val="-5"/>
                <w:sz w:val="20"/>
              </w:rPr>
              <w:t>L04</w:t>
            </w:r>
          </w:p>
        </w:tc>
        <w:tc>
          <w:tcPr>
            <w:tcW w:w="1561" w:type="dxa"/>
          </w:tcPr>
          <w:p w14:paraId="0A836B22" w14:textId="77777777" w:rsidR="001576C5" w:rsidRDefault="00351969">
            <w:pPr>
              <w:pStyle w:val="TableParagraph"/>
              <w:spacing w:before="2"/>
              <w:ind w:right="550"/>
              <w:rPr>
                <w:sz w:val="20"/>
              </w:rPr>
            </w:pPr>
            <w:r>
              <w:rPr>
                <w:sz w:val="20"/>
              </w:rPr>
              <w:t xml:space="preserve">Land at </w:t>
            </w:r>
            <w:r>
              <w:rPr>
                <w:spacing w:val="-2"/>
                <w:sz w:val="20"/>
              </w:rPr>
              <w:t>Kimberley Eastwood Bypass</w:t>
            </w:r>
          </w:p>
        </w:tc>
        <w:tc>
          <w:tcPr>
            <w:tcW w:w="11483" w:type="dxa"/>
          </w:tcPr>
          <w:p w14:paraId="6EB1BF21" w14:textId="77777777" w:rsidR="001576C5" w:rsidRDefault="00351969">
            <w:pPr>
              <w:pStyle w:val="TableParagraph"/>
              <w:spacing w:before="2"/>
              <w:ind w:right="193"/>
              <w:rPr>
                <w:sz w:val="20"/>
              </w:rPr>
            </w:pPr>
            <w:r>
              <w:rPr>
                <w:sz w:val="20"/>
              </w:rPr>
              <w:t>Although</w:t>
            </w:r>
            <w:r>
              <w:rPr>
                <w:spacing w:val="-3"/>
                <w:sz w:val="20"/>
              </w:rPr>
              <w:t xml:space="preserve"> </w:t>
            </w:r>
            <w:r>
              <w:rPr>
                <w:sz w:val="20"/>
              </w:rPr>
              <w:t>the</w:t>
            </w:r>
            <w:r>
              <w:rPr>
                <w:spacing w:val="-3"/>
                <w:sz w:val="20"/>
              </w:rPr>
              <w:t xml:space="preserve"> </w:t>
            </w:r>
            <w:r>
              <w:rPr>
                <w:sz w:val="20"/>
              </w:rPr>
              <w:t>site</w:t>
            </w:r>
            <w:r>
              <w:rPr>
                <w:spacing w:val="-3"/>
                <w:sz w:val="20"/>
              </w:rPr>
              <w:t xml:space="preserve"> </w:t>
            </w:r>
            <w:r>
              <w:rPr>
                <w:sz w:val="20"/>
              </w:rPr>
              <w:t>is</w:t>
            </w:r>
            <w:r>
              <w:rPr>
                <w:spacing w:val="-3"/>
                <w:sz w:val="20"/>
              </w:rPr>
              <w:t xml:space="preserve"> </w:t>
            </w:r>
            <w:r>
              <w:rPr>
                <w:sz w:val="20"/>
              </w:rPr>
              <w:t>located</w:t>
            </w:r>
            <w:r>
              <w:rPr>
                <w:spacing w:val="-3"/>
                <w:sz w:val="20"/>
              </w:rPr>
              <w:t xml:space="preserve"> </w:t>
            </w:r>
            <w:r>
              <w:rPr>
                <w:sz w:val="20"/>
              </w:rPr>
              <w:t>at</w:t>
            </w:r>
            <w:r>
              <w:rPr>
                <w:spacing w:val="-3"/>
                <w:sz w:val="20"/>
              </w:rPr>
              <w:t xml:space="preserve"> </w:t>
            </w:r>
            <w:r>
              <w:rPr>
                <w:sz w:val="20"/>
              </w:rPr>
              <w:t>Junction</w:t>
            </w:r>
            <w:r>
              <w:rPr>
                <w:spacing w:val="-3"/>
                <w:sz w:val="20"/>
              </w:rPr>
              <w:t xml:space="preserve"> </w:t>
            </w:r>
            <w:r>
              <w:rPr>
                <w:sz w:val="20"/>
              </w:rPr>
              <w:t>26 of</w:t>
            </w:r>
            <w:r>
              <w:rPr>
                <w:spacing w:val="-3"/>
                <w:sz w:val="20"/>
              </w:rPr>
              <w:t xml:space="preserve"> </w:t>
            </w:r>
            <w:r>
              <w:rPr>
                <w:sz w:val="20"/>
              </w:rPr>
              <w:t>the M1</w:t>
            </w:r>
            <w:r>
              <w:rPr>
                <w:spacing w:val="-3"/>
                <w:sz w:val="20"/>
              </w:rPr>
              <w:t xml:space="preserve"> </w:t>
            </w:r>
            <w:r>
              <w:rPr>
                <w:sz w:val="20"/>
              </w:rPr>
              <w:t>and close</w:t>
            </w:r>
            <w:r>
              <w:rPr>
                <w:spacing w:val="-3"/>
                <w:sz w:val="20"/>
              </w:rPr>
              <w:t xml:space="preserve"> </w:t>
            </w:r>
            <w:r>
              <w:rPr>
                <w:sz w:val="20"/>
              </w:rPr>
              <w:t>to</w:t>
            </w:r>
            <w:r>
              <w:rPr>
                <w:spacing w:val="-3"/>
                <w:sz w:val="20"/>
              </w:rPr>
              <w:t xml:space="preserve"> </w:t>
            </w:r>
            <w:r>
              <w:rPr>
                <w:sz w:val="20"/>
              </w:rPr>
              <w:t>populations</w:t>
            </w:r>
            <w:r>
              <w:rPr>
                <w:spacing w:val="-3"/>
                <w:sz w:val="20"/>
              </w:rPr>
              <w:t xml:space="preserve"> </w:t>
            </w:r>
            <w:r>
              <w:rPr>
                <w:sz w:val="20"/>
              </w:rPr>
              <w:t>in</w:t>
            </w:r>
            <w:r>
              <w:rPr>
                <w:spacing w:val="-3"/>
                <w:sz w:val="20"/>
              </w:rPr>
              <w:t xml:space="preserve"> </w:t>
            </w:r>
            <w:proofErr w:type="spellStart"/>
            <w:r>
              <w:rPr>
                <w:sz w:val="20"/>
              </w:rPr>
              <w:t>Nuthall</w:t>
            </w:r>
            <w:proofErr w:type="spellEnd"/>
            <w:r>
              <w:rPr>
                <w:sz w:val="20"/>
              </w:rPr>
              <w:t>,</w:t>
            </w:r>
            <w:r>
              <w:rPr>
                <w:spacing w:val="-3"/>
                <w:sz w:val="20"/>
              </w:rPr>
              <w:t xml:space="preserve"> </w:t>
            </w:r>
            <w:r>
              <w:rPr>
                <w:sz w:val="20"/>
              </w:rPr>
              <w:t>Kimberley</w:t>
            </w:r>
            <w:r>
              <w:rPr>
                <w:spacing w:val="-3"/>
                <w:sz w:val="20"/>
              </w:rPr>
              <w:t xml:space="preserve"> </w:t>
            </w:r>
            <w:r>
              <w:rPr>
                <w:sz w:val="20"/>
              </w:rPr>
              <w:t>and</w:t>
            </w:r>
            <w:r>
              <w:rPr>
                <w:spacing w:val="-3"/>
                <w:sz w:val="20"/>
              </w:rPr>
              <w:t xml:space="preserve"> </w:t>
            </w:r>
            <w:r>
              <w:rPr>
                <w:sz w:val="20"/>
              </w:rPr>
              <w:t>Eastwood, there</w:t>
            </w:r>
            <w:r>
              <w:rPr>
                <w:spacing w:val="-3"/>
                <w:sz w:val="20"/>
              </w:rPr>
              <w:t xml:space="preserve"> </w:t>
            </w:r>
            <w:r>
              <w:rPr>
                <w:sz w:val="20"/>
              </w:rPr>
              <w:t xml:space="preserve">would be a significant impact on congestion at Junction 26. There is also a significant difference of land levels between the site and the A610 that could make it difficult to form </w:t>
            </w:r>
            <w:proofErr w:type="gramStart"/>
            <w:r>
              <w:rPr>
                <w:sz w:val="20"/>
              </w:rPr>
              <w:t>an access</w:t>
            </w:r>
            <w:proofErr w:type="gramEnd"/>
            <w:r>
              <w:rPr>
                <w:sz w:val="20"/>
              </w:rPr>
              <w:t xml:space="preserve">. Any new junction is likely to be a left in/left out which will direct traffic towards Giltbrook Interchange which is not an optimal HGV route onto the M1. The </w:t>
            </w:r>
            <w:proofErr w:type="gramStart"/>
            <w:r>
              <w:rPr>
                <w:sz w:val="20"/>
              </w:rPr>
              <w:t>close proximity</w:t>
            </w:r>
            <w:proofErr w:type="gramEnd"/>
            <w:r>
              <w:rPr>
                <w:sz w:val="20"/>
              </w:rPr>
              <w:t xml:space="preserve"> of the site access and J26 may increase the likelihood of collisions / compromise performance.</w:t>
            </w:r>
          </w:p>
          <w:p w14:paraId="33FE55A4" w14:textId="77777777" w:rsidR="001576C5" w:rsidRDefault="001576C5">
            <w:pPr>
              <w:pStyle w:val="TableParagraph"/>
              <w:spacing w:before="1"/>
              <w:ind w:left="0"/>
              <w:rPr>
                <w:sz w:val="20"/>
              </w:rPr>
            </w:pPr>
          </w:p>
          <w:p w14:paraId="3F2849C6" w14:textId="77777777" w:rsidR="001576C5" w:rsidRDefault="00351969">
            <w:pPr>
              <w:pStyle w:val="TableParagraph"/>
              <w:ind w:right="193"/>
              <w:rPr>
                <w:sz w:val="20"/>
              </w:rPr>
            </w:pPr>
            <w:r>
              <w:rPr>
                <w:sz w:val="20"/>
              </w:rPr>
              <w:t xml:space="preserve">There are also concerns regarding the absence of any footway leading directly to the </w:t>
            </w:r>
            <w:proofErr w:type="gramStart"/>
            <w:r>
              <w:rPr>
                <w:sz w:val="20"/>
              </w:rPr>
              <w:t>site, and</w:t>
            </w:r>
            <w:proofErr w:type="gramEnd"/>
            <w:r>
              <w:rPr>
                <w:sz w:val="20"/>
              </w:rPr>
              <w:t xml:space="preserve"> would not encourage cycling along</w:t>
            </w:r>
            <w:r>
              <w:rPr>
                <w:spacing w:val="-4"/>
                <w:sz w:val="20"/>
              </w:rPr>
              <w:t xml:space="preserve"> </w:t>
            </w:r>
            <w:r>
              <w:rPr>
                <w:sz w:val="20"/>
              </w:rPr>
              <w:t>the</w:t>
            </w:r>
            <w:r>
              <w:rPr>
                <w:spacing w:val="-4"/>
                <w:sz w:val="20"/>
              </w:rPr>
              <w:t xml:space="preserve"> </w:t>
            </w:r>
            <w:r>
              <w:rPr>
                <w:sz w:val="20"/>
              </w:rPr>
              <w:t>A610.</w:t>
            </w:r>
            <w:r>
              <w:rPr>
                <w:spacing w:val="-4"/>
                <w:sz w:val="20"/>
              </w:rPr>
              <w:t xml:space="preserve"> </w:t>
            </w:r>
            <w:r>
              <w:rPr>
                <w:sz w:val="20"/>
              </w:rPr>
              <w:t>It</w:t>
            </w:r>
            <w:r>
              <w:rPr>
                <w:spacing w:val="-4"/>
                <w:sz w:val="20"/>
              </w:rPr>
              <w:t xml:space="preserve"> </w:t>
            </w:r>
            <w:r>
              <w:rPr>
                <w:sz w:val="20"/>
              </w:rPr>
              <w:t>is</w:t>
            </w:r>
            <w:r>
              <w:rPr>
                <w:spacing w:val="-2"/>
                <w:sz w:val="20"/>
              </w:rPr>
              <w:t xml:space="preserve"> </w:t>
            </w:r>
            <w:r>
              <w:rPr>
                <w:sz w:val="20"/>
              </w:rPr>
              <w:t>not</w:t>
            </w:r>
            <w:r>
              <w:rPr>
                <w:spacing w:val="-4"/>
                <w:sz w:val="20"/>
              </w:rPr>
              <w:t xml:space="preserve"> </w:t>
            </w:r>
            <w:r>
              <w:rPr>
                <w:sz w:val="20"/>
              </w:rPr>
              <w:t>clear</w:t>
            </w:r>
            <w:r>
              <w:rPr>
                <w:spacing w:val="-4"/>
                <w:sz w:val="20"/>
              </w:rPr>
              <w:t xml:space="preserve"> </w:t>
            </w:r>
            <w:r>
              <w:rPr>
                <w:sz w:val="20"/>
              </w:rPr>
              <w:t>how</w:t>
            </w:r>
            <w:r>
              <w:rPr>
                <w:spacing w:val="-2"/>
                <w:sz w:val="20"/>
              </w:rPr>
              <w:t xml:space="preserve"> </w:t>
            </w:r>
            <w:r>
              <w:rPr>
                <w:sz w:val="20"/>
              </w:rPr>
              <w:t>the development will</w:t>
            </w:r>
            <w:r>
              <w:rPr>
                <w:spacing w:val="-1"/>
                <w:sz w:val="20"/>
              </w:rPr>
              <w:t xml:space="preserve"> </w:t>
            </w:r>
            <w:proofErr w:type="spellStart"/>
            <w:r>
              <w:rPr>
                <w:sz w:val="20"/>
              </w:rPr>
              <w:t>prioritise</w:t>
            </w:r>
            <w:proofErr w:type="spellEnd"/>
            <w:r>
              <w:rPr>
                <w:spacing w:val="-4"/>
                <w:sz w:val="20"/>
              </w:rPr>
              <w:t xml:space="preserve"> </w:t>
            </w:r>
            <w:r>
              <w:rPr>
                <w:sz w:val="20"/>
              </w:rPr>
              <w:t>the needs of</w:t>
            </w:r>
            <w:r>
              <w:rPr>
                <w:spacing w:val="-4"/>
                <w:sz w:val="20"/>
              </w:rPr>
              <w:t xml:space="preserve"> </w:t>
            </w:r>
            <w:r>
              <w:rPr>
                <w:sz w:val="20"/>
              </w:rPr>
              <w:t>pedestrians/cyclists</w:t>
            </w:r>
            <w:r>
              <w:rPr>
                <w:spacing w:val="-3"/>
                <w:sz w:val="20"/>
              </w:rPr>
              <w:t xml:space="preserve"> </w:t>
            </w:r>
            <w:r>
              <w:rPr>
                <w:sz w:val="20"/>
              </w:rPr>
              <w:t>and</w:t>
            </w:r>
            <w:r>
              <w:rPr>
                <w:spacing w:val="-4"/>
                <w:sz w:val="20"/>
              </w:rPr>
              <w:t xml:space="preserve"> </w:t>
            </w:r>
            <w:r>
              <w:rPr>
                <w:sz w:val="20"/>
              </w:rPr>
              <w:t>is</w:t>
            </w:r>
            <w:r>
              <w:rPr>
                <w:spacing w:val="-3"/>
                <w:sz w:val="20"/>
              </w:rPr>
              <w:t xml:space="preserve"> </w:t>
            </w:r>
            <w:r>
              <w:rPr>
                <w:sz w:val="20"/>
              </w:rPr>
              <w:t>therefore considered contrary to the NPPF.</w:t>
            </w:r>
          </w:p>
          <w:p w14:paraId="07A2F891" w14:textId="77777777" w:rsidR="001576C5" w:rsidRDefault="001576C5">
            <w:pPr>
              <w:pStyle w:val="TableParagraph"/>
              <w:ind w:left="0"/>
              <w:rPr>
                <w:sz w:val="20"/>
              </w:rPr>
            </w:pPr>
          </w:p>
          <w:p w14:paraId="122678AB" w14:textId="77777777" w:rsidR="001576C5" w:rsidRDefault="00351969">
            <w:pPr>
              <w:pStyle w:val="TableParagraph"/>
              <w:ind w:right="193"/>
              <w:rPr>
                <w:sz w:val="20"/>
              </w:rPr>
            </w:pPr>
            <w:r>
              <w:rPr>
                <w:sz w:val="20"/>
              </w:rPr>
              <w:t>In</w:t>
            </w:r>
            <w:r>
              <w:rPr>
                <w:spacing w:val="-4"/>
                <w:sz w:val="20"/>
              </w:rPr>
              <w:t xml:space="preserve"> </w:t>
            </w:r>
            <w:r>
              <w:rPr>
                <w:sz w:val="20"/>
              </w:rPr>
              <w:t>addition,</w:t>
            </w:r>
            <w:r>
              <w:rPr>
                <w:spacing w:val="-4"/>
                <w:sz w:val="20"/>
              </w:rPr>
              <w:t xml:space="preserve"> </w:t>
            </w:r>
            <w:r>
              <w:rPr>
                <w:sz w:val="20"/>
              </w:rPr>
              <w:t>the site</w:t>
            </w:r>
            <w:r>
              <w:rPr>
                <w:spacing w:val="-4"/>
                <w:sz w:val="20"/>
              </w:rPr>
              <w:t xml:space="preserve"> </w:t>
            </w:r>
            <w:r>
              <w:rPr>
                <w:sz w:val="20"/>
              </w:rPr>
              <w:t>is</w:t>
            </w:r>
            <w:r>
              <w:rPr>
                <w:spacing w:val="-3"/>
                <w:sz w:val="20"/>
              </w:rPr>
              <w:t xml:space="preserve"> </w:t>
            </w:r>
            <w:r>
              <w:rPr>
                <w:sz w:val="20"/>
              </w:rPr>
              <w:t>only 21ha (less</w:t>
            </w:r>
            <w:r>
              <w:rPr>
                <w:spacing w:val="-3"/>
                <w:sz w:val="20"/>
              </w:rPr>
              <w:t xml:space="preserve"> </w:t>
            </w:r>
            <w:r>
              <w:rPr>
                <w:sz w:val="20"/>
              </w:rPr>
              <w:t>than</w:t>
            </w:r>
            <w:r>
              <w:rPr>
                <w:spacing w:val="-4"/>
                <w:sz w:val="20"/>
              </w:rPr>
              <w:t xml:space="preserve"> </w:t>
            </w:r>
            <w:r>
              <w:rPr>
                <w:sz w:val="20"/>
              </w:rPr>
              <w:t>the</w:t>
            </w:r>
            <w:r>
              <w:rPr>
                <w:spacing w:val="-4"/>
                <w:sz w:val="20"/>
              </w:rPr>
              <w:t xml:space="preserve"> </w:t>
            </w:r>
            <w:r>
              <w:rPr>
                <w:sz w:val="20"/>
              </w:rPr>
              <w:t>optimal</w:t>
            </w:r>
            <w:r>
              <w:rPr>
                <w:spacing w:val="-2"/>
                <w:sz w:val="20"/>
              </w:rPr>
              <w:t xml:space="preserve"> </w:t>
            </w:r>
            <w:r>
              <w:rPr>
                <w:sz w:val="20"/>
              </w:rPr>
              <w:t>sites</w:t>
            </w:r>
            <w:r>
              <w:rPr>
                <w:spacing w:val="-3"/>
                <w:sz w:val="20"/>
              </w:rPr>
              <w:t xml:space="preserve"> </w:t>
            </w:r>
            <w:r>
              <w:rPr>
                <w:sz w:val="20"/>
              </w:rPr>
              <w:t>size</w:t>
            </w:r>
            <w:r>
              <w:rPr>
                <w:spacing w:val="-4"/>
                <w:sz w:val="20"/>
              </w:rPr>
              <w:t xml:space="preserve"> </w:t>
            </w:r>
            <w:r>
              <w:rPr>
                <w:sz w:val="20"/>
              </w:rPr>
              <w:t>of</w:t>
            </w:r>
            <w:r>
              <w:rPr>
                <w:spacing w:val="-4"/>
                <w:sz w:val="20"/>
              </w:rPr>
              <w:t xml:space="preserve"> </w:t>
            </w:r>
            <w:r>
              <w:rPr>
                <w:sz w:val="20"/>
              </w:rPr>
              <w:t>50ha) and</w:t>
            </w:r>
            <w:r>
              <w:rPr>
                <w:spacing w:val="-4"/>
                <w:sz w:val="20"/>
              </w:rPr>
              <w:t xml:space="preserve"> </w:t>
            </w:r>
            <w:r>
              <w:rPr>
                <w:sz w:val="20"/>
              </w:rPr>
              <w:t>compared</w:t>
            </w:r>
            <w:r>
              <w:rPr>
                <w:spacing w:val="-4"/>
                <w:sz w:val="20"/>
              </w:rPr>
              <w:t xml:space="preserve"> </w:t>
            </w:r>
            <w:r>
              <w:rPr>
                <w:sz w:val="20"/>
              </w:rPr>
              <w:t>to</w:t>
            </w:r>
            <w:r>
              <w:rPr>
                <w:spacing w:val="-4"/>
                <w:sz w:val="20"/>
              </w:rPr>
              <w:t xml:space="preserve"> </w:t>
            </w:r>
            <w:r>
              <w:rPr>
                <w:sz w:val="20"/>
              </w:rPr>
              <w:t>other</w:t>
            </w:r>
            <w:r>
              <w:rPr>
                <w:spacing w:val="-4"/>
                <w:sz w:val="20"/>
              </w:rPr>
              <w:t xml:space="preserve"> </w:t>
            </w:r>
            <w:r>
              <w:rPr>
                <w:sz w:val="20"/>
              </w:rPr>
              <w:t>sites, there</w:t>
            </w:r>
            <w:r>
              <w:rPr>
                <w:spacing w:val="-4"/>
                <w:sz w:val="20"/>
              </w:rPr>
              <w:t xml:space="preserve"> </w:t>
            </w:r>
            <w:r>
              <w:rPr>
                <w:sz w:val="20"/>
              </w:rPr>
              <w:t>is</w:t>
            </w:r>
            <w:r>
              <w:rPr>
                <w:spacing w:val="-3"/>
                <w:sz w:val="20"/>
              </w:rPr>
              <w:t xml:space="preserve"> </w:t>
            </w:r>
            <w:r>
              <w:rPr>
                <w:sz w:val="20"/>
              </w:rPr>
              <w:t>no potential</w:t>
            </w:r>
            <w:r>
              <w:rPr>
                <w:spacing w:val="-2"/>
                <w:sz w:val="20"/>
              </w:rPr>
              <w:t xml:space="preserve"> </w:t>
            </w:r>
            <w:r>
              <w:rPr>
                <w:sz w:val="20"/>
              </w:rPr>
              <w:t>for rail access and the transferal of freight from road to rail.</w:t>
            </w:r>
          </w:p>
          <w:p w14:paraId="68EFEF1E" w14:textId="77777777" w:rsidR="001576C5" w:rsidRDefault="001576C5">
            <w:pPr>
              <w:pStyle w:val="TableParagraph"/>
              <w:spacing w:before="1"/>
              <w:ind w:left="0"/>
              <w:rPr>
                <w:sz w:val="20"/>
              </w:rPr>
            </w:pPr>
          </w:p>
          <w:p w14:paraId="57B5382D" w14:textId="77777777"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proofErr w:type="gramStart"/>
            <w:r>
              <w:rPr>
                <w:sz w:val="20"/>
              </w:rPr>
              <w:t>is however</w:t>
            </w:r>
            <w:proofErr w:type="gramEnd"/>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areas</w:t>
            </w:r>
            <w:r>
              <w:rPr>
                <w:spacing w:val="-3"/>
                <w:sz w:val="20"/>
              </w:rPr>
              <w:t xml:space="preserve"> </w:t>
            </w:r>
            <w:r>
              <w:rPr>
                <w:sz w:val="20"/>
              </w:rPr>
              <w:t>of high</w:t>
            </w:r>
            <w:r>
              <w:rPr>
                <w:spacing w:val="-4"/>
                <w:sz w:val="20"/>
              </w:rPr>
              <w:t xml:space="preserve"> </w:t>
            </w:r>
            <w:r>
              <w:rPr>
                <w:sz w:val="20"/>
              </w:rPr>
              <w:t>deprivation</w:t>
            </w:r>
            <w:r>
              <w:rPr>
                <w:spacing w:val="-4"/>
                <w:sz w:val="20"/>
              </w:rPr>
              <w:t xml:space="preserve"> </w:t>
            </w:r>
            <w:r>
              <w:rPr>
                <w:sz w:val="20"/>
              </w:rPr>
              <w:t>within</w:t>
            </w:r>
            <w:r>
              <w:rPr>
                <w:spacing w:val="-3"/>
                <w:sz w:val="20"/>
              </w:rPr>
              <w:t xml:space="preserve"> </w:t>
            </w:r>
            <w:r>
              <w:rPr>
                <w:sz w:val="20"/>
              </w:rPr>
              <w:t>Nottingham</w:t>
            </w:r>
            <w:r>
              <w:rPr>
                <w:spacing w:val="-4"/>
                <w:sz w:val="20"/>
              </w:rPr>
              <w:t xml:space="preserve"> </w:t>
            </w:r>
            <w:r>
              <w:rPr>
                <w:sz w:val="20"/>
              </w:rPr>
              <w:t>and</w:t>
            </w:r>
            <w:r>
              <w:rPr>
                <w:spacing w:val="-4"/>
                <w:sz w:val="20"/>
              </w:rPr>
              <w:t xml:space="preserve"> </w:t>
            </w:r>
            <w:r>
              <w:rPr>
                <w:sz w:val="20"/>
              </w:rPr>
              <w:t>Eastwood</w:t>
            </w:r>
            <w:r>
              <w:rPr>
                <w:spacing w:val="-4"/>
                <w:sz w:val="20"/>
              </w:rPr>
              <w:t xml:space="preserve"> </w:t>
            </w:r>
            <w:r>
              <w:rPr>
                <w:sz w:val="20"/>
              </w:rPr>
              <w:t>and</w:t>
            </w:r>
            <w:r>
              <w:rPr>
                <w:spacing w:val="-4"/>
                <w:sz w:val="20"/>
              </w:rPr>
              <w:t xml:space="preserve"> </w:t>
            </w:r>
            <w:r>
              <w:rPr>
                <w:sz w:val="20"/>
              </w:rPr>
              <w:t>the development of</w:t>
            </w:r>
            <w:r>
              <w:rPr>
                <w:spacing w:val="-4"/>
                <w:sz w:val="20"/>
              </w:rPr>
              <w:t xml:space="preserve"> </w:t>
            </w:r>
            <w:r>
              <w:rPr>
                <w:sz w:val="20"/>
              </w:rPr>
              <w:t>this</w:t>
            </w:r>
            <w:r>
              <w:rPr>
                <w:spacing w:val="-3"/>
                <w:sz w:val="20"/>
              </w:rPr>
              <w:t xml:space="preserve"> </w:t>
            </w:r>
            <w:r>
              <w:rPr>
                <w:sz w:val="20"/>
              </w:rPr>
              <w:t>site</w:t>
            </w:r>
            <w:r>
              <w:rPr>
                <w:spacing w:val="-4"/>
                <w:sz w:val="20"/>
              </w:rPr>
              <w:t xml:space="preserve"> </w:t>
            </w:r>
            <w:r>
              <w:rPr>
                <w:sz w:val="20"/>
              </w:rPr>
              <w:t>for distribution and logistics would bring economic benefits to these areas.</w:t>
            </w:r>
          </w:p>
          <w:p w14:paraId="5E38EDDD" w14:textId="77777777" w:rsidR="001576C5" w:rsidRDefault="00351969">
            <w:pPr>
              <w:pStyle w:val="TableParagraph"/>
              <w:spacing w:before="208" w:line="230" w:lineRule="atLeast"/>
              <w:ind w:right="418"/>
              <w:rPr>
                <w:sz w:val="20"/>
              </w:rPr>
            </w:pPr>
            <w:r>
              <w:rPr>
                <w:sz w:val="20"/>
              </w:rPr>
              <w:t>Given</w:t>
            </w:r>
            <w:r>
              <w:rPr>
                <w:spacing w:val="-5"/>
                <w:sz w:val="20"/>
              </w:rPr>
              <w:t xml:space="preserve"> </w:t>
            </w:r>
            <w:r>
              <w:rPr>
                <w:sz w:val="20"/>
              </w:rPr>
              <w:t>the</w:t>
            </w:r>
            <w:r>
              <w:rPr>
                <w:spacing w:val="-5"/>
                <w:sz w:val="20"/>
              </w:rPr>
              <w:t xml:space="preserve"> </w:t>
            </w:r>
            <w:r>
              <w:rPr>
                <w:sz w:val="20"/>
              </w:rPr>
              <w:t>concerns</w:t>
            </w:r>
            <w:r>
              <w:rPr>
                <w:spacing w:val="-4"/>
                <w:sz w:val="20"/>
              </w:rPr>
              <w:t xml:space="preserve"> </w:t>
            </w:r>
            <w:r>
              <w:rPr>
                <w:sz w:val="20"/>
              </w:rPr>
              <w:t>regarding</w:t>
            </w:r>
            <w:r>
              <w:rPr>
                <w:spacing w:val="-5"/>
                <w:sz w:val="20"/>
              </w:rPr>
              <w:t xml:space="preserve"> </w:t>
            </w:r>
            <w:r>
              <w:rPr>
                <w:sz w:val="20"/>
              </w:rPr>
              <w:t>the accessibility</w:t>
            </w:r>
            <w:r>
              <w:rPr>
                <w:spacing w:val="-4"/>
                <w:sz w:val="20"/>
              </w:rPr>
              <w:t xml:space="preserve"> </w:t>
            </w:r>
            <w:r>
              <w:rPr>
                <w:sz w:val="20"/>
              </w:rPr>
              <w:t>of the</w:t>
            </w:r>
            <w:r>
              <w:rPr>
                <w:spacing w:val="-5"/>
                <w:sz w:val="20"/>
              </w:rPr>
              <w:t xml:space="preserve"> </w:t>
            </w:r>
            <w:r>
              <w:rPr>
                <w:sz w:val="20"/>
              </w:rPr>
              <w:t>site and</w:t>
            </w:r>
            <w:r>
              <w:rPr>
                <w:spacing w:val="-5"/>
                <w:sz w:val="20"/>
              </w:rPr>
              <w:t xml:space="preserve"> </w:t>
            </w:r>
            <w:r>
              <w:rPr>
                <w:sz w:val="20"/>
              </w:rPr>
              <w:t>absence</w:t>
            </w:r>
            <w:r>
              <w:rPr>
                <w:spacing w:val="-5"/>
                <w:sz w:val="20"/>
              </w:rPr>
              <w:t xml:space="preserve"> </w:t>
            </w:r>
            <w:r>
              <w:rPr>
                <w:sz w:val="20"/>
              </w:rPr>
              <w:t>of</w:t>
            </w:r>
            <w:r>
              <w:rPr>
                <w:spacing w:val="-5"/>
                <w:sz w:val="20"/>
              </w:rPr>
              <w:t xml:space="preserve"> </w:t>
            </w:r>
            <w:r>
              <w:rPr>
                <w:sz w:val="20"/>
              </w:rPr>
              <w:t>potential</w:t>
            </w:r>
            <w:r>
              <w:rPr>
                <w:spacing w:val="-3"/>
                <w:sz w:val="20"/>
              </w:rPr>
              <w:t xml:space="preserve"> </w:t>
            </w:r>
            <w:r>
              <w:rPr>
                <w:sz w:val="20"/>
              </w:rPr>
              <w:t>rail</w:t>
            </w:r>
            <w:r>
              <w:rPr>
                <w:spacing w:val="-2"/>
                <w:sz w:val="20"/>
              </w:rPr>
              <w:t xml:space="preserve"> </w:t>
            </w:r>
            <w:r>
              <w:rPr>
                <w:sz w:val="20"/>
              </w:rPr>
              <w:t>access</w:t>
            </w:r>
            <w:r>
              <w:rPr>
                <w:spacing w:val="-4"/>
                <w:sz w:val="20"/>
              </w:rPr>
              <w:t xml:space="preserve"> </w:t>
            </w:r>
            <w:r>
              <w:rPr>
                <w:sz w:val="20"/>
              </w:rPr>
              <w:t>this</w:t>
            </w:r>
            <w:r>
              <w:rPr>
                <w:spacing w:val="-3"/>
                <w:sz w:val="20"/>
              </w:rPr>
              <w:t xml:space="preserve"> </w:t>
            </w:r>
            <w:r>
              <w:rPr>
                <w:sz w:val="20"/>
              </w:rPr>
              <w:t>site</w:t>
            </w:r>
            <w:r>
              <w:rPr>
                <w:spacing w:val="-5"/>
                <w:sz w:val="20"/>
              </w:rPr>
              <w:t xml:space="preserve"> </w:t>
            </w:r>
            <w:r>
              <w:rPr>
                <w:sz w:val="20"/>
              </w:rPr>
              <w:t>is</w:t>
            </w:r>
            <w:r>
              <w:rPr>
                <w:spacing w:val="-4"/>
                <w:sz w:val="20"/>
              </w:rPr>
              <w:t xml:space="preserve"> </w:t>
            </w:r>
            <w:r>
              <w:rPr>
                <w:sz w:val="20"/>
              </w:rPr>
              <w:t>not considered suitable and compared to other sites, which are larger, it is not a preferred site for distribution and logistics.</w:t>
            </w:r>
          </w:p>
        </w:tc>
      </w:tr>
      <w:tr w:rsidR="001576C5" w14:paraId="17F27EE2" w14:textId="77777777">
        <w:trPr>
          <w:trHeight w:val="1150"/>
        </w:trPr>
        <w:tc>
          <w:tcPr>
            <w:tcW w:w="1561" w:type="dxa"/>
          </w:tcPr>
          <w:p w14:paraId="2325BFF4" w14:textId="77777777" w:rsidR="001576C5" w:rsidRDefault="00351969">
            <w:pPr>
              <w:pStyle w:val="TableParagraph"/>
              <w:spacing w:before="2"/>
              <w:ind w:left="110"/>
              <w:rPr>
                <w:sz w:val="20"/>
              </w:rPr>
            </w:pPr>
            <w:r>
              <w:rPr>
                <w:sz w:val="20"/>
              </w:rPr>
              <w:t>BBC-</w:t>
            </w:r>
            <w:r>
              <w:rPr>
                <w:spacing w:val="-5"/>
                <w:sz w:val="20"/>
              </w:rPr>
              <w:t>L05</w:t>
            </w:r>
          </w:p>
        </w:tc>
        <w:tc>
          <w:tcPr>
            <w:tcW w:w="1561" w:type="dxa"/>
          </w:tcPr>
          <w:p w14:paraId="7A41B640" w14:textId="77777777" w:rsidR="001576C5" w:rsidRDefault="00351969">
            <w:pPr>
              <w:pStyle w:val="TableParagraph"/>
              <w:spacing w:before="2"/>
              <w:ind w:right="491"/>
              <w:rPr>
                <w:sz w:val="20"/>
              </w:rPr>
            </w:pPr>
            <w:r>
              <w:rPr>
                <w:sz w:val="20"/>
              </w:rPr>
              <w:t>Low</w:t>
            </w:r>
            <w:r>
              <w:rPr>
                <w:spacing w:val="-14"/>
                <w:sz w:val="20"/>
              </w:rPr>
              <w:t xml:space="preserve"> </w:t>
            </w:r>
            <w:r>
              <w:rPr>
                <w:sz w:val="20"/>
              </w:rPr>
              <w:t xml:space="preserve">Wood </w:t>
            </w:r>
            <w:r>
              <w:rPr>
                <w:spacing w:val="-4"/>
                <w:sz w:val="20"/>
              </w:rPr>
              <w:t>Road</w:t>
            </w:r>
          </w:p>
        </w:tc>
        <w:tc>
          <w:tcPr>
            <w:tcW w:w="11483" w:type="dxa"/>
          </w:tcPr>
          <w:p w14:paraId="45F9A172" w14:textId="77777777" w:rsidR="001576C5" w:rsidRDefault="00351969">
            <w:pPr>
              <w:pStyle w:val="TableParagraph"/>
              <w:spacing w:before="2"/>
              <w:rPr>
                <w:sz w:val="20"/>
              </w:rPr>
            </w:pPr>
            <w:r>
              <w:rPr>
                <w:sz w:val="20"/>
              </w:rPr>
              <w:t>The</w:t>
            </w:r>
            <w:r>
              <w:rPr>
                <w:spacing w:val="-8"/>
                <w:sz w:val="20"/>
              </w:rPr>
              <w:t xml:space="preserve"> </w:t>
            </w:r>
            <w:r>
              <w:rPr>
                <w:sz w:val="20"/>
              </w:rPr>
              <w:t>site</w:t>
            </w:r>
            <w:r>
              <w:rPr>
                <w:spacing w:val="-6"/>
                <w:sz w:val="20"/>
              </w:rPr>
              <w:t xml:space="preserve"> </w:t>
            </w:r>
            <w:r>
              <w:rPr>
                <w:sz w:val="20"/>
              </w:rPr>
              <w:t>covers 57ha</w:t>
            </w:r>
            <w:r>
              <w:rPr>
                <w:spacing w:val="-1"/>
                <w:sz w:val="20"/>
              </w:rPr>
              <w:t xml:space="preserve"> </w:t>
            </w:r>
            <w:r>
              <w:rPr>
                <w:sz w:val="20"/>
              </w:rPr>
              <w:t>and</w:t>
            </w:r>
            <w:r>
              <w:rPr>
                <w:spacing w:val="-6"/>
                <w:sz w:val="20"/>
              </w:rPr>
              <w:t xml:space="preserve"> </w:t>
            </w:r>
            <w:r>
              <w:rPr>
                <w:sz w:val="20"/>
              </w:rPr>
              <w:t>is of</w:t>
            </w:r>
            <w:r>
              <w:rPr>
                <w:spacing w:val="-6"/>
                <w:sz w:val="20"/>
              </w:rPr>
              <w:t xml:space="preserve"> </w:t>
            </w:r>
            <w:r>
              <w:rPr>
                <w:sz w:val="20"/>
              </w:rPr>
              <w:t>a</w:t>
            </w:r>
            <w:r>
              <w:rPr>
                <w:spacing w:val="-6"/>
                <w:sz w:val="20"/>
              </w:rPr>
              <w:t xml:space="preserve"> </w:t>
            </w:r>
            <w:r>
              <w:rPr>
                <w:sz w:val="20"/>
              </w:rPr>
              <w:t>sufficient</w:t>
            </w:r>
            <w:r>
              <w:rPr>
                <w:spacing w:val="-5"/>
                <w:sz w:val="20"/>
              </w:rPr>
              <w:t xml:space="preserve"> </w:t>
            </w:r>
            <w:r>
              <w:rPr>
                <w:sz w:val="20"/>
              </w:rPr>
              <w:t>scale to</w:t>
            </w:r>
            <w:r>
              <w:rPr>
                <w:spacing w:val="-6"/>
                <w:sz w:val="20"/>
              </w:rPr>
              <w:t xml:space="preserve"> </w:t>
            </w:r>
            <w:r>
              <w:rPr>
                <w:sz w:val="20"/>
              </w:rPr>
              <w:t>deliver</w:t>
            </w:r>
            <w:r>
              <w:rPr>
                <w:spacing w:val="-1"/>
                <w:sz w:val="20"/>
              </w:rPr>
              <w:t xml:space="preserve"> </w:t>
            </w:r>
            <w:r>
              <w:rPr>
                <w:sz w:val="20"/>
              </w:rPr>
              <w:t>optimal</w:t>
            </w:r>
            <w:r>
              <w:rPr>
                <w:spacing w:val="-4"/>
                <w:sz w:val="20"/>
              </w:rPr>
              <w:t xml:space="preserve"> </w:t>
            </w:r>
            <w:r>
              <w:rPr>
                <w:sz w:val="20"/>
              </w:rPr>
              <w:t>strategic distribution</w:t>
            </w:r>
            <w:r>
              <w:rPr>
                <w:spacing w:val="-6"/>
                <w:sz w:val="20"/>
              </w:rPr>
              <w:t xml:space="preserve"> </w:t>
            </w:r>
            <w:r>
              <w:rPr>
                <w:sz w:val="20"/>
              </w:rPr>
              <w:t>and</w:t>
            </w:r>
            <w:r>
              <w:rPr>
                <w:spacing w:val="-6"/>
                <w:sz w:val="20"/>
              </w:rPr>
              <w:t xml:space="preserve"> </w:t>
            </w:r>
            <w:r>
              <w:rPr>
                <w:sz w:val="20"/>
              </w:rPr>
              <w:t>logistics</w:t>
            </w:r>
            <w:r>
              <w:rPr>
                <w:spacing w:val="-4"/>
                <w:sz w:val="20"/>
              </w:rPr>
              <w:t xml:space="preserve"> </w:t>
            </w:r>
            <w:r>
              <w:rPr>
                <w:spacing w:val="-2"/>
                <w:sz w:val="20"/>
              </w:rPr>
              <w:t>development.</w:t>
            </w:r>
          </w:p>
          <w:p w14:paraId="14B37758" w14:textId="77777777" w:rsidR="001576C5" w:rsidRDefault="001576C5">
            <w:pPr>
              <w:pStyle w:val="TableParagraph"/>
              <w:ind w:left="0"/>
              <w:rPr>
                <w:sz w:val="20"/>
              </w:rPr>
            </w:pPr>
          </w:p>
          <w:p w14:paraId="43F63825" w14:textId="77777777" w:rsidR="001576C5" w:rsidRDefault="00351969">
            <w:pPr>
              <w:pStyle w:val="TableParagraph"/>
              <w:rPr>
                <w:sz w:val="20"/>
              </w:rPr>
            </w:pPr>
            <w:r>
              <w:rPr>
                <w:sz w:val="20"/>
              </w:rPr>
              <w:t>The</w:t>
            </w:r>
            <w:r>
              <w:rPr>
                <w:spacing w:val="-7"/>
                <w:sz w:val="20"/>
              </w:rPr>
              <w:t xml:space="preserve"> </w:t>
            </w:r>
            <w:r>
              <w:rPr>
                <w:sz w:val="20"/>
              </w:rPr>
              <w:t>site</w:t>
            </w:r>
            <w:r>
              <w:rPr>
                <w:spacing w:val="-4"/>
                <w:sz w:val="20"/>
              </w:rPr>
              <w:t xml:space="preserve"> </w:t>
            </w:r>
            <w:r>
              <w:rPr>
                <w:sz w:val="20"/>
              </w:rPr>
              <w:t>is</w:t>
            </w:r>
            <w:r>
              <w:rPr>
                <w:spacing w:val="-4"/>
                <w:sz w:val="20"/>
              </w:rPr>
              <w:t xml:space="preserve"> </w:t>
            </w:r>
            <w:r>
              <w:rPr>
                <w:sz w:val="20"/>
              </w:rPr>
              <w:t>well</w:t>
            </w:r>
            <w:r>
              <w:rPr>
                <w:spacing w:val="-1"/>
                <w:sz w:val="20"/>
              </w:rPr>
              <w:t xml:space="preserve"> </w:t>
            </w:r>
            <w:r>
              <w:rPr>
                <w:sz w:val="20"/>
              </w:rPr>
              <w:t>located close</w:t>
            </w:r>
            <w:r>
              <w:rPr>
                <w:spacing w:val="-4"/>
                <w:sz w:val="20"/>
              </w:rPr>
              <w:t xml:space="preserve"> </w:t>
            </w:r>
            <w:r>
              <w:rPr>
                <w:sz w:val="20"/>
              </w:rPr>
              <w:t>to the</w:t>
            </w:r>
            <w:r>
              <w:rPr>
                <w:spacing w:val="-4"/>
                <w:sz w:val="20"/>
              </w:rPr>
              <w:t xml:space="preserve"> </w:t>
            </w:r>
            <w:r>
              <w:rPr>
                <w:sz w:val="20"/>
              </w:rPr>
              <w:t>A610,</w:t>
            </w:r>
            <w:r>
              <w:rPr>
                <w:spacing w:val="-5"/>
                <w:sz w:val="20"/>
              </w:rPr>
              <w:t xml:space="preserve"> </w:t>
            </w:r>
            <w:r>
              <w:rPr>
                <w:sz w:val="20"/>
              </w:rPr>
              <w:t>Junction</w:t>
            </w:r>
            <w:r>
              <w:rPr>
                <w:spacing w:val="-4"/>
                <w:sz w:val="20"/>
              </w:rPr>
              <w:t xml:space="preserve"> </w:t>
            </w:r>
            <w:r>
              <w:rPr>
                <w:sz w:val="20"/>
              </w:rPr>
              <w:t>26 of</w:t>
            </w:r>
            <w:r>
              <w:rPr>
                <w:spacing w:val="-4"/>
                <w:sz w:val="20"/>
              </w:rPr>
              <w:t xml:space="preserve"> </w:t>
            </w:r>
            <w:r>
              <w:rPr>
                <w:sz w:val="20"/>
              </w:rPr>
              <w:t>the</w:t>
            </w:r>
            <w:r>
              <w:rPr>
                <w:spacing w:val="-4"/>
                <w:sz w:val="20"/>
              </w:rPr>
              <w:t xml:space="preserve"> </w:t>
            </w:r>
            <w:r>
              <w:rPr>
                <w:sz w:val="20"/>
              </w:rPr>
              <w:t>M1, and</w:t>
            </w:r>
            <w:r>
              <w:rPr>
                <w:spacing w:val="-4"/>
                <w:sz w:val="20"/>
              </w:rPr>
              <w:t xml:space="preserve"> </w:t>
            </w:r>
            <w:r>
              <w:rPr>
                <w:sz w:val="20"/>
              </w:rPr>
              <w:t>adjacent</w:t>
            </w:r>
            <w:r>
              <w:rPr>
                <w:spacing w:val="1"/>
                <w:sz w:val="20"/>
              </w:rPr>
              <w:t xml:space="preserve"> </w:t>
            </w:r>
            <w:r>
              <w:rPr>
                <w:sz w:val="20"/>
              </w:rPr>
              <w:t>to</w:t>
            </w:r>
            <w:r>
              <w:rPr>
                <w:spacing w:val="-4"/>
                <w:sz w:val="20"/>
              </w:rPr>
              <w:t xml:space="preserve"> </w:t>
            </w:r>
            <w:r>
              <w:rPr>
                <w:sz w:val="20"/>
              </w:rPr>
              <w:t>the</w:t>
            </w:r>
            <w:r>
              <w:rPr>
                <w:spacing w:val="-5"/>
                <w:sz w:val="20"/>
              </w:rPr>
              <w:t xml:space="preserve"> </w:t>
            </w:r>
            <w:r>
              <w:rPr>
                <w:sz w:val="20"/>
              </w:rPr>
              <w:t>main</w:t>
            </w:r>
            <w:r>
              <w:rPr>
                <w:spacing w:val="1"/>
                <w:sz w:val="20"/>
              </w:rPr>
              <w:t xml:space="preserve"> </w:t>
            </w:r>
            <w:proofErr w:type="gramStart"/>
            <w:r>
              <w:rPr>
                <w:sz w:val="20"/>
              </w:rPr>
              <w:t>built</w:t>
            </w:r>
            <w:r>
              <w:rPr>
                <w:spacing w:val="-4"/>
                <w:sz w:val="20"/>
              </w:rPr>
              <w:t xml:space="preserve"> </w:t>
            </w:r>
            <w:r>
              <w:rPr>
                <w:sz w:val="20"/>
              </w:rPr>
              <w:t>up</w:t>
            </w:r>
            <w:proofErr w:type="gramEnd"/>
            <w:r>
              <w:rPr>
                <w:spacing w:val="-4"/>
                <w:sz w:val="20"/>
              </w:rPr>
              <w:t xml:space="preserve"> </w:t>
            </w:r>
            <w:r>
              <w:rPr>
                <w:sz w:val="20"/>
              </w:rPr>
              <w:t>area</w:t>
            </w:r>
            <w:r>
              <w:rPr>
                <w:spacing w:val="-5"/>
                <w:sz w:val="20"/>
              </w:rPr>
              <w:t xml:space="preserve"> </w:t>
            </w:r>
            <w:r>
              <w:rPr>
                <w:sz w:val="20"/>
              </w:rPr>
              <w:t>of</w:t>
            </w:r>
            <w:r>
              <w:rPr>
                <w:spacing w:val="-4"/>
                <w:sz w:val="20"/>
              </w:rPr>
              <w:t xml:space="preserve"> </w:t>
            </w:r>
            <w:r>
              <w:rPr>
                <w:sz w:val="20"/>
              </w:rPr>
              <w:t>Nottingham,</w:t>
            </w:r>
            <w:r>
              <w:rPr>
                <w:spacing w:val="-4"/>
                <w:sz w:val="20"/>
              </w:rPr>
              <w:t xml:space="preserve"> </w:t>
            </w:r>
            <w:proofErr w:type="spellStart"/>
            <w:r>
              <w:rPr>
                <w:spacing w:val="-2"/>
                <w:sz w:val="20"/>
              </w:rPr>
              <w:t>Nuthall</w:t>
            </w:r>
            <w:proofErr w:type="spellEnd"/>
            <w:r>
              <w:rPr>
                <w:spacing w:val="-2"/>
                <w:sz w:val="20"/>
              </w:rPr>
              <w:t>,</w:t>
            </w:r>
          </w:p>
          <w:p w14:paraId="57D4C0BA" w14:textId="77777777" w:rsidR="001576C5" w:rsidRDefault="00351969">
            <w:pPr>
              <w:pStyle w:val="TableParagraph"/>
              <w:spacing w:line="230" w:lineRule="atLeast"/>
              <w:rPr>
                <w:sz w:val="20"/>
              </w:rPr>
            </w:pPr>
            <w:r>
              <w:rPr>
                <w:sz w:val="20"/>
              </w:rPr>
              <w:t>Kimberley</w:t>
            </w:r>
            <w:r>
              <w:rPr>
                <w:spacing w:val="-3"/>
                <w:sz w:val="20"/>
              </w:rPr>
              <w:t xml:space="preserve"> </w:t>
            </w:r>
            <w:r>
              <w:rPr>
                <w:sz w:val="20"/>
              </w:rPr>
              <w:t>and</w:t>
            </w:r>
            <w:r>
              <w:rPr>
                <w:spacing w:val="-4"/>
                <w:sz w:val="20"/>
              </w:rPr>
              <w:t xml:space="preserve"> </w:t>
            </w:r>
            <w:r>
              <w:rPr>
                <w:sz w:val="20"/>
              </w:rPr>
              <w:t>Eastwood.</w:t>
            </w:r>
            <w:r>
              <w:rPr>
                <w:spacing w:val="-4"/>
                <w:sz w:val="20"/>
              </w:rPr>
              <w:t xml:space="preserve"> </w:t>
            </w:r>
            <w:r>
              <w:rPr>
                <w:sz w:val="20"/>
              </w:rPr>
              <w:t>There</w:t>
            </w:r>
            <w:r>
              <w:rPr>
                <w:spacing w:val="-4"/>
                <w:sz w:val="20"/>
              </w:rPr>
              <w:t xml:space="preserve"> </w:t>
            </w:r>
            <w:r>
              <w:rPr>
                <w:sz w:val="20"/>
              </w:rPr>
              <w:t>is also</w:t>
            </w:r>
            <w:r>
              <w:rPr>
                <w:spacing w:val="-4"/>
                <w:sz w:val="20"/>
              </w:rPr>
              <w:t xml:space="preserve"> </w:t>
            </w:r>
            <w:r>
              <w:rPr>
                <w:sz w:val="20"/>
              </w:rPr>
              <w:t>potential</w:t>
            </w:r>
            <w:r>
              <w:rPr>
                <w:spacing w:val="-2"/>
                <w:sz w:val="20"/>
              </w:rPr>
              <w:t xml:space="preserve"> </w:t>
            </w:r>
            <w:r>
              <w:rPr>
                <w:sz w:val="20"/>
              </w:rPr>
              <w:t>for</w:t>
            </w:r>
            <w:r>
              <w:rPr>
                <w:spacing w:val="-4"/>
                <w:sz w:val="20"/>
              </w:rPr>
              <w:t xml:space="preserve"> </w:t>
            </w:r>
            <w:r>
              <w:rPr>
                <w:sz w:val="20"/>
              </w:rPr>
              <w:t>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as</w:t>
            </w:r>
            <w:r>
              <w:rPr>
                <w:spacing w:val="-3"/>
                <w:sz w:val="20"/>
              </w:rPr>
              <w:t xml:space="preserve"> </w:t>
            </w:r>
            <w:r>
              <w:rPr>
                <w:sz w:val="20"/>
              </w:rPr>
              <w:t>the</w:t>
            </w:r>
            <w:r>
              <w:rPr>
                <w:spacing w:val="-4"/>
                <w:sz w:val="20"/>
              </w:rPr>
              <w:t xml:space="preserve"> </w:t>
            </w:r>
            <w:r>
              <w:rPr>
                <w:sz w:val="20"/>
              </w:rPr>
              <w:t>site</w:t>
            </w:r>
            <w:r>
              <w:rPr>
                <w:spacing w:val="-4"/>
                <w:sz w:val="20"/>
              </w:rPr>
              <w:t xml:space="preserve"> </w:t>
            </w:r>
            <w:r>
              <w:rPr>
                <w:sz w:val="20"/>
              </w:rPr>
              <w:t>is</w:t>
            </w:r>
            <w:r>
              <w:rPr>
                <w:spacing w:val="-3"/>
                <w:sz w:val="20"/>
              </w:rPr>
              <w:t xml:space="preserve"> </w:t>
            </w:r>
            <w:r>
              <w:rPr>
                <w:sz w:val="20"/>
              </w:rPr>
              <w:t>adjacent to</w:t>
            </w:r>
            <w:r>
              <w:rPr>
                <w:spacing w:val="-4"/>
                <w:sz w:val="20"/>
              </w:rPr>
              <w:t xml:space="preserve"> </w:t>
            </w:r>
            <w:r>
              <w:rPr>
                <w:sz w:val="20"/>
              </w:rPr>
              <w:t>an</w:t>
            </w:r>
            <w:r>
              <w:rPr>
                <w:spacing w:val="-4"/>
                <w:sz w:val="20"/>
              </w:rPr>
              <w:t xml:space="preserve"> </w:t>
            </w:r>
            <w:r>
              <w:rPr>
                <w:sz w:val="20"/>
              </w:rPr>
              <w:t>indicative route. The</w:t>
            </w:r>
            <w:r>
              <w:rPr>
                <w:spacing w:val="-4"/>
                <w:sz w:val="20"/>
              </w:rPr>
              <w:t xml:space="preserve"> </w:t>
            </w:r>
            <w:r>
              <w:rPr>
                <w:sz w:val="20"/>
              </w:rPr>
              <w:t>site is closer to the existing terminus at Phoenix Park than other sites which are west of the M1 and could be accessed by a tram</w:t>
            </w:r>
          </w:p>
        </w:tc>
      </w:tr>
    </w:tbl>
    <w:p w14:paraId="4CFA5960" w14:textId="77777777" w:rsidR="001576C5" w:rsidRDefault="001576C5">
      <w:pPr>
        <w:spacing w:line="230" w:lineRule="atLeast"/>
        <w:rPr>
          <w:sz w:val="20"/>
        </w:rPr>
        <w:sectPr w:rsidR="001576C5">
          <w:pgSz w:w="16840" w:h="11910" w:orient="landscape"/>
          <w:pgMar w:top="1340" w:right="960" w:bottom="1180" w:left="1040" w:header="0" w:footer="996" w:gutter="0"/>
          <w:cols w:space="720"/>
        </w:sectPr>
      </w:pPr>
    </w:p>
    <w:p w14:paraId="3B439756"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5D9DFEC6" w14:textId="77777777">
        <w:trPr>
          <w:trHeight w:val="229"/>
        </w:trPr>
        <w:tc>
          <w:tcPr>
            <w:tcW w:w="1561" w:type="dxa"/>
          </w:tcPr>
          <w:p w14:paraId="2B118174"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59A0165B"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6D868B61"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409AAB6B" w14:textId="77777777">
        <w:trPr>
          <w:trHeight w:val="5062"/>
        </w:trPr>
        <w:tc>
          <w:tcPr>
            <w:tcW w:w="1561" w:type="dxa"/>
          </w:tcPr>
          <w:p w14:paraId="1143D98F" w14:textId="77777777" w:rsidR="001576C5" w:rsidRDefault="001576C5">
            <w:pPr>
              <w:pStyle w:val="TableParagraph"/>
              <w:ind w:left="0"/>
              <w:rPr>
                <w:rFonts w:ascii="Times New Roman"/>
                <w:sz w:val="20"/>
              </w:rPr>
            </w:pPr>
          </w:p>
        </w:tc>
        <w:tc>
          <w:tcPr>
            <w:tcW w:w="1561" w:type="dxa"/>
          </w:tcPr>
          <w:p w14:paraId="72FDFE71" w14:textId="77777777" w:rsidR="001576C5" w:rsidRDefault="001576C5">
            <w:pPr>
              <w:pStyle w:val="TableParagraph"/>
              <w:ind w:left="0"/>
              <w:rPr>
                <w:rFonts w:ascii="Times New Roman"/>
                <w:sz w:val="20"/>
              </w:rPr>
            </w:pPr>
          </w:p>
        </w:tc>
        <w:tc>
          <w:tcPr>
            <w:tcW w:w="11483" w:type="dxa"/>
          </w:tcPr>
          <w:p w14:paraId="1517176F" w14:textId="77777777" w:rsidR="001576C5" w:rsidRDefault="00351969">
            <w:pPr>
              <w:pStyle w:val="TableParagraph"/>
              <w:spacing w:before="3"/>
              <w:ind w:right="193"/>
              <w:rPr>
                <w:sz w:val="20"/>
              </w:rPr>
            </w:pPr>
            <w:r>
              <w:rPr>
                <w:sz w:val="20"/>
              </w:rPr>
              <w:t>route extension,</w:t>
            </w:r>
            <w:r>
              <w:rPr>
                <w:spacing w:val="-4"/>
                <w:sz w:val="20"/>
              </w:rPr>
              <w:t xml:space="preserve"> </w:t>
            </w:r>
            <w:r>
              <w:rPr>
                <w:sz w:val="20"/>
              </w:rPr>
              <w:t>however</w:t>
            </w:r>
            <w:r>
              <w:rPr>
                <w:spacing w:val="-4"/>
                <w:sz w:val="20"/>
              </w:rPr>
              <w:t xml:space="preserve"> </w:t>
            </w:r>
            <w:r>
              <w:rPr>
                <w:sz w:val="20"/>
              </w:rPr>
              <w:t>any</w:t>
            </w:r>
            <w:r>
              <w:rPr>
                <w:spacing w:val="-3"/>
                <w:sz w:val="20"/>
              </w:rPr>
              <w:t xml:space="preserve"> </w:t>
            </w:r>
            <w:r>
              <w:rPr>
                <w:sz w:val="20"/>
              </w:rPr>
              <w:t>extension</w:t>
            </w:r>
            <w:r>
              <w:rPr>
                <w:spacing w:val="-4"/>
                <w:sz w:val="20"/>
              </w:rPr>
              <w:t xml:space="preserve"> </w:t>
            </w:r>
            <w:r>
              <w:rPr>
                <w:sz w:val="20"/>
              </w:rPr>
              <w:t>of the</w:t>
            </w:r>
            <w:r>
              <w:rPr>
                <w:spacing w:val="-4"/>
                <w:sz w:val="20"/>
              </w:rPr>
              <w:t xml:space="preserve"> </w:t>
            </w:r>
            <w:r>
              <w:rPr>
                <w:sz w:val="20"/>
              </w:rPr>
              <w:t>tram remains</w:t>
            </w:r>
            <w:r>
              <w:rPr>
                <w:spacing w:val="-3"/>
                <w:sz w:val="20"/>
              </w:rPr>
              <w:t xml:space="preserve"> </w:t>
            </w:r>
            <w:r>
              <w:rPr>
                <w:sz w:val="20"/>
              </w:rPr>
              <w:t>an</w:t>
            </w:r>
            <w:r>
              <w:rPr>
                <w:spacing w:val="-4"/>
                <w:sz w:val="20"/>
              </w:rPr>
              <w:t xml:space="preserve"> </w:t>
            </w:r>
            <w:r>
              <w:rPr>
                <w:sz w:val="20"/>
              </w:rPr>
              <w:t>ambition and</w:t>
            </w:r>
            <w:r>
              <w:rPr>
                <w:spacing w:val="-4"/>
                <w:sz w:val="20"/>
              </w:rPr>
              <w:t xml:space="preserve"> </w:t>
            </w:r>
            <w:r>
              <w:rPr>
                <w:sz w:val="20"/>
              </w:rPr>
              <w:t>is</w:t>
            </w:r>
            <w:r>
              <w:rPr>
                <w:spacing w:val="-3"/>
                <w:sz w:val="20"/>
              </w:rPr>
              <w:t xml:space="preserve"> </w:t>
            </w:r>
            <w:r>
              <w:rPr>
                <w:sz w:val="20"/>
              </w:rPr>
              <w:t>not</w:t>
            </w:r>
            <w:r>
              <w:rPr>
                <w:spacing w:val="-4"/>
                <w:sz w:val="20"/>
              </w:rPr>
              <w:t xml:space="preserve"> </w:t>
            </w:r>
            <w:r>
              <w:rPr>
                <w:sz w:val="20"/>
              </w:rPr>
              <w:t>confirmed.</w:t>
            </w:r>
            <w:r>
              <w:rPr>
                <w:spacing w:val="-4"/>
                <w:sz w:val="20"/>
              </w:rPr>
              <w:t xml:space="preserve"> </w:t>
            </w:r>
            <w:r>
              <w:rPr>
                <w:sz w:val="20"/>
              </w:rPr>
              <w:t>As</w:t>
            </w:r>
            <w:r>
              <w:rPr>
                <w:spacing w:val="-3"/>
                <w:sz w:val="20"/>
              </w:rPr>
              <w:t xml:space="preserve"> </w:t>
            </w:r>
            <w:r>
              <w:rPr>
                <w:sz w:val="20"/>
              </w:rPr>
              <w:t>there</w:t>
            </w:r>
            <w:r>
              <w:rPr>
                <w:spacing w:val="-4"/>
                <w:sz w:val="20"/>
              </w:rPr>
              <w:t xml:space="preserve"> </w:t>
            </w:r>
            <w:r>
              <w:rPr>
                <w:sz w:val="20"/>
              </w:rPr>
              <w:t>is</w:t>
            </w:r>
            <w:r>
              <w:rPr>
                <w:spacing w:val="-3"/>
                <w:sz w:val="20"/>
              </w:rPr>
              <w:t xml:space="preserve"> </w:t>
            </w:r>
            <w:r>
              <w:rPr>
                <w:sz w:val="20"/>
              </w:rPr>
              <w:t>no rail</w:t>
            </w:r>
            <w:r>
              <w:rPr>
                <w:spacing w:val="-1"/>
                <w:sz w:val="20"/>
              </w:rPr>
              <w:t xml:space="preserve"> </w:t>
            </w:r>
            <w:r>
              <w:rPr>
                <w:sz w:val="20"/>
              </w:rPr>
              <w:t>access,</w:t>
            </w:r>
            <w:r>
              <w:rPr>
                <w:spacing w:val="-3"/>
                <w:sz w:val="20"/>
              </w:rPr>
              <w:t xml:space="preserve"> </w:t>
            </w:r>
            <w:r>
              <w:rPr>
                <w:sz w:val="20"/>
              </w:rPr>
              <w:t xml:space="preserve">the site would only </w:t>
            </w:r>
            <w:proofErr w:type="gramStart"/>
            <w:r>
              <w:rPr>
                <w:sz w:val="20"/>
              </w:rPr>
              <w:t>distribute freight</w:t>
            </w:r>
            <w:proofErr w:type="gramEnd"/>
            <w:r>
              <w:rPr>
                <w:sz w:val="20"/>
              </w:rPr>
              <w:t xml:space="preserve"> by road. Alternative methods to achieve carbon zero development or to offset the carbon impact have not been demonstrated.</w:t>
            </w:r>
          </w:p>
          <w:p w14:paraId="31EAC3D5" w14:textId="77777777" w:rsidR="001576C5" w:rsidRDefault="001576C5">
            <w:pPr>
              <w:pStyle w:val="TableParagraph"/>
              <w:ind w:left="0"/>
              <w:rPr>
                <w:sz w:val="20"/>
              </w:rPr>
            </w:pPr>
          </w:p>
          <w:p w14:paraId="1667994C" w14:textId="77777777" w:rsidR="001576C5" w:rsidRDefault="00351969">
            <w:pPr>
              <w:pStyle w:val="TableParagraph"/>
              <w:ind w:right="122"/>
              <w:rPr>
                <w:sz w:val="20"/>
              </w:rPr>
            </w:pPr>
            <w:r>
              <w:rPr>
                <w:sz w:val="20"/>
              </w:rPr>
              <w:t>Due</w:t>
            </w:r>
            <w:r>
              <w:rPr>
                <w:spacing w:val="-3"/>
                <w:sz w:val="20"/>
              </w:rPr>
              <w:t xml:space="preserve"> </w:t>
            </w:r>
            <w:r>
              <w:rPr>
                <w:sz w:val="20"/>
              </w:rPr>
              <w:t>to</w:t>
            </w:r>
            <w:r>
              <w:rPr>
                <w:spacing w:val="-3"/>
                <w:sz w:val="20"/>
              </w:rPr>
              <w:t xml:space="preserve"> </w:t>
            </w:r>
            <w:r>
              <w:rPr>
                <w:sz w:val="20"/>
              </w:rPr>
              <w:t>the</w:t>
            </w:r>
            <w:r>
              <w:rPr>
                <w:spacing w:val="-3"/>
                <w:sz w:val="20"/>
              </w:rPr>
              <w:t xml:space="preserve"> </w:t>
            </w:r>
            <w:r>
              <w:rPr>
                <w:sz w:val="20"/>
              </w:rPr>
              <w:t>scale</w:t>
            </w:r>
            <w:r>
              <w:rPr>
                <w:spacing w:val="-2"/>
                <w:sz w:val="20"/>
              </w:rPr>
              <w:t xml:space="preserve"> </w:t>
            </w:r>
            <w:r>
              <w:rPr>
                <w:sz w:val="20"/>
              </w:rPr>
              <w:t>of</w:t>
            </w:r>
            <w:r>
              <w:rPr>
                <w:spacing w:val="-3"/>
                <w:sz w:val="20"/>
              </w:rPr>
              <w:t xml:space="preserve"> </w:t>
            </w:r>
            <w:r>
              <w:rPr>
                <w:sz w:val="20"/>
              </w:rPr>
              <w:t>development</w:t>
            </w:r>
            <w:r>
              <w:rPr>
                <w:spacing w:val="-1"/>
                <w:sz w:val="20"/>
              </w:rPr>
              <w:t xml:space="preserve"> </w:t>
            </w:r>
            <w:r>
              <w:rPr>
                <w:sz w:val="20"/>
              </w:rPr>
              <w:t>and</w:t>
            </w:r>
            <w:r>
              <w:rPr>
                <w:spacing w:val="-3"/>
                <w:sz w:val="20"/>
              </w:rPr>
              <w:t xml:space="preserve"> </w:t>
            </w:r>
            <w:r>
              <w:rPr>
                <w:sz w:val="20"/>
              </w:rPr>
              <w:t>distance</w:t>
            </w:r>
            <w:r>
              <w:rPr>
                <w:spacing w:val="-3"/>
                <w:sz w:val="20"/>
              </w:rPr>
              <w:t xml:space="preserve"> </w:t>
            </w:r>
            <w:r>
              <w:rPr>
                <w:sz w:val="20"/>
              </w:rPr>
              <w:t>from</w:t>
            </w:r>
            <w:r>
              <w:rPr>
                <w:spacing w:val="-3"/>
                <w:sz w:val="20"/>
              </w:rPr>
              <w:t xml:space="preserve"> </w:t>
            </w:r>
            <w:r>
              <w:rPr>
                <w:sz w:val="20"/>
              </w:rPr>
              <w:t>Junction</w:t>
            </w:r>
            <w:r>
              <w:rPr>
                <w:spacing w:val="-3"/>
                <w:sz w:val="20"/>
              </w:rPr>
              <w:t xml:space="preserve"> </w:t>
            </w:r>
            <w:r>
              <w:rPr>
                <w:sz w:val="20"/>
              </w:rPr>
              <w:t>26</w:t>
            </w:r>
            <w:r>
              <w:rPr>
                <w:spacing w:val="-3"/>
                <w:sz w:val="20"/>
              </w:rPr>
              <w:t xml:space="preserve"> </w:t>
            </w:r>
            <w:r>
              <w:rPr>
                <w:sz w:val="20"/>
              </w:rPr>
              <w:t>of</w:t>
            </w:r>
            <w:r>
              <w:rPr>
                <w:spacing w:val="-3"/>
                <w:sz w:val="20"/>
              </w:rPr>
              <w:t xml:space="preserve"> </w:t>
            </w:r>
            <w:r>
              <w:rPr>
                <w:sz w:val="20"/>
              </w:rPr>
              <w:t>the M1</w:t>
            </w:r>
            <w:r>
              <w:rPr>
                <w:spacing w:val="-3"/>
                <w:sz w:val="20"/>
              </w:rPr>
              <w:t xml:space="preserve"> </w:t>
            </w:r>
            <w:r>
              <w:rPr>
                <w:sz w:val="20"/>
              </w:rPr>
              <w:t>there</w:t>
            </w:r>
            <w:r>
              <w:rPr>
                <w:spacing w:val="-3"/>
                <w:sz w:val="20"/>
              </w:rPr>
              <w:t xml:space="preserve"> </w:t>
            </w:r>
            <w:r>
              <w:rPr>
                <w:sz w:val="20"/>
              </w:rPr>
              <w:t>will be</w:t>
            </w:r>
            <w:r>
              <w:rPr>
                <w:spacing w:val="-3"/>
                <w:sz w:val="20"/>
              </w:rPr>
              <w:t xml:space="preserve"> </w:t>
            </w:r>
            <w:r>
              <w:rPr>
                <w:sz w:val="20"/>
              </w:rPr>
              <w:t>a</w:t>
            </w:r>
            <w:r>
              <w:rPr>
                <w:spacing w:val="-3"/>
                <w:sz w:val="20"/>
              </w:rPr>
              <w:t xml:space="preserve"> </w:t>
            </w:r>
            <w:r>
              <w:rPr>
                <w:sz w:val="20"/>
              </w:rPr>
              <w:t>significant</w:t>
            </w:r>
            <w:r>
              <w:rPr>
                <w:spacing w:val="-3"/>
                <w:sz w:val="20"/>
              </w:rPr>
              <w:t xml:space="preserve"> </w:t>
            </w:r>
            <w:r>
              <w:rPr>
                <w:sz w:val="20"/>
              </w:rPr>
              <w:t>(cumulative)</w:t>
            </w:r>
            <w:r>
              <w:rPr>
                <w:spacing w:val="-3"/>
                <w:sz w:val="20"/>
              </w:rPr>
              <w:t xml:space="preserve"> </w:t>
            </w:r>
            <w:r>
              <w:rPr>
                <w:sz w:val="20"/>
              </w:rPr>
              <w:t>impact</w:t>
            </w:r>
            <w:r>
              <w:rPr>
                <w:spacing w:val="-2"/>
                <w:sz w:val="20"/>
              </w:rPr>
              <w:t xml:space="preserve"> </w:t>
            </w:r>
            <w:r>
              <w:rPr>
                <w:sz w:val="20"/>
              </w:rPr>
              <w:t xml:space="preserve">and off- site highways mitigation at M1 J26 may be required. Furthermore, the preferred access point is Low Wood Road and development of this site should seek to </w:t>
            </w:r>
            <w:proofErr w:type="spellStart"/>
            <w:r>
              <w:rPr>
                <w:sz w:val="20"/>
              </w:rPr>
              <w:t>minimise</w:t>
            </w:r>
            <w:proofErr w:type="spellEnd"/>
            <w:r>
              <w:rPr>
                <w:sz w:val="20"/>
              </w:rPr>
              <w:t xml:space="preserve"> the impact of development traffic on the amenity of residents along Nottingham Road. In addition, it would be necessary to ensure that appropriate public transport infrastructure is provided to serve the site with suitable footway connections and crossings where necessary.</w:t>
            </w:r>
          </w:p>
          <w:p w14:paraId="1F70C710" w14:textId="77777777" w:rsidR="001576C5" w:rsidRDefault="001576C5">
            <w:pPr>
              <w:pStyle w:val="TableParagraph"/>
              <w:spacing w:before="1"/>
              <w:ind w:left="0"/>
              <w:rPr>
                <w:sz w:val="20"/>
              </w:rPr>
            </w:pPr>
          </w:p>
          <w:p w14:paraId="44916B1B" w14:textId="77777777" w:rsidR="001576C5" w:rsidRDefault="00351969">
            <w:pPr>
              <w:pStyle w:val="TableParagraph"/>
              <w:ind w:right="193"/>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close</w:t>
            </w:r>
            <w:r>
              <w:rPr>
                <w:spacing w:val="-5"/>
                <w:sz w:val="20"/>
              </w:rPr>
              <w:t xml:space="preserve"> </w:t>
            </w:r>
            <w:r>
              <w:rPr>
                <w:sz w:val="20"/>
              </w:rPr>
              <w:t>to areas of</w:t>
            </w:r>
            <w:r>
              <w:rPr>
                <w:spacing w:val="-5"/>
                <w:sz w:val="20"/>
              </w:rPr>
              <w:t xml:space="preserve"> </w:t>
            </w:r>
            <w:r>
              <w:rPr>
                <w:sz w:val="20"/>
              </w:rPr>
              <w:t>high</w:t>
            </w:r>
            <w:r>
              <w:rPr>
                <w:spacing w:val="-5"/>
                <w:sz w:val="20"/>
              </w:rPr>
              <w:t xml:space="preserve"> </w:t>
            </w:r>
            <w:r>
              <w:rPr>
                <w:sz w:val="20"/>
              </w:rPr>
              <w:t>deprivation within</w:t>
            </w:r>
            <w:r>
              <w:rPr>
                <w:spacing w:val="-4"/>
                <w:sz w:val="20"/>
              </w:rPr>
              <w:t xml:space="preserve"> </w:t>
            </w:r>
            <w:r>
              <w:rPr>
                <w:sz w:val="20"/>
              </w:rPr>
              <w:t>Nottingham</w:t>
            </w:r>
            <w:r>
              <w:rPr>
                <w:spacing w:val="-5"/>
                <w:sz w:val="20"/>
              </w:rPr>
              <w:t xml:space="preserve"> </w:t>
            </w:r>
            <w:r>
              <w:rPr>
                <w:sz w:val="20"/>
              </w:rPr>
              <w:t>and</w:t>
            </w:r>
            <w:r>
              <w:rPr>
                <w:spacing w:val="-5"/>
                <w:sz w:val="20"/>
              </w:rPr>
              <w:t xml:space="preserve"> </w:t>
            </w:r>
            <w:r>
              <w:rPr>
                <w:sz w:val="20"/>
              </w:rPr>
              <w:t>Eastwood</w:t>
            </w:r>
            <w:r>
              <w:rPr>
                <w:spacing w:val="-5"/>
                <w:sz w:val="20"/>
              </w:rPr>
              <w:t xml:space="preserve"> </w:t>
            </w:r>
            <w:r>
              <w:rPr>
                <w:sz w:val="20"/>
              </w:rPr>
              <w:t>and</w:t>
            </w:r>
            <w:r>
              <w:rPr>
                <w:spacing w:val="-5"/>
                <w:sz w:val="20"/>
              </w:rPr>
              <w:t xml:space="preserve"> </w:t>
            </w:r>
            <w:r>
              <w:rPr>
                <w:sz w:val="20"/>
              </w:rPr>
              <w:t>the development of</w:t>
            </w:r>
            <w:r>
              <w:rPr>
                <w:spacing w:val="-5"/>
                <w:sz w:val="20"/>
              </w:rPr>
              <w:t xml:space="preserve"> </w:t>
            </w:r>
            <w:r>
              <w:rPr>
                <w:sz w:val="20"/>
              </w:rPr>
              <w:t>this</w:t>
            </w:r>
            <w:r>
              <w:rPr>
                <w:spacing w:val="-3"/>
                <w:sz w:val="20"/>
              </w:rPr>
              <w:t xml:space="preserve"> </w:t>
            </w:r>
            <w:r>
              <w:rPr>
                <w:sz w:val="20"/>
              </w:rPr>
              <w:t>site</w:t>
            </w:r>
            <w:r>
              <w:rPr>
                <w:spacing w:val="-5"/>
                <w:sz w:val="20"/>
              </w:rPr>
              <w:t xml:space="preserve"> </w:t>
            </w:r>
            <w:r>
              <w:rPr>
                <w:sz w:val="20"/>
              </w:rPr>
              <w:t>for distribution and logistics would bring economic benefits to these areas.</w:t>
            </w:r>
          </w:p>
          <w:p w14:paraId="19C6D0CA" w14:textId="77777777" w:rsidR="001576C5" w:rsidRDefault="001576C5">
            <w:pPr>
              <w:pStyle w:val="TableParagraph"/>
              <w:ind w:left="0"/>
              <w:rPr>
                <w:sz w:val="20"/>
              </w:rPr>
            </w:pPr>
          </w:p>
          <w:p w14:paraId="7B449106" w14:textId="77777777" w:rsidR="001576C5" w:rsidRDefault="00351969">
            <w:pPr>
              <w:pStyle w:val="TableParagraph"/>
              <w:ind w:right="193"/>
              <w:rPr>
                <w:sz w:val="20"/>
              </w:rPr>
            </w:pPr>
            <w:r>
              <w:rPr>
                <w:sz w:val="20"/>
              </w:rPr>
              <w:t>Development of parts of the site would have a major impact on the Green Belt gap between the main built-up area of Nottingham</w:t>
            </w:r>
            <w:r>
              <w:rPr>
                <w:spacing w:val="-5"/>
                <w:sz w:val="20"/>
              </w:rPr>
              <w:t xml:space="preserve"> </w:t>
            </w:r>
            <w:r>
              <w:rPr>
                <w:sz w:val="20"/>
              </w:rPr>
              <w:t>and the</w:t>
            </w:r>
            <w:r>
              <w:rPr>
                <w:spacing w:val="-5"/>
                <w:sz w:val="20"/>
              </w:rPr>
              <w:t xml:space="preserve"> </w:t>
            </w:r>
            <w:r>
              <w:rPr>
                <w:sz w:val="20"/>
              </w:rPr>
              <w:t>built-up area</w:t>
            </w:r>
            <w:r>
              <w:rPr>
                <w:spacing w:val="-5"/>
                <w:sz w:val="20"/>
              </w:rPr>
              <w:t xml:space="preserve"> </w:t>
            </w:r>
            <w:r>
              <w:rPr>
                <w:sz w:val="20"/>
              </w:rPr>
              <w:t>of</w:t>
            </w:r>
            <w:r>
              <w:rPr>
                <w:spacing w:val="-5"/>
                <w:sz w:val="20"/>
              </w:rPr>
              <w:t xml:space="preserve"> </w:t>
            </w:r>
            <w:r>
              <w:rPr>
                <w:sz w:val="20"/>
              </w:rPr>
              <w:t>Kimberley/</w:t>
            </w:r>
            <w:proofErr w:type="spellStart"/>
            <w:r>
              <w:rPr>
                <w:sz w:val="20"/>
              </w:rPr>
              <w:t>Watnall</w:t>
            </w:r>
            <w:proofErr w:type="spellEnd"/>
            <w:r>
              <w:rPr>
                <w:sz w:val="20"/>
              </w:rPr>
              <w:t>/</w:t>
            </w:r>
            <w:proofErr w:type="spellStart"/>
            <w:r>
              <w:rPr>
                <w:sz w:val="20"/>
              </w:rPr>
              <w:t>Nuthall</w:t>
            </w:r>
            <w:proofErr w:type="spellEnd"/>
            <w:r>
              <w:rPr>
                <w:sz w:val="20"/>
              </w:rPr>
              <w:t>.</w:t>
            </w:r>
            <w:r>
              <w:rPr>
                <w:spacing w:val="-5"/>
                <w:sz w:val="20"/>
              </w:rPr>
              <w:t xml:space="preserve"> </w:t>
            </w:r>
            <w:r>
              <w:rPr>
                <w:sz w:val="20"/>
              </w:rPr>
              <w:t>Development of</w:t>
            </w:r>
            <w:r>
              <w:rPr>
                <w:spacing w:val="-5"/>
                <w:sz w:val="20"/>
              </w:rPr>
              <w:t xml:space="preserve"> </w:t>
            </w:r>
            <w:r>
              <w:rPr>
                <w:sz w:val="20"/>
              </w:rPr>
              <w:t>any of</w:t>
            </w:r>
            <w:r>
              <w:rPr>
                <w:spacing w:val="-5"/>
                <w:sz w:val="20"/>
              </w:rPr>
              <w:t xml:space="preserve"> </w:t>
            </w:r>
            <w:r>
              <w:rPr>
                <w:sz w:val="20"/>
              </w:rPr>
              <w:t>the</w:t>
            </w:r>
            <w:r>
              <w:rPr>
                <w:spacing w:val="-5"/>
                <w:sz w:val="20"/>
              </w:rPr>
              <w:t xml:space="preserve"> </w:t>
            </w:r>
            <w:proofErr w:type="gramStart"/>
            <w:r>
              <w:rPr>
                <w:sz w:val="20"/>
              </w:rPr>
              <w:t>site</w:t>
            </w:r>
            <w:proofErr w:type="gramEnd"/>
            <w:r>
              <w:rPr>
                <w:spacing w:val="-5"/>
                <w:sz w:val="20"/>
              </w:rPr>
              <w:t xml:space="preserve"> </w:t>
            </w:r>
            <w:r>
              <w:rPr>
                <w:sz w:val="20"/>
              </w:rPr>
              <w:t>would</w:t>
            </w:r>
            <w:r>
              <w:rPr>
                <w:spacing w:val="-5"/>
                <w:sz w:val="20"/>
              </w:rPr>
              <w:t xml:space="preserve"> </w:t>
            </w:r>
            <w:r>
              <w:rPr>
                <w:sz w:val="20"/>
              </w:rPr>
              <w:t>have a</w:t>
            </w:r>
            <w:r>
              <w:rPr>
                <w:spacing w:val="-5"/>
                <w:sz w:val="20"/>
              </w:rPr>
              <w:t xml:space="preserve"> </w:t>
            </w:r>
            <w:r>
              <w:rPr>
                <w:sz w:val="20"/>
              </w:rPr>
              <w:t>substantial</w:t>
            </w:r>
            <w:r>
              <w:rPr>
                <w:spacing w:val="-3"/>
                <w:sz w:val="20"/>
              </w:rPr>
              <w:t xml:space="preserve"> </w:t>
            </w:r>
            <w:r>
              <w:rPr>
                <w:sz w:val="20"/>
              </w:rPr>
              <w:t>impact on this gap. There are also two wildlife sites within the site and a conservation area within 100m.</w:t>
            </w:r>
          </w:p>
          <w:p w14:paraId="107C8380" w14:textId="77777777" w:rsidR="001576C5" w:rsidRDefault="001576C5">
            <w:pPr>
              <w:pStyle w:val="TableParagraph"/>
              <w:ind w:left="0"/>
              <w:rPr>
                <w:sz w:val="20"/>
              </w:rPr>
            </w:pPr>
          </w:p>
          <w:p w14:paraId="13CD83C5" w14:textId="77777777" w:rsidR="001576C5" w:rsidRDefault="00351969">
            <w:pPr>
              <w:pStyle w:val="TableParagraph"/>
              <w:ind w:right="122"/>
              <w:rPr>
                <w:sz w:val="20"/>
              </w:rPr>
            </w:pPr>
            <w:r>
              <w:rPr>
                <w:sz w:val="20"/>
              </w:rPr>
              <w:t xml:space="preserve">Given the </w:t>
            </w:r>
            <w:proofErr w:type="gramStart"/>
            <w:r>
              <w:rPr>
                <w:sz w:val="20"/>
              </w:rPr>
              <w:t>sites</w:t>
            </w:r>
            <w:proofErr w:type="gramEnd"/>
            <w:r>
              <w:rPr>
                <w:sz w:val="20"/>
              </w:rPr>
              <w:t xml:space="preserve"> size, location and potential tram extension, the site is potentially suitable. However, when compared </w:t>
            </w:r>
            <w:proofErr w:type="gramStart"/>
            <w:r>
              <w:rPr>
                <w:sz w:val="20"/>
              </w:rPr>
              <w:t>against</w:t>
            </w:r>
            <w:proofErr w:type="gramEnd"/>
            <w:r>
              <w:rPr>
                <w:sz w:val="20"/>
              </w:rPr>
              <w:t xml:space="preserve"> other sites, the absence of rail access, its greenfield status and potential impacts on nature conservation mean the site is less preferable</w:t>
            </w:r>
            <w:r>
              <w:rPr>
                <w:spacing w:val="-3"/>
                <w:sz w:val="20"/>
              </w:rPr>
              <w:t xml:space="preserve"> </w:t>
            </w:r>
            <w:r>
              <w:rPr>
                <w:sz w:val="20"/>
              </w:rPr>
              <w:t>than</w:t>
            </w:r>
            <w:r>
              <w:rPr>
                <w:spacing w:val="-4"/>
                <w:sz w:val="20"/>
              </w:rPr>
              <w:t xml:space="preserve"> </w:t>
            </w:r>
            <w:r>
              <w:rPr>
                <w:sz w:val="20"/>
              </w:rPr>
              <w:t>BBC-L01</w:t>
            </w:r>
            <w:r>
              <w:rPr>
                <w:spacing w:val="-4"/>
                <w:sz w:val="20"/>
              </w:rPr>
              <w:t xml:space="preserve"> </w:t>
            </w:r>
            <w:r>
              <w:rPr>
                <w:sz w:val="20"/>
              </w:rPr>
              <w:t>(Former</w:t>
            </w:r>
            <w:r>
              <w:rPr>
                <w:spacing w:val="-4"/>
                <w:sz w:val="20"/>
              </w:rPr>
              <w:t xml:space="preserve"> </w:t>
            </w:r>
            <w:proofErr w:type="spellStart"/>
            <w:r>
              <w:rPr>
                <w:sz w:val="20"/>
              </w:rPr>
              <w:t>Bennerley</w:t>
            </w:r>
            <w:proofErr w:type="spellEnd"/>
            <w:r>
              <w:rPr>
                <w:spacing w:val="-3"/>
                <w:sz w:val="20"/>
              </w:rPr>
              <w:t xml:space="preserve"> </w:t>
            </w:r>
            <w:r>
              <w:rPr>
                <w:sz w:val="20"/>
              </w:rPr>
              <w:t>Coal</w:t>
            </w:r>
            <w:r>
              <w:rPr>
                <w:spacing w:val="-2"/>
                <w:sz w:val="20"/>
              </w:rPr>
              <w:t xml:space="preserve"> </w:t>
            </w:r>
            <w:r>
              <w:rPr>
                <w:sz w:val="20"/>
              </w:rPr>
              <w:t>Disposal</w:t>
            </w:r>
            <w:r>
              <w:rPr>
                <w:spacing w:val="-2"/>
                <w:sz w:val="20"/>
              </w:rPr>
              <w:t xml:space="preserve"> </w:t>
            </w:r>
            <w:r>
              <w:rPr>
                <w:sz w:val="20"/>
              </w:rPr>
              <w:t>Site). If</w:t>
            </w:r>
            <w:r>
              <w:rPr>
                <w:spacing w:val="-4"/>
                <w:sz w:val="20"/>
              </w:rPr>
              <w:t xml:space="preserve"> </w:t>
            </w:r>
            <w:r>
              <w:rPr>
                <w:sz w:val="20"/>
              </w:rPr>
              <w:t>alternative</w:t>
            </w:r>
            <w:r>
              <w:rPr>
                <w:spacing w:val="-4"/>
                <w:sz w:val="20"/>
              </w:rPr>
              <w:t xml:space="preserve"> </w:t>
            </w:r>
            <w:r>
              <w:rPr>
                <w:sz w:val="20"/>
              </w:rPr>
              <w:t>methods</w:t>
            </w:r>
            <w:r>
              <w:rPr>
                <w:spacing w:val="-3"/>
                <w:sz w:val="20"/>
              </w:rPr>
              <w:t xml:space="preserve"> </w:t>
            </w:r>
            <w:r>
              <w:rPr>
                <w:sz w:val="20"/>
              </w:rPr>
              <w:t>to</w:t>
            </w:r>
            <w:r>
              <w:rPr>
                <w:spacing w:val="-4"/>
                <w:sz w:val="20"/>
              </w:rPr>
              <w:t xml:space="preserve"> </w:t>
            </w:r>
            <w:r>
              <w:rPr>
                <w:sz w:val="20"/>
              </w:rPr>
              <w:t>achieve</w:t>
            </w:r>
            <w:r>
              <w:rPr>
                <w:spacing w:val="-4"/>
                <w:sz w:val="20"/>
              </w:rPr>
              <w:t xml:space="preserve"> </w:t>
            </w:r>
            <w:r>
              <w:rPr>
                <w:sz w:val="20"/>
              </w:rPr>
              <w:t>carbon</w:t>
            </w:r>
            <w:r>
              <w:rPr>
                <w:spacing w:val="-4"/>
                <w:sz w:val="20"/>
              </w:rPr>
              <w:t xml:space="preserve"> </w:t>
            </w:r>
            <w:r>
              <w:rPr>
                <w:sz w:val="20"/>
              </w:rPr>
              <w:t>zero</w:t>
            </w:r>
            <w:r>
              <w:rPr>
                <w:spacing w:val="-1"/>
                <w:sz w:val="20"/>
              </w:rPr>
              <w:t xml:space="preserve"> </w:t>
            </w:r>
            <w:r>
              <w:rPr>
                <w:sz w:val="20"/>
              </w:rPr>
              <w:t>development</w:t>
            </w:r>
            <w:r>
              <w:rPr>
                <w:spacing w:val="-3"/>
                <w:sz w:val="20"/>
              </w:rPr>
              <w:t xml:space="preserve"> </w:t>
            </w:r>
            <w:r>
              <w:rPr>
                <w:sz w:val="20"/>
              </w:rPr>
              <w:t>or to offset the carbon impact could be demonstrated, including consideration of the feasibility of a tram extension, its suitability</w:t>
            </w:r>
          </w:p>
          <w:p w14:paraId="4E44CDDE" w14:textId="77777777" w:rsidR="001576C5" w:rsidRDefault="00351969">
            <w:pPr>
              <w:pStyle w:val="TableParagraph"/>
              <w:spacing w:before="1" w:line="208" w:lineRule="exact"/>
              <w:rPr>
                <w:sz w:val="20"/>
              </w:rPr>
            </w:pPr>
            <w:r>
              <w:rPr>
                <w:sz w:val="20"/>
              </w:rPr>
              <w:t>and</w:t>
            </w:r>
            <w:r>
              <w:rPr>
                <w:spacing w:val="-6"/>
                <w:sz w:val="20"/>
              </w:rPr>
              <w:t xml:space="preserve"> </w:t>
            </w:r>
            <w:r>
              <w:rPr>
                <w:sz w:val="20"/>
              </w:rPr>
              <w:t>preference</w:t>
            </w:r>
            <w:r>
              <w:rPr>
                <w:spacing w:val="-2"/>
                <w:sz w:val="20"/>
              </w:rPr>
              <w:t xml:space="preserve"> </w:t>
            </w:r>
            <w:r>
              <w:rPr>
                <w:sz w:val="20"/>
              </w:rPr>
              <w:t>may</w:t>
            </w:r>
            <w:r>
              <w:rPr>
                <w:spacing w:val="-4"/>
                <w:sz w:val="20"/>
              </w:rPr>
              <w:t xml:space="preserve"> </w:t>
            </w:r>
            <w:r>
              <w:rPr>
                <w:sz w:val="20"/>
              </w:rPr>
              <w:t>be</w:t>
            </w:r>
            <w:r>
              <w:rPr>
                <w:spacing w:val="-5"/>
                <w:sz w:val="20"/>
              </w:rPr>
              <w:t xml:space="preserve"> </w:t>
            </w:r>
            <w:r>
              <w:rPr>
                <w:spacing w:val="-2"/>
                <w:sz w:val="20"/>
              </w:rPr>
              <w:t>increased.</w:t>
            </w:r>
          </w:p>
        </w:tc>
      </w:tr>
      <w:tr w:rsidR="001576C5" w14:paraId="22698FBE" w14:textId="77777777">
        <w:trPr>
          <w:trHeight w:val="3681"/>
        </w:trPr>
        <w:tc>
          <w:tcPr>
            <w:tcW w:w="1561" w:type="dxa"/>
          </w:tcPr>
          <w:p w14:paraId="08AF05AF" w14:textId="77777777" w:rsidR="001576C5" w:rsidRDefault="00351969">
            <w:pPr>
              <w:pStyle w:val="TableParagraph"/>
              <w:spacing w:before="2"/>
              <w:ind w:left="110"/>
              <w:rPr>
                <w:sz w:val="20"/>
              </w:rPr>
            </w:pPr>
            <w:r>
              <w:rPr>
                <w:sz w:val="20"/>
              </w:rPr>
              <w:t>BBC-</w:t>
            </w:r>
            <w:r>
              <w:rPr>
                <w:spacing w:val="-5"/>
                <w:sz w:val="20"/>
              </w:rPr>
              <w:t>L06</w:t>
            </w:r>
          </w:p>
        </w:tc>
        <w:tc>
          <w:tcPr>
            <w:tcW w:w="1561" w:type="dxa"/>
          </w:tcPr>
          <w:p w14:paraId="3D79CDEF" w14:textId="77777777" w:rsidR="001576C5" w:rsidRDefault="00351969">
            <w:pPr>
              <w:pStyle w:val="TableParagraph"/>
              <w:spacing w:before="2"/>
              <w:rPr>
                <w:sz w:val="20"/>
              </w:rPr>
            </w:pPr>
            <w:r>
              <w:rPr>
                <w:sz w:val="20"/>
              </w:rPr>
              <w:t>Land</w:t>
            </w:r>
            <w:r>
              <w:rPr>
                <w:spacing w:val="-14"/>
                <w:sz w:val="20"/>
              </w:rPr>
              <w:t xml:space="preserve"> </w:t>
            </w:r>
            <w:r>
              <w:rPr>
                <w:sz w:val="20"/>
              </w:rPr>
              <w:t>at</w:t>
            </w:r>
            <w:r>
              <w:rPr>
                <w:spacing w:val="-14"/>
                <w:sz w:val="20"/>
              </w:rPr>
              <w:t xml:space="preserve"> </w:t>
            </w:r>
            <w:r>
              <w:rPr>
                <w:sz w:val="20"/>
              </w:rPr>
              <w:t xml:space="preserve">New </w:t>
            </w:r>
            <w:r>
              <w:rPr>
                <w:spacing w:val="-4"/>
                <w:sz w:val="20"/>
              </w:rPr>
              <w:t>Farm</w:t>
            </w:r>
          </w:p>
        </w:tc>
        <w:tc>
          <w:tcPr>
            <w:tcW w:w="11483" w:type="dxa"/>
          </w:tcPr>
          <w:p w14:paraId="04DE2EFB" w14:textId="77777777" w:rsidR="001576C5" w:rsidRDefault="00351969">
            <w:pPr>
              <w:pStyle w:val="TableParagraph"/>
              <w:spacing w:before="2"/>
              <w:ind w:right="193"/>
              <w:rPr>
                <w:sz w:val="20"/>
              </w:rPr>
            </w:pPr>
            <w:r>
              <w:rPr>
                <w:sz w:val="20"/>
              </w:rPr>
              <w:t>The</w:t>
            </w:r>
            <w:r>
              <w:rPr>
                <w:spacing w:val="-3"/>
                <w:sz w:val="20"/>
              </w:rPr>
              <w:t xml:space="preserve"> </w:t>
            </w:r>
            <w:r>
              <w:rPr>
                <w:sz w:val="20"/>
              </w:rPr>
              <w:t>site</w:t>
            </w:r>
            <w:r>
              <w:rPr>
                <w:spacing w:val="-3"/>
                <w:sz w:val="20"/>
              </w:rPr>
              <w:t xml:space="preserve"> </w:t>
            </w:r>
            <w:r>
              <w:rPr>
                <w:sz w:val="20"/>
              </w:rPr>
              <w:t>covers 40.9ha</w:t>
            </w:r>
            <w:r>
              <w:rPr>
                <w:spacing w:val="-3"/>
                <w:sz w:val="20"/>
              </w:rPr>
              <w:t xml:space="preserve"> </w:t>
            </w:r>
            <w:r>
              <w:rPr>
                <w:sz w:val="20"/>
              </w:rPr>
              <w:t>and</w:t>
            </w:r>
            <w:r>
              <w:rPr>
                <w:spacing w:val="-3"/>
                <w:sz w:val="20"/>
              </w:rPr>
              <w:t xml:space="preserve"> </w:t>
            </w:r>
            <w:r>
              <w:rPr>
                <w:sz w:val="20"/>
              </w:rPr>
              <w:t>whilst</w:t>
            </w:r>
            <w:r>
              <w:rPr>
                <w:spacing w:val="-2"/>
                <w:sz w:val="20"/>
              </w:rPr>
              <w:t xml:space="preserve"> </w:t>
            </w:r>
            <w:r>
              <w:rPr>
                <w:sz w:val="20"/>
              </w:rPr>
              <w:t>this</w:t>
            </w:r>
            <w:r>
              <w:rPr>
                <w:spacing w:val="-1"/>
                <w:sz w:val="20"/>
              </w:rPr>
              <w:t xml:space="preserve"> </w:t>
            </w:r>
            <w:r>
              <w:rPr>
                <w:sz w:val="20"/>
              </w:rPr>
              <w:t>is</w:t>
            </w:r>
            <w:r>
              <w:rPr>
                <w:spacing w:val="-2"/>
                <w:sz w:val="20"/>
              </w:rPr>
              <w:t xml:space="preserve"> </w:t>
            </w:r>
            <w:r>
              <w:rPr>
                <w:sz w:val="20"/>
              </w:rPr>
              <w:t>less</w:t>
            </w:r>
            <w:r>
              <w:rPr>
                <w:spacing w:val="-2"/>
                <w:sz w:val="20"/>
              </w:rPr>
              <w:t xml:space="preserve"> </w:t>
            </w:r>
            <w:r>
              <w:rPr>
                <w:sz w:val="20"/>
              </w:rPr>
              <w:t>than</w:t>
            </w:r>
            <w:r>
              <w:rPr>
                <w:spacing w:val="-3"/>
                <w:sz w:val="20"/>
              </w:rPr>
              <w:t xml:space="preserve"> </w:t>
            </w:r>
            <w:r>
              <w:rPr>
                <w:sz w:val="20"/>
              </w:rPr>
              <w:t>the</w:t>
            </w:r>
            <w:r>
              <w:rPr>
                <w:spacing w:val="-3"/>
                <w:sz w:val="20"/>
              </w:rPr>
              <w:t xml:space="preserve"> </w:t>
            </w:r>
            <w:r>
              <w:rPr>
                <w:sz w:val="20"/>
              </w:rPr>
              <w:t>minimum</w:t>
            </w:r>
            <w:r>
              <w:rPr>
                <w:spacing w:val="-3"/>
                <w:sz w:val="20"/>
              </w:rPr>
              <w:t xml:space="preserve"> </w:t>
            </w:r>
            <w:r>
              <w:rPr>
                <w:sz w:val="20"/>
              </w:rPr>
              <w:t>site</w:t>
            </w:r>
            <w:r>
              <w:rPr>
                <w:spacing w:val="-3"/>
                <w:sz w:val="20"/>
              </w:rPr>
              <w:t xml:space="preserve"> </w:t>
            </w:r>
            <w:r>
              <w:rPr>
                <w:sz w:val="20"/>
              </w:rPr>
              <w:t>size, it</w:t>
            </w:r>
            <w:r>
              <w:rPr>
                <w:spacing w:val="-2"/>
                <w:sz w:val="20"/>
              </w:rPr>
              <w:t xml:space="preserve"> </w:t>
            </w:r>
            <w:r>
              <w:rPr>
                <w:sz w:val="20"/>
              </w:rPr>
              <w:t>is</w:t>
            </w:r>
            <w:r>
              <w:rPr>
                <w:spacing w:val="-2"/>
                <w:sz w:val="20"/>
              </w:rPr>
              <w:t xml:space="preserve"> </w:t>
            </w:r>
            <w:r>
              <w:rPr>
                <w:sz w:val="20"/>
              </w:rPr>
              <w:t>large</w:t>
            </w:r>
            <w:r>
              <w:rPr>
                <w:spacing w:val="-3"/>
                <w:sz w:val="20"/>
              </w:rPr>
              <w:t xml:space="preserve"> </w:t>
            </w:r>
            <w:r>
              <w:rPr>
                <w:sz w:val="20"/>
              </w:rPr>
              <w:t>enough</w:t>
            </w:r>
            <w:r>
              <w:rPr>
                <w:spacing w:val="-3"/>
                <w:sz w:val="20"/>
              </w:rPr>
              <w:t xml:space="preserve"> </w:t>
            </w:r>
            <w:r>
              <w:rPr>
                <w:sz w:val="20"/>
              </w:rPr>
              <w:t>to</w:t>
            </w:r>
            <w:r>
              <w:rPr>
                <w:spacing w:val="-3"/>
                <w:sz w:val="20"/>
              </w:rPr>
              <w:t xml:space="preserve"> </w:t>
            </w:r>
            <w:r>
              <w:rPr>
                <w:sz w:val="20"/>
              </w:rPr>
              <w:t>accommodate</w:t>
            </w:r>
            <w:r>
              <w:rPr>
                <w:spacing w:val="-3"/>
                <w:sz w:val="20"/>
              </w:rPr>
              <w:t xml:space="preserve"> </w:t>
            </w:r>
            <w:r>
              <w:rPr>
                <w:sz w:val="20"/>
              </w:rPr>
              <w:t>strategic</w:t>
            </w:r>
            <w:r>
              <w:rPr>
                <w:spacing w:val="-1"/>
                <w:sz w:val="20"/>
              </w:rPr>
              <w:t xml:space="preserve"> </w:t>
            </w:r>
            <w:r>
              <w:rPr>
                <w:sz w:val="20"/>
              </w:rPr>
              <w:t xml:space="preserve">scale distribution and logistics. It is </w:t>
            </w:r>
            <w:proofErr w:type="gramStart"/>
            <w:r>
              <w:rPr>
                <w:sz w:val="20"/>
              </w:rPr>
              <w:t>not however</w:t>
            </w:r>
            <w:proofErr w:type="gramEnd"/>
            <w:r>
              <w:rPr>
                <w:sz w:val="20"/>
              </w:rPr>
              <w:t xml:space="preserve"> in such </w:t>
            </w:r>
            <w:proofErr w:type="gramStart"/>
            <w:r>
              <w:rPr>
                <w:sz w:val="20"/>
              </w:rPr>
              <w:t>close proximity</w:t>
            </w:r>
            <w:proofErr w:type="gramEnd"/>
            <w:r>
              <w:rPr>
                <w:sz w:val="20"/>
              </w:rPr>
              <w:t xml:space="preserve"> to Junction 26 and would be accessed by the existing Blenheim</w:t>
            </w:r>
            <w:r>
              <w:rPr>
                <w:spacing w:val="-1"/>
                <w:sz w:val="20"/>
              </w:rPr>
              <w:t xml:space="preserve"> </w:t>
            </w:r>
            <w:r>
              <w:rPr>
                <w:sz w:val="20"/>
              </w:rPr>
              <w:t>Industrial Park,</w:t>
            </w:r>
            <w:r>
              <w:rPr>
                <w:spacing w:val="-1"/>
                <w:sz w:val="20"/>
              </w:rPr>
              <w:t xml:space="preserve"> </w:t>
            </w:r>
            <w:r>
              <w:rPr>
                <w:sz w:val="20"/>
              </w:rPr>
              <w:t>connecting</w:t>
            </w:r>
            <w:r>
              <w:rPr>
                <w:spacing w:val="-2"/>
                <w:sz w:val="20"/>
              </w:rPr>
              <w:t xml:space="preserve"> </w:t>
            </w:r>
            <w:r>
              <w:rPr>
                <w:sz w:val="20"/>
              </w:rPr>
              <w:t>to</w:t>
            </w:r>
            <w:r>
              <w:rPr>
                <w:spacing w:val="-2"/>
                <w:sz w:val="20"/>
              </w:rPr>
              <w:t xml:space="preserve"> </w:t>
            </w:r>
            <w:r>
              <w:rPr>
                <w:sz w:val="20"/>
              </w:rPr>
              <w:t>Low Wood</w:t>
            </w:r>
            <w:r>
              <w:rPr>
                <w:spacing w:val="-2"/>
                <w:sz w:val="20"/>
              </w:rPr>
              <w:t xml:space="preserve"> </w:t>
            </w:r>
            <w:r>
              <w:rPr>
                <w:sz w:val="20"/>
              </w:rPr>
              <w:t>Road. As</w:t>
            </w:r>
            <w:r>
              <w:rPr>
                <w:spacing w:val="-1"/>
                <w:sz w:val="20"/>
              </w:rPr>
              <w:t xml:space="preserve"> </w:t>
            </w:r>
            <w:r>
              <w:rPr>
                <w:sz w:val="20"/>
              </w:rPr>
              <w:t>there</w:t>
            </w:r>
            <w:r>
              <w:rPr>
                <w:spacing w:val="-2"/>
                <w:sz w:val="20"/>
              </w:rPr>
              <w:t xml:space="preserve"> </w:t>
            </w:r>
            <w:r>
              <w:rPr>
                <w:sz w:val="20"/>
              </w:rPr>
              <w:t>is</w:t>
            </w:r>
            <w:r>
              <w:rPr>
                <w:spacing w:val="-1"/>
                <w:sz w:val="20"/>
              </w:rPr>
              <w:t xml:space="preserve"> </w:t>
            </w:r>
            <w:r>
              <w:rPr>
                <w:sz w:val="20"/>
              </w:rPr>
              <w:t>no</w:t>
            </w:r>
            <w:r>
              <w:rPr>
                <w:spacing w:val="-2"/>
                <w:sz w:val="20"/>
              </w:rPr>
              <w:t xml:space="preserve"> </w:t>
            </w:r>
            <w:r>
              <w:rPr>
                <w:sz w:val="20"/>
              </w:rPr>
              <w:t>rail access,</w:t>
            </w:r>
            <w:r>
              <w:rPr>
                <w:spacing w:val="-1"/>
                <w:sz w:val="20"/>
              </w:rPr>
              <w:t xml:space="preserve"> </w:t>
            </w:r>
            <w:r>
              <w:rPr>
                <w:sz w:val="20"/>
              </w:rPr>
              <w:t>the site</w:t>
            </w:r>
            <w:r>
              <w:rPr>
                <w:spacing w:val="-2"/>
                <w:sz w:val="20"/>
              </w:rPr>
              <w:t xml:space="preserve"> </w:t>
            </w:r>
            <w:r>
              <w:rPr>
                <w:sz w:val="20"/>
              </w:rPr>
              <w:t xml:space="preserve">would only </w:t>
            </w:r>
            <w:proofErr w:type="gramStart"/>
            <w:r>
              <w:rPr>
                <w:sz w:val="20"/>
              </w:rPr>
              <w:t>distribute freight</w:t>
            </w:r>
            <w:proofErr w:type="gramEnd"/>
            <w:r>
              <w:rPr>
                <w:spacing w:val="-2"/>
                <w:sz w:val="20"/>
              </w:rPr>
              <w:t xml:space="preserve"> </w:t>
            </w:r>
            <w:r>
              <w:rPr>
                <w:sz w:val="20"/>
              </w:rPr>
              <w:t xml:space="preserve">by </w:t>
            </w:r>
            <w:r>
              <w:rPr>
                <w:spacing w:val="-2"/>
                <w:sz w:val="20"/>
              </w:rPr>
              <w:t>road.</w:t>
            </w:r>
          </w:p>
          <w:p w14:paraId="5ABD0EE6" w14:textId="77777777" w:rsidR="001576C5" w:rsidRDefault="001576C5">
            <w:pPr>
              <w:pStyle w:val="TableParagraph"/>
              <w:ind w:left="0"/>
              <w:rPr>
                <w:sz w:val="20"/>
              </w:rPr>
            </w:pPr>
          </w:p>
          <w:p w14:paraId="21F184D8" w14:textId="77777777" w:rsidR="001576C5" w:rsidRDefault="00351969">
            <w:pPr>
              <w:pStyle w:val="TableParagraph"/>
              <w:spacing w:before="1"/>
              <w:rPr>
                <w:sz w:val="20"/>
              </w:rPr>
            </w:pPr>
            <w:r>
              <w:rPr>
                <w:sz w:val="20"/>
              </w:rPr>
              <w:t xml:space="preserve">It is adjacent to Nottingham, also close to Hucknall and </w:t>
            </w:r>
            <w:proofErr w:type="spellStart"/>
            <w:r>
              <w:rPr>
                <w:sz w:val="20"/>
              </w:rPr>
              <w:t>Nuthall</w:t>
            </w:r>
            <w:proofErr w:type="spellEnd"/>
            <w:r>
              <w:rPr>
                <w:sz w:val="20"/>
              </w:rPr>
              <w:t>/Kimberley, within which there are areas of higher deprivation. These areas</w:t>
            </w:r>
            <w:r>
              <w:rPr>
                <w:spacing w:val="-3"/>
                <w:sz w:val="20"/>
              </w:rPr>
              <w:t xml:space="preserve"> </w:t>
            </w:r>
            <w:r>
              <w:rPr>
                <w:sz w:val="20"/>
              </w:rPr>
              <w:t>would</w:t>
            </w:r>
            <w:r>
              <w:rPr>
                <w:spacing w:val="-3"/>
                <w:sz w:val="20"/>
              </w:rPr>
              <w:t xml:space="preserve"> </w:t>
            </w:r>
            <w:r>
              <w:rPr>
                <w:sz w:val="20"/>
              </w:rPr>
              <w:t>benefit</w:t>
            </w:r>
            <w:r>
              <w:rPr>
                <w:spacing w:val="-3"/>
                <w:sz w:val="20"/>
              </w:rPr>
              <w:t xml:space="preserve"> </w:t>
            </w:r>
            <w:r>
              <w:rPr>
                <w:sz w:val="20"/>
              </w:rPr>
              <w:t>from the</w:t>
            </w:r>
            <w:r>
              <w:rPr>
                <w:spacing w:val="-4"/>
                <w:sz w:val="20"/>
              </w:rPr>
              <w:t xml:space="preserve"> </w:t>
            </w:r>
            <w:r>
              <w:rPr>
                <w:sz w:val="20"/>
              </w:rPr>
              <w:t>increased</w:t>
            </w:r>
            <w:r>
              <w:rPr>
                <w:spacing w:val="-4"/>
                <w:sz w:val="20"/>
              </w:rPr>
              <w:t xml:space="preserve"> </w:t>
            </w:r>
            <w:r>
              <w:rPr>
                <w:sz w:val="20"/>
              </w:rPr>
              <w:t>employment</w:t>
            </w:r>
            <w:r>
              <w:rPr>
                <w:spacing w:val="-4"/>
                <w:sz w:val="20"/>
              </w:rPr>
              <w:t xml:space="preserve"> </w:t>
            </w:r>
            <w:r>
              <w:rPr>
                <w:sz w:val="20"/>
              </w:rPr>
              <w:t>opportunities</w:t>
            </w:r>
            <w:r>
              <w:rPr>
                <w:spacing w:val="-3"/>
                <w:sz w:val="20"/>
              </w:rPr>
              <w:t xml:space="preserve"> </w:t>
            </w:r>
            <w:r>
              <w:rPr>
                <w:sz w:val="20"/>
              </w:rPr>
              <w:t>and there</w:t>
            </w:r>
            <w:r>
              <w:rPr>
                <w:spacing w:val="-4"/>
                <w:sz w:val="20"/>
              </w:rPr>
              <w:t xml:space="preserve"> </w:t>
            </w:r>
            <w:r>
              <w:rPr>
                <w:sz w:val="20"/>
              </w:rPr>
              <w:t>is</w:t>
            </w:r>
            <w:r>
              <w:rPr>
                <w:spacing w:val="-3"/>
                <w:sz w:val="20"/>
              </w:rPr>
              <w:t xml:space="preserve"> </w:t>
            </w:r>
            <w:r>
              <w:rPr>
                <w:sz w:val="20"/>
              </w:rPr>
              <w:t>reasonable</w:t>
            </w:r>
            <w:r>
              <w:rPr>
                <w:spacing w:val="-3"/>
                <w:sz w:val="20"/>
              </w:rPr>
              <w:t xml:space="preserve"> </w:t>
            </w:r>
            <w:r>
              <w:rPr>
                <w:sz w:val="20"/>
              </w:rPr>
              <w:t>ability</w:t>
            </w:r>
            <w:r>
              <w:rPr>
                <w:spacing w:val="-3"/>
                <w:sz w:val="20"/>
              </w:rPr>
              <w:t xml:space="preserve"> </w:t>
            </w:r>
            <w:r>
              <w:rPr>
                <w:sz w:val="20"/>
              </w:rPr>
              <w:t>to</w:t>
            </w:r>
            <w:r>
              <w:rPr>
                <w:spacing w:val="-4"/>
                <w:sz w:val="20"/>
              </w:rPr>
              <w:t xml:space="preserve"> </w:t>
            </w:r>
            <w:r>
              <w:rPr>
                <w:sz w:val="20"/>
              </w:rPr>
              <w:t>be</w:t>
            </w:r>
            <w:r>
              <w:rPr>
                <w:spacing w:val="-4"/>
                <w:sz w:val="20"/>
              </w:rPr>
              <w:t xml:space="preserve"> </w:t>
            </w:r>
            <w:r>
              <w:rPr>
                <w:sz w:val="20"/>
              </w:rPr>
              <w:t>served</w:t>
            </w:r>
            <w:r>
              <w:rPr>
                <w:spacing w:val="-4"/>
                <w:sz w:val="20"/>
              </w:rPr>
              <w:t xml:space="preserve"> </w:t>
            </w:r>
            <w:r>
              <w:rPr>
                <w:sz w:val="20"/>
              </w:rPr>
              <w:t>by</w:t>
            </w:r>
            <w:r>
              <w:rPr>
                <w:spacing w:val="-3"/>
                <w:sz w:val="20"/>
              </w:rPr>
              <w:t xml:space="preserve"> </w:t>
            </w:r>
            <w:r>
              <w:rPr>
                <w:sz w:val="20"/>
              </w:rPr>
              <w:t>public transport and active travel.</w:t>
            </w:r>
          </w:p>
          <w:p w14:paraId="49820C8A" w14:textId="77777777" w:rsidR="001576C5" w:rsidRDefault="001576C5">
            <w:pPr>
              <w:pStyle w:val="TableParagraph"/>
              <w:ind w:left="0"/>
              <w:rPr>
                <w:sz w:val="20"/>
              </w:rPr>
            </w:pPr>
          </w:p>
          <w:p w14:paraId="1D27DB35" w14:textId="77777777" w:rsidR="001576C5" w:rsidRDefault="00351969">
            <w:pPr>
              <w:pStyle w:val="TableParagraph"/>
              <w:rPr>
                <w:sz w:val="20"/>
              </w:rPr>
            </w:pPr>
            <w:r>
              <w:rPr>
                <w:sz w:val="20"/>
              </w:rPr>
              <w:t>Due to the scale of development and distance from M1 Junction 26 there will be a significant (cumulative) impact and off-site highways</w:t>
            </w:r>
            <w:r>
              <w:rPr>
                <w:spacing w:val="-3"/>
                <w:sz w:val="20"/>
              </w:rPr>
              <w:t xml:space="preserve"> </w:t>
            </w:r>
            <w:r>
              <w:rPr>
                <w:sz w:val="20"/>
              </w:rPr>
              <w:t>mitigation</w:t>
            </w:r>
            <w:r>
              <w:rPr>
                <w:spacing w:val="-4"/>
                <w:sz w:val="20"/>
              </w:rPr>
              <w:t xml:space="preserve"> </w:t>
            </w:r>
            <w:r>
              <w:rPr>
                <w:sz w:val="20"/>
              </w:rPr>
              <w:t>at</w:t>
            </w:r>
            <w:r>
              <w:rPr>
                <w:spacing w:val="-4"/>
                <w:sz w:val="20"/>
              </w:rPr>
              <w:t xml:space="preserve"> </w:t>
            </w:r>
            <w:r>
              <w:rPr>
                <w:sz w:val="20"/>
              </w:rPr>
              <w:t>M1</w:t>
            </w:r>
            <w:r>
              <w:rPr>
                <w:spacing w:val="-4"/>
                <w:sz w:val="20"/>
              </w:rPr>
              <w:t xml:space="preserve"> </w:t>
            </w:r>
            <w:r>
              <w:rPr>
                <w:sz w:val="20"/>
              </w:rPr>
              <w:t>J26</w:t>
            </w:r>
            <w:r>
              <w:rPr>
                <w:spacing w:val="-4"/>
                <w:sz w:val="20"/>
              </w:rPr>
              <w:t xml:space="preserve"> </w:t>
            </w:r>
            <w:r>
              <w:rPr>
                <w:sz w:val="20"/>
              </w:rPr>
              <w:t>may</w:t>
            </w:r>
            <w:r>
              <w:rPr>
                <w:spacing w:val="-3"/>
                <w:sz w:val="20"/>
              </w:rPr>
              <w:t xml:space="preserve"> </w:t>
            </w:r>
            <w:r>
              <w:rPr>
                <w:sz w:val="20"/>
              </w:rPr>
              <w:t>be required.</w:t>
            </w:r>
            <w:r>
              <w:rPr>
                <w:spacing w:val="-4"/>
                <w:sz w:val="20"/>
              </w:rPr>
              <w:t xml:space="preserve"> </w:t>
            </w:r>
            <w:r>
              <w:rPr>
                <w:sz w:val="20"/>
              </w:rPr>
              <w:t>National Highways’</w:t>
            </w:r>
            <w:r>
              <w:rPr>
                <w:spacing w:val="-2"/>
                <w:sz w:val="20"/>
              </w:rPr>
              <w:t xml:space="preserve"> </w:t>
            </w:r>
            <w:r>
              <w:rPr>
                <w:sz w:val="20"/>
              </w:rPr>
              <w:t>preferred</w:t>
            </w:r>
            <w:r>
              <w:rPr>
                <w:spacing w:val="-4"/>
                <w:sz w:val="20"/>
              </w:rPr>
              <w:t xml:space="preserve"> </w:t>
            </w:r>
            <w:r>
              <w:rPr>
                <w:sz w:val="20"/>
              </w:rPr>
              <w:t>approach</w:t>
            </w:r>
            <w:r>
              <w:rPr>
                <w:spacing w:val="-4"/>
                <w:sz w:val="20"/>
              </w:rPr>
              <w:t xml:space="preserve"> </w:t>
            </w:r>
            <w:r>
              <w:rPr>
                <w:sz w:val="20"/>
              </w:rPr>
              <w:t>to highways</w:t>
            </w:r>
            <w:r>
              <w:rPr>
                <w:spacing w:val="-3"/>
                <w:sz w:val="20"/>
              </w:rPr>
              <w:t xml:space="preserve"> </w:t>
            </w:r>
            <w:r>
              <w:rPr>
                <w:sz w:val="20"/>
              </w:rPr>
              <w:t>mitigation</w:t>
            </w:r>
            <w:r>
              <w:rPr>
                <w:spacing w:val="-4"/>
                <w:sz w:val="20"/>
              </w:rPr>
              <w:t xml:space="preserve"> </w:t>
            </w:r>
            <w:r>
              <w:rPr>
                <w:sz w:val="20"/>
              </w:rPr>
              <w:t>is</w:t>
            </w:r>
            <w:r>
              <w:rPr>
                <w:spacing w:val="-3"/>
                <w:sz w:val="20"/>
              </w:rPr>
              <w:t xml:space="preserve"> </w:t>
            </w:r>
            <w:r>
              <w:rPr>
                <w:sz w:val="20"/>
              </w:rPr>
              <w:t>via</w:t>
            </w:r>
            <w:r>
              <w:rPr>
                <w:spacing w:val="-4"/>
                <w:sz w:val="20"/>
              </w:rPr>
              <w:t xml:space="preserve"> </w:t>
            </w:r>
            <w:proofErr w:type="gramStart"/>
            <w:r>
              <w:rPr>
                <w:sz w:val="20"/>
              </w:rPr>
              <w:t>a</w:t>
            </w:r>
            <w:r>
              <w:rPr>
                <w:spacing w:val="-4"/>
                <w:sz w:val="20"/>
              </w:rPr>
              <w:t xml:space="preserve"> </w:t>
            </w:r>
            <w:r>
              <w:rPr>
                <w:sz w:val="20"/>
              </w:rPr>
              <w:t>Section</w:t>
            </w:r>
            <w:proofErr w:type="gramEnd"/>
            <w:r>
              <w:rPr>
                <w:sz w:val="20"/>
              </w:rPr>
              <w:t xml:space="preserve"> 278 whereby highways infrastructure improvements are designed, delivered, and funded by the applicant.</w:t>
            </w:r>
          </w:p>
          <w:p w14:paraId="1D114843" w14:textId="77777777" w:rsidR="001576C5" w:rsidRDefault="001576C5">
            <w:pPr>
              <w:pStyle w:val="TableParagraph"/>
              <w:ind w:left="0"/>
              <w:rPr>
                <w:sz w:val="20"/>
              </w:rPr>
            </w:pPr>
          </w:p>
          <w:p w14:paraId="3B0DFB2C" w14:textId="77777777" w:rsidR="001576C5" w:rsidRDefault="00351969">
            <w:pPr>
              <w:pStyle w:val="TableParagraph"/>
              <w:ind w:right="193"/>
              <w:rPr>
                <w:sz w:val="20"/>
              </w:rPr>
            </w:pPr>
            <w:r>
              <w:rPr>
                <w:sz w:val="20"/>
              </w:rPr>
              <w:t>There are two</w:t>
            </w:r>
            <w:r>
              <w:rPr>
                <w:spacing w:val="-4"/>
                <w:sz w:val="20"/>
              </w:rPr>
              <w:t xml:space="preserve"> </w:t>
            </w:r>
            <w:r>
              <w:rPr>
                <w:sz w:val="20"/>
              </w:rPr>
              <w:t>Sites</w:t>
            </w:r>
            <w:r>
              <w:rPr>
                <w:spacing w:val="-3"/>
                <w:sz w:val="20"/>
              </w:rPr>
              <w:t xml:space="preserve"> </w:t>
            </w:r>
            <w:r>
              <w:rPr>
                <w:sz w:val="20"/>
              </w:rPr>
              <w:t>of</w:t>
            </w:r>
            <w:r>
              <w:rPr>
                <w:spacing w:val="-4"/>
                <w:sz w:val="20"/>
              </w:rPr>
              <w:t xml:space="preserve"> </w:t>
            </w:r>
            <w:r>
              <w:rPr>
                <w:sz w:val="20"/>
              </w:rPr>
              <w:t>Special</w:t>
            </w:r>
            <w:r>
              <w:rPr>
                <w:spacing w:val="-2"/>
                <w:sz w:val="20"/>
              </w:rPr>
              <w:t xml:space="preserve"> </w:t>
            </w:r>
            <w:r>
              <w:rPr>
                <w:sz w:val="20"/>
              </w:rPr>
              <w:t>Scientific</w:t>
            </w:r>
            <w:r>
              <w:rPr>
                <w:spacing w:val="-2"/>
                <w:sz w:val="20"/>
              </w:rPr>
              <w:t xml:space="preserve"> </w:t>
            </w:r>
            <w:r>
              <w:rPr>
                <w:sz w:val="20"/>
              </w:rPr>
              <w:t>Interest (Seller’s Wood</w:t>
            </w:r>
            <w:r>
              <w:rPr>
                <w:spacing w:val="-4"/>
                <w:sz w:val="20"/>
              </w:rPr>
              <w:t xml:space="preserve"> </w:t>
            </w:r>
            <w:r>
              <w:rPr>
                <w:sz w:val="20"/>
              </w:rPr>
              <w:t>and</w:t>
            </w:r>
            <w:r>
              <w:rPr>
                <w:spacing w:val="-4"/>
                <w:sz w:val="20"/>
              </w:rPr>
              <w:t xml:space="preserve"> </w:t>
            </w:r>
            <w:r>
              <w:rPr>
                <w:sz w:val="20"/>
              </w:rPr>
              <w:t>Bulwell</w:t>
            </w:r>
            <w:r>
              <w:rPr>
                <w:spacing w:val="-1"/>
                <w:sz w:val="20"/>
              </w:rPr>
              <w:t xml:space="preserve"> </w:t>
            </w:r>
            <w:r>
              <w:rPr>
                <w:sz w:val="20"/>
              </w:rPr>
              <w:t>Wood)</w:t>
            </w:r>
            <w:r>
              <w:rPr>
                <w:spacing w:val="-4"/>
                <w:sz w:val="20"/>
              </w:rPr>
              <w:t xml:space="preserve"> </w:t>
            </w:r>
            <w:r>
              <w:rPr>
                <w:sz w:val="20"/>
              </w:rPr>
              <w:t>adjacent to</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one</w:t>
            </w:r>
            <w:r>
              <w:rPr>
                <w:spacing w:val="-4"/>
                <w:sz w:val="20"/>
              </w:rPr>
              <w:t xml:space="preserve"> </w:t>
            </w:r>
            <w:r>
              <w:rPr>
                <w:sz w:val="20"/>
              </w:rPr>
              <w:t>Local</w:t>
            </w:r>
            <w:r>
              <w:rPr>
                <w:spacing w:val="-2"/>
                <w:sz w:val="20"/>
              </w:rPr>
              <w:t xml:space="preserve"> </w:t>
            </w:r>
            <w:r>
              <w:rPr>
                <w:sz w:val="20"/>
              </w:rPr>
              <w:t>Wildlife Site within the site and four within 250m of the site.</w:t>
            </w:r>
          </w:p>
        </w:tc>
      </w:tr>
    </w:tbl>
    <w:p w14:paraId="46BC2DCF" w14:textId="77777777" w:rsidR="001576C5" w:rsidRDefault="001576C5">
      <w:pPr>
        <w:rPr>
          <w:sz w:val="20"/>
        </w:rPr>
        <w:sectPr w:rsidR="001576C5">
          <w:pgSz w:w="16840" w:h="11910" w:orient="landscape"/>
          <w:pgMar w:top="1340" w:right="960" w:bottom="1180" w:left="1040" w:header="0" w:footer="996" w:gutter="0"/>
          <w:cols w:space="720"/>
        </w:sectPr>
      </w:pPr>
    </w:p>
    <w:p w14:paraId="3C364A79"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6DF309A2" w14:textId="77777777">
        <w:trPr>
          <w:trHeight w:val="229"/>
        </w:trPr>
        <w:tc>
          <w:tcPr>
            <w:tcW w:w="1561" w:type="dxa"/>
          </w:tcPr>
          <w:p w14:paraId="09D3C97E"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1CE5AFD5"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329735AD"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262B4522" w14:textId="77777777">
        <w:trPr>
          <w:trHeight w:val="690"/>
        </w:trPr>
        <w:tc>
          <w:tcPr>
            <w:tcW w:w="1561" w:type="dxa"/>
          </w:tcPr>
          <w:p w14:paraId="1FC57940" w14:textId="77777777" w:rsidR="001576C5" w:rsidRDefault="001576C5">
            <w:pPr>
              <w:pStyle w:val="TableParagraph"/>
              <w:ind w:left="0"/>
              <w:rPr>
                <w:rFonts w:ascii="Times New Roman"/>
                <w:sz w:val="20"/>
              </w:rPr>
            </w:pPr>
          </w:p>
        </w:tc>
        <w:tc>
          <w:tcPr>
            <w:tcW w:w="1561" w:type="dxa"/>
          </w:tcPr>
          <w:p w14:paraId="75C94737" w14:textId="77777777" w:rsidR="001576C5" w:rsidRDefault="001576C5">
            <w:pPr>
              <w:pStyle w:val="TableParagraph"/>
              <w:ind w:left="0"/>
              <w:rPr>
                <w:rFonts w:ascii="Times New Roman"/>
                <w:sz w:val="20"/>
              </w:rPr>
            </w:pPr>
          </w:p>
        </w:tc>
        <w:tc>
          <w:tcPr>
            <w:tcW w:w="11483" w:type="dxa"/>
          </w:tcPr>
          <w:p w14:paraId="45BE074F" w14:textId="77777777" w:rsidR="001576C5" w:rsidRDefault="00351969">
            <w:pPr>
              <w:pStyle w:val="TableParagraph"/>
              <w:spacing w:line="230" w:lineRule="atLeast"/>
              <w:ind w:right="193"/>
              <w:rPr>
                <w:sz w:val="20"/>
              </w:rPr>
            </w:pPr>
            <w:r>
              <w:rPr>
                <w:sz w:val="20"/>
              </w:rPr>
              <w:t>Whilst the site is potentially suitable, there are specific concerns regarding the proximity of two SSSIs, the absence of rail access</w:t>
            </w:r>
            <w:r>
              <w:rPr>
                <w:spacing w:val="-3"/>
                <w:sz w:val="20"/>
              </w:rPr>
              <w:t xml:space="preserve"> </w:t>
            </w:r>
            <w:r>
              <w:rPr>
                <w:sz w:val="20"/>
              </w:rPr>
              <w:t>and distance from</w:t>
            </w:r>
            <w:r>
              <w:rPr>
                <w:spacing w:val="-4"/>
                <w:sz w:val="20"/>
              </w:rPr>
              <w:t xml:space="preserve"> </w:t>
            </w:r>
            <w:r>
              <w:rPr>
                <w:sz w:val="20"/>
              </w:rPr>
              <w:t>Junction</w:t>
            </w:r>
            <w:r>
              <w:rPr>
                <w:spacing w:val="-4"/>
                <w:sz w:val="20"/>
              </w:rPr>
              <w:t xml:space="preserve"> </w:t>
            </w:r>
            <w:r>
              <w:rPr>
                <w:sz w:val="20"/>
              </w:rPr>
              <w:t>26.</w:t>
            </w:r>
            <w:r>
              <w:rPr>
                <w:spacing w:val="-4"/>
                <w:sz w:val="20"/>
              </w:rPr>
              <w:t xml:space="preserve"> </w:t>
            </w:r>
            <w:r>
              <w:rPr>
                <w:sz w:val="20"/>
              </w:rPr>
              <w:t>Consequently,</w:t>
            </w:r>
            <w:r>
              <w:rPr>
                <w:spacing w:val="-3"/>
                <w:sz w:val="20"/>
              </w:rPr>
              <w:t xml:space="preserve"> </w:t>
            </w:r>
            <w:r>
              <w:rPr>
                <w:sz w:val="20"/>
              </w:rPr>
              <w:t>it</w:t>
            </w:r>
            <w:r>
              <w:rPr>
                <w:spacing w:val="-3"/>
                <w:sz w:val="20"/>
              </w:rPr>
              <w:t xml:space="preserve"> </w:t>
            </w:r>
            <w:r>
              <w:rPr>
                <w:sz w:val="20"/>
              </w:rPr>
              <w:t>is not</w:t>
            </w:r>
            <w:r>
              <w:rPr>
                <w:spacing w:val="-4"/>
                <w:sz w:val="20"/>
              </w:rPr>
              <w:t xml:space="preserve"> </w:t>
            </w:r>
            <w:r>
              <w:rPr>
                <w:sz w:val="20"/>
              </w:rPr>
              <w:t>preferred</w:t>
            </w:r>
            <w:r>
              <w:rPr>
                <w:spacing w:val="-4"/>
                <w:sz w:val="20"/>
              </w:rPr>
              <w:t xml:space="preserve"> </w:t>
            </w:r>
            <w:r>
              <w:rPr>
                <w:sz w:val="20"/>
              </w:rPr>
              <w:t>when</w:t>
            </w:r>
            <w:r>
              <w:rPr>
                <w:spacing w:val="-4"/>
                <w:sz w:val="20"/>
              </w:rPr>
              <w:t xml:space="preserve"> </w:t>
            </w:r>
            <w:r>
              <w:rPr>
                <w:sz w:val="20"/>
              </w:rPr>
              <w:t>compared</w:t>
            </w:r>
            <w:r>
              <w:rPr>
                <w:spacing w:val="-4"/>
                <w:sz w:val="20"/>
              </w:rPr>
              <w:t xml:space="preserve"> </w:t>
            </w:r>
            <w:proofErr w:type="gramStart"/>
            <w:r>
              <w:rPr>
                <w:sz w:val="20"/>
              </w:rPr>
              <w:t>against</w:t>
            </w:r>
            <w:proofErr w:type="gramEnd"/>
            <w:r>
              <w:rPr>
                <w:spacing w:val="-3"/>
                <w:sz w:val="20"/>
              </w:rPr>
              <w:t xml:space="preserve"> </w:t>
            </w:r>
            <w:r>
              <w:rPr>
                <w:sz w:val="20"/>
              </w:rPr>
              <w:t>other</w:t>
            </w:r>
            <w:r>
              <w:rPr>
                <w:spacing w:val="-4"/>
                <w:sz w:val="20"/>
              </w:rPr>
              <w:t xml:space="preserve"> </w:t>
            </w:r>
            <w:r>
              <w:rPr>
                <w:sz w:val="20"/>
              </w:rPr>
              <w:t>sites,</w:t>
            </w:r>
            <w:r>
              <w:rPr>
                <w:spacing w:val="-3"/>
                <w:sz w:val="20"/>
              </w:rPr>
              <w:t xml:space="preserve"> </w:t>
            </w:r>
            <w:r>
              <w:rPr>
                <w:sz w:val="20"/>
              </w:rPr>
              <w:t>notably those</w:t>
            </w:r>
            <w:r>
              <w:rPr>
                <w:spacing w:val="-4"/>
                <w:sz w:val="20"/>
              </w:rPr>
              <w:t xml:space="preserve"> </w:t>
            </w:r>
            <w:r>
              <w:rPr>
                <w:sz w:val="20"/>
              </w:rPr>
              <w:t>on brownfield land and with access to the rail network.</w:t>
            </w:r>
          </w:p>
        </w:tc>
      </w:tr>
      <w:tr w:rsidR="001576C5" w14:paraId="277F353A" w14:textId="77777777">
        <w:trPr>
          <w:trHeight w:val="2991"/>
        </w:trPr>
        <w:tc>
          <w:tcPr>
            <w:tcW w:w="1561" w:type="dxa"/>
          </w:tcPr>
          <w:p w14:paraId="6507DE40" w14:textId="77777777" w:rsidR="001576C5" w:rsidRDefault="00351969">
            <w:pPr>
              <w:pStyle w:val="TableParagraph"/>
              <w:spacing w:before="2"/>
              <w:ind w:left="110"/>
              <w:rPr>
                <w:sz w:val="20"/>
              </w:rPr>
            </w:pPr>
            <w:r>
              <w:rPr>
                <w:sz w:val="20"/>
              </w:rPr>
              <w:t>BBC-</w:t>
            </w:r>
            <w:r>
              <w:rPr>
                <w:spacing w:val="-5"/>
                <w:sz w:val="20"/>
              </w:rPr>
              <w:t>L08</w:t>
            </w:r>
          </w:p>
        </w:tc>
        <w:tc>
          <w:tcPr>
            <w:tcW w:w="1561" w:type="dxa"/>
          </w:tcPr>
          <w:p w14:paraId="79E6203A" w14:textId="77777777" w:rsidR="001576C5" w:rsidRDefault="00351969">
            <w:pPr>
              <w:pStyle w:val="TableParagraph"/>
              <w:spacing w:before="2"/>
              <w:ind w:right="162"/>
              <w:rPr>
                <w:sz w:val="20"/>
              </w:rPr>
            </w:pPr>
            <w:r>
              <w:rPr>
                <w:sz w:val="20"/>
              </w:rPr>
              <w:t>Land</w:t>
            </w:r>
            <w:r>
              <w:rPr>
                <w:spacing w:val="-14"/>
                <w:sz w:val="20"/>
              </w:rPr>
              <w:t xml:space="preserve"> </w:t>
            </w:r>
            <w:r>
              <w:rPr>
                <w:sz w:val="20"/>
              </w:rPr>
              <w:t>to</w:t>
            </w:r>
            <w:r>
              <w:rPr>
                <w:spacing w:val="-14"/>
                <w:sz w:val="20"/>
              </w:rPr>
              <w:t xml:space="preserve"> </w:t>
            </w:r>
            <w:r>
              <w:rPr>
                <w:sz w:val="20"/>
              </w:rPr>
              <w:t>south</w:t>
            </w:r>
            <w:proofErr w:type="gramStart"/>
            <w:r>
              <w:rPr>
                <w:sz w:val="20"/>
              </w:rPr>
              <w:t>- east</w:t>
            </w:r>
            <w:proofErr w:type="gramEnd"/>
            <w:r>
              <w:rPr>
                <w:sz w:val="20"/>
              </w:rPr>
              <w:t xml:space="preserve"> of junction 26 of </w:t>
            </w:r>
            <w:r>
              <w:rPr>
                <w:spacing w:val="-6"/>
                <w:sz w:val="20"/>
              </w:rPr>
              <w:t>M1</w:t>
            </w:r>
          </w:p>
        </w:tc>
        <w:tc>
          <w:tcPr>
            <w:tcW w:w="11483" w:type="dxa"/>
          </w:tcPr>
          <w:p w14:paraId="0C6F4F41" w14:textId="77777777" w:rsidR="001576C5" w:rsidRDefault="00351969">
            <w:pPr>
              <w:pStyle w:val="TableParagraph"/>
              <w:spacing w:before="2"/>
              <w:rPr>
                <w:sz w:val="20"/>
              </w:rPr>
            </w:pPr>
            <w:r>
              <w:rPr>
                <w:sz w:val="20"/>
              </w:rPr>
              <w:t>The</w:t>
            </w:r>
            <w:r>
              <w:rPr>
                <w:spacing w:val="-6"/>
                <w:sz w:val="20"/>
              </w:rPr>
              <w:t xml:space="preserve"> </w:t>
            </w:r>
            <w:r>
              <w:rPr>
                <w:sz w:val="20"/>
              </w:rPr>
              <w:t>site</w:t>
            </w:r>
            <w:r>
              <w:rPr>
                <w:spacing w:val="-5"/>
                <w:sz w:val="20"/>
              </w:rPr>
              <w:t xml:space="preserve"> </w:t>
            </w:r>
            <w:r>
              <w:rPr>
                <w:sz w:val="20"/>
              </w:rPr>
              <w:t>is</w:t>
            </w:r>
            <w:r>
              <w:rPr>
                <w:spacing w:val="1"/>
                <w:sz w:val="20"/>
              </w:rPr>
              <w:t xml:space="preserve"> </w:t>
            </w:r>
            <w:r>
              <w:rPr>
                <w:sz w:val="20"/>
              </w:rPr>
              <w:t>half</w:t>
            </w:r>
            <w:r>
              <w:rPr>
                <w:spacing w:val="-4"/>
                <w:sz w:val="20"/>
              </w:rPr>
              <w:t xml:space="preserve"> </w:t>
            </w:r>
            <w:r>
              <w:rPr>
                <w:sz w:val="20"/>
              </w:rPr>
              <w:t>the</w:t>
            </w:r>
            <w:r>
              <w:rPr>
                <w:spacing w:val="-6"/>
                <w:sz w:val="20"/>
              </w:rPr>
              <w:t xml:space="preserve"> </w:t>
            </w:r>
            <w:r>
              <w:rPr>
                <w:sz w:val="20"/>
              </w:rPr>
              <w:t>minimum</w:t>
            </w:r>
            <w:r>
              <w:rPr>
                <w:spacing w:val="-5"/>
                <w:sz w:val="20"/>
              </w:rPr>
              <w:t xml:space="preserve"> </w:t>
            </w:r>
            <w:r>
              <w:rPr>
                <w:sz w:val="20"/>
              </w:rPr>
              <w:t xml:space="preserve">size, measuring </w:t>
            </w:r>
            <w:r>
              <w:rPr>
                <w:spacing w:val="-2"/>
                <w:sz w:val="20"/>
              </w:rPr>
              <w:t>25ha.</w:t>
            </w:r>
          </w:p>
          <w:p w14:paraId="25401F98" w14:textId="77777777" w:rsidR="001576C5" w:rsidRDefault="001576C5">
            <w:pPr>
              <w:pStyle w:val="TableParagraph"/>
              <w:spacing w:before="1"/>
              <w:ind w:left="0"/>
              <w:rPr>
                <w:sz w:val="20"/>
              </w:rPr>
            </w:pPr>
          </w:p>
          <w:p w14:paraId="2808DFCA" w14:textId="77777777" w:rsidR="001576C5" w:rsidRDefault="00351969">
            <w:pPr>
              <w:pStyle w:val="TableParagraph"/>
              <w:ind w:right="193"/>
              <w:rPr>
                <w:sz w:val="20"/>
              </w:rPr>
            </w:pPr>
            <w:r>
              <w:rPr>
                <w:sz w:val="20"/>
              </w:rPr>
              <w:t>It</w:t>
            </w:r>
            <w:r>
              <w:rPr>
                <w:spacing w:val="-4"/>
                <w:sz w:val="20"/>
              </w:rPr>
              <w:t xml:space="preserve"> </w:t>
            </w:r>
            <w:proofErr w:type="gramStart"/>
            <w:r>
              <w:rPr>
                <w:sz w:val="20"/>
              </w:rPr>
              <w:t>is</w:t>
            </w:r>
            <w:r>
              <w:rPr>
                <w:spacing w:val="-3"/>
                <w:sz w:val="20"/>
              </w:rPr>
              <w:t xml:space="preserve"> </w:t>
            </w:r>
            <w:r>
              <w:rPr>
                <w:sz w:val="20"/>
              </w:rPr>
              <w:t>however</w:t>
            </w:r>
            <w:proofErr w:type="gramEnd"/>
            <w:r>
              <w:rPr>
                <w:spacing w:val="-4"/>
                <w:sz w:val="20"/>
              </w:rPr>
              <w:t xml:space="preserve"> </w:t>
            </w:r>
            <w:r>
              <w:rPr>
                <w:sz w:val="20"/>
              </w:rPr>
              <w:t>located</w:t>
            </w:r>
            <w:r>
              <w:rPr>
                <w:spacing w:val="-4"/>
                <w:sz w:val="20"/>
              </w:rPr>
              <w:t xml:space="preserve"> </w:t>
            </w:r>
            <w:r>
              <w:rPr>
                <w:sz w:val="20"/>
              </w:rPr>
              <w:t>adjacent</w:t>
            </w:r>
            <w:r>
              <w:rPr>
                <w:spacing w:val="-4"/>
                <w:sz w:val="20"/>
              </w:rPr>
              <w:t xml:space="preserve"> </w:t>
            </w:r>
            <w:r>
              <w:rPr>
                <w:sz w:val="20"/>
              </w:rPr>
              <w:t>to Junction</w:t>
            </w:r>
            <w:r>
              <w:rPr>
                <w:spacing w:val="-4"/>
                <w:sz w:val="20"/>
              </w:rPr>
              <w:t xml:space="preserve"> </w:t>
            </w:r>
            <w:r>
              <w:rPr>
                <w:sz w:val="20"/>
              </w:rPr>
              <w:t>26 of</w:t>
            </w:r>
            <w:r>
              <w:rPr>
                <w:spacing w:val="-4"/>
                <w:sz w:val="20"/>
              </w:rPr>
              <w:t xml:space="preserve"> </w:t>
            </w:r>
            <w:r>
              <w:rPr>
                <w:sz w:val="20"/>
              </w:rPr>
              <w:t>the M1</w:t>
            </w:r>
            <w:r>
              <w:rPr>
                <w:spacing w:val="-4"/>
                <w:sz w:val="20"/>
              </w:rPr>
              <w:t xml:space="preserve"> </w:t>
            </w:r>
            <w:r>
              <w:rPr>
                <w:sz w:val="20"/>
              </w:rPr>
              <w:t>and</w:t>
            </w:r>
            <w:r>
              <w:rPr>
                <w:spacing w:val="-4"/>
                <w:sz w:val="20"/>
              </w:rPr>
              <w:t xml:space="preserve"> </w:t>
            </w:r>
            <w:r>
              <w:rPr>
                <w:sz w:val="20"/>
              </w:rPr>
              <w:t>would</w:t>
            </w:r>
            <w:r>
              <w:rPr>
                <w:spacing w:val="-3"/>
                <w:sz w:val="20"/>
              </w:rPr>
              <w:t xml:space="preserve"> </w:t>
            </w:r>
            <w:r>
              <w:rPr>
                <w:sz w:val="20"/>
              </w:rPr>
              <w:t>most</w:t>
            </w:r>
            <w:r>
              <w:rPr>
                <w:spacing w:val="-3"/>
                <w:sz w:val="20"/>
              </w:rPr>
              <w:t xml:space="preserve"> </w:t>
            </w:r>
            <w:r>
              <w:rPr>
                <w:sz w:val="20"/>
              </w:rPr>
              <w:t>likely</w:t>
            </w:r>
            <w:r>
              <w:rPr>
                <w:spacing w:val="-2"/>
                <w:sz w:val="20"/>
              </w:rPr>
              <w:t xml:space="preserve"> </w:t>
            </w:r>
            <w:r>
              <w:rPr>
                <w:sz w:val="20"/>
              </w:rPr>
              <w:t>access this</w:t>
            </w:r>
            <w:r>
              <w:rPr>
                <w:spacing w:val="-2"/>
                <w:sz w:val="20"/>
              </w:rPr>
              <w:t xml:space="preserve"> </w:t>
            </w:r>
            <w:r>
              <w:rPr>
                <w:sz w:val="20"/>
              </w:rPr>
              <w:t>junction</w:t>
            </w:r>
            <w:r>
              <w:rPr>
                <w:spacing w:val="-4"/>
                <w:sz w:val="20"/>
              </w:rPr>
              <w:t xml:space="preserve"> </w:t>
            </w:r>
            <w:r>
              <w:rPr>
                <w:sz w:val="20"/>
              </w:rPr>
              <w:t>via</w:t>
            </w:r>
            <w:r>
              <w:rPr>
                <w:spacing w:val="-3"/>
                <w:sz w:val="20"/>
              </w:rPr>
              <w:t xml:space="preserve"> </w:t>
            </w:r>
            <w:r>
              <w:rPr>
                <w:sz w:val="20"/>
              </w:rPr>
              <w:t>the</w:t>
            </w:r>
            <w:r>
              <w:rPr>
                <w:spacing w:val="-4"/>
                <w:sz w:val="20"/>
              </w:rPr>
              <w:t xml:space="preserve"> </w:t>
            </w:r>
            <w:r>
              <w:rPr>
                <w:sz w:val="20"/>
              </w:rPr>
              <w:t xml:space="preserve">A6002 at Mornington Crescent then the A610. The scale of development and distance from M1 J26 </w:t>
            </w:r>
            <w:proofErr w:type="gramStart"/>
            <w:r>
              <w:rPr>
                <w:sz w:val="20"/>
              </w:rPr>
              <w:t>suggest</w:t>
            </w:r>
            <w:proofErr w:type="gramEnd"/>
            <w:r>
              <w:rPr>
                <w:sz w:val="20"/>
              </w:rPr>
              <w:t xml:space="preserve"> that there will be a significant (cumulative)</w:t>
            </w:r>
            <w:r>
              <w:rPr>
                <w:spacing w:val="-3"/>
                <w:sz w:val="20"/>
              </w:rPr>
              <w:t xml:space="preserve"> </w:t>
            </w:r>
            <w:r>
              <w:rPr>
                <w:sz w:val="20"/>
              </w:rPr>
              <w:t>impact</w:t>
            </w:r>
            <w:r>
              <w:rPr>
                <w:spacing w:val="-2"/>
                <w:sz w:val="20"/>
              </w:rPr>
              <w:t xml:space="preserve"> </w:t>
            </w:r>
            <w:r>
              <w:rPr>
                <w:sz w:val="20"/>
              </w:rPr>
              <w:t>and</w:t>
            </w:r>
            <w:r>
              <w:rPr>
                <w:spacing w:val="-3"/>
                <w:sz w:val="20"/>
              </w:rPr>
              <w:t xml:space="preserve"> </w:t>
            </w:r>
            <w:r>
              <w:rPr>
                <w:sz w:val="20"/>
              </w:rPr>
              <w:t>off-site</w:t>
            </w:r>
            <w:r>
              <w:rPr>
                <w:spacing w:val="-3"/>
                <w:sz w:val="20"/>
              </w:rPr>
              <w:t xml:space="preserve"> </w:t>
            </w:r>
            <w:r>
              <w:rPr>
                <w:sz w:val="20"/>
              </w:rPr>
              <w:t>highways</w:t>
            </w:r>
            <w:r>
              <w:rPr>
                <w:spacing w:val="-2"/>
                <w:sz w:val="20"/>
              </w:rPr>
              <w:t xml:space="preserve"> </w:t>
            </w:r>
            <w:r>
              <w:rPr>
                <w:sz w:val="20"/>
              </w:rPr>
              <w:t>mitigation</w:t>
            </w:r>
            <w:r>
              <w:rPr>
                <w:spacing w:val="-3"/>
                <w:sz w:val="20"/>
              </w:rPr>
              <w:t xml:space="preserve"> </w:t>
            </w:r>
            <w:r>
              <w:rPr>
                <w:sz w:val="20"/>
              </w:rPr>
              <w:t>at M1</w:t>
            </w:r>
            <w:r>
              <w:rPr>
                <w:spacing w:val="-3"/>
                <w:sz w:val="20"/>
              </w:rPr>
              <w:t xml:space="preserve"> </w:t>
            </w:r>
            <w:r>
              <w:rPr>
                <w:sz w:val="20"/>
              </w:rPr>
              <w:t>J26</w:t>
            </w:r>
            <w:r>
              <w:rPr>
                <w:spacing w:val="-3"/>
                <w:sz w:val="20"/>
              </w:rPr>
              <w:t xml:space="preserve"> </w:t>
            </w:r>
            <w:r>
              <w:rPr>
                <w:sz w:val="20"/>
              </w:rPr>
              <w:t>may</w:t>
            </w:r>
            <w:r>
              <w:rPr>
                <w:spacing w:val="-2"/>
                <w:sz w:val="20"/>
              </w:rPr>
              <w:t xml:space="preserve"> </w:t>
            </w:r>
            <w:r>
              <w:rPr>
                <w:sz w:val="20"/>
              </w:rPr>
              <w:t>be required.</w:t>
            </w:r>
            <w:r>
              <w:rPr>
                <w:spacing w:val="-3"/>
                <w:sz w:val="20"/>
              </w:rPr>
              <w:t xml:space="preserve"> </w:t>
            </w:r>
            <w:r>
              <w:rPr>
                <w:sz w:val="20"/>
              </w:rPr>
              <w:t>As</w:t>
            </w:r>
            <w:r>
              <w:rPr>
                <w:spacing w:val="-2"/>
                <w:sz w:val="20"/>
              </w:rPr>
              <w:t xml:space="preserve"> </w:t>
            </w:r>
            <w:r>
              <w:rPr>
                <w:sz w:val="20"/>
              </w:rPr>
              <w:t>there</w:t>
            </w:r>
            <w:r>
              <w:rPr>
                <w:spacing w:val="-3"/>
                <w:sz w:val="20"/>
              </w:rPr>
              <w:t xml:space="preserve"> </w:t>
            </w:r>
            <w:r>
              <w:rPr>
                <w:sz w:val="20"/>
              </w:rPr>
              <w:t>is no</w:t>
            </w:r>
            <w:r>
              <w:rPr>
                <w:spacing w:val="-3"/>
                <w:sz w:val="20"/>
              </w:rPr>
              <w:t xml:space="preserve"> </w:t>
            </w:r>
            <w:r>
              <w:rPr>
                <w:sz w:val="20"/>
              </w:rPr>
              <w:t>rail access,</w:t>
            </w:r>
            <w:r>
              <w:rPr>
                <w:spacing w:val="-2"/>
                <w:sz w:val="20"/>
              </w:rPr>
              <w:t xml:space="preserve"> </w:t>
            </w:r>
            <w:r>
              <w:rPr>
                <w:sz w:val="20"/>
              </w:rPr>
              <w:t>the</w:t>
            </w:r>
            <w:r>
              <w:rPr>
                <w:spacing w:val="-3"/>
                <w:sz w:val="20"/>
              </w:rPr>
              <w:t xml:space="preserve"> </w:t>
            </w:r>
            <w:r>
              <w:rPr>
                <w:sz w:val="20"/>
              </w:rPr>
              <w:t>site would</w:t>
            </w:r>
            <w:r>
              <w:rPr>
                <w:spacing w:val="-2"/>
                <w:sz w:val="20"/>
              </w:rPr>
              <w:t xml:space="preserve"> </w:t>
            </w:r>
            <w:r>
              <w:rPr>
                <w:sz w:val="20"/>
              </w:rPr>
              <w:t xml:space="preserve">only </w:t>
            </w:r>
            <w:proofErr w:type="gramStart"/>
            <w:r>
              <w:rPr>
                <w:sz w:val="20"/>
              </w:rPr>
              <w:t>distribute freight</w:t>
            </w:r>
            <w:proofErr w:type="gramEnd"/>
            <w:r>
              <w:rPr>
                <w:sz w:val="20"/>
              </w:rPr>
              <w:t xml:space="preserve"> by road.</w:t>
            </w:r>
          </w:p>
          <w:p w14:paraId="777E0C7D" w14:textId="77777777" w:rsidR="001576C5" w:rsidRDefault="001576C5">
            <w:pPr>
              <w:pStyle w:val="TableParagraph"/>
              <w:ind w:left="0"/>
              <w:rPr>
                <w:sz w:val="20"/>
              </w:rPr>
            </w:pPr>
          </w:p>
          <w:p w14:paraId="39B21BE2" w14:textId="77777777" w:rsidR="001576C5" w:rsidRDefault="00351969">
            <w:pPr>
              <w:pStyle w:val="TableParagraph"/>
              <w:ind w:right="623"/>
              <w:jc w:val="both"/>
              <w:rPr>
                <w:sz w:val="20"/>
              </w:rPr>
            </w:pPr>
            <w:r>
              <w:rPr>
                <w:sz w:val="20"/>
              </w:rPr>
              <w:t>The</w:t>
            </w:r>
            <w:r>
              <w:rPr>
                <w:spacing w:val="-4"/>
                <w:sz w:val="20"/>
              </w:rPr>
              <w:t xml:space="preserve"> </w:t>
            </w:r>
            <w:r>
              <w:rPr>
                <w:sz w:val="20"/>
              </w:rPr>
              <w:t>land</w:t>
            </w:r>
            <w:r>
              <w:rPr>
                <w:spacing w:val="-4"/>
                <w:sz w:val="20"/>
              </w:rPr>
              <w:t xml:space="preserve"> </w:t>
            </w:r>
            <w:r>
              <w:rPr>
                <w:sz w:val="20"/>
              </w:rPr>
              <w:t>is</w:t>
            </w:r>
            <w:r>
              <w:rPr>
                <w:spacing w:val="-3"/>
                <w:sz w:val="20"/>
              </w:rPr>
              <w:t xml:space="preserve"> </w:t>
            </w:r>
            <w:r>
              <w:rPr>
                <w:sz w:val="20"/>
              </w:rPr>
              <w:t>adjacent</w:t>
            </w:r>
            <w:r>
              <w:rPr>
                <w:spacing w:val="-4"/>
                <w:sz w:val="20"/>
              </w:rPr>
              <w:t xml:space="preserve"> </w:t>
            </w:r>
            <w:r>
              <w:rPr>
                <w:sz w:val="20"/>
              </w:rPr>
              <w:t xml:space="preserve">to </w:t>
            </w:r>
            <w:proofErr w:type="spellStart"/>
            <w:r>
              <w:rPr>
                <w:sz w:val="20"/>
              </w:rPr>
              <w:t>Nuthall</w:t>
            </w:r>
            <w:proofErr w:type="spellEnd"/>
            <w:r>
              <w:rPr>
                <w:sz w:val="20"/>
              </w:rPr>
              <w:t>,</w:t>
            </w:r>
            <w:r>
              <w:rPr>
                <w:spacing w:val="-4"/>
                <w:sz w:val="20"/>
              </w:rPr>
              <w:t xml:space="preserve"> </w:t>
            </w:r>
            <w:r>
              <w:rPr>
                <w:sz w:val="20"/>
              </w:rPr>
              <w:t>very</w:t>
            </w:r>
            <w:r>
              <w:rPr>
                <w:spacing w:val="-3"/>
                <w:sz w:val="20"/>
              </w:rPr>
              <w:t xml:space="preserve"> </w:t>
            </w:r>
            <w:r>
              <w:rPr>
                <w:sz w:val="20"/>
              </w:rPr>
              <w:t>close to</w:t>
            </w:r>
            <w:r>
              <w:rPr>
                <w:spacing w:val="-4"/>
                <w:sz w:val="20"/>
              </w:rPr>
              <w:t xml:space="preserve"> </w:t>
            </w:r>
            <w:r>
              <w:rPr>
                <w:sz w:val="20"/>
              </w:rPr>
              <w:t>Nottingham and</w:t>
            </w:r>
            <w:r>
              <w:rPr>
                <w:spacing w:val="-4"/>
                <w:sz w:val="20"/>
              </w:rPr>
              <w:t xml:space="preserve"> </w:t>
            </w:r>
            <w:r>
              <w:rPr>
                <w:sz w:val="20"/>
              </w:rPr>
              <w:t>Kimberley</w:t>
            </w:r>
            <w:r>
              <w:rPr>
                <w:spacing w:val="-3"/>
                <w:sz w:val="20"/>
              </w:rPr>
              <w:t xml:space="preserve"> </w:t>
            </w:r>
            <w:proofErr w:type="gramStart"/>
            <w:r>
              <w:rPr>
                <w:sz w:val="20"/>
              </w:rPr>
              <w:t>and</w:t>
            </w:r>
            <w:r>
              <w:rPr>
                <w:spacing w:val="-4"/>
                <w:sz w:val="20"/>
              </w:rPr>
              <w:t xml:space="preserve"> </w:t>
            </w:r>
            <w:r>
              <w:rPr>
                <w:sz w:val="20"/>
              </w:rPr>
              <w:t>also</w:t>
            </w:r>
            <w:proofErr w:type="gramEnd"/>
            <w:r>
              <w:rPr>
                <w:spacing w:val="-4"/>
                <w:sz w:val="20"/>
              </w:rPr>
              <w:t xml:space="preserve"> </w:t>
            </w:r>
            <w:r>
              <w:rPr>
                <w:sz w:val="20"/>
              </w:rPr>
              <w:t>close</w:t>
            </w:r>
            <w:r>
              <w:rPr>
                <w:spacing w:val="-4"/>
                <w:sz w:val="20"/>
              </w:rPr>
              <w:t xml:space="preserve"> </w:t>
            </w:r>
            <w:r>
              <w:rPr>
                <w:sz w:val="20"/>
              </w:rPr>
              <w:t>to</w:t>
            </w:r>
            <w:r>
              <w:rPr>
                <w:spacing w:val="-4"/>
                <w:sz w:val="20"/>
              </w:rPr>
              <w:t xml:space="preserve"> </w:t>
            </w:r>
            <w:r>
              <w:rPr>
                <w:sz w:val="20"/>
              </w:rPr>
              <w:t>Eastwood.</w:t>
            </w:r>
            <w:r>
              <w:rPr>
                <w:spacing w:val="-4"/>
                <w:sz w:val="20"/>
              </w:rPr>
              <w:t xml:space="preserve"> </w:t>
            </w:r>
            <w:r>
              <w:rPr>
                <w:sz w:val="20"/>
              </w:rPr>
              <w:t xml:space="preserve">These areas include </w:t>
            </w:r>
            <w:proofErr w:type="spellStart"/>
            <w:r>
              <w:rPr>
                <w:sz w:val="20"/>
              </w:rPr>
              <w:t>neighbourhoods</w:t>
            </w:r>
            <w:proofErr w:type="spellEnd"/>
            <w:r>
              <w:rPr>
                <w:spacing w:val="-3"/>
                <w:sz w:val="20"/>
              </w:rPr>
              <w:t xml:space="preserve"> </w:t>
            </w:r>
            <w:r>
              <w:rPr>
                <w:sz w:val="20"/>
              </w:rPr>
              <w:t>of high</w:t>
            </w:r>
            <w:r>
              <w:rPr>
                <w:spacing w:val="-4"/>
                <w:sz w:val="20"/>
              </w:rPr>
              <w:t xml:space="preserve"> </w:t>
            </w:r>
            <w:r>
              <w:rPr>
                <w:sz w:val="20"/>
              </w:rPr>
              <w:t>deprivation.</w:t>
            </w:r>
            <w:r>
              <w:rPr>
                <w:spacing w:val="-4"/>
                <w:sz w:val="20"/>
              </w:rPr>
              <w:t xml:space="preserve"> </w:t>
            </w:r>
            <w:r>
              <w:rPr>
                <w:sz w:val="20"/>
              </w:rPr>
              <w:t>Access</w:t>
            </w:r>
            <w:r>
              <w:rPr>
                <w:spacing w:val="-3"/>
                <w:sz w:val="20"/>
              </w:rPr>
              <w:t xml:space="preserve"> </w:t>
            </w:r>
            <w:r>
              <w:rPr>
                <w:sz w:val="20"/>
              </w:rPr>
              <w:t>from</w:t>
            </w:r>
            <w:r>
              <w:rPr>
                <w:spacing w:val="-4"/>
                <w:sz w:val="20"/>
              </w:rPr>
              <w:t xml:space="preserve"> </w:t>
            </w:r>
            <w:r>
              <w:rPr>
                <w:sz w:val="20"/>
              </w:rPr>
              <w:t>these</w:t>
            </w:r>
            <w:r>
              <w:rPr>
                <w:spacing w:val="-4"/>
                <w:sz w:val="20"/>
              </w:rPr>
              <w:t xml:space="preserve"> </w:t>
            </w:r>
            <w:r>
              <w:rPr>
                <w:sz w:val="20"/>
              </w:rPr>
              <w:t>communities</w:t>
            </w:r>
            <w:r>
              <w:rPr>
                <w:spacing w:val="-3"/>
                <w:sz w:val="20"/>
              </w:rPr>
              <w:t xml:space="preserve"> </w:t>
            </w:r>
            <w:r>
              <w:rPr>
                <w:sz w:val="20"/>
              </w:rPr>
              <w:t>can</w:t>
            </w:r>
            <w:r>
              <w:rPr>
                <w:spacing w:val="-4"/>
                <w:sz w:val="20"/>
              </w:rPr>
              <w:t xml:space="preserve"> </w:t>
            </w:r>
            <w:r>
              <w:rPr>
                <w:sz w:val="20"/>
              </w:rPr>
              <w:t>be</w:t>
            </w:r>
            <w:r>
              <w:rPr>
                <w:spacing w:val="-4"/>
                <w:sz w:val="20"/>
              </w:rPr>
              <w:t xml:space="preserve"> </w:t>
            </w:r>
            <w:r>
              <w:rPr>
                <w:sz w:val="20"/>
              </w:rPr>
              <w:t>achieved</w:t>
            </w:r>
            <w:r>
              <w:rPr>
                <w:spacing w:val="-4"/>
                <w:sz w:val="20"/>
              </w:rPr>
              <w:t xml:space="preserve"> </w:t>
            </w:r>
            <w:r>
              <w:rPr>
                <w:sz w:val="20"/>
              </w:rPr>
              <w:t>by good public</w:t>
            </w:r>
            <w:r>
              <w:rPr>
                <w:spacing w:val="-3"/>
                <w:sz w:val="20"/>
              </w:rPr>
              <w:t xml:space="preserve"> </w:t>
            </w:r>
            <w:r>
              <w:rPr>
                <w:sz w:val="20"/>
              </w:rPr>
              <w:t>transport</w:t>
            </w:r>
            <w:r>
              <w:rPr>
                <w:spacing w:val="-4"/>
                <w:sz w:val="20"/>
              </w:rPr>
              <w:t xml:space="preserve"> </w:t>
            </w:r>
            <w:r>
              <w:rPr>
                <w:sz w:val="20"/>
              </w:rPr>
              <w:t>and active travel infrastructure.</w:t>
            </w:r>
          </w:p>
          <w:p w14:paraId="00E48C57" w14:textId="77777777" w:rsidR="001576C5" w:rsidRDefault="001576C5">
            <w:pPr>
              <w:pStyle w:val="TableParagraph"/>
              <w:ind w:left="0"/>
              <w:rPr>
                <w:sz w:val="20"/>
              </w:rPr>
            </w:pPr>
          </w:p>
          <w:p w14:paraId="5AE893E9" w14:textId="77777777" w:rsidR="001576C5" w:rsidRDefault="00351969">
            <w:pPr>
              <w:pStyle w:val="TableParagraph"/>
              <w:jc w:val="both"/>
              <w:rPr>
                <w:sz w:val="20"/>
              </w:rPr>
            </w:pPr>
            <w:r>
              <w:rPr>
                <w:sz w:val="20"/>
              </w:rPr>
              <w:t>Whilst</w:t>
            </w:r>
            <w:r>
              <w:rPr>
                <w:spacing w:val="-6"/>
                <w:sz w:val="20"/>
              </w:rPr>
              <w:t xml:space="preserve"> </w:t>
            </w:r>
            <w:r>
              <w:rPr>
                <w:sz w:val="20"/>
              </w:rPr>
              <w:t>the</w:t>
            </w:r>
            <w:r>
              <w:rPr>
                <w:spacing w:val="-4"/>
                <w:sz w:val="20"/>
              </w:rPr>
              <w:t xml:space="preserve"> </w:t>
            </w:r>
            <w:r>
              <w:rPr>
                <w:sz w:val="20"/>
              </w:rPr>
              <w:t>site</w:t>
            </w:r>
            <w:r>
              <w:rPr>
                <w:spacing w:val="-4"/>
                <w:sz w:val="20"/>
              </w:rPr>
              <w:t xml:space="preserve"> </w:t>
            </w:r>
            <w:r>
              <w:rPr>
                <w:sz w:val="20"/>
              </w:rPr>
              <w:t>may</w:t>
            </w:r>
            <w:r>
              <w:rPr>
                <w:spacing w:val="-4"/>
                <w:sz w:val="20"/>
              </w:rPr>
              <w:t xml:space="preserve"> </w:t>
            </w:r>
            <w:r>
              <w:rPr>
                <w:sz w:val="20"/>
              </w:rPr>
              <w:t>be</w:t>
            </w:r>
            <w:r>
              <w:rPr>
                <w:spacing w:val="2"/>
                <w:sz w:val="20"/>
              </w:rPr>
              <w:t xml:space="preserve"> </w:t>
            </w:r>
            <w:r>
              <w:rPr>
                <w:sz w:val="20"/>
              </w:rPr>
              <w:t>potentially</w:t>
            </w:r>
            <w:r>
              <w:rPr>
                <w:spacing w:val="-4"/>
                <w:sz w:val="20"/>
              </w:rPr>
              <w:t xml:space="preserve"> </w:t>
            </w:r>
            <w:r>
              <w:rPr>
                <w:sz w:val="20"/>
              </w:rPr>
              <w:t>suitable,</w:t>
            </w:r>
            <w:r>
              <w:rPr>
                <w:spacing w:val="-4"/>
                <w:sz w:val="20"/>
              </w:rPr>
              <w:t xml:space="preserve"> </w:t>
            </w:r>
            <w:r>
              <w:rPr>
                <w:sz w:val="20"/>
              </w:rPr>
              <w:t>due</w:t>
            </w:r>
            <w:r>
              <w:rPr>
                <w:spacing w:val="1"/>
                <w:sz w:val="20"/>
              </w:rPr>
              <w:t xml:space="preserve"> </w:t>
            </w:r>
            <w:r>
              <w:rPr>
                <w:sz w:val="20"/>
              </w:rPr>
              <w:t>to</w:t>
            </w:r>
            <w:r>
              <w:rPr>
                <w:spacing w:val="-5"/>
                <w:sz w:val="20"/>
              </w:rPr>
              <w:t xml:space="preserve"> </w:t>
            </w:r>
            <w:r>
              <w:rPr>
                <w:sz w:val="20"/>
              </w:rPr>
              <w:t>its</w:t>
            </w:r>
            <w:r>
              <w:rPr>
                <w:spacing w:val="-3"/>
                <w:sz w:val="20"/>
              </w:rPr>
              <w:t xml:space="preserve"> </w:t>
            </w:r>
            <w:r>
              <w:rPr>
                <w:sz w:val="20"/>
              </w:rPr>
              <w:t>smaller</w:t>
            </w:r>
            <w:r>
              <w:rPr>
                <w:spacing w:val="-4"/>
                <w:sz w:val="20"/>
              </w:rPr>
              <w:t xml:space="preserve"> </w:t>
            </w:r>
            <w:r>
              <w:rPr>
                <w:sz w:val="20"/>
              </w:rPr>
              <w:t>size</w:t>
            </w:r>
            <w:r>
              <w:rPr>
                <w:spacing w:val="-5"/>
                <w:sz w:val="20"/>
              </w:rPr>
              <w:t xml:space="preserve"> </w:t>
            </w:r>
            <w:r>
              <w:rPr>
                <w:sz w:val="20"/>
              </w:rPr>
              <w:t>it</w:t>
            </w:r>
            <w:r>
              <w:rPr>
                <w:spacing w:val="-3"/>
                <w:sz w:val="20"/>
              </w:rPr>
              <w:t xml:space="preserve"> </w:t>
            </w:r>
            <w:r>
              <w:rPr>
                <w:sz w:val="20"/>
              </w:rPr>
              <w:t>is</w:t>
            </w:r>
            <w:r>
              <w:rPr>
                <w:spacing w:val="-3"/>
                <w:sz w:val="20"/>
              </w:rPr>
              <w:t xml:space="preserve"> </w:t>
            </w:r>
            <w:r>
              <w:rPr>
                <w:sz w:val="20"/>
              </w:rPr>
              <w:t>not</w:t>
            </w:r>
            <w:r>
              <w:rPr>
                <w:spacing w:val="-4"/>
                <w:sz w:val="20"/>
              </w:rPr>
              <w:t xml:space="preserve"> </w:t>
            </w:r>
            <w:r>
              <w:rPr>
                <w:spacing w:val="-2"/>
                <w:sz w:val="20"/>
              </w:rPr>
              <w:t>preferred.</w:t>
            </w:r>
          </w:p>
        </w:tc>
      </w:tr>
      <w:tr w:rsidR="001576C5" w14:paraId="6F5CC85C" w14:textId="77777777">
        <w:trPr>
          <w:trHeight w:val="2531"/>
        </w:trPr>
        <w:tc>
          <w:tcPr>
            <w:tcW w:w="1561" w:type="dxa"/>
          </w:tcPr>
          <w:p w14:paraId="5629C05F" w14:textId="77777777" w:rsidR="001576C5" w:rsidRDefault="00351969">
            <w:pPr>
              <w:pStyle w:val="TableParagraph"/>
              <w:spacing w:before="2"/>
              <w:ind w:left="110"/>
              <w:rPr>
                <w:sz w:val="20"/>
              </w:rPr>
            </w:pPr>
            <w:r>
              <w:rPr>
                <w:sz w:val="20"/>
              </w:rPr>
              <w:t>EBC-</w:t>
            </w:r>
            <w:r>
              <w:rPr>
                <w:spacing w:val="-5"/>
                <w:sz w:val="20"/>
              </w:rPr>
              <w:t>L01</w:t>
            </w:r>
          </w:p>
        </w:tc>
        <w:tc>
          <w:tcPr>
            <w:tcW w:w="1561" w:type="dxa"/>
          </w:tcPr>
          <w:p w14:paraId="1AC5CF3C" w14:textId="77777777" w:rsidR="001576C5" w:rsidRDefault="00351969">
            <w:pPr>
              <w:pStyle w:val="TableParagraph"/>
              <w:spacing w:before="2"/>
              <w:rPr>
                <w:sz w:val="20"/>
              </w:rPr>
            </w:pPr>
            <w:r>
              <w:rPr>
                <w:sz w:val="20"/>
              </w:rPr>
              <w:t>Stanton</w:t>
            </w:r>
            <w:r>
              <w:rPr>
                <w:spacing w:val="-9"/>
                <w:sz w:val="20"/>
              </w:rPr>
              <w:t xml:space="preserve"> </w:t>
            </w:r>
            <w:r>
              <w:rPr>
                <w:spacing w:val="-2"/>
                <w:sz w:val="20"/>
              </w:rPr>
              <w:t>North</w:t>
            </w:r>
          </w:p>
        </w:tc>
        <w:tc>
          <w:tcPr>
            <w:tcW w:w="11483" w:type="dxa"/>
          </w:tcPr>
          <w:p w14:paraId="31ABF8A8" w14:textId="77777777" w:rsidR="001576C5" w:rsidRDefault="00351969">
            <w:pPr>
              <w:pStyle w:val="TableParagraph"/>
              <w:spacing w:before="2"/>
              <w:ind w:right="193"/>
              <w:rPr>
                <w:sz w:val="20"/>
              </w:rPr>
            </w:pPr>
            <w:r>
              <w:rPr>
                <w:sz w:val="20"/>
              </w:rPr>
              <w:t>This</w:t>
            </w:r>
            <w:r>
              <w:rPr>
                <w:spacing w:val="-2"/>
                <w:sz w:val="20"/>
              </w:rPr>
              <w:t xml:space="preserve"> </w:t>
            </w:r>
            <w:r>
              <w:rPr>
                <w:sz w:val="20"/>
              </w:rPr>
              <w:t>site</w:t>
            </w:r>
            <w:r>
              <w:rPr>
                <w:spacing w:val="-4"/>
                <w:sz w:val="20"/>
              </w:rPr>
              <w:t xml:space="preserve"> </w:t>
            </w:r>
            <w:r>
              <w:rPr>
                <w:sz w:val="20"/>
              </w:rPr>
              <w:t>has</w:t>
            </w:r>
            <w:r>
              <w:rPr>
                <w:spacing w:val="-3"/>
                <w:sz w:val="20"/>
              </w:rPr>
              <w:t xml:space="preserve"> </w:t>
            </w:r>
            <w:r>
              <w:rPr>
                <w:sz w:val="20"/>
              </w:rPr>
              <w:t>been</w:t>
            </w:r>
            <w:r>
              <w:rPr>
                <w:spacing w:val="-4"/>
                <w:sz w:val="20"/>
              </w:rPr>
              <w:t xml:space="preserve"> </w:t>
            </w:r>
            <w:r>
              <w:rPr>
                <w:sz w:val="20"/>
              </w:rPr>
              <w:t>identified</w:t>
            </w:r>
            <w:r>
              <w:rPr>
                <w:spacing w:val="-4"/>
                <w:sz w:val="20"/>
              </w:rPr>
              <w:t xml:space="preserve"> </w:t>
            </w:r>
            <w:r>
              <w:rPr>
                <w:sz w:val="20"/>
              </w:rPr>
              <w:t>as a</w:t>
            </w:r>
            <w:r>
              <w:rPr>
                <w:spacing w:val="-4"/>
                <w:sz w:val="20"/>
              </w:rPr>
              <w:t xml:space="preserve"> </w:t>
            </w:r>
            <w:r>
              <w:rPr>
                <w:sz w:val="20"/>
              </w:rPr>
              <w:t>site</w:t>
            </w:r>
            <w:r>
              <w:rPr>
                <w:spacing w:val="-4"/>
                <w:sz w:val="20"/>
              </w:rPr>
              <w:t xml:space="preserve"> </w:t>
            </w:r>
            <w:r>
              <w:rPr>
                <w:sz w:val="20"/>
              </w:rPr>
              <w:t>which</w:t>
            </w:r>
            <w:r>
              <w:rPr>
                <w:spacing w:val="-4"/>
                <w:sz w:val="20"/>
              </w:rPr>
              <w:t xml:space="preserve"> </w:t>
            </w:r>
            <w:r>
              <w:rPr>
                <w:sz w:val="20"/>
              </w:rPr>
              <w:t>should be</w:t>
            </w:r>
            <w:r>
              <w:rPr>
                <w:spacing w:val="-4"/>
                <w:sz w:val="20"/>
              </w:rPr>
              <w:t xml:space="preserve"> </w:t>
            </w:r>
            <w:r>
              <w:rPr>
                <w:sz w:val="20"/>
              </w:rPr>
              <w:t>considered further by</w:t>
            </w:r>
            <w:r>
              <w:rPr>
                <w:spacing w:val="-3"/>
                <w:sz w:val="20"/>
              </w:rPr>
              <w:t xml:space="preserve"> </w:t>
            </w:r>
            <w:r>
              <w:rPr>
                <w:sz w:val="20"/>
              </w:rPr>
              <w:t>Stage 2,</w:t>
            </w:r>
            <w:r>
              <w:rPr>
                <w:spacing w:val="-4"/>
                <w:sz w:val="20"/>
              </w:rPr>
              <w:t xml:space="preserve"> </w:t>
            </w:r>
            <w:r>
              <w:rPr>
                <w:sz w:val="20"/>
              </w:rPr>
              <w:t>largely</w:t>
            </w:r>
            <w:r>
              <w:rPr>
                <w:spacing w:val="-2"/>
                <w:sz w:val="20"/>
              </w:rPr>
              <w:t xml:space="preserve"> </w:t>
            </w:r>
            <w:proofErr w:type="gramStart"/>
            <w:r>
              <w:rPr>
                <w:sz w:val="20"/>
              </w:rPr>
              <w:t>as</w:t>
            </w:r>
            <w:r>
              <w:rPr>
                <w:spacing w:val="-3"/>
                <w:sz w:val="20"/>
              </w:rPr>
              <w:t xml:space="preserve"> </w:t>
            </w:r>
            <w:r>
              <w:rPr>
                <w:sz w:val="20"/>
              </w:rPr>
              <w:t>a</w:t>
            </w:r>
            <w:r>
              <w:rPr>
                <w:spacing w:val="-4"/>
                <w:sz w:val="20"/>
              </w:rPr>
              <w:t xml:space="preserve"> </w:t>
            </w:r>
            <w:r>
              <w:rPr>
                <w:sz w:val="20"/>
              </w:rPr>
              <w:t>consequence of</w:t>
            </w:r>
            <w:proofErr w:type="gramEnd"/>
            <w:r>
              <w:rPr>
                <w:spacing w:val="-4"/>
                <w:sz w:val="20"/>
              </w:rPr>
              <w:t xml:space="preserve"> </w:t>
            </w:r>
            <w:r>
              <w:rPr>
                <w:sz w:val="20"/>
              </w:rPr>
              <w:t>its</w:t>
            </w:r>
            <w:r>
              <w:rPr>
                <w:spacing w:val="-3"/>
                <w:sz w:val="20"/>
              </w:rPr>
              <w:t xml:space="preserve"> </w:t>
            </w:r>
            <w:r>
              <w:rPr>
                <w:sz w:val="20"/>
              </w:rPr>
              <w:t>planning status which sees the site benefit from outline permission for a strategic scale of new employment land and premises. Given the</w:t>
            </w:r>
            <w:r>
              <w:rPr>
                <w:spacing w:val="-4"/>
                <w:sz w:val="20"/>
              </w:rPr>
              <w:t xml:space="preserve"> </w:t>
            </w:r>
            <w:r>
              <w:rPr>
                <w:sz w:val="20"/>
              </w:rPr>
              <w:t>site’s</w:t>
            </w:r>
            <w:r>
              <w:rPr>
                <w:spacing w:val="-2"/>
                <w:sz w:val="20"/>
              </w:rPr>
              <w:t xml:space="preserve"> </w:t>
            </w:r>
            <w:r>
              <w:rPr>
                <w:sz w:val="20"/>
              </w:rPr>
              <w:t>current planning</w:t>
            </w:r>
            <w:r>
              <w:rPr>
                <w:spacing w:val="-4"/>
                <w:sz w:val="20"/>
              </w:rPr>
              <w:t xml:space="preserve"> </w:t>
            </w:r>
            <w:r>
              <w:rPr>
                <w:sz w:val="20"/>
              </w:rPr>
              <w:t>status,</w:t>
            </w:r>
            <w:r>
              <w:rPr>
                <w:spacing w:val="-3"/>
                <w:sz w:val="20"/>
              </w:rPr>
              <w:t xml:space="preserve"> </w:t>
            </w:r>
            <w:r>
              <w:rPr>
                <w:sz w:val="20"/>
              </w:rPr>
              <w:t>there</w:t>
            </w:r>
            <w:r>
              <w:rPr>
                <w:spacing w:val="-4"/>
                <w:sz w:val="20"/>
              </w:rPr>
              <w:t xml:space="preserve"> </w:t>
            </w:r>
            <w:r>
              <w:rPr>
                <w:sz w:val="20"/>
              </w:rPr>
              <w:t>is</w:t>
            </w:r>
            <w:r>
              <w:rPr>
                <w:spacing w:val="-3"/>
                <w:sz w:val="20"/>
              </w:rPr>
              <w:t xml:space="preserve"> </w:t>
            </w:r>
            <w:r>
              <w:rPr>
                <w:sz w:val="20"/>
              </w:rPr>
              <w:t>an</w:t>
            </w:r>
            <w:r>
              <w:rPr>
                <w:spacing w:val="-4"/>
                <w:sz w:val="20"/>
              </w:rPr>
              <w:t xml:space="preserve"> </w:t>
            </w:r>
            <w:r>
              <w:rPr>
                <w:sz w:val="20"/>
              </w:rPr>
              <w:t>acceptance by</w:t>
            </w:r>
            <w:r>
              <w:rPr>
                <w:spacing w:val="-3"/>
                <w:sz w:val="20"/>
              </w:rPr>
              <w:t xml:space="preserve"> </w:t>
            </w:r>
            <w:r>
              <w:rPr>
                <w:sz w:val="20"/>
              </w:rPr>
              <w:t>the</w:t>
            </w:r>
            <w:r>
              <w:rPr>
                <w:spacing w:val="-4"/>
                <w:sz w:val="20"/>
              </w:rPr>
              <w:t xml:space="preserve"> </w:t>
            </w:r>
            <w:r>
              <w:rPr>
                <w:sz w:val="20"/>
              </w:rPr>
              <w:t>local planning</w:t>
            </w:r>
            <w:r>
              <w:rPr>
                <w:spacing w:val="-4"/>
                <w:sz w:val="20"/>
              </w:rPr>
              <w:t xml:space="preserve"> </w:t>
            </w:r>
            <w:r>
              <w:rPr>
                <w:sz w:val="20"/>
              </w:rPr>
              <w:t>authority of</w:t>
            </w:r>
            <w:r>
              <w:rPr>
                <w:spacing w:val="-4"/>
                <w:sz w:val="20"/>
              </w:rPr>
              <w:t xml:space="preserve"> </w:t>
            </w:r>
            <w:r>
              <w:rPr>
                <w:sz w:val="20"/>
              </w:rPr>
              <w:t>the site’s</w:t>
            </w:r>
            <w:r>
              <w:rPr>
                <w:spacing w:val="-2"/>
                <w:sz w:val="20"/>
              </w:rPr>
              <w:t xml:space="preserve"> </w:t>
            </w:r>
            <w:r>
              <w:rPr>
                <w:sz w:val="20"/>
              </w:rPr>
              <w:t>suitability</w:t>
            </w:r>
            <w:r>
              <w:rPr>
                <w:spacing w:val="-3"/>
                <w:sz w:val="20"/>
              </w:rPr>
              <w:t xml:space="preserve"> </w:t>
            </w:r>
            <w:r>
              <w:rPr>
                <w:sz w:val="20"/>
              </w:rPr>
              <w:t>to</w:t>
            </w:r>
            <w:r>
              <w:rPr>
                <w:spacing w:val="-4"/>
                <w:sz w:val="20"/>
              </w:rPr>
              <w:t xml:space="preserve"> </w:t>
            </w:r>
            <w:r>
              <w:rPr>
                <w:sz w:val="20"/>
              </w:rPr>
              <w:t>deliver</w:t>
            </w:r>
            <w:r>
              <w:rPr>
                <w:spacing w:val="-4"/>
                <w:sz w:val="20"/>
              </w:rPr>
              <w:t xml:space="preserve"> </w:t>
            </w:r>
            <w:r>
              <w:rPr>
                <w:sz w:val="20"/>
              </w:rPr>
              <w:t>an</w:t>
            </w:r>
            <w:r>
              <w:rPr>
                <w:spacing w:val="-4"/>
                <w:sz w:val="20"/>
              </w:rPr>
              <w:t xml:space="preserve"> </w:t>
            </w:r>
            <w:r>
              <w:rPr>
                <w:sz w:val="20"/>
              </w:rPr>
              <w:t>as- yet unspecified scale of B8 logistics floorspace. This has been further strengthened by the site’s inclusion as a strategic employment site in the Erewash Core Strategy Review.</w:t>
            </w:r>
          </w:p>
          <w:p w14:paraId="2D6EFFED" w14:textId="77777777" w:rsidR="001576C5" w:rsidRDefault="001576C5">
            <w:pPr>
              <w:pStyle w:val="TableParagraph"/>
              <w:spacing w:before="1"/>
              <w:ind w:left="0"/>
              <w:rPr>
                <w:sz w:val="20"/>
              </w:rPr>
            </w:pPr>
          </w:p>
          <w:p w14:paraId="165CF819" w14:textId="77777777" w:rsidR="001576C5" w:rsidRDefault="00351969">
            <w:pPr>
              <w:pStyle w:val="TableParagraph"/>
              <w:ind w:right="193"/>
              <w:rPr>
                <w:sz w:val="20"/>
              </w:rPr>
            </w:pPr>
            <w:r>
              <w:rPr>
                <w:sz w:val="20"/>
              </w:rPr>
              <w:t>Where constraints have been flagged by the assessment, in most instances these have either been overcome to the satisfaction</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local</w:t>
            </w:r>
            <w:r>
              <w:rPr>
                <w:spacing w:val="-2"/>
                <w:sz w:val="20"/>
              </w:rPr>
              <w:t xml:space="preserve"> </w:t>
            </w:r>
            <w:r>
              <w:rPr>
                <w:sz w:val="20"/>
              </w:rPr>
              <w:t>planning</w:t>
            </w:r>
            <w:r>
              <w:rPr>
                <w:spacing w:val="-4"/>
                <w:sz w:val="20"/>
              </w:rPr>
              <w:t xml:space="preserve"> </w:t>
            </w:r>
            <w:r>
              <w:rPr>
                <w:sz w:val="20"/>
              </w:rPr>
              <w:t>authority</w:t>
            </w:r>
            <w:r>
              <w:rPr>
                <w:spacing w:val="-3"/>
                <w:sz w:val="20"/>
              </w:rPr>
              <w:t xml:space="preserve"> </w:t>
            </w:r>
            <w:r>
              <w:rPr>
                <w:sz w:val="20"/>
              </w:rPr>
              <w:t>through the</w:t>
            </w:r>
            <w:r>
              <w:rPr>
                <w:spacing w:val="-4"/>
                <w:sz w:val="20"/>
              </w:rPr>
              <w:t xml:space="preserve"> </w:t>
            </w:r>
            <w:r>
              <w:rPr>
                <w:sz w:val="20"/>
              </w:rPr>
              <w:t>granting</w:t>
            </w:r>
            <w:r>
              <w:rPr>
                <w:spacing w:val="-4"/>
                <w:sz w:val="20"/>
              </w:rPr>
              <w:t xml:space="preserve"> </w:t>
            </w:r>
            <w:r>
              <w:rPr>
                <w:sz w:val="20"/>
              </w:rPr>
              <w:t>of outline planning</w:t>
            </w:r>
            <w:r>
              <w:rPr>
                <w:spacing w:val="-4"/>
                <w:sz w:val="20"/>
              </w:rPr>
              <w:t xml:space="preserve"> </w:t>
            </w:r>
            <w:r>
              <w:rPr>
                <w:sz w:val="20"/>
              </w:rPr>
              <w:t>permission</w:t>
            </w:r>
            <w:r>
              <w:rPr>
                <w:spacing w:val="-3"/>
                <w:sz w:val="20"/>
              </w:rPr>
              <w:t xml:space="preserve"> </w:t>
            </w:r>
            <w:r>
              <w:rPr>
                <w:sz w:val="20"/>
              </w:rPr>
              <w:t>– or</w:t>
            </w:r>
            <w:r>
              <w:rPr>
                <w:spacing w:val="-4"/>
                <w:sz w:val="20"/>
              </w:rPr>
              <w:t xml:space="preserve"> </w:t>
            </w:r>
            <w:r>
              <w:rPr>
                <w:sz w:val="20"/>
              </w:rPr>
              <w:t>will</w:t>
            </w:r>
            <w:r>
              <w:rPr>
                <w:spacing w:val="-1"/>
                <w:sz w:val="20"/>
              </w:rPr>
              <w:t xml:space="preserve"> </w:t>
            </w:r>
            <w:r>
              <w:rPr>
                <w:sz w:val="20"/>
              </w:rPr>
              <w:t>be addressed</w:t>
            </w:r>
            <w:r>
              <w:rPr>
                <w:spacing w:val="-4"/>
                <w:sz w:val="20"/>
              </w:rPr>
              <w:t xml:space="preserve"> </w:t>
            </w:r>
            <w:r>
              <w:rPr>
                <w:sz w:val="20"/>
              </w:rPr>
              <w:t>in</w:t>
            </w:r>
            <w:r>
              <w:rPr>
                <w:spacing w:val="-4"/>
                <w:sz w:val="20"/>
              </w:rPr>
              <w:t xml:space="preserve"> </w:t>
            </w:r>
            <w:r>
              <w:rPr>
                <w:sz w:val="20"/>
              </w:rPr>
              <w:t>a</w:t>
            </w:r>
            <w:r>
              <w:rPr>
                <w:spacing w:val="-4"/>
                <w:sz w:val="20"/>
              </w:rPr>
              <w:t xml:space="preserve"> </w:t>
            </w:r>
            <w:r>
              <w:rPr>
                <w:sz w:val="20"/>
              </w:rPr>
              <w:t>future reserved matters application.</w:t>
            </w:r>
          </w:p>
          <w:p w14:paraId="07A69820" w14:textId="77777777" w:rsidR="001576C5" w:rsidRDefault="001576C5">
            <w:pPr>
              <w:pStyle w:val="TableParagraph"/>
              <w:ind w:left="0"/>
              <w:rPr>
                <w:sz w:val="20"/>
              </w:rPr>
            </w:pPr>
          </w:p>
          <w:p w14:paraId="1D26AA37" w14:textId="77777777" w:rsidR="001576C5" w:rsidRDefault="00351969">
            <w:pPr>
              <w:pStyle w:val="TableParagraph"/>
              <w:spacing w:line="208" w:lineRule="exact"/>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identified</w:t>
            </w:r>
            <w:r>
              <w:rPr>
                <w:spacing w:val="-5"/>
                <w:sz w:val="20"/>
              </w:rPr>
              <w:t xml:space="preserve"> </w:t>
            </w:r>
            <w:r>
              <w:rPr>
                <w:sz w:val="20"/>
              </w:rPr>
              <w:t>as</w:t>
            </w:r>
            <w:r>
              <w:rPr>
                <w:spacing w:val="-4"/>
                <w:sz w:val="20"/>
              </w:rPr>
              <w:t xml:space="preserve"> </w:t>
            </w:r>
            <w:r>
              <w:rPr>
                <w:sz w:val="20"/>
              </w:rPr>
              <w:t>a preferred</w:t>
            </w:r>
            <w:r>
              <w:rPr>
                <w:spacing w:val="-5"/>
                <w:sz w:val="20"/>
              </w:rPr>
              <w:t xml:space="preserve"> </w:t>
            </w:r>
            <w:r>
              <w:rPr>
                <w:sz w:val="20"/>
              </w:rPr>
              <w:t>location</w:t>
            </w:r>
            <w:r>
              <w:rPr>
                <w:spacing w:val="-4"/>
                <w:sz w:val="20"/>
              </w:rPr>
              <w:t xml:space="preserve"> </w:t>
            </w:r>
            <w:r>
              <w:rPr>
                <w:sz w:val="20"/>
              </w:rPr>
              <w:t>for</w:t>
            </w:r>
            <w:r>
              <w:rPr>
                <w:spacing w:val="-1"/>
                <w:sz w:val="20"/>
              </w:rPr>
              <w:t xml:space="preserve"> </w:t>
            </w:r>
            <w:r>
              <w:rPr>
                <w:sz w:val="20"/>
              </w:rPr>
              <w:t>strategic</w:t>
            </w:r>
            <w:r>
              <w:rPr>
                <w:spacing w:val="-2"/>
                <w:sz w:val="20"/>
              </w:rPr>
              <w:t xml:space="preserve"> logistics.</w:t>
            </w:r>
          </w:p>
        </w:tc>
      </w:tr>
      <w:tr w:rsidR="001576C5" w14:paraId="7FB9C100" w14:textId="77777777">
        <w:trPr>
          <w:trHeight w:val="2300"/>
        </w:trPr>
        <w:tc>
          <w:tcPr>
            <w:tcW w:w="1561" w:type="dxa"/>
          </w:tcPr>
          <w:p w14:paraId="557F5D18" w14:textId="77777777" w:rsidR="001576C5" w:rsidRDefault="00351969">
            <w:pPr>
              <w:pStyle w:val="TableParagraph"/>
              <w:spacing w:before="2"/>
              <w:ind w:left="110"/>
              <w:rPr>
                <w:sz w:val="20"/>
              </w:rPr>
            </w:pPr>
            <w:r>
              <w:rPr>
                <w:spacing w:val="-2"/>
                <w:sz w:val="20"/>
              </w:rPr>
              <w:t>RBC-</w:t>
            </w:r>
            <w:r>
              <w:rPr>
                <w:spacing w:val="-5"/>
                <w:sz w:val="20"/>
              </w:rPr>
              <w:t>L01</w:t>
            </w:r>
          </w:p>
        </w:tc>
        <w:tc>
          <w:tcPr>
            <w:tcW w:w="1561" w:type="dxa"/>
          </w:tcPr>
          <w:p w14:paraId="12233C4F" w14:textId="77777777" w:rsidR="001576C5" w:rsidRDefault="00351969">
            <w:pPr>
              <w:pStyle w:val="TableParagraph"/>
              <w:spacing w:before="2"/>
              <w:ind w:right="362"/>
              <w:jc w:val="both"/>
              <w:rPr>
                <w:sz w:val="20"/>
              </w:rPr>
            </w:pPr>
            <w:r>
              <w:rPr>
                <w:spacing w:val="-2"/>
                <w:sz w:val="20"/>
              </w:rPr>
              <w:t xml:space="preserve">Ratcliffe-on- </w:t>
            </w:r>
            <w:r>
              <w:rPr>
                <w:sz w:val="20"/>
              </w:rPr>
              <w:t>Soar</w:t>
            </w:r>
            <w:r>
              <w:rPr>
                <w:spacing w:val="-6"/>
                <w:sz w:val="20"/>
              </w:rPr>
              <w:t xml:space="preserve"> </w:t>
            </w:r>
            <w:r>
              <w:rPr>
                <w:sz w:val="20"/>
              </w:rPr>
              <w:t xml:space="preserve">Power </w:t>
            </w:r>
            <w:r>
              <w:rPr>
                <w:spacing w:val="-2"/>
                <w:sz w:val="20"/>
              </w:rPr>
              <w:t>Station</w:t>
            </w:r>
          </w:p>
        </w:tc>
        <w:tc>
          <w:tcPr>
            <w:tcW w:w="11483" w:type="dxa"/>
          </w:tcPr>
          <w:p w14:paraId="6CCD6D53" w14:textId="77777777" w:rsidR="001576C5" w:rsidRDefault="00351969">
            <w:pPr>
              <w:pStyle w:val="TableParagraph"/>
              <w:spacing w:before="2"/>
              <w:rPr>
                <w:sz w:val="20"/>
              </w:rPr>
            </w:pPr>
            <w:r>
              <w:rPr>
                <w:sz w:val="20"/>
              </w:rPr>
              <w:t>The</w:t>
            </w:r>
            <w:r>
              <w:rPr>
                <w:spacing w:val="-4"/>
                <w:sz w:val="20"/>
              </w:rPr>
              <w:t xml:space="preserve"> </w:t>
            </w:r>
            <w:r>
              <w:rPr>
                <w:sz w:val="20"/>
              </w:rPr>
              <w:t>site</w:t>
            </w:r>
            <w:r>
              <w:rPr>
                <w:spacing w:val="-4"/>
                <w:sz w:val="20"/>
              </w:rPr>
              <w:t xml:space="preserve"> </w:t>
            </w:r>
            <w:r>
              <w:rPr>
                <w:sz w:val="20"/>
              </w:rPr>
              <w:t>covers 265</w:t>
            </w:r>
            <w:r>
              <w:rPr>
                <w:spacing w:val="-4"/>
                <w:sz w:val="20"/>
              </w:rPr>
              <w:t xml:space="preserve"> </w:t>
            </w:r>
            <w:r>
              <w:rPr>
                <w:sz w:val="20"/>
              </w:rPr>
              <w:t>ha</w:t>
            </w:r>
            <w:r>
              <w:rPr>
                <w:spacing w:val="-4"/>
                <w:sz w:val="20"/>
              </w:rPr>
              <w:t xml:space="preserve"> </w:t>
            </w:r>
            <w:r>
              <w:rPr>
                <w:sz w:val="20"/>
              </w:rPr>
              <w:t>(gross), however</w:t>
            </w:r>
            <w:r>
              <w:rPr>
                <w:spacing w:val="-4"/>
                <w:sz w:val="20"/>
              </w:rPr>
              <w:t xml:space="preserve"> </w:t>
            </w:r>
            <w:r>
              <w:rPr>
                <w:sz w:val="20"/>
              </w:rPr>
              <w:t>only 36.4</w:t>
            </w:r>
            <w:r>
              <w:rPr>
                <w:spacing w:val="-5"/>
                <w:sz w:val="20"/>
              </w:rPr>
              <w:t xml:space="preserve"> </w:t>
            </w:r>
            <w:r>
              <w:rPr>
                <w:sz w:val="20"/>
              </w:rPr>
              <w:t>ha</w:t>
            </w:r>
            <w:r>
              <w:rPr>
                <w:spacing w:val="-4"/>
                <w:sz w:val="20"/>
              </w:rPr>
              <w:t xml:space="preserve"> </w:t>
            </w:r>
            <w:r>
              <w:rPr>
                <w:sz w:val="20"/>
              </w:rPr>
              <w:t>of</w:t>
            </w:r>
            <w:r>
              <w:rPr>
                <w:spacing w:val="-3"/>
                <w:sz w:val="20"/>
              </w:rPr>
              <w:t xml:space="preserve"> </w:t>
            </w:r>
            <w:r>
              <w:rPr>
                <w:sz w:val="20"/>
              </w:rPr>
              <w:t>this</w:t>
            </w:r>
            <w:r>
              <w:rPr>
                <w:spacing w:val="-2"/>
                <w:sz w:val="20"/>
              </w:rPr>
              <w:t xml:space="preserve"> </w:t>
            </w:r>
            <w:r>
              <w:rPr>
                <w:sz w:val="20"/>
              </w:rPr>
              <w:t>is</w:t>
            </w:r>
            <w:r>
              <w:rPr>
                <w:spacing w:val="-3"/>
                <w:sz w:val="20"/>
              </w:rPr>
              <w:t xml:space="preserve"> </w:t>
            </w:r>
            <w:r>
              <w:rPr>
                <w:sz w:val="20"/>
              </w:rPr>
              <w:t>proposed</w:t>
            </w:r>
            <w:r>
              <w:rPr>
                <w:spacing w:val="-4"/>
                <w:sz w:val="20"/>
              </w:rPr>
              <w:t xml:space="preserve"> </w:t>
            </w:r>
            <w:r>
              <w:rPr>
                <w:sz w:val="20"/>
              </w:rPr>
              <w:t>for</w:t>
            </w:r>
            <w:r>
              <w:rPr>
                <w:spacing w:val="-4"/>
                <w:sz w:val="20"/>
              </w:rPr>
              <w:t xml:space="preserve"> </w:t>
            </w:r>
            <w:r>
              <w:rPr>
                <w:sz w:val="20"/>
              </w:rPr>
              <w:t>logistics. In</w:t>
            </w:r>
            <w:r>
              <w:rPr>
                <w:spacing w:val="-4"/>
                <w:sz w:val="20"/>
              </w:rPr>
              <w:t xml:space="preserve"> </w:t>
            </w:r>
            <w:r>
              <w:rPr>
                <w:sz w:val="20"/>
              </w:rPr>
              <w:t>accordance</w:t>
            </w:r>
            <w:r>
              <w:rPr>
                <w:spacing w:val="-4"/>
                <w:sz w:val="20"/>
              </w:rPr>
              <w:t xml:space="preserve"> </w:t>
            </w:r>
            <w:r>
              <w:rPr>
                <w:sz w:val="20"/>
              </w:rPr>
              <w:t>with</w:t>
            </w:r>
            <w:r>
              <w:rPr>
                <w:spacing w:val="-4"/>
                <w:sz w:val="20"/>
              </w:rPr>
              <w:t xml:space="preserve"> </w:t>
            </w:r>
            <w:r>
              <w:rPr>
                <w:sz w:val="20"/>
              </w:rPr>
              <w:t>the</w:t>
            </w:r>
            <w:r>
              <w:rPr>
                <w:spacing w:val="-4"/>
                <w:sz w:val="20"/>
              </w:rPr>
              <w:t xml:space="preserve"> </w:t>
            </w:r>
            <w:r>
              <w:rPr>
                <w:sz w:val="20"/>
              </w:rPr>
              <w:t>adopted</w:t>
            </w:r>
            <w:r>
              <w:rPr>
                <w:spacing w:val="-4"/>
                <w:sz w:val="20"/>
              </w:rPr>
              <w:t xml:space="preserve"> </w:t>
            </w:r>
            <w:r>
              <w:rPr>
                <w:sz w:val="20"/>
              </w:rPr>
              <w:t>LDO,</w:t>
            </w:r>
            <w:r>
              <w:rPr>
                <w:spacing w:val="-4"/>
                <w:sz w:val="20"/>
              </w:rPr>
              <w:t xml:space="preserve"> </w:t>
            </w:r>
            <w:r>
              <w:rPr>
                <w:sz w:val="20"/>
              </w:rPr>
              <w:t xml:space="preserve">this will be located north of the A543 on the brownfield site of </w:t>
            </w:r>
            <w:proofErr w:type="gramStart"/>
            <w:r>
              <w:rPr>
                <w:sz w:val="20"/>
              </w:rPr>
              <w:t>power</w:t>
            </w:r>
            <w:proofErr w:type="gramEnd"/>
            <w:r>
              <w:rPr>
                <w:sz w:val="20"/>
              </w:rPr>
              <w:t xml:space="preserve"> station.</w:t>
            </w:r>
          </w:p>
          <w:p w14:paraId="1FE8060F" w14:textId="77777777" w:rsidR="001576C5" w:rsidRDefault="001576C5">
            <w:pPr>
              <w:pStyle w:val="TableParagraph"/>
              <w:ind w:left="0"/>
              <w:rPr>
                <w:sz w:val="20"/>
              </w:rPr>
            </w:pPr>
          </w:p>
          <w:p w14:paraId="233D3F7F" w14:textId="77777777" w:rsidR="001576C5" w:rsidRDefault="00351969">
            <w:pPr>
              <w:pStyle w:val="TableParagraph"/>
              <w:ind w:right="193"/>
              <w:rPr>
                <w:sz w:val="20"/>
              </w:rPr>
            </w:pPr>
            <w:r>
              <w:rPr>
                <w:sz w:val="20"/>
              </w:rPr>
              <w:t>Access can be achieved onto the A453 (and M1) via existing junctions on the A453. Given the scale of employment development Improvements are likely to be required to junctions on the strategic and non-strategic road network. The Transport</w:t>
            </w:r>
            <w:r>
              <w:rPr>
                <w:spacing w:val="-5"/>
                <w:sz w:val="20"/>
              </w:rPr>
              <w:t xml:space="preserve"> </w:t>
            </w:r>
            <w:r>
              <w:rPr>
                <w:sz w:val="20"/>
              </w:rPr>
              <w:t>Assessment</w:t>
            </w:r>
            <w:r>
              <w:rPr>
                <w:spacing w:val="-5"/>
                <w:sz w:val="20"/>
              </w:rPr>
              <w:t xml:space="preserve"> </w:t>
            </w:r>
            <w:r>
              <w:rPr>
                <w:sz w:val="20"/>
              </w:rPr>
              <w:t>identified a</w:t>
            </w:r>
            <w:r>
              <w:rPr>
                <w:spacing w:val="-5"/>
                <w:sz w:val="20"/>
              </w:rPr>
              <w:t xml:space="preserve"> </w:t>
            </w:r>
            <w:r>
              <w:rPr>
                <w:sz w:val="20"/>
              </w:rPr>
              <w:t>'severe'</w:t>
            </w:r>
            <w:r>
              <w:rPr>
                <w:spacing w:val="-2"/>
                <w:sz w:val="20"/>
              </w:rPr>
              <w:t xml:space="preserve"> </w:t>
            </w:r>
            <w:r>
              <w:rPr>
                <w:sz w:val="20"/>
              </w:rPr>
              <w:t>impact</w:t>
            </w:r>
            <w:r>
              <w:rPr>
                <w:spacing w:val="-4"/>
                <w:sz w:val="20"/>
              </w:rPr>
              <w:t xml:space="preserve"> </w:t>
            </w:r>
            <w:r>
              <w:rPr>
                <w:sz w:val="20"/>
              </w:rPr>
              <w:t>on</w:t>
            </w:r>
            <w:r>
              <w:rPr>
                <w:spacing w:val="-5"/>
                <w:sz w:val="20"/>
              </w:rPr>
              <w:t xml:space="preserve"> </w:t>
            </w:r>
            <w:r>
              <w:rPr>
                <w:sz w:val="20"/>
              </w:rPr>
              <w:t>the strategic road network</w:t>
            </w:r>
            <w:r>
              <w:rPr>
                <w:spacing w:val="-4"/>
                <w:sz w:val="20"/>
              </w:rPr>
              <w:t xml:space="preserve"> </w:t>
            </w:r>
            <w:r>
              <w:rPr>
                <w:sz w:val="20"/>
              </w:rPr>
              <w:t>at</w:t>
            </w:r>
            <w:r>
              <w:rPr>
                <w:spacing w:val="-5"/>
                <w:sz w:val="20"/>
              </w:rPr>
              <w:t xml:space="preserve"> </w:t>
            </w:r>
            <w:r>
              <w:rPr>
                <w:sz w:val="20"/>
              </w:rPr>
              <w:t>several</w:t>
            </w:r>
            <w:r>
              <w:rPr>
                <w:spacing w:val="-3"/>
                <w:sz w:val="20"/>
              </w:rPr>
              <w:t xml:space="preserve"> </w:t>
            </w:r>
            <w:r>
              <w:rPr>
                <w:sz w:val="20"/>
              </w:rPr>
              <w:t>junctions</w:t>
            </w:r>
            <w:r>
              <w:rPr>
                <w:spacing w:val="-4"/>
                <w:sz w:val="20"/>
              </w:rPr>
              <w:t xml:space="preserve"> </w:t>
            </w:r>
            <w:r>
              <w:rPr>
                <w:sz w:val="20"/>
              </w:rPr>
              <w:t>including</w:t>
            </w:r>
            <w:r>
              <w:rPr>
                <w:spacing w:val="-5"/>
                <w:sz w:val="20"/>
              </w:rPr>
              <w:t xml:space="preserve"> </w:t>
            </w:r>
            <w:proofErr w:type="gramStart"/>
            <w:r>
              <w:rPr>
                <w:sz w:val="20"/>
              </w:rPr>
              <w:t>M1</w:t>
            </w:r>
            <w:r>
              <w:rPr>
                <w:spacing w:val="-5"/>
                <w:sz w:val="20"/>
              </w:rPr>
              <w:t xml:space="preserve"> </w:t>
            </w:r>
            <w:r>
              <w:rPr>
                <w:sz w:val="20"/>
              </w:rPr>
              <w:t>Junction</w:t>
            </w:r>
            <w:proofErr w:type="gramEnd"/>
            <w:r>
              <w:rPr>
                <w:spacing w:val="-5"/>
                <w:sz w:val="20"/>
              </w:rPr>
              <w:t xml:space="preserve"> </w:t>
            </w:r>
            <w:r>
              <w:rPr>
                <w:sz w:val="20"/>
              </w:rPr>
              <w:t xml:space="preserve">24. Mitigation </w:t>
            </w:r>
            <w:proofErr w:type="gramStart"/>
            <w:r>
              <w:rPr>
                <w:sz w:val="20"/>
              </w:rPr>
              <w:t>required</w:t>
            </w:r>
            <w:proofErr w:type="gramEnd"/>
            <w:r>
              <w:rPr>
                <w:sz w:val="20"/>
              </w:rPr>
              <w:t xml:space="preserve"> at several strategic road junctions. The adopted LDO establishes that mitigation can be agreed and delivered as the site is redeveloped. Rail access can be achieved using the existing rail spur that serves the existing power </w:t>
            </w:r>
            <w:r>
              <w:rPr>
                <w:spacing w:val="-2"/>
                <w:sz w:val="20"/>
              </w:rPr>
              <w:t>station.</w:t>
            </w:r>
          </w:p>
        </w:tc>
      </w:tr>
    </w:tbl>
    <w:p w14:paraId="142E2359" w14:textId="77777777" w:rsidR="001576C5" w:rsidRDefault="001576C5">
      <w:pPr>
        <w:rPr>
          <w:sz w:val="20"/>
        </w:rPr>
        <w:sectPr w:rsidR="001576C5">
          <w:pgSz w:w="16840" w:h="11910" w:orient="landscape"/>
          <w:pgMar w:top="1340" w:right="960" w:bottom="1180" w:left="1040" w:header="0" w:footer="996" w:gutter="0"/>
          <w:cols w:space="720"/>
        </w:sectPr>
      </w:pPr>
    </w:p>
    <w:p w14:paraId="490EDB08"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2E3973D8" w14:textId="77777777">
        <w:trPr>
          <w:trHeight w:val="229"/>
        </w:trPr>
        <w:tc>
          <w:tcPr>
            <w:tcW w:w="1561" w:type="dxa"/>
          </w:tcPr>
          <w:p w14:paraId="59F5A99B"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40788822"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6B0B5E9C"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221E3536" w14:textId="77777777">
        <w:trPr>
          <w:trHeight w:val="4602"/>
        </w:trPr>
        <w:tc>
          <w:tcPr>
            <w:tcW w:w="1561" w:type="dxa"/>
          </w:tcPr>
          <w:p w14:paraId="6D1DF1F8" w14:textId="77777777" w:rsidR="001576C5" w:rsidRDefault="001576C5">
            <w:pPr>
              <w:pStyle w:val="TableParagraph"/>
              <w:ind w:left="0"/>
              <w:rPr>
                <w:rFonts w:ascii="Times New Roman"/>
                <w:sz w:val="20"/>
              </w:rPr>
            </w:pPr>
          </w:p>
        </w:tc>
        <w:tc>
          <w:tcPr>
            <w:tcW w:w="1561" w:type="dxa"/>
          </w:tcPr>
          <w:p w14:paraId="30D8A264" w14:textId="77777777" w:rsidR="001576C5" w:rsidRDefault="001576C5">
            <w:pPr>
              <w:pStyle w:val="TableParagraph"/>
              <w:ind w:left="0"/>
              <w:rPr>
                <w:rFonts w:ascii="Times New Roman"/>
                <w:sz w:val="20"/>
              </w:rPr>
            </w:pPr>
          </w:p>
        </w:tc>
        <w:tc>
          <w:tcPr>
            <w:tcW w:w="11483" w:type="dxa"/>
          </w:tcPr>
          <w:p w14:paraId="01DAB45E" w14:textId="77777777" w:rsidR="001576C5" w:rsidRDefault="00351969">
            <w:pPr>
              <w:pStyle w:val="TableParagraph"/>
              <w:spacing w:before="3"/>
              <w:ind w:right="217"/>
              <w:jc w:val="both"/>
              <w:rPr>
                <w:sz w:val="20"/>
              </w:rPr>
            </w:pPr>
            <w:r>
              <w:rPr>
                <w:sz w:val="20"/>
              </w:rPr>
              <w:t>Alongside</w:t>
            </w:r>
            <w:r>
              <w:rPr>
                <w:spacing w:val="-3"/>
                <w:sz w:val="20"/>
              </w:rPr>
              <w:t xml:space="preserve"> </w:t>
            </w:r>
            <w:r>
              <w:rPr>
                <w:sz w:val="20"/>
              </w:rPr>
              <w:t>the strategic</w:t>
            </w:r>
            <w:r>
              <w:rPr>
                <w:spacing w:val="-1"/>
                <w:sz w:val="20"/>
              </w:rPr>
              <w:t xml:space="preserve"> </w:t>
            </w:r>
            <w:r>
              <w:rPr>
                <w:sz w:val="20"/>
              </w:rPr>
              <w:t>road</w:t>
            </w:r>
            <w:r>
              <w:rPr>
                <w:spacing w:val="-3"/>
                <w:sz w:val="20"/>
              </w:rPr>
              <w:t xml:space="preserve"> </w:t>
            </w:r>
            <w:r>
              <w:rPr>
                <w:sz w:val="20"/>
              </w:rPr>
              <w:t>network</w:t>
            </w:r>
            <w:r>
              <w:rPr>
                <w:spacing w:val="-2"/>
                <w:sz w:val="20"/>
              </w:rPr>
              <w:t xml:space="preserve"> </w:t>
            </w:r>
            <w:r>
              <w:rPr>
                <w:sz w:val="20"/>
              </w:rPr>
              <w:t>there</w:t>
            </w:r>
            <w:r>
              <w:rPr>
                <w:spacing w:val="-3"/>
                <w:sz w:val="20"/>
              </w:rPr>
              <w:t xml:space="preserve"> </w:t>
            </w:r>
            <w:r>
              <w:rPr>
                <w:sz w:val="20"/>
              </w:rPr>
              <w:t>is potential</w:t>
            </w:r>
            <w:r>
              <w:rPr>
                <w:spacing w:val="-1"/>
                <w:sz w:val="20"/>
              </w:rPr>
              <w:t xml:space="preserve"> </w:t>
            </w:r>
            <w:r>
              <w:rPr>
                <w:sz w:val="20"/>
              </w:rPr>
              <w:t>for increased traffic on</w:t>
            </w:r>
            <w:r>
              <w:rPr>
                <w:spacing w:val="-3"/>
                <w:sz w:val="20"/>
              </w:rPr>
              <w:t xml:space="preserve"> </w:t>
            </w:r>
            <w:r>
              <w:rPr>
                <w:sz w:val="20"/>
              </w:rPr>
              <w:t>county</w:t>
            </w:r>
            <w:r>
              <w:rPr>
                <w:spacing w:val="-2"/>
                <w:sz w:val="20"/>
              </w:rPr>
              <w:t xml:space="preserve"> </w:t>
            </w:r>
            <w:r>
              <w:rPr>
                <w:sz w:val="20"/>
              </w:rPr>
              <w:t>roads</w:t>
            </w:r>
            <w:r>
              <w:rPr>
                <w:spacing w:val="-2"/>
                <w:sz w:val="20"/>
              </w:rPr>
              <w:t xml:space="preserve"> </w:t>
            </w:r>
            <w:r>
              <w:rPr>
                <w:sz w:val="20"/>
              </w:rPr>
              <w:t>if</w:t>
            </w:r>
            <w:r>
              <w:rPr>
                <w:spacing w:val="-2"/>
                <w:sz w:val="20"/>
              </w:rPr>
              <w:t xml:space="preserve"> </w:t>
            </w:r>
            <w:r>
              <w:rPr>
                <w:sz w:val="20"/>
              </w:rPr>
              <w:t>there is</w:t>
            </w:r>
            <w:r>
              <w:rPr>
                <w:spacing w:val="-2"/>
                <w:sz w:val="20"/>
              </w:rPr>
              <w:t xml:space="preserve"> </w:t>
            </w:r>
            <w:r>
              <w:rPr>
                <w:sz w:val="20"/>
              </w:rPr>
              <w:t>not</w:t>
            </w:r>
            <w:r>
              <w:rPr>
                <w:spacing w:val="-3"/>
                <w:sz w:val="20"/>
              </w:rPr>
              <w:t xml:space="preserve"> </w:t>
            </w:r>
            <w:r>
              <w:rPr>
                <w:sz w:val="20"/>
              </w:rPr>
              <w:t>sufficient</w:t>
            </w:r>
            <w:r>
              <w:rPr>
                <w:spacing w:val="-3"/>
                <w:sz w:val="20"/>
              </w:rPr>
              <w:t xml:space="preserve"> </w:t>
            </w:r>
            <w:r>
              <w:rPr>
                <w:sz w:val="20"/>
              </w:rPr>
              <w:t>capacity</w:t>
            </w:r>
            <w:r>
              <w:rPr>
                <w:spacing w:val="-2"/>
                <w:sz w:val="20"/>
              </w:rPr>
              <w:t xml:space="preserve"> </w:t>
            </w:r>
            <w:r>
              <w:rPr>
                <w:sz w:val="20"/>
              </w:rPr>
              <w:t>on the</w:t>
            </w:r>
            <w:r>
              <w:rPr>
                <w:spacing w:val="-5"/>
                <w:sz w:val="20"/>
              </w:rPr>
              <w:t xml:space="preserve"> </w:t>
            </w:r>
            <w:r>
              <w:rPr>
                <w:sz w:val="20"/>
              </w:rPr>
              <w:t>A453 (the primary</w:t>
            </w:r>
            <w:r>
              <w:rPr>
                <w:spacing w:val="-4"/>
                <w:sz w:val="20"/>
              </w:rPr>
              <w:t xml:space="preserve"> </w:t>
            </w:r>
            <w:r>
              <w:rPr>
                <w:sz w:val="20"/>
              </w:rPr>
              <w:t>route</w:t>
            </w:r>
            <w:r>
              <w:rPr>
                <w:spacing w:val="-5"/>
                <w:sz w:val="20"/>
              </w:rPr>
              <w:t xml:space="preserve"> </w:t>
            </w:r>
            <w:r>
              <w:rPr>
                <w:sz w:val="20"/>
              </w:rPr>
              <w:t>of access), noting</w:t>
            </w:r>
            <w:r>
              <w:rPr>
                <w:spacing w:val="-5"/>
                <w:sz w:val="20"/>
              </w:rPr>
              <w:t xml:space="preserve"> </w:t>
            </w:r>
            <w:r>
              <w:rPr>
                <w:sz w:val="20"/>
              </w:rPr>
              <w:t>that mitigating</w:t>
            </w:r>
            <w:r>
              <w:rPr>
                <w:spacing w:val="-5"/>
                <w:sz w:val="20"/>
              </w:rPr>
              <w:t xml:space="preserve"> </w:t>
            </w:r>
            <w:r>
              <w:rPr>
                <w:sz w:val="20"/>
              </w:rPr>
              <w:t>impacts on</w:t>
            </w:r>
            <w:r>
              <w:rPr>
                <w:spacing w:val="-5"/>
                <w:sz w:val="20"/>
              </w:rPr>
              <w:t xml:space="preserve"> </w:t>
            </w:r>
            <w:r>
              <w:rPr>
                <w:sz w:val="20"/>
              </w:rPr>
              <w:t>Junction</w:t>
            </w:r>
            <w:r>
              <w:rPr>
                <w:spacing w:val="-5"/>
                <w:sz w:val="20"/>
              </w:rPr>
              <w:t xml:space="preserve"> </w:t>
            </w:r>
            <w:r>
              <w:rPr>
                <w:sz w:val="20"/>
              </w:rPr>
              <w:t>24</w:t>
            </w:r>
            <w:r>
              <w:rPr>
                <w:spacing w:val="-2"/>
                <w:sz w:val="20"/>
              </w:rPr>
              <w:t xml:space="preserve"> </w:t>
            </w:r>
            <w:r>
              <w:rPr>
                <w:sz w:val="20"/>
              </w:rPr>
              <w:t>may not</w:t>
            </w:r>
            <w:r>
              <w:rPr>
                <w:spacing w:val="-5"/>
                <w:sz w:val="20"/>
              </w:rPr>
              <w:t xml:space="preserve"> </w:t>
            </w:r>
            <w:r>
              <w:rPr>
                <w:sz w:val="20"/>
              </w:rPr>
              <w:t>be</w:t>
            </w:r>
            <w:r>
              <w:rPr>
                <w:spacing w:val="-5"/>
                <w:sz w:val="20"/>
              </w:rPr>
              <w:t xml:space="preserve"> </w:t>
            </w:r>
            <w:r>
              <w:rPr>
                <w:sz w:val="20"/>
              </w:rPr>
              <w:t>delivered</w:t>
            </w:r>
            <w:r>
              <w:rPr>
                <w:spacing w:val="-5"/>
                <w:sz w:val="20"/>
              </w:rPr>
              <w:t xml:space="preserve"> </w:t>
            </w:r>
            <w:r>
              <w:rPr>
                <w:sz w:val="20"/>
              </w:rPr>
              <w:t>until</w:t>
            </w:r>
            <w:r>
              <w:rPr>
                <w:spacing w:val="-2"/>
                <w:sz w:val="20"/>
              </w:rPr>
              <w:t xml:space="preserve"> </w:t>
            </w:r>
            <w:r>
              <w:rPr>
                <w:sz w:val="20"/>
              </w:rPr>
              <w:t>the final</w:t>
            </w:r>
            <w:r>
              <w:rPr>
                <w:spacing w:val="-3"/>
                <w:sz w:val="20"/>
              </w:rPr>
              <w:t xml:space="preserve"> </w:t>
            </w:r>
            <w:r>
              <w:rPr>
                <w:sz w:val="20"/>
              </w:rPr>
              <w:t>phase of the site’s development.</w:t>
            </w:r>
          </w:p>
          <w:p w14:paraId="3E462C0D" w14:textId="77777777" w:rsidR="001576C5" w:rsidRDefault="001576C5">
            <w:pPr>
              <w:pStyle w:val="TableParagraph"/>
              <w:ind w:left="0"/>
              <w:rPr>
                <w:sz w:val="20"/>
              </w:rPr>
            </w:pPr>
          </w:p>
          <w:p w14:paraId="2514C784" w14:textId="77777777" w:rsidR="001576C5" w:rsidRDefault="00351969">
            <w:pPr>
              <w:pStyle w:val="TableParagraph"/>
              <w:ind w:right="193"/>
              <w:rPr>
                <w:sz w:val="20"/>
              </w:rPr>
            </w:pPr>
            <w:r>
              <w:rPr>
                <w:sz w:val="20"/>
              </w:rPr>
              <w:t xml:space="preserve">Although the site is not located near to </w:t>
            </w:r>
            <w:proofErr w:type="spellStart"/>
            <w:r>
              <w:rPr>
                <w:sz w:val="20"/>
              </w:rPr>
              <w:t>centres</w:t>
            </w:r>
            <w:proofErr w:type="spellEnd"/>
            <w:r>
              <w:rPr>
                <w:sz w:val="20"/>
              </w:rPr>
              <w:t xml:space="preserve"> of population or areas of higher deprivation, like the other reasonable alternatives, the northern part of the site is adjacent to East Midlands Parkway Railway Station which provides direct rail services</w:t>
            </w:r>
            <w:r>
              <w:rPr>
                <w:spacing w:val="-3"/>
                <w:sz w:val="20"/>
              </w:rPr>
              <w:t xml:space="preserve"> </w:t>
            </w:r>
            <w:r>
              <w:rPr>
                <w:sz w:val="20"/>
              </w:rPr>
              <w:t>to</w:t>
            </w:r>
            <w:r>
              <w:rPr>
                <w:spacing w:val="-4"/>
                <w:sz w:val="20"/>
              </w:rPr>
              <w:t xml:space="preserve"> </w:t>
            </w:r>
            <w:r>
              <w:rPr>
                <w:sz w:val="20"/>
              </w:rPr>
              <w:t>Nottingham,</w:t>
            </w:r>
            <w:r>
              <w:rPr>
                <w:spacing w:val="-4"/>
                <w:sz w:val="20"/>
              </w:rPr>
              <w:t xml:space="preserve"> </w:t>
            </w:r>
            <w:r>
              <w:rPr>
                <w:sz w:val="20"/>
              </w:rPr>
              <w:t>London</w:t>
            </w:r>
            <w:r>
              <w:rPr>
                <w:spacing w:val="-4"/>
                <w:sz w:val="20"/>
              </w:rPr>
              <w:t xml:space="preserve"> </w:t>
            </w:r>
            <w:r>
              <w:rPr>
                <w:sz w:val="20"/>
              </w:rPr>
              <w:t>via</w:t>
            </w:r>
            <w:r>
              <w:rPr>
                <w:spacing w:val="-3"/>
                <w:sz w:val="20"/>
              </w:rPr>
              <w:t xml:space="preserve"> </w:t>
            </w:r>
            <w:r>
              <w:rPr>
                <w:sz w:val="20"/>
              </w:rPr>
              <w:t>Leicester and</w:t>
            </w:r>
            <w:r>
              <w:rPr>
                <w:spacing w:val="-4"/>
                <w:sz w:val="20"/>
              </w:rPr>
              <w:t xml:space="preserve"> </w:t>
            </w:r>
            <w:r>
              <w:rPr>
                <w:sz w:val="20"/>
              </w:rPr>
              <w:t>Sheffield</w:t>
            </w:r>
            <w:r>
              <w:rPr>
                <w:spacing w:val="-4"/>
                <w:sz w:val="20"/>
              </w:rPr>
              <w:t xml:space="preserve"> </w:t>
            </w:r>
            <w:r>
              <w:rPr>
                <w:sz w:val="20"/>
              </w:rPr>
              <w:t>via</w:t>
            </w:r>
            <w:r>
              <w:rPr>
                <w:spacing w:val="-3"/>
                <w:sz w:val="20"/>
              </w:rPr>
              <w:t xml:space="preserve"> </w:t>
            </w:r>
            <w:r>
              <w:rPr>
                <w:sz w:val="20"/>
              </w:rPr>
              <w:t>Derby and</w:t>
            </w:r>
            <w:r>
              <w:rPr>
                <w:spacing w:val="-4"/>
                <w:sz w:val="20"/>
              </w:rPr>
              <w:t xml:space="preserve"> </w:t>
            </w:r>
            <w:r>
              <w:rPr>
                <w:sz w:val="20"/>
              </w:rPr>
              <w:t>Chesterfield.</w:t>
            </w:r>
            <w:r>
              <w:rPr>
                <w:spacing w:val="-4"/>
                <w:sz w:val="20"/>
              </w:rPr>
              <w:t xml:space="preserve"> </w:t>
            </w:r>
            <w:r>
              <w:rPr>
                <w:sz w:val="20"/>
              </w:rPr>
              <w:t>The</w:t>
            </w:r>
            <w:r>
              <w:rPr>
                <w:spacing w:val="-4"/>
                <w:sz w:val="20"/>
              </w:rPr>
              <w:t xml:space="preserve"> </w:t>
            </w:r>
            <w:r>
              <w:rPr>
                <w:sz w:val="20"/>
              </w:rPr>
              <w:t>station</w:t>
            </w:r>
            <w:r>
              <w:rPr>
                <w:spacing w:val="-4"/>
                <w:sz w:val="20"/>
              </w:rPr>
              <w:t xml:space="preserve"> </w:t>
            </w:r>
            <w:r>
              <w:rPr>
                <w:sz w:val="20"/>
              </w:rPr>
              <w:t>also has</w:t>
            </w:r>
            <w:r>
              <w:rPr>
                <w:spacing w:val="-3"/>
                <w:sz w:val="20"/>
              </w:rPr>
              <w:t xml:space="preserve"> </w:t>
            </w:r>
            <w:r>
              <w:rPr>
                <w:sz w:val="20"/>
              </w:rPr>
              <w:t>a bus/coach</w:t>
            </w:r>
            <w:r>
              <w:rPr>
                <w:spacing w:val="-4"/>
                <w:sz w:val="20"/>
              </w:rPr>
              <w:t xml:space="preserve"> </w:t>
            </w:r>
            <w:r>
              <w:rPr>
                <w:sz w:val="20"/>
              </w:rPr>
              <w:t>stop with national and local services.</w:t>
            </w:r>
          </w:p>
          <w:p w14:paraId="2936E6CD" w14:textId="77777777" w:rsidR="001576C5" w:rsidRDefault="001576C5">
            <w:pPr>
              <w:pStyle w:val="TableParagraph"/>
              <w:ind w:left="0"/>
              <w:rPr>
                <w:sz w:val="20"/>
              </w:rPr>
            </w:pPr>
          </w:p>
          <w:p w14:paraId="3A4103C4" w14:textId="77777777" w:rsidR="001576C5" w:rsidRDefault="00351969">
            <w:pPr>
              <w:pStyle w:val="TableParagraph"/>
              <w:rPr>
                <w:sz w:val="20"/>
              </w:rPr>
            </w:pPr>
            <w:r>
              <w:rPr>
                <w:sz w:val="20"/>
              </w:rPr>
              <w:t>Whilst</w:t>
            </w:r>
            <w:r>
              <w:rPr>
                <w:spacing w:val="-2"/>
                <w:sz w:val="20"/>
              </w:rPr>
              <w:t xml:space="preserve"> </w:t>
            </w:r>
            <w:r>
              <w:rPr>
                <w:sz w:val="20"/>
              </w:rPr>
              <w:t>the</w:t>
            </w:r>
            <w:r>
              <w:rPr>
                <w:spacing w:val="-3"/>
                <w:sz w:val="20"/>
              </w:rPr>
              <w:t xml:space="preserve"> </w:t>
            </w:r>
            <w:r>
              <w:rPr>
                <w:sz w:val="20"/>
              </w:rPr>
              <w:t>allocation</w:t>
            </w:r>
            <w:r>
              <w:rPr>
                <w:spacing w:val="-3"/>
                <w:sz w:val="20"/>
              </w:rPr>
              <w:t xml:space="preserve"> </w:t>
            </w:r>
            <w:r>
              <w:rPr>
                <w:sz w:val="20"/>
              </w:rPr>
              <w:t>of</w:t>
            </w:r>
            <w:r>
              <w:rPr>
                <w:spacing w:val="-3"/>
                <w:sz w:val="20"/>
              </w:rPr>
              <w:t xml:space="preserve"> </w:t>
            </w:r>
            <w:r>
              <w:rPr>
                <w:sz w:val="20"/>
              </w:rPr>
              <w:t>land</w:t>
            </w:r>
            <w:r>
              <w:rPr>
                <w:spacing w:val="-3"/>
                <w:sz w:val="20"/>
              </w:rPr>
              <w:t xml:space="preserve"> </w:t>
            </w:r>
            <w:r>
              <w:rPr>
                <w:sz w:val="20"/>
              </w:rPr>
              <w:t>south</w:t>
            </w:r>
            <w:r>
              <w:rPr>
                <w:spacing w:val="-3"/>
                <w:sz w:val="20"/>
              </w:rPr>
              <w:t xml:space="preserve"> </w:t>
            </w:r>
            <w:r>
              <w:rPr>
                <w:sz w:val="20"/>
              </w:rPr>
              <w:t>of the</w:t>
            </w:r>
            <w:r>
              <w:rPr>
                <w:spacing w:val="-3"/>
                <w:sz w:val="20"/>
              </w:rPr>
              <w:t xml:space="preserve"> </w:t>
            </w:r>
            <w:r>
              <w:rPr>
                <w:sz w:val="20"/>
              </w:rPr>
              <w:t>A453</w:t>
            </w:r>
            <w:r>
              <w:rPr>
                <w:spacing w:val="-3"/>
                <w:sz w:val="20"/>
              </w:rPr>
              <w:t xml:space="preserve"> </w:t>
            </w:r>
            <w:r>
              <w:rPr>
                <w:sz w:val="20"/>
              </w:rPr>
              <w:t>is</w:t>
            </w:r>
            <w:r>
              <w:rPr>
                <w:spacing w:val="-2"/>
                <w:sz w:val="20"/>
              </w:rPr>
              <w:t xml:space="preserve"> </w:t>
            </w:r>
            <w:r>
              <w:rPr>
                <w:sz w:val="20"/>
              </w:rPr>
              <w:t>likely</w:t>
            </w:r>
            <w:r>
              <w:rPr>
                <w:spacing w:val="-1"/>
                <w:sz w:val="20"/>
              </w:rPr>
              <w:t xml:space="preserve"> </w:t>
            </w:r>
            <w:r>
              <w:rPr>
                <w:sz w:val="20"/>
              </w:rPr>
              <w:t>to have</w:t>
            </w:r>
            <w:r>
              <w:rPr>
                <w:spacing w:val="-3"/>
                <w:sz w:val="20"/>
              </w:rPr>
              <w:t xml:space="preserve"> </w:t>
            </w:r>
            <w:r>
              <w:rPr>
                <w:sz w:val="20"/>
              </w:rPr>
              <w:t>significant</w:t>
            </w:r>
            <w:r>
              <w:rPr>
                <w:spacing w:val="-3"/>
                <w:sz w:val="20"/>
              </w:rPr>
              <w:t xml:space="preserve"> </w:t>
            </w:r>
            <w:r>
              <w:rPr>
                <w:sz w:val="20"/>
              </w:rPr>
              <w:t>effects</w:t>
            </w:r>
            <w:r>
              <w:rPr>
                <w:spacing w:val="-2"/>
                <w:sz w:val="20"/>
              </w:rPr>
              <w:t xml:space="preserve"> </w:t>
            </w:r>
            <w:r>
              <w:rPr>
                <w:sz w:val="20"/>
              </w:rPr>
              <w:t>on the</w:t>
            </w:r>
            <w:r>
              <w:rPr>
                <w:spacing w:val="-3"/>
                <w:sz w:val="20"/>
              </w:rPr>
              <w:t xml:space="preserve"> </w:t>
            </w:r>
            <w:r>
              <w:rPr>
                <w:sz w:val="20"/>
              </w:rPr>
              <w:t>openness</w:t>
            </w:r>
            <w:r>
              <w:rPr>
                <w:spacing w:val="-2"/>
                <w:sz w:val="20"/>
              </w:rPr>
              <w:t xml:space="preserve"> </w:t>
            </w:r>
            <w:r>
              <w:rPr>
                <w:sz w:val="20"/>
              </w:rPr>
              <w:t>of</w:t>
            </w:r>
            <w:r>
              <w:rPr>
                <w:spacing w:val="-3"/>
                <w:sz w:val="20"/>
              </w:rPr>
              <w:t xml:space="preserve"> </w:t>
            </w:r>
            <w:r>
              <w:rPr>
                <w:sz w:val="20"/>
              </w:rPr>
              <w:t>the</w:t>
            </w:r>
            <w:r>
              <w:rPr>
                <w:spacing w:val="-3"/>
                <w:sz w:val="20"/>
              </w:rPr>
              <w:t xml:space="preserve"> </w:t>
            </w:r>
            <w:r>
              <w:rPr>
                <w:sz w:val="20"/>
              </w:rPr>
              <w:t>Green</w:t>
            </w:r>
            <w:r>
              <w:rPr>
                <w:spacing w:val="-3"/>
                <w:sz w:val="20"/>
              </w:rPr>
              <w:t xml:space="preserve"> </w:t>
            </w:r>
            <w:r>
              <w:rPr>
                <w:sz w:val="20"/>
              </w:rPr>
              <w:t>Belt</w:t>
            </w:r>
            <w:r>
              <w:rPr>
                <w:spacing w:val="-3"/>
                <w:sz w:val="20"/>
              </w:rPr>
              <w:t xml:space="preserve"> </w:t>
            </w:r>
            <w:r>
              <w:rPr>
                <w:sz w:val="20"/>
              </w:rPr>
              <w:t>in</w:t>
            </w:r>
            <w:r>
              <w:rPr>
                <w:spacing w:val="-2"/>
                <w:sz w:val="20"/>
              </w:rPr>
              <w:t xml:space="preserve"> </w:t>
            </w:r>
            <w:r>
              <w:rPr>
                <w:sz w:val="20"/>
              </w:rPr>
              <w:t>this</w:t>
            </w:r>
            <w:r>
              <w:rPr>
                <w:spacing w:val="-1"/>
                <w:sz w:val="20"/>
              </w:rPr>
              <w:t xml:space="preserve"> </w:t>
            </w:r>
            <w:r>
              <w:rPr>
                <w:sz w:val="20"/>
              </w:rPr>
              <w:t xml:space="preserve">area, redevelopment of the power station offers an opportunity to positively enhance the Green Belt and contribute to Green Belt </w:t>
            </w:r>
            <w:r>
              <w:rPr>
                <w:spacing w:val="-2"/>
                <w:sz w:val="20"/>
              </w:rPr>
              <w:t>purposes.</w:t>
            </w:r>
          </w:p>
          <w:p w14:paraId="6B3A4001" w14:textId="77777777" w:rsidR="001576C5" w:rsidRDefault="001576C5">
            <w:pPr>
              <w:pStyle w:val="TableParagraph"/>
              <w:spacing w:before="1"/>
              <w:ind w:left="0"/>
              <w:rPr>
                <w:sz w:val="20"/>
              </w:rPr>
            </w:pPr>
          </w:p>
          <w:p w14:paraId="34B66358" w14:textId="77777777" w:rsidR="001576C5" w:rsidRDefault="00351969">
            <w:pPr>
              <w:pStyle w:val="TableParagraph"/>
              <w:rPr>
                <w:sz w:val="20"/>
              </w:rPr>
            </w:pPr>
            <w:r>
              <w:rPr>
                <w:sz w:val="20"/>
              </w:rPr>
              <w:t>Archaeological</w:t>
            </w:r>
            <w:r>
              <w:rPr>
                <w:spacing w:val="-3"/>
                <w:sz w:val="20"/>
              </w:rPr>
              <w:t xml:space="preserve"> </w:t>
            </w:r>
            <w:r>
              <w:rPr>
                <w:sz w:val="20"/>
              </w:rPr>
              <w:t>remains</w:t>
            </w:r>
            <w:r>
              <w:rPr>
                <w:spacing w:val="-5"/>
                <w:sz w:val="20"/>
              </w:rPr>
              <w:t xml:space="preserve"> </w:t>
            </w:r>
            <w:r>
              <w:rPr>
                <w:sz w:val="20"/>
              </w:rPr>
              <w:t>may extend</w:t>
            </w:r>
            <w:r>
              <w:rPr>
                <w:spacing w:val="-6"/>
                <w:sz w:val="20"/>
              </w:rPr>
              <w:t xml:space="preserve"> </w:t>
            </w:r>
            <w:r>
              <w:rPr>
                <w:sz w:val="20"/>
              </w:rPr>
              <w:t>under</w:t>
            </w:r>
            <w:r>
              <w:rPr>
                <w:spacing w:val="-5"/>
                <w:sz w:val="20"/>
              </w:rPr>
              <w:t xml:space="preserve"> </w:t>
            </w:r>
            <w:r>
              <w:rPr>
                <w:sz w:val="20"/>
              </w:rPr>
              <w:t>the</w:t>
            </w:r>
            <w:r>
              <w:rPr>
                <w:spacing w:val="-6"/>
                <w:sz w:val="20"/>
              </w:rPr>
              <w:t xml:space="preserve"> </w:t>
            </w:r>
            <w:r>
              <w:rPr>
                <w:sz w:val="20"/>
              </w:rPr>
              <w:t>site</w:t>
            </w:r>
            <w:r>
              <w:rPr>
                <w:spacing w:val="-1"/>
                <w:sz w:val="20"/>
              </w:rPr>
              <w:t xml:space="preserve"> </w:t>
            </w:r>
            <w:r>
              <w:rPr>
                <w:sz w:val="20"/>
              </w:rPr>
              <w:t>and</w:t>
            </w:r>
            <w:r>
              <w:rPr>
                <w:spacing w:val="-6"/>
                <w:sz w:val="20"/>
              </w:rPr>
              <w:t xml:space="preserve"> </w:t>
            </w:r>
            <w:r>
              <w:rPr>
                <w:sz w:val="20"/>
              </w:rPr>
              <w:t>the</w:t>
            </w:r>
            <w:r>
              <w:rPr>
                <w:spacing w:val="-6"/>
                <w:sz w:val="20"/>
              </w:rPr>
              <w:t xml:space="preserve"> </w:t>
            </w:r>
            <w:r>
              <w:rPr>
                <w:sz w:val="20"/>
              </w:rPr>
              <w:t>Redhill</w:t>
            </w:r>
            <w:r>
              <w:rPr>
                <w:spacing w:val="-4"/>
                <w:sz w:val="20"/>
              </w:rPr>
              <w:t xml:space="preserve"> </w:t>
            </w:r>
            <w:r>
              <w:rPr>
                <w:sz w:val="20"/>
              </w:rPr>
              <w:t>Railway</w:t>
            </w:r>
            <w:r>
              <w:rPr>
                <w:spacing w:val="-5"/>
                <w:sz w:val="20"/>
              </w:rPr>
              <w:t xml:space="preserve"> </w:t>
            </w:r>
            <w:r>
              <w:rPr>
                <w:sz w:val="20"/>
              </w:rPr>
              <w:t>Tunnel</w:t>
            </w:r>
            <w:r>
              <w:rPr>
                <w:spacing w:val="-4"/>
                <w:sz w:val="20"/>
              </w:rPr>
              <w:t xml:space="preserve"> </w:t>
            </w:r>
            <w:r>
              <w:rPr>
                <w:sz w:val="20"/>
              </w:rPr>
              <w:t>Portals</w:t>
            </w:r>
            <w:r>
              <w:rPr>
                <w:spacing w:val="-4"/>
                <w:sz w:val="20"/>
              </w:rPr>
              <w:t xml:space="preserve"> </w:t>
            </w:r>
            <w:r>
              <w:rPr>
                <w:sz w:val="20"/>
              </w:rPr>
              <w:t>are</w:t>
            </w:r>
            <w:r>
              <w:rPr>
                <w:spacing w:val="-5"/>
                <w:sz w:val="20"/>
              </w:rPr>
              <w:t xml:space="preserve"> </w:t>
            </w:r>
            <w:r>
              <w:rPr>
                <w:spacing w:val="-2"/>
                <w:sz w:val="20"/>
              </w:rPr>
              <w:t>listed.</w:t>
            </w:r>
          </w:p>
          <w:p w14:paraId="540DFFE8" w14:textId="77777777" w:rsidR="001576C5" w:rsidRDefault="001576C5">
            <w:pPr>
              <w:pStyle w:val="TableParagraph"/>
              <w:ind w:left="0"/>
              <w:rPr>
                <w:sz w:val="20"/>
              </w:rPr>
            </w:pPr>
          </w:p>
          <w:p w14:paraId="381F586C" w14:textId="77777777" w:rsidR="001576C5" w:rsidRDefault="00351969">
            <w:pPr>
              <w:pStyle w:val="TableParagraph"/>
              <w:rPr>
                <w:sz w:val="20"/>
              </w:rPr>
            </w:pPr>
            <w:r>
              <w:rPr>
                <w:sz w:val="20"/>
              </w:rPr>
              <w:t>Given the site’s extensive areas of brownfield land (north of the A453), its location close to the M1, existing junctions onto the A453,</w:t>
            </w:r>
            <w:r>
              <w:rPr>
                <w:spacing w:val="-4"/>
                <w:sz w:val="20"/>
              </w:rPr>
              <w:t xml:space="preserve"> </w:t>
            </w:r>
            <w:r>
              <w:rPr>
                <w:sz w:val="20"/>
              </w:rPr>
              <w:t>proximity</w:t>
            </w:r>
            <w:r>
              <w:rPr>
                <w:spacing w:val="-3"/>
                <w:sz w:val="20"/>
              </w:rPr>
              <w:t xml:space="preserve"> </w:t>
            </w:r>
            <w:r>
              <w:rPr>
                <w:sz w:val="20"/>
              </w:rPr>
              <w:t>to</w:t>
            </w:r>
            <w:r>
              <w:rPr>
                <w:spacing w:val="-4"/>
                <w:sz w:val="20"/>
              </w:rPr>
              <w:t xml:space="preserve"> </w:t>
            </w:r>
            <w:r>
              <w:rPr>
                <w:sz w:val="20"/>
              </w:rPr>
              <w:t>the</w:t>
            </w:r>
            <w:r>
              <w:rPr>
                <w:spacing w:val="-4"/>
                <w:sz w:val="20"/>
              </w:rPr>
              <w:t xml:space="preserve"> </w:t>
            </w:r>
            <w:r>
              <w:rPr>
                <w:sz w:val="20"/>
              </w:rPr>
              <w:t>East</w:t>
            </w:r>
            <w:r>
              <w:rPr>
                <w:spacing w:val="-3"/>
                <w:sz w:val="20"/>
              </w:rPr>
              <w:t xml:space="preserve"> </w:t>
            </w:r>
            <w:r>
              <w:rPr>
                <w:sz w:val="20"/>
              </w:rPr>
              <w:t>Midlands</w:t>
            </w:r>
            <w:r>
              <w:rPr>
                <w:spacing w:val="-1"/>
                <w:sz w:val="20"/>
              </w:rPr>
              <w:t xml:space="preserve"> </w:t>
            </w:r>
            <w:r>
              <w:rPr>
                <w:sz w:val="20"/>
              </w:rPr>
              <w:t>Parkway</w:t>
            </w:r>
            <w:r>
              <w:rPr>
                <w:spacing w:val="-2"/>
                <w:sz w:val="20"/>
              </w:rPr>
              <w:t xml:space="preserve"> </w:t>
            </w:r>
            <w:r>
              <w:rPr>
                <w:sz w:val="20"/>
              </w:rPr>
              <w:t>railway</w:t>
            </w:r>
            <w:r>
              <w:rPr>
                <w:spacing w:val="-3"/>
                <w:sz w:val="20"/>
              </w:rPr>
              <w:t xml:space="preserve"> </w:t>
            </w:r>
            <w:r>
              <w:rPr>
                <w:sz w:val="20"/>
              </w:rPr>
              <w:t>station</w:t>
            </w:r>
            <w:r>
              <w:rPr>
                <w:spacing w:val="-4"/>
                <w:sz w:val="20"/>
              </w:rPr>
              <w:t xml:space="preserve"> </w:t>
            </w:r>
            <w:r>
              <w:rPr>
                <w:sz w:val="20"/>
              </w:rPr>
              <w:t>and access</w:t>
            </w:r>
            <w:r>
              <w:rPr>
                <w:spacing w:val="-3"/>
                <w:sz w:val="20"/>
              </w:rPr>
              <w:t xml:space="preserve"> </w:t>
            </w:r>
            <w:r>
              <w:rPr>
                <w:sz w:val="20"/>
              </w:rPr>
              <w:t>to the railway</w:t>
            </w:r>
            <w:r>
              <w:rPr>
                <w:spacing w:val="-3"/>
                <w:sz w:val="20"/>
              </w:rPr>
              <w:t xml:space="preserve"> </w:t>
            </w:r>
            <w:r>
              <w:rPr>
                <w:sz w:val="20"/>
              </w:rPr>
              <w:t>network,</w:t>
            </w:r>
            <w:r>
              <w:rPr>
                <w:spacing w:val="-3"/>
                <w:sz w:val="20"/>
              </w:rPr>
              <w:t xml:space="preserve"> </w:t>
            </w:r>
            <w:r>
              <w:rPr>
                <w:sz w:val="20"/>
              </w:rPr>
              <w:t>the</w:t>
            </w:r>
            <w:r>
              <w:rPr>
                <w:spacing w:val="-4"/>
                <w:sz w:val="20"/>
              </w:rPr>
              <w:t xml:space="preserve"> </w:t>
            </w:r>
            <w:r>
              <w:rPr>
                <w:sz w:val="20"/>
              </w:rPr>
              <w:t>power</w:t>
            </w:r>
            <w:r>
              <w:rPr>
                <w:spacing w:val="-4"/>
                <w:sz w:val="20"/>
              </w:rPr>
              <w:t xml:space="preserve"> </w:t>
            </w:r>
            <w:r>
              <w:rPr>
                <w:sz w:val="20"/>
              </w:rPr>
              <w:t>station</w:t>
            </w:r>
            <w:r>
              <w:rPr>
                <w:spacing w:val="-4"/>
                <w:sz w:val="20"/>
              </w:rPr>
              <w:t xml:space="preserve"> </w:t>
            </w:r>
            <w:r>
              <w:rPr>
                <w:sz w:val="20"/>
              </w:rPr>
              <w:t>is</w:t>
            </w:r>
            <w:r>
              <w:rPr>
                <w:spacing w:val="-3"/>
                <w:sz w:val="20"/>
              </w:rPr>
              <w:t xml:space="preserve"> </w:t>
            </w:r>
            <w:r>
              <w:rPr>
                <w:sz w:val="20"/>
              </w:rPr>
              <w:t>potentially suitable as a location for strategic distribution and logistics and a preferred site. This is confirmed through the LDO and the</w:t>
            </w:r>
          </w:p>
          <w:p w14:paraId="25900BB7" w14:textId="77777777" w:rsidR="001576C5" w:rsidRDefault="00351969">
            <w:pPr>
              <w:pStyle w:val="TableParagraph"/>
              <w:spacing w:line="230" w:lineRule="atLeast"/>
              <w:rPr>
                <w:sz w:val="20"/>
              </w:rPr>
            </w:pPr>
            <w:r>
              <w:rPr>
                <w:sz w:val="20"/>
              </w:rPr>
              <w:t>proposed</w:t>
            </w:r>
            <w:r>
              <w:rPr>
                <w:spacing w:val="-5"/>
                <w:sz w:val="20"/>
              </w:rPr>
              <w:t xml:space="preserve"> </w:t>
            </w:r>
            <w:r>
              <w:rPr>
                <w:sz w:val="20"/>
              </w:rPr>
              <w:t>allocation</w:t>
            </w:r>
            <w:r>
              <w:rPr>
                <w:spacing w:val="-5"/>
                <w:sz w:val="20"/>
              </w:rPr>
              <w:t xml:space="preserve"> </w:t>
            </w:r>
            <w:r>
              <w:rPr>
                <w:sz w:val="20"/>
              </w:rPr>
              <w:t>of the</w:t>
            </w:r>
            <w:r>
              <w:rPr>
                <w:spacing w:val="-5"/>
                <w:sz w:val="20"/>
              </w:rPr>
              <w:t xml:space="preserve"> </w:t>
            </w:r>
            <w:r>
              <w:rPr>
                <w:sz w:val="20"/>
              </w:rPr>
              <w:t>site through</w:t>
            </w:r>
            <w:r>
              <w:rPr>
                <w:spacing w:val="-5"/>
                <w:sz w:val="20"/>
              </w:rPr>
              <w:t xml:space="preserve"> </w:t>
            </w:r>
            <w:r>
              <w:rPr>
                <w:sz w:val="20"/>
              </w:rPr>
              <w:t>the</w:t>
            </w:r>
            <w:r>
              <w:rPr>
                <w:spacing w:val="-5"/>
                <w:sz w:val="20"/>
              </w:rPr>
              <w:t xml:space="preserve"> </w:t>
            </w:r>
            <w:r>
              <w:rPr>
                <w:sz w:val="20"/>
              </w:rPr>
              <w:t>Greater</w:t>
            </w:r>
            <w:r>
              <w:rPr>
                <w:spacing w:val="-5"/>
                <w:sz w:val="20"/>
              </w:rPr>
              <w:t xml:space="preserve"> </w:t>
            </w:r>
            <w:r>
              <w:rPr>
                <w:sz w:val="20"/>
              </w:rPr>
              <w:t>Nottingham</w:t>
            </w:r>
            <w:r>
              <w:rPr>
                <w:spacing w:val="-5"/>
                <w:sz w:val="20"/>
              </w:rPr>
              <w:t xml:space="preserve"> </w:t>
            </w:r>
            <w:r>
              <w:rPr>
                <w:sz w:val="20"/>
              </w:rPr>
              <w:t>Strategic</w:t>
            </w:r>
            <w:r>
              <w:rPr>
                <w:spacing w:val="-3"/>
                <w:sz w:val="20"/>
              </w:rPr>
              <w:t xml:space="preserve"> </w:t>
            </w:r>
            <w:r>
              <w:rPr>
                <w:sz w:val="20"/>
              </w:rPr>
              <w:t>Plan. This</w:t>
            </w:r>
            <w:r>
              <w:rPr>
                <w:spacing w:val="-3"/>
                <w:sz w:val="20"/>
              </w:rPr>
              <w:t xml:space="preserve"> </w:t>
            </w:r>
            <w:r>
              <w:rPr>
                <w:sz w:val="20"/>
              </w:rPr>
              <w:t>will</w:t>
            </w:r>
            <w:r>
              <w:rPr>
                <w:spacing w:val="-2"/>
                <w:sz w:val="20"/>
              </w:rPr>
              <w:t xml:space="preserve"> </w:t>
            </w:r>
            <w:r>
              <w:rPr>
                <w:sz w:val="20"/>
              </w:rPr>
              <w:t>require the</w:t>
            </w:r>
            <w:r>
              <w:rPr>
                <w:spacing w:val="-5"/>
                <w:sz w:val="20"/>
              </w:rPr>
              <w:t xml:space="preserve"> </w:t>
            </w:r>
            <w:r>
              <w:rPr>
                <w:sz w:val="20"/>
              </w:rPr>
              <w:t>establishment</w:t>
            </w:r>
            <w:r>
              <w:rPr>
                <w:spacing w:val="-5"/>
                <w:sz w:val="20"/>
              </w:rPr>
              <w:t xml:space="preserve"> </w:t>
            </w:r>
            <w:r>
              <w:rPr>
                <w:sz w:val="20"/>
              </w:rPr>
              <w:t>of</w:t>
            </w:r>
            <w:r>
              <w:rPr>
                <w:spacing w:val="-5"/>
                <w:sz w:val="20"/>
              </w:rPr>
              <w:t xml:space="preserve"> </w:t>
            </w:r>
            <w:r>
              <w:rPr>
                <w:sz w:val="20"/>
              </w:rPr>
              <w:t xml:space="preserve">exceptional circumstances </w:t>
            </w:r>
            <w:proofErr w:type="gramStart"/>
            <w:r>
              <w:rPr>
                <w:sz w:val="20"/>
              </w:rPr>
              <w:t>in order to</w:t>
            </w:r>
            <w:proofErr w:type="gramEnd"/>
            <w:r>
              <w:rPr>
                <w:sz w:val="20"/>
              </w:rPr>
              <w:t xml:space="preserve"> remove the site from the Green Belt.</w:t>
            </w:r>
          </w:p>
        </w:tc>
      </w:tr>
      <w:tr w:rsidR="001576C5" w14:paraId="078A2900" w14:textId="77777777">
        <w:trPr>
          <w:trHeight w:val="3910"/>
        </w:trPr>
        <w:tc>
          <w:tcPr>
            <w:tcW w:w="1561" w:type="dxa"/>
          </w:tcPr>
          <w:p w14:paraId="7BEC2843" w14:textId="77777777" w:rsidR="001576C5" w:rsidRDefault="00351969">
            <w:pPr>
              <w:pStyle w:val="TableParagraph"/>
              <w:ind w:left="110"/>
              <w:rPr>
                <w:sz w:val="20"/>
              </w:rPr>
            </w:pPr>
            <w:r>
              <w:rPr>
                <w:spacing w:val="-2"/>
                <w:sz w:val="20"/>
              </w:rPr>
              <w:t>RBC-</w:t>
            </w:r>
            <w:r>
              <w:rPr>
                <w:spacing w:val="-5"/>
                <w:sz w:val="20"/>
              </w:rPr>
              <w:t>L02</w:t>
            </w:r>
          </w:p>
        </w:tc>
        <w:tc>
          <w:tcPr>
            <w:tcW w:w="1561" w:type="dxa"/>
          </w:tcPr>
          <w:p w14:paraId="2DD195C4" w14:textId="77777777" w:rsidR="001576C5" w:rsidRDefault="00351969">
            <w:pPr>
              <w:pStyle w:val="TableParagraph"/>
              <w:rPr>
                <w:sz w:val="20"/>
              </w:rPr>
            </w:pPr>
            <w:r>
              <w:rPr>
                <w:spacing w:val="-2"/>
                <w:sz w:val="20"/>
              </w:rPr>
              <w:t>Nottingham ‘Gateway’</w:t>
            </w:r>
          </w:p>
        </w:tc>
        <w:tc>
          <w:tcPr>
            <w:tcW w:w="11483" w:type="dxa"/>
          </w:tcPr>
          <w:p w14:paraId="5C6B4AC1" w14:textId="77777777"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w:t>
            </w:r>
            <w:r>
              <w:rPr>
                <w:spacing w:val="-2"/>
                <w:sz w:val="20"/>
              </w:rPr>
              <w:t xml:space="preserve"> </w:t>
            </w:r>
            <w:r>
              <w:rPr>
                <w:sz w:val="20"/>
              </w:rPr>
              <w:t>significant</w:t>
            </w:r>
            <w:r>
              <w:rPr>
                <w:spacing w:val="-4"/>
                <w:sz w:val="20"/>
              </w:rPr>
              <w:t xml:space="preserve"> </w:t>
            </w:r>
            <w:r>
              <w:rPr>
                <w:sz w:val="20"/>
              </w:rPr>
              <w:t>in</w:t>
            </w:r>
            <w:r>
              <w:rPr>
                <w:spacing w:val="-4"/>
                <w:sz w:val="20"/>
              </w:rPr>
              <w:t xml:space="preserve"> </w:t>
            </w:r>
            <w:r>
              <w:rPr>
                <w:sz w:val="20"/>
              </w:rPr>
              <w:t>size,</w:t>
            </w:r>
            <w:r>
              <w:rPr>
                <w:spacing w:val="-4"/>
                <w:sz w:val="20"/>
              </w:rPr>
              <w:t xml:space="preserve"> </w:t>
            </w:r>
            <w:r>
              <w:rPr>
                <w:sz w:val="20"/>
              </w:rPr>
              <w:t>covering 168h. Alternatively a</w:t>
            </w:r>
            <w:r>
              <w:rPr>
                <w:spacing w:val="-4"/>
                <w:sz w:val="20"/>
              </w:rPr>
              <w:t xml:space="preserve"> </w:t>
            </w:r>
            <w:r>
              <w:rPr>
                <w:sz w:val="20"/>
              </w:rPr>
              <w:t>smaller</w:t>
            </w:r>
            <w:r>
              <w:rPr>
                <w:spacing w:val="-4"/>
                <w:sz w:val="20"/>
              </w:rPr>
              <w:t xml:space="preserve"> </w:t>
            </w:r>
            <w:r>
              <w:rPr>
                <w:sz w:val="20"/>
              </w:rPr>
              <w:t>site</w:t>
            </w:r>
            <w:r>
              <w:rPr>
                <w:spacing w:val="-4"/>
                <w:sz w:val="20"/>
              </w:rPr>
              <w:t xml:space="preserve"> </w:t>
            </w:r>
            <w:r>
              <w:rPr>
                <w:sz w:val="20"/>
              </w:rPr>
              <w:t>of</w:t>
            </w:r>
            <w:r>
              <w:rPr>
                <w:spacing w:val="-4"/>
                <w:sz w:val="20"/>
              </w:rPr>
              <w:t xml:space="preserve"> </w:t>
            </w:r>
            <w:r>
              <w:rPr>
                <w:sz w:val="20"/>
              </w:rPr>
              <w:t>115ha is</w:t>
            </w:r>
            <w:r>
              <w:rPr>
                <w:spacing w:val="-3"/>
                <w:sz w:val="20"/>
              </w:rPr>
              <w:t xml:space="preserve"> </w:t>
            </w:r>
            <w:r>
              <w:rPr>
                <w:sz w:val="20"/>
              </w:rPr>
              <w:t>also</w:t>
            </w:r>
            <w:r>
              <w:rPr>
                <w:spacing w:val="-4"/>
                <w:sz w:val="20"/>
              </w:rPr>
              <w:t xml:space="preserve"> </w:t>
            </w:r>
            <w:r>
              <w:rPr>
                <w:sz w:val="20"/>
              </w:rPr>
              <w:t>being</w:t>
            </w:r>
            <w:r>
              <w:rPr>
                <w:spacing w:val="-4"/>
                <w:sz w:val="20"/>
              </w:rPr>
              <w:t xml:space="preserve"> </w:t>
            </w:r>
            <w:r>
              <w:rPr>
                <w:sz w:val="20"/>
              </w:rPr>
              <w:t>promoted.</w:t>
            </w:r>
            <w:r>
              <w:rPr>
                <w:spacing w:val="-4"/>
                <w:sz w:val="20"/>
              </w:rPr>
              <w:t xml:space="preserve"> </w:t>
            </w:r>
            <w:r>
              <w:rPr>
                <w:sz w:val="20"/>
              </w:rPr>
              <w:t>Both</w:t>
            </w:r>
            <w:r>
              <w:rPr>
                <w:spacing w:val="-4"/>
                <w:sz w:val="20"/>
              </w:rPr>
              <w:t xml:space="preserve"> </w:t>
            </w:r>
            <w:r>
              <w:rPr>
                <w:sz w:val="20"/>
              </w:rPr>
              <w:t xml:space="preserve">sites provide an opportunity to deliver a distribution and logistics site that far exceeds the minimum size requirements. The site is within a reasonable distance of </w:t>
            </w:r>
            <w:proofErr w:type="gramStart"/>
            <w:r>
              <w:rPr>
                <w:sz w:val="20"/>
              </w:rPr>
              <w:t>major</w:t>
            </w:r>
            <w:proofErr w:type="gramEnd"/>
            <w:r>
              <w:rPr>
                <w:sz w:val="20"/>
              </w:rPr>
              <w:t xml:space="preserve"> </w:t>
            </w:r>
            <w:proofErr w:type="spellStart"/>
            <w:r>
              <w:rPr>
                <w:sz w:val="20"/>
              </w:rPr>
              <w:t>labour</w:t>
            </w:r>
            <w:proofErr w:type="spellEnd"/>
            <w:r>
              <w:rPr>
                <w:sz w:val="20"/>
              </w:rPr>
              <w:t xml:space="preserve"> pool at Clifton, within which there are areas of high deprivation.</w:t>
            </w:r>
          </w:p>
          <w:p w14:paraId="1B1FC40E" w14:textId="77777777" w:rsidR="001576C5" w:rsidRDefault="001576C5">
            <w:pPr>
              <w:pStyle w:val="TableParagraph"/>
              <w:spacing w:before="1"/>
              <w:ind w:left="0"/>
              <w:rPr>
                <w:sz w:val="20"/>
              </w:rPr>
            </w:pPr>
          </w:p>
          <w:p w14:paraId="2CB0FCD1" w14:textId="77777777" w:rsidR="001576C5" w:rsidRDefault="00351969">
            <w:pPr>
              <w:pStyle w:val="TableParagraph"/>
              <w:ind w:right="193"/>
              <w:rPr>
                <w:sz w:val="20"/>
              </w:rPr>
            </w:pPr>
            <w:r>
              <w:rPr>
                <w:sz w:val="20"/>
              </w:rPr>
              <w:t>Access directly onto the A453 is not considered acceptable as it does not provide any wider strategic benefits. Consequently, the</w:t>
            </w:r>
            <w:r>
              <w:rPr>
                <w:spacing w:val="-4"/>
                <w:sz w:val="20"/>
              </w:rPr>
              <w:t xml:space="preserve"> </w:t>
            </w:r>
            <w:r>
              <w:rPr>
                <w:sz w:val="20"/>
              </w:rPr>
              <w:t>landowner has</w:t>
            </w:r>
            <w:r>
              <w:rPr>
                <w:spacing w:val="-3"/>
                <w:sz w:val="20"/>
              </w:rPr>
              <w:t xml:space="preserve"> </w:t>
            </w:r>
            <w:r>
              <w:rPr>
                <w:sz w:val="20"/>
              </w:rPr>
              <w:t>proposed</w:t>
            </w:r>
            <w:r>
              <w:rPr>
                <w:spacing w:val="-4"/>
                <w:sz w:val="20"/>
              </w:rPr>
              <w:t xml:space="preserve"> </w:t>
            </w:r>
            <w:r>
              <w:rPr>
                <w:sz w:val="20"/>
              </w:rPr>
              <w:t>a road bridge</w:t>
            </w:r>
            <w:r>
              <w:rPr>
                <w:spacing w:val="-4"/>
                <w:sz w:val="20"/>
              </w:rPr>
              <w:t xml:space="preserve"> </w:t>
            </w:r>
            <w:r>
              <w:rPr>
                <w:sz w:val="20"/>
              </w:rPr>
              <w:t>over</w:t>
            </w:r>
            <w:r>
              <w:rPr>
                <w:spacing w:val="-4"/>
                <w:sz w:val="20"/>
              </w:rPr>
              <w:t xml:space="preserve"> </w:t>
            </w:r>
            <w:r>
              <w:rPr>
                <w:sz w:val="20"/>
              </w:rPr>
              <w:t>the</w:t>
            </w:r>
            <w:r>
              <w:rPr>
                <w:spacing w:val="-4"/>
                <w:sz w:val="20"/>
              </w:rPr>
              <w:t xml:space="preserve"> </w:t>
            </w:r>
            <w:r>
              <w:rPr>
                <w:sz w:val="20"/>
              </w:rPr>
              <w:t>A453 which</w:t>
            </w:r>
            <w:r>
              <w:rPr>
                <w:spacing w:val="-4"/>
                <w:sz w:val="20"/>
              </w:rPr>
              <w:t xml:space="preserve"> </w:t>
            </w:r>
            <w:r>
              <w:rPr>
                <w:sz w:val="20"/>
              </w:rPr>
              <w:t>connects the</w:t>
            </w:r>
            <w:r>
              <w:rPr>
                <w:spacing w:val="-4"/>
                <w:sz w:val="20"/>
              </w:rPr>
              <w:t xml:space="preserve"> </w:t>
            </w:r>
            <w:r>
              <w:rPr>
                <w:sz w:val="20"/>
              </w:rPr>
              <w:t>site</w:t>
            </w:r>
            <w:r>
              <w:rPr>
                <w:spacing w:val="-4"/>
                <w:sz w:val="20"/>
              </w:rPr>
              <w:t xml:space="preserve"> </w:t>
            </w:r>
            <w:r>
              <w:rPr>
                <w:sz w:val="20"/>
              </w:rPr>
              <w:t>to</w:t>
            </w:r>
            <w:r>
              <w:rPr>
                <w:spacing w:val="-4"/>
                <w:sz w:val="20"/>
              </w:rPr>
              <w:t xml:space="preserve"> </w:t>
            </w:r>
            <w:r>
              <w:rPr>
                <w:sz w:val="20"/>
              </w:rPr>
              <w:t>Green</w:t>
            </w:r>
            <w:r>
              <w:rPr>
                <w:spacing w:val="-4"/>
                <w:sz w:val="20"/>
              </w:rPr>
              <w:t xml:space="preserve"> </w:t>
            </w:r>
            <w:r>
              <w:rPr>
                <w:sz w:val="20"/>
              </w:rPr>
              <w:t>Street</w:t>
            </w:r>
            <w:r>
              <w:rPr>
                <w:spacing w:val="-4"/>
                <w:sz w:val="20"/>
              </w:rPr>
              <w:t xml:space="preserve"> </w:t>
            </w:r>
            <w:r>
              <w:rPr>
                <w:sz w:val="20"/>
              </w:rPr>
              <w:t>from</w:t>
            </w:r>
            <w:r>
              <w:rPr>
                <w:spacing w:val="-4"/>
                <w:sz w:val="20"/>
              </w:rPr>
              <w:t xml:space="preserve"> </w:t>
            </w:r>
            <w:r>
              <w:rPr>
                <w:sz w:val="20"/>
              </w:rPr>
              <w:t>which</w:t>
            </w:r>
            <w:r>
              <w:rPr>
                <w:spacing w:val="-4"/>
                <w:sz w:val="20"/>
              </w:rPr>
              <w:t xml:space="preserve"> </w:t>
            </w:r>
            <w:r>
              <w:rPr>
                <w:sz w:val="20"/>
              </w:rPr>
              <w:t>the</w:t>
            </w:r>
            <w:r>
              <w:rPr>
                <w:spacing w:val="-4"/>
                <w:sz w:val="20"/>
              </w:rPr>
              <w:t xml:space="preserve"> </w:t>
            </w:r>
            <w:r>
              <w:rPr>
                <w:sz w:val="20"/>
              </w:rPr>
              <w:t>A453</w:t>
            </w:r>
            <w:r>
              <w:rPr>
                <w:spacing w:val="-4"/>
                <w:sz w:val="20"/>
              </w:rPr>
              <w:t xml:space="preserve"> </w:t>
            </w:r>
            <w:r>
              <w:rPr>
                <w:sz w:val="20"/>
              </w:rPr>
              <w:t>can be accessed at the Mill Hill Roundabout. This island may need significant alterations.</w:t>
            </w:r>
          </w:p>
          <w:p w14:paraId="1CDFAC74" w14:textId="77777777" w:rsidR="001576C5" w:rsidRDefault="001576C5">
            <w:pPr>
              <w:pStyle w:val="TableParagraph"/>
              <w:ind w:left="0"/>
              <w:rPr>
                <w:sz w:val="20"/>
              </w:rPr>
            </w:pPr>
          </w:p>
          <w:p w14:paraId="4BE79F67" w14:textId="77777777" w:rsidR="001576C5" w:rsidRDefault="00351969">
            <w:pPr>
              <w:pStyle w:val="TableParagraph"/>
              <w:spacing w:before="1"/>
              <w:ind w:right="193"/>
              <w:rPr>
                <w:sz w:val="20"/>
              </w:rPr>
            </w:pPr>
            <w:r>
              <w:rPr>
                <w:sz w:val="20"/>
              </w:rPr>
              <w:t>Indicative</w:t>
            </w:r>
            <w:r>
              <w:rPr>
                <w:spacing w:val="-4"/>
                <w:sz w:val="20"/>
              </w:rPr>
              <w:t xml:space="preserve"> </w:t>
            </w:r>
            <w:r>
              <w:rPr>
                <w:sz w:val="20"/>
              </w:rPr>
              <w:t>masterplan</w:t>
            </w:r>
            <w:r>
              <w:rPr>
                <w:spacing w:val="-4"/>
                <w:sz w:val="20"/>
              </w:rPr>
              <w:t xml:space="preserve"> </w:t>
            </w:r>
            <w:r>
              <w:rPr>
                <w:sz w:val="20"/>
              </w:rPr>
              <w:t>proposes</w:t>
            </w:r>
            <w:r>
              <w:rPr>
                <w:spacing w:val="-3"/>
                <w:sz w:val="20"/>
              </w:rPr>
              <w:t xml:space="preserve"> </w:t>
            </w:r>
            <w:r>
              <w:rPr>
                <w:sz w:val="20"/>
              </w:rPr>
              <w:t>a</w:t>
            </w:r>
            <w:r>
              <w:rPr>
                <w:spacing w:val="-4"/>
                <w:sz w:val="20"/>
              </w:rPr>
              <w:t xml:space="preserve"> </w:t>
            </w:r>
            <w:r>
              <w:rPr>
                <w:sz w:val="20"/>
              </w:rPr>
              <w:t>tram</w:t>
            </w:r>
            <w:r>
              <w:rPr>
                <w:spacing w:val="-4"/>
                <w:sz w:val="20"/>
              </w:rPr>
              <w:t xml:space="preserve"> </w:t>
            </w:r>
            <w:r>
              <w:rPr>
                <w:sz w:val="20"/>
              </w:rPr>
              <w:t>extension to</w:t>
            </w:r>
            <w:r>
              <w:rPr>
                <w:spacing w:val="-4"/>
                <w:sz w:val="20"/>
              </w:rPr>
              <w:t xml:space="preserve"> </w:t>
            </w:r>
            <w:r>
              <w:rPr>
                <w:sz w:val="20"/>
              </w:rPr>
              <w:t>the</w:t>
            </w:r>
            <w:r>
              <w:rPr>
                <w:spacing w:val="-4"/>
                <w:sz w:val="20"/>
              </w:rPr>
              <w:t xml:space="preserve"> </w:t>
            </w:r>
            <w:r>
              <w:rPr>
                <w:sz w:val="20"/>
              </w:rPr>
              <w:t>site</w:t>
            </w:r>
            <w:r>
              <w:rPr>
                <w:spacing w:val="-4"/>
                <w:sz w:val="20"/>
              </w:rPr>
              <w:t xml:space="preserve"> </w:t>
            </w:r>
            <w:r>
              <w:rPr>
                <w:sz w:val="20"/>
              </w:rPr>
              <w:t>and</w:t>
            </w:r>
            <w:r>
              <w:rPr>
                <w:spacing w:val="-4"/>
                <w:sz w:val="20"/>
              </w:rPr>
              <w:t xml:space="preserve"> </w:t>
            </w:r>
            <w:r>
              <w:rPr>
                <w:sz w:val="20"/>
              </w:rPr>
              <w:t>a bus</w:t>
            </w:r>
            <w:r>
              <w:rPr>
                <w:spacing w:val="-3"/>
                <w:sz w:val="20"/>
              </w:rPr>
              <w:t xml:space="preserve"> </w:t>
            </w:r>
            <w:r>
              <w:rPr>
                <w:sz w:val="20"/>
              </w:rPr>
              <w:t>/ tram stop.</w:t>
            </w:r>
            <w:r>
              <w:rPr>
                <w:spacing w:val="40"/>
                <w:sz w:val="20"/>
              </w:rPr>
              <w:t xml:space="preserve"> </w:t>
            </w:r>
            <w:r>
              <w:rPr>
                <w:sz w:val="20"/>
              </w:rPr>
              <w:t>Whilst a</w:t>
            </w:r>
            <w:r>
              <w:rPr>
                <w:spacing w:val="-4"/>
                <w:sz w:val="20"/>
              </w:rPr>
              <w:t xml:space="preserve"> </w:t>
            </w:r>
            <w:r>
              <w:rPr>
                <w:sz w:val="20"/>
              </w:rPr>
              <w:t>tram</w:t>
            </w:r>
            <w:r>
              <w:rPr>
                <w:spacing w:val="-4"/>
                <w:sz w:val="20"/>
              </w:rPr>
              <w:t xml:space="preserve"> </w:t>
            </w:r>
            <w:r>
              <w:rPr>
                <w:sz w:val="20"/>
              </w:rPr>
              <w:t>extension</w:t>
            </w:r>
            <w:r>
              <w:rPr>
                <w:spacing w:val="-4"/>
                <w:sz w:val="20"/>
              </w:rPr>
              <w:t xml:space="preserve"> </w:t>
            </w:r>
            <w:r>
              <w:rPr>
                <w:sz w:val="20"/>
              </w:rPr>
              <w:t>is</w:t>
            </w:r>
            <w:r>
              <w:rPr>
                <w:spacing w:val="-3"/>
                <w:sz w:val="20"/>
              </w:rPr>
              <w:t xml:space="preserve"> </w:t>
            </w:r>
            <w:r>
              <w:rPr>
                <w:sz w:val="20"/>
              </w:rPr>
              <w:t>identified</w:t>
            </w:r>
            <w:r>
              <w:rPr>
                <w:spacing w:val="-4"/>
                <w:sz w:val="20"/>
              </w:rPr>
              <w:t xml:space="preserve"> </w:t>
            </w:r>
            <w:r>
              <w:rPr>
                <w:sz w:val="20"/>
              </w:rPr>
              <w:t>through the site, the present terminus is some distance away in Clifton, and there is only a protected route secured through the Strategic Allocation South of Clifton. As with the sites around Junction 26 of the M1 there are no proposals or funding secured to extend the tram route.</w:t>
            </w:r>
          </w:p>
          <w:p w14:paraId="0FDB1447" w14:textId="77777777" w:rsidR="001576C5" w:rsidRDefault="001576C5">
            <w:pPr>
              <w:pStyle w:val="TableParagraph"/>
              <w:ind w:left="0"/>
              <w:rPr>
                <w:sz w:val="20"/>
              </w:rPr>
            </w:pPr>
          </w:p>
          <w:p w14:paraId="62A5A3CF" w14:textId="77777777" w:rsidR="001576C5" w:rsidRDefault="00351969">
            <w:pPr>
              <w:pStyle w:val="TableParagraph"/>
              <w:rPr>
                <w:sz w:val="20"/>
              </w:rPr>
            </w:pPr>
            <w:r>
              <w:rPr>
                <w:sz w:val="20"/>
              </w:rPr>
              <w:t>The</w:t>
            </w:r>
            <w:r>
              <w:rPr>
                <w:spacing w:val="-4"/>
                <w:sz w:val="20"/>
              </w:rPr>
              <w:t xml:space="preserve"> </w:t>
            </w:r>
            <w:r>
              <w:rPr>
                <w:sz w:val="20"/>
              </w:rPr>
              <w:t>site</w:t>
            </w:r>
            <w:r>
              <w:rPr>
                <w:spacing w:val="-4"/>
                <w:sz w:val="20"/>
              </w:rPr>
              <w:t xml:space="preserve"> </w:t>
            </w:r>
            <w:r>
              <w:rPr>
                <w:sz w:val="20"/>
              </w:rPr>
              <w:t>is not</w:t>
            </w:r>
            <w:r>
              <w:rPr>
                <w:spacing w:val="-4"/>
                <w:sz w:val="20"/>
              </w:rPr>
              <w:t xml:space="preserve"> </w:t>
            </w:r>
            <w:r>
              <w:rPr>
                <w:sz w:val="20"/>
              </w:rPr>
              <w:t>located</w:t>
            </w:r>
            <w:r>
              <w:rPr>
                <w:spacing w:val="-4"/>
                <w:sz w:val="20"/>
              </w:rPr>
              <w:t xml:space="preserve"> </w:t>
            </w:r>
            <w:r>
              <w:rPr>
                <w:sz w:val="20"/>
              </w:rPr>
              <w:t>adjacent to</w:t>
            </w:r>
            <w:r>
              <w:rPr>
                <w:spacing w:val="-4"/>
                <w:sz w:val="20"/>
              </w:rPr>
              <w:t xml:space="preserve"> </w:t>
            </w:r>
            <w:r>
              <w:rPr>
                <w:sz w:val="20"/>
              </w:rPr>
              <w:t>or</w:t>
            </w:r>
            <w:r>
              <w:rPr>
                <w:spacing w:val="-4"/>
                <w:sz w:val="20"/>
              </w:rPr>
              <w:t xml:space="preserve"> </w:t>
            </w:r>
            <w:r>
              <w:rPr>
                <w:sz w:val="20"/>
              </w:rPr>
              <w:t>near</w:t>
            </w:r>
            <w:r>
              <w:rPr>
                <w:spacing w:val="-4"/>
                <w:sz w:val="20"/>
              </w:rPr>
              <w:t xml:space="preserve"> </w:t>
            </w:r>
            <w:r>
              <w:rPr>
                <w:sz w:val="20"/>
              </w:rPr>
              <w:t>existing</w:t>
            </w:r>
            <w:r>
              <w:rPr>
                <w:spacing w:val="-4"/>
                <w:sz w:val="20"/>
              </w:rPr>
              <w:t xml:space="preserve"> </w:t>
            </w:r>
            <w:r>
              <w:rPr>
                <w:sz w:val="20"/>
              </w:rPr>
              <w:t>rail</w:t>
            </w:r>
            <w:r>
              <w:rPr>
                <w:spacing w:val="-1"/>
                <w:sz w:val="20"/>
              </w:rPr>
              <w:t xml:space="preserve"> </w:t>
            </w:r>
            <w:r>
              <w:rPr>
                <w:sz w:val="20"/>
              </w:rPr>
              <w:t>infrastructure.</w:t>
            </w:r>
            <w:r>
              <w:rPr>
                <w:spacing w:val="-4"/>
                <w:sz w:val="20"/>
              </w:rPr>
              <w:t xml:space="preserve"> </w:t>
            </w:r>
            <w:r>
              <w:rPr>
                <w:sz w:val="20"/>
              </w:rPr>
              <w:t>It</w:t>
            </w:r>
            <w:r>
              <w:rPr>
                <w:spacing w:val="-4"/>
                <w:sz w:val="20"/>
              </w:rPr>
              <w:t xml:space="preserve"> </w:t>
            </w:r>
            <w:proofErr w:type="gramStart"/>
            <w:r>
              <w:rPr>
                <w:sz w:val="20"/>
              </w:rPr>
              <w:t>is however</w:t>
            </w:r>
            <w:proofErr w:type="gramEnd"/>
            <w:r>
              <w:rPr>
                <w:spacing w:val="-4"/>
                <w:sz w:val="20"/>
              </w:rPr>
              <w:t xml:space="preserve"> </w:t>
            </w:r>
            <w:r>
              <w:rPr>
                <w:sz w:val="20"/>
              </w:rPr>
              <w:t>only</w:t>
            </w:r>
            <w:r>
              <w:rPr>
                <w:spacing w:val="-2"/>
                <w:sz w:val="20"/>
              </w:rPr>
              <w:t xml:space="preserve"> </w:t>
            </w:r>
            <w:r>
              <w:rPr>
                <w:sz w:val="20"/>
              </w:rPr>
              <w:t>6 miles</w:t>
            </w:r>
            <w:r>
              <w:rPr>
                <w:spacing w:val="-3"/>
                <w:sz w:val="20"/>
              </w:rPr>
              <w:t xml:space="preserve"> </w:t>
            </w:r>
            <w:r>
              <w:rPr>
                <w:sz w:val="20"/>
              </w:rPr>
              <w:t>from</w:t>
            </w:r>
            <w:r>
              <w:rPr>
                <w:spacing w:val="-4"/>
                <w:sz w:val="20"/>
              </w:rPr>
              <w:t xml:space="preserve"> </w:t>
            </w:r>
            <w:r>
              <w:rPr>
                <w:sz w:val="20"/>
              </w:rPr>
              <w:t>the</w:t>
            </w:r>
            <w:r>
              <w:rPr>
                <w:spacing w:val="-4"/>
                <w:sz w:val="20"/>
              </w:rPr>
              <w:t xml:space="preserve"> </w:t>
            </w:r>
            <w:r>
              <w:rPr>
                <w:sz w:val="20"/>
              </w:rPr>
              <w:t>nearest operational</w:t>
            </w:r>
            <w:r>
              <w:rPr>
                <w:spacing w:val="-2"/>
                <w:sz w:val="20"/>
              </w:rPr>
              <w:t xml:space="preserve"> </w:t>
            </w:r>
            <w:r>
              <w:rPr>
                <w:sz w:val="20"/>
              </w:rPr>
              <w:t xml:space="preserve">rail freight interchange at the East Midlands Logistics Park (further if access to the A453 can only be achieved via the Mill Hill </w:t>
            </w:r>
            <w:r>
              <w:rPr>
                <w:spacing w:val="-2"/>
                <w:sz w:val="20"/>
              </w:rPr>
              <w:t>roundabout).</w:t>
            </w:r>
          </w:p>
        </w:tc>
      </w:tr>
    </w:tbl>
    <w:p w14:paraId="5A538E95" w14:textId="77777777" w:rsidR="001576C5" w:rsidRDefault="001576C5">
      <w:pPr>
        <w:rPr>
          <w:sz w:val="20"/>
        </w:rPr>
        <w:sectPr w:rsidR="001576C5">
          <w:pgSz w:w="16840" w:h="11910" w:orient="landscape"/>
          <w:pgMar w:top="1340" w:right="960" w:bottom="1180" w:left="1040" w:header="0" w:footer="996" w:gutter="0"/>
          <w:cols w:space="720"/>
        </w:sectPr>
      </w:pPr>
    </w:p>
    <w:p w14:paraId="5291E310" w14:textId="77777777" w:rsidR="001576C5" w:rsidRDefault="001576C5">
      <w:pPr>
        <w:pStyle w:val="BodyText"/>
        <w:spacing w:before="3"/>
        <w:rPr>
          <w:sz w:val="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1"/>
        <w:gridCol w:w="1561"/>
        <w:gridCol w:w="11483"/>
      </w:tblGrid>
      <w:tr w:rsidR="001576C5" w14:paraId="28EB364D" w14:textId="77777777">
        <w:trPr>
          <w:trHeight w:val="229"/>
        </w:trPr>
        <w:tc>
          <w:tcPr>
            <w:tcW w:w="1561" w:type="dxa"/>
          </w:tcPr>
          <w:p w14:paraId="41C0BD18" w14:textId="77777777" w:rsidR="001576C5" w:rsidRDefault="00351969">
            <w:pPr>
              <w:pStyle w:val="TableParagraph"/>
              <w:spacing w:before="2" w:line="207" w:lineRule="exact"/>
              <w:ind w:left="110"/>
              <w:rPr>
                <w:rFonts w:ascii="Arial"/>
                <w:b/>
                <w:sz w:val="20"/>
              </w:rPr>
            </w:pPr>
            <w:r>
              <w:rPr>
                <w:rFonts w:ascii="Arial"/>
                <w:b/>
                <w:sz w:val="20"/>
              </w:rPr>
              <w:t>Site</w:t>
            </w:r>
            <w:r>
              <w:rPr>
                <w:rFonts w:ascii="Arial"/>
                <w:b/>
                <w:spacing w:val="-4"/>
                <w:sz w:val="20"/>
              </w:rPr>
              <w:t xml:space="preserve"> </w:t>
            </w:r>
            <w:r>
              <w:rPr>
                <w:rFonts w:ascii="Arial"/>
                <w:b/>
                <w:spacing w:val="-5"/>
                <w:sz w:val="20"/>
              </w:rPr>
              <w:t>Ref</w:t>
            </w:r>
          </w:p>
        </w:tc>
        <w:tc>
          <w:tcPr>
            <w:tcW w:w="1561" w:type="dxa"/>
          </w:tcPr>
          <w:p w14:paraId="1A232B38" w14:textId="77777777" w:rsidR="001576C5" w:rsidRDefault="00351969">
            <w:pPr>
              <w:pStyle w:val="TableParagraph"/>
              <w:spacing w:before="2" w:line="207" w:lineRule="exact"/>
              <w:rPr>
                <w:rFonts w:ascii="Arial"/>
                <w:b/>
                <w:sz w:val="20"/>
              </w:rPr>
            </w:pPr>
            <w:r>
              <w:rPr>
                <w:rFonts w:ascii="Arial"/>
                <w:b/>
                <w:sz w:val="20"/>
              </w:rPr>
              <w:t>Site</w:t>
            </w:r>
            <w:r>
              <w:rPr>
                <w:rFonts w:ascii="Arial"/>
                <w:b/>
                <w:spacing w:val="-4"/>
                <w:sz w:val="20"/>
              </w:rPr>
              <w:t xml:space="preserve"> Name</w:t>
            </w:r>
          </w:p>
        </w:tc>
        <w:tc>
          <w:tcPr>
            <w:tcW w:w="11483" w:type="dxa"/>
          </w:tcPr>
          <w:p w14:paraId="523DD397" w14:textId="77777777" w:rsidR="001576C5" w:rsidRDefault="00351969">
            <w:pPr>
              <w:pStyle w:val="TableParagraph"/>
              <w:spacing w:before="2" w:line="207" w:lineRule="exact"/>
              <w:rPr>
                <w:rFonts w:ascii="Arial"/>
                <w:b/>
                <w:sz w:val="20"/>
              </w:rPr>
            </w:pPr>
            <w:r>
              <w:rPr>
                <w:rFonts w:ascii="Arial"/>
                <w:b/>
                <w:sz w:val="20"/>
              </w:rPr>
              <w:t>Summary</w:t>
            </w:r>
            <w:r>
              <w:rPr>
                <w:rFonts w:ascii="Arial"/>
                <w:b/>
                <w:spacing w:val="-4"/>
                <w:sz w:val="20"/>
              </w:rPr>
              <w:t xml:space="preserve"> </w:t>
            </w:r>
            <w:r>
              <w:rPr>
                <w:rFonts w:ascii="Arial"/>
                <w:b/>
                <w:sz w:val="20"/>
              </w:rPr>
              <w:t>Step</w:t>
            </w:r>
            <w:r>
              <w:rPr>
                <w:rFonts w:ascii="Arial"/>
                <w:b/>
                <w:spacing w:val="-5"/>
                <w:sz w:val="20"/>
              </w:rPr>
              <w:t xml:space="preserve"> </w:t>
            </w:r>
            <w:r>
              <w:rPr>
                <w:rFonts w:ascii="Arial"/>
                <w:b/>
                <w:sz w:val="20"/>
              </w:rPr>
              <w:t>3</w:t>
            </w:r>
            <w:r>
              <w:rPr>
                <w:rFonts w:ascii="Arial"/>
                <w:b/>
                <w:spacing w:val="-4"/>
                <w:sz w:val="20"/>
              </w:rPr>
              <w:t xml:space="preserve"> </w:t>
            </w:r>
            <w:r>
              <w:rPr>
                <w:rFonts w:ascii="Arial"/>
                <w:b/>
                <w:sz w:val="20"/>
              </w:rPr>
              <w:t>Site</w:t>
            </w:r>
            <w:r>
              <w:rPr>
                <w:rFonts w:ascii="Arial"/>
                <w:b/>
                <w:spacing w:val="-4"/>
                <w:sz w:val="20"/>
              </w:rPr>
              <w:t xml:space="preserve"> </w:t>
            </w:r>
            <w:r>
              <w:rPr>
                <w:rFonts w:ascii="Arial"/>
                <w:b/>
                <w:spacing w:val="-2"/>
                <w:sz w:val="20"/>
              </w:rPr>
              <w:t>Assessments</w:t>
            </w:r>
          </w:p>
        </w:tc>
      </w:tr>
      <w:tr w:rsidR="001576C5" w14:paraId="46F41CD9" w14:textId="77777777">
        <w:trPr>
          <w:trHeight w:val="2261"/>
        </w:trPr>
        <w:tc>
          <w:tcPr>
            <w:tcW w:w="1561" w:type="dxa"/>
          </w:tcPr>
          <w:p w14:paraId="628EF7C5" w14:textId="77777777" w:rsidR="001576C5" w:rsidRDefault="001576C5">
            <w:pPr>
              <w:pStyle w:val="TableParagraph"/>
              <w:ind w:left="0"/>
              <w:rPr>
                <w:rFonts w:ascii="Times New Roman"/>
                <w:sz w:val="20"/>
              </w:rPr>
            </w:pPr>
          </w:p>
        </w:tc>
        <w:tc>
          <w:tcPr>
            <w:tcW w:w="1561" w:type="dxa"/>
          </w:tcPr>
          <w:p w14:paraId="21C42B91" w14:textId="77777777" w:rsidR="001576C5" w:rsidRDefault="001576C5">
            <w:pPr>
              <w:pStyle w:val="TableParagraph"/>
              <w:ind w:left="0"/>
              <w:rPr>
                <w:rFonts w:ascii="Times New Roman"/>
                <w:sz w:val="20"/>
              </w:rPr>
            </w:pPr>
          </w:p>
        </w:tc>
        <w:tc>
          <w:tcPr>
            <w:tcW w:w="11483" w:type="dxa"/>
          </w:tcPr>
          <w:p w14:paraId="7DC81BD6" w14:textId="77777777" w:rsidR="001576C5" w:rsidRDefault="00351969">
            <w:pPr>
              <w:pStyle w:val="TableParagraph"/>
              <w:spacing w:before="3"/>
              <w:ind w:right="22"/>
              <w:rPr>
                <w:sz w:val="20"/>
              </w:rPr>
            </w:pPr>
            <w:r>
              <w:rPr>
                <w:sz w:val="20"/>
              </w:rPr>
              <w:t xml:space="preserve">Whilst the site would, on its own, provide a significant contribution to meeting distribution and logistics needs and there are no significant environmental constraints, there are concerns that the site cannot access the strategic road network without </w:t>
            </w:r>
            <w:proofErr w:type="gramStart"/>
            <w:r>
              <w:rPr>
                <w:sz w:val="20"/>
              </w:rPr>
              <w:t>significant</w:t>
            </w:r>
            <w:r>
              <w:rPr>
                <w:spacing w:val="-4"/>
                <w:sz w:val="20"/>
              </w:rPr>
              <w:t xml:space="preserve"> </w:t>
            </w:r>
            <w:r>
              <w:rPr>
                <w:sz w:val="20"/>
              </w:rPr>
              <w:t>highways</w:t>
            </w:r>
            <w:proofErr w:type="gramEnd"/>
            <w:r>
              <w:rPr>
                <w:spacing w:val="-3"/>
                <w:sz w:val="20"/>
              </w:rPr>
              <w:t xml:space="preserve"> </w:t>
            </w:r>
            <w:r>
              <w:rPr>
                <w:sz w:val="20"/>
              </w:rPr>
              <w:t>improvements,</w:t>
            </w:r>
            <w:r>
              <w:rPr>
                <w:spacing w:val="-4"/>
                <w:sz w:val="20"/>
              </w:rPr>
              <w:t xml:space="preserve"> </w:t>
            </w:r>
            <w:r>
              <w:rPr>
                <w:sz w:val="20"/>
              </w:rPr>
              <w:t>including a</w:t>
            </w:r>
            <w:r>
              <w:rPr>
                <w:spacing w:val="-4"/>
                <w:sz w:val="20"/>
              </w:rPr>
              <w:t xml:space="preserve"> </w:t>
            </w:r>
            <w:r>
              <w:rPr>
                <w:sz w:val="20"/>
              </w:rPr>
              <w:t>road</w:t>
            </w:r>
            <w:r>
              <w:rPr>
                <w:spacing w:val="-4"/>
                <w:sz w:val="20"/>
              </w:rPr>
              <w:t xml:space="preserve"> </w:t>
            </w:r>
            <w:r>
              <w:rPr>
                <w:sz w:val="20"/>
              </w:rPr>
              <w:t>bridge</w:t>
            </w:r>
            <w:r>
              <w:rPr>
                <w:spacing w:val="-4"/>
                <w:sz w:val="20"/>
              </w:rPr>
              <w:t xml:space="preserve"> </w:t>
            </w:r>
            <w:r>
              <w:rPr>
                <w:sz w:val="20"/>
              </w:rPr>
              <w:t>(over the</w:t>
            </w:r>
            <w:r>
              <w:rPr>
                <w:spacing w:val="-4"/>
                <w:sz w:val="20"/>
              </w:rPr>
              <w:t xml:space="preserve"> </w:t>
            </w:r>
            <w:r>
              <w:rPr>
                <w:sz w:val="20"/>
              </w:rPr>
              <w:t>A453),</w:t>
            </w:r>
            <w:r>
              <w:rPr>
                <w:spacing w:val="-4"/>
                <w:sz w:val="20"/>
              </w:rPr>
              <w:t xml:space="preserve"> </w:t>
            </w:r>
            <w:r>
              <w:rPr>
                <w:sz w:val="20"/>
              </w:rPr>
              <w:t>widening of</w:t>
            </w:r>
            <w:r>
              <w:rPr>
                <w:spacing w:val="-4"/>
                <w:sz w:val="20"/>
              </w:rPr>
              <w:t xml:space="preserve"> </w:t>
            </w:r>
            <w:r>
              <w:rPr>
                <w:sz w:val="20"/>
              </w:rPr>
              <w:t>Green</w:t>
            </w:r>
            <w:r>
              <w:rPr>
                <w:spacing w:val="-4"/>
                <w:sz w:val="20"/>
              </w:rPr>
              <w:t xml:space="preserve"> </w:t>
            </w:r>
            <w:r>
              <w:rPr>
                <w:sz w:val="20"/>
              </w:rPr>
              <w:t>Street</w:t>
            </w:r>
            <w:r>
              <w:rPr>
                <w:spacing w:val="-4"/>
                <w:sz w:val="20"/>
              </w:rPr>
              <w:t xml:space="preserve"> </w:t>
            </w:r>
            <w:r>
              <w:rPr>
                <w:sz w:val="20"/>
              </w:rPr>
              <w:t>and</w:t>
            </w:r>
            <w:r>
              <w:rPr>
                <w:spacing w:val="-4"/>
                <w:sz w:val="20"/>
              </w:rPr>
              <w:t xml:space="preserve"> </w:t>
            </w:r>
            <w:r>
              <w:rPr>
                <w:sz w:val="20"/>
              </w:rPr>
              <w:t>alterations</w:t>
            </w:r>
            <w:r>
              <w:rPr>
                <w:spacing w:val="-3"/>
                <w:sz w:val="20"/>
              </w:rPr>
              <w:t xml:space="preserve"> </w:t>
            </w:r>
            <w:r>
              <w:rPr>
                <w:sz w:val="20"/>
              </w:rPr>
              <w:t>to</w:t>
            </w:r>
            <w:r>
              <w:rPr>
                <w:spacing w:val="-4"/>
                <w:sz w:val="20"/>
              </w:rPr>
              <w:t xml:space="preserve"> </w:t>
            </w:r>
            <w:r>
              <w:rPr>
                <w:sz w:val="20"/>
              </w:rPr>
              <w:t>the Mill Hill roundabout. Consequently, the site, although potentially suitable (subject to ensuring highways access), is not preferred when compared against those that have railway access.</w:t>
            </w:r>
          </w:p>
          <w:p w14:paraId="00E0C97F" w14:textId="77777777" w:rsidR="001576C5" w:rsidRDefault="001576C5">
            <w:pPr>
              <w:pStyle w:val="TableParagraph"/>
              <w:ind w:left="0"/>
              <w:rPr>
                <w:sz w:val="20"/>
              </w:rPr>
            </w:pPr>
          </w:p>
          <w:p w14:paraId="4A9EBE37" w14:textId="77777777" w:rsidR="001576C5" w:rsidRDefault="00351969">
            <w:pPr>
              <w:pStyle w:val="TableParagraph"/>
              <w:spacing w:line="256" w:lineRule="auto"/>
              <w:ind w:right="193"/>
              <w:rPr>
                <w:sz w:val="20"/>
              </w:rPr>
            </w:pPr>
            <w:r>
              <w:rPr>
                <w:sz w:val="20"/>
              </w:rPr>
              <w:t>The</w:t>
            </w:r>
            <w:r>
              <w:rPr>
                <w:spacing w:val="-5"/>
                <w:sz w:val="20"/>
              </w:rPr>
              <w:t xml:space="preserve"> </w:t>
            </w:r>
            <w:r>
              <w:rPr>
                <w:sz w:val="20"/>
              </w:rPr>
              <w:t>site</w:t>
            </w:r>
            <w:r>
              <w:rPr>
                <w:spacing w:val="-5"/>
                <w:sz w:val="20"/>
              </w:rPr>
              <w:t xml:space="preserve"> </w:t>
            </w:r>
            <w:r>
              <w:rPr>
                <w:sz w:val="20"/>
              </w:rPr>
              <w:t>is</w:t>
            </w:r>
            <w:r>
              <w:rPr>
                <w:spacing w:val="-4"/>
                <w:sz w:val="20"/>
              </w:rPr>
              <w:t xml:space="preserve"> </w:t>
            </w:r>
            <w:r>
              <w:rPr>
                <w:sz w:val="20"/>
              </w:rPr>
              <w:t>located</w:t>
            </w:r>
            <w:r>
              <w:rPr>
                <w:spacing w:val="-5"/>
                <w:sz w:val="20"/>
              </w:rPr>
              <w:t xml:space="preserve"> </w:t>
            </w:r>
            <w:r>
              <w:rPr>
                <w:sz w:val="20"/>
              </w:rPr>
              <w:t>within</w:t>
            </w:r>
            <w:r>
              <w:rPr>
                <w:spacing w:val="-4"/>
                <w:sz w:val="20"/>
              </w:rPr>
              <w:t xml:space="preserve"> </w:t>
            </w:r>
            <w:r>
              <w:rPr>
                <w:sz w:val="20"/>
              </w:rPr>
              <w:t>an area</w:t>
            </w:r>
            <w:r>
              <w:rPr>
                <w:spacing w:val="-5"/>
                <w:sz w:val="20"/>
              </w:rPr>
              <w:t xml:space="preserve"> </w:t>
            </w:r>
            <w:r>
              <w:rPr>
                <w:sz w:val="20"/>
              </w:rPr>
              <w:t>of</w:t>
            </w:r>
            <w:r>
              <w:rPr>
                <w:spacing w:val="-5"/>
                <w:sz w:val="20"/>
              </w:rPr>
              <w:t xml:space="preserve"> </w:t>
            </w:r>
            <w:r>
              <w:rPr>
                <w:sz w:val="20"/>
              </w:rPr>
              <w:t>Green</w:t>
            </w:r>
            <w:r>
              <w:rPr>
                <w:spacing w:val="-5"/>
                <w:sz w:val="20"/>
              </w:rPr>
              <w:t xml:space="preserve"> </w:t>
            </w:r>
            <w:r>
              <w:rPr>
                <w:sz w:val="20"/>
              </w:rPr>
              <w:t>Belt that performs</w:t>
            </w:r>
            <w:r>
              <w:rPr>
                <w:spacing w:val="-4"/>
                <w:sz w:val="20"/>
              </w:rPr>
              <w:t xml:space="preserve"> </w:t>
            </w:r>
            <w:r>
              <w:rPr>
                <w:sz w:val="20"/>
              </w:rPr>
              <w:t>well</w:t>
            </w:r>
            <w:r>
              <w:rPr>
                <w:spacing w:val="-2"/>
                <w:sz w:val="20"/>
              </w:rPr>
              <w:t xml:space="preserve"> </w:t>
            </w:r>
            <w:r>
              <w:rPr>
                <w:sz w:val="20"/>
              </w:rPr>
              <w:t>against Green</w:t>
            </w:r>
            <w:r>
              <w:rPr>
                <w:spacing w:val="-5"/>
                <w:sz w:val="20"/>
              </w:rPr>
              <w:t xml:space="preserve"> </w:t>
            </w:r>
            <w:r>
              <w:rPr>
                <w:sz w:val="20"/>
              </w:rPr>
              <w:t>Belt</w:t>
            </w:r>
            <w:r>
              <w:rPr>
                <w:spacing w:val="-4"/>
                <w:sz w:val="20"/>
              </w:rPr>
              <w:t xml:space="preserve"> </w:t>
            </w:r>
            <w:r>
              <w:rPr>
                <w:sz w:val="20"/>
              </w:rPr>
              <w:t>purposes.</w:t>
            </w:r>
            <w:r>
              <w:rPr>
                <w:spacing w:val="-5"/>
                <w:sz w:val="20"/>
              </w:rPr>
              <w:t xml:space="preserve"> </w:t>
            </w:r>
            <w:r>
              <w:rPr>
                <w:sz w:val="20"/>
              </w:rPr>
              <w:t>Exceptional</w:t>
            </w:r>
            <w:r>
              <w:rPr>
                <w:spacing w:val="-3"/>
                <w:sz w:val="20"/>
              </w:rPr>
              <w:t xml:space="preserve"> </w:t>
            </w:r>
            <w:r>
              <w:rPr>
                <w:sz w:val="20"/>
              </w:rPr>
              <w:t>circumstances would need to be established to allocate this site.</w:t>
            </w:r>
          </w:p>
        </w:tc>
      </w:tr>
    </w:tbl>
    <w:p w14:paraId="1E03801C" w14:textId="77777777" w:rsidR="001576C5" w:rsidRDefault="001576C5">
      <w:pPr>
        <w:spacing w:line="256" w:lineRule="auto"/>
        <w:rPr>
          <w:sz w:val="20"/>
        </w:rPr>
        <w:sectPr w:rsidR="001576C5">
          <w:pgSz w:w="16840" w:h="11910" w:orient="landscape"/>
          <w:pgMar w:top="1340" w:right="960" w:bottom="1180" w:left="1040" w:header="0" w:footer="996" w:gutter="0"/>
          <w:cols w:space="720"/>
        </w:sectPr>
      </w:pPr>
    </w:p>
    <w:p w14:paraId="07566C65" w14:textId="77777777" w:rsidR="001576C5" w:rsidRDefault="00351969">
      <w:pPr>
        <w:pStyle w:val="BodyText"/>
        <w:spacing w:before="100"/>
        <w:ind w:left="841"/>
      </w:pPr>
      <w:r>
        <w:rPr>
          <w:u w:val="single"/>
        </w:rPr>
        <w:lastRenderedPageBreak/>
        <w:t>Potential</w:t>
      </w:r>
      <w:r>
        <w:rPr>
          <w:spacing w:val="-3"/>
          <w:u w:val="single"/>
        </w:rPr>
        <w:t xml:space="preserve"> </w:t>
      </w:r>
      <w:r>
        <w:rPr>
          <w:u w:val="single"/>
        </w:rPr>
        <w:t>supply</w:t>
      </w:r>
      <w:r>
        <w:rPr>
          <w:spacing w:val="-4"/>
          <w:u w:val="single"/>
        </w:rPr>
        <w:t xml:space="preserve"> </w:t>
      </w:r>
      <w:r>
        <w:rPr>
          <w:u w:val="single"/>
        </w:rPr>
        <w:t>of</w:t>
      </w:r>
      <w:r>
        <w:rPr>
          <w:spacing w:val="-5"/>
          <w:u w:val="single"/>
        </w:rPr>
        <w:t xml:space="preserve"> </w:t>
      </w:r>
      <w:r>
        <w:rPr>
          <w:u w:val="single"/>
        </w:rPr>
        <w:t>strategic</w:t>
      </w:r>
      <w:r>
        <w:rPr>
          <w:spacing w:val="-4"/>
          <w:u w:val="single"/>
        </w:rPr>
        <w:t xml:space="preserve"> </w:t>
      </w:r>
      <w:r>
        <w:rPr>
          <w:u w:val="single"/>
        </w:rPr>
        <w:t>warehousing</w:t>
      </w:r>
      <w:r>
        <w:rPr>
          <w:spacing w:val="-2"/>
          <w:u w:val="single"/>
        </w:rPr>
        <w:t xml:space="preserve"> </w:t>
      </w:r>
      <w:r>
        <w:rPr>
          <w:u w:val="single"/>
        </w:rPr>
        <w:t>and</w:t>
      </w:r>
      <w:r>
        <w:rPr>
          <w:spacing w:val="-3"/>
          <w:u w:val="single"/>
        </w:rPr>
        <w:t xml:space="preserve"> </w:t>
      </w:r>
      <w:r>
        <w:rPr>
          <w:u w:val="single"/>
        </w:rPr>
        <w:t>logistics</w:t>
      </w:r>
      <w:r>
        <w:rPr>
          <w:spacing w:val="-3"/>
          <w:u w:val="single"/>
        </w:rPr>
        <w:t xml:space="preserve"> </w:t>
      </w:r>
      <w:r>
        <w:rPr>
          <w:spacing w:val="-2"/>
          <w:u w:val="single"/>
        </w:rPr>
        <w:t>space</w:t>
      </w:r>
    </w:p>
    <w:p w14:paraId="19891757" w14:textId="77777777" w:rsidR="001576C5" w:rsidRDefault="00351969">
      <w:pPr>
        <w:pStyle w:val="ListParagraph"/>
        <w:numPr>
          <w:ilvl w:val="0"/>
          <w:numId w:val="30"/>
        </w:numPr>
        <w:tabs>
          <w:tab w:val="left" w:pos="841"/>
        </w:tabs>
        <w:spacing w:before="185" w:line="259" w:lineRule="auto"/>
        <w:ind w:left="841" w:right="642"/>
        <w:rPr>
          <w:sz w:val="24"/>
        </w:rPr>
      </w:pPr>
      <w:r>
        <w:rPr>
          <w:sz w:val="24"/>
        </w:rPr>
        <w:t>Table 5.1 of the Logistics Study estimates that 315,000 sq. m of floorspace is committed for potential strategic warehousing (planning permissions and allocations</w:t>
      </w:r>
      <w:r>
        <w:rPr>
          <w:spacing w:val="-3"/>
          <w:sz w:val="24"/>
        </w:rPr>
        <w:t xml:space="preserve"> </w:t>
      </w:r>
      <w:r>
        <w:rPr>
          <w:sz w:val="24"/>
        </w:rPr>
        <w:t>in</w:t>
      </w:r>
      <w:r>
        <w:rPr>
          <w:spacing w:val="-2"/>
          <w:sz w:val="24"/>
        </w:rPr>
        <w:t xml:space="preserve"> </w:t>
      </w:r>
      <w:r>
        <w:rPr>
          <w:sz w:val="24"/>
        </w:rPr>
        <w:t>adopted</w:t>
      </w:r>
      <w:r>
        <w:rPr>
          <w:spacing w:val="-2"/>
          <w:sz w:val="24"/>
        </w:rPr>
        <w:t xml:space="preserve"> </w:t>
      </w:r>
      <w:r>
        <w:rPr>
          <w:sz w:val="24"/>
        </w:rPr>
        <w:t>local</w:t>
      </w:r>
      <w:r>
        <w:rPr>
          <w:spacing w:val="-2"/>
          <w:sz w:val="24"/>
        </w:rPr>
        <w:t xml:space="preserve"> </w:t>
      </w:r>
      <w:r>
        <w:rPr>
          <w:sz w:val="24"/>
        </w:rPr>
        <w:t>plans) and</w:t>
      </w:r>
      <w:r>
        <w:rPr>
          <w:spacing w:val="-2"/>
          <w:sz w:val="24"/>
        </w:rPr>
        <w:t xml:space="preserve"> </w:t>
      </w:r>
      <w:r>
        <w:rPr>
          <w:sz w:val="24"/>
        </w:rPr>
        <w:t>a</w:t>
      </w:r>
      <w:r>
        <w:rPr>
          <w:spacing w:val="-2"/>
          <w:sz w:val="24"/>
        </w:rPr>
        <w:t xml:space="preserve"> </w:t>
      </w:r>
      <w:r>
        <w:rPr>
          <w:sz w:val="24"/>
        </w:rPr>
        <w:t>further</w:t>
      </w:r>
      <w:r>
        <w:rPr>
          <w:spacing w:val="-8"/>
          <w:sz w:val="24"/>
        </w:rPr>
        <w:t xml:space="preserve"> </w:t>
      </w:r>
      <w:r>
        <w:rPr>
          <w:sz w:val="24"/>
        </w:rPr>
        <w:t>569,634</w:t>
      </w:r>
      <w:r>
        <w:rPr>
          <w:spacing w:val="-2"/>
          <w:sz w:val="24"/>
        </w:rPr>
        <w:t xml:space="preserve"> </w:t>
      </w:r>
      <w:r>
        <w:rPr>
          <w:sz w:val="24"/>
        </w:rPr>
        <w:t>sq.</w:t>
      </w:r>
      <w:r>
        <w:rPr>
          <w:spacing w:val="-4"/>
          <w:sz w:val="24"/>
        </w:rPr>
        <w:t xml:space="preserve"> </w:t>
      </w:r>
      <w:r>
        <w:rPr>
          <w:sz w:val="24"/>
        </w:rPr>
        <w:t>m</w:t>
      </w:r>
      <w:r>
        <w:rPr>
          <w:spacing w:val="-3"/>
          <w:sz w:val="24"/>
        </w:rPr>
        <w:t xml:space="preserve"> </w:t>
      </w:r>
      <w:r>
        <w:rPr>
          <w:sz w:val="24"/>
        </w:rPr>
        <w:t>is</w:t>
      </w:r>
      <w:r>
        <w:rPr>
          <w:spacing w:val="-3"/>
          <w:sz w:val="24"/>
        </w:rPr>
        <w:t xml:space="preserve"> </w:t>
      </w:r>
      <w:r>
        <w:rPr>
          <w:sz w:val="24"/>
        </w:rPr>
        <w:t>potentially</w:t>
      </w:r>
      <w:r>
        <w:rPr>
          <w:spacing w:val="-3"/>
          <w:sz w:val="24"/>
        </w:rPr>
        <w:t xml:space="preserve"> </w:t>
      </w:r>
      <w:r>
        <w:rPr>
          <w:sz w:val="24"/>
        </w:rPr>
        <w:t>in the future “pipeline” (in draft local plans and planning applications pending). The supply position has therefore been updated to take account of changes since the publication of the Logistics Study and the results of the site assessment exercise set out in this Background Paper.</w:t>
      </w:r>
      <w:r>
        <w:rPr>
          <w:spacing w:val="40"/>
          <w:sz w:val="24"/>
        </w:rPr>
        <w:t xml:space="preserve"> </w:t>
      </w:r>
      <w:r>
        <w:rPr>
          <w:sz w:val="24"/>
        </w:rPr>
        <w:t>The updated supply position including commitments (planning permissions and allocations in adopted</w:t>
      </w:r>
      <w:r>
        <w:rPr>
          <w:spacing w:val="-1"/>
          <w:sz w:val="24"/>
        </w:rPr>
        <w:t xml:space="preserve"> </w:t>
      </w:r>
      <w:r>
        <w:rPr>
          <w:sz w:val="24"/>
        </w:rPr>
        <w:t>local</w:t>
      </w:r>
      <w:r>
        <w:rPr>
          <w:spacing w:val="-1"/>
          <w:sz w:val="24"/>
        </w:rPr>
        <w:t xml:space="preserve"> </w:t>
      </w:r>
      <w:r>
        <w:rPr>
          <w:sz w:val="24"/>
        </w:rPr>
        <w:t>plans)</w:t>
      </w:r>
      <w:r>
        <w:rPr>
          <w:spacing w:val="-2"/>
          <w:sz w:val="24"/>
        </w:rPr>
        <w:t xml:space="preserve"> </w:t>
      </w:r>
      <w:r>
        <w:rPr>
          <w:sz w:val="24"/>
        </w:rPr>
        <w:t>and</w:t>
      </w:r>
      <w:r>
        <w:rPr>
          <w:spacing w:val="-1"/>
          <w:sz w:val="24"/>
        </w:rPr>
        <w:t xml:space="preserve"> </w:t>
      </w:r>
      <w:r>
        <w:rPr>
          <w:sz w:val="24"/>
        </w:rPr>
        <w:t>potential</w:t>
      </w:r>
      <w:r>
        <w:rPr>
          <w:spacing w:val="-1"/>
          <w:sz w:val="24"/>
        </w:rPr>
        <w:t xml:space="preserve"> </w:t>
      </w:r>
      <w:r>
        <w:rPr>
          <w:sz w:val="24"/>
        </w:rPr>
        <w:t>pipeline</w:t>
      </w:r>
      <w:r>
        <w:rPr>
          <w:spacing w:val="-1"/>
          <w:sz w:val="24"/>
        </w:rPr>
        <w:t xml:space="preserve"> </w:t>
      </w:r>
      <w:r>
        <w:rPr>
          <w:sz w:val="24"/>
        </w:rPr>
        <w:t>supply</w:t>
      </w:r>
      <w:r>
        <w:rPr>
          <w:spacing w:val="-2"/>
          <w:sz w:val="24"/>
        </w:rPr>
        <w:t xml:space="preserve"> </w:t>
      </w:r>
      <w:r>
        <w:rPr>
          <w:sz w:val="24"/>
        </w:rPr>
        <w:t>(draft</w:t>
      </w:r>
      <w:r>
        <w:rPr>
          <w:spacing w:val="-4"/>
          <w:sz w:val="24"/>
        </w:rPr>
        <w:t xml:space="preserve"> </w:t>
      </w:r>
      <w:r>
        <w:rPr>
          <w:sz w:val="24"/>
        </w:rPr>
        <w:t xml:space="preserve">local plan allocations) are set out at </w:t>
      </w:r>
      <w:r>
        <w:rPr>
          <w:rFonts w:ascii="Arial" w:hAnsi="Arial"/>
          <w:b/>
          <w:sz w:val="24"/>
        </w:rPr>
        <w:t>Appendix 1</w:t>
      </w:r>
      <w:r>
        <w:rPr>
          <w:sz w:val="24"/>
        </w:rPr>
        <w:t>.</w:t>
      </w:r>
    </w:p>
    <w:p w14:paraId="3B51245F" w14:textId="77777777" w:rsidR="001576C5" w:rsidRDefault="001576C5">
      <w:pPr>
        <w:pStyle w:val="BodyText"/>
        <w:spacing w:before="19"/>
      </w:pPr>
    </w:p>
    <w:p w14:paraId="32ED1A18" w14:textId="77777777" w:rsidR="001576C5" w:rsidRDefault="00351969">
      <w:pPr>
        <w:pStyle w:val="ListParagraph"/>
        <w:numPr>
          <w:ilvl w:val="0"/>
          <w:numId w:val="30"/>
        </w:numPr>
        <w:tabs>
          <w:tab w:val="left" w:pos="841"/>
        </w:tabs>
        <w:spacing w:line="259" w:lineRule="auto"/>
        <w:ind w:left="841" w:right="661"/>
        <w:rPr>
          <w:sz w:val="24"/>
        </w:rPr>
      </w:pPr>
      <w:r>
        <w:rPr>
          <w:sz w:val="24"/>
        </w:rPr>
        <w:t xml:space="preserve">In summary, there is 461,041 sq. m of distribution and logistics permitted (committed) on approximately 138 ha of land and 453,600 square </w:t>
      </w:r>
      <w:proofErr w:type="spellStart"/>
      <w:r>
        <w:rPr>
          <w:sz w:val="24"/>
        </w:rPr>
        <w:t>metres</w:t>
      </w:r>
      <w:proofErr w:type="spellEnd"/>
      <w:r>
        <w:rPr>
          <w:sz w:val="24"/>
        </w:rPr>
        <w:t xml:space="preserve"> on about 108.3 ha potentially in the “pipeline” which would mean need would fall to around 571,359 sq. </w:t>
      </w:r>
      <w:proofErr w:type="spellStart"/>
      <w:r>
        <w:rPr>
          <w:sz w:val="24"/>
        </w:rPr>
        <w:t>metres</w:t>
      </w:r>
      <w:proofErr w:type="spellEnd"/>
      <w:r>
        <w:rPr>
          <w:sz w:val="24"/>
        </w:rPr>
        <w:t xml:space="preserve"> on around 163 ha.</w:t>
      </w:r>
      <w:r>
        <w:rPr>
          <w:spacing w:val="40"/>
          <w:sz w:val="24"/>
        </w:rPr>
        <w:t xml:space="preserve"> </w:t>
      </w:r>
      <w:r>
        <w:rPr>
          <w:sz w:val="24"/>
        </w:rPr>
        <w:t>The Logistics Study considered that redevelopment of existing employment sites could meet 10 – 20%</w:t>
      </w:r>
      <w:r>
        <w:rPr>
          <w:spacing w:val="-3"/>
          <w:sz w:val="24"/>
        </w:rPr>
        <w:t xml:space="preserve"> </w:t>
      </w:r>
      <w:r>
        <w:rPr>
          <w:sz w:val="24"/>
        </w:rPr>
        <w:t>of</w:t>
      </w:r>
      <w:r>
        <w:rPr>
          <w:spacing w:val="-5"/>
          <w:sz w:val="24"/>
        </w:rPr>
        <w:t xml:space="preserve"> </w:t>
      </w:r>
      <w:r>
        <w:rPr>
          <w:sz w:val="24"/>
        </w:rPr>
        <w:t>this</w:t>
      </w:r>
      <w:r>
        <w:rPr>
          <w:spacing w:val="-4"/>
          <w:sz w:val="24"/>
        </w:rPr>
        <w:t xml:space="preserve"> </w:t>
      </w:r>
      <w:r>
        <w:rPr>
          <w:sz w:val="24"/>
        </w:rPr>
        <w:t>remaining</w:t>
      </w:r>
      <w:r>
        <w:rPr>
          <w:spacing w:val="-1"/>
          <w:sz w:val="24"/>
        </w:rPr>
        <w:t xml:space="preserve"> </w:t>
      </w:r>
      <w:r>
        <w:rPr>
          <w:sz w:val="24"/>
        </w:rPr>
        <w:t>need</w:t>
      </w:r>
      <w:r>
        <w:rPr>
          <w:spacing w:val="-2"/>
          <w:sz w:val="24"/>
        </w:rPr>
        <w:t xml:space="preserve"> </w:t>
      </w:r>
      <w:r>
        <w:rPr>
          <w:sz w:val="24"/>
        </w:rPr>
        <w:t>further</w:t>
      </w:r>
      <w:r>
        <w:rPr>
          <w:spacing w:val="-4"/>
          <w:sz w:val="24"/>
        </w:rPr>
        <w:t xml:space="preserve"> </w:t>
      </w:r>
      <w:r>
        <w:rPr>
          <w:sz w:val="24"/>
        </w:rPr>
        <w:t>reducing</w:t>
      </w:r>
      <w:r>
        <w:rPr>
          <w:spacing w:val="-1"/>
          <w:sz w:val="24"/>
        </w:rPr>
        <w:t xml:space="preserve"> </w:t>
      </w:r>
      <w:r>
        <w:rPr>
          <w:sz w:val="24"/>
        </w:rPr>
        <w:t>demand</w:t>
      </w:r>
      <w:r>
        <w:rPr>
          <w:spacing w:val="-3"/>
          <w:sz w:val="24"/>
        </w:rPr>
        <w:t xml:space="preserve"> </w:t>
      </w:r>
      <w:r>
        <w:rPr>
          <w:sz w:val="24"/>
        </w:rPr>
        <w:t>to</w:t>
      </w:r>
      <w:r>
        <w:rPr>
          <w:spacing w:val="-3"/>
          <w:sz w:val="24"/>
        </w:rPr>
        <w:t xml:space="preserve"> </w:t>
      </w:r>
      <w:r>
        <w:rPr>
          <w:sz w:val="24"/>
        </w:rPr>
        <w:t>between</w:t>
      </w:r>
      <w:r>
        <w:rPr>
          <w:spacing w:val="-1"/>
          <w:sz w:val="24"/>
        </w:rPr>
        <w:t xml:space="preserve"> </w:t>
      </w:r>
      <w:r>
        <w:rPr>
          <w:sz w:val="24"/>
        </w:rPr>
        <w:t>131</w:t>
      </w:r>
      <w:r>
        <w:rPr>
          <w:spacing w:val="-3"/>
          <w:sz w:val="24"/>
        </w:rPr>
        <w:t xml:space="preserve"> </w:t>
      </w:r>
      <w:r>
        <w:rPr>
          <w:sz w:val="24"/>
        </w:rPr>
        <w:t>and</w:t>
      </w:r>
      <w:r>
        <w:rPr>
          <w:spacing w:val="-3"/>
          <w:sz w:val="24"/>
        </w:rPr>
        <w:t xml:space="preserve"> </w:t>
      </w:r>
      <w:r>
        <w:rPr>
          <w:sz w:val="24"/>
        </w:rPr>
        <w:t>147 hectares.</w:t>
      </w:r>
      <w:r>
        <w:rPr>
          <w:spacing w:val="40"/>
          <w:sz w:val="24"/>
        </w:rPr>
        <w:t xml:space="preserve"> </w:t>
      </w:r>
      <w:r>
        <w:rPr>
          <w:sz w:val="24"/>
        </w:rPr>
        <w:t xml:space="preserve">The preferred sites identified in the Preferred Approach Consultation would make provision for about 74,000 sq. </w:t>
      </w:r>
      <w:proofErr w:type="spellStart"/>
      <w:r>
        <w:rPr>
          <w:sz w:val="24"/>
        </w:rPr>
        <w:t>metres</w:t>
      </w:r>
      <w:proofErr w:type="spellEnd"/>
      <w:r>
        <w:rPr>
          <w:sz w:val="24"/>
        </w:rPr>
        <w:t xml:space="preserve"> on 68 ha.</w:t>
      </w:r>
      <w:r>
        <w:rPr>
          <w:spacing w:val="40"/>
          <w:sz w:val="24"/>
        </w:rPr>
        <w:t xml:space="preserve"> </w:t>
      </w:r>
      <w:r>
        <w:rPr>
          <w:sz w:val="24"/>
        </w:rPr>
        <w:t>The exact quantum of floorspace is at present unknown to be determined at the planning application stage.</w:t>
      </w:r>
    </w:p>
    <w:p w14:paraId="4D0ECC6E" w14:textId="77777777" w:rsidR="001576C5" w:rsidRDefault="001576C5">
      <w:pPr>
        <w:pStyle w:val="BodyText"/>
        <w:spacing w:before="179"/>
      </w:pPr>
    </w:p>
    <w:p w14:paraId="4BC57D43" w14:textId="77777777" w:rsidR="001576C5" w:rsidRDefault="00351969">
      <w:pPr>
        <w:pStyle w:val="BodyText"/>
        <w:spacing w:before="1" w:line="259" w:lineRule="auto"/>
        <w:ind w:left="841" w:right="713"/>
      </w:pPr>
      <w:r>
        <w:rPr>
          <w:rFonts w:ascii="Arial" w:hAnsi="Arial"/>
          <w:b/>
        </w:rPr>
        <w:t>Appendix</w:t>
      </w:r>
      <w:r>
        <w:rPr>
          <w:rFonts w:ascii="Arial" w:hAnsi="Arial"/>
          <w:b/>
          <w:spacing w:val="-3"/>
        </w:rPr>
        <w:t xml:space="preserve"> </w:t>
      </w:r>
      <w:r>
        <w:rPr>
          <w:rFonts w:ascii="Arial" w:hAnsi="Arial"/>
          <w:b/>
        </w:rPr>
        <w:t>4</w:t>
      </w:r>
      <w:r>
        <w:rPr>
          <w:rFonts w:ascii="Arial" w:hAnsi="Arial"/>
          <w:b/>
          <w:spacing w:val="-1"/>
        </w:rPr>
        <w:t xml:space="preserve"> </w:t>
      </w:r>
      <w:r>
        <w:t>outlines</w:t>
      </w:r>
      <w:r>
        <w:rPr>
          <w:spacing w:val="-4"/>
        </w:rPr>
        <w:t xml:space="preserve"> </w:t>
      </w:r>
      <w:r>
        <w:t>the</w:t>
      </w:r>
      <w:r>
        <w:rPr>
          <w:spacing w:val="-1"/>
        </w:rPr>
        <w:t xml:space="preserve"> </w:t>
      </w:r>
      <w:r>
        <w:t>potential</w:t>
      </w:r>
      <w:r>
        <w:rPr>
          <w:spacing w:val="-1"/>
        </w:rPr>
        <w:t xml:space="preserve"> </w:t>
      </w:r>
      <w:r>
        <w:t>supply</w:t>
      </w:r>
      <w:r>
        <w:rPr>
          <w:spacing w:val="-4"/>
        </w:rPr>
        <w:t xml:space="preserve"> </w:t>
      </w:r>
      <w:r>
        <w:t>and</w:t>
      </w:r>
      <w:r>
        <w:rPr>
          <w:spacing w:val="-3"/>
        </w:rPr>
        <w:t xml:space="preserve"> </w:t>
      </w:r>
      <w:r>
        <w:t>compares</w:t>
      </w:r>
      <w:r>
        <w:rPr>
          <w:spacing w:val="-4"/>
        </w:rPr>
        <w:t xml:space="preserve"> </w:t>
      </w:r>
      <w:r>
        <w:t>this</w:t>
      </w:r>
      <w:r>
        <w:rPr>
          <w:spacing w:val="-4"/>
        </w:rPr>
        <w:t xml:space="preserve"> </w:t>
      </w:r>
      <w:r>
        <w:t>against</w:t>
      </w:r>
      <w:r>
        <w:rPr>
          <w:spacing w:val="-2"/>
        </w:rPr>
        <w:t xml:space="preserve"> </w:t>
      </w:r>
      <w:r>
        <w:t xml:space="preserve">residual need concluding that a very high proportion of the need identified by the Logistics Study would be met leaving a residual amount of between 63 – 79 </w:t>
      </w:r>
      <w:r>
        <w:rPr>
          <w:spacing w:val="-4"/>
        </w:rPr>
        <w:t>ha.</w:t>
      </w:r>
    </w:p>
    <w:p w14:paraId="7263635B" w14:textId="77777777" w:rsidR="001576C5" w:rsidRDefault="001576C5">
      <w:pPr>
        <w:pStyle w:val="BodyText"/>
        <w:spacing w:before="96"/>
      </w:pPr>
    </w:p>
    <w:p w14:paraId="69E7891A" w14:textId="77777777" w:rsidR="001576C5" w:rsidRDefault="00351969">
      <w:pPr>
        <w:pStyle w:val="Heading1"/>
        <w:spacing w:before="0"/>
        <w:ind w:left="841"/>
      </w:pPr>
      <w:bookmarkStart w:id="20" w:name="Conclusions"/>
      <w:bookmarkStart w:id="21" w:name="_bookmark10"/>
      <w:bookmarkEnd w:id="20"/>
      <w:bookmarkEnd w:id="21"/>
      <w:r>
        <w:rPr>
          <w:spacing w:val="-2"/>
        </w:rPr>
        <w:t>Conclusions</w:t>
      </w:r>
    </w:p>
    <w:p w14:paraId="72838BC6" w14:textId="77777777" w:rsidR="001576C5" w:rsidRDefault="00351969">
      <w:pPr>
        <w:pStyle w:val="ListParagraph"/>
        <w:numPr>
          <w:ilvl w:val="0"/>
          <w:numId w:val="30"/>
        </w:numPr>
        <w:tabs>
          <w:tab w:val="left" w:pos="841"/>
        </w:tabs>
        <w:spacing w:before="333" w:line="259" w:lineRule="auto"/>
        <w:ind w:left="841" w:right="631"/>
        <w:rPr>
          <w:sz w:val="24"/>
        </w:rPr>
      </w:pPr>
      <w:r>
        <w:rPr>
          <w:sz w:val="24"/>
        </w:rPr>
        <w:t xml:space="preserve">The Logistics Study recommends </w:t>
      </w:r>
      <w:proofErr w:type="gramStart"/>
      <w:r>
        <w:rPr>
          <w:sz w:val="24"/>
        </w:rPr>
        <w:t>providing for</w:t>
      </w:r>
      <w:proofErr w:type="gramEnd"/>
      <w:r>
        <w:rPr>
          <w:sz w:val="24"/>
        </w:rPr>
        <w:t xml:space="preserve"> approximately 425 ha of strategic warehousing and logistics facilities within the Study Area.</w:t>
      </w:r>
      <w:r>
        <w:rPr>
          <w:spacing w:val="40"/>
          <w:sz w:val="24"/>
        </w:rPr>
        <w:t xml:space="preserve"> </w:t>
      </w:r>
      <w:r>
        <w:rPr>
          <w:sz w:val="24"/>
        </w:rPr>
        <w:t xml:space="preserve">The Logistics Study estimates of need </w:t>
      </w:r>
      <w:proofErr w:type="gramStart"/>
      <w:r>
        <w:rPr>
          <w:sz w:val="24"/>
        </w:rPr>
        <w:t>are considered to be</w:t>
      </w:r>
      <w:proofErr w:type="gramEnd"/>
      <w:r>
        <w:rPr>
          <w:sz w:val="24"/>
        </w:rPr>
        <w:t xml:space="preserve"> guidance and not a target as the Councils must balance meeting demand for strategic warehousing and logistics against planning policy and environmental constraints. There is a considerable amount of “committed” and potential “pipeline” supply already identified by the Councils across the Nottingham Core and Outer HMAs and two the three preferred sites (at Stanton and Ratcliffe)</w:t>
      </w:r>
      <w:r>
        <w:rPr>
          <w:spacing w:val="-6"/>
          <w:sz w:val="24"/>
        </w:rPr>
        <w:t xml:space="preserve"> </w:t>
      </w:r>
      <w:r>
        <w:rPr>
          <w:sz w:val="24"/>
        </w:rPr>
        <w:t>already</w:t>
      </w:r>
      <w:r>
        <w:rPr>
          <w:spacing w:val="-4"/>
          <w:sz w:val="24"/>
        </w:rPr>
        <w:t xml:space="preserve"> </w:t>
      </w:r>
      <w:r>
        <w:rPr>
          <w:sz w:val="24"/>
        </w:rPr>
        <w:t>have</w:t>
      </w:r>
      <w:r>
        <w:rPr>
          <w:spacing w:val="-3"/>
          <w:sz w:val="24"/>
        </w:rPr>
        <w:t xml:space="preserve"> </w:t>
      </w:r>
      <w:r>
        <w:rPr>
          <w:sz w:val="24"/>
        </w:rPr>
        <w:t>some</w:t>
      </w:r>
      <w:r>
        <w:rPr>
          <w:spacing w:val="-2"/>
          <w:sz w:val="24"/>
        </w:rPr>
        <w:t xml:space="preserve"> </w:t>
      </w:r>
      <w:r>
        <w:rPr>
          <w:sz w:val="24"/>
        </w:rPr>
        <w:t>form</w:t>
      </w:r>
      <w:r>
        <w:rPr>
          <w:spacing w:val="-4"/>
          <w:sz w:val="24"/>
        </w:rPr>
        <w:t xml:space="preserve"> </w:t>
      </w:r>
      <w:r>
        <w:rPr>
          <w:sz w:val="24"/>
        </w:rPr>
        <w:t>of</w:t>
      </w:r>
      <w:r>
        <w:rPr>
          <w:spacing w:val="-6"/>
          <w:sz w:val="24"/>
        </w:rPr>
        <w:t xml:space="preserve"> </w:t>
      </w:r>
      <w:r>
        <w:rPr>
          <w:sz w:val="24"/>
        </w:rPr>
        <w:t>planning</w:t>
      </w:r>
      <w:r>
        <w:rPr>
          <w:spacing w:val="-2"/>
          <w:sz w:val="24"/>
        </w:rPr>
        <w:t xml:space="preserve"> </w:t>
      </w:r>
      <w:r>
        <w:rPr>
          <w:sz w:val="24"/>
        </w:rPr>
        <w:t>permission</w:t>
      </w:r>
      <w:r>
        <w:rPr>
          <w:spacing w:val="-3"/>
          <w:sz w:val="24"/>
        </w:rPr>
        <w:t xml:space="preserve"> </w:t>
      </w:r>
      <w:r>
        <w:rPr>
          <w:sz w:val="24"/>
        </w:rPr>
        <w:t>for</w:t>
      </w:r>
      <w:r>
        <w:rPr>
          <w:spacing w:val="-4"/>
          <w:sz w:val="24"/>
        </w:rPr>
        <w:t xml:space="preserve"> </w:t>
      </w:r>
      <w:r>
        <w:rPr>
          <w:sz w:val="24"/>
        </w:rPr>
        <w:t>B8</w:t>
      </w:r>
      <w:r>
        <w:rPr>
          <w:spacing w:val="-2"/>
          <w:sz w:val="24"/>
        </w:rPr>
        <w:t xml:space="preserve"> development.</w:t>
      </w:r>
    </w:p>
    <w:p w14:paraId="3B962942" w14:textId="77777777" w:rsidR="001576C5" w:rsidRDefault="001576C5">
      <w:pPr>
        <w:pStyle w:val="BodyText"/>
        <w:spacing w:before="22"/>
      </w:pPr>
    </w:p>
    <w:p w14:paraId="0AB9AC69" w14:textId="77777777" w:rsidR="001576C5" w:rsidRDefault="00351969">
      <w:pPr>
        <w:pStyle w:val="ListParagraph"/>
        <w:numPr>
          <w:ilvl w:val="0"/>
          <w:numId w:val="30"/>
        </w:numPr>
        <w:tabs>
          <w:tab w:val="left" w:pos="841"/>
        </w:tabs>
        <w:spacing w:before="1" w:line="259" w:lineRule="auto"/>
        <w:ind w:left="841" w:right="623"/>
        <w:rPr>
          <w:sz w:val="24"/>
        </w:rPr>
      </w:pPr>
      <w:r>
        <w:rPr>
          <w:sz w:val="24"/>
        </w:rPr>
        <w:t xml:space="preserve">The Greater Nottingham Councils have </w:t>
      </w:r>
      <w:proofErr w:type="gramStart"/>
      <w:r>
        <w:rPr>
          <w:sz w:val="24"/>
        </w:rPr>
        <w:t>taken into account</w:t>
      </w:r>
      <w:proofErr w:type="gramEnd"/>
      <w:r>
        <w:rPr>
          <w:sz w:val="24"/>
        </w:rPr>
        <w:t xml:space="preserve"> the various operational criteria and planning policy constraints and consider on balance that</w:t>
      </w:r>
      <w:r>
        <w:rPr>
          <w:spacing w:val="-5"/>
          <w:sz w:val="24"/>
        </w:rPr>
        <w:t xml:space="preserve"> </w:t>
      </w:r>
      <w:r>
        <w:rPr>
          <w:sz w:val="24"/>
        </w:rPr>
        <w:t>the</w:t>
      </w:r>
      <w:r>
        <w:rPr>
          <w:spacing w:val="-1"/>
          <w:sz w:val="24"/>
        </w:rPr>
        <w:t xml:space="preserve"> </w:t>
      </w:r>
      <w:r>
        <w:rPr>
          <w:sz w:val="24"/>
        </w:rPr>
        <w:t>preferred</w:t>
      </w:r>
      <w:r>
        <w:rPr>
          <w:spacing w:val="-2"/>
          <w:sz w:val="24"/>
        </w:rPr>
        <w:t xml:space="preserve"> </w:t>
      </w:r>
      <w:r>
        <w:rPr>
          <w:sz w:val="24"/>
        </w:rPr>
        <w:t>sites</w:t>
      </w:r>
      <w:r>
        <w:rPr>
          <w:spacing w:val="-3"/>
          <w:sz w:val="24"/>
        </w:rPr>
        <w:t xml:space="preserve"> </w:t>
      </w:r>
      <w:r>
        <w:rPr>
          <w:sz w:val="24"/>
        </w:rPr>
        <w:t>which could</w:t>
      </w:r>
      <w:r>
        <w:rPr>
          <w:spacing w:val="-1"/>
          <w:sz w:val="24"/>
        </w:rPr>
        <w:t xml:space="preserve"> </w:t>
      </w:r>
      <w:r>
        <w:rPr>
          <w:sz w:val="24"/>
        </w:rPr>
        <w:t>be</w:t>
      </w:r>
      <w:r>
        <w:rPr>
          <w:spacing w:val="-2"/>
          <w:sz w:val="24"/>
        </w:rPr>
        <w:t xml:space="preserve"> </w:t>
      </w:r>
      <w:r>
        <w:rPr>
          <w:sz w:val="24"/>
        </w:rPr>
        <w:t>allocated</w:t>
      </w:r>
      <w:r>
        <w:rPr>
          <w:spacing w:val="-7"/>
          <w:sz w:val="24"/>
        </w:rPr>
        <w:t xml:space="preserve"> </w:t>
      </w:r>
      <w:r>
        <w:rPr>
          <w:sz w:val="24"/>
        </w:rPr>
        <w:t>in</w:t>
      </w:r>
      <w:r>
        <w:rPr>
          <w:spacing w:val="-2"/>
          <w:sz w:val="24"/>
        </w:rPr>
        <w:t xml:space="preserve"> </w:t>
      </w:r>
      <w:r>
        <w:rPr>
          <w:sz w:val="24"/>
        </w:rPr>
        <w:t>the</w:t>
      </w:r>
      <w:r>
        <w:rPr>
          <w:spacing w:val="-1"/>
          <w:sz w:val="24"/>
        </w:rPr>
        <w:t xml:space="preserve"> </w:t>
      </w:r>
      <w:r>
        <w:rPr>
          <w:sz w:val="24"/>
        </w:rPr>
        <w:t>Partnership’s</w:t>
      </w:r>
      <w:r>
        <w:rPr>
          <w:spacing w:val="-3"/>
          <w:sz w:val="24"/>
        </w:rPr>
        <w:t xml:space="preserve"> </w:t>
      </w:r>
      <w:r>
        <w:rPr>
          <w:sz w:val="24"/>
        </w:rPr>
        <w:t>emerging</w:t>
      </w:r>
    </w:p>
    <w:p w14:paraId="1017ED0C" w14:textId="77777777" w:rsidR="001576C5" w:rsidRDefault="001576C5">
      <w:pPr>
        <w:spacing w:line="259" w:lineRule="auto"/>
        <w:rPr>
          <w:sz w:val="24"/>
        </w:rPr>
        <w:sectPr w:rsidR="001576C5">
          <w:footerReference w:type="default" r:id="rId24"/>
          <w:pgSz w:w="11910" w:h="16840"/>
          <w:pgMar w:top="1940" w:right="840" w:bottom="1200" w:left="1320" w:header="0" w:footer="1001" w:gutter="0"/>
          <w:cols w:space="720"/>
        </w:sectPr>
      </w:pPr>
    </w:p>
    <w:p w14:paraId="00EDA1FB" w14:textId="77777777" w:rsidR="001576C5" w:rsidRDefault="00351969">
      <w:pPr>
        <w:pStyle w:val="BodyText"/>
        <w:spacing w:before="65" w:line="261" w:lineRule="auto"/>
        <w:ind w:left="841" w:right="713"/>
      </w:pPr>
      <w:r>
        <w:lastRenderedPageBreak/>
        <w:t>Local</w:t>
      </w:r>
      <w:r>
        <w:rPr>
          <w:spacing w:val="-3"/>
        </w:rPr>
        <w:t xml:space="preserve"> </w:t>
      </w:r>
      <w:proofErr w:type="gramStart"/>
      <w:r>
        <w:t>Plans</w:t>
      </w:r>
      <w:proofErr w:type="gramEnd"/>
      <w:r>
        <w:rPr>
          <w:spacing w:val="-4"/>
        </w:rPr>
        <w:t xml:space="preserve"> </w:t>
      </w:r>
      <w:r>
        <w:t>including</w:t>
      </w:r>
      <w:r>
        <w:rPr>
          <w:spacing w:val="-3"/>
        </w:rPr>
        <w:t xml:space="preserve"> </w:t>
      </w:r>
      <w:r>
        <w:t>the Greater</w:t>
      </w:r>
      <w:r>
        <w:rPr>
          <w:spacing w:val="-3"/>
        </w:rPr>
        <w:t xml:space="preserve"> </w:t>
      </w:r>
      <w:r>
        <w:t>Nottingham</w:t>
      </w:r>
      <w:r>
        <w:rPr>
          <w:spacing w:val="-4"/>
        </w:rPr>
        <w:t xml:space="preserve"> </w:t>
      </w:r>
      <w:r>
        <w:t>Strategic</w:t>
      </w:r>
      <w:r>
        <w:rPr>
          <w:spacing w:val="-2"/>
        </w:rPr>
        <w:t xml:space="preserve"> </w:t>
      </w:r>
      <w:r>
        <w:t>Plan,</w:t>
      </w:r>
      <w:r>
        <w:rPr>
          <w:spacing w:val="-6"/>
        </w:rPr>
        <w:t xml:space="preserve"> </w:t>
      </w:r>
      <w:r>
        <w:t>broadly</w:t>
      </w:r>
      <w:r>
        <w:rPr>
          <w:spacing w:val="-4"/>
        </w:rPr>
        <w:t xml:space="preserve"> </w:t>
      </w:r>
      <w:r>
        <w:t>meet the relevant criteria. These preferred sites are:</w:t>
      </w:r>
    </w:p>
    <w:p w14:paraId="376BCBA3" w14:textId="77777777" w:rsidR="001576C5" w:rsidRDefault="001576C5">
      <w:pPr>
        <w:pStyle w:val="BodyText"/>
        <w:spacing w:before="177"/>
      </w:pPr>
    </w:p>
    <w:p w14:paraId="3D70018F" w14:textId="77777777" w:rsidR="001576C5" w:rsidRDefault="00351969">
      <w:pPr>
        <w:pStyle w:val="ListParagraph"/>
        <w:numPr>
          <w:ilvl w:val="0"/>
          <w:numId w:val="15"/>
        </w:numPr>
        <w:tabs>
          <w:tab w:val="left" w:pos="1560"/>
        </w:tabs>
        <w:ind w:left="1560" w:hanging="359"/>
        <w:rPr>
          <w:rFonts w:ascii="Arial" w:hAnsi="Arial"/>
          <w:b/>
          <w:sz w:val="24"/>
        </w:rPr>
      </w:pPr>
      <w:r>
        <w:rPr>
          <w:rFonts w:ascii="Arial" w:hAnsi="Arial"/>
          <w:b/>
          <w:sz w:val="24"/>
        </w:rPr>
        <w:t>Former</w:t>
      </w:r>
      <w:r>
        <w:rPr>
          <w:rFonts w:ascii="Arial" w:hAnsi="Arial"/>
          <w:b/>
          <w:spacing w:val="-1"/>
          <w:sz w:val="24"/>
        </w:rPr>
        <w:t xml:space="preserve"> </w:t>
      </w:r>
      <w:proofErr w:type="spellStart"/>
      <w:r>
        <w:rPr>
          <w:rFonts w:ascii="Arial" w:hAnsi="Arial"/>
          <w:b/>
          <w:sz w:val="24"/>
        </w:rPr>
        <w:t>Bennerley</w:t>
      </w:r>
      <w:proofErr w:type="spellEnd"/>
      <w:r>
        <w:rPr>
          <w:rFonts w:ascii="Arial" w:hAnsi="Arial"/>
          <w:b/>
          <w:spacing w:val="-5"/>
          <w:sz w:val="24"/>
        </w:rPr>
        <w:t xml:space="preserve"> </w:t>
      </w:r>
      <w:r>
        <w:rPr>
          <w:rFonts w:ascii="Arial" w:hAnsi="Arial"/>
          <w:b/>
          <w:sz w:val="24"/>
        </w:rPr>
        <w:t>Coal</w:t>
      </w:r>
      <w:r>
        <w:rPr>
          <w:rFonts w:ascii="Arial" w:hAnsi="Arial"/>
          <w:b/>
          <w:spacing w:val="-4"/>
          <w:sz w:val="24"/>
        </w:rPr>
        <w:t xml:space="preserve"> </w:t>
      </w:r>
      <w:r>
        <w:rPr>
          <w:rFonts w:ascii="Arial" w:hAnsi="Arial"/>
          <w:b/>
          <w:sz w:val="24"/>
        </w:rPr>
        <w:t>Disposal</w:t>
      </w:r>
      <w:r>
        <w:rPr>
          <w:rFonts w:ascii="Arial" w:hAnsi="Arial"/>
          <w:b/>
          <w:spacing w:val="-3"/>
          <w:sz w:val="24"/>
        </w:rPr>
        <w:t xml:space="preserve"> </w:t>
      </w:r>
      <w:r>
        <w:rPr>
          <w:rFonts w:ascii="Arial" w:hAnsi="Arial"/>
          <w:b/>
          <w:sz w:val="24"/>
        </w:rPr>
        <w:t>Point</w:t>
      </w:r>
      <w:r>
        <w:rPr>
          <w:rFonts w:ascii="Arial" w:hAnsi="Arial"/>
          <w:b/>
          <w:spacing w:val="-1"/>
          <w:sz w:val="24"/>
        </w:rPr>
        <w:t xml:space="preserve"> </w:t>
      </w:r>
      <w:r>
        <w:rPr>
          <w:rFonts w:ascii="Arial" w:hAnsi="Arial"/>
          <w:b/>
          <w:sz w:val="24"/>
        </w:rPr>
        <w:t>(BBC-</w:t>
      </w:r>
      <w:r>
        <w:rPr>
          <w:rFonts w:ascii="Arial" w:hAnsi="Arial"/>
          <w:b/>
          <w:spacing w:val="-4"/>
          <w:sz w:val="24"/>
        </w:rPr>
        <w:t>L01)</w:t>
      </w:r>
    </w:p>
    <w:p w14:paraId="0CF8ABFC" w14:textId="77777777" w:rsidR="001576C5" w:rsidRDefault="00351969">
      <w:pPr>
        <w:pStyle w:val="ListParagraph"/>
        <w:numPr>
          <w:ilvl w:val="0"/>
          <w:numId w:val="15"/>
        </w:numPr>
        <w:tabs>
          <w:tab w:val="left" w:pos="1560"/>
        </w:tabs>
        <w:spacing w:before="16"/>
        <w:ind w:left="1560" w:hanging="359"/>
        <w:rPr>
          <w:rFonts w:ascii="Arial" w:hAnsi="Arial"/>
          <w:b/>
          <w:sz w:val="24"/>
        </w:rPr>
      </w:pPr>
      <w:r>
        <w:rPr>
          <w:rFonts w:ascii="Arial" w:hAnsi="Arial"/>
          <w:b/>
          <w:sz w:val="24"/>
        </w:rPr>
        <w:t>Stanton</w:t>
      </w:r>
      <w:r>
        <w:rPr>
          <w:rFonts w:ascii="Arial" w:hAnsi="Arial"/>
          <w:b/>
          <w:spacing w:val="-6"/>
          <w:sz w:val="24"/>
        </w:rPr>
        <w:t xml:space="preserve"> </w:t>
      </w:r>
      <w:r>
        <w:rPr>
          <w:rFonts w:ascii="Arial" w:hAnsi="Arial"/>
          <w:b/>
          <w:sz w:val="24"/>
        </w:rPr>
        <w:t>North</w:t>
      </w:r>
      <w:r>
        <w:rPr>
          <w:rFonts w:ascii="Arial" w:hAnsi="Arial"/>
          <w:b/>
          <w:spacing w:val="-5"/>
          <w:sz w:val="24"/>
        </w:rPr>
        <w:t xml:space="preserve"> </w:t>
      </w:r>
      <w:r>
        <w:rPr>
          <w:rFonts w:ascii="Arial" w:hAnsi="Arial"/>
          <w:b/>
          <w:sz w:val="24"/>
        </w:rPr>
        <w:t>(EBC-</w:t>
      </w:r>
      <w:r>
        <w:rPr>
          <w:rFonts w:ascii="Arial" w:hAnsi="Arial"/>
          <w:b/>
          <w:spacing w:val="-4"/>
          <w:sz w:val="24"/>
        </w:rPr>
        <w:t>L01)</w:t>
      </w:r>
    </w:p>
    <w:p w14:paraId="3AEA9EA4" w14:textId="77777777" w:rsidR="001576C5" w:rsidRDefault="00351969">
      <w:pPr>
        <w:pStyle w:val="ListParagraph"/>
        <w:numPr>
          <w:ilvl w:val="0"/>
          <w:numId w:val="15"/>
        </w:numPr>
        <w:tabs>
          <w:tab w:val="left" w:pos="1560"/>
        </w:tabs>
        <w:spacing w:before="21"/>
        <w:ind w:left="1560" w:hanging="359"/>
        <w:rPr>
          <w:rFonts w:ascii="Arial" w:hAnsi="Arial"/>
          <w:b/>
          <w:sz w:val="24"/>
        </w:rPr>
      </w:pPr>
      <w:r>
        <w:rPr>
          <w:rFonts w:ascii="Arial" w:hAnsi="Arial"/>
          <w:b/>
          <w:sz w:val="24"/>
        </w:rPr>
        <w:t>Ratcliffe</w:t>
      </w:r>
      <w:r>
        <w:rPr>
          <w:rFonts w:ascii="Arial" w:hAnsi="Arial"/>
          <w:b/>
          <w:spacing w:val="-3"/>
          <w:sz w:val="24"/>
        </w:rPr>
        <w:t xml:space="preserve"> </w:t>
      </w:r>
      <w:r>
        <w:rPr>
          <w:rFonts w:ascii="Arial" w:hAnsi="Arial"/>
          <w:b/>
          <w:sz w:val="24"/>
        </w:rPr>
        <w:t>on</w:t>
      </w:r>
      <w:r>
        <w:rPr>
          <w:rFonts w:ascii="Arial" w:hAnsi="Arial"/>
          <w:b/>
          <w:spacing w:val="-5"/>
          <w:sz w:val="24"/>
        </w:rPr>
        <w:t xml:space="preserve"> </w:t>
      </w:r>
      <w:r>
        <w:rPr>
          <w:rFonts w:ascii="Arial" w:hAnsi="Arial"/>
          <w:b/>
          <w:sz w:val="24"/>
        </w:rPr>
        <w:t>Soar Power</w:t>
      </w:r>
      <w:r>
        <w:rPr>
          <w:rFonts w:ascii="Arial" w:hAnsi="Arial"/>
          <w:b/>
          <w:spacing w:val="-2"/>
          <w:sz w:val="24"/>
        </w:rPr>
        <w:t xml:space="preserve"> </w:t>
      </w:r>
      <w:r>
        <w:rPr>
          <w:rFonts w:ascii="Arial" w:hAnsi="Arial"/>
          <w:b/>
          <w:sz w:val="24"/>
        </w:rPr>
        <w:t>Station</w:t>
      </w:r>
      <w:r>
        <w:rPr>
          <w:rFonts w:ascii="Arial" w:hAnsi="Arial"/>
          <w:b/>
          <w:spacing w:val="-5"/>
          <w:sz w:val="24"/>
        </w:rPr>
        <w:t xml:space="preserve"> </w:t>
      </w:r>
      <w:r>
        <w:rPr>
          <w:rFonts w:ascii="Arial" w:hAnsi="Arial"/>
          <w:b/>
          <w:sz w:val="24"/>
        </w:rPr>
        <w:t>(RBC-</w:t>
      </w:r>
      <w:r>
        <w:rPr>
          <w:rFonts w:ascii="Arial" w:hAnsi="Arial"/>
          <w:b/>
          <w:spacing w:val="-4"/>
          <w:sz w:val="24"/>
        </w:rPr>
        <w:t>L01)</w:t>
      </w:r>
    </w:p>
    <w:p w14:paraId="55D4C6FA" w14:textId="77777777" w:rsidR="001576C5" w:rsidRDefault="001576C5">
      <w:pPr>
        <w:pStyle w:val="BodyText"/>
        <w:spacing w:before="206"/>
        <w:rPr>
          <w:rFonts w:ascii="Arial"/>
          <w:b/>
        </w:rPr>
      </w:pPr>
    </w:p>
    <w:p w14:paraId="5EE25702" w14:textId="77777777" w:rsidR="001576C5" w:rsidRDefault="00351969">
      <w:pPr>
        <w:pStyle w:val="ListParagraph"/>
        <w:numPr>
          <w:ilvl w:val="0"/>
          <w:numId w:val="30"/>
        </w:numPr>
        <w:tabs>
          <w:tab w:val="left" w:pos="841"/>
        </w:tabs>
        <w:spacing w:line="259" w:lineRule="auto"/>
        <w:ind w:left="841" w:right="676"/>
        <w:rPr>
          <w:sz w:val="24"/>
        </w:rPr>
      </w:pPr>
      <w:r>
        <w:rPr>
          <w:sz w:val="24"/>
        </w:rPr>
        <w:t>In combination with the identified “commitments” and potential “pipeline” (including Stanton North and Ratcliffe on Soar Power Station) supply across the entire study area, the preferred sites set out in paragraph 49 above the Greater</w:t>
      </w:r>
      <w:r>
        <w:rPr>
          <w:spacing w:val="-3"/>
          <w:sz w:val="24"/>
        </w:rPr>
        <w:t xml:space="preserve"> </w:t>
      </w:r>
      <w:r>
        <w:rPr>
          <w:sz w:val="24"/>
        </w:rPr>
        <w:t>Nottingham</w:t>
      </w:r>
      <w:r>
        <w:rPr>
          <w:spacing w:val="-4"/>
          <w:sz w:val="24"/>
        </w:rPr>
        <w:t xml:space="preserve"> </w:t>
      </w:r>
      <w:r>
        <w:rPr>
          <w:sz w:val="24"/>
        </w:rPr>
        <w:t>area</w:t>
      </w:r>
      <w:r>
        <w:rPr>
          <w:spacing w:val="-1"/>
          <w:sz w:val="24"/>
        </w:rPr>
        <w:t xml:space="preserve"> </w:t>
      </w:r>
      <w:r>
        <w:rPr>
          <w:sz w:val="24"/>
        </w:rPr>
        <w:t>would</w:t>
      </w:r>
      <w:r>
        <w:rPr>
          <w:spacing w:val="-1"/>
          <w:sz w:val="24"/>
        </w:rPr>
        <w:t xml:space="preserve"> </w:t>
      </w:r>
      <w:r>
        <w:rPr>
          <w:sz w:val="24"/>
        </w:rPr>
        <w:t>provide</w:t>
      </w:r>
      <w:r>
        <w:rPr>
          <w:spacing w:val="-2"/>
          <w:sz w:val="24"/>
        </w:rPr>
        <w:t xml:space="preserve"> </w:t>
      </w:r>
      <w:r>
        <w:rPr>
          <w:sz w:val="24"/>
        </w:rPr>
        <w:t>for</w:t>
      </w:r>
      <w:r>
        <w:rPr>
          <w:spacing w:val="-4"/>
          <w:sz w:val="24"/>
        </w:rPr>
        <w:t xml:space="preserve"> </w:t>
      </w:r>
      <w:r>
        <w:rPr>
          <w:sz w:val="24"/>
        </w:rPr>
        <w:t>a</w:t>
      </w:r>
      <w:r>
        <w:rPr>
          <w:spacing w:val="-3"/>
          <w:sz w:val="24"/>
        </w:rPr>
        <w:t xml:space="preserve"> </w:t>
      </w:r>
      <w:r>
        <w:rPr>
          <w:sz w:val="24"/>
        </w:rPr>
        <w:t>significant</w:t>
      </w:r>
      <w:r>
        <w:rPr>
          <w:spacing w:val="-6"/>
          <w:sz w:val="24"/>
        </w:rPr>
        <w:t xml:space="preserve"> </w:t>
      </w:r>
      <w:r>
        <w:rPr>
          <w:sz w:val="24"/>
        </w:rPr>
        <w:t>growth</w:t>
      </w:r>
      <w:r>
        <w:rPr>
          <w:spacing w:val="-3"/>
          <w:sz w:val="24"/>
        </w:rPr>
        <w:t xml:space="preserve"> </w:t>
      </w:r>
      <w:r>
        <w:rPr>
          <w:sz w:val="24"/>
        </w:rPr>
        <w:t>in the</w:t>
      </w:r>
      <w:r>
        <w:rPr>
          <w:spacing w:val="-3"/>
          <w:sz w:val="24"/>
        </w:rPr>
        <w:t xml:space="preserve"> </w:t>
      </w:r>
      <w:r>
        <w:rPr>
          <w:sz w:val="24"/>
        </w:rPr>
        <w:t>delivery of strategic warehousing facilities in the Logistics Study Area and an increased market share of the wider strategic distribution market.</w:t>
      </w:r>
    </w:p>
    <w:p w14:paraId="2C30E109" w14:textId="77777777" w:rsidR="001576C5" w:rsidRDefault="001576C5">
      <w:pPr>
        <w:pStyle w:val="BodyText"/>
        <w:spacing w:before="21"/>
      </w:pPr>
    </w:p>
    <w:p w14:paraId="6A35F307" w14:textId="77777777" w:rsidR="001576C5" w:rsidRDefault="00351969">
      <w:pPr>
        <w:pStyle w:val="ListParagraph"/>
        <w:numPr>
          <w:ilvl w:val="0"/>
          <w:numId w:val="30"/>
        </w:numPr>
        <w:tabs>
          <w:tab w:val="left" w:pos="841"/>
        </w:tabs>
        <w:spacing w:before="1" w:line="259" w:lineRule="auto"/>
        <w:ind w:left="841" w:right="738"/>
        <w:rPr>
          <w:sz w:val="24"/>
        </w:rPr>
      </w:pPr>
      <w:r>
        <w:rPr>
          <w:sz w:val="24"/>
        </w:rPr>
        <w:t>Although</w:t>
      </w:r>
      <w:r>
        <w:rPr>
          <w:spacing w:val="-4"/>
          <w:sz w:val="24"/>
        </w:rPr>
        <w:t xml:space="preserve"> </w:t>
      </w:r>
      <w:r>
        <w:rPr>
          <w:sz w:val="24"/>
        </w:rPr>
        <w:t>not</w:t>
      </w:r>
      <w:r>
        <w:rPr>
          <w:spacing w:val="-6"/>
          <w:sz w:val="24"/>
        </w:rPr>
        <w:t xml:space="preserve"> </w:t>
      </w:r>
      <w:r>
        <w:rPr>
          <w:sz w:val="24"/>
        </w:rPr>
        <w:t>considered</w:t>
      </w:r>
      <w:r>
        <w:rPr>
          <w:spacing w:val="-4"/>
          <w:sz w:val="24"/>
        </w:rPr>
        <w:t xml:space="preserve"> </w:t>
      </w:r>
      <w:r>
        <w:rPr>
          <w:sz w:val="24"/>
        </w:rPr>
        <w:t>within</w:t>
      </w:r>
      <w:r>
        <w:rPr>
          <w:spacing w:val="-4"/>
          <w:sz w:val="24"/>
        </w:rPr>
        <w:t xml:space="preserve"> </w:t>
      </w:r>
      <w:r>
        <w:rPr>
          <w:sz w:val="24"/>
        </w:rPr>
        <w:t>this</w:t>
      </w:r>
      <w:r>
        <w:rPr>
          <w:spacing w:val="-5"/>
          <w:sz w:val="24"/>
        </w:rPr>
        <w:t xml:space="preserve"> </w:t>
      </w:r>
      <w:r>
        <w:rPr>
          <w:sz w:val="24"/>
        </w:rPr>
        <w:t>paper,</w:t>
      </w:r>
      <w:r>
        <w:rPr>
          <w:spacing w:val="-6"/>
          <w:sz w:val="24"/>
        </w:rPr>
        <w:t xml:space="preserve"> </w:t>
      </w:r>
      <w:r>
        <w:rPr>
          <w:sz w:val="24"/>
        </w:rPr>
        <w:t>additional</w:t>
      </w:r>
      <w:r>
        <w:rPr>
          <w:spacing w:val="-4"/>
          <w:sz w:val="24"/>
        </w:rPr>
        <w:t xml:space="preserve"> </w:t>
      </w:r>
      <w:r>
        <w:rPr>
          <w:sz w:val="24"/>
        </w:rPr>
        <w:t>distribution</w:t>
      </w:r>
      <w:r>
        <w:rPr>
          <w:spacing w:val="-4"/>
          <w:sz w:val="24"/>
        </w:rPr>
        <w:t xml:space="preserve"> </w:t>
      </w:r>
      <w:r>
        <w:rPr>
          <w:sz w:val="24"/>
        </w:rPr>
        <w:t>and</w:t>
      </w:r>
      <w:r>
        <w:rPr>
          <w:spacing w:val="-4"/>
          <w:sz w:val="24"/>
        </w:rPr>
        <w:t xml:space="preserve"> </w:t>
      </w:r>
      <w:r>
        <w:rPr>
          <w:sz w:val="24"/>
        </w:rPr>
        <w:t>logistics may come forward within the Greater Nottingham area and those other authorities within the Logistic Study area. This could include identifying additional</w:t>
      </w:r>
      <w:r>
        <w:rPr>
          <w:spacing w:val="-1"/>
          <w:sz w:val="24"/>
        </w:rPr>
        <w:t xml:space="preserve"> </w:t>
      </w:r>
      <w:r>
        <w:rPr>
          <w:sz w:val="24"/>
        </w:rPr>
        <w:t>smaller</w:t>
      </w:r>
      <w:r>
        <w:rPr>
          <w:spacing w:val="-2"/>
          <w:sz w:val="24"/>
        </w:rPr>
        <w:t xml:space="preserve"> </w:t>
      </w:r>
      <w:r>
        <w:rPr>
          <w:sz w:val="24"/>
        </w:rPr>
        <w:t>sites that</w:t>
      </w:r>
      <w:r>
        <w:rPr>
          <w:spacing w:val="-4"/>
          <w:sz w:val="24"/>
        </w:rPr>
        <w:t xml:space="preserve"> </w:t>
      </w:r>
      <w:r>
        <w:rPr>
          <w:sz w:val="24"/>
        </w:rPr>
        <w:t>can</w:t>
      </w:r>
      <w:r>
        <w:rPr>
          <w:spacing w:val="-1"/>
          <w:sz w:val="24"/>
        </w:rPr>
        <w:t xml:space="preserve"> </w:t>
      </w:r>
      <w:r>
        <w:rPr>
          <w:sz w:val="24"/>
        </w:rPr>
        <w:t>accommodate</w:t>
      </w:r>
      <w:r>
        <w:rPr>
          <w:spacing w:val="-1"/>
          <w:sz w:val="24"/>
        </w:rPr>
        <w:t xml:space="preserve"> </w:t>
      </w:r>
      <w:r>
        <w:rPr>
          <w:sz w:val="24"/>
        </w:rPr>
        <w:t>units</w:t>
      </w:r>
      <w:r>
        <w:rPr>
          <w:spacing w:val="-2"/>
          <w:sz w:val="24"/>
        </w:rPr>
        <w:t xml:space="preserve"> </w:t>
      </w:r>
      <w:r>
        <w:rPr>
          <w:sz w:val="24"/>
        </w:rPr>
        <w:t>of</w:t>
      </w:r>
      <w:r>
        <w:rPr>
          <w:spacing w:val="-1"/>
          <w:sz w:val="24"/>
        </w:rPr>
        <w:t xml:space="preserve"> </w:t>
      </w:r>
      <w:r>
        <w:rPr>
          <w:sz w:val="24"/>
        </w:rPr>
        <w:t>9,000</w:t>
      </w:r>
      <w:r>
        <w:rPr>
          <w:spacing w:val="-1"/>
          <w:sz w:val="24"/>
        </w:rPr>
        <w:t xml:space="preserve"> </w:t>
      </w:r>
      <w:r>
        <w:rPr>
          <w:sz w:val="24"/>
        </w:rPr>
        <w:t>sqm</w:t>
      </w:r>
      <w:r>
        <w:rPr>
          <w:spacing w:val="-2"/>
          <w:sz w:val="24"/>
        </w:rPr>
        <w:t xml:space="preserve"> </w:t>
      </w:r>
      <w:r>
        <w:rPr>
          <w:sz w:val="24"/>
        </w:rPr>
        <w:t xml:space="preserve">and above that could also have an important role to play in meeting wider B8 logistics needs and </w:t>
      </w:r>
      <w:proofErr w:type="gramStart"/>
      <w:r>
        <w:rPr>
          <w:sz w:val="24"/>
        </w:rPr>
        <w:t>to provide</w:t>
      </w:r>
      <w:proofErr w:type="gramEnd"/>
      <w:r>
        <w:rPr>
          <w:sz w:val="24"/>
        </w:rPr>
        <w:t xml:space="preserve"> necessary flexibility to address any shortfall in supply, subject to wider planning considerations.</w:t>
      </w:r>
    </w:p>
    <w:p w14:paraId="32B94ECD" w14:textId="77777777" w:rsidR="001576C5" w:rsidRDefault="001576C5">
      <w:pPr>
        <w:spacing w:line="259" w:lineRule="auto"/>
        <w:rPr>
          <w:sz w:val="24"/>
        </w:rPr>
        <w:sectPr w:rsidR="001576C5">
          <w:pgSz w:w="11910" w:h="16840"/>
          <w:pgMar w:top="1380" w:right="840" w:bottom="1200" w:left="1320" w:header="0" w:footer="1001" w:gutter="0"/>
          <w:cols w:space="720"/>
        </w:sectPr>
      </w:pPr>
    </w:p>
    <w:p w14:paraId="0A10E099" w14:textId="77777777" w:rsidR="001576C5" w:rsidRDefault="00351969">
      <w:pPr>
        <w:pStyle w:val="Heading1"/>
        <w:spacing w:line="256" w:lineRule="auto"/>
        <w:ind w:left="120" w:right="713"/>
      </w:pPr>
      <w:bookmarkStart w:id="22" w:name="Appendix_1:_List_of_sites_assumed_to_mee"/>
      <w:bookmarkStart w:id="23" w:name="_bookmark11"/>
      <w:bookmarkEnd w:id="22"/>
      <w:bookmarkEnd w:id="23"/>
      <w:r>
        <w:lastRenderedPageBreak/>
        <w:t>Appendix</w:t>
      </w:r>
      <w:r>
        <w:rPr>
          <w:spacing w:val="-2"/>
        </w:rPr>
        <w:t xml:space="preserve"> </w:t>
      </w:r>
      <w:r>
        <w:t>1:</w:t>
      </w:r>
      <w:r>
        <w:rPr>
          <w:spacing w:val="-4"/>
        </w:rPr>
        <w:t xml:space="preserve"> </w:t>
      </w:r>
      <w:r>
        <w:t>List</w:t>
      </w:r>
      <w:r>
        <w:rPr>
          <w:spacing w:val="-4"/>
        </w:rPr>
        <w:t xml:space="preserve"> </w:t>
      </w:r>
      <w:r>
        <w:t>of</w:t>
      </w:r>
      <w:r>
        <w:rPr>
          <w:spacing w:val="-10"/>
        </w:rPr>
        <w:t xml:space="preserve"> </w:t>
      </w:r>
      <w:r>
        <w:t>sites</w:t>
      </w:r>
      <w:r>
        <w:rPr>
          <w:spacing w:val="-6"/>
        </w:rPr>
        <w:t xml:space="preserve"> </w:t>
      </w:r>
      <w:r>
        <w:t>assumed</w:t>
      </w:r>
      <w:r>
        <w:rPr>
          <w:spacing w:val="-3"/>
        </w:rPr>
        <w:t xml:space="preserve"> </w:t>
      </w:r>
      <w:r>
        <w:t>to</w:t>
      </w:r>
      <w:r>
        <w:rPr>
          <w:spacing w:val="-3"/>
        </w:rPr>
        <w:t xml:space="preserve"> </w:t>
      </w:r>
      <w:r>
        <w:t>meet</w:t>
      </w:r>
      <w:r>
        <w:rPr>
          <w:spacing w:val="-4"/>
        </w:rPr>
        <w:t xml:space="preserve"> </w:t>
      </w:r>
      <w:r>
        <w:t xml:space="preserve">strategic distribution </w:t>
      </w:r>
      <w:proofErr w:type="gramStart"/>
      <w:r>
        <w:t>need</w:t>
      </w:r>
      <w:proofErr w:type="gramEnd"/>
      <w:r>
        <w:t xml:space="preserve"> within the Logistics Study Area</w:t>
      </w:r>
    </w:p>
    <w:p w14:paraId="4485040E" w14:textId="77777777" w:rsidR="001576C5" w:rsidRDefault="00351969">
      <w:pPr>
        <w:pStyle w:val="BodyText"/>
        <w:spacing w:before="13"/>
        <w:ind w:left="120"/>
      </w:pPr>
      <w:r>
        <w:t>Table</w:t>
      </w:r>
      <w:r>
        <w:rPr>
          <w:spacing w:val="-3"/>
        </w:rPr>
        <w:t xml:space="preserve"> </w:t>
      </w:r>
      <w:r>
        <w:t>A:</w:t>
      </w:r>
      <w:r>
        <w:rPr>
          <w:spacing w:val="-4"/>
        </w:rPr>
        <w:t xml:space="preserve"> </w:t>
      </w:r>
      <w:r>
        <w:t>Allocations</w:t>
      </w:r>
      <w:r>
        <w:rPr>
          <w:spacing w:val="-4"/>
        </w:rPr>
        <w:t xml:space="preserve"> </w:t>
      </w:r>
      <w:r>
        <w:t>and</w:t>
      </w:r>
      <w:r>
        <w:rPr>
          <w:spacing w:val="-2"/>
        </w:rPr>
        <w:t xml:space="preserve"> </w:t>
      </w:r>
      <w:r>
        <w:t>planning</w:t>
      </w:r>
      <w:r>
        <w:rPr>
          <w:spacing w:val="-2"/>
        </w:rPr>
        <w:t xml:space="preserve"> permissions</w:t>
      </w:r>
    </w:p>
    <w:p w14:paraId="3DF968F3" w14:textId="77777777" w:rsidR="001576C5" w:rsidRDefault="001576C5">
      <w:pPr>
        <w:pStyle w:val="BodyText"/>
        <w:spacing w:before="2"/>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766"/>
        <w:gridCol w:w="1546"/>
        <w:gridCol w:w="2016"/>
        <w:gridCol w:w="1500"/>
        <w:gridCol w:w="1225"/>
      </w:tblGrid>
      <w:tr w:rsidR="001576C5" w14:paraId="3C4FFEC6" w14:textId="77777777">
        <w:trPr>
          <w:trHeight w:val="555"/>
        </w:trPr>
        <w:tc>
          <w:tcPr>
            <w:tcW w:w="1446" w:type="dxa"/>
          </w:tcPr>
          <w:p w14:paraId="243C0048" w14:textId="77777777" w:rsidR="001576C5" w:rsidRDefault="00351969">
            <w:pPr>
              <w:pStyle w:val="TableParagraph"/>
              <w:ind w:left="110"/>
              <w:rPr>
                <w:rFonts w:ascii="Arial"/>
                <w:b/>
                <w:sz w:val="24"/>
              </w:rPr>
            </w:pPr>
            <w:r>
              <w:rPr>
                <w:rFonts w:ascii="Arial"/>
                <w:b/>
                <w:spacing w:val="-2"/>
                <w:sz w:val="24"/>
              </w:rPr>
              <w:t>Authority</w:t>
            </w:r>
          </w:p>
        </w:tc>
        <w:tc>
          <w:tcPr>
            <w:tcW w:w="1766" w:type="dxa"/>
          </w:tcPr>
          <w:p w14:paraId="2CE38101" w14:textId="77777777"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546" w:type="dxa"/>
          </w:tcPr>
          <w:p w14:paraId="2ED8DBB5" w14:textId="77777777" w:rsidR="001576C5" w:rsidRDefault="00351969">
            <w:pPr>
              <w:pStyle w:val="TableParagraph"/>
              <w:rPr>
                <w:rFonts w:ascii="Arial"/>
                <w:b/>
                <w:sz w:val="24"/>
              </w:rPr>
            </w:pPr>
            <w:r>
              <w:rPr>
                <w:rFonts w:ascii="Arial"/>
                <w:b/>
                <w:spacing w:val="-2"/>
                <w:sz w:val="24"/>
              </w:rPr>
              <w:t>Status</w:t>
            </w:r>
          </w:p>
        </w:tc>
        <w:tc>
          <w:tcPr>
            <w:tcW w:w="2016" w:type="dxa"/>
          </w:tcPr>
          <w:p w14:paraId="50716826" w14:textId="77777777" w:rsidR="001576C5" w:rsidRDefault="00351969">
            <w:pPr>
              <w:pStyle w:val="TableParagraph"/>
              <w:rPr>
                <w:rFonts w:ascii="Arial"/>
                <w:b/>
                <w:sz w:val="24"/>
              </w:rPr>
            </w:pPr>
            <w:r>
              <w:rPr>
                <w:rFonts w:ascii="Arial"/>
                <w:b/>
                <w:spacing w:val="-2"/>
                <w:sz w:val="24"/>
              </w:rPr>
              <w:t>Reference</w:t>
            </w:r>
          </w:p>
        </w:tc>
        <w:tc>
          <w:tcPr>
            <w:tcW w:w="1500" w:type="dxa"/>
          </w:tcPr>
          <w:p w14:paraId="29B558E4" w14:textId="77777777" w:rsidR="001576C5" w:rsidRDefault="00351969">
            <w:pPr>
              <w:pStyle w:val="TableParagraph"/>
              <w:spacing w:line="280" w:lineRule="exact"/>
              <w:ind w:left="108"/>
              <w:rPr>
                <w:rFonts w:ascii="Arial"/>
                <w:b/>
                <w:sz w:val="24"/>
              </w:rPr>
            </w:pPr>
            <w:r>
              <w:rPr>
                <w:rFonts w:ascii="Arial"/>
                <w:b/>
                <w:spacing w:val="-2"/>
                <w:sz w:val="24"/>
              </w:rPr>
              <w:t xml:space="preserve">Floorspace </w:t>
            </w:r>
            <w:r>
              <w:rPr>
                <w:rFonts w:ascii="Arial"/>
                <w:b/>
                <w:sz w:val="24"/>
              </w:rPr>
              <w:t>sq. m</w:t>
            </w:r>
          </w:p>
        </w:tc>
        <w:tc>
          <w:tcPr>
            <w:tcW w:w="1225" w:type="dxa"/>
          </w:tcPr>
          <w:p w14:paraId="2D1FE990" w14:textId="77777777" w:rsidR="001576C5" w:rsidRDefault="00351969">
            <w:pPr>
              <w:pStyle w:val="TableParagraph"/>
              <w:spacing w:line="280" w:lineRule="exact"/>
              <w:ind w:left="104"/>
              <w:rPr>
                <w:rFonts w:ascii="Arial"/>
                <w:b/>
                <w:sz w:val="24"/>
              </w:rPr>
            </w:pPr>
            <w:r>
              <w:rPr>
                <w:rFonts w:ascii="Arial"/>
                <w:b/>
                <w:sz w:val="24"/>
              </w:rPr>
              <w:t>Site</w:t>
            </w:r>
            <w:r>
              <w:rPr>
                <w:rFonts w:ascii="Arial"/>
                <w:b/>
                <w:spacing w:val="-17"/>
                <w:sz w:val="24"/>
              </w:rPr>
              <w:t xml:space="preserve"> </w:t>
            </w:r>
            <w:r>
              <w:rPr>
                <w:rFonts w:ascii="Arial"/>
                <w:b/>
                <w:sz w:val="24"/>
              </w:rPr>
              <w:t xml:space="preserve">area </w:t>
            </w:r>
            <w:r>
              <w:rPr>
                <w:rFonts w:ascii="Arial"/>
                <w:b/>
                <w:spacing w:val="-2"/>
                <w:sz w:val="24"/>
              </w:rPr>
              <w:t>hectares</w:t>
            </w:r>
          </w:p>
        </w:tc>
      </w:tr>
      <w:tr w:rsidR="001576C5" w14:paraId="14430D87" w14:textId="77777777">
        <w:trPr>
          <w:trHeight w:val="545"/>
        </w:trPr>
        <w:tc>
          <w:tcPr>
            <w:tcW w:w="1446" w:type="dxa"/>
          </w:tcPr>
          <w:p w14:paraId="63EDB404" w14:textId="77777777" w:rsidR="001576C5" w:rsidRDefault="00351969">
            <w:pPr>
              <w:pStyle w:val="TableParagraph"/>
              <w:spacing w:line="271" w:lineRule="exact"/>
              <w:ind w:left="110"/>
              <w:rPr>
                <w:sz w:val="24"/>
              </w:rPr>
            </w:pPr>
            <w:r>
              <w:rPr>
                <w:spacing w:val="-2"/>
                <w:sz w:val="24"/>
              </w:rPr>
              <w:t>Ashfield</w:t>
            </w:r>
          </w:p>
        </w:tc>
        <w:tc>
          <w:tcPr>
            <w:tcW w:w="1766" w:type="dxa"/>
          </w:tcPr>
          <w:p w14:paraId="311FDF3C" w14:textId="77777777" w:rsidR="001576C5" w:rsidRDefault="00351969">
            <w:pPr>
              <w:pStyle w:val="TableParagraph"/>
              <w:spacing w:line="276" w:lineRule="exact"/>
              <w:ind w:left="105"/>
              <w:rPr>
                <w:sz w:val="24"/>
              </w:rPr>
            </w:pPr>
            <w:r>
              <w:rPr>
                <w:spacing w:val="-2"/>
                <w:sz w:val="24"/>
              </w:rPr>
              <w:t xml:space="preserve">Castlewood </w:t>
            </w:r>
            <w:r>
              <w:rPr>
                <w:sz w:val="24"/>
              </w:rPr>
              <w:t>Business</w:t>
            </w:r>
            <w:r>
              <w:rPr>
                <w:spacing w:val="-17"/>
                <w:sz w:val="24"/>
              </w:rPr>
              <w:t xml:space="preserve"> </w:t>
            </w:r>
            <w:r>
              <w:rPr>
                <w:sz w:val="24"/>
              </w:rPr>
              <w:t>Park</w:t>
            </w:r>
          </w:p>
        </w:tc>
        <w:tc>
          <w:tcPr>
            <w:tcW w:w="1546" w:type="dxa"/>
          </w:tcPr>
          <w:p w14:paraId="2EC3DC36" w14:textId="77777777" w:rsidR="001576C5" w:rsidRDefault="00351969">
            <w:pPr>
              <w:pStyle w:val="TableParagraph"/>
              <w:spacing w:line="276" w:lineRule="exact"/>
              <w:rPr>
                <w:sz w:val="24"/>
              </w:rPr>
            </w:pPr>
            <w:r>
              <w:rPr>
                <w:spacing w:val="-2"/>
                <w:sz w:val="24"/>
              </w:rPr>
              <w:t>Planning permission</w:t>
            </w:r>
          </w:p>
        </w:tc>
        <w:tc>
          <w:tcPr>
            <w:tcW w:w="2016" w:type="dxa"/>
          </w:tcPr>
          <w:p w14:paraId="2AE3CE2C" w14:textId="77777777" w:rsidR="001576C5" w:rsidRDefault="00351969">
            <w:pPr>
              <w:pStyle w:val="TableParagraph"/>
              <w:spacing w:line="271" w:lineRule="exact"/>
              <w:rPr>
                <w:sz w:val="24"/>
              </w:rPr>
            </w:pPr>
            <w:r>
              <w:rPr>
                <w:spacing w:val="-2"/>
                <w:sz w:val="24"/>
              </w:rPr>
              <w:t>V/2018/0652</w:t>
            </w:r>
          </w:p>
        </w:tc>
        <w:tc>
          <w:tcPr>
            <w:tcW w:w="1500" w:type="dxa"/>
          </w:tcPr>
          <w:p w14:paraId="00693D90" w14:textId="77777777" w:rsidR="001576C5" w:rsidRDefault="00351969">
            <w:pPr>
              <w:pStyle w:val="TableParagraph"/>
              <w:spacing w:line="271" w:lineRule="exact"/>
              <w:ind w:left="108"/>
              <w:rPr>
                <w:sz w:val="24"/>
              </w:rPr>
            </w:pPr>
            <w:r>
              <w:rPr>
                <w:spacing w:val="-2"/>
                <w:sz w:val="24"/>
              </w:rPr>
              <w:t>19,235</w:t>
            </w:r>
          </w:p>
        </w:tc>
        <w:tc>
          <w:tcPr>
            <w:tcW w:w="1225" w:type="dxa"/>
          </w:tcPr>
          <w:p w14:paraId="606B6D0A" w14:textId="77777777" w:rsidR="001576C5" w:rsidRDefault="00351969">
            <w:pPr>
              <w:pStyle w:val="TableParagraph"/>
              <w:spacing w:line="271" w:lineRule="exact"/>
              <w:ind w:left="104"/>
              <w:rPr>
                <w:sz w:val="24"/>
              </w:rPr>
            </w:pPr>
            <w:r>
              <w:rPr>
                <w:spacing w:val="-10"/>
                <w:sz w:val="24"/>
              </w:rPr>
              <w:t>5</w:t>
            </w:r>
          </w:p>
        </w:tc>
      </w:tr>
      <w:tr w:rsidR="001576C5" w14:paraId="1EE905C9" w14:textId="77777777">
        <w:trPr>
          <w:trHeight w:val="548"/>
        </w:trPr>
        <w:tc>
          <w:tcPr>
            <w:tcW w:w="1446" w:type="dxa"/>
          </w:tcPr>
          <w:p w14:paraId="6B6A9D53" w14:textId="77777777" w:rsidR="001576C5" w:rsidRDefault="00351969">
            <w:pPr>
              <w:pStyle w:val="TableParagraph"/>
              <w:spacing w:line="269" w:lineRule="exact"/>
              <w:ind w:left="110"/>
              <w:rPr>
                <w:sz w:val="24"/>
              </w:rPr>
            </w:pPr>
            <w:r>
              <w:rPr>
                <w:spacing w:val="-2"/>
                <w:sz w:val="24"/>
              </w:rPr>
              <w:t>Ashfield</w:t>
            </w:r>
          </w:p>
        </w:tc>
        <w:tc>
          <w:tcPr>
            <w:tcW w:w="1766" w:type="dxa"/>
          </w:tcPr>
          <w:p w14:paraId="74227C93" w14:textId="77777777" w:rsidR="001576C5" w:rsidRDefault="00351969">
            <w:pPr>
              <w:pStyle w:val="TableParagraph"/>
              <w:spacing w:line="269" w:lineRule="exact"/>
              <w:ind w:left="105"/>
              <w:rPr>
                <w:sz w:val="24"/>
              </w:rPr>
            </w:pPr>
            <w:r>
              <w:rPr>
                <w:spacing w:val="-2"/>
                <w:sz w:val="24"/>
              </w:rPr>
              <w:t>Castlewood</w:t>
            </w:r>
          </w:p>
          <w:p w14:paraId="6A120451" w14:textId="77777777" w:rsidR="001576C5" w:rsidRDefault="00351969">
            <w:pPr>
              <w:pStyle w:val="TableParagraph"/>
              <w:spacing w:line="260" w:lineRule="exact"/>
              <w:ind w:left="105"/>
              <w:rPr>
                <w:sz w:val="24"/>
              </w:rPr>
            </w:pPr>
            <w:r>
              <w:rPr>
                <w:sz w:val="24"/>
              </w:rPr>
              <w:t>Business</w:t>
            </w:r>
            <w:r>
              <w:rPr>
                <w:spacing w:val="-2"/>
                <w:sz w:val="24"/>
              </w:rPr>
              <w:t xml:space="preserve"> </w:t>
            </w:r>
            <w:r>
              <w:rPr>
                <w:spacing w:val="-4"/>
                <w:sz w:val="24"/>
              </w:rPr>
              <w:t>Park</w:t>
            </w:r>
          </w:p>
        </w:tc>
        <w:tc>
          <w:tcPr>
            <w:tcW w:w="1546" w:type="dxa"/>
          </w:tcPr>
          <w:p w14:paraId="503C8D70" w14:textId="77777777" w:rsidR="001576C5" w:rsidRDefault="00351969">
            <w:pPr>
              <w:pStyle w:val="TableParagraph"/>
              <w:spacing w:line="269" w:lineRule="exact"/>
              <w:rPr>
                <w:sz w:val="24"/>
              </w:rPr>
            </w:pPr>
            <w:r>
              <w:rPr>
                <w:spacing w:val="-2"/>
                <w:sz w:val="24"/>
              </w:rPr>
              <w:t>Planning</w:t>
            </w:r>
          </w:p>
          <w:p w14:paraId="3E0ADEC0" w14:textId="77777777" w:rsidR="001576C5" w:rsidRDefault="00351969">
            <w:pPr>
              <w:pStyle w:val="TableParagraph"/>
              <w:spacing w:line="260" w:lineRule="exact"/>
              <w:rPr>
                <w:sz w:val="24"/>
              </w:rPr>
            </w:pPr>
            <w:r>
              <w:rPr>
                <w:spacing w:val="-2"/>
                <w:sz w:val="24"/>
              </w:rPr>
              <w:t>Permission</w:t>
            </w:r>
          </w:p>
        </w:tc>
        <w:tc>
          <w:tcPr>
            <w:tcW w:w="2016" w:type="dxa"/>
          </w:tcPr>
          <w:p w14:paraId="42103627" w14:textId="77777777" w:rsidR="001576C5" w:rsidRDefault="00351969">
            <w:pPr>
              <w:pStyle w:val="TableParagraph"/>
              <w:spacing w:line="269" w:lineRule="exact"/>
              <w:rPr>
                <w:sz w:val="24"/>
              </w:rPr>
            </w:pPr>
            <w:r>
              <w:rPr>
                <w:spacing w:val="-2"/>
                <w:sz w:val="24"/>
              </w:rPr>
              <w:t>V/2021/0362</w:t>
            </w:r>
          </w:p>
        </w:tc>
        <w:tc>
          <w:tcPr>
            <w:tcW w:w="1500" w:type="dxa"/>
          </w:tcPr>
          <w:p w14:paraId="02FA5E2C" w14:textId="77777777" w:rsidR="001576C5" w:rsidRDefault="00351969">
            <w:pPr>
              <w:pStyle w:val="TableParagraph"/>
              <w:spacing w:line="269" w:lineRule="exact"/>
              <w:ind w:left="108"/>
              <w:rPr>
                <w:sz w:val="24"/>
              </w:rPr>
            </w:pPr>
            <w:r>
              <w:rPr>
                <w:spacing w:val="-2"/>
                <w:sz w:val="24"/>
              </w:rPr>
              <w:t>12,467</w:t>
            </w:r>
          </w:p>
        </w:tc>
        <w:tc>
          <w:tcPr>
            <w:tcW w:w="1225" w:type="dxa"/>
          </w:tcPr>
          <w:p w14:paraId="59FB75F4" w14:textId="77777777" w:rsidR="001576C5" w:rsidRDefault="00351969">
            <w:pPr>
              <w:pStyle w:val="TableParagraph"/>
              <w:spacing w:line="269" w:lineRule="exact"/>
              <w:ind w:left="104"/>
              <w:rPr>
                <w:sz w:val="24"/>
              </w:rPr>
            </w:pPr>
            <w:r>
              <w:rPr>
                <w:spacing w:val="-4"/>
                <w:sz w:val="24"/>
              </w:rPr>
              <w:t>2.94</w:t>
            </w:r>
          </w:p>
        </w:tc>
      </w:tr>
      <w:tr w:rsidR="001576C5" w14:paraId="3F37D24B" w14:textId="77777777">
        <w:trPr>
          <w:trHeight w:val="550"/>
        </w:trPr>
        <w:tc>
          <w:tcPr>
            <w:tcW w:w="1446" w:type="dxa"/>
          </w:tcPr>
          <w:p w14:paraId="6C8FA8F6" w14:textId="77777777" w:rsidR="001576C5" w:rsidRDefault="00351969">
            <w:pPr>
              <w:pStyle w:val="TableParagraph"/>
              <w:ind w:left="110"/>
              <w:rPr>
                <w:sz w:val="24"/>
              </w:rPr>
            </w:pPr>
            <w:r>
              <w:rPr>
                <w:spacing w:val="-2"/>
                <w:sz w:val="24"/>
              </w:rPr>
              <w:t>Ashfield</w:t>
            </w:r>
          </w:p>
        </w:tc>
        <w:tc>
          <w:tcPr>
            <w:tcW w:w="1766" w:type="dxa"/>
          </w:tcPr>
          <w:p w14:paraId="5E51E75E" w14:textId="77777777" w:rsidR="001576C5" w:rsidRDefault="00351969">
            <w:pPr>
              <w:pStyle w:val="TableParagraph"/>
              <w:spacing w:line="276" w:lineRule="exact"/>
              <w:ind w:left="105"/>
              <w:rPr>
                <w:sz w:val="24"/>
              </w:rPr>
            </w:pPr>
            <w:r>
              <w:rPr>
                <w:sz w:val="24"/>
              </w:rPr>
              <w:t xml:space="preserve">West of </w:t>
            </w:r>
            <w:r>
              <w:rPr>
                <w:spacing w:val="-2"/>
                <w:sz w:val="24"/>
              </w:rPr>
              <w:t>Fullwood</w:t>
            </w:r>
          </w:p>
        </w:tc>
        <w:tc>
          <w:tcPr>
            <w:tcW w:w="1546" w:type="dxa"/>
          </w:tcPr>
          <w:p w14:paraId="0725E0B0" w14:textId="77777777" w:rsidR="001576C5" w:rsidRDefault="00351969">
            <w:pPr>
              <w:pStyle w:val="TableParagraph"/>
              <w:rPr>
                <w:sz w:val="24"/>
              </w:rPr>
            </w:pPr>
            <w:r>
              <w:rPr>
                <w:spacing w:val="-2"/>
                <w:sz w:val="24"/>
              </w:rPr>
              <w:t>Allocation</w:t>
            </w:r>
          </w:p>
        </w:tc>
        <w:tc>
          <w:tcPr>
            <w:tcW w:w="2016" w:type="dxa"/>
          </w:tcPr>
          <w:p w14:paraId="532963C1" w14:textId="77777777" w:rsidR="001576C5" w:rsidRDefault="00351969">
            <w:pPr>
              <w:pStyle w:val="TableParagraph"/>
              <w:rPr>
                <w:sz w:val="24"/>
              </w:rPr>
            </w:pPr>
            <w:r>
              <w:rPr>
                <w:spacing w:val="-2"/>
                <w:sz w:val="24"/>
              </w:rPr>
              <w:t>EM1Sb</w:t>
            </w:r>
          </w:p>
        </w:tc>
        <w:tc>
          <w:tcPr>
            <w:tcW w:w="1500" w:type="dxa"/>
          </w:tcPr>
          <w:p w14:paraId="75E4B635" w14:textId="77777777" w:rsidR="001576C5" w:rsidRDefault="00351969">
            <w:pPr>
              <w:pStyle w:val="TableParagraph"/>
              <w:ind w:left="108"/>
              <w:rPr>
                <w:sz w:val="24"/>
              </w:rPr>
            </w:pPr>
            <w:r>
              <w:rPr>
                <w:spacing w:val="-2"/>
                <w:sz w:val="24"/>
              </w:rPr>
              <w:t>17,707</w:t>
            </w:r>
          </w:p>
        </w:tc>
        <w:tc>
          <w:tcPr>
            <w:tcW w:w="1225" w:type="dxa"/>
          </w:tcPr>
          <w:p w14:paraId="622EF9F3" w14:textId="77777777" w:rsidR="001576C5" w:rsidRDefault="00351969">
            <w:pPr>
              <w:pStyle w:val="TableParagraph"/>
              <w:ind w:left="104"/>
              <w:rPr>
                <w:sz w:val="24"/>
              </w:rPr>
            </w:pPr>
            <w:r>
              <w:rPr>
                <w:spacing w:val="-4"/>
                <w:sz w:val="24"/>
              </w:rPr>
              <w:t>4.54</w:t>
            </w:r>
          </w:p>
        </w:tc>
      </w:tr>
      <w:tr w:rsidR="001576C5" w14:paraId="2EEF6C91" w14:textId="77777777">
        <w:trPr>
          <w:trHeight w:val="1103"/>
        </w:trPr>
        <w:tc>
          <w:tcPr>
            <w:tcW w:w="1446" w:type="dxa"/>
          </w:tcPr>
          <w:p w14:paraId="5B8B5A1E" w14:textId="77777777" w:rsidR="001576C5" w:rsidRDefault="00351969">
            <w:pPr>
              <w:pStyle w:val="TableParagraph"/>
              <w:spacing w:line="274" w:lineRule="exact"/>
              <w:ind w:left="110"/>
              <w:rPr>
                <w:sz w:val="24"/>
              </w:rPr>
            </w:pPr>
            <w:r>
              <w:rPr>
                <w:spacing w:val="-2"/>
                <w:sz w:val="24"/>
              </w:rPr>
              <w:t>Ashfield</w:t>
            </w:r>
          </w:p>
        </w:tc>
        <w:tc>
          <w:tcPr>
            <w:tcW w:w="1766" w:type="dxa"/>
          </w:tcPr>
          <w:p w14:paraId="0C0D06B2" w14:textId="77777777" w:rsidR="001576C5" w:rsidRDefault="00351969">
            <w:pPr>
              <w:pStyle w:val="TableParagraph"/>
              <w:spacing w:line="274" w:lineRule="exact"/>
              <w:ind w:left="105"/>
              <w:rPr>
                <w:sz w:val="24"/>
              </w:rPr>
            </w:pPr>
            <w:r>
              <w:rPr>
                <w:sz w:val="24"/>
              </w:rPr>
              <w:t>Harrier</w:t>
            </w:r>
            <w:r>
              <w:rPr>
                <w:spacing w:val="-2"/>
                <w:sz w:val="24"/>
              </w:rPr>
              <w:t xml:space="preserve"> </w:t>
            </w:r>
            <w:r>
              <w:rPr>
                <w:spacing w:val="-4"/>
                <w:sz w:val="24"/>
              </w:rPr>
              <w:t>Park</w:t>
            </w:r>
          </w:p>
        </w:tc>
        <w:tc>
          <w:tcPr>
            <w:tcW w:w="1546" w:type="dxa"/>
          </w:tcPr>
          <w:p w14:paraId="6AC68D50" w14:textId="77777777" w:rsidR="001576C5" w:rsidRDefault="00351969">
            <w:pPr>
              <w:pStyle w:val="TableParagraph"/>
              <w:spacing w:line="274" w:lineRule="exact"/>
              <w:rPr>
                <w:sz w:val="24"/>
              </w:rPr>
            </w:pPr>
            <w:r>
              <w:rPr>
                <w:spacing w:val="-2"/>
                <w:sz w:val="24"/>
              </w:rPr>
              <w:t>Allocation</w:t>
            </w:r>
          </w:p>
        </w:tc>
        <w:tc>
          <w:tcPr>
            <w:tcW w:w="2016" w:type="dxa"/>
          </w:tcPr>
          <w:p w14:paraId="5E282E2C" w14:textId="77777777" w:rsidR="001576C5" w:rsidRDefault="00351969">
            <w:pPr>
              <w:pStyle w:val="TableParagraph"/>
              <w:rPr>
                <w:sz w:val="24"/>
              </w:rPr>
            </w:pPr>
            <w:r>
              <w:rPr>
                <w:sz w:val="24"/>
              </w:rPr>
              <w:t>EM1Ha</w:t>
            </w:r>
            <w:r>
              <w:rPr>
                <w:spacing w:val="-17"/>
                <w:sz w:val="24"/>
              </w:rPr>
              <w:t xml:space="preserve"> </w:t>
            </w:r>
            <w:r>
              <w:rPr>
                <w:sz w:val="24"/>
              </w:rPr>
              <w:t xml:space="preserve">and </w:t>
            </w:r>
            <w:r>
              <w:rPr>
                <w:spacing w:val="-2"/>
                <w:sz w:val="24"/>
              </w:rPr>
              <w:t>planning permission</w:t>
            </w:r>
          </w:p>
          <w:p w14:paraId="46802E6B" w14:textId="77777777" w:rsidR="001576C5" w:rsidRDefault="00351969">
            <w:pPr>
              <w:pStyle w:val="TableParagraph"/>
              <w:spacing w:line="255" w:lineRule="exact"/>
              <w:rPr>
                <w:sz w:val="24"/>
              </w:rPr>
            </w:pPr>
            <w:r>
              <w:rPr>
                <w:spacing w:val="-2"/>
                <w:sz w:val="24"/>
              </w:rPr>
              <w:t>V/2015/0776</w:t>
            </w:r>
          </w:p>
        </w:tc>
        <w:tc>
          <w:tcPr>
            <w:tcW w:w="1500" w:type="dxa"/>
          </w:tcPr>
          <w:p w14:paraId="3E818FF2" w14:textId="77777777" w:rsidR="001576C5" w:rsidRDefault="00351969">
            <w:pPr>
              <w:pStyle w:val="TableParagraph"/>
              <w:spacing w:line="274" w:lineRule="exact"/>
              <w:ind w:left="108"/>
              <w:rPr>
                <w:sz w:val="24"/>
              </w:rPr>
            </w:pPr>
            <w:r>
              <w:rPr>
                <w:spacing w:val="-2"/>
                <w:sz w:val="24"/>
              </w:rPr>
              <w:t>31,000</w:t>
            </w:r>
          </w:p>
        </w:tc>
        <w:tc>
          <w:tcPr>
            <w:tcW w:w="1225" w:type="dxa"/>
          </w:tcPr>
          <w:p w14:paraId="0B7BFEEC" w14:textId="77777777" w:rsidR="001576C5" w:rsidRDefault="00351969">
            <w:pPr>
              <w:pStyle w:val="TableParagraph"/>
              <w:spacing w:line="274" w:lineRule="exact"/>
              <w:ind w:left="104"/>
              <w:rPr>
                <w:sz w:val="24"/>
              </w:rPr>
            </w:pPr>
            <w:r>
              <w:rPr>
                <w:spacing w:val="-4"/>
                <w:sz w:val="24"/>
              </w:rPr>
              <w:t>7.75</w:t>
            </w:r>
          </w:p>
        </w:tc>
      </w:tr>
      <w:tr w:rsidR="001576C5" w14:paraId="60EF81EB" w14:textId="77777777">
        <w:trPr>
          <w:trHeight w:val="550"/>
        </w:trPr>
        <w:tc>
          <w:tcPr>
            <w:tcW w:w="1446" w:type="dxa"/>
          </w:tcPr>
          <w:p w14:paraId="3224BF6F" w14:textId="77777777" w:rsidR="001576C5" w:rsidRDefault="00351969">
            <w:pPr>
              <w:pStyle w:val="TableParagraph"/>
              <w:ind w:left="110"/>
              <w:rPr>
                <w:sz w:val="24"/>
              </w:rPr>
            </w:pPr>
            <w:r>
              <w:rPr>
                <w:spacing w:val="-2"/>
                <w:sz w:val="24"/>
              </w:rPr>
              <w:t>Mansfield</w:t>
            </w:r>
          </w:p>
        </w:tc>
        <w:tc>
          <w:tcPr>
            <w:tcW w:w="1766" w:type="dxa"/>
          </w:tcPr>
          <w:p w14:paraId="46D0C71C" w14:textId="77777777" w:rsidR="001576C5" w:rsidRDefault="00351969">
            <w:pPr>
              <w:pStyle w:val="TableParagraph"/>
              <w:spacing w:line="276" w:lineRule="exact"/>
              <w:ind w:left="105"/>
              <w:rPr>
                <w:sz w:val="24"/>
              </w:rPr>
            </w:pPr>
            <w:proofErr w:type="spellStart"/>
            <w:r>
              <w:rPr>
                <w:spacing w:val="-2"/>
                <w:sz w:val="24"/>
              </w:rPr>
              <w:t>Penniment</w:t>
            </w:r>
            <w:proofErr w:type="spellEnd"/>
            <w:r>
              <w:rPr>
                <w:spacing w:val="-2"/>
                <w:sz w:val="24"/>
              </w:rPr>
              <w:t xml:space="preserve"> </w:t>
            </w:r>
            <w:r>
              <w:rPr>
                <w:sz w:val="24"/>
              </w:rPr>
              <w:t>Farm,</w:t>
            </w:r>
            <w:r>
              <w:rPr>
                <w:spacing w:val="-17"/>
                <w:sz w:val="24"/>
              </w:rPr>
              <w:t xml:space="preserve"> </w:t>
            </w:r>
            <w:r>
              <w:rPr>
                <w:sz w:val="24"/>
              </w:rPr>
              <w:t>Unit</w:t>
            </w:r>
            <w:r>
              <w:rPr>
                <w:spacing w:val="-17"/>
                <w:sz w:val="24"/>
              </w:rPr>
              <w:t xml:space="preserve"> </w:t>
            </w:r>
            <w:r>
              <w:rPr>
                <w:sz w:val="24"/>
              </w:rPr>
              <w:t>1</w:t>
            </w:r>
          </w:p>
        </w:tc>
        <w:tc>
          <w:tcPr>
            <w:tcW w:w="1546" w:type="dxa"/>
          </w:tcPr>
          <w:p w14:paraId="52736971" w14:textId="77777777" w:rsidR="001576C5" w:rsidRDefault="00351969">
            <w:pPr>
              <w:pStyle w:val="TableParagraph"/>
              <w:spacing w:line="276" w:lineRule="exact"/>
              <w:ind w:right="395"/>
              <w:rPr>
                <w:sz w:val="24"/>
              </w:rPr>
            </w:pPr>
            <w:r>
              <w:rPr>
                <w:spacing w:val="-2"/>
                <w:sz w:val="24"/>
              </w:rPr>
              <w:t>Reserved natters</w:t>
            </w:r>
          </w:p>
        </w:tc>
        <w:tc>
          <w:tcPr>
            <w:tcW w:w="2016" w:type="dxa"/>
          </w:tcPr>
          <w:p w14:paraId="30A0FFF3" w14:textId="77777777" w:rsidR="001576C5" w:rsidRDefault="00351969">
            <w:pPr>
              <w:pStyle w:val="TableParagraph"/>
              <w:rPr>
                <w:sz w:val="24"/>
              </w:rPr>
            </w:pPr>
            <w:r>
              <w:rPr>
                <w:spacing w:val="-2"/>
                <w:sz w:val="24"/>
              </w:rPr>
              <w:t>2017/0572/RES</w:t>
            </w:r>
          </w:p>
        </w:tc>
        <w:tc>
          <w:tcPr>
            <w:tcW w:w="1500" w:type="dxa"/>
          </w:tcPr>
          <w:p w14:paraId="2B87D656" w14:textId="77777777" w:rsidR="001576C5" w:rsidRDefault="00351969">
            <w:pPr>
              <w:pStyle w:val="TableParagraph"/>
              <w:ind w:left="108"/>
              <w:rPr>
                <w:sz w:val="24"/>
              </w:rPr>
            </w:pPr>
            <w:r>
              <w:rPr>
                <w:spacing w:val="-2"/>
                <w:sz w:val="24"/>
              </w:rPr>
              <w:t>13,299</w:t>
            </w:r>
          </w:p>
        </w:tc>
        <w:tc>
          <w:tcPr>
            <w:tcW w:w="1225" w:type="dxa"/>
          </w:tcPr>
          <w:p w14:paraId="1536588B" w14:textId="77777777" w:rsidR="001576C5" w:rsidRDefault="00351969">
            <w:pPr>
              <w:pStyle w:val="TableParagraph"/>
              <w:ind w:left="104"/>
              <w:rPr>
                <w:sz w:val="24"/>
              </w:rPr>
            </w:pPr>
            <w:r>
              <w:rPr>
                <w:spacing w:val="-4"/>
                <w:sz w:val="24"/>
              </w:rPr>
              <w:t>3.64</w:t>
            </w:r>
          </w:p>
        </w:tc>
      </w:tr>
      <w:tr w:rsidR="001576C5" w14:paraId="46D16D9E" w14:textId="77777777">
        <w:trPr>
          <w:trHeight w:val="2483"/>
        </w:trPr>
        <w:tc>
          <w:tcPr>
            <w:tcW w:w="1446" w:type="dxa"/>
          </w:tcPr>
          <w:p w14:paraId="5F5801C4" w14:textId="77777777" w:rsidR="001576C5" w:rsidRDefault="00351969">
            <w:pPr>
              <w:pStyle w:val="TableParagraph"/>
              <w:ind w:left="110"/>
              <w:rPr>
                <w:sz w:val="24"/>
              </w:rPr>
            </w:pPr>
            <w:r>
              <w:rPr>
                <w:sz w:val="24"/>
              </w:rPr>
              <w:t xml:space="preserve">Newark &amp; </w:t>
            </w:r>
            <w:r>
              <w:rPr>
                <w:spacing w:val="-2"/>
                <w:sz w:val="24"/>
              </w:rPr>
              <w:t>Sherwood</w:t>
            </w:r>
          </w:p>
        </w:tc>
        <w:tc>
          <w:tcPr>
            <w:tcW w:w="1766" w:type="dxa"/>
          </w:tcPr>
          <w:p w14:paraId="4E489D89" w14:textId="77777777" w:rsidR="001576C5" w:rsidRDefault="00351969">
            <w:pPr>
              <w:pStyle w:val="TableParagraph"/>
              <w:ind w:left="105" w:right="168"/>
              <w:rPr>
                <w:sz w:val="24"/>
              </w:rPr>
            </w:pPr>
            <w:r>
              <w:rPr>
                <w:sz w:val="24"/>
              </w:rPr>
              <w:t>Land off Brunel</w:t>
            </w:r>
            <w:r>
              <w:rPr>
                <w:spacing w:val="-17"/>
                <w:sz w:val="24"/>
              </w:rPr>
              <w:t xml:space="preserve"> </w:t>
            </w:r>
            <w:r>
              <w:rPr>
                <w:sz w:val="24"/>
              </w:rPr>
              <w:t>Drive</w:t>
            </w:r>
          </w:p>
        </w:tc>
        <w:tc>
          <w:tcPr>
            <w:tcW w:w="1546" w:type="dxa"/>
          </w:tcPr>
          <w:p w14:paraId="52D068BC" w14:textId="77777777" w:rsidR="001576C5" w:rsidRDefault="00351969">
            <w:pPr>
              <w:pStyle w:val="TableParagraph"/>
              <w:ind w:right="151"/>
              <w:rPr>
                <w:sz w:val="24"/>
              </w:rPr>
            </w:pPr>
            <w:r>
              <w:rPr>
                <w:spacing w:val="-2"/>
                <w:sz w:val="24"/>
              </w:rPr>
              <w:t xml:space="preserve">Application </w:t>
            </w:r>
            <w:r>
              <w:rPr>
                <w:sz w:val="24"/>
              </w:rPr>
              <w:t>permitted</w:t>
            </w:r>
            <w:r>
              <w:rPr>
                <w:spacing w:val="-17"/>
                <w:sz w:val="24"/>
              </w:rPr>
              <w:t xml:space="preserve"> </w:t>
            </w:r>
            <w:r>
              <w:rPr>
                <w:sz w:val="24"/>
              </w:rPr>
              <w:t xml:space="preserve">to </w:t>
            </w:r>
            <w:r>
              <w:rPr>
                <w:spacing w:val="-4"/>
                <w:sz w:val="24"/>
              </w:rPr>
              <w:t xml:space="preserve">vary </w:t>
            </w:r>
            <w:r>
              <w:rPr>
                <w:spacing w:val="-2"/>
                <w:sz w:val="24"/>
              </w:rPr>
              <w:t>conditions</w:t>
            </w:r>
            <w:r>
              <w:rPr>
                <w:spacing w:val="40"/>
                <w:sz w:val="24"/>
              </w:rPr>
              <w:t xml:space="preserve"> </w:t>
            </w:r>
            <w:proofErr w:type="gramStart"/>
            <w:r>
              <w:rPr>
                <w:sz w:val="24"/>
              </w:rPr>
              <w:t>in order to</w:t>
            </w:r>
            <w:proofErr w:type="gramEnd"/>
            <w:r>
              <w:rPr>
                <w:sz w:val="24"/>
              </w:rPr>
              <w:t xml:space="preserve"> </w:t>
            </w:r>
            <w:r>
              <w:rPr>
                <w:spacing w:val="-4"/>
                <w:sz w:val="24"/>
              </w:rPr>
              <w:t xml:space="preserve">erect </w:t>
            </w:r>
            <w:r>
              <w:rPr>
                <w:sz w:val="24"/>
              </w:rPr>
              <w:t>building for storage</w:t>
            </w:r>
            <w:r>
              <w:rPr>
                <w:spacing w:val="-17"/>
                <w:sz w:val="24"/>
              </w:rPr>
              <w:t xml:space="preserve"> </w:t>
            </w:r>
            <w:r>
              <w:rPr>
                <w:sz w:val="24"/>
              </w:rPr>
              <w:t>and</w:t>
            </w:r>
          </w:p>
          <w:p w14:paraId="204ED794" w14:textId="77777777" w:rsidR="001576C5" w:rsidRDefault="00351969">
            <w:pPr>
              <w:pStyle w:val="TableParagraph"/>
              <w:spacing w:line="255" w:lineRule="exact"/>
              <w:rPr>
                <w:sz w:val="24"/>
              </w:rPr>
            </w:pPr>
            <w:r>
              <w:rPr>
                <w:spacing w:val="-2"/>
                <w:sz w:val="24"/>
              </w:rPr>
              <w:t>distribution</w:t>
            </w:r>
          </w:p>
        </w:tc>
        <w:tc>
          <w:tcPr>
            <w:tcW w:w="2016" w:type="dxa"/>
          </w:tcPr>
          <w:p w14:paraId="0BB11618" w14:textId="77777777" w:rsidR="001576C5" w:rsidRDefault="00351969">
            <w:pPr>
              <w:pStyle w:val="TableParagraph"/>
              <w:spacing w:line="273" w:lineRule="exact"/>
              <w:rPr>
                <w:sz w:val="24"/>
              </w:rPr>
            </w:pPr>
            <w:r>
              <w:rPr>
                <w:spacing w:val="-2"/>
                <w:sz w:val="24"/>
              </w:rPr>
              <w:t>22/02164/S73M</w:t>
            </w:r>
          </w:p>
          <w:p w14:paraId="23A95B94" w14:textId="77777777" w:rsidR="001576C5" w:rsidRDefault="00351969">
            <w:pPr>
              <w:pStyle w:val="TableParagraph"/>
              <w:ind w:right="49"/>
              <w:rPr>
                <w:sz w:val="24"/>
              </w:rPr>
            </w:pPr>
            <w:r>
              <w:rPr>
                <w:sz w:val="24"/>
              </w:rPr>
              <w:t xml:space="preserve">Section 73 application to vary conditions approved under </w:t>
            </w:r>
            <w:r>
              <w:rPr>
                <w:spacing w:val="-2"/>
                <w:sz w:val="24"/>
              </w:rPr>
              <w:t>21/02/408/FULM</w:t>
            </w:r>
          </w:p>
        </w:tc>
        <w:tc>
          <w:tcPr>
            <w:tcW w:w="1500" w:type="dxa"/>
          </w:tcPr>
          <w:p w14:paraId="332B13D5" w14:textId="77777777" w:rsidR="001576C5" w:rsidRDefault="00351969">
            <w:pPr>
              <w:pStyle w:val="TableParagraph"/>
              <w:spacing w:line="274" w:lineRule="exact"/>
              <w:ind w:left="108"/>
              <w:rPr>
                <w:sz w:val="24"/>
              </w:rPr>
            </w:pPr>
            <w:r>
              <w:rPr>
                <w:spacing w:val="-2"/>
                <w:sz w:val="24"/>
              </w:rPr>
              <w:t>63,834</w:t>
            </w:r>
          </w:p>
        </w:tc>
        <w:tc>
          <w:tcPr>
            <w:tcW w:w="1225" w:type="dxa"/>
          </w:tcPr>
          <w:p w14:paraId="16A4AEC5" w14:textId="77777777" w:rsidR="001576C5" w:rsidRDefault="00351969">
            <w:pPr>
              <w:pStyle w:val="TableParagraph"/>
              <w:spacing w:line="274" w:lineRule="exact"/>
              <w:ind w:left="104"/>
              <w:rPr>
                <w:sz w:val="24"/>
              </w:rPr>
            </w:pPr>
            <w:r>
              <w:rPr>
                <w:spacing w:val="-2"/>
                <w:sz w:val="24"/>
              </w:rPr>
              <w:t>15.61</w:t>
            </w:r>
          </w:p>
        </w:tc>
      </w:tr>
      <w:tr w:rsidR="001576C5" w14:paraId="65D1113C" w14:textId="77777777">
        <w:trPr>
          <w:trHeight w:val="825"/>
        </w:trPr>
        <w:tc>
          <w:tcPr>
            <w:tcW w:w="1446" w:type="dxa"/>
          </w:tcPr>
          <w:p w14:paraId="6B672D1F" w14:textId="77777777" w:rsidR="001576C5" w:rsidRDefault="00351969">
            <w:pPr>
              <w:pStyle w:val="TableParagraph"/>
              <w:ind w:left="110"/>
              <w:rPr>
                <w:sz w:val="24"/>
              </w:rPr>
            </w:pPr>
            <w:r>
              <w:rPr>
                <w:sz w:val="24"/>
              </w:rPr>
              <w:t xml:space="preserve">Newark &amp; </w:t>
            </w:r>
            <w:r>
              <w:rPr>
                <w:spacing w:val="-2"/>
                <w:sz w:val="24"/>
              </w:rPr>
              <w:t>Sherwood</w:t>
            </w:r>
          </w:p>
        </w:tc>
        <w:tc>
          <w:tcPr>
            <w:tcW w:w="1766" w:type="dxa"/>
          </w:tcPr>
          <w:p w14:paraId="703AFF96" w14:textId="77777777" w:rsidR="001576C5" w:rsidRDefault="00351969">
            <w:pPr>
              <w:pStyle w:val="TableParagraph"/>
              <w:ind w:left="105"/>
              <w:rPr>
                <w:sz w:val="24"/>
              </w:rPr>
            </w:pPr>
            <w:r>
              <w:rPr>
                <w:sz w:val="24"/>
              </w:rPr>
              <w:t>Land</w:t>
            </w:r>
            <w:r>
              <w:rPr>
                <w:spacing w:val="-16"/>
                <w:sz w:val="24"/>
              </w:rPr>
              <w:t xml:space="preserve"> </w:t>
            </w:r>
            <w:r>
              <w:rPr>
                <w:sz w:val="24"/>
              </w:rPr>
              <w:t>South</w:t>
            </w:r>
            <w:r>
              <w:rPr>
                <w:spacing w:val="-16"/>
                <w:sz w:val="24"/>
              </w:rPr>
              <w:t xml:space="preserve"> </w:t>
            </w:r>
            <w:r>
              <w:rPr>
                <w:sz w:val="24"/>
              </w:rPr>
              <w:t xml:space="preserve">of </w:t>
            </w:r>
            <w:r>
              <w:rPr>
                <w:spacing w:val="-2"/>
                <w:sz w:val="24"/>
              </w:rPr>
              <w:t>Newark</w:t>
            </w:r>
          </w:p>
        </w:tc>
        <w:tc>
          <w:tcPr>
            <w:tcW w:w="1546" w:type="dxa"/>
          </w:tcPr>
          <w:p w14:paraId="226C0B1D" w14:textId="77777777" w:rsidR="001576C5" w:rsidRDefault="00351969">
            <w:pPr>
              <w:pStyle w:val="TableParagraph"/>
              <w:spacing w:line="276" w:lineRule="exact"/>
              <w:rPr>
                <w:sz w:val="24"/>
              </w:rPr>
            </w:pPr>
            <w:r>
              <w:rPr>
                <w:spacing w:val="-2"/>
                <w:sz w:val="24"/>
              </w:rPr>
              <w:t>Outline Planning Permission</w:t>
            </w:r>
          </w:p>
        </w:tc>
        <w:tc>
          <w:tcPr>
            <w:tcW w:w="2016" w:type="dxa"/>
          </w:tcPr>
          <w:p w14:paraId="25F3277C" w14:textId="77777777" w:rsidR="001576C5" w:rsidRDefault="00351969">
            <w:pPr>
              <w:pStyle w:val="TableParagraph"/>
              <w:spacing w:line="275" w:lineRule="exact"/>
              <w:rPr>
                <w:sz w:val="24"/>
              </w:rPr>
            </w:pPr>
            <w:r>
              <w:rPr>
                <w:spacing w:val="-2"/>
                <w:sz w:val="24"/>
              </w:rPr>
              <w:t>10/01586/OUT</w:t>
            </w:r>
          </w:p>
          <w:p w14:paraId="7C3E929D" w14:textId="77777777" w:rsidR="001576C5" w:rsidRDefault="00351969">
            <w:pPr>
              <w:pStyle w:val="TableParagraph"/>
              <w:spacing w:line="276" w:lineRule="exact"/>
              <w:ind w:right="119"/>
              <w:rPr>
                <w:sz w:val="24"/>
              </w:rPr>
            </w:pPr>
            <w:r>
              <w:rPr>
                <w:spacing w:val="-2"/>
                <w:sz w:val="24"/>
              </w:rPr>
              <w:t>Allocation NAP2A</w:t>
            </w:r>
          </w:p>
        </w:tc>
        <w:tc>
          <w:tcPr>
            <w:tcW w:w="1500" w:type="dxa"/>
          </w:tcPr>
          <w:p w14:paraId="078B97AF" w14:textId="77777777" w:rsidR="001576C5" w:rsidRDefault="00351969">
            <w:pPr>
              <w:pStyle w:val="TableParagraph"/>
              <w:ind w:left="108"/>
              <w:rPr>
                <w:sz w:val="24"/>
              </w:rPr>
            </w:pPr>
            <w:r>
              <w:rPr>
                <w:spacing w:val="-2"/>
                <w:sz w:val="24"/>
              </w:rPr>
              <w:t>110,000</w:t>
            </w:r>
          </w:p>
        </w:tc>
        <w:tc>
          <w:tcPr>
            <w:tcW w:w="1225" w:type="dxa"/>
          </w:tcPr>
          <w:p w14:paraId="1146D7CA" w14:textId="77777777" w:rsidR="001576C5" w:rsidRDefault="00351969">
            <w:pPr>
              <w:pStyle w:val="TableParagraph"/>
              <w:ind w:left="104"/>
              <w:rPr>
                <w:sz w:val="24"/>
              </w:rPr>
            </w:pPr>
            <w:r>
              <w:rPr>
                <w:spacing w:val="-4"/>
                <w:sz w:val="24"/>
              </w:rPr>
              <w:t>31.3</w:t>
            </w:r>
          </w:p>
        </w:tc>
      </w:tr>
      <w:tr w:rsidR="001576C5" w14:paraId="17CBB30C" w14:textId="77777777">
        <w:trPr>
          <w:trHeight w:val="828"/>
        </w:trPr>
        <w:tc>
          <w:tcPr>
            <w:tcW w:w="1446" w:type="dxa"/>
          </w:tcPr>
          <w:p w14:paraId="208F151F" w14:textId="77777777" w:rsidR="001576C5" w:rsidRDefault="00351969">
            <w:pPr>
              <w:pStyle w:val="TableParagraph"/>
              <w:spacing w:line="242" w:lineRule="auto"/>
              <w:ind w:left="110"/>
              <w:rPr>
                <w:sz w:val="24"/>
              </w:rPr>
            </w:pPr>
            <w:r>
              <w:rPr>
                <w:sz w:val="24"/>
              </w:rPr>
              <w:t xml:space="preserve">Newark &amp; </w:t>
            </w:r>
            <w:r>
              <w:rPr>
                <w:spacing w:val="-2"/>
                <w:sz w:val="24"/>
              </w:rPr>
              <w:t>Sherwood</w:t>
            </w:r>
          </w:p>
        </w:tc>
        <w:tc>
          <w:tcPr>
            <w:tcW w:w="1766" w:type="dxa"/>
          </w:tcPr>
          <w:p w14:paraId="2C2A1670" w14:textId="77777777" w:rsidR="001576C5" w:rsidRDefault="00351969">
            <w:pPr>
              <w:pStyle w:val="TableParagraph"/>
              <w:spacing w:line="273" w:lineRule="exact"/>
              <w:ind w:left="105"/>
              <w:rPr>
                <w:sz w:val="24"/>
              </w:rPr>
            </w:pPr>
            <w:r>
              <w:rPr>
                <w:sz w:val="24"/>
              </w:rPr>
              <w:t xml:space="preserve">Land </w:t>
            </w:r>
            <w:r>
              <w:rPr>
                <w:spacing w:val="-5"/>
                <w:sz w:val="24"/>
              </w:rPr>
              <w:t>at</w:t>
            </w:r>
          </w:p>
          <w:p w14:paraId="65AB87CC" w14:textId="77777777" w:rsidR="001576C5" w:rsidRDefault="00351969">
            <w:pPr>
              <w:pStyle w:val="TableParagraph"/>
              <w:spacing w:line="276" w:lineRule="exact"/>
              <w:ind w:left="105"/>
              <w:rPr>
                <w:sz w:val="24"/>
              </w:rPr>
            </w:pPr>
            <w:r>
              <w:rPr>
                <w:spacing w:val="-2"/>
                <w:sz w:val="24"/>
              </w:rPr>
              <w:t xml:space="preserve">Stephenson </w:t>
            </w:r>
            <w:r>
              <w:rPr>
                <w:sz w:val="24"/>
              </w:rPr>
              <w:t>Way,</w:t>
            </w:r>
            <w:r>
              <w:rPr>
                <w:spacing w:val="-17"/>
                <w:sz w:val="24"/>
              </w:rPr>
              <w:t xml:space="preserve"> </w:t>
            </w:r>
            <w:r>
              <w:rPr>
                <w:sz w:val="24"/>
              </w:rPr>
              <w:t>Newark</w:t>
            </w:r>
          </w:p>
        </w:tc>
        <w:tc>
          <w:tcPr>
            <w:tcW w:w="1546" w:type="dxa"/>
          </w:tcPr>
          <w:p w14:paraId="00859766" w14:textId="77777777" w:rsidR="001576C5" w:rsidRDefault="00351969">
            <w:pPr>
              <w:pStyle w:val="TableParagraph"/>
              <w:spacing w:line="273" w:lineRule="exact"/>
              <w:rPr>
                <w:sz w:val="24"/>
              </w:rPr>
            </w:pPr>
            <w:r>
              <w:rPr>
                <w:spacing w:val="-2"/>
                <w:sz w:val="24"/>
              </w:rPr>
              <w:t>Allocation</w:t>
            </w:r>
          </w:p>
        </w:tc>
        <w:tc>
          <w:tcPr>
            <w:tcW w:w="2016" w:type="dxa"/>
          </w:tcPr>
          <w:p w14:paraId="200DC1F4" w14:textId="77777777" w:rsidR="001576C5" w:rsidRDefault="00351969">
            <w:pPr>
              <w:pStyle w:val="TableParagraph"/>
              <w:spacing w:line="242" w:lineRule="auto"/>
              <w:rPr>
                <w:sz w:val="24"/>
              </w:rPr>
            </w:pPr>
            <w:r>
              <w:rPr>
                <w:spacing w:val="-2"/>
                <w:sz w:val="24"/>
              </w:rPr>
              <w:t>Allocation NUA/E/2</w:t>
            </w:r>
          </w:p>
        </w:tc>
        <w:tc>
          <w:tcPr>
            <w:tcW w:w="1500" w:type="dxa"/>
          </w:tcPr>
          <w:p w14:paraId="4AD67353" w14:textId="77777777" w:rsidR="001576C5" w:rsidRDefault="00351969">
            <w:pPr>
              <w:pStyle w:val="TableParagraph"/>
              <w:spacing w:line="273" w:lineRule="exact"/>
              <w:ind w:left="108"/>
              <w:rPr>
                <w:sz w:val="24"/>
              </w:rPr>
            </w:pPr>
            <w:r>
              <w:rPr>
                <w:spacing w:val="-2"/>
                <w:sz w:val="24"/>
              </w:rPr>
              <w:t>21,000</w:t>
            </w:r>
          </w:p>
        </w:tc>
        <w:tc>
          <w:tcPr>
            <w:tcW w:w="1225" w:type="dxa"/>
          </w:tcPr>
          <w:p w14:paraId="201319A6" w14:textId="77777777" w:rsidR="001576C5" w:rsidRDefault="00351969">
            <w:pPr>
              <w:pStyle w:val="TableParagraph"/>
              <w:spacing w:line="273" w:lineRule="exact"/>
              <w:ind w:left="104"/>
              <w:rPr>
                <w:sz w:val="24"/>
              </w:rPr>
            </w:pPr>
            <w:r>
              <w:rPr>
                <w:spacing w:val="-4"/>
                <w:sz w:val="24"/>
              </w:rPr>
              <w:t>5.88</w:t>
            </w:r>
          </w:p>
        </w:tc>
      </w:tr>
      <w:tr w:rsidR="001576C5" w14:paraId="1E01C273" w14:textId="77777777">
        <w:trPr>
          <w:trHeight w:val="1655"/>
        </w:trPr>
        <w:tc>
          <w:tcPr>
            <w:tcW w:w="1446" w:type="dxa"/>
          </w:tcPr>
          <w:p w14:paraId="7CA0A09B" w14:textId="77777777" w:rsidR="001576C5" w:rsidRDefault="00351969">
            <w:pPr>
              <w:pStyle w:val="TableParagraph"/>
              <w:ind w:left="110"/>
              <w:rPr>
                <w:sz w:val="24"/>
              </w:rPr>
            </w:pPr>
            <w:r>
              <w:rPr>
                <w:sz w:val="24"/>
              </w:rPr>
              <w:t xml:space="preserve">Newark &amp; </w:t>
            </w:r>
            <w:r>
              <w:rPr>
                <w:spacing w:val="-2"/>
                <w:sz w:val="24"/>
              </w:rPr>
              <w:t>Sherwood</w:t>
            </w:r>
          </w:p>
        </w:tc>
        <w:tc>
          <w:tcPr>
            <w:tcW w:w="1766" w:type="dxa"/>
          </w:tcPr>
          <w:p w14:paraId="393E64ED" w14:textId="77777777" w:rsidR="001576C5" w:rsidRDefault="00351969">
            <w:pPr>
              <w:pStyle w:val="TableParagraph"/>
              <w:ind w:left="105" w:right="168"/>
              <w:rPr>
                <w:sz w:val="24"/>
              </w:rPr>
            </w:pPr>
            <w:r>
              <w:rPr>
                <w:sz w:val="24"/>
              </w:rPr>
              <w:t>Land</w:t>
            </w:r>
            <w:r>
              <w:rPr>
                <w:spacing w:val="-17"/>
                <w:sz w:val="24"/>
              </w:rPr>
              <w:t xml:space="preserve"> </w:t>
            </w:r>
            <w:r>
              <w:rPr>
                <w:sz w:val="24"/>
              </w:rPr>
              <w:t>off</w:t>
            </w:r>
            <w:r>
              <w:rPr>
                <w:spacing w:val="-17"/>
                <w:sz w:val="24"/>
              </w:rPr>
              <w:t xml:space="preserve"> </w:t>
            </w:r>
            <w:r>
              <w:rPr>
                <w:sz w:val="24"/>
              </w:rPr>
              <w:t xml:space="preserve">the </w:t>
            </w:r>
            <w:r>
              <w:rPr>
                <w:spacing w:val="-4"/>
                <w:sz w:val="24"/>
              </w:rPr>
              <w:t>A17</w:t>
            </w:r>
          </w:p>
          <w:p w14:paraId="29B2B370" w14:textId="77777777" w:rsidR="001576C5" w:rsidRDefault="00351969">
            <w:pPr>
              <w:pStyle w:val="TableParagraph"/>
              <w:spacing w:line="274" w:lineRule="exact"/>
              <w:ind w:left="105"/>
              <w:rPr>
                <w:sz w:val="24"/>
              </w:rPr>
            </w:pPr>
            <w:r>
              <w:rPr>
                <w:spacing w:val="-2"/>
                <w:sz w:val="24"/>
              </w:rPr>
              <w:t>Coddington</w:t>
            </w:r>
          </w:p>
        </w:tc>
        <w:tc>
          <w:tcPr>
            <w:tcW w:w="1546" w:type="dxa"/>
          </w:tcPr>
          <w:p w14:paraId="479A9346" w14:textId="77777777" w:rsidR="001576C5" w:rsidRDefault="00351969">
            <w:pPr>
              <w:pStyle w:val="TableParagraph"/>
              <w:ind w:right="151"/>
              <w:rPr>
                <w:sz w:val="24"/>
              </w:rPr>
            </w:pPr>
            <w:r>
              <w:rPr>
                <w:spacing w:val="-2"/>
                <w:sz w:val="24"/>
              </w:rPr>
              <w:t xml:space="preserve">Planning Permission </w:t>
            </w:r>
            <w:r>
              <w:rPr>
                <w:spacing w:val="-4"/>
                <w:sz w:val="24"/>
              </w:rPr>
              <w:t xml:space="preserve">and </w:t>
            </w:r>
            <w:r>
              <w:rPr>
                <w:spacing w:val="-2"/>
                <w:sz w:val="24"/>
              </w:rPr>
              <w:t>reserved matters</w:t>
            </w:r>
          </w:p>
          <w:p w14:paraId="1010B821" w14:textId="77777777" w:rsidR="001576C5" w:rsidRDefault="00351969">
            <w:pPr>
              <w:pStyle w:val="TableParagraph"/>
              <w:spacing w:line="255" w:lineRule="exact"/>
              <w:rPr>
                <w:sz w:val="24"/>
              </w:rPr>
            </w:pPr>
            <w:r>
              <w:rPr>
                <w:spacing w:val="-2"/>
                <w:sz w:val="24"/>
              </w:rPr>
              <w:t>approval</w:t>
            </w:r>
          </w:p>
        </w:tc>
        <w:tc>
          <w:tcPr>
            <w:tcW w:w="2016" w:type="dxa"/>
          </w:tcPr>
          <w:p w14:paraId="6C747957" w14:textId="77777777" w:rsidR="001576C5" w:rsidRDefault="00351969">
            <w:pPr>
              <w:pStyle w:val="TableParagraph"/>
              <w:spacing w:line="275" w:lineRule="exact"/>
              <w:rPr>
                <w:sz w:val="24"/>
              </w:rPr>
            </w:pPr>
            <w:r>
              <w:rPr>
                <w:spacing w:val="-2"/>
                <w:sz w:val="24"/>
              </w:rPr>
              <w:t>20/01452/OUTM</w:t>
            </w:r>
          </w:p>
          <w:p w14:paraId="4B5FF704" w14:textId="77777777" w:rsidR="001576C5" w:rsidRDefault="00351969">
            <w:pPr>
              <w:pStyle w:val="TableParagraph"/>
              <w:rPr>
                <w:sz w:val="24"/>
              </w:rPr>
            </w:pPr>
            <w:r>
              <w:rPr>
                <w:spacing w:val="-4"/>
                <w:sz w:val="24"/>
              </w:rPr>
              <w:t xml:space="preserve">and </w:t>
            </w:r>
            <w:r>
              <w:rPr>
                <w:spacing w:val="-2"/>
                <w:sz w:val="24"/>
              </w:rPr>
              <w:t>22/02427/RMAM</w:t>
            </w:r>
          </w:p>
        </w:tc>
        <w:tc>
          <w:tcPr>
            <w:tcW w:w="1500" w:type="dxa"/>
          </w:tcPr>
          <w:p w14:paraId="3B942A65" w14:textId="77777777" w:rsidR="001576C5" w:rsidRDefault="00351969">
            <w:pPr>
              <w:pStyle w:val="TableParagraph"/>
              <w:ind w:left="108"/>
              <w:rPr>
                <w:sz w:val="24"/>
              </w:rPr>
            </w:pPr>
            <w:r>
              <w:rPr>
                <w:spacing w:val="-2"/>
                <w:sz w:val="24"/>
              </w:rPr>
              <w:t>37,000</w:t>
            </w:r>
          </w:p>
        </w:tc>
        <w:tc>
          <w:tcPr>
            <w:tcW w:w="1225" w:type="dxa"/>
          </w:tcPr>
          <w:p w14:paraId="3E2B4BA5" w14:textId="77777777" w:rsidR="001576C5" w:rsidRDefault="00351969">
            <w:pPr>
              <w:pStyle w:val="TableParagraph"/>
              <w:ind w:left="104"/>
              <w:rPr>
                <w:sz w:val="24"/>
              </w:rPr>
            </w:pPr>
            <w:r>
              <w:rPr>
                <w:spacing w:val="-4"/>
                <w:sz w:val="24"/>
              </w:rPr>
              <w:t>16.6</w:t>
            </w:r>
          </w:p>
        </w:tc>
      </w:tr>
      <w:tr w:rsidR="001576C5" w14:paraId="3E2938C8" w14:textId="77777777">
        <w:trPr>
          <w:trHeight w:val="830"/>
        </w:trPr>
        <w:tc>
          <w:tcPr>
            <w:tcW w:w="1446" w:type="dxa"/>
          </w:tcPr>
          <w:p w14:paraId="448D7085" w14:textId="77777777" w:rsidR="001576C5" w:rsidRDefault="00351969">
            <w:pPr>
              <w:pStyle w:val="TableParagraph"/>
              <w:ind w:left="110"/>
              <w:rPr>
                <w:sz w:val="24"/>
              </w:rPr>
            </w:pPr>
            <w:r>
              <w:rPr>
                <w:spacing w:val="-2"/>
                <w:sz w:val="24"/>
              </w:rPr>
              <w:t xml:space="preserve">Nottingham </w:t>
            </w:r>
            <w:r>
              <w:rPr>
                <w:spacing w:val="-4"/>
                <w:sz w:val="24"/>
              </w:rPr>
              <w:t>City</w:t>
            </w:r>
          </w:p>
        </w:tc>
        <w:tc>
          <w:tcPr>
            <w:tcW w:w="1766" w:type="dxa"/>
          </w:tcPr>
          <w:p w14:paraId="012287BF" w14:textId="77777777" w:rsidR="001576C5" w:rsidRDefault="00351969">
            <w:pPr>
              <w:pStyle w:val="TableParagraph"/>
              <w:ind w:left="105" w:right="818"/>
              <w:rPr>
                <w:sz w:val="24"/>
              </w:rPr>
            </w:pPr>
            <w:r>
              <w:rPr>
                <w:spacing w:val="-2"/>
                <w:sz w:val="24"/>
              </w:rPr>
              <w:t>Former Horizon</w:t>
            </w:r>
          </w:p>
          <w:p w14:paraId="24BE4D4E" w14:textId="77777777" w:rsidR="001576C5" w:rsidRDefault="00351969">
            <w:pPr>
              <w:pStyle w:val="TableParagraph"/>
              <w:spacing w:before="3" w:line="255" w:lineRule="exact"/>
              <w:ind w:left="105"/>
              <w:rPr>
                <w:sz w:val="24"/>
              </w:rPr>
            </w:pPr>
            <w:r>
              <w:rPr>
                <w:spacing w:val="-2"/>
                <w:sz w:val="24"/>
              </w:rPr>
              <w:t>Factory</w:t>
            </w:r>
          </w:p>
        </w:tc>
        <w:tc>
          <w:tcPr>
            <w:tcW w:w="1546" w:type="dxa"/>
          </w:tcPr>
          <w:p w14:paraId="33A8758A" w14:textId="77777777" w:rsidR="001576C5" w:rsidRDefault="00351969">
            <w:pPr>
              <w:pStyle w:val="TableParagraph"/>
              <w:rPr>
                <w:sz w:val="24"/>
              </w:rPr>
            </w:pPr>
            <w:r>
              <w:rPr>
                <w:spacing w:val="-2"/>
                <w:sz w:val="24"/>
              </w:rPr>
              <w:t>Outline planning</w:t>
            </w:r>
          </w:p>
          <w:p w14:paraId="60B20A0E" w14:textId="77777777" w:rsidR="001576C5" w:rsidRDefault="00351969">
            <w:pPr>
              <w:pStyle w:val="TableParagraph"/>
              <w:spacing w:before="3" w:line="255" w:lineRule="exact"/>
              <w:rPr>
                <w:sz w:val="24"/>
              </w:rPr>
            </w:pPr>
            <w:r>
              <w:rPr>
                <w:spacing w:val="-2"/>
                <w:sz w:val="24"/>
              </w:rPr>
              <w:t>permission</w:t>
            </w:r>
          </w:p>
        </w:tc>
        <w:tc>
          <w:tcPr>
            <w:tcW w:w="2016" w:type="dxa"/>
          </w:tcPr>
          <w:p w14:paraId="2938B841" w14:textId="77777777" w:rsidR="001576C5" w:rsidRDefault="00351969">
            <w:pPr>
              <w:pStyle w:val="TableParagraph"/>
              <w:rPr>
                <w:sz w:val="24"/>
              </w:rPr>
            </w:pPr>
            <w:r>
              <w:rPr>
                <w:spacing w:val="-2"/>
                <w:sz w:val="24"/>
              </w:rPr>
              <w:t>18/01455/POU</w:t>
            </w:r>
          </w:p>
        </w:tc>
        <w:tc>
          <w:tcPr>
            <w:tcW w:w="1500" w:type="dxa"/>
          </w:tcPr>
          <w:p w14:paraId="00016CD6" w14:textId="77777777" w:rsidR="001576C5" w:rsidRDefault="00351969">
            <w:pPr>
              <w:pStyle w:val="TableParagraph"/>
              <w:ind w:left="173"/>
              <w:rPr>
                <w:sz w:val="24"/>
              </w:rPr>
            </w:pPr>
            <w:r>
              <w:rPr>
                <w:spacing w:val="-2"/>
                <w:sz w:val="24"/>
              </w:rPr>
              <w:t>39,619</w:t>
            </w:r>
          </w:p>
        </w:tc>
        <w:tc>
          <w:tcPr>
            <w:tcW w:w="1225" w:type="dxa"/>
          </w:tcPr>
          <w:p w14:paraId="51B8EB57" w14:textId="77777777" w:rsidR="001576C5" w:rsidRDefault="00351969">
            <w:pPr>
              <w:pStyle w:val="TableParagraph"/>
              <w:ind w:left="104"/>
              <w:rPr>
                <w:sz w:val="24"/>
              </w:rPr>
            </w:pPr>
            <w:r>
              <w:rPr>
                <w:spacing w:val="-5"/>
                <w:sz w:val="24"/>
              </w:rPr>
              <w:t>20</w:t>
            </w:r>
          </w:p>
        </w:tc>
      </w:tr>
      <w:tr w:rsidR="001576C5" w14:paraId="3732F225" w14:textId="77777777">
        <w:trPr>
          <w:trHeight w:val="825"/>
        </w:trPr>
        <w:tc>
          <w:tcPr>
            <w:tcW w:w="1446" w:type="dxa"/>
          </w:tcPr>
          <w:p w14:paraId="4E741FA1" w14:textId="77777777" w:rsidR="001576C5" w:rsidRDefault="00351969">
            <w:pPr>
              <w:pStyle w:val="TableParagraph"/>
              <w:ind w:left="110"/>
              <w:rPr>
                <w:sz w:val="24"/>
              </w:rPr>
            </w:pPr>
            <w:r>
              <w:rPr>
                <w:spacing w:val="-2"/>
                <w:sz w:val="24"/>
              </w:rPr>
              <w:t xml:space="preserve">Nottingham </w:t>
            </w:r>
            <w:r>
              <w:rPr>
                <w:spacing w:val="-4"/>
                <w:sz w:val="24"/>
              </w:rPr>
              <w:t>City</w:t>
            </w:r>
          </w:p>
        </w:tc>
        <w:tc>
          <w:tcPr>
            <w:tcW w:w="1766" w:type="dxa"/>
          </w:tcPr>
          <w:p w14:paraId="57EE4E8F" w14:textId="77777777" w:rsidR="001576C5" w:rsidRDefault="00351969">
            <w:pPr>
              <w:pStyle w:val="TableParagraph"/>
              <w:ind w:left="105" w:right="168"/>
              <w:rPr>
                <w:sz w:val="24"/>
              </w:rPr>
            </w:pPr>
            <w:r>
              <w:rPr>
                <w:spacing w:val="-2"/>
                <w:sz w:val="24"/>
              </w:rPr>
              <w:t xml:space="preserve">Blenheim </w:t>
            </w:r>
            <w:r>
              <w:rPr>
                <w:spacing w:val="-4"/>
                <w:sz w:val="24"/>
              </w:rPr>
              <w:t>Lane</w:t>
            </w:r>
          </w:p>
        </w:tc>
        <w:tc>
          <w:tcPr>
            <w:tcW w:w="1546" w:type="dxa"/>
          </w:tcPr>
          <w:p w14:paraId="6C48B371" w14:textId="77777777" w:rsidR="001576C5" w:rsidRDefault="00351969">
            <w:pPr>
              <w:pStyle w:val="TableParagraph"/>
              <w:spacing w:line="276" w:lineRule="exact"/>
              <w:ind w:right="395"/>
              <w:rPr>
                <w:sz w:val="24"/>
              </w:rPr>
            </w:pPr>
            <w:r>
              <w:rPr>
                <w:spacing w:val="-2"/>
                <w:sz w:val="24"/>
              </w:rPr>
              <w:t>Reserved matters approval</w:t>
            </w:r>
          </w:p>
        </w:tc>
        <w:tc>
          <w:tcPr>
            <w:tcW w:w="2016" w:type="dxa"/>
          </w:tcPr>
          <w:p w14:paraId="3C18DAAE" w14:textId="77777777" w:rsidR="001576C5" w:rsidRDefault="00351969">
            <w:pPr>
              <w:pStyle w:val="TableParagraph"/>
              <w:rPr>
                <w:sz w:val="24"/>
              </w:rPr>
            </w:pPr>
            <w:r>
              <w:rPr>
                <w:spacing w:val="-2"/>
                <w:sz w:val="24"/>
              </w:rPr>
              <w:t>21/02346/REM</w:t>
            </w:r>
          </w:p>
        </w:tc>
        <w:tc>
          <w:tcPr>
            <w:tcW w:w="1500" w:type="dxa"/>
          </w:tcPr>
          <w:p w14:paraId="208A1CF4" w14:textId="77777777" w:rsidR="001576C5" w:rsidRDefault="00351969">
            <w:pPr>
              <w:pStyle w:val="TableParagraph"/>
              <w:ind w:left="108"/>
              <w:rPr>
                <w:sz w:val="24"/>
              </w:rPr>
            </w:pPr>
            <w:r>
              <w:rPr>
                <w:spacing w:val="-2"/>
                <w:sz w:val="24"/>
              </w:rPr>
              <w:t>17,000</w:t>
            </w:r>
          </w:p>
        </w:tc>
        <w:tc>
          <w:tcPr>
            <w:tcW w:w="1225" w:type="dxa"/>
          </w:tcPr>
          <w:p w14:paraId="6D858B03" w14:textId="77777777" w:rsidR="001576C5" w:rsidRDefault="00351969">
            <w:pPr>
              <w:pStyle w:val="TableParagraph"/>
              <w:ind w:left="104"/>
              <w:rPr>
                <w:sz w:val="24"/>
              </w:rPr>
            </w:pPr>
            <w:r>
              <w:rPr>
                <w:spacing w:val="-5"/>
                <w:sz w:val="24"/>
              </w:rPr>
              <w:t>3.5</w:t>
            </w:r>
          </w:p>
        </w:tc>
      </w:tr>
      <w:tr w:rsidR="001576C5" w14:paraId="0CED4F00" w14:textId="77777777">
        <w:trPr>
          <w:trHeight w:val="827"/>
        </w:trPr>
        <w:tc>
          <w:tcPr>
            <w:tcW w:w="1446" w:type="dxa"/>
          </w:tcPr>
          <w:p w14:paraId="38803941" w14:textId="77777777" w:rsidR="001576C5" w:rsidRDefault="00351969">
            <w:pPr>
              <w:pStyle w:val="TableParagraph"/>
              <w:spacing w:line="273" w:lineRule="exact"/>
              <w:ind w:left="110"/>
              <w:rPr>
                <w:sz w:val="24"/>
              </w:rPr>
            </w:pPr>
            <w:r>
              <w:rPr>
                <w:spacing w:val="-2"/>
                <w:sz w:val="24"/>
              </w:rPr>
              <w:t>Rushcliffe</w:t>
            </w:r>
          </w:p>
        </w:tc>
        <w:tc>
          <w:tcPr>
            <w:tcW w:w="1766" w:type="dxa"/>
          </w:tcPr>
          <w:p w14:paraId="2A2134DA" w14:textId="77777777" w:rsidR="001576C5" w:rsidRDefault="00351969">
            <w:pPr>
              <w:pStyle w:val="TableParagraph"/>
              <w:spacing w:line="244" w:lineRule="auto"/>
              <w:ind w:left="105" w:right="168"/>
              <w:rPr>
                <w:sz w:val="24"/>
              </w:rPr>
            </w:pPr>
            <w:r>
              <w:rPr>
                <w:sz w:val="24"/>
              </w:rPr>
              <w:t>South</w:t>
            </w:r>
            <w:r>
              <w:rPr>
                <w:spacing w:val="-17"/>
                <w:sz w:val="24"/>
              </w:rPr>
              <w:t xml:space="preserve"> </w:t>
            </w:r>
            <w:r>
              <w:rPr>
                <w:sz w:val="24"/>
              </w:rPr>
              <w:t xml:space="preserve">of </w:t>
            </w:r>
            <w:r>
              <w:rPr>
                <w:spacing w:val="-2"/>
                <w:sz w:val="24"/>
              </w:rPr>
              <w:t>Clifton</w:t>
            </w:r>
          </w:p>
        </w:tc>
        <w:tc>
          <w:tcPr>
            <w:tcW w:w="1546" w:type="dxa"/>
          </w:tcPr>
          <w:p w14:paraId="56F5588D" w14:textId="77777777" w:rsidR="001576C5" w:rsidRDefault="00351969">
            <w:pPr>
              <w:pStyle w:val="TableParagraph"/>
              <w:spacing w:line="273" w:lineRule="exact"/>
              <w:rPr>
                <w:sz w:val="24"/>
              </w:rPr>
            </w:pPr>
            <w:r>
              <w:rPr>
                <w:spacing w:val="-2"/>
                <w:sz w:val="24"/>
              </w:rPr>
              <w:t>Outline</w:t>
            </w:r>
          </w:p>
          <w:p w14:paraId="1D52EC65" w14:textId="77777777" w:rsidR="001576C5" w:rsidRDefault="00351969">
            <w:pPr>
              <w:pStyle w:val="TableParagraph"/>
              <w:spacing w:line="274" w:lineRule="exact"/>
              <w:rPr>
                <w:sz w:val="24"/>
              </w:rPr>
            </w:pPr>
            <w:r>
              <w:rPr>
                <w:spacing w:val="-2"/>
                <w:sz w:val="24"/>
              </w:rPr>
              <w:t>planning permission</w:t>
            </w:r>
          </w:p>
        </w:tc>
        <w:tc>
          <w:tcPr>
            <w:tcW w:w="2016" w:type="dxa"/>
          </w:tcPr>
          <w:p w14:paraId="1143A9FF" w14:textId="77777777" w:rsidR="001576C5" w:rsidRDefault="00351969">
            <w:pPr>
              <w:pStyle w:val="TableParagraph"/>
              <w:spacing w:line="273" w:lineRule="exact"/>
              <w:rPr>
                <w:sz w:val="24"/>
              </w:rPr>
            </w:pPr>
            <w:r>
              <w:rPr>
                <w:spacing w:val="-2"/>
                <w:sz w:val="24"/>
              </w:rPr>
              <w:t>14/01417/OUT</w:t>
            </w:r>
          </w:p>
        </w:tc>
        <w:tc>
          <w:tcPr>
            <w:tcW w:w="1500" w:type="dxa"/>
          </w:tcPr>
          <w:p w14:paraId="6BDD642A" w14:textId="77777777" w:rsidR="001576C5" w:rsidRDefault="00351969">
            <w:pPr>
              <w:pStyle w:val="TableParagraph"/>
              <w:spacing w:line="273" w:lineRule="exact"/>
              <w:ind w:left="108"/>
              <w:rPr>
                <w:sz w:val="24"/>
              </w:rPr>
            </w:pPr>
            <w:r>
              <w:rPr>
                <w:spacing w:val="-2"/>
                <w:sz w:val="24"/>
              </w:rPr>
              <w:t>24,443</w:t>
            </w:r>
          </w:p>
        </w:tc>
        <w:tc>
          <w:tcPr>
            <w:tcW w:w="1225" w:type="dxa"/>
          </w:tcPr>
          <w:p w14:paraId="275898DE" w14:textId="77777777" w:rsidR="001576C5" w:rsidRDefault="00351969">
            <w:pPr>
              <w:pStyle w:val="TableParagraph"/>
              <w:spacing w:line="273" w:lineRule="exact"/>
              <w:ind w:left="104"/>
              <w:rPr>
                <w:sz w:val="24"/>
              </w:rPr>
            </w:pPr>
            <w:r>
              <w:rPr>
                <w:spacing w:val="-4"/>
                <w:sz w:val="24"/>
              </w:rPr>
              <w:t>6.98</w:t>
            </w:r>
          </w:p>
        </w:tc>
      </w:tr>
    </w:tbl>
    <w:p w14:paraId="06FC5805" w14:textId="77777777" w:rsidR="001576C5" w:rsidRDefault="001576C5">
      <w:pPr>
        <w:spacing w:line="273" w:lineRule="exact"/>
        <w:rPr>
          <w:sz w:val="24"/>
        </w:rPr>
        <w:sectPr w:rsidR="001576C5">
          <w:pgSz w:w="11910" w:h="16840"/>
          <w:pgMar w:top="1460" w:right="840" w:bottom="1508"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6"/>
        <w:gridCol w:w="1766"/>
        <w:gridCol w:w="1546"/>
        <w:gridCol w:w="2016"/>
        <w:gridCol w:w="1500"/>
        <w:gridCol w:w="1225"/>
      </w:tblGrid>
      <w:tr w:rsidR="001576C5" w14:paraId="0072DD42" w14:textId="77777777">
        <w:trPr>
          <w:trHeight w:val="550"/>
        </w:trPr>
        <w:tc>
          <w:tcPr>
            <w:tcW w:w="1446" w:type="dxa"/>
          </w:tcPr>
          <w:p w14:paraId="19C960F4" w14:textId="77777777" w:rsidR="001576C5" w:rsidRDefault="00351969">
            <w:pPr>
              <w:pStyle w:val="TableParagraph"/>
              <w:ind w:left="110"/>
              <w:rPr>
                <w:rFonts w:ascii="Arial"/>
                <w:b/>
                <w:sz w:val="24"/>
              </w:rPr>
            </w:pPr>
            <w:r>
              <w:rPr>
                <w:rFonts w:ascii="Arial"/>
                <w:b/>
                <w:spacing w:val="-2"/>
                <w:sz w:val="24"/>
              </w:rPr>
              <w:lastRenderedPageBreak/>
              <w:t>Authority</w:t>
            </w:r>
          </w:p>
        </w:tc>
        <w:tc>
          <w:tcPr>
            <w:tcW w:w="1766" w:type="dxa"/>
          </w:tcPr>
          <w:p w14:paraId="5D993FC3" w14:textId="77777777"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546" w:type="dxa"/>
          </w:tcPr>
          <w:p w14:paraId="5B3014D9" w14:textId="77777777" w:rsidR="001576C5" w:rsidRDefault="00351969">
            <w:pPr>
              <w:pStyle w:val="TableParagraph"/>
              <w:rPr>
                <w:rFonts w:ascii="Arial"/>
                <w:b/>
                <w:sz w:val="24"/>
              </w:rPr>
            </w:pPr>
            <w:r>
              <w:rPr>
                <w:rFonts w:ascii="Arial"/>
                <w:b/>
                <w:spacing w:val="-2"/>
                <w:sz w:val="24"/>
              </w:rPr>
              <w:t>Status</w:t>
            </w:r>
          </w:p>
        </w:tc>
        <w:tc>
          <w:tcPr>
            <w:tcW w:w="2016" w:type="dxa"/>
          </w:tcPr>
          <w:p w14:paraId="5E9CB015" w14:textId="77777777" w:rsidR="001576C5" w:rsidRDefault="00351969">
            <w:pPr>
              <w:pStyle w:val="TableParagraph"/>
              <w:rPr>
                <w:rFonts w:ascii="Arial"/>
                <w:b/>
                <w:sz w:val="24"/>
              </w:rPr>
            </w:pPr>
            <w:r>
              <w:rPr>
                <w:rFonts w:ascii="Arial"/>
                <w:b/>
                <w:spacing w:val="-2"/>
                <w:sz w:val="24"/>
              </w:rPr>
              <w:t>Reference</w:t>
            </w:r>
          </w:p>
        </w:tc>
        <w:tc>
          <w:tcPr>
            <w:tcW w:w="1500" w:type="dxa"/>
          </w:tcPr>
          <w:p w14:paraId="3C1BFB02" w14:textId="77777777" w:rsidR="001576C5" w:rsidRDefault="00351969">
            <w:pPr>
              <w:pStyle w:val="TableParagraph"/>
              <w:spacing w:line="276" w:lineRule="exact"/>
              <w:ind w:left="108"/>
              <w:rPr>
                <w:rFonts w:ascii="Arial"/>
                <w:b/>
                <w:sz w:val="24"/>
              </w:rPr>
            </w:pPr>
            <w:r>
              <w:rPr>
                <w:rFonts w:ascii="Arial"/>
                <w:b/>
                <w:spacing w:val="-2"/>
                <w:sz w:val="24"/>
              </w:rPr>
              <w:t xml:space="preserve">Floorspace </w:t>
            </w:r>
            <w:r>
              <w:rPr>
                <w:rFonts w:ascii="Arial"/>
                <w:b/>
                <w:sz w:val="24"/>
              </w:rPr>
              <w:t>sq. m</w:t>
            </w:r>
          </w:p>
        </w:tc>
        <w:tc>
          <w:tcPr>
            <w:tcW w:w="1225" w:type="dxa"/>
          </w:tcPr>
          <w:p w14:paraId="18794C5A" w14:textId="77777777" w:rsidR="001576C5" w:rsidRDefault="00351969">
            <w:pPr>
              <w:pStyle w:val="TableParagraph"/>
              <w:spacing w:line="276" w:lineRule="exact"/>
              <w:ind w:left="104"/>
              <w:rPr>
                <w:rFonts w:ascii="Arial"/>
                <w:b/>
                <w:sz w:val="24"/>
              </w:rPr>
            </w:pPr>
            <w:r>
              <w:rPr>
                <w:rFonts w:ascii="Arial"/>
                <w:b/>
                <w:sz w:val="24"/>
              </w:rPr>
              <w:t>Site</w:t>
            </w:r>
            <w:r>
              <w:rPr>
                <w:rFonts w:ascii="Arial"/>
                <w:b/>
                <w:spacing w:val="-17"/>
                <w:sz w:val="24"/>
              </w:rPr>
              <w:t xml:space="preserve"> </w:t>
            </w:r>
            <w:r>
              <w:rPr>
                <w:rFonts w:ascii="Arial"/>
                <w:b/>
                <w:sz w:val="24"/>
              </w:rPr>
              <w:t xml:space="preserve">area </w:t>
            </w:r>
            <w:r>
              <w:rPr>
                <w:rFonts w:ascii="Arial"/>
                <w:b/>
                <w:spacing w:val="-2"/>
                <w:sz w:val="24"/>
              </w:rPr>
              <w:t>hectares</w:t>
            </w:r>
          </w:p>
        </w:tc>
      </w:tr>
      <w:tr w:rsidR="001576C5" w14:paraId="59A8F2AF" w14:textId="77777777">
        <w:trPr>
          <w:trHeight w:val="828"/>
        </w:trPr>
        <w:tc>
          <w:tcPr>
            <w:tcW w:w="1446" w:type="dxa"/>
          </w:tcPr>
          <w:p w14:paraId="519EE82B" w14:textId="77777777" w:rsidR="001576C5" w:rsidRDefault="00351969">
            <w:pPr>
              <w:pStyle w:val="TableParagraph"/>
              <w:spacing w:line="274" w:lineRule="exact"/>
              <w:ind w:left="110"/>
              <w:rPr>
                <w:sz w:val="24"/>
              </w:rPr>
            </w:pPr>
            <w:r>
              <w:rPr>
                <w:spacing w:val="-2"/>
                <w:sz w:val="24"/>
              </w:rPr>
              <w:t>Rushcliffe</w:t>
            </w:r>
          </w:p>
        </w:tc>
        <w:tc>
          <w:tcPr>
            <w:tcW w:w="1766" w:type="dxa"/>
          </w:tcPr>
          <w:p w14:paraId="583DA67E" w14:textId="77777777" w:rsidR="001576C5" w:rsidRDefault="00351969">
            <w:pPr>
              <w:pStyle w:val="TableParagraph"/>
              <w:spacing w:line="242" w:lineRule="auto"/>
              <w:ind w:left="105" w:right="168"/>
              <w:rPr>
                <w:sz w:val="24"/>
              </w:rPr>
            </w:pPr>
            <w:r>
              <w:rPr>
                <w:sz w:val="24"/>
              </w:rPr>
              <w:t>South</w:t>
            </w:r>
            <w:r>
              <w:rPr>
                <w:spacing w:val="-17"/>
                <w:sz w:val="24"/>
              </w:rPr>
              <w:t xml:space="preserve"> </w:t>
            </w:r>
            <w:r>
              <w:rPr>
                <w:sz w:val="24"/>
              </w:rPr>
              <w:t xml:space="preserve">of </w:t>
            </w:r>
            <w:r>
              <w:rPr>
                <w:spacing w:val="-2"/>
                <w:sz w:val="24"/>
              </w:rPr>
              <w:t>Clifton</w:t>
            </w:r>
          </w:p>
        </w:tc>
        <w:tc>
          <w:tcPr>
            <w:tcW w:w="1546" w:type="dxa"/>
          </w:tcPr>
          <w:p w14:paraId="50291227" w14:textId="77777777" w:rsidR="001576C5" w:rsidRDefault="00351969">
            <w:pPr>
              <w:pStyle w:val="TableParagraph"/>
              <w:spacing w:line="274" w:lineRule="exact"/>
              <w:rPr>
                <w:sz w:val="24"/>
              </w:rPr>
            </w:pPr>
            <w:r>
              <w:rPr>
                <w:spacing w:val="-2"/>
                <w:sz w:val="24"/>
              </w:rPr>
              <w:t>Reserved</w:t>
            </w:r>
          </w:p>
          <w:p w14:paraId="52AA4EF7" w14:textId="77777777" w:rsidR="001576C5" w:rsidRDefault="00351969">
            <w:pPr>
              <w:pStyle w:val="TableParagraph"/>
              <w:spacing w:line="276" w:lineRule="exact"/>
              <w:rPr>
                <w:sz w:val="24"/>
              </w:rPr>
            </w:pPr>
            <w:r>
              <w:rPr>
                <w:spacing w:val="-2"/>
                <w:sz w:val="24"/>
              </w:rPr>
              <w:t>matters approval</w:t>
            </w:r>
          </w:p>
        </w:tc>
        <w:tc>
          <w:tcPr>
            <w:tcW w:w="2016" w:type="dxa"/>
          </w:tcPr>
          <w:p w14:paraId="6AA429AD" w14:textId="77777777" w:rsidR="001576C5" w:rsidRDefault="00351969">
            <w:pPr>
              <w:pStyle w:val="TableParagraph"/>
              <w:spacing w:line="274" w:lineRule="exact"/>
              <w:rPr>
                <w:sz w:val="24"/>
              </w:rPr>
            </w:pPr>
            <w:r>
              <w:rPr>
                <w:spacing w:val="-2"/>
                <w:sz w:val="24"/>
              </w:rPr>
              <w:t>21/02346/REM</w:t>
            </w:r>
          </w:p>
        </w:tc>
        <w:tc>
          <w:tcPr>
            <w:tcW w:w="1500" w:type="dxa"/>
          </w:tcPr>
          <w:p w14:paraId="36DFCAC8" w14:textId="77777777" w:rsidR="001576C5" w:rsidRDefault="00351969">
            <w:pPr>
              <w:pStyle w:val="TableParagraph"/>
              <w:spacing w:line="274" w:lineRule="exact"/>
              <w:ind w:left="108"/>
              <w:rPr>
                <w:sz w:val="24"/>
              </w:rPr>
            </w:pPr>
            <w:r>
              <w:rPr>
                <w:spacing w:val="-2"/>
                <w:sz w:val="24"/>
              </w:rPr>
              <w:t>9,437</w:t>
            </w:r>
          </w:p>
        </w:tc>
        <w:tc>
          <w:tcPr>
            <w:tcW w:w="1225" w:type="dxa"/>
          </w:tcPr>
          <w:p w14:paraId="42733AF0" w14:textId="77777777" w:rsidR="001576C5" w:rsidRDefault="00351969">
            <w:pPr>
              <w:pStyle w:val="TableParagraph"/>
              <w:spacing w:line="274" w:lineRule="exact"/>
              <w:ind w:left="104"/>
              <w:rPr>
                <w:sz w:val="24"/>
              </w:rPr>
            </w:pPr>
            <w:r>
              <w:rPr>
                <w:spacing w:val="-5"/>
                <w:sz w:val="24"/>
              </w:rPr>
              <w:t>2.7</w:t>
            </w:r>
          </w:p>
        </w:tc>
      </w:tr>
      <w:tr w:rsidR="001576C5" w14:paraId="4072731D" w14:textId="77777777">
        <w:trPr>
          <w:trHeight w:val="830"/>
        </w:trPr>
        <w:tc>
          <w:tcPr>
            <w:tcW w:w="1446" w:type="dxa"/>
          </w:tcPr>
          <w:p w14:paraId="41731A30" w14:textId="77777777" w:rsidR="001576C5" w:rsidRDefault="00351969">
            <w:pPr>
              <w:pStyle w:val="TableParagraph"/>
              <w:ind w:left="110"/>
              <w:rPr>
                <w:sz w:val="24"/>
              </w:rPr>
            </w:pPr>
            <w:r>
              <w:rPr>
                <w:spacing w:val="-2"/>
                <w:sz w:val="24"/>
              </w:rPr>
              <w:t>Rushcliffe</w:t>
            </w:r>
          </w:p>
        </w:tc>
        <w:tc>
          <w:tcPr>
            <w:tcW w:w="1766" w:type="dxa"/>
          </w:tcPr>
          <w:p w14:paraId="77C06B84" w14:textId="77777777" w:rsidR="001576C5" w:rsidRDefault="00351969">
            <w:pPr>
              <w:pStyle w:val="TableParagraph"/>
              <w:ind w:left="105"/>
              <w:rPr>
                <w:sz w:val="24"/>
              </w:rPr>
            </w:pPr>
            <w:r>
              <w:rPr>
                <w:sz w:val="24"/>
              </w:rPr>
              <w:t>RAF</w:t>
            </w:r>
            <w:r>
              <w:rPr>
                <w:spacing w:val="-3"/>
                <w:sz w:val="24"/>
              </w:rPr>
              <w:t xml:space="preserve"> </w:t>
            </w:r>
            <w:r>
              <w:rPr>
                <w:spacing w:val="-2"/>
                <w:sz w:val="24"/>
              </w:rPr>
              <w:t>Newton</w:t>
            </w:r>
          </w:p>
        </w:tc>
        <w:tc>
          <w:tcPr>
            <w:tcW w:w="1546" w:type="dxa"/>
          </w:tcPr>
          <w:p w14:paraId="2BE99D1E" w14:textId="77777777" w:rsidR="001576C5" w:rsidRDefault="00351969">
            <w:pPr>
              <w:pStyle w:val="TableParagraph"/>
              <w:spacing w:line="276" w:lineRule="exact"/>
              <w:ind w:right="395"/>
              <w:rPr>
                <w:sz w:val="24"/>
              </w:rPr>
            </w:pPr>
            <w:r>
              <w:rPr>
                <w:spacing w:val="-2"/>
                <w:sz w:val="24"/>
              </w:rPr>
              <w:t>Reserved matters approval</w:t>
            </w:r>
          </w:p>
        </w:tc>
        <w:tc>
          <w:tcPr>
            <w:tcW w:w="2016" w:type="dxa"/>
          </w:tcPr>
          <w:p w14:paraId="3C3D4C9C" w14:textId="77777777" w:rsidR="001576C5" w:rsidRDefault="00351969">
            <w:pPr>
              <w:pStyle w:val="TableParagraph"/>
              <w:rPr>
                <w:sz w:val="24"/>
              </w:rPr>
            </w:pPr>
            <w:r>
              <w:rPr>
                <w:spacing w:val="-2"/>
                <w:sz w:val="24"/>
              </w:rPr>
              <w:t>22/01468/REM</w:t>
            </w:r>
          </w:p>
        </w:tc>
        <w:tc>
          <w:tcPr>
            <w:tcW w:w="1500" w:type="dxa"/>
          </w:tcPr>
          <w:p w14:paraId="16B0C5CE" w14:textId="77777777" w:rsidR="001576C5" w:rsidRDefault="00351969">
            <w:pPr>
              <w:pStyle w:val="TableParagraph"/>
              <w:spacing w:before="5"/>
              <w:ind w:left="108"/>
              <w:rPr>
                <w:sz w:val="24"/>
              </w:rPr>
            </w:pPr>
            <w:r>
              <w:rPr>
                <w:spacing w:val="-2"/>
                <w:sz w:val="24"/>
              </w:rPr>
              <w:t>14,000</w:t>
            </w:r>
          </w:p>
        </w:tc>
        <w:tc>
          <w:tcPr>
            <w:tcW w:w="1225" w:type="dxa"/>
          </w:tcPr>
          <w:p w14:paraId="16A12E1B" w14:textId="77777777" w:rsidR="001576C5" w:rsidRDefault="00351969">
            <w:pPr>
              <w:pStyle w:val="TableParagraph"/>
              <w:ind w:left="104"/>
              <w:rPr>
                <w:sz w:val="24"/>
              </w:rPr>
            </w:pPr>
            <w:r>
              <w:rPr>
                <w:spacing w:val="-5"/>
                <w:sz w:val="24"/>
              </w:rPr>
              <w:t>4.1</w:t>
            </w:r>
          </w:p>
        </w:tc>
      </w:tr>
      <w:tr w:rsidR="001576C5" w14:paraId="56B95D7A" w14:textId="77777777">
        <w:trPr>
          <w:trHeight w:val="825"/>
        </w:trPr>
        <w:tc>
          <w:tcPr>
            <w:tcW w:w="1446" w:type="dxa"/>
          </w:tcPr>
          <w:p w14:paraId="01B6E6F2" w14:textId="77777777" w:rsidR="001576C5" w:rsidRDefault="00351969">
            <w:pPr>
              <w:pStyle w:val="TableParagraph"/>
              <w:ind w:left="110"/>
              <w:rPr>
                <w:sz w:val="24"/>
              </w:rPr>
            </w:pPr>
            <w:r>
              <w:rPr>
                <w:spacing w:val="-2"/>
                <w:sz w:val="24"/>
              </w:rPr>
              <w:t>Rushcliffe</w:t>
            </w:r>
          </w:p>
        </w:tc>
        <w:tc>
          <w:tcPr>
            <w:tcW w:w="1766" w:type="dxa"/>
          </w:tcPr>
          <w:p w14:paraId="60C6895C" w14:textId="77777777" w:rsidR="001576C5" w:rsidRDefault="00351969">
            <w:pPr>
              <w:pStyle w:val="TableParagraph"/>
              <w:ind w:left="105"/>
              <w:rPr>
                <w:sz w:val="24"/>
              </w:rPr>
            </w:pPr>
            <w:r>
              <w:rPr>
                <w:sz w:val="24"/>
              </w:rPr>
              <w:t>50%</w:t>
            </w:r>
            <w:r>
              <w:rPr>
                <w:spacing w:val="-17"/>
                <w:sz w:val="24"/>
              </w:rPr>
              <w:t xml:space="preserve"> </w:t>
            </w:r>
            <w:r>
              <w:rPr>
                <w:sz w:val="24"/>
              </w:rPr>
              <w:t>North</w:t>
            </w:r>
            <w:r>
              <w:rPr>
                <w:spacing w:val="-17"/>
                <w:sz w:val="24"/>
              </w:rPr>
              <w:t xml:space="preserve"> </w:t>
            </w:r>
            <w:r>
              <w:rPr>
                <w:sz w:val="24"/>
              </w:rPr>
              <w:t xml:space="preserve">of </w:t>
            </w:r>
            <w:r>
              <w:rPr>
                <w:spacing w:val="-2"/>
                <w:sz w:val="24"/>
              </w:rPr>
              <w:t>Bingham</w:t>
            </w:r>
          </w:p>
        </w:tc>
        <w:tc>
          <w:tcPr>
            <w:tcW w:w="1546" w:type="dxa"/>
          </w:tcPr>
          <w:p w14:paraId="3B907826" w14:textId="77777777" w:rsidR="001576C5" w:rsidRDefault="00351969">
            <w:pPr>
              <w:pStyle w:val="TableParagraph"/>
              <w:rPr>
                <w:sz w:val="24"/>
              </w:rPr>
            </w:pPr>
            <w:r>
              <w:rPr>
                <w:spacing w:val="-2"/>
                <w:sz w:val="24"/>
              </w:rPr>
              <w:t>Allocation</w:t>
            </w:r>
          </w:p>
        </w:tc>
        <w:tc>
          <w:tcPr>
            <w:tcW w:w="2016" w:type="dxa"/>
          </w:tcPr>
          <w:p w14:paraId="305E1F99" w14:textId="77777777" w:rsidR="001576C5" w:rsidRDefault="00351969">
            <w:pPr>
              <w:pStyle w:val="TableParagraph"/>
              <w:rPr>
                <w:sz w:val="24"/>
              </w:rPr>
            </w:pPr>
            <w:r>
              <w:rPr>
                <w:spacing w:val="-2"/>
                <w:sz w:val="24"/>
              </w:rPr>
              <w:t xml:space="preserve">Strategic </w:t>
            </w:r>
            <w:r>
              <w:rPr>
                <w:sz w:val="24"/>
              </w:rPr>
              <w:t>allocation</w:t>
            </w:r>
            <w:r>
              <w:rPr>
                <w:spacing w:val="-17"/>
                <w:sz w:val="24"/>
              </w:rPr>
              <w:t xml:space="preserve"> </w:t>
            </w:r>
            <w:r>
              <w:rPr>
                <w:sz w:val="24"/>
              </w:rPr>
              <w:t>Policy</w:t>
            </w:r>
          </w:p>
          <w:p w14:paraId="25EF0999" w14:textId="77777777" w:rsidR="001576C5" w:rsidRDefault="00351969">
            <w:pPr>
              <w:pStyle w:val="TableParagraph"/>
              <w:spacing w:line="254" w:lineRule="exact"/>
              <w:rPr>
                <w:sz w:val="24"/>
              </w:rPr>
            </w:pPr>
            <w:r>
              <w:rPr>
                <w:spacing w:val="-5"/>
                <w:sz w:val="24"/>
              </w:rPr>
              <w:t>22.</w:t>
            </w:r>
          </w:p>
        </w:tc>
        <w:tc>
          <w:tcPr>
            <w:tcW w:w="1500" w:type="dxa"/>
          </w:tcPr>
          <w:p w14:paraId="5E500454" w14:textId="77777777" w:rsidR="001576C5" w:rsidRDefault="00351969">
            <w:pPr>
              <w:pStyle w:val="TableParagraph"/>
              <w:ind w:left="108"/>
              <w:rPr>
                <w:sz w:val="24"/>
              </w:rPr>
            </w:pPr>
            <w:r>
              <w:rPr>
                <w:spacing w:val="-2"/>
                <w:sz w:val="24"/>
              </w:rPr>
              <w:t>31,000</w:t>
            </w:r>
          </w:p>
        </w:tc>
        <w:tc>
          <w:tcPr>
            <w:tcW w:w="1225" w:type="dxa"/>
          </w:tcPr>
          <w:p w14:paraId="3EC2EAE0" w14:textId="77777777" w:rsidR="001576C5" w:rsidRDefault="00351969">
            <w:pPr>
              <w:pStyle w:val="TableParagraph"/>
              <w:ind w:left="104"/>
              <w:rPr>
                <w:sz w:val="24"/>
              </w:rPr>
            </w:pPr>
            <w:r>
              <w:rPr>
                <w:spacing w:val="-5"/>
                <w:sz w:val="24"/>
              </w:rPr>
              <w:t>7.1</w:t>
            </w:r>
          </w:p>
        </w:tc>
      </w:tr>
      <w:tr w:rsidR="001576C5" w14:paraId="0E16F97A" w14:textId="77777777">
        <w:trPr>
          <w:trHeight w:val="275"/>
        </w:trPr>
        <w:tc>
          <w:tcPr>
            <w:tcW w:w="1446" w:type="dxa"/>
          </w:tcPr>
          <w:p w14:paraId="204403D0" w14:textId="77777777" w:rsidR="001576C5" w:rsidRDefault="00351969">
            <w:pPr>
              <w:pStyle w:val="TableParagraph"/>
              <w:spacing w:line="255" w:lineRule="exact"/>
              <w:ind w:left="110"/>
              <w:rPr>
                <w:rFonts w:ascii="Arial"/>
                <w:b/>
                <w:sz w:val="24"/>
              </w:rPr>
            </w:pPr>
            <w:r>
              <w:rPr>
                <w:rFonts w:ascii="Arial"/>
                <w:b/>
                <w:spacing w:val="-2"/>
                <w:sz w:val="24"/>
              </w:rPr>
              <w:t>Total</w:t>
            </w:r>
          </w:p>
        </w:tc>
        <w:tc>
          <w:tcPr>
            <w:tcW w:w="1766" w:type="dxa"/>
          </w:tcPr>
          <w:p w14:paraId="6C530B04" w14:textId="77777777" w:rsidR="001576C5" w:rsidRDefault="001576C5">
            <w:pPr>
              <w:pStyle w:val="TableParagraph"/>
              <w:ind w:left="0"/>
              <w:rPr>
                <w:rFonts w:ascii="Times New Roman"/>
                <w:sz w:val="20"/>
              </w:rPr>
            </w:pPr>
          </w:p>
        </w:tc>
        <w:tc>
          <w:tcPr>
            <w:tcW w:w="1546" w:type="dxa"/>
          </w:tcPr>
          <w:p w14:paraId="48DA8B18" w14:textId="77777777" w:rsidR="001576C5" w:rsidRDefault="001576C5">
            <w:pPr>
              <w:pStyle w:val="TableParagraph"/>
              <w:ind w:left="0"/>
              <w:rPr>
                <w:rFonts w:ascii="Times New Roman"/>
                <w:sz w:val="20"/>
              </w:rPr>
            </w:pPr>
          </w:p>
        </w:tc>
        <w:tc>
          <w:tcPr>
            <w:tcW w:w="2016" w:type="dxa"/>
          </w:tcPr>
          <w:p w14:paraId="0316EE44" w14:textId="77777777" w:rsidR="001576C5" w:rsidRDefault="001576C5">
            <w:pPr>
              <w:pStyle w:val="TableParagraph"/>
              <w:ind w:left="0"/>
              <w:rPr>
                <w:rFonts w:ascii="Times New Roman"/>
                <w:sz w:val="20"/>
              </w:rPr>
            </w:pPr>
          </w:p>
        </w:tc>
        <w:tc>
          <w:tcPr>
            <w:tcW w:w="1500" w:type="dxa"/>
          </w:tcPr>
          <w:p w14:paraId="21BF5250" w14:textId="77777777" w:rsidR="001576C5" w:rsidRDefault="00351969">
            <w:pPr>
              <w:pStyle w:val="TableParagraph"/>
              <w:spacing w:line="255" w:lineRule="exact"/>
              <w:ind w:left="304"/>
              <w:rPr>
                <w:rFonts w:ascii="Arial"/>
                <w:b/>
                <w:sz w:val="24"/>
              </w:rPr>
            </w:pPr>
            <w:r>
              <w:rPr>
                <w:rFonts w:ascii="Arial"/>
                <w:b/>
                <w:spacing w:val="-2"/>
                <w:sz w:val="24"/>
              </w:rPr>
              <w:t>461,041</w:t>
            </w:r>
          </w:p>
        </w:tc>
        <w:tc>
          <w:tcPr>
            <w:tcW w:w="1225" w:type="dxa"/>
          </w:tcPr>
          <w:p w14:paraId="43C595F7" w14:textId="77777777" w:rsidR="001576C5" w:rsidRDefault="00351969">
            <w:pPr>
              <w:pStyle w:val="TableParagraph"/>
              <w:spacing w:line="255" w:lineRule="exact"/>
              <w:ind w:left="234"/>
              <w:rPr>
                <w:rFonts w:ascii="Arial"/>
                <w:b/>
                <w:sz w:val="24"/>
              </w:rPr>
            </w:pPr>
            <w:r>
              <w:rPr>
                <w:rFonts w:ascii="Arial"/>
                <w:b/>
                <w:spacing w:val="-2"/>
                <w:sz w:val="24"/>
              </w:rPr>
              <w:t>137.64</w:t>
            </w:r>
          </w:p>
        </w:tc>
      </w:tr>
    </w:tbl>
    <w:p w14:paraId="226D8182" w14:textId="77777777" w:rsidR="001576C5" w:rsidRDefault="001576C5">
      <w:pPr>
        <w:pStyle w:val="BodyText"/>
        <w:spacing w:before="200"/>
      </w:pPr>
    </w:p>
    <w:p w14:paraId="5E0E16F1" w14:textId="77777777" w:rsidR="001576C5" w:rsidRDefault="00351969">
      <w:pPr>
        <w:pStyle w:val="BodyText"/>
        <w:ind w:left="120"/>
      </w:pPr>
      <w:r>
        <w:t>Table B</w:t>
      </w:r>
      <w:r>
        <w:rPr>
          <w:spacing w:val="-2"/>
        </w:rPr>
        <w:t xml:space="preserve"> </w:t>
      </w:r>
      <w:r>
        <w:t>Potential</w:t>
      </w:r>
      <w:r>
        <w:rPr>
          <w:spacing w:val="2"/>
        </w:rPr>
        <w:t xml:space="preserve"> </w:t>
      </w:r>
      <w:r>
        <w:rPr>
          <w:spacing w:val="-2"/>
        </w:rPr>
        <w:t>“pipeline”</w:t>
      </w:r>
    </w:p>
    <w:p w14:paraId="5D92F6A9" w14:textId="77777777" w:rsidR="001576C5" w:rsidRDefault="001576C5">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1730"/>
        <w:gridCol w:w="1636"/>
        <w:gridCol w:w="1666"/>
        <w:gridCol w:w="1501"/>
        <w:gridCol w:w="1216"/>
      </w:tblGrid>
      <w:tr w:rsidR="001576C5" w14:paraId="12C2A64E" w14:textId="77777777">
        <w:trPr>
          <w:trHeight w:val="825"/>
        </w:trPr>
        <w:tc>
          <w:tcPr>
            <w:tcW w:w="1751" w:type="dxa"/>
          </w:tcPr>
          <w:p w14:paraId="6A0DACCD" w14:textId="77777777" w:rsidR="001576C5" w:rsidRDefault="00351969">
            <w:pPr>
              <w:pStyle w:val="TableParagraph"/>
              <w:ind w:left="110"/>
              <w:rPr>
                <w:rFonts w:ascii="Arial"/>
                <w:b/>
                <w:sz w:val="24"/>
              </w:rPr>
            </w:pPr>
            <w:r>
              <w:rPr>
                <w:rFonts w:ascii="Arial"/>
                <w:b/>
                <w:spacing w:val="-2"/>
                <w:sz w:val="24"/>
              </w:rPr>
              <w:t>Authority</w:t>
            </w:r>
          </w:p>
        </w:tc>
        <w:tc>
          <w:tcPr>
            <w:tcW w:w="1730" w:type="dxa"/>
          </w:tcPr>
          <w:p w14:paraId="29AB1488" w14:textId="77777777" w:rsidR="001576C5" w:rsidRDefault="00351969">
            <w:pPr>
              <w:pStyle w:val="TableParagraph"/>
              <w:ind w:left="105"/>
              <w:rPr>
                <w:rFonts w:ascii="Arial"/>
                <w:b/>
                <w:sz w:val="24"/>
              </w:rPr>
            </w:pPr>
            <w:r>
              <w:rPr>
                <w:rFonts w:ascii="Arial"/>
                <w:b/>
                <w:sz w:val="24"/>
              </w:rPr>
              <w:t>Site</w:t>
            </w:r>
            <w:r>
              <w:rPr>
                <w:rFonts w:ascii="Arial"/>
                <w:b/>
                <w:spacing w:val="-4"/>
                <w:sz w:val="24"/>
              </w:rPr>
              <w:t xml:space="preserve"> </w:t>
            </w:r>
            <w:r>
              <w:rPr>
                <w:rFonts w:ascii="Arial"/>
                <w:b/>
                <w:spacing w:val="-2"/>
                <w:sz w:val="24"/>
              </w:rPr>
              <w:t>Address</w:t>
            </w:r>
          </w:p>
        </w:tc>
        <w:tc>
          <w:tcPr>
            <w:tcW w:w="1636" w:type="dxa"/>
          </w:tcPr>
          <w:p w14:paraId="233F7A01" w14:textId="77777777" w:rsidR="001576C5" w:rsidRDefault="00351969">
            <w:pPr>
              <w:pStyle w:val="TableParagraph"/>
              <w:ind w:left="110"/>
              <w:rPr>
                <w:rFonts w:ascii="Arial"/>
                <w:b/>
                <w:sz w:val="24"/>
              </w:rPr>
            </w:pPr>
            <w:r>
              <w:rPr>
                <w:rFonts w:ascii="Arial"/>
                <w:b/>
                <w:spacing w:val="-2"/>
                <w:sz w:val="24"/>
              </w:rPr>
              <w:t>Status</w:t>
            </w:r>
          </w:p>
        </w:tc>
        <w:tc>
          <w:tcPr>
            <w:tcW w:w="1666" w:type="dxa"/>
          </w:tcPr>
          <w:p w14:paraId="55382E9C" w14:textId="77777777" w:rsidR="001576C5" w:rsidRDefault="00351969">
            <w:pPr>
              <w:pStyle w:val="TableParagraph"/>
              <w:ind w:left="105"/>
              <w:rPr>
                <w:rFonts w:ascii="Arial"/>
                <w:b/>
                <w:sz w:val="24"/>
              </w:rPr>
            </w:pPr>
            <w:r>
              <w:rPr>
                <w:rFonts w:ascii="Arial"/>
                <w:b/>
                <w:spacing w:val="-2"/>
                <w:sz w:val="24"/>
              </w:rPr>
              <w:t>Reference</w:t>
            </w:r>
          </w:p>
        </w:tc>
        <w:tc>
          <w:tcPr>
            <w:tcW w:w="1501" w:type="dxa"/>
          </w:tcPr>
          <w:p w14:paraId="676103FD" w14:textId="77777777" w:rsidR="001576C5" w:rsidRDefault="00351969">
            <w:pPr>
              <w:pStyle w:val="TableParagraph"/>
              <w:ind w:left="110" w:right="100"/>
              <w:rPr>
                <w:rFonts w:ascii="Arial"/>
                <w:b/>
                <w:sz w:val="24"/>
              </w:rPr>
            </w:pPr>
            <w:r>
              <w:rPr>
                <w:rFonts w:ascii="Arial"/>
                <w:b/>
                <w:spacing w:val="-2"/>
                <w:sz w:val="24"/>
              </w:rPr>
              <w:t xml:space="preserve">Floorspace </w:t>
            </w:r>
            <w:r>
              <w:rPr>
                <w:rFonts w:ascii="Arial"/>
                <w:b/>
                <w:sz w:val="24"/>
              </w:rPr>
              <w:t>sq. m</w:t>
            </w:r>
          </w:p>
        </w:tc>
        <w:tc>
          <w:tcPr>
            <w:tcW w:w="1216" w:type="dxa"/>
          </w:tcPr>
          <w:p w14:paraId="0FE301A4" w14:textId="77777777" w:rsidR="001576C5" w:rsidRDefault="00351969">
            <w:pPr>
              <w:pStyle w:val="TableParagraph"/>
              <w:spacing w:line="276" w:lineRule="exact"/>
              <w:ind w:left="104" w:right="111"/>
              <w:rPr>
                <w:rFonts w:ascii="Arial"/>
                <w:b/>
                <w:sz w:val="24"/>
              </w:rPr>
            </w:pPr>
            <w:r>
              <w:rPr>
                <w:rFonts w:ascii="Arial"/>
                <w:b/>
                <w:spacing w:val="-4"/>
                <w:sz w:val="24"/>
              </w:rPr>
              <w:t>Site</w:t>
            </w:r>
            <w:r>
              <w:rPr>
                <w:rFonts w:ascii="Arial"/>
                <w:b/>
                <w:spacing w:val="80"/>
                <w:sz w:val="24"/>
              </w:rPr>
              <w:t xml:space="preserve"> </w:t>
            </w:r>
            <w:r>
              <w:rPr>
                <w:rFonts w:ascii="Arial"/>
                <w:b/>
                <w:spacing w:val="-4"/>
                <w:sz w:val="24"/>
              </w:rPr>
              <w:t xml:space="preserve">area </w:t>
            </w:r>
            <w:r>
              <w:rPr>
                <w:rFonts w:ascii="Arial"/>
                <w:b/>
                <w:spacing w:val="-2"/>
                <w:sz w:val="24"/>
              </w:rPr>
              <w:t>hectares</w:t>
            </w:r>
          </w:p>
        </w:tc>
      </w:tr>
      <w:tr w:rsidR="001576C5" w14:paraId="0AA0AF51" w14:textId="77777777">
        <w:trPr>
          <w:trHeight w:val="827"/>
        </w:trPr>
        <w:tc>
          <w:tcPr>
            <w:tcW w:w="1751" w:type="dxa"/>
          </w:tcPr>
          <w:p w14:paraId="5072BAE1" w14:textId="77777777" w:rsidR="001576C5" w:rsidRDefault="00351969">
            <w:pPr>
              <w:pStyle w:val="TableParagraph"/>
              <w:spacing w:line="273" w:lineRule="exact"/>
              <w:ind w:left="110"/>
              <w:rPr>
                <w:sz w:val="24"/>
              </w:rPr>
            </w:pPr>
            <w:r>
              <w:rPr>
                <w:spacing w:val="-2"/>
                <w:sz w:val="24"/>
              </w:rPr>
              <w:t>Ashfield</w:t>
            </w:r>
          </w:p>
        </w:tc>
        <w:tc>
          <w:tcPr>
            <w:tcW w:w="1730" w:type="dxa"/>
          </w:tcPr>
          <w:p w14:paraId="5C781A96" w14:textId="77777777" w:rsidR="001576C5" w:rsidRDefault="00351969">
            <w:pPr>
              <w:pStyle w:val="TableParagraph"/>
              <w:spacing w:line="273" w:lineRule="exact"/>
              <w:ind w:left="105"/>
              <w:rPr>
                <w:sz w:val="24"/>
              </w:rPr>
            </w:pPr>
            <w:r>
              <w:rPr>
                <w:sz w:val="24"/>
              </w:rPr>
              <w:t xml:space="preserve">Junction </w:t>
            </w:r>
            <w:r>
              <w:rPr>
                <w:spacing w:val="-5"/>
                <w:sz w:val="24"/>
              </w:rPr>
              <w:t>27</w:t>
            </w:r>
          </w:p>
          <w:p w14:paraId="06A0C5F6" w14:textId="77777777" w:rsidR="001576C5" w:rsidRDefault="00351969">
            <w:pPr>
              <w:pStyle w:val="TableParagraph"/>
              <w:spacing w:line="276" w:lineRule="exact"/>
              <w:ind w:left="105" w:right="200"/>
              <w:rPr>
                <w:sz w:val="24"/>
              </w:rPr>
            </w:pPr>
            <w:r>
              <w:rPr>
                <w:sz w:val="24"/>
              </w:rPr>
              <w:t>M1</w:t>
            </w:r>
            <w:r>
              <w:rPr>
                <w:spacing w:val="-17"/>
                <w:sz w:val="24"/>
              </w:rPr>
              <w:t xml:space="preserve"> </w:t>
            </w:r>
            <w:proofErr w:type="gramStart"/>
            <w:r>
              <w:rPr>
                <w:sz w:val="24"/>
              </w:rPr>
              <w:t xml:space="preserve">North </w:t>
            </w:r>
            <w:r>
              <w:rPr>
                <w:spacing w:val="-4"/>
                <w:sz w:val="24"/>
              </w:rPr>
              <w:t>East</w:t>
            </w:r>
            <w:proofErr w:type="gramEnd"/>
          </w:p>
        </w:tc>
        <w:tc>
          <w:tcPr>
            <w:tcW w:w="1636" w:type="dxa"/>
          </w:tcPr>
          <w:p w14:paraId="60D71D32" w14:textId="77777777" w:rsidR="001576C5" w:rsidRDefault="00351969">
            <w:pPr>
              <w:pStyle w:val="TableParagraph"/>
              <w:spacing w:line="242" w:lineRule="auto"/>
              <w:ind w:left="110" w:right="31"/>
              <w:rPr>
                <w:sz w:val="24"/>
              </w:rPr>
            </w:pPr>
            <w:r>
              <w:rPr>
                <w:spacing w:val="-2"/>
                <w:sz w:val="24"/>
              </w:rPr>
              <w:t>Draft allocation</w:t>
            </w:r>
          </w:p>
        </w:tc>
        <w:tc>
          <w:tcPr>
            <w:tcW w:w="1666" w:type="dxa"/>
          </w:tcPr>
          <w:p w14:paraId="3787F529" w14:textId="77777777" w:rsidR="001576C5" w:rsidRDefault="00351969">
            <w:pPr>
              <w:pStyle w:val="TableParagraph"/>
              <w:spacing w:line="242" w:lineRule="auto"/>
              <w:ind w:left="105" w:right="107"/>
              <w:rPr>
                <w:sz w:val="24"/>
              </w:rPr>
            </w:pPr>
            <w:r>
              <w:rPr>
                <w:sz w:val="24"/>
              </w:rPr>
              <w:t>Ashfield</w:t>
            </w:r>
            <w:r>
              <w:rPr>
                <w:spacing w:val="-17"/>
                <w:sz w:val="24"/>
              </w:rPr>
              <w:t xml:space="preserve"> </w:t>
            </w:r>
            <w:r>
              <w:rPr>
                <w:sz w:val="24"/>
              </w:rPr>
              <w:t>Draft Local Plan</w:t>
            </w:r>
          </w:p>
        </w:tc>
        <w:tc>
          <w:tcPr>
            <w:tcW w:w="1501" w:type="dxa"/>
          </w:tcPr>
          <w:p w14:paraId="75D4F23E" w14:textId="77777777" w:rsidR="001576C5" w:rsidRDefault="00351969">
            <w:pPr>
              <w:pStyle w:val="TableParagraph"/>
              <w:spacing w:line="273" w:lineRule="exact"/>
              <w:ind w:left="110"/>
              <w:rPr>
                <w:sz w:val="24"/>
              </w:rPr>
            </w:pPr>
            <w:r>
              <w:rPr>
                <w:spacing w:val="-2"/>
                <w:sz w:val="24"/>
              </w:rPr>
              <w:t>73,600</w:t>
            </w:r>
          </w:p>
        </w:tc>
        <w:tc>
          <w:tcPr>
            <w:tcW w:w="1216" w:type="dxa"/>
          </w:tcPr>
          <w:p w14:paraId="055E3840" w14:textId="77777777" w:rsidR="001576C5" w:rsidRDefault="00351969">
            <w:pPr>
              <w:pStyle w:val="TableParagraph"/>
              <w:spacing w:line="273" w:lineRule="exact"/>
              <w:ind w:left="104"/>
              <w:rPr>
                <w:sz w:val="24"/>
              </w:rPr>
            </w:pPr>
            <w:r>
              <w:rPr>
                <w:spacing w:val="-4"/>
                <w:sz w:val="24"/>
              </w:rPr>
              <w:t>18.4</w:t>
            </w:r>
          </w:p>
        </w:tc>
      </w:tr>
      <w:tr w:rsidR="001576C5" w14:paraId="34A4277D" w14:textId="77777777">
        <w:trPr>
          <w:trHeight w:val="550"/>
        </w:trPr>
        <w:tc>
          <w:tcPr>
            <w:tcW w:w="1751" w:type="dxa"/>
          </w:tcPr>
          <w:p w14:paraId="51727584" w14:textId="77777777" w:rsidR="001576C5" w:rsidRDefault="00351969">
            <w:pPr>
              <w:pStyle w:val="TableParagraph"/>
              <w:ind w:left="110"/>
              <w:rPr>
                <w:sz w:val="24"/>
              </w:rPr>
            </w:pPr>
            <w:r>
              <w:rPr>
                <w:spacing w:val="-2"/>
                <w:sz w:val="24"/>
              </w:rPr>
              <w:t>Ashfield</w:t>
            </w:r>
          </w:p>
        </w:tc>
        <w:tc>
          <w:tcPr>
            <w:tcW w:w="1730" w:type="dxa"/>
          </w:tcPr>
          <w:p w14:paraId="2F13208C" w14:textId="77777777" w:rsidR="001576C5" w:rsidRDefault="00351969">
            <w:pPr>
              <w:pStyle w:val="TableParagraph"/>
              <w:spacing w:line="276" w:lineRule="exact"/>
              <w:ind w:left="105"/>
              <w:rPr>
                <w:sz w:val="24"/>
              </w:rPr>
            </w:pPr>
            <w:r>
              <w:rPr>
                <w:sz w:val="24"/>
              </w:rPr>
              <w:t>Junction</w:t>
            </w:r>
            <w:r>
              <w:rPr>
                <w:spacing w:val="-17"/>
                <w:sz w:val="24"/>
              </w:rPr>
              <w:t xml:space="preserve"> </w:t>
            </w:r>
            <w:r>
              <w:rPr>
                <w:sz w:val="24"/>
              </w:rPr>
              <w:t>27 South East</w:t>
            </w:r>
          </w:p>
        </w:tc>
        <w:tc>
          <w:tcPr>
            <w:tcW w:w="1636" w:type="dxa"/>
          </w:tcPr>
          <w:p w14:paraId="0BD45B4D" w14:textId="77777777" w:rsidR="001576C5" w:rsidRDefault="00351969">
            <w:pPr>
              <w:pStyle w:val="TableParagraph"/>
              <w:spacing w:line="276" w:lineRule="exact"/>
              <w:ind w:left="110" w:right="31"/>
              <w:rPr>
                <w:sz w:val="24"/>
              </w:rPr>
            </w:pPr>
            <w:r>
              <w:rPr>
                <w:spacing w:val="-2"/>
                <w:sz w:val="24"/>
              </w:rPr>
              <w:t>Draft allocation</w:t>
            </w:r>
          </w:p>
        </w:tc>
        <w:tc>
          <w:tcPr>
            <w:tcW w:w="1666" w:type="dxa"/>
          </w:tcPr>
          <w:p w14:paraId="6CBF548A" w14:textId="77777777" w:rsidR="001576C5" w:rsidRDefault="00351969">
            <w:pPr>
              <w:pStyle w:val="TableParagraph"/>
              <w:spacing w:line="276" w:lineRule="exact"/>
              <w:ind w:left="105" w:right="107"/>
              <w:rPr>
                <w:sz w:val="24"/>
              </w:rPr>
            </w:pPr>
            <w:r>
              <w:rPr>
                <w:sz w:val="24"/>
              </w:rPr>
              <w:t>Ashfield</w:t>
            </w:r>
            <w:r>
              <w:rPr>
                <w:spacing w:val="-17"/>
                <w:sz w:val="24"/>
              </w:rPr>
              <w:t xml:space="preserve"> </w:t>
            </w:r>
            <w:r>
              <w:rPr>
                <w:sz w:val="24"/>
              </w:rPr>
              <w:t>Draft Local Plan</w:t>
            </w:r>
          </w:p>
        </w:tc>
        <w:tc>
          <w:tcPr>
            <w:tcW w:w="1501" w:type="dxa"/>
          </w:tcPr>
          <w:p w14:paraId="031B1B7C" w14:textId="77777777" w:rsidR="001576C5" w:rsidRDefault="00351969">
            <w:pPr>
              <w:pStyle w:val="TableParagraph"/>
              <w:ind w:left="110"/>
              <w:rPr>
                <w:sz w:val="24"/>
              </w:rPr>
            </w:pPr>
            <w:r>
              <w:rPr>
                <w:spacing w:val="-2"/>
                <w:sz w:val="24"/>
              </w:rPr>
              <w:t>90,000</w:t>
            </w:r>
          </w:p>
        </w:tc>
        <w:tc>
          <w:tcPr>
            <w:tcW w:w="1216" w:type="dxa"/>
          </w:tcPr>
          <w:p w14:paraId="41FA2682" w14:textId="77777777" w:rsidR="001576C5" w:rsidRDefault="00351969">
            <w:pPr>
              <w:pStyle w:val="TableParagraph"/>
              <w:ind w:left="104"/>
              <w:rPr>
                <w:sz w:val="24"/>
              </w:rPr>
            </w:pPr>
            <w:r>
              <w:rPr>
                <w:spacing w:val="-4"/>
                <w:sz w:val="24"/>
              </w:rPr>
              <w:t>22.5</w:t>
            </w:r>
          </w:p>
        </w:tc>
      </w:tr>
      <w:tr w:rsidR="001576C5" w14:paraId="67FC5F73" w14:textId="77777777">
        <w:trPr>
          <w:trHeight w:val="557"/>
        </w:trPr>
        <w:tc>
          <w:tcPr>
            <w:tcW w:w="1751" w:type="dxa"/>
            <w:tcBorders>
              <w:bottom w:val="nil"/>
            </w:tcBorders>
          </w:tcPr>
          <w:p w14:paraId="188BC439" w14:textId="77777777" w:rsidR="001576C5" w:rsidRDefault="00351969">
            <w:pPr>
              <w:pStyle w:val="TableParagraph"/>
              <w:spacing w:line="274" w:lineRule="exact"/>
              <w:ind w:left="110"/>
              <w:rPr>
                <w:sz w:val="24"/>
              </w:rPr>
            </w:pPr>
            <w:r>
              <w:rPr>
                <w:spacing w:val="-2"/>
                <w:sz w:val="24"/>
              </w:rPr>
              <w:t>Erewash</w:t>
            </w:r>
          </w:p>
        </w:tc>
        <w:tc>
          <w:tcPr>
            <w:tcW w:w="1730" w:type="dxa"/>
            <w:tcBorders>
              <w:bottom w:val="nil"/>
            </w:tcBorders>
          </w:tcPr>
          <w:p w14:paraId="44F38211" w14:textId="77777777" w:rsidR="001576C5" w:rsidRDefault="00351969">
            <w:pPr>
              <w:pStyle w:val="TableParagraph"/>
              <w:spacing w:line="274" w:lineRule="exact"/>
              <w:ind w:left="105"/>
              <w:rPr>
                <w:sz w:val="24"/>
              </w:rPr>
            </w:pPr>
            <w:r>
              <w:rPr>
                <w:sz w:val="24"/>
              </w:rPr>
              <w:t>Stanton</w:t>
            </w:r>
            <w:r>
              <w:rPr>
                <w:spacing w:val="-3"/>
                <w:sz w:val="24"/>
              </w:rPr>
              <w:t xml:space="preserve"> </w:t>
            </w:r>
            <w:r>
              <w:rPr>
                <w:spacing w:val="-2"/>
                <w:sz w:val="24"/>
              </w:rPr>
              <w:t>North</w:t>
            </w:r>
          </w:p>
        </w:tc>
        <w:tc>
          <w:tcPr>
            <w:tcW w:w="1636" w:type="dxa"/>
            <w:tcBorders>
              <w:bottom w:val="nil"/>
            </w:tcBorders>
          </w:tcPr>
          <w:p w14:paraId="4CD1AB54" w14:textId="77777777" w:rsidR="001576C5" w:rsidRDefault="00351969">
            <w:pPr>
              <w:pStyle w:val="TableParagraph"/>
              <w:spacing w:line="274" w:lineRule="exact"/>
              <w:ind w:left="110"/>
              <w:rPr>
                <w:sz w:val="24"/>
              </w:rPr>
            </w:pPr>
            <w:r>
              <w:rPr>
                <w:spacing w:val="-2"/>
                <w:sz w:val="24"/>
              </w:rPr>
              <w:t>Planning</w:t>
            </w:r>
          </w:p>
          <w:p w14:paraId="22A69799" w14:textId="77777777" w:rsidR="001576C5" w:rsidRDefault="00351969">
            <w:pPr>
              <w:pStyle w:val="TableParagraph"/>
              <w:spacing w:before="4" w:line="259" w:lineRule="exact"/>
              <w:ind w:left="110"/>
              <w:rPr>
                <w:sz w:val="24"/>
              </w:rPr>
            </w:pPr>
            <w:r>
              <w:rPr>
                <w:spacing w:val="-2"/>
                <w:sz w:val="24"/>
              </w:rPr>
              <w:t>permission</w:t>
            </w:r>
          </w:p>
        </w:tc>
        <w:tc>
          <w:tcPr>
            <w:tcW w:w="1666" w:type="dxa"/>
            <w:tcBorders>
              <w:bottom w:val="nil"/>
            </w:tcBorders>
          </w:tcPr>
          <w:p w14:paraId="6C129981" w14:textId="77777777" w:rsidR="001576C5" w:rsidRDefault="00351969">
            <w:pPr>
              <w:pStyle w:val="TableParagraph"/>
              <w:spacing w:line="274" w:lineRule="exact"/>
              <w:ind w:left="105"/>
              <w:rPr>
                <w:sz w:val="24"/>
              </w:rPr>
            </w:pPr>
            <w:r>
              <w:rPr>
                <w:spacing w:val="-2"/>
                <w:sz w:val="24"/>
              </w:rPr>
              <w:t>1221/0002</w:t>
            </w:r>
          </w:p>
        </w:tc>
        <w:tc>
          <w:tcPr>
            <w:tcW w:w="1501" w:type="dxa"/>
            <w:tcBorders>
              <w:bottom w:val="nil"/>
            </w:tcBorders>
          </w:tcPr>
          <w:p w14:paraId="2097CA4C" w14:textId="77777777" w:rsidR="001576C5" w:rsidRDefault="00351969">
            <w:pPr>
              <w:pStyle w:val="TableParagraph"/>
              <w:spacing w:line="274" w:lineRule="exact"/>
              <w:ind w:left="110"/>
              <w:rPr>
                <w:sz w:val="24"/>
              </w:rPr>
            </w:pPr>
            <w:r>
              <w:rPr>
                <w:spacing w:val="-2"/>
                <w:sz w:val="24"/>
              </w:rPr>
              <w:t>110,000</w:t>
            </w:r>
          </w:p>
        </w:tc>
        <w:tc>
          <w:tcPr>
            <w:tcW w:w="1216" w:type="dxa"/>
            <w:tcBorders>
              <w:bottom w:val="nil"/>
            </w:tcBorders>
          </w:tcPr>
          <w:p w14:paraId="7A3896C1" w14:textId="77777777" w:rsidR="001576C5" w:rsidRDefault="00351969">
            <w:pPr>
              <w:pStyle w:val="TableParagraph"/>
              <w:spacing w:line="274" w:lineRule="exact"/>
              <w:ind w:left="104"/>
              <w:rPr>
                <w:sz w:val="24"/>
              </w:rPr>
            </w:pPr>
            <w:r>
              <w:rPr>
                <w:spacing w:val="-5"/>
                <w:sz w:val="24"/>
              </w:rPr>
              <w:t>31</w:t>
            </w:r>
          </w:p>
        </w:tc>
      </w:tr>
      <w:tr w:rsidR="001576C5" w14:paraId="5A3C7382" w14:textId="77777777">
        <w:trPr>
          <w:trHeight w:val="825"/>
        </w:trPr>
        <w:tc>
          <w:tcPr>
            <w:tcW w:w="1751" w:type="dxa"/>
            <w:tcBorders>
              <w:top w:val="nil"/>
              <w:bottom w:val="nil"/>
            </w:tcBorders>
          </w:tcPr>
          <w:p w14:paraId="57E6AA00" w14:textId="77777777" w:rsidR="001576C5" w:rsidRDefault="001576C5">
            <w:pPr>
              <w:pStyle w:val="TableParagraph"/>
              <w:ind w:left="0"/>
              <w:rPr>
                <w:rFonts w:ascii="Times New Roman"/>
                <w:sz w:val="24"/>
              </w:rPr>
            </w:pPr>
          </w:p>
        </w:tc>
        <w:tc>
          <w:tcPr>
            <w:tcW w:w="1730" w:type="dxa"/>
            <w:tcBorders>
              <w:top w:val="nil"/>
              <w:bottom w:val="nil"/>
            </w:tcBorders>
          </w:tcPr>
          <w:p w14:paraId="47149911" w14:textId="77777777" w:rsidR="001576C5" w:rsidRDefault="001576C5">
            <w:pPr>
              <w:pStyle w:val="TableParagraph"/>
              <w:ind w:left="0"/>
              <w:rPr>
                <w:rFonts w:ascii="Times New Roman"/>
                <w:sz w:val="24"/>
              </w:rPr>
            </w:pPr>
          </w:p>
        </w:tc>
        <w:tc>
          <w:tcPr>
            <w:tcW w:w="1636" w:type="dxa"/>
            <w:tcBorders>
              <w:top w:val="nil"/>
              <w:bottom w:val="nil"/>
            </w:tcBorders>
          </w:tcPr>
          <w:p w14:paraId="7C40FD8F" w14:textId="77777777" w:rsidR="001576C5" w:rsidRDefault="00351969">
            <w:pPr>
              <w:pStyle w:val="TableParagraph"/>
              <w:spacing w:before="253" w:line="276" w:lineRule="exact"/>
              <w:ind w:left="110" w:right="31"/>
              <w:rPr>
                <w:sz w:val="24"/>
              </w:rPr>
            </w:pPr>
            <w:r>
              <w:rPr>
                <w:spacing w:val="-2"/>
                <w:sz w:val="24"/>
              </w:rPr>
              <w:t>Draft allocation</w:t>
            </w:r>
          </w:p>
        </w:tc>
        <w:tc>
          <w:tcPr>
            <w:tcW w:w="1666" w:type="dxa"/>
            <w:tcBorders>
              <w:top w:val="nil"/>
              <w:bottom w:val="nil"/>
            </w:tcBorders>
          </w:tcPr>
          <w:p w14:paraId="644C55BA" w14:textId="77777777" w:rsidR="001576C5" w:rsidRDefault="00351969">
            <w:pPr>
              <w:pStyle w:val="TableParagraph"/>
              <w:ind w:left="105" w:right="189"/>
              <w:rPr>
                <w:sz w:val="24"/>
              </w:rPr>
            </w:pPr>
            <w:r>
              <w:rPr>
                <w:spacing w:val="-4"/>
                <w:sz w:val="24"/>
              </w:rPr>
              <w:t xml:space="preserve">Core </w:t>
            </w:r>
            <w:r>
              <w:rPr>
                <w:spacing w:val="-2"/>
                <w:sz w:val="24"/>
              </w:rPr>
              <w:t>Strategy</w:t>
            </w:r>
          </w:p>
        </w:tc>
        <w:tc>
          <w:tcPr>
            <w:tcW w:w="1501" w:type="dxa"/>
            <w:tcBorders>
              <w:top w:val="nil"/>
              <w:bottom w:val="nil"/>
            </w:tcBorders>
          </w:tcPr>
          <w:p w14:paraId="5F81A74C" w14:textId="77777777" w:rsidR="001576C5" w:rsidRDefault="001576C5">
            <w:pPr>
              <w:pStyle w:val="TableParagraph"/>
              <w:ind w:left="0"/>
              <w:rPr>
                <w:rFonts w:ascii="Times New Roman"/>
                <w:sz w:val="24"/>
              </w:rPr>
            </w:pPr>
          </w:p>
        </w:tc>
        <w:tc>
          <w:tcPr>
            <w:tcW w:w="1216" w:type="dxa"/>
            <w:tcBorders>
              <w:top w:val="nil"/>
              <w:bottom w:val="nil"/>
            </w:tcBorders>
          </w:tcPr>
          <w:p w14:paraId="0BFBE993" w14:textId="77777777" w:rsidR="001576C5" w:rsidRDefault="001576C5">
            <w:pPr>
              <w:pStyle w:val="TableParagraph"/>
              <w:ind w:left="0"/>
              <w:rPr>
                <w:rFonts w:ascii="Times New Roman"/>
                <w:sz w:val="24"/>
              </w:rPr>
            </w:pPr>
          </w:p>
        </w:tc>
      </w:tr>
      <w:tr w:rsidR="001576C5" w14:paraId="223517F6" w14:textId="77777777">
        <w:trPr>
          <w:trHeight w:val="551"/>
        </w:trPr>
        <w:tc>
          <w:tcPr>
            <w:tcW w:w="1751" w:type="dxa"/>
            <w:tcBorders>
              <w:top w:val="nil"/>
            </w:tcBorders>
          </w:tcPr>
          <w:p w14:paraId="5C282A86" w14:textId="77777777" w:rsidR="001576C5" w:rsidRDefault="001576C5">
            <w:pPr>
              <w:pStyle w:val="TableParagraph"/>
              <w:ind w:left="0"/>
              <w:rPr>
                <w:rFonts w:ascii="Times New Roman"/>
                <w:sz w:val="24"/>
              </w:rPr>
            </w:pPr>
          </w:p>
        </w:tc>
        <w:tc>
          <w:tcPr>
            <w:tcW w:w="1730" w:type="dxa"/>
            <w:tcBorders>
              <w:top w:val="nil"/>
            </w:tcBorders>
          </w:tcPr>
          <w:p w14:paraId="0BF450E4" w14:textId="77777777" w:rsidR="001576C5" w:rsidRDefault="001576C5">
            <w:pPr>
              <w:pStyle w:val="TableParagraph"/>
              <w:ind w:left="0"/>
              <w:rPr>
                <w:rFonts w:ascii="Times New Roman"/>
                <w:sz w:val="24"/>
              </w:rPr>
            </w:pPr>
          </w:p>
        </w:tc>
        <w:tc>
          <w:tcPr>
            <w:tcW w:w="1636" w:type="dxa"/>
            <w:tcBorders>
              <w:top w:val="nil"/>
            </w:tcBorders>
          </w:tcPr>
          <w:p w14:paraId="36CFF81F" w14:textId="77777777" w:rsidR="001576C5" w:rsidRDefault="001576C5">
            <w:pPr>
              <w:pStyle w:val="TableParagraph"/>
              <w:ind w:left="0"/>
              <w:rPr>
                <w:rFonts w:ascii="Times New Roman"/>
                <w:sz w:val="24"/>
              </w:rPr>
            </w:pPr>
          </w:p>
        </w:tc>
        <w:tc>
          <w:tcPr>
            <w:tcW w:w="1666" w:type="dxa"/>
            <w:tcBorders>
              <w:top w:val="nil"/>
            </w:tcBorders>
          </w:tcPr>
          <w:p w14:paraId="636E8710" w14:textId="77777777" w:rsidR="001576C5" w:rsidRDefault="00351969">
            <w:pPr>
              <w:pStyle w:val="TableParagraph"/>
              <w:spacing w:line="272" w:lineRule="exact"/>
              <w:ind w:left="105"/>
              <w:rPr>
                <w:sz w:val="24"/>
              </w:rPr>
            </w:pPr>
            <w:r>
              <w:rPr>
                <w:spacing w:val="-2"/>
                <w:sz w:val="24"/>
              </w:rPr>
              <w:t>Indicative</w:t>
            </w:r>
          </w:p>
          <w:p w14:paraId="22406DCC" w14:textId="77777777" w:rsidR="001576C5" w:rsidRDefault="00351969">
            <w:pPr>
              <w:pStyle w:val="TableParagraph"/>
              <w:spacing w:before="4" w:line="255" w:lineRule="exact"/>
              <w:ind w:left="105"/>
              <w:rPr>
                <w:sz w:val="24"/>
              </w:rPr>
            </w:pPr>
            <w:r>
              <w:rPr>
                <w:spacing w:val="-2"/>
                <w:sz w:val="24"/>
              </w:rPr>
              <w:t>masterplan</w:t>
            </w:r>
          </w:p>
        </w:tc>
        <w:tc>
          <w:tcPr>
            <w:tcW w:w="1501" w:type="dxa"/>
            <w:tcBorders>
              <w:top w:val="nil"/>
            </w:tcBorders>
          </w:tcPr>
          <w:p w14:paraId="1CC0DDB0" w14:textId="77777777" w:rsidR="001576C5" w:rsidRDefault="001576C5">
            <w:pPr>
              <w:pStyle w:val="TableParagraph"/>
              <w:ind w:left="0"/>
              <w:rPr>
                <w:rFonts w:ascii="Times New Roman"/>
                <w:sz w:val="24"/>
              </w:rPr>
            </w:pPr>
          </w:p>
        </w:tc>
        <w:tc>
          <w:tcPr>
            <w:tcW w:w="1216" w:type="dxa"/>
            <w:tcBorders>
              <w:top w:val="nil"/>
            </w:tcBorders>
          </w:tcPr>
          <w:p w14:paraId="2E0573B8" w14:textId="77777777" w:rsidR="001576C5" w:rsidRDefault="001576C5">
            <w:pPr>
              <w:pStyle w:val="TableParagraph"/>
              <w:ind w:left="0"/>
              <w:rPr>
                <w:rFonts w:ascii="Times New Roman"/>
                <w:sz w:val="24"/>
              </w:rPr>
            </w:pPr>
          </w:p>
        </w:tc>
      </w:tr>
      <w:tr w:rsidR="001576C5" w14:paraId="75187E36" w14:textId="77777777">
        <w:trPr>
          <w:trHeight w:val="279"/>
        </w:trPr>
        <w:tc>
          <w:tcPr>
            <w:tcW w:w="1751" w:type="dxa"/>
            <w:tcBorders>
              <w:bottom w:val="nil"/>
            </w:tcBorders>
          </w:tcPr>
          <w:p w14:paraId="69E50218" w14:textId="77777777" w:rsidR="001576C5" w:rsidRDefault="00351969">
            <w:pPr>
              <w:pStyle w:val="TableParagraph"/>
              <w:spacing w:line="259" w:lineRule="exact"/>
              <w:ind w:left="110"/>
              <w:rPr>
                <w:sz w:val="24"/>
              </w:rPr>
            </w:pPr>
            <w:r>
              <w:rPr>
                <w:spacing w:val="-2"/>
                <w:sz w:val="24"/>
              </w:rPr>
              <w:t>Rushcliffe</w:t>
            </w:r>
          </w:p>
        </w:tc>
        <w:tc>
          <w:tcPr>
            <w:tcW w:w="1730" w:type="dxa"/>
            <w:tcBorders>
              <w:bottom w:val="nil"/>
            </w:tcBorders>
          </w:tcPr>
          <w:p w14:paraId="118E48BC" w14:textId="77777777" w:rsidR="001576C5" w:rsidRDefault="00351969">
            <w:pPr>
              <w:pStyle w:val="TableParagraph"/>
              <w:spacing w:line="259" w:lineRule="exact"/>
              <w:ind w:left="105"/>
              <w:rPr>
                <w:sz w:val="24"/>
              </w:rPr>
            </w:pPr>
            <w:r>
              <w:rPr>
                <w:sz w:val="24"/>
              </w:rPr>
              <w:t>Ratcliffe</w:t>
            </w:r>
            <w:r>
              <w:rPr>
                <w:spacing w:val="-4"/>
                <w:sz w:val="24"/>
              </w:rPr>
              <w:t xml:space="preserve"> </w:t>
            </w:r>
            <w:r>
              <w:rPr>
                <w:spacing w:val="-5"/>
                <w:sz w:val="24"/>
              </w:rPr>
              <w:t>on</w:t>
            </w:r>
          </w:p>
        </w:tc>
        <w:tc>
          <w:tcPr>
            <w:tcW w:w="1636" w:type="dxa"/>
            <w:tcBorders>
              <w:bottom w:val="nil"/>
            </w:tcBorders>
          </w:tcPr>
          <w:p w14:paraId="1A890AFF" w14:textId="77777777" w:rsidR="001576C5" w:rsidRDefault="00351969">
            <w:pPr>
              <w:pStyle w:val="TableParagraph"/>
              <w:spacing w:line="259" w:lineRule="exact"/>
              <w:ind w:left="110"/>
              <w:rPr>
                <w:sz w:val="24"/>
              </w:rPr>
            </w:pPr>
            <w:r>
              <w:rPr>
                <w:spacing w:val="-2"/>
                <w:sz w:val="24"/>
              </w:rPr>
              <w:t>Adopted</w:t>
            </w:r>
          </w:p>
        </w:tc>
        <w:tc>
          <w:tcPr>
            <w:tcW w:w="1666" w:type="dxa"/>
            <w:tcBorders>
              <w:bottom w:val="nil"/>
            </w:tcBorders>
          </w:tcPr>
          <w:p w14:paraId="1677A30B" w14:textId="77777777" w:rsidR="001576C5" w:rsidRDefault="00351969">
            <w:pPr>
              <w:pStyle w:val="TableParagraph"/>
              <w:spacing w:line="259" w:lineRule="exact"/>
              <w:ind w:left="105"/>
              <w:rPr>
                <w:sz w:val="24"/>
              </w:rPr>
            </w:pPr>
            <w:r>
              <w:rPr>
                <w:sz w:val="24"/>
              </w:rPr>
              <w:t>Ratcliffe</w:t>
            </w:r>
            <w:r>
              <w:rPr>
                <w:spacing w:val="-4"/>
                <w:sz w:val="24"/>
              </w:rPr>
              <w:t xml:space="preserve"> </w:t>
            </w:r>
            <w:r>
              <w:rPr>
                <w:spacing w:val="-5"/>
                <w:sz w:val="24"/>
              </w:rPr>
              <w:t>on</w:t>
            </w:r>
          </w:p>
        </w:tc>
        <w:tc>
          <w:tcPr>
            <w:tcW w:w="1501" w:type="dxa"/>
            <w:tcBorders>
              <w:bottom w:val="nil"/>
            </w:tcBorders>
          </w:tcPr>
          <w:p w14:paraId="06B69EA3" w14:textId="77777777" w:rsidR="001576C5" w:rsidRDefault="00351969">
            <w:pPr>
              <w:pStyle w:val="TableParagraph"/>
              <w:spacing w:line="259" w:lineRule="exact"/>
              <w:ind w:left="110"/>
              <w:rPr>
                <w:sz w:val="24"/>
              </w:rPr>
            </w:pPr>
            <w:r>
              <w:rPr>
                <w:spacing w:val="-2"/>
                <w:sz w:val="24"/>
              </w:rPr>
              <w:t>180,000</w:t>
            </w:r>
          </w:p>
        </w:tc>
        <w:tc>
          <w:tcPr>
            <w:tcW w:w="1216" w:type="dxa"/>
            <w:tcBorders>
              <w:bottom w:val="nil"/>
            </w:tcBorders>
          </w:tcPr>
          <w:p w14:paraId="26F08B30" w14:textId="77777777" w:rsidR="001576C5" w:rsidRDefault="00351969">
            <w:pPr>
              <w:pStyle w:val="TableParagraph"/>
              <w:spacing w:line="259" w:lineRule="exact"/>
              <w:ind w:left="104"/>
              <w:rPr>
                <w:sz w:val="24"/>
              </w:rPr>
            </w:pPr>
            <w:r>
              <w:rPr>
                <w:spacing w:val="-4"/>
                <w:sz w:val="24"/>
              </w:rPr>
              <w:t>36.4</w:t>
            </w:r>
          </w:p>
        </w:tc>
      </w:tr>
      <w:tr w:rsidR="001576C5" w14:paraId="1DAFB043" w14:textId="77777777">
        <w:trPr>
          <w:trHeight w:val="275"/>
        </w:trPr>
        <w:tc>
          <w:tcPr>
            <w:tcW w:w="1751" w:type="dxa"/>
            <w:tcBorders>
              <w:top w:val="nil"/>
              <w:bottom w:val="nil"/>
            </w:tcBorders>
          </w:tcPr>
          <w:p w14:paraId="47AECC49" w14:textId="77777777" w:rsidR="001576C5" w:rsidRDefault="001576C5">
            <w:pPr>
              <w:pStyle w:val="TableParagraph"/>
              <w:ind w:left="0"/>
              <w:rPr>
                <w:rFonts w:ascii="Times New Roman"/>
                <w:sz w:val="20"/>
              </w:rPr>
            </w:pPr>
          </w:p>
        </w:tc>
        <w:tc>
          <w:tcPr>
            <w:tcW w:w="1730" w:type="dxa"/>
            <w:tcBorders>
              <w:top w:val="nil"/>
              <w:bottom w:val="nil"/>
            </w:tcBorders>
          </w:tcPr>
          <w:p w14:paraId="17DFF14D" w14:textId="77777777" w:rsidR="001576C5" w:rsidRDefault="00351969">
            <w:pPr>
              <w:pStyle w:val="TableParagraph"/>
              <w:spacing w:line="255" w:lineRule="exact"/>
              <w:ind w:left="105"/>
              <w:rPr>
                <w:sz w:val="24"/>
              </w:rPr>
            </w:pPr>
            <w:r>
              <w:rPr>
                <w:sz w:val="24"/>
              </w:rPr>
              <w:t>Soar</w:t>
            </w:r>
            <w:r>
              <w:rPr>
                <w:spacing w:val="-1"/>
                <w:sz w:val="24"/>
              </w:rPr>
              <w:t xml:space="preserve"> </w:t>
            </w:r>
            <w:r>
              <w:rPr>
                <w:spacing w:val="-4"/>
                <w:sz w:val="24"/>
              </w:rPr>
              <w:t>Power</w:t>
            </w:r>
          </w:p>
        </w:tc>
        <w:tc>
          <w:tcPr>
            <w:tcW w:w="1636" w:type="dxa"/>
            <w:tcBorders>
              <w:top w:val="nil"/>
              <w:bottom w:val="nil"/>
            </w:tcBorders>
          </w:tcPr>
          <w:p w14:paraId="0538D637" w14:textId="77777777" w:rsidR="001576C5" w:rsidRDefault="00351969">
            <w:pPr>
              <w:pStyle w:val="TableParagraph"/>
              <w:spacing w:line="255" w:lineRule="exact"/>
              <w:ind w:left="110"/>
              <w:rPr>
                <w:sz w:val="24"/>
              </w:rPr>
            </w:pPr>
            <w:r>
              <w:rPr>
                <w:spacing w:val="-2"/>
                <w:sz w:val="24"/>
              </w:rPr>
              <w:t>Local</w:t>
            </w:r>
          </w:p>
        </w:tc>
        <w:tc>
          <w:tcPr>
            <w:tcW w:w="1666" w:type="dxa"/>
            <w:tcBorders>
              <w:top w:val="nil"/>
              <w:bottom w:val="nil"/>
            </w:tcBorders>
          </w:tcPr>
          <w:p w14:paraId="707EBB24" w14:textId="77777777" w:rsidR="001576C5" w:rsidRDefault="00351969">
            <w:pPr>
              <w:pStyle w:val="TableParagraph"/>
              <w:spacing w:line="255" w:lineRule="exact"/>
              <w:ind w:left="105"/>
              <w:rPr>
                <w:sz w:val="24"/>
              </w:rPr>
            </w:pPr>
            <w:r>
              <w:rPr>
                <w:sz w:val="24"/>
              </w:rPr>
              <w:t>Soar</w:t>
            </w:r>
            <w:r>
              <w:rPr>
                <w:spacing w:val="-3"/>
                <w:sz w:val="24"/>
              </w:rPr>
              <w:t xml:space="preserve"> </w:t>
            </w:r>
            <w:r>
              <w:rPr>
                <w:spacing w:val="-2"/>
                <w:sz w:val="24"/>
              </w:rPr>
              <w:t>Local</w:t>
            </w:r>
          </w:p>
        </w:tc>
        <w:tc>
          <w:tcPr>
            <w:tcW w:w="1501" w:type="dxa"/>
            <w:tcBorders>
              <w:top w:val="nil"/>
              <w:bottom w:val="nil"/>
            </w:tcBorders>
          </w:tcPr>
          <w:p w14:paraId="48DE5900" w14:textId="77777777" w:rsidR="001576C5" w:rsidRDefault="001576C5">
            <w:pPr>
              <w:pStyle w:val="TableParagraph"/>
              <w:ind w:left="0"/>
              <w:rPr>
                <w:rFonts w:ascii="Times New Roman"/>
                <w:sz w:val="20"/>
              </w:rPr>
            </w:pPr>
          </w:p>
        </w:tc>
        <w:tc>
          <w:tcPr>
            <w:tcW w:w="1216" w:type="dxa"/>
            <w:tcBorders>
              <w:top w:val="nil"/>
              <w:bottom w:val="nil"/>
            </w:tcBorders>
          </w:tcPr>
          <w:p w14:paraId="150937D5" w14:textId="77777777" w:rsidR="001576C5" w:rsidRDefault="001576C5">
            <w:pPr>
              <w:pStyle w:val="TableParagraph"/>
              <w:ind w:left="0"/>
              <w:rPr>
                <w:rFonts w:ascii="Times New Roman"/>
                <w:sz w:val="20"/>
              </w:rPr>
            </w:pPr>
          </w:p>
        </w:tc>
      </w:tr>
      <w:tr w:rsidR="001576C5" w14:paraId="25A43940" w14:textId="77777777">
        <w:trPr>
          <w:trHeight w:val="275"/>
        </w:trPr>
        <w:tc>
          <w:tcPr>
            <w:tcW w:w="1751" w:type="dxa"/>
            <w:tcBorders>
              <w:top w:val="nil"/>
              <w:bottom w:val="nil"/>
            </w:tcBorders>
          </w:tcPr>
          <w:p w14:paraId="7809B18F" w14:textId="77777777" w:rsidR="001576C5" w:rsidRDefault="001576C5">
            <w:pPr>
              <w:pStyle w:val="TableParagraph"/>
              <w:ind w:left="0"/>
              <w:rPr>
                <w:rFonts w:ascii="Times New Roman"/>
                <w:sz w:val="20"/>
              </w:rPr>
            </w:pPr>
          </w:p>
        </w:tc>
        <w:tc>
          <w:tcPr>
            <w:tcW w:w="1730" w:type="dxa"/>
            <w:tcBorders>
              <w:top w:val="nil"/>
              <w:bottom w:val="nil"/>
            </w:tcBorders>
          </w:tcPr>
          <w:p w14:paraId="26EDB622" w14:textId="77777777" w:rsidR="001576C5" w:rsidRDefault="00351969">
            <w:pPr>
              <w:pStyle w:val="TableParagraph"/>
              <w:spacing w:line="255" w:lineRule="exact"/>
              <w:ind w:left="105"/>
              <w:rPr>
                <w:sz w:val="24"/>
              </w:rPr>
            </w:pPr>
            <w:r>
              <w:rPr>
                <w:spacing w:val="-2"/>
                <w:sz w:val="24"/>
              </w:rPr>
              <w:t>Station</w:t>
            </w:r>
          </w:p>
        </w:tc>
        <w:tc>
          <w:tcPr>
            <w:tcW w:w="1636" w:type="dxa"/>
            <w:tcBorders>
              <w:top w:val="nil"/>
              <w:bottom w:val="nil"/>
            </w:tcBorders>
          </w:tcPr>
          <w:p w14:paraId="08710182" w14:textId="77777777" w:rsidR="001576C5" w:rsidRDefault="00351969">
            <w:pPr>
              <w:pStyle w:val="TableParagraph"/>
              <w:spacing w:line="255" w:lineRule="exact"/>
              <w:ind w:left="110"/>
              <w:rPr>
                <w:sz w:val="24"/>
              </w:rPr>
            </w:pPr>
            <w:r>
              <w:rPr>
                <w:spacing w:val="-2"/>
                <w:sz w:val="24"/>
              </w:rPr>
              <w:t>Development</w:t>
            </w:r>
          </w:p>
        </w:tc>
        <w:tc>
          <w:tcPr>
            <w:tcW w:w="1666" w:type="dxa"/>
            <w:tcBorders>
              <w:top w:val="nil"/>
              <w:bottom w:val="nil"/>
            </w:tcBorders>
          </w:tcPr>
          <w:p w14:paraId="725392D1" w14:textId="77777777" w:rsidR="001576C5" w:rsidRDefault="00351969">
            <w:pPr>
              <w:pStyle w:val="TableParagraph"/>
              <w:spacing w:line="255" w:lineRule="exact"/>
              <w:ind w:left="105"/>
              <w:rPr>
                <w:sz w:val="24"/>
              </w:rPr>
            </w:pPr>
            <w:r>
              <w:rPr>
                <w:spacing w:val="-2"/>
                <w:sz w:val="24"/>
              </w:rPr>
              <w:t>Development</w:t>
            </w:r>
          </w:p>
        </w:tc>
        <w:tc>
          <w:tcPr>
            <w:tcW w:w="1501" w:type="dxa"/>
            <w:tcBorders>
              <w:top w:val="nil"/>
              <w:bottom w:val="nil"/>
            </w:tcBorders>
          </w:tcPr>
          <w:p w14:paraId="0B345DC8" w14:textId="77777777" w:rsidR="001576C5" w:rsidRDefault="001576C5">
            <w:pPr>
              <w:pStyle w:val="TableParagraph"/>
              <w:ind w:left="0"/>
              <w:rPr>
                <w:rFonts w:ascii="Times New Roman"/>
                <w:sz w:val="20"/>
              </w:rPr>
            </w:pPr>
          </w:p>
        </w:tc>
        <w:tc>
          <w:tcPr>
            <w:tcW w:w="1216" w:type="dxa"/>
            <w:tcBorders>
              <w:top w:val="nil"/>
              <w:bottom w:val="nil"/>
            </w:tcBorders>
          </w:tcPr>
          <w:p w14:paraId="72FE6CE3" w14:textId="77777777" w:rsidR="001576C5" w:rsidRDefault="001576C5">
            <w:pPr>
              <w:pStyle w:val="TableParagraph"/>
              <w:ind w:left="0"/>
              <w:rPr>
                <w:rFonts w:ascii="Times New Roman"/>
                <w:sz w:val="20"/>
              </w:rPr>
            </w:pPr>
          </w:p>
        </w:tc>
      </w:tr>
      <w:tr w:rsidR="001576C5" w14:paraId="51CE610C" w14:textId="77777777">
        <w:trPr>
          <w:trHeight w:val="277"/>
        </w:trPr>
        <w:tc>
          <w:tcPr>
            <w:tcW w:w="1751" w:type="dxa"/>
            <w:tcBorders>
              <w:top w:val="nil"/>
              <w:bottom w:val="nil"/>
            </w:tcBorders>
          </w:tcPr>
          <w:p w14:paraId="28351E99" w14:textId="77777777" w:rsidR="001576C5" w:rsidRDefault="001576C5">
            <w:pPr>
              <w:pStyle w:val="TableParagraph"/>
              <w:ind w:left="0"/>
              <w:rPr>
                <w:rFonts w:ascii="Times New Roman"/>
                <w:sz w:val="20"/>
              </w:rPr>
            </w:pPr>
          </w:p>
        </w:tc>
        <w:tc>
          <w:tcPr>
            <w:tcW w:w="1730" w:type="dxa"/>
            <w:tcBorders>
              <w:top w:val="nil"/>
              <w:bottom w:val="nil"/>
            </w:tcBorders>
          </w:tcPr>
          <w:p w14:paraId="18E39EF6" w14:textId="77777777" w:rsidR="001576C5" w:rsidRDefault="001576C5">
            <w:pPr>
              <w:pStyle w:val="TableParagraph"/>
              <w:ind w:left="0"/>
              <w:rPr>
                <w:rFonts w:ascii="Times New Roman"/>
                <w:sz w:val="20"/>
              </w:rPr>
            </w:pPr>
          </w:p>
        </w:tc>
        <w:tc>
          <w:tcPr>
            <w:tcW w:w="1636" w:type="dxa"/>
            <w:tcBorders>
              <w:top w:val="nil"/>
              <w:bottom w:val="nil"/>
            </w:tcBorders>
          </w:tcPr>
          <w:p w14:paraId="6F5612DD" w14:textId="77777777" w:rsidR="001576C5" w:rsidRDefault="00351969">
            <w:pPr>
              <w:pStyle w:val="TableParagraph"/>
              <w:spacing w:line="258" w:lineRule="exact"/>
              <w:ind w:left="110"/>
              <w:rPr>
                <w:sz w:val="24"/>
              </w:rPr>
            </w:pPr>
            <w:r>
              <w:rPr>
                <w:spacing w:val="-2"/>
                <w:sz w:val="24"/>
              </w:rPr>
              <w:t>Order</w:t>
            </w:r>
          </w:p>
        </w:tc>
        <w:tc>
          <w:tcPr>
            <w:tcW w:w="1666" w:type="dxa"/>
            <w:tcBorders>
              <w:top w:val="nil"/>
              <w:bottom w:val="nil"/>
            </w:tcBorders>
          </w:tcPr>
          <w:p w14:paraId="541E9DC6" w14:textId="77777777" w:rsidR="001576C5" w:rsidRDefault="00351969">
            <w:pPr>
              <w:pStyle w:val="TableParagraph"/>
              <w:spacing w:line="258" w:lineRule="exact"/>
              <w:ind w:left="105"/>
              <w:rPr>
                <w:sz w:val="24"/>
              </w:rPr>
            </w:pPr>
            <w:r>
              <w:rPr>
                <w:sz w:val="24"/>
              </w:rPr>
              <w:t>Order</w:t>
            </w:r>
            <w:r>
              <w:rPr>
                <w:spacing w:val="-3"/>
                <w:sz w:val="24"/>
              </w:rPr>
              <w:t xml:space="preserve"> </w:t>
            </w:r>
            <w:r>
              <w:rPr>
                <w:spacing w:val="-4"/>
                <w:sz w:val="24"/>
              </w:rPr>
              <w:t>July</w:t>
            </w:r>
          </w:p>
        </w:tc>
        <w:tc>
          <w:tcPr>
            <w:tcW w:w="1501" w:type="dxa"/>
            <w:tcBorders>
              <w:top w:val="nil"/>
              <w:bottom w:val="nil"/>
            </w:tcBorders>
          </w:tcPr>
          <w:p w14:paraId="35978794" w14:textId="77777777" w:rsidR="001576C5" w:rsidRDefault="001576C5">
            <w:pPr>
              <w:pStyle w:val="TableParagraph"/>
              <w:ind w:left="0"/>
              <w:rPr>
                <w:rFonts w:ascii="Times New Roman"/>
                <w:sz w:val="20"/>
              </w:rPr>
            </w:pPr>
          </w:p>
        </w:tc>
        <w:tc>
          <w:tcPr>
            <w:tcW w:w="1216" w:type="dxa"/>
            <w:tcBorders>
              <w:top w:val="nil"/>
              <w:bottom w:val="nil"/>
            </w:tcBorders>
          </w:tcPr>
          <w:p w14:paraId="1138F9A8" w14:textId="77777777" w:rsidR="001576C5" w:rsidRDefault="001576C5">
            <w:pPr>
              <w:pStyle w:val="TableParagraph"/>
              <w:ind w:left="0"/>
              <w:rPr>
                <w:rFonts w:ascii="Times New Roman"/>
                <w:sz w:val="20"/>
              </w:rPr>
            </w:pPr>
          </w:p>
        </w:tc>
      </w:tr>
      <w:tr w:rsidR="001576C5" w14:paraId="7D4F2C98" w14:textId="77777777">
        <w:trPr>
          <w:trHeight w:val="273"/>
        </w:trPr>
        <w:tc>
          <w:tcPr>
            <w:tcW w:w="1751" w:type="dxa"/>
            <w:tcBorders>
              <w:top w:val="nil"/>
            </w:tcBorders>
          </w:tcPr>
          <w:p w14:paraId="756DD9FB" w14:textId="77777777" w:rsidR="001576C5" w:rsidRDefault="001576C5">
            <w:pPr>
              <w:pStyle w:val="TableParagraph"/>
              <w:ind w:left="0"/>
              <w:rPr>
                <w:rFonts w:ascii="Times New Roman"/>
                <w:sz w:val="20"/>
              </w:rPr>
            </w:pPr>
          </w:p>
        </w:tc>
        <w:tc>
          <w:tcPr>
            <w:tcW w:w="1730" w:type="dxa"/>
            <w:tcBorders>
              <w:top w:val="nil"/>
            </w:tcBorders>
          </w:tcPr>
          <w:p w14:paraId="12505D1C" w14:textId="77777777" w:rsidR="001576C5" w:rsidRDefault="001576C5">
            <w:pPr>
              <w:pStyle w:val="TableParagraph"/>
              <w:ind w:left="0"/>
              <w:rPr>
                <w:rFonts w:ascii="Times New Roman"/>
                <w:sz w:val="20"/>
              </w:rPr>
            </w:pPr>
          </w:p>
        </w:tc>
        <w:tc>
          <w:tcPr>
            <w:tcW w:w="1636" w:type="dxa"/>
            <w:tcBorders>
              <w:top w:val="nil"/>
            </w:tcBorders>
          </w:tcPr>
          <w:p w14:paraId="3010B671" w14:textId="77777777" w:rsidR="001576C5" w:rsidRDefault="001576C5">
            <w:pPr>
              <w:pStyle w:val="TableParagraph"/>
              <w:ind w:left="0"/>
              <w:rPr>
                <w:rFonts w:ascii="Times New Roman"/>
                <w:sz w:val="20"/>
              </w:rPr>
            </w:pPr>
          </w:p>
        </w:tc>
        <w:tc>
          <w:tcPr>
            <w:tcW w:w="1666" w:type="dxa"/>
            <w:tcBorders>
              <w:top w:val="nil"/>
            </w:tcBorders>
          </w:tcPr>
          <w:p w14:paraId="0C33DA88" w14:textId="77777777" w:rsidR="001576C5" w:rsidRDefault="00351969">
            <w:pPr>
              <w:pStyle w:val="TableParagraph"/>
              <w:spacing w:line="253" w:lineRule="exact"/>
              <w:ind w:left="105"/>
              <w:rPr>
                <w:sz w:val="24"/>
              </w:rPr>
            </w:pPr>
            <w:r>
              <w:rPr>
                <w:spacing w:val="-4"/>
                <w:sz w:val="24"/>
              </w:rPr>
              <w:t>2023</w:t>
            </w:r>
          </w:p>
        </w:tc>
        <w:tc>
          <w:tcPr>
            <w:tcW w:w="1501" w:type="dxa"/>
            <w:tcBorders>
              <w:top w:val="nil"/>
            </w:tcBorders>
          </w:tcPr>
          <w:p w14:paraId="3C533FD7" w14:textId="77777777" w:rsidR="001576C5" w:rsidRDefault="001576C5">
            <w:pPr>
              <w:pStyle w:val="TableParagraph"/>
              <w:ind w:left="0"/>
              <w:rPr>
                <w:rFonts w:ascii="Times New Roman"/>
                <w:sz w:val="20"/>
              </w:rPr>
            </w:pPr>
          </w:p>
        </w:tc>
        <w:tc>
          <w:tcPr>
            <w:tcW w:w="1216" w:type="dxa"/>
            <w:tcBorders>
              <w:top w:val="nil"/>
            </w:tcBorders>
          </w:tcPr>
          <w:p w14:paraId="60C4E9EE" w14:textId="77777777" w:rsidR="001576C5" w:rsidRDefault="001576C5">
            <w:pPr>
              <w:pStyle w:val="TableParagraph"/>
              <w:ind w:left="0"/>
              <w:rPr>
                <w:rFonts w:ascii="Times New Roman"/>
                <w:sz w:val="20"/>
              </w:rPr>
            </w:pPr>
          </w:p>
        </w:tc>
      </w:tr>
      <w:tr w:rsidR="001576C5" w14:paraId="08C43290" w14:textId="77777777">
        <w:trPr>
          <w:trHeight w:val="275"/>
        </w:trPr>
        <w:tc>
          <w:tcPr>
            <w:tcW w:w="1751" w:type="dxa"/>
          </w:tcPr>
          <w:p w14:paraId="616EBAF4" w14:textId="77777777" w:rsidR="001576C5" w:rsidRDefault="00351969">
            <w:pPr>
              <w:pStyle w:val="TableParagraph"/>
              <w:spacing w:line="255" w:lineRule="exact"/>
              <w:ind w:left="110"/>
              <w:rPr>
                <w:rFonts w:ascii="Arial"/>
                <w:b/>
                <w:sz w:val="24"/>
              </w:rPr>
            </w:pPr>
            <w:r>
              <w:rPr>
                <w:rFonts w:ascii="Arial"/>
                <w:b/>
                <w:spacing w:val="-2"/>
                <w:sz w:val="24"/>
              </w:rPr>
              <w:t>Total</w:t>
            </w:r>
          </w:p>
        </w:tc>
        <w:tc>
          <w:tcPr>
            <w:tcW w:w="1730" w:type="dxa"/>
          </w:tcPr>
          <w:p w14:paraId="700706AB" w14:textId="77777777" w:rsidR="001576C5" w:rsidRDefault="001576C5">
            <w:pPr>
              <w:pStyle w:val="TableParagraph"/>
              <w:ind w:left="0"/>
              <w:rPr>
                <w:rFonts w:ascii="Times New Roman"/>
                <w:sz w:val="20"/>
              </w:rPr>
            </w:pPr>
          </w:p>
        </w:tc>
        <w:tc>
          <w:tcPr>
            <w:tcW w:w="1636" w:type="dxa"/>
          </w:tcPr>
          <w:p w14:paraId="5897BAC4" w14:textId="77777777" w:rsidR="001576C5" w:rsidRDefault="001576C5">
            <w:pPr>
              <w:pStyle w:val="TableParagraph"/>
              <w:ind w:left="0"/>
              <w:rPr>
                <w:rFonts w:ascii="Times New Roman"/>
                <w:sz w:val="20"/>
              </w:rPr>
            </w:pPr>
          </w:p>
        </w:tc>
        <w:tc>
          <w:tcPr>
            <w:tcW w:w="1666" w:type="dxa"/>
          </w:tcPr>
          <w:p w14:paraId="4FE4D9BA" w14:textId="77777777" w:rsidR="001576C5" w:rsidRDefault="001576C5">
            <w:pPr>
              <w:pStyle w:val="TableParagraph"/>
              <w:ind w:left="0"/>
              <w:rPr>
                <w:rFonts w:ascii="Times New Roman"/>
                <w:sz w:val="20"/>
              </w:rPr>
            </w:pPr>
          </w:p>
        </w:tc>
        <w:tc>
          <w:tcPr>
            <w:tcW w:w="1501" w:type="dxa"/>
          </w:tcPr>
          <w:p w14:paraId="19819D53" w14:textId="77777777" w:rsidR="001576C5" w:rsidRDefault="00351969">
            <w:pPr>
              <w:pStyle w:val="TableParagraph"/>
              <w:spacing w:line="255" w:lineRule="exact"/>
              <w:ind w:left="174"/>
              <w:rPr>
                <w:rFonts w:ascii="Arial"/>
                <w:b/>
                <w:sz w:val="24"/>
              </w:rPr>
            </w:pPr>
            <w:r>
              <w:rPr>
                <w:rFonts w:ascii="Arial"/>
                <w:b/>
                <w:spacing w:val="-2"/>
                <w:sz w:val="24"/>
              </w:rPr>
              <w:t>453,600</w:t>
            </w:r>
          </w:p>
        </w:tc>
        <w:tc>
          <w:tcPr>
            <w:tcW w:w="1216" w:type="dxa"/>
          </w:tcPr>
          <w:p w14:paraId="1C7D2A15" w14:textId="77777777" w:rsidR="001576C5" w:rsidRDefault="00351969">
            <w:pPr>
              <w:pStyle w:val="TableParagraph"/>
              <w:spacing w:line="255" w:lineRule="exact"/>
              <w:ind w:left="169"/>
              <w:rPr>
                <w:rFonts w:ascii="Arial"/>
                <w:b/>
                <w:sz w:val="24"/>
              </w:rPr>
            </w:pPr>
            <w:r>
              <w:rPr>
                <w:rFonts w:ascii="Arial"/>
                <w:b/>
                <w:spacing w:val="-2"/>
                <w:sz w:val="24"/>
              </w:rPr>
              <w:t>108.3</w:t>
            </w:r>
          </w:p>
        </w:tc>
      </w:tr>
    </w:tbl>
    <w:p w14:paraId="69D46400" w14:textId="77777777" w:rsidR="001576C5" w:rsidRDefault="001576C5">
      <w:pPr>
        <w:pStyle w:val="BodyText"/>
        <w:spacing w:before="181"/>
      </w:pPr>
    </w:p>
    <w:p w14:paraId="140D3BDB" w14:textId="77777777" w:rsidR="001576C5" w:rsidRDefault="00351969">
      <w:pPr>
        <w:pStyle w:val="BodyText"/>
        <w:ind w:left="120"/>
      </w:pPr>
      <w:r>
        <w:t>Table</w:t>
      </w:r>
      <w:r>
        <w:rPr>
          <w:spacing w:val="-2"/>
        </w:rPr>
        <w:t xml:space="preserve"> </w:t>
      </w:r>
      <w:r>
        <w:t>C</w:t>
      </w:r>
      <w:r>
        <w:rPr>
          <w:spacing w:val="-2"/>
        </w:rPr>
        <w:t xml:space="preserve"> </w:t>
      </w:r>
      <w:r>
        <w:t>Total</w:t>
      </w:r>
      <w:r>
        <w:rPr>
          <w:spacing w:val="-2"/>
        </w:rPr>
        <w:t xml:space="preserve"> </w:t>
      </w:r>
      <w:r>
        <w:t>Commitments</w:t>
      </w:r>
      <w:r>
        <w:rPr>
          <w:spacing w:val="-3"/>
        </w:rPr>
        <w:t xml:space="preserve"> </w:t>
      </w:r>
      <w:r>
        <w:t>and</w:t>
      </w:r>
      <w:r>
        <w:rPr>
          <w:spacing w:val="3"/>
        </w:rPr>
        <w:t xml:space="preserve"> </w:t>
      </w:r>
      <w:r>
        <w:rPr>
          <w:spacing w:val="-2"/>
        </w:rPr>
        <w:t>“Pipeline”</w:t>
      </w:r>
    </w:p>
    <w:p w14:paraId="5ABDEA98" w14:textId="77777777" w:rsidR="001576C5" w:rsidRDefault="001576C5">
      <w:pPr>
        <w:pStyle w:val="BodyText"/>
        <w:spacing w:before="7"/>
        <w:rPr>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6"/>
        <w:gridCol w:w="1960"/>
        <w:gridCol w:w="1641"/>
        <w:gridCol w:w="1426"/>
        <w:gridCol w:w="1486"/>
        <w:gridCol w:w="1211"/>
      </w:tblGrid>
      <w:tr w:rsidR="001576C5" w14:paraId="391D0BC3" w14:textId="77777777">
        <w:trPr>
          <w:trHeight w:val="1100"/>
        </w:trPr>
        <w:tc>
          <w:tcPr>
            <w:tcW w:w="1776" w:type="dxa"/>
          </w:tcPr>
          <w:p w14:paraId="42DD9F3D" w14:textId="77777777" w:rsidR="001576C5" w:rsidRDefault="00351969">
            <w:pPr>
              <w:pStyle w:val="TableParagraph"/>
              <w:ind w:left="110"/>
              <w:rPr>
                <w:rFonts w:ascii="Arial"/>
                <w:b/>
                <w:sz w:val="24"/>
              </w:rPr>
            </w:pPr>
            <w:r>
              <w:rPr>
                <w:rFonts w:ascii="Arial"/>
                <w:b/>
                <w:spacing w:val="-2"/>
                <w:sz w:val="24"/>
              </w:rPr>
              <w:t>Total commitments</w:t>
            </w:r>
          </w:p>
          <w:p w14:paraId="4B32AEB7" w14:textId="77777777" w:rsidR="001576C5" w:rsidRDefault="00351969">
            <w:pPr>
              <w:pStyle w:val="TableParagraph"/>
              <w:spacing w:line="276" w:lineRule="exact"/>
              <w:ind w:left="110" w:right="134"/>
              <w:rPr>
                <w:rFonts w:ascii="Arial" w:hAnsi="Arial"/>
                <w:b/>
                <w:sz w:val="24"/>
              </w:rPr>
            </w:pPr>
            <w:r>
              <w:rPr>
                <w:rFonts w:ascii="Arial" w:hAnsi="Arial"/>
                <w:b/>
                <w:spacing w:val="-4"/>
                <w:sz w:val="24"/>
              </w:rPr>
              <w:t xml:space="preserve">and </w:t>
            </w:r>
            <w:r>
              <w:rPr>
                <w:rFonts w:ascii="Arial" w:hAnsi="Arial"/>
                <w:b/>
                <w:spacing w:val="-2"/>
                <w:sz w:val="24"/>
              </w:rPr>
              <w:t>“pipeline”</w:t>
            </w:r>
          </w:p>
        </w:tc>
        <w:tc>
          <w:tcPr>
            <w:tcW w:w="1960" w:type="dxa"/>
          </w:tcPr>
          <w:p w14:paraId="72658E39" w14:textId="77777777" w:rsidR="001576C5" w:rsidRDefault="001576C5">
            <w:pPr>
              <w:pStyle w:val="TableParagraph"/>
              <w:ind w:left="0"/>
              <w:rPr>
                <w:rFonts w:ascii="Times New Roman"/>
                <w:sz w:val="24"/>
              </w:rPr>
            </w:pPr>
          </w:p>
        </w:tc>
        <w:tc>
          <w:tcPr>
            <w:tcW w:w="1641" w:type="dxa"/>
          </w:tcPr>
          <w:p w14:paraId="3D0E288D" w14:textId="77777777" w:rsidR="001576C5" w:rsidRDefault="001576C5">
            <w:pPr>
              <w:pStyle w:val="TableParagraph"/>
              <w:ind w:left="0"/>
              <w:rPr>
                <w:rFonts w:ascii="Times New Roman"/>
                <w:sz w:val="24"/>
              </w:rPr>
            </w:pPr>
          </w:p>
        </w:tc>
        <w:tc>
          <w:tcPr>
            <w:tcW w:w="1426" w:type="dxa"/>
          </w:tcPr>
          <w:p w14:paraId="63368F33" w14:textId="77777777" w:rsidR="001576C5" w:rsidRDefault="001576C5">
            <w:pPr>
              <w:pStyle w:val="TableParagraph"/>
              <w:ind w:left="0"/>
              <w:rPr>
                <w:rFonts w:ascii="Times New Roman"/>
                <w:sz w:val="24"/>
              </w:rPr>
            </w:pPr>
          </w:p>
        </w:tc>
        <w:tc>
          <w:tcPr>
            <w:tcW w:w="1486" w:type="dxa"/>
          </w:tcPr>
          <w:p w14:paraId="3F207989" w14:textId="77777777" w:rsidR="001576C5" w:rsidRDefault="00351969">
            <w:pPr>
              <w:pStyle w:val="TableParagraph"/>
              <w:ind w:left="234"/>
              <w:rPr>
                <w:rFonts w:ascii="Arial"/>
                <w:b/>
                <w:sz w:val="24"/>
              </w:rPr>
            </w:pPr>
            <w:r>
              <w:rPr>
                <w:rFonts w:ascii="Arial"/>
                <w:b/>
                <w:spacing w:val="-2"/>
                <w:sz w:val="24"/>
              </w:rPr>
              <w:t>914,641</w:t>
            </w:r>
          </w:p>
        </w:tc>
        <w:tc>
          <w:tcPr>
            <w:tcW w:w="1211" w:type="dxa"/>
          </w:tcPr>
          <w:p w14:paraId="5BE346B9" w14:textId="77777777" w:rsidR="001576C5" w:rsidRDefault="00351969">
            <w:pPr>
              <w:pStyle w:val="TableParagraph"/>
              <w:spacing w:before="275"/>
              <w:ind w:left="235"/>
              <w:rPr>
                <w:rFonts w:ascii="Arial"/>
                <w:b/>
                <w:sz w:val="24"/>
              </w:rPr>
            </w:pPr>
            <w:r>
              <w:rPr>
                <w:rFonts w:ascii="Arial"/>
                <w:b/>
                <w:spacing w:val="-2"/>
                <w:sz w:val="24"/>
              </w:rPr>
              <w:t>245.94</w:t>
            </w:r>
          </w:p>
        </w:tc>
      </w:tr>
    </w:tbl>
    <w:p w14:paraId="2A59088A" w14:textId="77777777" w:rsidR="001576C5" w:rsidRDefault="001576C5">
      <w:pPr>
        <w:rPr>
          <w:rFonts w:ascii="Arial"/>
          <w:sz w:val="24"/>
        </w:rPr>
        <w:sectPr w:rsidR="001576C5">
          <w:type w:val="continuous"/>
          <w:pgSz w:w="11910" w:h="16840"/>
          <w:pgMar w:top="1420" w:right="840" w:bottom="1200" w:left="1320" w:header="0" w:footer="1001" w:gutter="0"/>
          <w:cols w:space="720"/>
        </w:sectPr>
      </w:pPr>
    </w:p>
    <w:p w14:paraId="34A961A9" w14:textId="77777777" w:rsidR="001576C5" w:rsidRDefault="00351969">
      <w:pPr>
        <w:pStyle w:val="Heading1"/>
        <w:spacing w:line="256" w:lineRule="auto"/>
        <w:ind w:left="120"/>
      </w:pPr>
      <w:bookmarkStart w:id="24" w:name="Appendix_2:_Step_2_–_Assessment_of_‘Pool"/>
      <w:bookmarkStart w:id="25" w:name="_bookmark12"/>
      <w:bookmarkEnd w:id="24"/>
      <w:bookmarkEnd w:id="25"/>
      <w:r>
        <w:lastRenderedPageBreak/>
        <w:t>Appendix 2:</w:t>
      </w:r>
      <w:r>
        <w:rPr>
          <w:spacing w:val="-4"/>
        </w:rPr>
        <w:t xml:space="preserve"> </w:t>
      </w:r>
      <w:r>
        <w:t>Step</w:t>
      </w:r>
      <w:r>
        <w:rPr>
          <w:spacing w:val="-8"/>
        </w:rPr>
        <w:t xml:space="preserve"> </w:t>
      </w:r>
      <w:r>
        <w:t>2</w:t>
      </w:r>
      <w:r>
        <w:rPr>
          <w:spacing w:val="-5"/>
        </w:rPr>
        <w:t xml:space="preserve"> </w:t>
      </w:r>
      <w:r>
        <w:t>–</w:t>
      </w:r>
      <w:r>
        <w:rPr>
          <w:spacing w:val="-1"/>
        </w:rPr>
        <w:t xml:space="preserve"> </w:t>
      </w:r>
      <w:r>
        <w:t>Assessment</w:t>
      </w:r>
      <w:r>
        <w:rPr>
          <w:spacing w:val="-4"/>
        </w:rPr>
        <w:t xml:space="preserve"> </w:t>
      </w:r>
      <w:r>
        <w:t>of</w:t>
      </w:r>
      <w:r>
        <w:rPr>
          <w:spacing w:val="-5"/>
        </w:rPr>
        <w:t xml:space="preserve"> </w:t>
      </w:r>
      <w:r>
        <w:t>‘Pool</w:t>
      </w:r>
      <w:r>
        <w:rPr>
          <w:spacing w:val="-2"/>
        </w:rPr>
        <w:t xml:space="preserve"> </w:t>
      </w:r>
      <w:r>
        <w:t>Sites’</w:t>
      </w:r>
      <w:r>
        <w:rPr>
          <w:spacing w:val="-2"/>
        </w:rPr>
        <w:t xml:space="preserve"> </w:t>
      </w:r>
      <w:r>
        <w:t>and Identification of Reasonable Alternatives</w:t>
      </w:r>
    </w:p>
    <w:p w14:paraId="61146DD4" w14:textId="77777777" w:rsidR="001576C5" w:rsidRDefault="001576C5">
      <w:pPr>
        <w:pStyle w:val="BodyText"/>
        <w:spacing w:before="30"/>
        <w:rPr>
          <w:rFonts w:ascii="Arial"/>
          <w:b/>
          <w:sz w:val="32"/>
        </w:rPr>
      </w:pPr>
    </w:p>
    <w:p w14:paraId="67C64B42" w14:textId="77777777" w:rsidR="001576C5" w:rsidRDefault="00351969">
      <w:pPr>
        <w:pStyle w:val="BodyText"/>
        <w:spacing w:line="259" w:lineRule="auto"/>
        <w:ind w:left="120" w:right="498"/>
      </w:pPr>
      <w:r>
        <w:t>29</w:t>
      </w:r>
      <w:r>
        <w:rPr>
          <w:spacing w:val="-3"/>
        </w:rPr>
        <w:t xml:space="preserve"> </w:t>
      </w:r>
      <w:r>
        <w:t>sites</w:t>
      </w:r>
      <w:r>
        <w:rPr>
          <w:spacing w:val="-4"/>
        </w:rPr>
        <w:t xml:space="preserve"> </w:t>
      </w:r>
      <w:r>
        <w:t>within</w:t>
      </w:r>
      <w:r>
        <w:rPr>
          <w:spacing w:val="-3"/>
        </w:rPr>
        <w:t xml:space="preserve"> </w:t>
      </w:r>
      <w:r>
        <w:t>Ashfield,</w:t>
      </w:r>
      <w:r>
        <w:rPr>
          <w:spacing w:val="-6"/>
        </w:rPr>
        <w:t xml:space="preserve"> </w:t>
      </w:r>
      <w:r>
        <w:t>Broxtowe,</w:t>
      </w:r>
      <w:r>
        <w:rPr>
          <w:spacing w:val="-6"/>
        </w:rPr>
        <w:t xml:space="preserve"> </w:t>
      </w:r>
      <w:r>
        <w:t>Erewash,</w:t>
      </w:r>
      <w:r>
        <w:rPr>
          <w:spacing w:val="-6"/>
        </w:rPr>
        <w:t xml:space="preserve"> </w:t>
      </w:r>
      <w:r>
        <w:t>Gedling,</w:t>
      </w:r>
      <w:r>
        <w:rPr>
          <w:spacing w:val="-6"/>
        </w:rPr>
        <w:t xml:space="preserve"> </w:t>
      </w:r>
      <w:r>
        <w:t>Nottingham</w:t>
      </w:r>
      <w:r>
        <w:rPr>
          <w:spacing w:val="-4"/>
        </w:rPr>
        <w:t xml:space="preserve"> </w:t>
      </w:r>
      <w:r>
        <w:t>City and</w:t>
      </w:r>
      <w:r>
        <w:rPr>
          <w:spacing w:val="-3"/>
        </w:rPr>
        <w:t xml:space="preserve"> </w:t>
      </w:r>
      <w:r>
        <w:t xml:space="preserve">Rushcliffe were assessed at Stage 1 </w:t>
      </w:r>
      <w:proofErr w:type="gramStart"/>
      <w:r>
        <w:t>in order to</w:t>
      </w:r>
      <w:proofErr w:type="gramEnd"/>
      <w:r>
        <w:t xml:space="preserve"> identify those that are reasonable alternative sites and further assessment within Stage 2.</w:t>
      </w:r>
    </w:p>
    <w:p w14:paraId="3D421CBC" w14:textId="77777777" w:rsidR="001576C5" w:rsidRDefault="00351969">
      <w:pPr>
        <w:pStyle w:val="Heading2"/>
        <w:spacing w:before="158"/>
      </w:pPr>
      <w:bookmarkStart w:id="26" w:name="_bookmark13"/>
      <w:bookmarkEnd w:id="26"/>
      <w:r>
        <w:rPr>
          <w:spacing w:val="-2"/>
        </w:rPr>
        <w:t>Ashfield</w:t>
      </w:r>
    </w:p>
    <w:p w14:paraId="2C553882" w14:textId="77777777" w:rsidR="001576C5" w:rsidRDefault="00351969">
      <w:pPr>
        <w:spacing w:before="302"/>
        <w:ind w:left="120"/>
        <w:rPr>
          <w:rFonts w:ascii="Arial"/>
          <w:b/>
          <w:sz w:val="24"/>
        </w:rPr>
      </w:pPr>
      <w:r>
        <w:rPr>
          <w:rFonts w:ascii="Arial"/>
          <w:b/>
          <w:sz w:val="24"/>
        </w:rPr>
        <w:t>ADC-L01:</w:t>
      </w:r>
      <w:r>
        <w:rPr>
          <w:rFonts w:ascii="Arial"/>
          <w:b/>
          <w:spacing w:val="-6"/>
          <w:sz w:val="24"/>
        </w:rPr>
        <w:t xml:space="preserve"> </w:t>
      </w:r>
      <w:r>
        <w:rPr>
          <w:rFonts w:ascii="Arial"/>
          <w:b/>
          <w:sz w:val="24"/>
        </w:rPr>
        <w:t>Land</w:t>
      </w:r>
      <w:r>
        <w:rPr>
          <w:rFonts w:ascii="Arial"/>
          <w:b/>
          <w:spacing w:val="-5"/>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Pinxton Lane,</w:t>
      </w:r>
      <w:r>
        <w:rPr>
          <w:rFonts w:ascii="Arial"/>
          <w:b/>
          <w:spacing w:val="-5"/>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A38,</w:t>
      </w:r>
      <w:r>
        <w:rPr>
          <w:rFonts w:ascii="Arial"/>
          <w:b/>
          <w:spacing w:val="-5"/>
          <w:sz w:val="24"/>
        </w:rPr>
        <w:t xml:space="preserve"> </w:t>
      </w:r>
      <w:r>
        <w:rPr>
          <w:rFonts w:ascii="Arial"/>
          <w:b/>
          <w:sz w:val="24"/>
        </w:rPr>
        <w:t xml:space="preserve">Sutton in </w:t>
      </w:r>
      <w:r>
        <w:rPr>
          <w:rFonts w:ascii="Arial"/>
          <w:b/>
          <w:spacing w:val="-2"/>
          <w:sz w:val="24"/>
        </w:rPr>
        <w:t>Ashfield</w:t>
      </w:r>
    </w:p>
    <w:p w14:paraId="5C658F64" w14:textId="77777777" w:rsidR="001576C5" w:rsidRDefault="001576C5">
      <w:pPr>
        <w:pStyle w:val="BodyText"/>
        <w:spacing w:before="5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2322F85" w14:textId="77777777">
        <w:trPr>
          <w:trHeight w:val="275"/>
        </w:trPr>
        <w:tc>
          <w:tcPr>
            <w:tcW w:w="9019" w:type="dxa"/>
          </w:tcPr>
          <w:p w14:paraId="3F3AEA10"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06F42ACC" w14:textId="77777777">
        <w:trPr>
          <w:trHeight w:val="6476"/>
        </w:trPr>
        <w:tc>
          <w:tcPr>
            <w:tcW w:w="9019" w:type="dxa"/>
          </w:tcPr>
          <w:p w14:paraId="6A55D4A2" w14:textId="77777777" w:rsidR="001576C5" w:rsidRDefault="001576C5">
            <w:pPr>
              <w:pStyle w:val="TableParagraph"/>
              <w:spacing w:before="46" w:after="1"/>
              <w:ind w:left="0"/>
              <w:rPr>
                <w:rFonts w:ascii="Arial"/>
                <w:b/>
                <w:sz w:val="20"/>
              </w:rPr>
            </w:pPr>
          </w:p>
          <w:p w14:paraId="79CB4A74" w14:textId="77777777" w:rsidR="001576C5" w:rsidRDefault="00351969">
            <w:pPr>
              <w:pStyle w:val="TableParagraph"/>
              <w:ind w:left="1867"/>
              <w:rPr>
                <w:rFonts w:ascii="Arial"/>
                <w:sz w:val="20"/>
              </w:rPr>
            </w:pPr>
            <w:r>
              <w:rPr>
                <w:rFonts w:ascii="Arial"/>
                <w:noProof/>
                <w:sz w:val="20"/>
              </w:rPr>
              <w:drawing>
                <wp:inline distT="0" distB="0" distL="0" distR="0" wp14:anchorId="5C3B6251" wp14:editId="6D37B5E8">
                  <wp:extent cx="3348697" cy="3761517"/>
                  <wp:effectExtent l="0" t="0" r="0" b="0"/>
                  <wp:docPr id="12" name="Image 12" descr="A extract from the OS map identifying the location and boundaries to the proposed site at East of Pinxton Lane, Sutton in Ashfiel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descr="A extract from the OS map identifying the location and boundaries to the proposed site at East of Pinxton Lane, Sutton in Ashfield. "/>
                          <pic:cNvPicPr/>
                        </pic:nvPicPr>
                        <pic:blipFill>
                          <a:blip r:embed="rId25" cstate="print"/>
                          <a:stretch>
                            <a:fillRect/>
                          </a:stretch>
                        </pic:blipFill>
                        <pic:spPr>
                          <a:xfrm>
                            <a:off x="0" y="0"/>
                            <a:ext cx="3348697" cy="3761517"/>
                          </a:xfrm>
                          <a:prstGeom prst="rect">
                            <a:avLst/>
                          </a:prstGeom>
                        </pic:spPr>
                      </pic:pic>
                    </a:graphicData>
                  </a:graphic>
                </wp:inline>
              </w:drawing>
            </w:r>
          </w:p>
        </w:tc>
      </w:tr>
    </w:tbl>
    <w:p w14:paraId="601A81E4"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E994232" w14:textId="77777777">
        <w:trPr>
          <w:trHeight w:val="565"/>
        </w:trPr>
        <w:tc>
          <w:tcPr>
            <w:tcW w:w="2832" w:type="dxa"/>
            <w:shd w:val="clear" w:color="auto" w:fill="D9D9D9"/>
          </w:tcPr>
          <w:p w14:paraId="73F5E0FD" w14:textId="77777777"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3AC54FF5" w14:textId="77777777" w:rsidR="001576C5" w:rsidRDefault="00351969">
            <w:pPr>
              <w:pStyle w:val="TableParagraph"/>
              <w:spacing w:before="159"/>
              <w:rPr>
                <w:rFonts w:ascii="Arial"/>
                <w:b/>
              </w:rPr>
            </w:pPr>
            <w:r>
              <w:rPr>
                <w:rFonts w:ascii="Arial"/>
                <w:b/>
                <w:spacing w:val="-2"/>
              </w:rPr>
              <w:t>Details</w:t>
            </w:r>
          </w:p>
        </w:tc>
      </w:tr>
      <w:tr w:rsidR="001576C5" w14:paraId="7AEE1812" w14:textId="77777777">
        <w:trPr>
          <w:trHeight w:val="1265"/>
        </w:trPr>
        <w:tc>
          <w:tcPr>
            <w:tcW w:w="2832" w:type="dxa"/>
            <w:shd w:val="clear" w:color="auto" w:fill="D9D9D9"/>
          </w:tcPr>
          <w:p w14:paraId="188D49FD"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7F5C2FDF" w14:textId="77777777" w:rsidR="001576C5" w:rsidRDefault="00351969">
            <w:pPr>
              <w:pStyle w:val="TableParagraph"/>
              <w:spacing w:before="3"/>
              <w:ind w:right="179"/>
            </w:pPr>
            <w:r>
              <w:t>38</w:t>
            </w:r>
            <w:r>
              <w:rPr>
                <w:spacing w:val="-3"/>
              </w:rPr>
              <w:t xml:space="preserve"> </w:t>
            </w:r>
            <w:proofErr w:type="gramStart"/>
            <w:r>
              <w:t>ha</w:t>
            </w:r>
            <w:proofErr w:type="gramEnd"/>
            <w:r>
              <w:rPr>
                <w:spacing w:val="-3"/>
              </w:rPr>
              <w:t xml:space="preserve"> </w:t>
            </w:r>
            <w:r>
              <w:t>of</w:t>
            </w:r>
            <w:r>
              <w:rPr>
                <w:spacing w:val="-6"/>
              </w:rPr>
              <w:t xml:space="preserve"> </w:t>
            </w:r>
            <w:r>
              <w:t>which</w:t>
            </w:r>
            <w:r>
              <w:rPr>
                <w:spacing w:val="-3"/>
              </w:rPr>
              <w:t xml:space="preserve"> </w:t>
            </w:r>
            <w:r>
              <w:t>the</w:t>
            </w:r>
            <w:r>
              <w:rPr>
                <w:spacing w:val="-3"/>
              </w:rPr>
              <w:t xml:space="preserve"> </w:t>
            </w:r>
            <w:r>
              <w:t>applicant</w:t>
            </w:r>
            <w:r>
              <w:rPr>
                <w:spacing w:val="-6"/>
              </w:rPr>
              <w:t xml:space="preserve"> </w:t>
            </w:r>
            <w:r>
              <w:t>considers</w:t>
            </w:r>
            <w:r>
              <w:rPr>
                <w:spacing w:val="-5"/>
              </w:rPr>
              <w:t xml:space="preserve"> </w:t>
            </w:r>
            <w:r>
              <w:t>that</w:t>
            </w:r>
            <w:r>
              <w:rPr>
                <w:spacing w:val="-6"/>
              </w:rPr>
              <w:t xml:space="preserve"> </w:t>
            </w:r>
            <w:r>
              <w:t>approximately</w:t>
            </w:r>
            <w:r>
              <w:rPr>
                <w:spacing w:val="-10"/>
              </w:rPr>
              <w:t xml:space="preserve"> </w:t>
            </w:r>
            <w:r>
              <w:t>25 ha is the net developable area predominantly for Use Classes B2 and B8.</w:t>
            </w:r>
          </w:p>
          <w:p w14:paraId="0EA56A5D" w14:textId="77777777" w:rsidR="001576C5" w:rsidRDefault="00351969">
            <w:pPr>
              <w:pStyle w:val="TableParagraph"/>
              <w:spacing w:before="252" w:line="231" w:lineRule="exact"/>
            </w:pPr>
            <w:r>
              <w:rPr>
                <w:spacing w:val="-5"/>
              </w:rPr>
              <w:t>Yes</w:t>
            </w:r>
          </w:p>
        </w:tc>
      </w:tr>
      <w:tr w:rsidR="001576C5" w14:paraId="2D977263" w14:textId="77777777">
        <w:trPr>
          <w:trHeight w:val="1265"/>
        </w:trPr>
        <w:tc>
          <w:tcPr>
            <w:tcW w:w="2832" w:type="dxa"/>
            <w:shd w:val="clear" w:color="auto" w:fill="D9D9D9"/>
          </w:tcPr>
          <w:p w14:paraId="1B1E63C7" w14:textId="77777777"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77E678DF" w14:textId="77777777"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14:paraId="5FB7E9F6" w14:textId="77777777"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bl>
    <w:p w14:paraId="260C08A6" w14:textId="77777777" w:rsidR="001576C5" w:rsidRDefault="001576C5">
      <w:pPr>
        <w:spacing w:line="250" w:lineRule="exact"/>
        <w:sectPr w:rsidR="001576C5">
          <w:pgSz w:w="11910" w:h="16840"/>
          <w:pgMar w:top="1460" w:right="840" w:bottom="141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218EE32" w14:textId="77777777">
        <w:trPr>
          <w:trHeight w:val="565"/>
        </w:trPr>
        <w:tc>
          <w:tcPr>
            <w:tcW w:w="2832" w:type="dxa"/>
            <w:shd w:val="clear" w:color="auto" w:fill="D9D9D9"/>
          </w:tcPr>
          <w:p w14:paraId="36B48320"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46172CA7" w14:textId="77777777" w:rsidR="001576C5" w:rsidRDefault="00351969">
            <w:pPr>
              <w:pStyle w:val="TableParagraph"/>
              <w:spacing w:before="158"/>
              <w:rPr>
                <w:rFonts w:ascii="Arial"/>
                <w:b/>
              </w:rPr>
            </w:pPr>
            <w:r>
              <w:rPr>
                <w:rFonts w:ascii="Arial"/>
                <w:b/>
                <w:spacing w:val="-2"/>
              </w:rPr>
              <w:t>Details</w:t>
            </w:r>
          </w:p>
        </w:tc>
      </w:tr>
      <w:tr w:rsidR="001576C5" w14:paraId="2E6F20FF" w14:textId="77777777">
        <w:trPr>
          <w:trHeight w:val="2281"/>
        </w:trPr>
        <w:tc>
          <w:tcPr>
            <w:tcW w:w="2832" w:type="dxa"/>
            <w:shd w:val="clear" w:color="auto" w:fill="D9D9D9"/>
          </w:tcPr>
          <w:p w14:paraId="11769A61"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E0D4725" w14:textId="77777777" w:rsidR="001576C5" w:rsidRDefault="00351969">
            <w:pPr>
              <w:pStyle w:val="TableParagraph"/>
              <w:spacing w:before="3"/>
              <w:ind w:right="179"/>
            </w:pPr>
            <w:r>
              <w:t>The site is located off the A38 to the east of Junction 28 of the</w:t>
            </w:r>
            <w:r>
              <w:rPr>
                <w:spacing w:val="-2"/>
              </w:rPr>
              <w:t xml:space="preserve"> </w:t>
            </w:r>
            <w:r>
              <w:t>M1</w:t>
            </w:r>
            <w:r>
              <w:rPr>
                <w:spacing w:val="-7"/>
              </w:rPr>
              <w:t xml:space="preserve"> </w:t>
            </w:r>
            <w:r>
              <w:t>Motorway.</w:t>
            </w:r>
            <w:r>
              <w:rPr>
                <w:spacing w:val="40"/>
              </w:rPr>
              <w:t xml:space="preserve"> </w:t>
            </w:r>
            <w:r>
              <w:t>The</w:t>
            </w:r>
            <w:r>
              <w:rPr>
                <w:spacing w:val="-2"/>
              </w:rPr>
              <w:t xml:space="preserve"> </w:t>
            </w:r>
            <w:r>
              <w:t>submission</w:t>
            </w:r>
            <w:r>
              <w:rPr>
                <w:spacing w:val="-2"/>
              </w:rPr>
              <w:t xml:space="preserve"> </w:t>
            </w:r>
            <w:r>
              <w:t>identifies</w:t>
            </w:r>
            <w:r>
              <w:rPr>
                <w:spacing w:val="-5"/>
              </w:rPr>
              <w:t xml:space="preserve"> </w:t>
            </w:r>
            <w:r>
              <w:t>that</w:t>
            </w:r>
            <w:r>
              <w:rPr>
                <w:spacing w:val="-6"/>
              </w:rPr>
              <w:t xml:space="preserve"> </w:t>
            </w:r>
            <w:r>
              <w:t>the</w:t>
            </w:r>
            <w:r>
              <w:rPr>
                <w:spacing w:val="-2"/>
              </w:rPr>
              <w:t xml:space="preserve"> </w:t>
            </w:r>
            <w:r>
              <w:t>site</w:t>
            </w:r>
            <w:r>
              <w:rPr>
                <w:spacing w:val="-2"/>
              </w:rPr>
              <w:t xml:space="preserve"> </w:t>
            </w:r>
            <w:r>
              <w:t>is proposed to be accessed off the roundabout on Pinxton Lane.</w:t>
            </w:r>
            <w:r>
              <w:rPr>
                <w:spacing w:val="40"/>
              </w:rPr>
              <w:t xml:space="preserve"> </w:t>
            </w:r>
            <w:r>
              <w:t>Significant highway improvements were undertaken as part of the development of Castlewood Business Park. This included the roundabout on Pinxton Lane and substantial junction improvement to the A38 and Pinxton Lane intersection.</w:t>
            </w:r>
          </w:p>
        </w:tc>
      </w:tr>
      <w:tr w:rsidR="001576C5" w14:paraId="6A5EF226" w14:textId="77777777">
        <w:trPr>
          <w:trHeight w:val="1770"/>
        </w:trPr>
        <w:tc>
          <w:tcPr>
            <w:tcW w:w="2832" w:type="dxa"/>
            <w:shd w:val="clear" w:color="auto" w:fill="D9D9D9"/>
          </w:tcPr>
          <w:p w14:paraId="7851A635"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6F623BB5" w14:textId="77777777"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A38 and close to Junction 28 of the M1 Motorway.</w:t>
            </w:r>
            <w:r>
              <w:rPr>
                <w:spacing w:val="40"/>
              </w:rPr>
              <w:t xml:space="preserve"> </w:t>
            </w:r>
            <w:r>
              <w:t>The site will need to be considered against any environmental infrastructure and policy constraints within the</w:t>
            </w:r>
          </w:p>
          <w:p w14:paraId="269983B8" w14:textId="77777777" w:rsidR="001576C5" w:rsidRDefault="00351969">
            <w:pPr>
              <w:pStyle w:val="TableParagraph"/>
              <w:spacing w:before="1" w:line="231" w:lineRule="exact"/>
            </w:pPr>
            <w:r>
              <w:t>Stage</w:t>
            </w:r>
            <w:r>
              <w:rPr>
                <w:spacing w:val="-2"/>
              </w:rPr>
              <w:t xml:space="preserve"> </w:t>
            </w:r>
            <w:r>
              <w:t>2</w:t>
            </w:r>
            <w:r>
              <w:rPr>
                <w:spacing w:val="-1"/>
              </w:rPr>
              <w:t xml:space="preserve"> </w:t>
            </w:r>
            <w:r>
              <w:rPr>
                <w:spacing w:val="-2"/>
              </w:rPr>
              <w:t>assessment.</w:t>
            </w:r>
          </w:p>
        </w:tc>
      </w:tr>
    </w:tbl>
    <w:p w14:paraId="577C8082"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5E5AD9DC" w14:textId="77777777" w:rsidR="001576C5" w:rsidRDefault="00351969">
      <w:pPr>
        <w:spacing w:before="80"/>
        <w:ind w:left="120" w:right="713"/>
        <w:rPr>
          <w:rFonts w:ascii="Arial"/>
          <w:b/>
          <w:sz w:val="24"/>
        </w:rPr>
      </w:pPr>
      <w:r>
        <w:rPr>
          <w:rFonts w:ascii="Arial"/>
          <w:b/>
          <w:sz w:val="24"/>
        </w:rPr>
        <w:lastRenderedPageBreak/>
        <w:t>ADC-L02: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proofErr w:type="gramStart"/>
      <w:r>
        <w:rPr>
          <w:rFonts w:ascii="Arial"/>
          <w:b/>
          <w:sz w:val="24"/>
        </w:rPr>
        <w:t>North</w:t>
      </w:r>
      <w:r>
        <w:rPr>
          <w:rFonts w:ascii="Arial"/>
          <w:b/>
          <w:spacing w:val="-5"/>
          <w:sz w:val="24"/>
        </w:rPr>
        <w:t xml:space="preserve"> </w:t>
      </w:r>
      <w:r>
        <w:rPr>
          <w:rFonts w:ascii="Arial"/>
          <w:b/>
          <w:sz w:val="24"/>
        </w:rPr>
        <w:t>East</w:t>
      </w:r>
      <w:proofErr w:type="gramEnd"/>
      <w:r>
        <w:rPr>
          <w:rFonts w:ascii="Arial"/>
          <w:b/>
          <w:spacing w:val="-3"/>
          <w:sz w:val="24"/>
        </w:rPr>
        <w:t xml:space="preserve"> </w:t>
      </w:r>
      <w:r>
        <w:rPr>
          <w:rFonts w:ascii="Arial"/>
          <w:b/>
          <w:sz w:val="24"/>
        </w:rPr>
        <w:t>of Junction 27</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off</w:t>
      </w:r>
      <w:r>
        <w:rPr>
          <w:rFonts w:ascii="Arial"/>
          <w:b/>
          <w:spacing w:val="-3"/>
          <w:sz w:val="24"/>
        </w:rPr>
        <w:t xml:space="preserve"> </w:t>
      </w:r>
      <w:r>
        <w:rPr>
          <w:rFonts w:ascii="Arial"/>
          <w:b/>
          <w:sz w:val="24"/>
        </w:rPr>
        <w:t>A608 Mansfield Road, Annesley</w:t>
      </w:r>
    </w:p>
    <w:p w14:paraId="5E64B692" w14:textId="77777777"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607FB9E8" w14:textId="77777777">
        <w:trPr>
          <w:trHeight w:val="275"/>
        </w:trPr>
        <w:tc>
          <w:tcPr>
            <w:tcW w:w="9019" w:type="dxa"/>
          </w:tcPr>
          <w:p w14:paraId="58BCDD39" w14:textId="77777777" w:rsidR="001576C5" w:rsidRDefault="00351969">
            <w:pPr>
              <w:pStyle w:val="TableParagraph"/>
              <w:spacing w:line="255" w:lineRule="exact"/>
              <w:ind w:left="110"/>
              <w:rPr>
                <w:rFonts w:ascii="Arial" w:hAnsi="Arial"/>
                <w:b/>
                <w:sz w:val="24"/>
              </w:rPr>
            </w:pPr>
            <w:r>
              <w:rPr>
                <w:rFonts w:ascii="Arial" w:hAnsi="Arial"/>
                <w:b/>
                <w:sz w:val="24"/>
              </w:rPr>
              <w:t>Map</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Illustrative</w:t>
            </w:r>
            <w:r>
              <w:rPr>
                <w:rFonts w:ascii="Arial" w:hAnsi="Arial"/>
                <w:b/>
                <w:spacing w:val="-1"/>
                <w:sz w:val="24"/>
              </w:rPr>
              <w:t xml:space="preserve"> </w:t>
            </w:r>
            <w:r>
              <w:rPr>
                <w:rFonts w:ascii="Arial" w:hAnsi="Arial"/>
                <w:b/>
                <w:spacing w:val="-4"/>
                <w:sz w:val="24"/>
              </w:rPr>
              <w:t>Plan</w:t>
            </w:r>
          </w:p>
        </w:tc>
      </w:tr>
      <w:tr w:rsidR="001576C5" w14:paraId="32D4B0CB" w14:textId="77777777">
        <w:trPr>
          <w:trHeight w:val="5331"/>
        </w:trPr>
        <w:tc>
          <w:tcPr>
            <w:tcW w:w="9019" w:type="dxa"/>
          </w:tcPr>
          <w:p w14:paraId="1F0BF032" w14:textId="77777777" w:rsidR="001576C5" w:rsidRDefault="001576C5">
            <w:pPr>
              <w:pStyle w:val="TableParagraph"/>
              <w:spacing w:before="43" w:after="1"/>
              <w:ind w:left="0"/>
              <w:rPr>
                <w:rFonts w:ascii="Arial"/>
                <w:b/>
                <w:sz w:val="20"/>
              </w:rPr>
            </w:pPr>
          </w:p>
          <w:p w14:paraId="280A6BC2" w14:textId="77777777" w:rsidR="001576C5" w:rsidRDefault="00351969">
            <w:pPr>
              <w:pStyle w:val="TableParagraph"/>
              <w:ind w:left="742"/>
              <w:rPr>
                <w:rFonts w:ascii="Arial"/>
                <w:sz w:val="20"/>
              </w:rPr>
            </w:pPr>
            <w:r>
              <w:rPr>
                <w:rFonts w:ascii="Arial"/>
                <w:noProof/>
                <w:sz w:val="20"/>
              </w:rPr>
              <w:drawing>
                <wp:inline distT="0" distB="0" distL="0" distR="0" wp14:anchorId="0D4A887C" wp14:editId="7F62B29E">
                  <wp:extent cx="4779578" cy="3038094"/>
                  <wp:effectExtent l="0" t="0" r="0" b="0"/>
                  <wp:docPr id="13" name="Image 13" descr="Illustrative layout of the proposed development to the North East of Junction 27 of the M1 Motor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descr="Illustrative layout of the proposed development to the North East of Junction 27 of the M1 Motorway."/>
                          <pic:cNvPicPr/>
                        </pic:nvPicPr>
                        <pic:blipFill>
                          <a:blip r:embed="rId26" cstate="print"/>
                          <a:stretch>
                            <a:fillRect/>
                          </a:stretch>
                        </pic:blipFill>
                        <pic:spPr>
                          <a:xfrm>
                            <a:off x="0" y="0"/>
                            <a:ext cx="4779578" cy="3038094"/>
                          </a:xfrm>
                          <a:prstGeom prst="rect">
                            <a:avLst/>
                          </a:prstGeom>
                        </pic:spPr>
                      </pic:pic>
                    </a:graphicData>
                  </a:graphic>
                </wp:inline>
              </w:drawing>
            </w:r>
          </w:p>
        </w:tc>
      </w:tr>
    </w:tbl>
    <w:p w14:paraId="248F21E2"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E121234" w14:textId="77777777">
        <w:trPr>
          <w:trHeight w:val="570"/>
        </w:trPr>
        <w:tc>
          <w:tcPr>
            <w:tcW w:w="2832" w:type="dxa"/>
            <w:shd w:val="clear" w:color="auto" w:fill="D9D9D9"/>
          </w:tcPr>
          <w:p w14:paraId="22138F2E"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63689467" w14:textId="77777777" w:rsidR="001576C5" w:rsidRDefault="00351969">
            <w:pPr>
              <w:pStyle w:val="TableParagraph"/>
              <w:spacing w:before="158"/>
              <w:rPr>
                <w:rFonts w:ascii="Arial"/>
                <w:b/>
              </w:rPr>
            </w:pPr>
            <w:r>
              <w:rPr>
                <w:rFonts w:ascii="Arial"/>
                <w:b/>
                <w:spacing w:val="-2"/>
              </w:rPr>
              <w:t>Details</w:t>
            </w:r>
          </w:p>
        </w:tc>
      </w:tr>
      <w:tr w:rsidR="001576C5" w14:paraId="3F1E35F0" w14:textId="77777777">
        <w:trPr>
          <w:trHeight w:val="2020"/>
        </w:trPr>
        <w:tc>
          <w:tcPr>
            <w:tcW w:w="2832" w:type="dxa"/>
            <w:shd w:val="clear" w:color="auto" w:fill="D9D9D9"/>
          </w:tcPr>
          <w:p w14:paraId="5651261D"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022FFC7B" w14:textId="77777777" w:rsidR="001576C5" w:rsidRDefault="00351969">
            <w:pPr>
              <w:pStyle w:val="TableParagraph"/>
              <w:ind w:right="97"/>
            </w:pPr>
            <w:r>
              <w:t>The site form part</w:t>
            </w:r>
            <w:r>
              <w:rPr>
                <w:spacing w:val="-3"/>
              </w:rPr>
              <w:t xml:space="preserve"> </w:t>
            </w:r>
            <w:r>
              <w:t>of a proposed employment land allocation in the Draft Local Plan Consultation Oct/Nov 2021.</w:t>
            </w:r>
            <w:r>
              <w:rPr>
                <w:spacing w:val="40"/>
              </w:rPr>
              <w:t xml:space="preserve"> </w:t>
            </w:r>
            <w:r>
              <w:t>It is also subject</w:t>
            </w:r>
            <w:r>
              <w:rPr>
                <w:spacing w:val="-3"/>
              </w:rPr>
              <w:t xml:space="preserve"> </w:t>
            </w:r>
            <w:r>
              <w:t>to an outline planning</w:t>
            </w:r>
            <w:r>
              <w:rPr>
                <w:spacing w:val="-4"/>
              </w:rPr>
              <w:t xml:space="preserve"> </w:t>
            </w:r>
            <w:r>
              <w:t>application V/2022/0360 which identifies</w:t>
            </w:r>
            <w:r>
              <w:rPr>
                <w:spacing w:val="-5"/>
              </w:rPr>
              <w:t xml:space="preserve"> </w:t>
            </w:r>
            <w:r>
              <w:t>the</w:t>
            </w:r>
            <w:r>
              <w:rPr>
                <w:spacing w:val="-2"/>
              </w:rPr>
              <w:t xml:space="preserve"> </w:t>
            </w:r>
            <w:r>
              <w:t>site</w:t>
            </w:r>
            <w:r>
              <w:rPr>
                <w:spacing w:val="-7"/>
              </w:rPr>
              <w:t xml:space="preserve"> </w:t>
            </w:r>
            <w:r>
              <w:t>area</w:t>
            </w:r>
            <w:r>
              <w:rPr>
                <w:spacing w:val="-2"/>
              </w:rPr>
              <w:t xml:space="preserve"> </w:t>
            </w:r>
            <w:r>
              <w:t>as</w:t>
            </w:r>
            <w:r>
              <w:rPr>
                <w:spacing w:val="-10"/>
              </w:rPr>
              <w:t xml:space="preserve"> </w:t>
            </w:r>
            <w:r>
              <w:t>26.32</w:t>
            </w:r>
            <w:r>
              <w:rPr>
                <w:spacing w:val="-2"/>
              </w:rPr>
              <w:t xml:space="preserve"> </w:t>
            </w:r>
            <w:r>
              <w:t>ha.</w:t>
            </w:r>
            <w:r>
              <w:rPr>
                <w:spacing w:val="-1"/>
              </w:rPr>
              <w:t xml:space="preserve"> </w:t>
            </w:r>
            <w:r>
              <w:t>The</w:t>
            </w:r>
            <w:r>
              <w:rPr>
                <w:spacing w:val="-2"/>
              </w:rPr>
              <w:t xml:space="preserve"> </w:t>
            </w:r>
            <w:r>
              <w:t>application</w:t>
            </w:r>
            <w:r>
              <w:rPr>
                <w:spacing w:val="-7"/>
              </w:rPr>
              <w:t xml:space="preserve"> </w:t>
            </w:r>
            <w:r>
              <w:t xml:space="preserve">proposes a maximum of 65,000 sq </w:t>
            </w:r>
            <w:proofErr w:type="gramStart"/>
            <w:r>
              <w:t>m the</w:t>
            </w:r>
            <w:proofErr w:type="gramEnd"/>
            <w:r>
              <w:t xml:space="preserve"> majority of which would be logistics but with some potential element of B2 uses.</w:t>
            </w:r>
          </w:p>
          <w:p w14:paraId="05F5BB47" w14:textId="77777777" w:rsidR="001576C5" w:rsidRDefault="00351969">
            <w:pPr>
              <w:pStyle w:val="TableParagraph"/>
              <w:spacing w:before="251" w:line="231" w:lineRule="exact"/>
            </w:pPr>
            <w:r>
              <w:rPr>
                <w:spacing w:val="-5"/>
              </w:rPr>
              <w:t>Yes</w:t>
            </w:r>
          </w:p>
        </w:tc>
      </w:tr>
      <w:tr w:rsidR="001576C5" w14:paraId="0F3A461B" w14:textId="77777777">
        <w:trPr>
          <w:trHeight w:val="1265"/>
        </w:trPr>
        <w:tc>
          <w:tcPr>
            <w:tcW w:w="2832" w:type="dxa"/>
            <w:shd w:val="clear" w:color="auto" w:fill="D9D9D9"/>
          </w:tcPr>
          <w:p w14:paraId="050809EE" w14:textId="77777777"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20719A2C" w14:textId="77777777"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14:paraId="413451FE" w14:textId="77777777"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r w:rsidR="001576C5" w14:paraId="729B7923" w14:textId="77777777">
        <w:trPr>
          <w:trHeight w:val="2280"/>
        </w:trPr>
        <w:tc>
          <w:tcPr>
            <w:tcW w:w="2832" w:type="dxa"/>
            <w:shd w:val="clear" w:color="auto" w:fill="D9D9D9"/>
          </w:tcPr>
          <w:p w14:paraId="49A04290"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4267677" w14:textId="77777777" w:rsidR="001576C5" w:rsidRDefault="00351969">
            <w:pPr>
              <w:pStyle w:val="TableParagraph"/>
              <w:spacing w:before="4"/>
              <w:ind w:right="179"/>
            </w:pPr>
            <w:r>
              <w:t>The site is located off the A608 Mansfield Road, Annesley linking into Sherwood Business Park.</w:t>
            </w:r>
            <w:r>
              <w:rPr>
                <w:spacing w:val="40"/>
              </w:rPr>
              <w:t xml:space="preserve"> </w:t>
            </w:r>
            <w:r>
              <w:t>It has good connections</w:t>
            </w:r>
            <w:r>
              <w:rPr>
                <w:spacing w:val="-7"/>
              </w:rPr>
              <w:t xml:space="preserve"> </w:t>
            </w:r>
            <w:r>
              <w:t>to</w:t>
            </w:r>
            <w:r>
              <w:rPr>
                <w:spacing w:val="-4"/>
              </w:rPr>
              <w:t xml:space="preserve"> </w:t>
            </w:r>
            <w:r>
              <w:t>the</w:t>
            </w:r>
            <w:r>
              <w:rPr>
                <w:spacing w:val="-4"/>
              </w:rPr>
              <w:t xml:space="preserve"> </w:t>
            </w:r>
            <w:r>
              <w:t>M1</w:t>
            </w:r>
            <w:r>
              <w:rPr>
                <w:spacing w:val="-4"/>
              </w:rPr>
              <w:t xml:space="preserve"> </w:t>
            </w:r>
            <w:r>
              <w:t>Motorway</w:t>
            </w:r>
            <w:r>
              <w:rPr>
                <w:spacing w:val="-7"/>
              </w:rPr>
              <w:t xml:space="preserve"> </w:t>
            </w:r>
            <w:r>
              <w:t>being</w:t>
            </w:r>
            <w:r>
              <w:rPr>
                <w:spacing w:val="-9"/>
              </w:rPr>
              <w:t xml:space="preserve"> </w:t>
            </w:r>
            <w:r>
              <w:t>located</w:t>
            </w:r>
            <w:r>
              <w:rPr>
                <w:spacing w:val="-4"/>
              </w:rPr>
              <w:t xml:space="preserve"> </w:t>
            </w:r>
            <w:r>
              <w:t>to</w:t>
            </w:r>
            <w:r>
              <w:rPr>
                <w:spacing w:val="-4"/>
              </w:rPr>
              <w:t xml:space="preserve"> </w:t>
            </w:r>
            <w:r>
              <w:t>the</w:t>
            </w:r>
            <w:r>
              <w:rPr>
                <w:spacing w:val="-4"/>
              </w:rPr>
              <w:t xml:space="preserve"> </w:t>
            </w:r>
            <w:proofErr w:type="gramStart"/>
            <w:r>
              <w:t>north east</w:t>
            </w:r>
            <w:proofErr w:type="gramEnd"/>
            <w:r>
              <w:t xml:space="preserve"> of Junction 27.</w:t>
            </w:r>
          </w:p>
        </w:tc>
      </w:tr>
      <w:tr w:rsidR="001576C5" w14:paraId="6CF1418E" w14:textId="77777777">
        <w:trPr>
          <w:trHeight w:val="1010"/>
        </w:trPr>
        <w:tc>
          <w:tcPr>
            <w:tcW w:w="2832" w:type="dxa"/>
            <w:shd w:val="clear" w:color="auto" w:fill="D9D9D9"/>
          </w:tcPr>
          <w:p w14:paraId="51831F9C" w14:textId="77777777" w:rsidR="001576C5" w:rsidRDefault="00351969">
            <w:pPr>
              <w:pStyle w:val="TableParagraph"/>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14:paraId="2E609317" w14:textId="77777777" w:rsidR="001576C5" w:rsidRDefault="00351969">
            <w:pPr>
              <w:pStyle w:val="TableParagraph"/>
              <w:spacing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92D050"/>
          </w:tcPr>
          <w:p w14:paraId="49F7B704" w14:textId="77777777"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w:t>
            </w:r>
          </w:p>
          <w:p w14:paraId="3F34F03E" w14:textId="77777777" w:rsidR="001576C5" w:rsidRDefault="00351969">
            <w:pPr>
              <w:pStyle w:val="TableParagraph"/>
              <w:spacing w:line="231" w:lineRule="exact"/>
            </w:pPr>
            <w:proofErr w:type="gramStart"/>
            <w:r>
              <w:t>its</w:t>
            </w:r>
            <w:proofErr w:type="gramEnd"/>
            <w:r>
              <w:rPr>
                <w:spacing w:val="-4"/>
              </w:rPr>
              <w:t xml:space="preserve"> </w:t>
            </w:r>
            <w:r>
              <w:t>location</w:t>
            </w:r>
            <w:r>
              <w:rPr>
                <w:spacing w:val="-1"/>
              </w:rPr>
              <w:t xml:space="preserve"> </w:t>
            </w:r>
            <w:proofErr w:type="gramStart"/>
            <w:r>
              <w:t>off</w:t>
            </w:r>
            <w:proofErr w:type="gramEnd"/>
            <w:r>
              <w:rPr>
                <w:spacing w:val="-5"/>
              </w:rPr>
              <w:t xml:space="preserve"> </w:t>
            </w:r>
            <w:r>
              <w:t>the</w:t>
            </w:r>
            <w:r>
              <w:rPr>
                <w:spacing w:val="-1"/>
              </w:rPr>
              <w:t xml:space="preserve"> </w:t>
            </w:r>
            <w:r>
              <w:t>A608</w:t>
            </w:r>
            <w:r>
              <w:rPr>
                <w:spacing w:val="-1"/>
              </w:rPr>
              <w:t xml:space="preserve"> </w:t>
            </w:r>
            <w:r>
              <w:t>close</w:t>
            </w:r>
            <w:r>
              <w:rPr>
                <w:spacing w:val="-1"/>
              </w:rPr>
              <w:t xml:space="preserve"> </w:t>
            </w:r>
            <w:r>
              <w:t>to</w:t>
            </w:r>
            <w:r>
              <w:rPr>
                <w:spacing w:val="-1"/>
              </w:rPr>
              <w:t xml:space="preserve"> </w:t>
            </w:r>
            <w:r>
              <w:t>Junction</w:t>
            </w:r>
            <w:r>
              <w:rPr>
                <w:spacing w:val="-1"/>
              </w:rPr>
              <w:t xml:space="preserve"> </w:t>
            </w:r>
            <w:r>
              <w:t>27</w:t>
            </w:r>
            <w:r>
              <w:rPr>
                <w:spacing w:val="-6"/>
              </w:rPr>
              <w:t xml:space="preserve"> </w:t>
            </w:r>
            <w:r>
              <w:t>of</w:t>
            </w:r>
            <w:r>
              <w:rPr>
                <w:spacing w:val="-5"/>
              </w:rPr>
              <w:t xml:space="preserve"> </w:t>
            </w:r>
            <w:r>
              <w:t>the</w:t>
            </w:r>
            <w:r>
              <w:rPr>
                <w:spacing w:val="-5"/>
              </w:rPr>
              <w:t xml:space="preserve"> M1</w:t>
            </w:r>
          </w:p>
        </w:tc>
      </w:tr>
    </w:tbl>
    <w:p w14:paraId="7E6CC5EA" w14:textId="77777777" w:rsidR="001576C5" w:rsidRDefault="001576C5">
      <w:pPr>
        <w:spacing w:line="231"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B01B9C5" w14:textId="77777777">
        <w:trPr>
          <w:trHeight w:val="565"/>
        </w:trPr>
        <w:tc>
          <w:tcPr>
            <w:tcW w:w="2832" w:type="dxa"/>
            <w:shd w:val="clear" w:color="auto" w:fill="D9D9D9"/>
          </w:tcPr>
          <w:p w14:paraId="2DF1A06A"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9A3C678" w14:textId="77777777" w:rsidR="001576C5" w:rsidRDefault="00351969">
            <w:pPr>
              <w:pStyle w:val="TableParagraph"/>
              <w:spacing w:before="158"/>
              <w:rPr>
                <w:rFonts w:ascii="Arial"/>
                <w:b/>
              </w:rPr>
            </w:pPr>
            <w:r>
              <w:rPr>
                <w:rFonts w:ascii="Arial"/>
                <w:b/>
                <w:spacing w:val="-2"/>
              </w:rPr>
              <w:t>Details</w:t>
            </w:r>
          </w:p>
        </w:tc>
      </w:tr>
      <w:tr w:rsidR="001576C5" w14:paraId="08B9FEB9" w14:textId="77777777">
        <w:trPr>
          <w:trHeight w:val="760"/>
        </w:trPr>
        <w:tc>
          <w:tcPr>
            <w:tcW w:w="2832" w:type="dxa"/>
            <w:shd w:val="clear" w:color="auto" w:fill="D9D9D9"/>
          </w:tcPr>
          <w:p w14:paraId="5C407BAD" w14:textId="77777777" w:rsidR="001576C5" w:rsidRDefault="001576C5">
            <w:pPr>
              <w:pStyle w:val="TableParagraph"/>
              <w:ind w:left="0"/>
              <w:rPr>
                <w:rFonts w:ascii="Times New Roman"/>
              </w:rPr>
            </w:pPr>
          </w:p>
        </w:tc>
        <w:tc>
          <w:tcPr>
            <w:tcW w:w="6188" w:type="dxa"/>
            <w:shd w:val="clear" w:color="auto" w:fill="92D050"/>
          </w:tcPr>
          <w:p w14:paraId="30D59622" w14:textId="77777777" w:rsidR="001576C5" w:rsidRDefault="00351969">
            <w:pPr>
              <w:pStyle w:val="TableParagraph"/>
              <w:spacing w:before="3"/>
            </w:pPr>
            <w:r>
              <w:t>Motorway.</w:t>
            </w:r>
            <w:r>
              <w:rPr>
                <w:spacing w:val="51"/>
              </w:rPr>
              <w:t xml:space="preserve"> </w:t>
            </w:r>
            <w:r>
              <w:t>The</w:t>
            </w:r>
            <w:r>
              <w:rPr>
                <w:spacing w:val="-2"/>
              </w:rPr>
              <w:t xml:space="preserve"> </w:t>
            </w:r>
            <w:r>
              <w:t>site</w:t>
            </w:r>
            <w:r>
              <w:rPr>
                <w:spacing w:val="-2"/>
              </w:rPr>
              <w:t xml:space="preserve"> </w:t>
            </w:r>
            <w:r>
              <w:t>will</w:t>
            </w:r>
            <w:r>
              <w:rPr>
                <w:spacing w:val="-4"/>
              </w:rPr>
              <w:t xml:space="preserve"> </w:t>
            </w:r>
            <w:r>
              <w:t>need</w:t>
            </w:r>
            <w:r>
              <w:rPr>
                <w:spacing w:val="-2"/>
              </w:rPr>
              <w:t xml:space="preserve"> </w:t>
            </w:r>
            <w:r>
              <w:t>to</w:t>
            </w:r>
            <w:r>
              <w:rPr>
                <w:spacing w:val="-2"/>
              </w:rPr>
              <w:t xml:space="preserve"> </w:t>
            </w:r>
            <w:r>
              <w:t>be</w:t>
            </w:r>
            <w:r>
              <w:rPr>
                <w:spacing w:val="-2"/>
              </w:rPr>
              <w:t xml:space="preserve"> </w:t>
            </w:r>
            <w:r>
              <w:t>considered</w:t>
            </w:r>
            <w:r>
              <w:rPr>
                <w:spacing w:val="-2"/>
              </w:rPr>
              <w:t xml:space="preserve"> </w:t>
            </w:r>
            <w:r>
              <w:t>against</w:t>
            </w:r>
            <w:r>
              <w:rPr>
                <w:spacing w:val="-5"/>
              </w:rPr>
              <w:t xml:space="preserve"> any</w:t>
            </w:r>
          </w:p>
          <w:p w14:paraId="0CED5A9D" w14:textId="77777777" w:rsidR="001576C5" w:rsidRDefault="00351969">
            <w:pPr>
              <w:pStyle w:val="TableParagraph"/>
              <w:spacing w:line="250" w:lineRule="exact"/>
            </w:pPr>
            <w:r>
              <w:t>environmental,</w:t>
            </w:r>
            <w:r>
              <w:rPr>
                <w:spacing w:val="-10"/>
              </w:rPr>
              <w:t xml:space="preserve"> </w:t>
            </w:r>
            <w:r>
              <w:t>historic,</w:t>
            </w:r>
            <w:r>
              <w:rPr>
                <w:spacing w:val="-10"/>
              </w:rPr>
              <w:t xml:space="preserve"> </w:t>
            </w:r>
            <w:r>
              <w:t>infrastructure</w:t>
            </w:r>
            <w:r>
              <w:rPr>
                <w:spacing w:val="-6"/>
              </w:rPr>
              <w:t xml:space="preserve"> </w:t>
            </w:r>
            <w:r>
              <w:t>and</w:t>
            </w:r>
            <w:r>
              <w:rPr>
                <w:spacing w:val="-6"/>
              </w:rPr>
              <w:t xml:space="preserve"> </w:t>
            </w:r>
            <w:r>
              <w:t>policy</w:t>
            </w:r>
            <w:r>
              <w:rPr>
                <w:spacing w:val="-9"/>
              </w:rPr>
              <w:t xml:space="preserve"> </w:t>
            </w:r>
            <w:r>
              <w:t>constraints within the Stage 2 assessment.</w:t>
            </w:r>
          </w:p>
        </w:tc>
      </w:tr>
    </w:tbl>
    <w:p w14:paraId="626DAFD5" w14:textId="77777777" w:rsidR="001576C5" w:rsidRDefault="001576C5">
      <w:pPr>
        <w:spacing w:line="250" w:lineRule="exact"/>
        <w:sectPr w:rsidR="001576C5">
          <w:type w:val="continuous"/>
          <w:pgSz w:w="11910" w:h="16840"/>
          <w:pgMar w:top="1420" w:right="840" w:bottom="1200" w:left="1320" w:header="0" w:footer="1001" w:gutter="0"/>
          <w:cols w:space="720"/>
        </w:sectPr>
      </w:pPr>
    </w:p>
    <w:p w14:paraId="24FF7A2A" w14:textId="77777777" w:rsidR="001576C5" w:rsidRDefault="00351969">
      <w:pPr>
        <w:spacing w:before="80"/>
        <w:ind w:left="120" w:right="713"/>
        <w:rPr>
          <w:rFonts w:ascii="Arial"/>
          <w:b/>
          <w:sz w:val="24"/>
        </w:rPr>
      </w:pPr>
      <w:r>
        <w:rPr>
          <w:rFonts w:ascii="Arial"/>
          <w:b/>
          <w:sz w:val="24"/>
        </w:rPr>
        <w:lastRenderedPageBreak/>
        <w:t>ADC-L03:</w:t>
      </w:r>
      <w:r>
        <w:rPr>
          <w:rFonts w:ascii="Arial"/>
          <w:b/>
          <w:spacing w:val="40"/>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proofErr w:type="gramStart"/>
      <w:r>
        <w:rPr>
          <w:rFonts w:ascii="Arial"/>
          <w:b/>
          <w:sz w:val="24"/>
        </w:rPr>
        <w:t>South East</w:t>
      </w:r>
      <w:proofErr w:type="gramEnd"/>
      <w:r>
        <w:rPr>
          <w:rFonts w:ascii="Arial"/>
          <w:b/>
          <w:sz w:val="24"/>
        </w:rPr>
        <w:t xml:space="preserve"> of</w:t>
      </w:r>
      <w:r>
        <w:rPr>
          <w:rFonts w:ascii="Arial"/>
          <w:b/>
          <w:spacing w:val="-3"/>
          <w:sz w:val="24"/>
        </w:rPr>
        <w:t xml:space="preserve"> </w:t>
      </w:r>
      <w:r>
        <w:rPr>
          <w:rFonts w:ascii="Arial"/>
          <w:b/>
          <w:sz w:val="24"/>
        </w:rPr>
        <w:t>Junction</w:t>
      </w:r>
      <w:r>
        <w:rPr>
          <w:rFonts w:ascii="Arial"/>
          <w:b/>
          <w:spacing w:val="-5"/>
          <w:sz w:val="24"/>
        </w:rPr>
        <w:t xml:space="preserve"> </w:t>
      </w:r>
      <w:r>
        <w:rPr>
          <w:rFonts w:ascii="Arial"/>
          <w:b/>
          <w:sz w:val="24"/>
        </w:rPr>
        <w:t>27</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off</w:t>
      </w:r>
      <w:r>
        <w:rPr>
          <w:rFonts w:ascii="Arial"/>
          <w:b/>
          <w:spacing w:val="-3"/>
          <w:sz w:val="24"/>
        </w:rPr>
        <w:t xml:space="preserve"> </w:t>
      </w:r>
      <w:r>
        <w:rPr>
          <w:rFonts w:ascii="Arial"/>
          <w:b/>
          <w:sz w:val="24"/>
        </w:rPr>
        <w:t>A608 Mansfield Road, Annesley</w:t>
      </w:r>
    </w:p>
    <w:p w14:paraId="77FE536E" w14:textId="77777777" w:rsidR="001576C5" w:rsidRDefault="00351969">
      <w:pPr>
        <w:pStyle w:val="BodyText"/>
        <w:spacing w:after="5" w:line="274" w:lineRule="exact"/>
        <w:ind w:left="120"/>
      </w:pPr>
      <w:r>
        <w:rPr>
          <w:spacing w:val="-5"/>
        </w:rPr>
        <w:t>dk</w: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99"/>
      </w:tblGrid>
      <w:tr w:rsidR="001576C5" w14:paraId="3847A0B3" w14:textId="77777777">
        <w:trPr>
          <w:trHeight w:val="275"/>
        </w:trPr>
        <w:tc>
          <w:tcPr>
            <w:tcW w:w="8999" w:type="dxa"/>
          </w:tcPr>
          <w:p w14:paraId="72D3894F"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761F35FA" w14:textId="77777777">
        <w:trPr>
          <w:trHeight w:val="5536"/>
        </w:trPr>
        <w:tc>
          <w:tcPr>
            <w:tcW w:w="8999" w:type="dxa"/>
          </w:tcPr>
          <w:p w14:paraId="2EECB664" w14:textId="77777777" w:rsidR="001576C5" w:rsidRDefault="001576C5">
            <w:pPr>
              <w:pStyle w:val="TableParagraph"/>
              <w:spacing w:before="43" w:after="1"/>
              <w:ind w:left="0"/>
              <w:rPr>
                <w:sz w:val="20"/>
              </w:rPr>
            </w:pPr>
          </w:p>
          <w:p w14:paraId="4A1DD91E" w14:textId="77777777" w:rsidR="001576C5" w:rsidRDefault="00351969">
            <w:pPr>
              <w:pStyle w:val="TableParagraph"/>
              <w:ind w:left="1131"/>
              <w:rPr>
                <w:sz w:val="20"/>
              </w:rPr>
            </w:pPr>
            <w:r>
              <w:rPr>
                <w:noProof/>
                <w:sz w:val="20"/>
              </w:rPr>
              <w:drawing>
                <wp:inline distT="0" distB="0" distL="0" distR="0" wp14:anchorId="086B52BC" wp14:editId="1851A92D">
                  <wp:extent cx="4255922" cy="3109245"/>
                  <wp:effectExtent l="0" t="0" r="0" b="0"/>
                  <wp:docPr id="14" name="Image 14" descr="Map identifying site ADC-L03 Land to the South East of Junction 27 M1 Motorway off A608 Mansfield Road, Annesle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Map identifying site ADC-L03 Land to the South East of Junction 27 M1 Motorway off A608 Mansfield Road, Annesley."/>
                          <pic:cNvPicPr/>
                        </pic:nvPicPr>
                        <pic:blipFill>
                          <a:blip r:embed="rId27" cstate="print"/>
                          <a:stretch>
                            <a:fillRect/>
                          </a:stretch>
                        </pic:blipFill>
                        <pic:spPr>
                          <a:xfrm>
                            <a:off x="0" y="0"/>
                            <a:ext cx="4255922" cy="3109245"/>
                          </a:xfrm>
                          <a:prstGeom prst="rect">
                            <a:avLst/>
                          </a:prstGeom>
                        </pic:spPr>
                      </pic:pic>
                    </a:graphicData>
                  </a:graphic>
                </wp:inline>
              </w:drawing>
            </w:r>
          </w:p>
        </w:tc>
      </w:tr>
    </w:tbl>
    <w:p w14:paraId="2666AF1C" w14:textId="77777777" w:rsidR="001576C5" w:rsidRDefault="001576C5">
      <w:pPr>
        <w:pStyle w:val="BodyText"/>
        <w:spacing w:before="45" w:after="1"/>
        <w:rPr>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26C3B97" w14:textId="77777777">
        <w:trPr>
          <w:trHeight w:val="565"/>
        </w:trPr>
        <w:tc>
          <w:tcPr>
            <w:tcW w:w="2832" w:type="dxa"/>
            <w:shd w:val="clear" w:color="auto" w:fill="D9D9D9"/>
          </w:tcPr>
          <w:p w14:paraId="4C587F3E"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A163E98" w14:textId="77777777" w:rsidR="001576C5" w:rsidRDefault="00351969">
            <w:pPr>
              <w:pStyle w:val="TableParagraph"/>
              <w:spacing w:before="158"/>
              <w:rPr>
                <w:rFonts w:ascii="Arial"/>
                <w:b/>
              </w:rPr>
            </w:pPr>
            <w:r>
              <w:rPr>
                <w:rFonts w:ascii="Arial"/>
                <w:b/>
                <w:spacing w:val="-2"/>
              </w:rPr>
              <w:t>Details</w:t>
            </w:r>
          </w:p>
        </w:tc>
      </w:tr>
      <w:tr w:rsidR="001576C5" w14:paraId="277195C7" w14:textId="77777777">
        <w:trPr>
          <w:trHeight w:val="2531"/>
        </w:trPr>
        <w:tc>
          <w:tcPr>
            <w:tcW w:w="2832" w:type="dxa"/>
            <w:shd w:val="clear" w:color="auto" w:fill="D9D9D9"/>
          </w:tcPr>
          <w:p w14:paraId="4D36D8C3" w14:textId="77777777"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4C268090" w14:textId="77777777" w:rsidR="001576C5" w:rsidRDefault="00351969">
            <w:pPr>
              <w:pStyle w:val="TableParagraph"/>
              <w:spacing w:before="3"/>
              <w:ind w:right="97"/>
            </w:pPr>
            <w:r>
              <w:t>The completed Greater Nottingham Councils’ Call for potential Strategic Distribution Sites form identifies the site area</w:t>
            </w:r>
            <w:r>
              <w:rPr>
                <w:spacing w:val="-2"/>
              </w:rPr>
              <w:t xml:space="preserve"> </w:t>
            </w:r>
            <w:r>
              <w:t>as</w:t>
            </w:r>
            <w:r>
              <w:rPr>
                <w:spacing w:val="-9"/>
              </w:rPr>
              <w:t xml:space="preserve"> </w:t>
            </w:r>
            <w:r>
              <w:t>23.75</w:t>
            </w:r>
            <w:r>
              <w:rPr>
                <w:spacing w:val="-2"/>
              </w:rPr>
              <w:t xml:space="preserve"> </w:t>
            </w:r>
            <w:r>
              <w:t>ha.</w:t>
            </w:r>
            <w:r>
              <w:rPr>
                <w:spacing w:val="40"/>
              </w:rPr>
              <w:t xml:space="preserve"> </w:t>
            </w:r>
            <w:r>
              <w:t>This</w:t>
            </w:r>
            <w:r>
              <w:rPr>
                <w:spacing w:val="-5"/>
              </w:rPr>
              <w:t xml:space="preserve"> </w:t>
            </w:r>
            <w:r>
              <w:t>is</w:t>
            </w:r>
            <w:r>
              <w:rPr>
                <w:spacing w:val="-5"/>
              </w:rPr>
              <w:t xml:space="preserve"> </w:t>
            </w:r>
            <w:r>
              <w:t>a</w:t>
            </w:r>
            <w:r>
              <w:rPr>
                <w:spacing w:val="-2"/>
              </w:rPr>
              <w:t xml:space="preserve"> </w:t>
            </w:r>
            <w:r>
              <w:t>smaller</w:t>
            </w:r>
            <w:r>
              <w:rPr>
                <w:spacing w:val="-3"/>
              </w:rPr>
              <w:t xml:space="preserve"> </w:t>
            </w:r>
            <w:r>
              <w:t>site</w:t>
            </w:r>
            <w:r>
              <w:rPr>
                <w:spacing w:val="-2"/>
              </w:rPr>
              <w:t xml:space="preserve"> </w:t>
            </w:r>
            <w:r>
              <w:t>that</w:t>
            </w:r>
            <w:r>
              <w:rPr>
                <w:spacing w:val="-6"/>
              </w:rPr>
              <w:t xml:space="preserve"> </w:t>
            </w:r>
            <w:r>
              <w:t>was</w:t>
            </w:r>
            <w:r>
              <w:rPr>
                <w:spacing w:val="-5"/>
              </w:rPr>
              <w:t xml:space="preserve"> </w:t>
            </w:r>
            <w:r>
              <w:t>submitted</w:t>
            </w:r>
            <w:r>
              <w:rPr>
                <w:spacing w:val="-2"/>
              </w:rPr>
              <w:t xml:space="preserve"> </w:t>
            </w:r>
            <w:r>
              <w:t>to Ashfield District Council SHELAA in 2019.</w:t>
            </w:r>
          </w:p>
          <w:p w14:paraId="7C1EF857" w14:textId="77777777" w:rsidR="001576C5" w:rsidRDefault="00351969">
            <w:pPr>
              <w:pStyle w:val="TableParagraph"/>
              <w:ind w:right="179"/>
            </w:pPr>
            <w:r>
              <w:t>However, a planning application has been submitted on the site,</w:t>
            </w:r>
            <w:r>
              <w:rPr>
                <w:spacing w:val="-6"/>
              </w:rPr>
              <w:t xml:space="preserve"> </w:t>
            </w:r>
            <w:r>
              <w:t>V/2022/0246,</w:t>
            </w:r>
            <w:r>
              <w:rPr>
                <w:spacing w:val="-6"/>
              </w:rPr>
              <w:t xml:space="preserve"> </w:t>
            </w:r>
            <w:r>
              <w:t>which</w:t>
            </w:r>
            <w:r>
              <w:rPr>
                <w:spacing w:val="-2"/>
              </w:rPr>
              <w:t xml:space="preserve"> </w:t>
            </w:r>
            <w:r>
              <w:t>identifies</w:t>
            </w:r>
            <w:r>
              <w:rPr>
                <w:spacing w:val="-5"/>
              </w:rPr>
              <w:t xml:space="preserve"> </w:t>
            </w:r>
            <w:r>
              <w:t>the</w:t>
            </w:r>
            <w:r>
              <w:rPr>
                <w:spacing w:val="-2"/>
              </w:rPr>
              <w:t xml:space="preserve"> </w:t>
            </w:r>
            <w:r>
              <w:t>site</w:t>
            </w:r>
            <w:r>
              <w:rPr>
                <w:spacing w:val="-2"/>
              </w:rPr>
              <w:t xml:space="preserve"> </w:t>
            </w:r>
            <w:r>
              <w:t>area</w:t>
            </w:r>
            <w:r>
              <w:rPr>
                <w:spacing w:val="-7"/>
              </w:rPr>
              <w:t xml:space="preserve"> </w:t>
            </w:r>
            <w:r>
              <w:t>as</w:t>
            </w:r>
            <w:r>
              <w:rPr>
                <w:spacing w:val="-5"/>
              </w:rPr>
              <w:t xml:space="preserve"> </w:t>
            </w:r>
            <w:r>
              <w:t>26.75</w:t>
            </w:r>
            <w:r>
              <w:rPr>
                <w:spacing w:val="-7"/>
              </w:rPr>
              <w:t xml:space="preserve"> </w:t>
            </w:r>
            <w:r>
              <w:t>ha. It proposes development with a gross internal area of up to 91,716 sq. m. The use is identified as B2/B8.</w:t>
            </w:r>
          </w:p>
          <w:p w14:paraId="4B2A0E40" w14:textId="77777777" w:rsidR="001576C5" w:rsidRDefault="00351969">
            <w:pPr>
              <w:pStyle w:val="TableParagraph"/>
              <w:spacing w:before="253" w:line="231" w:lineRule="exact"/>
            </w:pPr>
            <w:r>
              <w:rPr>
                <w:spacing w:val="-5"/>
              </w:rPr>
              <w:t>Yes</w:t>
            </w:r>
          </w:p>
        </w:tc>
      </w:tr>
      <w:tr w:rsidR="001576C5" w14:paraId="2AE2BDCD" w14:textId="77777777">
        <w:trPr>
          <w:trHeight w:val="1264"/>
        </w:trPr>
        <w:tc>
          <w:tcPr>
            <w:tcW w:w="2832" w:type="dxa"/>
            <w:shd w:val="clear" w:color="auto" w:fill="D9D9D9"/>
          </w:tcPr>
          <w:p w14:paraId="4B8BB5AE" w14:textId="77777777"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49C5AB81" w14:textId="77777777"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14:paraId="3F513ECB" w14:textId="77777777" w:rsidR="001576C5" w:rsidRDefault="00351969">
            <w:pPr>
              <w:pStyle w:val="TableParagraph"/>
              <w:spacing w:line="250" w:lineRule="exact"/>
            </w:pPr>
            <w:r>
              <w:t>Nottinghamshire</w:t>
            </w:r>
            <w:r>
              <w:rPr>
                <w:spacing w:val="-3"/>
              </w:rPr>
              <w:t xml:space="preserve"> </w:t>
            </w:r>
            <w:r>
              <w:t>Core</w:t>
            </w:r>
            <w:r>
              <w:rPr>
                <w:spacing w:val="-3"/>
              </w:rPr>
              <w:t xml:space="preserve"> </w:t>
            </w:r>
            <w:r>
              <w:t>&amp;</w:t>
            </w:r>
            <w:r>
              <w:rPr>
                <w:spacing w:val="-7"/>
              </w:rPr>
              <w:t xml:space="preserve"> </w:t>
            </w:r>
            <w:r>
              <w:t>Outer</w:t>
            </w:r>
            <w:r>
              <w:rPr>
                <w:spacing w:val="-4"/>
              </w:rPr>
              <w:t xml:space="preserve"> </w:t>
            </w:r>
            <w:r>
              <w:t>HMA</w:t>
            </w:r>
            <w:r>
              <w:rPr>
                <w:spacing w:val="-7"/>
              </w:rPr>
              <w:t xml:space="preserve"> </w:t>
            </w:r>
            <w:r>
              <w:t>Logistics</w:t>
            </w:r>
            <w:r>
              <w:rPr>
                <w:spacing w:val="-6"/>
              </w:rPr>
              <w:t xml:space="preserve"> </w:t>
            </w:r>
            <w:r>
              <w:t>Study</w:t>
            </w:r>
            <w:r>
              <w:rPr>
                <w:spacing w:val="-10"/>
              </w:rPr>
              <w:t xml:space="preserve"> </w:t>
            </w:r>
            <w:r>
              <w:t>Final Report 2022. Iceni. Paragraph 10.8.</w:t>
            </w:r>
          </w:p>
        </w:tc>
      </w:tr>
      <w:tr w:rsidR="001576C5" w14:paraId="5170C038" w14:textId="77777777">
        <w:trPr>
          <w:trHeight w:val="2531"/>
        </w:trPr>
        <w:tc>
          <w:tcPr>
            <w:tcW w:w="2832" w:type="dxa"/>
            <w:shd w:val="clear" w:color="auto" w:fill="D9D9D9"/>
          </w:tcPr>
          <w:p w14:paraId="579822F5"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28207C5" w14:textId="77777777" w:rsidR="001576C5" w:rsidRDefault="00351969">
            <w:pPr>
              <w:pStyle w:val="TableParagraph"/>
              <w:spacing w:before="4"/>
              <w:ind w:right="123"/>
            </w:pPr>
            <w:r>
              <w:t>The Highway Authority in response to Ashfield’s SHELAA identified</w:t>
            </w:r>
            <w:r>
              <w:rPr>
                <w:spacing w:val="-3"/>
              </w:rPr>
              <w:t xml:space="preserve"> </w:t>
            </w:r>
            <w:r>
              <w:t>that</w:t>
            </w:r>
            <w:r>
              <w:rPr>
                <w:spacing w:val="-7"/>
              </w:rPr>
              <w:t xml:space="preserve"> </w:t>
            </w:r>
            <w:r>
              <w:t>the</w:t>
            </w:r>
            <w:r>
              <w:rPr>
                <w:spacing w:val="-3"/>
              </w:rPr>
              <w:t xml:space="preserve"> </w:t>
            </w:r>
            <w:r>
              <w:t>site</w:t>
            </w:r>
            <w:r>
              <w:rPr>
                <w:spacing w:val="-4"/>
              </w:rPr>
              <w:t xml:space="preserve"> </w:t>
            </w:r>
            <w:r>
              <w:t>is</w:t>
            </w:r>
            <w:r>
              <w:rPr>
                <w:spacing w:val="-6"/>
              </w:rPr>
              <w:t xml:space="preserve"> </w:t>
            </w:r>
            <w:r>
              <w:t>located</w:t>
            </w:r>
            <w:r>
              <w:rPr>
                <w:spacing w:val="-3"/>
              </w:rPr>
              <w:t xml:space="preserve"> </w:t>
            </w:r>
            <w:r>
              <w:t>off</w:t>
            </w:r>
            <w:r>
              <w:rPr>
                <w:spacing w:val="-7"/>
              </w:rPr>
              <w:t xml:space="preserve"> </w:t>
            </w:r>
            <w:r>
              <w:t>the</w:t>
            </w:r>
            <w:r>
              <w:rPr>
                <w:spacing w:val="-3"/>
              </w:rPr>
              <w:t xml:space="preserve"> </w:t>
            </w:r>
            <w:r>
              <w:t>A608</w:t>
            </w:r>
            <w:r>
              <w:rPr>
                <w:spacing w:val="-4"/>
              </w:rPr>
              <w:t xml:space="preserve"> </w:t>
            </w:r>
            <w:r>
              <w:t>Mansfield</w:t>
            </w:r>
            <w:r>
              <w:rPr>
                <w:spacing w:val="-3"/>
              </w:rPr>
              <w:t xml:space="preserve"> </w:t>
            </w:r>
            <w:r>
              <w:t xml:space="preserve">Road, Annesley to the </w:t>
            </w:r>
            <w:proofErr w:type="gramStart"/>
            <w:r>
              <w:t>south east</w:t>
            </w:r>
            <w:proofErr w:type="gramEnd"/>
            <w:r>
              <w:t xml:space="preserve"> of Junction 27 of the M1 Motorway identified that the site has access constraints</w:t>
            </w:r>
            <w:r>
              <w:rPr>
                <w:spacing w:val="40"/>
              </w:rPr>
              <w:t xml:space="preserve"> </w:t>
            </w:r>
            <w:r>
              <w:t>which could be overcome - accessed off a 4</w:t>
            </w:r>
            <w:r>
              <w:rPr>
                <w:vertAlign w:val="superscript"/>
              </w:rPr>
              <w:t>th</w:t>
            </w:r>
            <w:r>
              <w:t xml:space="preserve"> arm off the existing Sherwood </w:t>
            </w:r>
            <w:proofErr w:type="gramStart"/>
            <w:r>
              <w:t>Business Park island</w:t>
            </w:r>
            <w:proofErr w:type="gramEnd"/>
            <w:r>
              <w:t xml:space="preserve"> on the A608. This will require the existing island </w:t>
            </w:r>
            <w:proofErr w:type="gramStart"/>
            <w:r>
              <w:t>being</w:t>
            </w:r>
            <w:proofErr w:type="gramEnd"/>
            <w:r>
              <w:t xml:space="preserve"> increased substantially</w:t>
            </w:r>
            <w:r>
              <w:rPr>
                <w:spacing w:val="40"/>
              </w:rPr>
              <w:t xml:space="preserve"> </w:t>
            </w:r>
            <w:r>
              <w:t>in size with appropriate re-alignment</w:t>
            </w:r>
            <w:r>
              <w:rPr>
                <w:spacing w:val="-8"/>
              </w:rPr>
              <w:t xml:space="preserve"> </w:t>
            </w:r>
            <w:r>
              <w:t>of</w:t>
            </w:r>
            <w:r>
              <w:rPr>
                <w:spacing w:val="-3"/>
              </w:rPr>
              <w:t xml:space="preserve"> </w:t>
            </w:r>
            <w:r>
              <w:t>the dual</w:t>
            </w:r>
            <w:r>
              <w:rPr>
                <w:spacing w:val="-1"/>
              </w:rPr>
              <w:t xml:space="preserve"> </w:t>
            </w:r>
            <w:r>
              <w:t>carriageway/ provision of deceleration lanes etc. on the A608.</w:t>
            </w:r>
          </w:p>
        </w:tc>
      </w:tr>
    </w:tbl>
    <w:p w14:paraId="6D8B1243" w14:textId="77777777" w:rsidR="001576C5" w:rsidRDefault="001576C5">
      <w:p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78DBD29" w14:textId="77777777">
        <w:trPr>
          <w:trHeight w:val="565"/>
        </w:trPr>
        <w:tc>
          <w:tcPr>
            <w:tcW w:w="2832" w:type="dxa"/>
            <w:shd w:val="clear" w:color="auto" w:fill="D9D9D9"/>
          </w:tcPr>
          <w:p w14:paraId="0B489718"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AD925D8" w14:textId="77777777" w:rsidR="001576C5" w:rsidRDefault="00351969">
            <w:pPr>
              <w:pStyle w:val="TableParagraph"/>
              <w:spacing w:before="158"/>
              <w:rPr>
                <w:rFonts w:ascii="Arial"/>
                <w:b/>
              </w:rPr>
            </w:pPr>
            <w:r>
              <w:rPr>
                <w:rFonts w:ascii="Arial"/>
                <w:b/>
                <w:spacing w:val="-2"/>
              </w:rPr>
              <w:t>Details</w:t>
            </w:r>
          </w:p>
        </w:tc>
      </w:tr>
      <w:tr w:rsidR="001576C5" w14:paraId="025627C0" w14:textId="77777777">
        <w:trPr>
          <w:trHeight w:val="1265"/>
        </w:trPr>
        <w:tc>
          <w:tcPr>
            <w:tcW w:w="2832" w:type="dxa"/>
            <w:shd w:val="clear" w:color="auto" w:fill="D9D9D9"/>
          </w:tcPr>
          <w:p w14:paraId="139ECB1A" w14:textId="77777777" w:rsidR="001576C5" w:rsidRDefault="001576C5">
            <w:pPr>
              <w:pStyle w:val="TableParagraph"/>
              <w:ind w:left="0"/>
              <w:rPr>
                <w:rFonts w:ascii="Times New Roman"/>
              </w:rPr>
            </w:pPr>
          </w:p>
        </w:tc>
        <w:tc>
          <w:tcPr>
            <w:tcW w:w="6188" w:type="dxa"/>
          </w:tcPr>
          <w:p w14:paraId="4DE26C00" w14:textId="77777777" w:rsidR="001576C5" w:rsidRDefault="00351969">
            <w:pPr>
              <w:pStyle w:val="TableParagraph"/>
              <w:spacing w:before="3"/>
              <w:ind w:right="179"/>
            </w:pPr>
            <w:r>
              <w:t>It</w:t>
            </w:r>
            <w:r>
              <w:rPr>
                <w:spacing w:val="-6"/>
              </w:rPr>
              <w:t xml:space="preserve"> </w:t>
            </w:r>
            <w:r>
              <w:t>is</w:t>
            </w:r>
            <w:r>
              <w:rPr>
                <w:spacing w:val="-5"/>
              </w:rPr>
              <w:t xml:space="preserve"> </w:t>
            </w:r>
            <w:r>
              <w:t>understood</w:t>
            </w:r>
            <w:r>
              <w:rPr>
                <w:spacing w:val="-3"/>
              </w:rPr>
              <w:t xml:space="preserve"> </w:t>
            </w:r>
            <w:r>
              <w:t>that</w:t>
            </w:r>
            <w:r>
              <w:rPr>
                <w:spacing w:val="-6"/>
              </w:rPr>
              <w:t xml:space="preserve"> </w:t>
            </w:r>
            <w:r>
              <w:t>additional</w:t>
            </w:r>
            <w:r>
              <w:rPr>
                <w:spacing w:val="-4"/>
              </w:rPr>
              <w:t xml:space="preserve"> </w:t>
            </w:r>
            <w:r>
              <w:t>work</w:t>
            </w:r>
            <w:r>
              <w:rPr>
                <w:spacing w:val="-5"/>
              </w:rPr>
              <w:t xml:space="preserve"> </w:t>
            </w:r>
            <w:r>
              <w:t>is being</w:t>
            </w:r>
            <w:r>
              <w:rPr>
                <w:spacing w:val="-7"/>
              </w:rPr>
              <w:t xml:space="preserve"> </w:t>
            </w:r>
            <w:r>
              <w:t>undertaken</w:t>
            </w:r>
            <w:r>
              <w:rPr>
                <w:spacing w:val="-3"/>
              </w:rPr>
              <w:t xml:space="preserve"> </w:t>
            </w:r>
            <w:r>
              <w:t>in relation to highways and the potential impact in relation to Junction 27 of the M1 Motorway as part of the current planning application.</w:t>
            </w:r>
          </w:p>
        </w:tc>
      </w:tr>
      <w:tr w:rsidR="001576C5" w14:paraId="2D612DB7" w14:textId="77777777">
        <w:trPr>
          <w:trHeight w:val="1775"/>
        </w:trPr>
        <w:tc>
          <w:tcPr>
            <w:tcW w:w="2832" w:type="dxa"/>
            <w:shd w:val="clear" w:color="auto" w:fill="D9D9D9"/>
          </w:tcPr>
          <w:p w14:paraId="3E3FABDE" w14:textId="77777777"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2BB1498E" w14:textId="77777777" w:rsidR="001576C5" w:rsidRDefault="00351969">
            <w:pPr>
              <w:pStyle w:val="TableParagraph"/>
              <w:spacing w:before="3"/>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A608 close to Junction 27 of the M1 Motorway.</w:t>
            </w:r>
            <w:r>
              <w:rPr>
                <w:spacing w:val="40"/>
              </w:rPr>
              <w:t xml:space="preserve"> </w:t>
            </w:r>
            <w:r>
              <w:t>The site will need to be considered against any environmental, historic, infrastructure and policy constraints</w:t>
            </w:r>
          </w:p>
          <w:p w14:paraId="4B5F9843" w14:textId="77777777" w:rsidR="001576C5" w:rsidRDefault="00351969">
            <w:pPr>
              <w:pStyle w:val="TableParagraph"/>
              <w:spacing w:before="3" w:line="231" w:lineRule="exact"/>
            </w:pPr>
            <w:r>
              <w:t>within</w:t>
            </w:r>
            <w:r>
              <w:rPr>
                <w:spacing w:val="-2"/>
              </w:rPr>
              <w:t xml:space="preserve"> </w:t>
            </w:r>
            <w:r>
              <w:t>the</w:t>
            </w:r>
            <w:r>
              <w:rPr>
                <w:spacing w:val="-1"/>
              </w:rPr>
              <w:t xml:space="preserve"> </w:t>
            </w:r>
            <w:r>
              <w:t>Stage</w:t>
            </w:r>
            <w:r>
              <w:rPr>
                <w:spacing w:val="-1"/>
              </w:rPr>
              <w:t xml:space="preserve"> </w:t>
            </w:r>
            <w:r>
              <w:t>2</w:t>
            </w:r>
            <w:r>
              <w:rPr>
                <w:spacing w:val="-6"/>
              </w:rPr>
              <w:t xml:space="preserve"> </w:t>
            </w:r>
            <w:r>
              <w:rPr>
                <w:spacing w:val="-2"/>
              </w:rPr>
              <w:t>assessment.</w:t>
            </w:r>
          </w:p>
        </w:tc>
      </w:tr>
    </w:tbl>
    <w:p w14:paraId="04238420"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61906D68" w14:textId="77777777" w:rsidR="001576C5" w:rsidRDefault="00351969">
      <w:pPr>
        <w:spacing w:before="80"/>
        <w:ind w:left="120" w:right="713"/>
        <w:rPr>
          <w:rFonts w:ascii="Arial"/>
          <w:b/>
          <w:sz w:val="24"/>
        </w:rPr>
      </w:pPr>
      <w:r>
        <w:rPr>
          <w:rFonts w:ascii="Arial"/>
          <w:b/>
          <w:sz w:val="24"/>
        </w:rPr>
        <w:lastRenderedPageBreak/>
        <w:t>ADC-L04:</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 of</w:t>
      </w:r>
      <w:r>
        <w:rPr>
          <w:rFonts w:ascii="Arial"/>
          <w:b/>
          <w:spacing w:val="-3"/>
          <w:sz w:val="24"/>
        </w:rPr>
        <w:t xml:space="preserve"> </w:t>
      </w:r>
      <w:r>
        <w:rPr>
          <w:rFonts w:ascii="Arial"/>
          <w:b/>
          <w:sz w:val="24"/>
        </w:rPr>
        <w:t>Sherwood</w:t>
      </w:r>
      <w:r>
        <w:rPr>
          <w:rFonts w:ascii="Arial"/>
          <w:b/>
          <w:spacing w:val="-5"/>
          <w:sz w:val="24"/>
        </w:rPr>
        <w:t xml:space="preserve"> </w:t>
      </w:r>
      <w:r>
        <w:rPr>
          <w:rFonts w:ascii="Arial"/>
          <w:b/>
          <w:sz w:val="24"/>
        </w:rPr>
        <w:t>Business</w:t>
      </w:r>
      <w:r>
        <w:rPr>
          <w:rFonts w:ascii="Arial"/>
          <w:b/>
          <w:spacing w:val="-2"/>
          <w:sz w:val="24"/>
        </w:rPr>
        <w:t xml:space="preserve"> </w:t>
      </w:r>
      <w:r>
        <w:rPr>
          <w:rFonts w:ascii="Arial"/>
          <w:b/>
          <w:sz w:val="24"/>
        </w:rPr>
        <w:t>Park,</w:t>
      </w:r>
      <w:r>
        <w:rPr>
          <w:rFonts w:ascii="Arial"/>
          <w:b/>
          <w:spacing w:val="-5"/>
          <w:sz w:val="24"/>
        </w:rPr>
        <w:t xml:space="preserve"> </w:t>
      </w:r>
      <w:r>
        <w:rPr>
          <w:rFonts w:ascii="Arial"/>
          <w:b/>
          <w:sz w:val="24"/>
        </w:rPr>
        <w:t>off</w:t>
      </w:r>
      <w:r>
        <w:rPr>
          <w:rFonts w:ascii="Arial"/>
          <w:b/>
          <w:spacing w:val="-3"/>
          <w:sz w:val="24"/>
        </w:rPr>
        <w:t xml:space="preserve"> </w:t>
      </w:r>
      <w:r>
        <w:rPr>
          <w:rFonts w:ascii="Arial"/>
          <w:b/>
          <w:sz w:val="24"/>
        </w:rPr>
        <w:t>A608</w:t>
      </w:r>
      <w:r>
        <w:rPr>
          <w:rFonts w:ascii="Arial"/>
          <w:b/>
          <w:spacing w:val="-2"/>
          <w:sz w:val="24"/>
        </w:rPr>
        <w:t xml:space="preserve"> </w:t>
      </w:r>
      <w:r>
        <w:rPr>
          <w:rFonts w:ascii="Arial"/>
          <w:b/>
          <w:sz w:val="24"/>
        </w:rPr>
        <w:t>Mansfield Road, Annesley</w:t>
      </w:r>
    </w:p>
    <w:p w14:paraId="7CC207F1" w14:textId="77777777"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3B1FBC6" w14:textId="77777777">
        <w:trPr>
          <w:trHeight w:val="275"/>
        </w:trPr>
        <w:tc>
          <w:tcPr>
            <w:tcW w:w="9019" w:type="dxa"/>
          </w:tcPr>
          <w:p w14:paraId="3AB7AE99"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0E18AA41" w14:textId="77777777">
        <w:trPr>
          <w:trHeight w:val="6141"/>
        </w:trPr>
        <w:tc>
          <w:tcPr>
            <w:tcW w:w="9019" w:type="dxa"/>
          </w:tcPr>
          <w:p w14:paraId="4E14ACC0" w14:textId="77777777" w:rsidR="001576C5" w:rsidRDefault="001576C5">
            <w:pPr>
              <w:pStyle w:val="TableParagraph"/>
              <w:spacing w:before="43" w:after="1"/>
              <w:ind w:left="0"/>
              <w:rPr>
                <w:rFonts w:ascii="Arial"/>
                <w:b/>
                <w:sz w:val="20"/>
              </w:rPr>
            </w:pPr>
          </w:p>
          <w:p w14:paraId="0A342914" w14:textId="77777777" w:rsidR="001576C5" w:rsidRDefault="00351969">
            <w:pPr>
              <w:pStyle w:val="TableParagraph"/>
              <w:ind w:left="347"/>
              <w:rPr>
                <w:rFonts w:ascii="Arial"/>
                <w:sz w:val="20"/>
              </w:rPr>
            </w:pPr>
            <w:r>
              <w:rPr>
                <w:rFonts w:ascii="Arial"/>
                <w:noProof/>
                <w:sz w:val="20"/>
              </w:rPr>
              <w:drawing>
                <wp:inline distT="0" distB="0" distL="0" distR="0" wp14:anchorId="0FD3E3A4" wp14:editId="4ED0B835">
                  <wp:extent cx="5271931" cy="3541871"/>
                  <wp:effectExtent l="0" t="0" r="0" b="0"/>
                  <wp:docPr id="15" name="Image 15" descr="Map identifying site ADC-L04 Land to the South of Sherwood Business P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Map identifying site ADC-L04 Land to the South of Sherwood Business Park"/>
                          <pic:cNvPicPr/>
                        </pic:nvPicPr>
                        <pic:blipFill>
                          <a:blip r:embed="rId28" cstate="print"/>
                          <a:stretch>
                            <a:fillRect/>
                          </a:stretch>
                        </pic:blipFill>
                        <pic:spPr>
                          <a:xfrm>
                            <a:off x="0" y="0"/>
                            <a:ext cx="5271931" cy="3541871"/>
                          </a:xfrm>
                          <a:prstGeom prst="rect">
                            <a:avLst/>
                          </a:prstGeom>
                        </pic:spPr>
                      </pic:pic>
                    </a:graphicData>
                  </a:graphic>
                </wp:inline>
              </w:drawing>
            </w:r>
          </w:p>
        </w:tc>
      </w:tr>
    </w:tbl>
    <w:p w14:paraId="634825C0"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3656EF6" w14:textId="77777777">
        <w:trPr>
          <w:trHeight w:val="570"/>
        </w:trPr>
        <w:tc>
          <w:tcPr>
            <w:tcW w:w="2832" w:type="dxa"/>
            <w:shd w:val="clear" w:color="auto" w:fill="D9D9D9"/>
          </w:tcPr>
          <w:p w14:paraId="61DD220C"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B700464" w14:textId="77777777" w:rsidR="001576C5" w:rsidRDefault="00351969">
            <w:pPr>
              <w:pStyle w:val="TableParagraph"/>
              <w:spacing w:before="158"/>
              <w:rPr>
                <w:rFonts w:ascii="Arial"/>
                <w:b/>
              </w:rPr>
            </w:pPr>
            <w:r>
              <w:rPr>
                <w:rFonts w:ascii="Arial"/>
                <w:b/>
                <w:spacing w:val="-2"/>
              </w:rPr>
              <w:t>Details</w:t>
            </w:r>
          </w:p>
        </w:tc>
      </w:tr>
      <w:tr w:rsidR="001576C5" w14:paraId="56D2DB62" w14:textId="77777777">
        <w:trPr>
          <w:trHeight w:val="1010"/>
        </w:trPr>
        <w:tc>
          <w:tcPr>
            <w:tcW w:w="2832" w:type="dxa"/>
            <w:shd w:val="clear" w:color="auto" w:fill="D9D9D9"/>
          </w:tcPr>
          <w:p w14:paraId="355E85F2"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06455FB2" w14:textId="77777777" w:rsidR="001576C5" w:rsidRDefault="00351969">
            <w:pPr>
              <w:pStyle w:val="TableParagraph"/>
              <w:spacing w:line="242" w:lineRule="auto"/>
            </w:pPr>
            <w:r>
              <w:t>The</w:t>
            </w:r>
            <w:r>
              <w:rPr>
                <w:spacing w:val="-3"/>
              </w:rPr>
              <w:t xml:space="preserve"> </w:t>
            </w:r>
            <w:r>
              <w:t>site</w:t>
            </w:r>
            <w:r>
              <w:rPr>
                <w:spacing w:val="-8"/>
              </w:rPr>
              <w:t xml:space="preserve"> </w:t>
            </w:r>
            <w:r>
              <w:t>area</w:t>
            </w:r>
            <w:r>
              <w:rPr>
                <w:spacing w:val="-3"/>
              </w:rPr>
              <w:t xml:space="preserve"> </w:t>
            </w:r>
            <w:r>
              <w:t>is</w:t>
            </w:r>
            <w:r>
              <w:rPr>
                <w:spacing w:val="-6"/>
              </w:rPr>
              <w:t xml:space="preserve"> </w:t>
            </w:r>
            <w:r>
              <w:t>identified</w:t>
            </w:r>
            <w:r>
              <w:rPr>
                <w:spacing w:val="-3"/>
              </w:rPr>
              <w:t xml:space="preserve"> </w:t>
            </w:r>
            <w:r>
              <w:t>as</w:t>
            </w:r>
            <w:r>
              <w:rPr>
                <w:spacing w:val="-6"/>
              </w:rPr>
              <w:t xml:space="preserve"> </w:t>
            </w:r>
            <w:r>
              <w:t>17.6</w:t>
            </w:r>
            <w:r>
              <w:rPr>
                <w:spacing w:val="-8"/>
              </w:rPr>
              <w:t xml:space="preserve"> </w:t>
            </w:r>
            <w:r>
              <w:t>ha</w:t>
            </w:r>
            <w:r>
              <w:rPr>
                <w:spacing w:val="-3"/>
              </w:rPr>
              <w:t xml:space="preserve"> </w:t>
            </w:r>
            <w:r>
              <w:t>with</w:t>
            </w:r>
            <w:r>
              <w:rPr>
                <w:spacing w:val="-3"/>
              </w:rPr>
              <w:t xml:space="preserve"> </w:t>
            </w:r>
            <w:r>
              <w:t>a</w:t>
            </w:r>
            <w:r>
              <w:rPr>
                <w:spacing w:val="-3"/>
              </w:rPr>
              <w:t xml:space="preserve"> </w:t>
            </w:r>
            <w:r>
              <w:t>proposed development of up to 27,870 sq. m.</w:t>
            </w:r>
          </w:p>
          <w:p w14:paraId="2E74EDC8" w14:textId="77777777" w:rsidR="001576C5" w:rsidRDefault="00351969">
            <w:pPr>
              <w:pStyle w:val="TableParagraph"/>
              <w:spacing w:before="247" w:line="231" w:lineRule="exact"/>
            </w:pPr>
            <w:r>
              <w:rPr>
                <w:spacing w:val="-5"/>
              </w:rPr>
              <w:t>No</w:t>
            </w:r>
          </w:p>
        </w:tc>
      </w:tr>
      <w:tr w:rsidR="001576C5" w14:paraId="018DE07B" w14:textId="77777777">
        <w:trPr>
          <w:trHeight w:val="1265"/>
        </w:trPr>
        <w:tc>
          <w:tcPr>
            <w:tcW w:w="2832" w:type="dxa"/>
            <w:shd w:val="clear" w:color="auto" w:fill="D9D9D9"/>
          </w:tcPr>
          <w:p w14:paraId="7237349C" w14:textId="77777777"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4AEA4819" w14:textId="77777777" w:rsidR="001576C5" w:rsidRDefault="00351969">
            <w:pPr>
              <w:pStyle w:val="TableParagraph"/>
              <w:spacing w:before="3"/>
            </w:pPr>
            <w:r>
              <w:t>Yes – Area adjacent to M1 Junction 28 and 27 (Sutton in Ashfield,</w:t>
            </w:r>
            <w:r>
              <w:rPr>
                <w:spacing w:val="-7"/>
              </w:rPr>
              <w:t xml:space="preserve"> </w:t>
            </w:r>
            <w:r>
              <w:t>Alfreton,</w:t>
            </w:r>
            <w:r>
              <w:rPr>
                <w:spacing w:val="-7"/>
              </w:rPr>
              <w:t xml:space="preserve"> </w:t>
            </w:r>
            <w:r>
              <w:t>Kirkby</w:t>
            </w:r>
            <w:r>
              <w:rPr>
                <w:spacing w:val="-6"/>
              </w:rPr>
              <w:t xml:space="preserve"> </w:t>
            </w:r>
            <w:r>
              <w:t>in</w:t>
            </w:r>
            <w:r>
              <w:rPr>
                <w:spacing w:val="-3"/>
              </w:rPr>
              <w:t xml:space="preserve"> </w:t>
            </w:r>
            <w:r>
              <w:t>Ashfield</w:t>
            </w:r>
            <w:r>
              <w:rPr>
                <w:spacing w:val="-8"/>
              </w:rPr>
              <w:t xml:space="preserve"> </w:t>
            </w:r>
            <w:r>
              <w:t>and</w:t>
            </w:r>
            <w:r>
              <w:rPr>
                <w:spacing w:val="-3"/>
              </w:rPr>
              <w:t xml:space="preserve"> </w:t>
            </w:r>
            <w:r>
              <w:t>towards</w:t>
            </w:r>
            <w:r>
              <w:rPr>
                <w:spacing w:val="-6"/>
              </w:rPr>
              <w:t xml:space="preserve"> </w:t>
            </w:r>
            <w:r>
              <w:t>Hucknall albeit not all roads dualled notably A611 and A608).</w:t>
            </w:r>
          </w:p>
          <w:p w14:paraId="18DCB1A3" w14:textId="77777777" w:rsidR="001576C5" w:rsidRDefault="00351969">
            <w:pPr>
              <w:pStyle w:val="TableParagraph"/>
              <w:spacing w:line="250"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14:paraId="659789C9" w14:textId="77777777" w:rsidR="001576C5" w:rsidRDefault="00351969">
            <w:pPr>
              <w:pStyle w:val="TableParagraph"/>
              <w:spacing w:before="2" w:line="231" w:lineRule="exact"/>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14:paraId="5A529A0A" w14:textId="77777777">
        <w:trPr>
          <w:trHeight w:val="2275"/>
        </w:trPr>
        <w:tc>
          <w:tcPr>
            <w:tcW w:w="2832" w:type="dxa"/>
            <w:shd w:val="clear" w:color="auto" w:fill="D9D9D9"/>
          </w:tcPr>
          <w:p w14:paraId="3AE976D9"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9812419" w14:textId="77777777" w:rsidR="001576C5" w:rsidRDefault="00351969">
            <w:pPr>
              <w:pStyle w:val="TableParagraph"/>
              <w:spacing w:before="3"/>
            </w:pPr>
            <w:r>
              <w:t>The site is located</w:t>
            </w:r>
            <w:r>
              <w:rPr>
                <w:spacing w:val="-2"/>
              </w:rPr>
              <w:t xml:space="preserve"> </w:t>
            </w:r>
            <w:r>
              <w:t>off</w:t>
            </w:r>
            <w:r>
              <w:rPr>
                <w:spacing w:val="-1"/>
              </w:rPr>
              <w:t xml:space="preserve"> </w:t>
            </w:r>
            <w:r>
              <w:t>the A608 Mansfield Road,</w:t>
            </w:r>
            <w:r>
              <w:rPr>
                <w:spacing w:val="-1"/>
              </w:rPr>
              <w:t xml:space="preserve"> </w:t>
            </w:r>
            <w:r>
              <w:t>Annesley to the</w:t>
            </w:r>
            <w:r>
              <w:rPr>
                <w:spacing w:val="-2"/>
              </w:rPr>
              <w:t xml:space="preserve"> </w:t>
            </w:r>
            <w:proofErr w:type="gramStart"/>
            <w:r>
              <w:t>north</w:t>
            </w:r>
            <w:r>
              <w:rPr>
                <w:spacing w:val="-6"/>
              </w:rPr>
              <w:t xml:space="preserve"> </w:t>
            </w:r>
            <w:r>
              <w:t>east</w:t>
            </w:r>
            <w:proofErr w:type="gramEnd"/>
            <w:r>
              <w:rPr>
                <w:spacing w:val="-5"/>
              </w:rPr>
              <w:t xml:space="preserve"> </w:t>
            </w:r>
            <w:r>
              <w:t>of</w:t>
            </w:r>
            <w:r>
              <w:rPr>
                <w:spacing w:val="-5"/>
              </w:rPr>
              <w:t xml:space="preserve"> </w:t>
            </w:r>
            <w:r>
              <w:t>Junction</w:t>
            </w:r>
            <w:r>
              <w:rPr>
                <w:spacing w:val="-2"/>
              </w:rPr>
              <w:t xml:space="preserve"> </w:t>
            </w:r>
            <w:r>
              <w:t>27</w:t>
            </w:r>
            <w:r>
              <w:rPr>
                <w:spacing w:val="-2"/>
              </w:rPr>
              <w:t xml:space="preserve"> </w:t>
            </w:r>
            <w:r>
              <w:t>of</w:t>
            </w:r>
            <w:r>
              <w:rPr>
                <w:spacing w:val="-5"/>
              </w:rPr>
              <w:t xml:space="preserve"> </w:t>
            </w:r>
            <w:r>
              <w:t>the</w:t>
            </w:r>
            <w:r>
              <w:rPr>
                <w:spacing w:val="-6"/>
              </w:rPr>
              <w:t xml:space="preserve"> </w:t>
            </w:r>
            <w:r>
              <w:t>M1</w:t>
            </w:r>
            <w:r>
              <w:rPr>
                <w:spacing w:val="-2"/>
              </w:rPr>
              <w:t xml:space="preserve"> </w:t>
            </w:r>
            <w:r>
              <w:t>Motorway</w:t>
            </w:r>
            <w:r>
              <w:rPr>
                <w:spacing w:val="-4"/>
              </w:rPr>
              <w:t xml:space="preserve"> </w:t>
            </w:r>
            <w:r>
              <w:t>and</w:t>
            </w:r>
            <w:r>
              <w:rPr>
                <w:spacing w:val="-2"/>
              </w:rPr>
              <w:t xml:space="preserve"> </w:t>
            </w:r>
            <w:r>
              <w:t>links</w:t>
            </w:r>
            <w:r>
              <w:rPr>
                <w:spacing w:val="-4"/>
              </w:rPr>
              <w:t xml:space="preserve"> </w:t>
            </w:r>
            <w:r>
              <w:t>to Sherwood Business Park.</w:t>
            </w:r>
          </w:p>
        </w:tc>
      </w:tr>
      <w:tr w:rsidR="001576C5" w14:paraId="62A17F10" w14:textId="77777777">
        <w:trPr>
          <w:trHeight w:val="1015"/>
        </w:trPr>
        <w:tc>
          <w:tcPr>
            <w:tcW w:w="2832" w:type="dxa"/>
            <w:shd w:val="clear" w:color="auto" w:fill="D9D9D9"/>
          </w:tcPr>
          <w:p w14:paraId="2DEC4BFF" w14:textId="77777777"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14:paraId="5D2C51B9" w14:textId="77777777" w:rsidR="001576C5" w:rsidRDefault="00351969">
            <w:pPr>
              <w:pStyle w:val="TableParagraph"/>
              <w:spacing w:before="2"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14:paraId="0848091E" w14:textId="77777777" w:rsidR="001576C5" w:rsidRDefault="00351969">
            <w:pPr>
              <w:pStyle w:val="TableParagraph"/>
              <w:spacing w:before="5" w:line="237" w:lineRule="auto"/>
            </w:pPr>
            <w:r>
              <w:t>The</w:t>
            </w:r>
            <w:r>
              <w:rPr>
                <w:spacing w:val="-1"/>
              </w:rPr>
              <w:t xml:space="preserve"> </w:t>
            </w:r>
            <w:r>
              <w:t>site</w:t>
            </w:r>
            <w:r>
              <w:rPr>
                <w:spacing w:val="-6"/>
              </w:rPr>
              <w:t xml:space="preserve"> </w:t>
            </w:r>
            <w:r>
              <w:t>does</w:t>
            </w:r>
            <w:r>
              <w:rPr>
                <w:spacing w:val="-4"/>
              </w:rPr>
              <w:t xml:space="preserve"> </w:t>
            </w:r>
            <w:r>
              <w:t>not</w:t>
            </w:r>
            <w:r>
              <w:rPr>
                <w:spacing w:val="-5"/>
              </w:rPr>
              <w:t xml:space="preserve"> </w:t>
            </w:r>
            <w:r>
              <w:t>meet</w:t>
            </w:r>
            <w:r>
              <w:rPr>
                <w:spacing w:val="-5"/>
              </w:rPr>
              <w:t xml:space="preserve"> </w:t>
            </w:r>
            <w:r>
              <w:t>the</w:t>
            </w:r>
            <w:r>
              <w:rPr>
                <w:spacing w:val="-1"/>
              </w:rPr>
              <w:t xml:space="preserve"> </w:t>
            </w:r>
            <w:r>
              <w:t>criteria</w:t>
            </w:r>
            <w:r>
              <w:rPr>
                <w:spacing w:val="-1"/>
              </w:rPr>
              <w:t xml:space="preserve"> </w:t>
            </w:r>
            <w:r>
              <w:t>of</w:t>
            </w:r>
            <w:r>
              <w:rPr>
                <w:spacing w:val="-5"/>
              </w:rPr>
              <w:t xml:space="preserve"> </w:t>
            </w:r>
            <w:r>
              <w:t>being</w:t>
            </w:r>
            <w:r>
              <w:rPr>
                <w:spacing w:val="-6"/>
              </w:rPr>
              <w:t xml:space="preserve"> </w:t>
            </w:r>
            <w:r>
              <w:t>more</w:t>
            </w:r>
            <w:r>
              <w:rPr>
                <w:spacing w:val="-1"/>
              </w:rPr>
              <w:t xml:space="preserve"> </w:t>
            </w:r>
            <w:r>
              <w:t>than</w:t>
            </w:r>
            <w:r>
              <w:rPr>
                <w:spacing w:val="-1"/>
              </w:rPr>
              <w:t xml:space="preserve"> </w:t>
            </w:r>
            <w:r>
              <w:t>25</w:t>
            </w:r>
            <w:r>
              <w:rPr>
                <w:spacing w:val="-6"/>
              </w:rPr>
              <w:t xml:space="preserve"> </w:t>
            </w:r>
            <w:r>
              <w:t>ha and consequently is not carried forward to a</w:t>
            </w:r>
          </w:p>
          <w:p w14:paraId="4E926E62" w14:textId="77777777" w:rsidR="001576C5" w:rsidRDefault="00351969">
            <w:pPr>
              <w:pStyle w:val="TableParagraph"/>
              <w:spacing w:before="3"/>
            </w:pPr>
            <w:r>
              <w:t>Stage</w:t>
            </w:r>
            <w:r>
              <w:rPr>
                <w:spacing w:val="-2"/>
              </w:rPr>
              <w:t xml:space="preserve"> </w:t>
            </w:r>
            <w:r>
              <w:t>2</w:t>
            </w:r>
            <w:r>
              <w:rPr>
                <w:spacing w:val="-1"/>
              </w:rPr>
              <w:t xml:space="preserve"> </w:t>
            </w:r>
            <w:r>
              <w:rPr>
                <w:spacing w:val="-2"/>
              </w:rPr>
              <w:t>Assessment.</w:t>
            </w:r>
          </w:p>
        </w:tc>
      </w:tr>
    </w:tbl>
    <w:p w14:paraId="6894845E" w14:textId="77777777" w:rsidR="001576C5" w:rsidRDefault="001576C5">
      <w:pPr>
        <w:sectPr w:rsidR="001576C5">
          <w:pgSz w:w="11910" w:h="16840"/>
          <w:pgMar w:top="1360" w:right="840" w:bottom="1200" w:left="1320" w:header="0" w:footer="1001" w:gutter="0"/>
          <w:cols w:space="720"/>
        </w:sectPr>
      </w:pPr>
    </w:p>
    <w:p w14:paraId="24A6F825" w14:textId="77777777" w:rsidR="001576C5" w:rsidRDefault="00351969">
      <w:pPr>
        <w:spacing w:before="80"/>
        <w:ind w:left="120"/>
        <w:rPr>
          <w:rFonts w:ascii="Arial"/>
          <w:b/>
          <w:sz w:val="24"/>
        </w:rPr>
      </w:pPr>
      <w:r>
        <w:rPr>
          <w:rFonts w:ascii="Arial"/>
          <w:b/>
          <w:sz w:val="24"/>
        </w:rPr>
        <w:lastRenderedPageBreak/>
        <w:t>ADC-L05: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Sherwood</w:t>
      </w:r>
      <w:r>
        <w:rPr>
          <w:rFonts w:ascii="Arial"/>
          <w:b/>
          <w:spacing w:val="-5"/>
          <w:sz w:val="24"/>
        </w:rPr>
        <w:t xml:space="preserve"> </w:t>
      </w:r>
      <w:r>
        <w:rPr>
          <w:rFonts w:ascii="Arial"/>
          <w:b/>
          <w:sz w:val="24"/>
        </w:rPr>
        <w:t>Business</w:t>
      </w:r>
      <w:r>
        <w:rPr>
          <w:rFonts w:ascii="Arial"/>
          <w:b/>
          <w:spacing w:val="-2"/>
          <w:sz w:val="24"/>
        </w:rPr>
        <w:t xml:space="preserve"> </w:t>
      </w:r>
      <w:r>
        <w:rPr>
          <w:rFonts w:ascii="Arial"/>
          <w:b/>
          <w:sz w:val="24"/>
        </w:rPr>
        <w:t>Park,</w:t>
      </w:r>
      <w:r>
        <w:rPr>
          <w:rFonts w:ascii="Arial"/>
          <w:b/>
          <w:spacing w:val="-5"/>
          <w:sz w:val="24"/>
        </w:rPr>
        <w:t xml:space="preserve"> </w:t>
      </w:r>
      <w:r>
        <w:rPr>
          <w:rFonts w:ascii="Arial"/>
          <w:b/>
          <w:sz w:val="24"/>
        </w:rPr>
        <w:t>off</w:t>
      </w:r>
      <w:r>
        <w:rPr>
          <w:rFonts w:ascii="Arial"/>
          <w:b/>
          <w:spacing w:val="-3"/>
          <w:sz w:val="24"/>
        </w:rPr>
        <w:t xml:space="preserve"> </w:t>
      </w:r>
      <w:r>
        <w:rPr>
          <w:rFonts w:ascii="Arial"/>
          <w:b/>
          <w:sz w:val="24"/>
        </w:rPr>
        <w:t>A611</w:t>
      </w:r>
      <w:r>
        <w:rPr>
          <w:rFonts w:ascii="Arial"/>
          <w:b/>
          <w:spacing w:val="-2"/>
          <w:sz w:val="24"/>
        </w:rPr>
        <w:t xml:space="preserve"> </w:t>
      </w:r>
      <w:r>
        <w:rPr>
          <w:rFonts w:ascii="Arial"/>
          <w:b/>
          <w:sz w:val="24"/>
        </w:rPr>
        <w:t>Derby</w:t>
      </w:r>
      <w:r>
        <w:rPr>
          <w:rFonts w:ascii="Arial"/>
          <w:b/>
          <w:spacing w:val="-7"/>
          <w:sz w:val="24"/>
        </w:rPr>
        <w:t xml:space="preserve"> </w:t>
      </w:r>
      <w:r>
        <w:rPr>
          <w:rFonts w:ascii="Arial"/>
          <w:b/>
          <w:sz w:val="24"/>
        </w:rPr>
        <w:t xml:space="preserve">Road, </w:t>
      </w:r>
      <w:r>
        <w:rPr>
          <w:rFonts w:ascii="Arial"/>
          <w:b/>
          <w:spacing w:val="-2"/>
          <w:sz w:val="24"/>
        </w:rPr>
        <w:t>Annesley</w:t>
      </w:r>
    </w:p>
    <w:p w14:paraId="348A6FCB" w14:textId="77777777" w:rsidR="001576C5" w:rsidRDefault="001576C5">
      <w:pPr>
        <w:pStyle w:val="BodyText"/>
        <w:spacing w:before="4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2C449E16" w14:textId="77777777">
        <w:trPr>
          <w:trHeight w:val="275"/>
        </w:trPr>
        <w:tc>
          <w:tcPr>
            <w:tcW w:w="9019" w:type="dxa"/>
          </w:tcPr>
          <w:p w14:paraId="3DEF9C1B"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3C9BC581" w14:textId="77777777">
        <w:trPr>
          <w:trHeight w:val="5381"/>
        </w:trPr>
        <w:tc>
          <w:tcPr>
            <w:tcW w:w="9019" w:type="dxa"/>
          </w:tcPr>
          <w:p w14:paraId="5F718982" w14:textId="77777777" w:rsidR="001576C5" w:rsidRDefault="001576C5">
            <w:pPr>
              <w:pStyle w:val="TableParagraph"/>
              <w:spacing w:before="43" w:after="1"/>
              <w:ind w:left="0"/>
              <w:rPr>
                <w:rFonts w:ascii="Arial"/>
                <w:b/>
                <w:sz w:val="20"/>
              </w:rPr>
            </w:pPr>
          </w:p>
          <w:p w14:paraId="21B52010" w14:textId="77777777" w:rsidR="001576C5" w:rsidRDefault="00351969">
            <w:pPr>
              <w:pStyle w:val="TableParagraph"/>
              <w:ind w:left="137"/>
              <w:rPr>
                <w:rFonts w:ascii="Arial"/>
                <w:sz w:val="20"/>
              </w:rPr>
            </w:pPr>
            <w:r>
              <w:rPr>
                <w:rFonts w:ascii="Arial"/>
                <w:noProof/>
                <w:sz w:val="20"/>
              </w:rPr>
              <w:drawing>
                <wp:inline distT="0" distB="0" distL="0" distR="0" wp14:anchorId="3837BAD9" wp14:editId="4D07D865">
                  <wp:extent cx="5569031" cy="3077622"/>
                  <wp:effectExtent l="0" t="0" r="0" b="0"/>
                  <wp:docPr id="16" name="Image 16" descr="Map identifying ADC-L05 Land to the East of Sherwood Business Park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Map identifying ADC-L05 Land to the East of Sherwood Business Park "/>
                          <pic:cNvPicPr/>
                        </pic:nvPicPr>
                        <pic:blipFill>
                          <a:blip r:embed="rId29" cstate="print"/>
                          <a:stretch>
                            <a:fillRect/>
                          </a:stretch>
                        </pic:blipFill>
                        <pic:spPr>
                          <a:xfrm>
                            <a:off x="0" y="0"/>
                            <a:ext cx="5569031" cy="3077622"/>
                          </a:xfrm>
                          <a:prstGeom prst="rect">
                            <a:avLst/>
                          </a:prstGeom>
                        </pic:spPr>
                      </pic:pic>
                    </a:graphicData>
                  </a:graphic>
                </wp:inline>
              </w:drawing>
            </w:r>
          </w:p>
        </w:tc>
      </w:tr>
    </w:tbl>
    <w:p w14:paraId="3EF4A87A"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9AC7B42" w14:textId="77777777">
        <w:trPr>
          <w:trHeight w:val="570"/>
        </w:trPr>
        <w:tc>
          <w:tcPr>
            <w:tcW w:w="2832" w:type="dxa"/>
            <w:shd w:val="clear" w:color="auto" w:fill="D9D9D9"/>
          </w:tcPr>
          <w:p w14:paraId="4AF01627"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78EBB18" w14:textId="77777777" w:rsidR="001576C5" w:rsidRDefault="00351969">
            <w:pPr>
              <w:pStyle w:val="TableParagraph"/>
              <w:spacing w:before="158"/>
              <w:rPr>
                <w:rFonts w:ascii="Arial"/>
                <w:b/>
              </w:rPr>
            </w:pPr>
            <w:r>
              <w:rPr>
                <w:rFonts w:ascii="Arial"/>
                <w:b/>
                <w:spacing w:val="-2"/>
              </w:rPr>
              <w:t>Details</w:t>
            </w:r>
          </w:p>
        </w:tc>
      </w:tr>
      <w:tr w:rsidR="001576C5" w14:paraId="5AC9AD6A" w14:textId="77777777">
        <w:trPr>
          <w:trHeight w:val="1010"/>
        </w:trPr>
        <w:tc>
          <w:tcPr>
            <w:tcW w:w="2832" w:type="dxa"/>
            <w:shd w:val="clear" w:color="auto" w:fill="D9D9D9"/>
          </w:tcPr>
          <w:p w14:paraId="2901706A"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37425964" w14:textId="77777777" w:rsidR="001576C5" w:rsidRDefault="00351969">
            <w:pPr>
              <w:pStyle w:val="TableParagraph"/>
              <w:spacing w:line="242" w:lineRule="auto"/>
            </w:pPr>
            <w:r>
              <w:t>The</w:t>
            </w:r>
            <w:r>
              <w:rPr>
                <w:spacing w:val="-4"/>
              </w:rPr>
              <w:t xml:space="preserve"> </w:t>
            </w:r>
            <w:r>
              <w:t>site</w:t>
            </w:r>
            <w:r>
              <w:rPr>
                <w:spacing w:val="-8"/>
              </w:rPr>
              <w:t xml:space="preserve"> </w:t>
            </w:r>
            <w:r>
              <w:t>area</w:t>
            </w:r>
            <w:r>
              <w:rPr>
                <w:spacing w:val="-4"/>
              </w:rPr>
              <w:t xml:space="preserve"> </w:t>
            </w:r>
            <w:r>
              <w:t>is</w:t>
            </w:r>
            <w:r>
              <w:rPr>
                <w:spacing w:val="-6"/>
              </w:rPr>
              <w:t xml:space="preserve"> </w:t>
            </w:r>
            <w:r>
              <w:t>identified</w:t>
            </w:r>
            <w:r>
              <w:rPr>
                <w:spacing w:val="-4"/>
              </w:rPr>
              <w:t xml:space="preserve"> </w:t>
            </w:r>
            <w:r>
              <w:t>as</w:t>
            </w:r>
            <w:r>
              <w:rPr>
                <w:spacing w:val="-6"/>
              </w:rPr>
              <w:t xml:space="preserve"> </w:t>
            </w:r>
            <w:r>
              <w:t>9.0</w:t>
            </w:r>
            <w:r>
              <w:rPr>
                <w:spacing w:val="-4"/>
              </w:rPr>
              <w:t xml:space="preserve"> </w:t>
            </w:r>
            <w:r>
              <w:t>ha</w:t>
            </w:r>
            <w:r>
              <w:rPr>
                <w:spacing w:val="-4"/>
              </w:rPr>
              <w:t xml:space="preserve"> </w:t>
            </w:r>
            <w:r>
              <w:t>with</w:t>
            </w:r>
            <w:r>
              <w:rPr>
                <w:spacing w:val="-4"/>
              </w:rPr>
              <w:t xml:space="preserve"> </w:t>
            </w:r>
            <w:r>
              <w:t>the</w:t>
            </w:r>
            <w:r>
              <w:rPr>
                <w:spacing w:val="-4"/>
              </w:rPr>
              <w:t xml:space="preserve"> </w:t>
            </w:r>
            <w:r>
              <w:t>proposed development of up to 18,580 sq. m.</w:t>
            </w:r>
          </w:p>
          <w:p w14:paraId="076C24BA" w14:textId="77777777" w:rsidR="001576C5" w:rsidRDefault="00351969">
            <w:pPr>
              <w:pStyle w:val="TableParagraph"/>
              <w:spacing w:before="248" w:line="231" w:lineRule="exact"/>
            </w:pPr>
            <w:r>
              <w:rPr>
                <w:spacing w:val="-5"/>
              </w:rPr>
              <w:t>No</w:t>
            </w:r>
          </w:p>
        </w:tc>
      </w:tr>
      <w:tr w:rsidR="001576C5" w14:paraId="1C1305F0" w14:textId="77777777">
        <w:trPr>
          <w:trHeight w:val="1265"/>
        </w:trPr>
        <w:tc>
          <w:tcPr>
            <w:tcW w:w="2832" w:type="dxa"/>
            <w:shd w:val="clear" w:color="auto" w:fill="D9D9D9"/>
          </w:tcPr>
          <w:p w14:paraId="060E9E0B" w14:textId="77777777"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79D1BA00" w14:textId="77777777"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 Ashfield</w:t>
            </w:r>
            <w:r>
              <w:rPr>
                <w:spacing w:val="-8"/>
              </w:rPr>
              <w:t xml:space="preserve"> </w:t>
            </w:r>
            <w:r>
              <w:t>and</w:t>
            </w:r>
            <w:r>
              <w:rPr>
                <w:spacing w:val="-4"/>
              </w:rPr>
              <w:t xml:space="preserve"> </w:t>
            </w:r>
            <w:r>
              <w:t>towards</w:t>
            </w:r>
            <w:r>
              <w:rPr>
                <w:spacing w:val="-7"/>
              </w:rPr>
              <w:t xml:space="preserve"> </w:t>
            </w:r>
            <w:r>
              <w:t>Hucknall albeit not all roads dualled notably A611 and A608).</w:t>
            </w:r>
          </w:p>
          <w:p w14:paraId="7DD98011" w14:textId="77777777" w:rsidR="001576C5" w:rsidRDefault="00351969">
            <w:pPr>
              <w:pStyle w:val="TableParagraph"/>
              <w:spacing w:line="250" w:lineRule="exact"/>
            </w:pPr>
            <w:r>
              <w:t>Nottinghamshire</w:t>
            </w:r>
            <w:r>
              <w:rPr>
                <w:spacing w:val="-4"/>
              </w:rPr>
              <w:t xml:space="preserve"> </w:t>
            </w:r>
            <w:r>
              <w:t>Core</w:t>
            </w:r>
            <w:r>
              <w:rPr>
                <w:spacing w:val="-4"/>
              </w:rPr>
              <w:t xml:space="preserve"> </w:t>
            </w:r>
            <w:r>
              <w:t>&amp;</w:t>
            </w:r>
            <w:r>
              <w:rPr>
                <w:spacing w:val="-8"/>
              </w:rPr>
              <w:t xml:space="preserve"> </w:t>
            </w:r>
            <w:r>
              <w:t>Outer</w:t>
            </w:r>
            <w:r>
              <w:rPr>
                <w:spacing w:val="-5"/>
              </w:rPr>
              <w:t xml:space="preserve"> </w:t>
            </w:r>
            <w:r>
              <w:t>HMA</w:t>
            </w:r>
            <w:r>
              <w:rPr>
                <w:spacing w:val="-8"/>
              </w:rPr>
              <w:t xml:space="preserve"> </w:t>
            </w:r>
            <w:r>
              <w:t>Logistics</w:t>
            </w:r>
            <w:r>
              <w:rPr>
                <w:spacing w:val="-7"/>
              </w:rPr>
              <w:t xml:space="preserve"> </w:t>
            </w:r>
            <w:r>
              <w:t>Study</w:t>
            </w:r>
            <w:r>
              <w:rPr>
                <w:spacing w:val="-11"/>
              </w:rPr>
              <w:t xml:space="preserve"> </w:t>
            </w:r>
            <w:r>
              <w:t>Final Report 2022. Iceni. Paragraph 10.8.</w:t>
            </w:r>
          </w:p>
        </w:tc>
      </w:tr>
      <w:tr w:rsidR="001576C5" w14:paraId="56CEB9F2" w14:textId="77777777">
        <w:trPr>
          <w:trHeight w:val="2275"/>
        </w:trPr>
        <w:tc>
          <w:tcPr>
            <w:tcW w:w="2832" w:type="dxa"/>
            <w:shd w:val="clear" w:color="auto" w:fill="D9D9D9"/>
          </w:tcPr>
          <w:p w14:paraId="20D7821C"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1"/>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0"/>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6A72F50" w14:textId="77777777" w:rsidR="001576C5" w:rsidRDefault="00351969">
            <w:pPr>
              <w:pStyle w:val="TableParagraph"/>
              <w:spacing w:before="3"/>
              <w:ind w:right="179"/>
            </w:pPr>
            <w:r>
              <w:t>The</w:t>
            </w:r>
            <w:r>
              <w:rPr>
                <w:spacing w:val="-2"/>
              </w:rPr>
              <w:t xml:space="preserve"> </w:t>
            </w:r>
            <w:r>
              <w:t>site</w:t>
            </w:r>
            <w:r>
              <w:rPr>
                <w:spacing w:val="-2"/>
              </w:rPr>
              <w:t xml:space="preserve"> </w:t>
            </w:r>
            <w:r>
              <w:t>is</w:t>
            </w:r>
            <w:r>
              <w:rPr>
                <w:spacing w:val="-5"/>
              </w:rPr>
              <w:t xml:space="preserve"> </w:t>
            </w:r>
            <w:r>
              <w:t>located</w:t>
            </w:r>
            <w:r>
              <w:rPr>
                <w:spacing w:val="-7"/>
              </w:rPr>
              <w:t xml:space="preserve"> </w:t>
            </w:r>
            <w:r>
              <w:t>off</w:t>
            </w:r>
            <w:r>
              <w:rPr>
                <w:spacing w:val="-6"/>
              </w:rPr>
              <w:t xml:space="preserve"> </w:t>
            </w:r>
            <w:r>
              <w:t>the</w:t>
            </w:r>
            <w:r>
              <w:rPr>
                <w:spacing w:val="-2"/>
              </w:rPr>
              <w:t xml:space="preserve"> </w:t>
            </w:r>
            <w:r>
              <w:t>A611,</w:t>
            </w:r>
            <w:r>
              <w:rPr>
                <w:spacing w:val="-6"/>
              </w:rPr>
              <w:t xml:space="preserve"> </w:t>
            </w:r>
            <w:r>
              <w:t>Derby</w:t>
            </w:r>
            <w:r>
              <w:rPr>
                <w:spacing w:val="-5"/>
              </w:rPr>
              <w:t xml:space="preserve"> </w:t>
            </w:r>
            <w:r>
              <w:t>Road,</w:t>
            </w:r>
            <w:r>
              <w:rPr>
                <w:spacing w:val="-6"/>
              </w:rPr>
              <w:t xml:space="preserve"> </w:t>
            </w:r>
            <w:r>
              <w:t>Annesley.</w:t>
            </w:r>
            <w:r>
              <w:rPr>
                <w:spacing w:val="40"/>
              </w:rPr>
              <w:t xml:space="preserve"> </w:t>
            </w:r>
            <w:r>
              <w:t xml:space="preserve">The site is approximately 2.4 </w:t>
            </w:r>
            <w:proofErr w:type="spellStart"/>
            <w:r>
              <w:t>kilometres</w:t>
            </w:r>
            <w:proofErr w:type="spellEnd"/>
            <w:r>
              <w:t xml:space="preserve"> from Junction 27 of the M1 Motorway. </w:t>
            </w:r>
            <w:proofErr w:type="gramStart"/>
            <w:r>
              <w:t>Consequently</w:t>
            </w:r>
            <w:proofErr w:type="gramEnd"/>
            <w:r>
              <w:t xml:space="preserve"> it has good connections to the highway network and M1.</w:t>
            </w:r>
          </w:p>
        </w:tc>
      </w:tr>
      <w:tr w:rsidR="001576C5" w14:paraId="510ADFBD" w14:textId="77777777">
        <w:trPr>
          <w:trHeight w:val="1015"/>
        </w:trPr>
        <w:tc>
          <w:tcPr>
            <w:tcW w:w="2832" w:type="dxa"/>
            <w:shd w:val="clear" w:color="auto" w:fill="D9D9D9"/>
          </w:tcPr>
          <w:p w14:paraId="53C0675C" w14:textId="77777777"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14:paraId="174A0439" w14:textId="77777777" w:rsidR="001576C5" w:rsidRDefault="00351969">
            <w:pPr>
              <w:pStyle w:val="TableParagraph"/>
              <w:spacing w:before="1"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14:paraId="0D90C358" w14:textId="77777777" w:rsidR="001576C5" w:rsidRDefault="00351969">
            <w:pPr>
              <w:pStyle w:val="TableParagraph"/>
              <w:spacing w:before="3" w:line="242" w:lineRule="auto"/>
            </w:pPr>
            <w:r>
              <w:t>The</w:t>
            </w:r>
            <w:r>
              <w:rPr>
                <w:spacing w:val="-1"/>
              </w:rPr>
              <w:t xml:space="preserve"> </w:t>
            </w:r>
            <w:r>
              <w:t>site</w:t>
            </w:r>
            <w:r>
              <w:rPr>
                <w:spacing w:val="-6"/>
              </w:rPr>
              <w:t xml:space="preserve"> </w:t>
            </w:r>
            <w:r>
              <w:t>does</w:t>
            </w:r>
            <w:r>
              <w:rPr>
                <w:spacing w:val="-4"/>
              </w:rPr>
              <w:t xml:space="preserve"> </w:t>
            </w:r>
            <w:r>
              <w:t>not</w:t>
            </w:r>
            <w:r>
              <w:rPr>
                <w:spacing w:val="-5"/>
              </w:rPr>
              <w:t xml:space="preserve"> </w:t>
            </w:r>
            <w:r>
              <w:t>meet</w:t>
            </w:r>
            <w:r>
              <w:rPr>
                <w:spacing w:val="-5"/>
              </w:rPr>
              <w:t xml:space="preserve"> </w:t>
            </w:r>
            <w:r>
              <w:t>the</w:t>
            </w:r>
            <w:r>
              <w:rPr>
                <w:spacing w:val="-1"/>
              </w:rPr>
              <w:t xml:space="preserve"> </w:t>
            </w:r>
            <w:r>
              <w:t>criteria</w:t>
            </w:r>
            <w:r>
              <w:rPr>
                <w:spacing w:val="-1"/>
              </w:rPr>
              <w:t xml:space="preserve"> </w:t>
            </w:r>
            <w:r>
              <w:t>of</w:t>
            </w:r>
            <w:r>
              <w:rPr>
                <w:spacing w:val="-5"/>
              </w:rPr>
              <w:t xml:space="preserve"> </w:t>
            </w:r>
            <w:r>
              <w:t>being</w:t>
            </w:r>
            <w:r>
              <w:rPr>
                <w:spacing w:val="-6"/>
              </w:rPr>
              <w:t xml:space="preserve"> </w:t>
            </w:r>
            <w:r>
              <w:t>more</w:t>
            </w:r>
            <w:r>
              <w:rPr>
                <w:spacing w:val="-1"/>
              </w:rPr>
              <w:t xml:space="preserve"> </w:t>
            </w:r>
            <w:r>
              <w:t>than</w:t>
            </w:r>
            <w:r>
              <w:rPr>
                <w:spacing w:val="-1"/>
              </w:rPr>
              <w:t xml:space="preserve"> </w:t>
            </w:r>
            <w:r>
              <w:t>25</w:t>
            </w:r>
            <w:r>
              <w:rPr>
                <w:spacing w:val="-6"/>
              </w:rPr>
              <w:t xml:space="preserve"> </w:t>
            </w:r>
            <w:r>
              <w:t>ha and consequently is not carried forward to a</w:t>
            </w:r>
          </w:p>
          <w:p w14:paraId="05A2C922" w14:textId="77777777" w:rsidR="001576C5" w:rsidRDefault="00351969">
            <w:pPr>
              <w:pStyle w:val="TableParagraph"/>
              <w:spacing w:line="247" w:lineRule="exact"/>
            </w:pPr>
            <w:r>
              <w:t>Stage</w:t>
            </w:r>
            <w:r>
              <w:rPr>
                <w:spacing w:val="-2"/>
              </w:rPr>
              <w:t xml:space="preserve"> </w:t>
            </w:r>
            <w:r>
              <w:t>2</w:t>
            </w:r>
            <w:r>
              <w:rPr>
                <w:spacing w:val="-1"/>
              </w:rPr>
              <w:t xml:space="preserve"> </w:t>
            </w:r>
            <w:r>
              <w:rPr>
                <w:spacing w:val="-2"/>
              </w:rPr>
              <w:t>Assessment.</w:t>
            </w:r>
          </w:p>
        </w:tc>
      </w:tr>
    </w:tbl>
    <w:p w14:paraId="29362CF4" w14:textId="77777777" w:rsidR="001576C5" w:rsidRDefault="001576C5">
      <w:pPr>
        <w:spacing w:line="247" w:lineRule="exact"/>
        <w:sectPr w:rsidR="001576C5">
          <w:pgSz w:w="11910" w:h="16840"/>
          <w:pgMar w:top="1360" w:right="840" w:bottom="1200" w:left="1320" w:header="0" w:footer="1001" w:gutter="0"/>
          <w:cols w:space="720"/>
        </w:sectPr>
      </w:pPr>
    </w:p>
    <w:p w14:paraId="1E675792" w14:textId="77777777" w:rsidR="001576C5" w:rsidRDefault="00351969">
      <w:pPr>
        <w:pStyle w:val="Heading2"/>
        <w:spacing w:before="78"/>
      </w:pPr>
      <w:bookmarkStart w:id="27" w:name="_bookmark14"/>
      <w:bookmarkEnd w:id="27"/>
      <w:r>
        <w:rPr>
          <w:spacing w:val="-2"/>
        </w:rPr>
        <w:lastRenderedPageBreak/>
        <w:t>Broxtowe</w:t>
      </w:r>
    </w:p>
    <w:p w14:paraId="7D974816" w14:textId="77777777" w:rsidR="001576C5" w:rsidRDefault="001576C5">
      <w:pPr>
        <w:pStyle w:val="BodyText"/>
        <w:spacing w:before="3"/>
        <w:rPr>
          <w:rFonts w:ascii="Arial"/>
          <w:b/>
          <w:sz w:val="28"/>
        </w:rPr>
      </w:pPr>
    </w:p>
    <w:p w14:paraId="2FB58235" w14:textId="77777777" w:rsidR="001576C5" w:rsidRDefault="00351969">
      <w:pPr>
        <w:spacing w:before="1"/>
        <w:ind w:left="120"/>
        <w:rPr>
          <w:rFonts w:ascii="Arial"/>
          <w:b/>
          <w:sz w:val="24"/>
        </w:rPr>
      </w:pPr>
      <w:r>
        <w:rPr>
          <w:rFonts w:ascii="Arial"/>
          <w:b/>
          <w:sz w:val="24"/>
        </w:rPr>
        <w:t>BBC-L01:</w:t>
      </w:r>
      <w:r>
        <w:rPr>
          <w:rFonts w:ascii="Arial"/>
          <w:b/>
          <w:spacing w:val="-4"/>
          <w:sz w:val="24"/>
        </w:rPr>
        <w:t xml:space="preserve"> </w:t>
      </w:r>
      <w:r>
        <w:rPr>
          <w:rFonts w:ascii="Arial"/>
          <w:b/>
          <w:sz w:val="24"/>
        </w:rPr>
        <w:t>Former</w:t>
      </w:r>
      <w:r>
        <w:rPr>
          <w:rFonts w:ascii="Arial"/>
          <w:b/>
          <w:spacing w:val="-1"/>
          <w:sz w:val="24"/>
        </w:rPr>
        <w:t xml:space="preserve"> </w:t>
      </w:r>
      <w:proofErr w:type="spellStart"/>
      <w:r>
        <w:rPr>
          <w:rFonts w:ascii="Arial"/>
          <w:b/>
          <w:sz w:val="24"/>
        </w:rPr>
        <w:t>Bennerley</w:t>
      </w:r>
      <w:proofErr w:type="spellEnd"/>
      <w:r>
        <w:rPr>
          <w:rFonts w:ascii="Arial"/>
          <w:b/>
          <w:spacing w:val="-7"/>
          <w:sz w:val="24"/>
        </w:rPr>
        <w:t xml:space="preserve"> </w:t>
      </w:r>
      <w:r>
        <w:rPr>
          <w:rFonts w:ascii="Arial"/>
          <w:b/>
          <w:sz w:val="24"/>
        </w:rPr>
        <w:t>Coal</w:t>
      </w:r>
      <w:r>
        <w:rPr>
          <w:rFonts w:ascii="Arial"/>
          <w:b/>
          <w:spacing w:val="-5"/>
          <w:sz w:val="24"/>
        </w:rPr>
        <w:t xml:space="preserve"> </w:t>
      </w:r>
      <w:r>
        <w:rPr>
          <w:rFonts w:ascii="Arial"/>
          <w:b/>
          <w:sz w:val="24"/>
        </w:rPr>
        <w:t>Disposal</w:t>
      </w:r>
      <w:r>
        <w:rPr>
          <w:rFonts w:ascii="Arial"/>
          <w:b/>
          <w:spacing w:val="-4"/>
          <w:sz w:val="24"/>
        </w:rPr>
        <w:t xml:space="preserve"> </w:t>
      </w:r>
      <w:r>
        <w:rPr>
          <w:rFonts w:ascii="Arial"/>
          <w:b/>
          <w:spacing w:val="-2"/>
          <w:sz w:val="24"/>
        </w:rPr>
        <w:t>Point</w:t>
      </w:r>
    </w:p>
    <w:p w14:paraId="6150FBCD" w14:textId="77777777" w:rsidR="001576C5" w:rsidRDefault="001576C5">
      <w:pPr>
        <w:pStyle w:val="BodyText"/>
        <w:spacing w:before="8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6A00FA46" w14:textId="77777777">
        <w:trPr>
          <w:trHeight w:val="280"/>
        </w:trPr>
        <w:tc>
          <w:tcPr>
            <w:tcW w:w="9019" w:type="dxa"/>
          </w:tcPr>
          <w:p w14:paraId="7AD8CB6C"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60294DB7" w14:textId="77777777">
        <w:trPr>
          <w:trHeight w:val="5881"/>
        </w:trPr>
        <w:tc>
          <w:tcPr>
            <w:tcW w:w="9019" w:type="dxa"/>
          </w:tcPr>
          <w:p w14:paraId="428E3C00" w14:textId="77777777" w:rsidR="001576C5" w:rsidRDefault="001576C5">
            <w:pPr>
              <w:pStyle w:val="TableParagraph"/>
              <w:spacing w:before="44"/>
              <w:ind w:left="0"/>
              <w:rPr>
                <w:rFonts w:ascii="Arial"/>
                <w:b/>
                <w:sz w:val="20"/>
              </w:rPr>
            </w:pPr>
          </w:p>
          <w:p w14:paraId="65A0AD68" w14:textId="77777777" w:rsidR="001576C5" w:rsidRDefault="00351969">
            <w:pPr>
              <w:pStyle w:val="TableParagraph"/>
              <w:ind w:left="1784"/>
              <w:rPr>
                <w:rFonts w:ascii="Arial"/>
                <w:sz w:val="20"/>
              </w:rPr>
            </w:pPr>
            <w:r>
              <w:rPr>
                <w:rFonts w:ascii="Arial"/>
                <w:noProof/>
                <w:sz w:val="20"/>
              </w:rPr>
              <w:drawing>
                <wp:inline distT="0" distB="0" distL="0" distR="0" wp14:anchorId="4105720F" wp14:editId="08F57B59">
                  <wp:extent cx="3385851" cy="3385851"/>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0" cstate="print"/>
                          <a:stretch>
                            <a:fillRect/>
                          </a:stretch>
                        </pic:blipFill>
                        <pic:spPr>
                          <a:xfrm>
                            <a:off x="0" y="0"/>
                            <a:ext cx="3385851" cy="3385851"/>
                          </a:xfrm>
                          <a:prstGeom prst="rect">
                            <a:avLst/>
                          </a:prstGeom>
                        </pic:spPr>
                      </pic:pic>
                    </a:graphicData>
                  </a:graphic>
                </wp:inline>
              </w:drawing>
            </w:r>
          </w:p>
        </w:tc>
      </w:tr>
    </w:tbl>
    <w:p w14:paraId="2B9744A4" w14:textId="77777777" w:rsidR="001576C5" w:rsidRDefault="001576C5">
      <w:pPr>
        <w:pStyle w:val="BodyText"/>
        <w:spacing w:before="5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C59C699" w14:textId="77777777">
        <w:trPr>
          <w:trHeight w:val="565"/>
        </w:trPr>
        <w:tc>
          <w:tcPr>
            <w:tcW w:w="2832" w:type="dxa"/>
            <w:shd w:val="clear" w:color="auto" w:fill="D9D9D9"/>
          </w:tcPr>
          <w:p w14:paraId="65311547"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70A2C7F" w14:textId="77777777" w:rsidR="001576C5" w:rsidRDefault="00351969">
            <w:pPr>
              <w:pStyle w:val="TableParagraph"/>
              <w:spacing w:before="158"/>
              <w:rPr>
                <w:rFonts w:ascii="Arial"/>
                <w:b/>
              </w:rPr>
            </w:pPr>
            <w:r>
              <w:rPr>
                <w:rFonts w:ascii="Arial"/>
                <w:b/>
                <w:spacing w:val="-2"/>
              </w:rPr>
              <w:t>Details</w:t>
            </w:r>
          </w:p>
        </w:tc>
      </w:tr>
      <w:tr w:rsidR="001576C5" w14:paraId="363BA2AC" w14:textId="77777777">
        <w:trPr>
          <w:trHeight w:val="760"/>
        </w:trPr>
        <w:tc>
          <w:tcPr>
            <w:tcW w:w="2832" w:type="dxa"/>
            <w:shd w:val="clear" w:color="auto" w:fill="D9D9D9"/>
          </w:tcPr>
          <w:p w14:paraId="2B24B9D8" w14:textId="77777777"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3AFA5A47" w14:textId="77777777" w:rsidR="001576C5" w:rsidRDefault="00351969">
            <w:pPr>
              <w:pStyle w:val="TableParagraph"/>
              <w:spacing w:before="3"/>
            </w:pPr>
            <w:r>
              <w:rPr>
                <w:spacing w:val="-4"/>
              </w:rPr>
              <w:t>Yes.</w:t>
            </w:r>
          </w:p>
          <w:p w14:paraId="31662239" w14:textId="77777777" w:rsidR="001576C5" w:rsidRDefault="00351969">
            <w:pPr>
              <w:pStyle w:val="TableParagraph"/>
              <w:spacing w:before="252" w:line="231" w:lineRule="exact"/>
            </w:pPr>
            <w:r>
              <w:t>The</w:t>
            </w:r>
            <w:r>
              <w:rPr>
                <w:spacing w:val="-4"/>
              </w:rPr>
              <w:t xml:space="preserve"> </w:t>
            </w:r>
            <w:r>
              <w:t>site</w:t>
            </w:r>
            <w:r>
              <w:rPr>
                <w:spacing w:val="-2"/>
              </w:rPr>
              <w:t xml:space="preserve"> </w:t>
            </w:r>
            <w:r>
              <w:t>covers</w:t>
            </w:r>
            <w:r>
              <w:rPr>
                <w:spacing w:val="-2"/>
              </w:rPr>
              <w:t xml:space="preserve"> </w:t>
            </w:r>
            <w:r>
              <w:t>68</w:t>
            </w:r>
            <w:r>
              <w:rPr>
                <w:spacing w:val="-1"/>
              </w:rPr>
              <w:t xml:space="preserve"> </w:t>
            </w:r>
            <w:r>
              <w:rPr>
                <w:spacing w:val="-5"/>
              </w:rPr>
              <w:t>ha.</w:t>
            </w:r>
          </w:p>
        </w:tc>
      </w:tr>
      <w:tr w:rsidR="001576C5" w14:paraId="64B4C8E7" w14:textId="77777777">
        <w:trPr>
          <w:trHeight w:val="1070"/>
        </w:trPr>
        <w:tc>
          <w:tcPr>
            <w:tcW w:w="2832" w:type="dxa"/>
            <w:shd w:val="clear" w:color="auto" w:fill="D9D9D9"/>
          </w:tcPr>
          <w:p w14:paraId="28DC82A4"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2E8CA578"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5BDCBB7F" w14:textId="77777777">
        <w:trPr>
          <w:trHeight w:val="2530"/>
        </w:trPr>
        <w:tc>
          <w:tcPr>
            <w:tcW w:w="2832" w:type="dxa"/>
            <w:shd w:val="clear" w:color="auto" w:fill="D9D9D9"/>
          </w:tcPr>
          <w:p w14:paraId="068C3DBB"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4D28F36B" w14:textId="77777777" w:rsidR="001576C5" w:rsidRDefault="00351969">
            <w:pPr>
              <w:pStyle w:val="TableParagraph"/>
              <w:spacing w:before="4"/>
            </w:pPr>
            <w:r>
              <w:t>The</w:t>
            </w:r>
            <w:r>
              <w:rPr>
                <w:spacing w:val="-4"/>
              </w:rPr>
              <w:t xml:space="preserve"> </w:t>
            </w:r>
            <w:r>
              <w:t>owners/</w:t>
            </w:r>
            <w:proofErr w:type="gramStart"/>
            <w:r>
              <w:t>promoters</w:t>
            </w:r>
            <w:proofErr w:type="gramEnd"/>
            <w:r>
              <w:rPr>
                <w:spacing w:val="-6"/>
              </w:rPr>
              <w:t xml:space="preserve"> </w:t>
            </w:r>
            <w:r>
              <w:rPr>
                <w:spacing w:val="-2"/>
              </w:rPr>
              <w:t>advise:</w:t>
            </w:r>
          </w:p>
          <w:p w14:paraId="370F2A76" w14:textId="77777777" w:rsidR="001576C5" w:rsidRDefault="00351969">
            <w:pPr>
              <w:pStyle w:val="TableParagraph"/>
              <w:spacing w:before="251"/>
              <w:ind w:right="97"/>
            </w:pPr>
            <w:r>
              <w:t>“Existing</w:t>
            </w:r>
            <w:r>
              <w:rPr>
                <w:spacing w:val="-5"/>
              </w:rPr>
              <w:t xml:space="preserve"> </w:t>
            </w:r>
            <w:r>
              <w:t>access</w:t>
            </w:r>
            <w:r>
              <w:rPr>
                <w:spacing w:val="-3"/>
              </w:rPr>
              <w:t xml:space="preserve"> </w:t>
            </w:r>
            <w:r>
              <w:t>onto the</w:t>
            </w:r>
            <w:r>
              <w:rPr>
                <w:spacing w:val="-1"/>
              </w:rPr>
              <w:t xml:space="preserve"> </w:t>
            </w:r>
            <w:r>
              <w:t>A610,</w:t>
            </w:r>
            <w:r>
              <w:rPr>
                <w:spacing w:val="-4"/>
              </w:rPr>
              <w:t xml:space="preserve"> </w:t>
            </w:r>
            <w:r>
              <w:t>secondary</w:t>
            </w:r>
            <w:r>
              <w:rPr>
                <w:spacing w:val="-8"/>
              </w:rPr>
              <w:t xml:space="preserve"> </w:t>
            </w:r>
            <w:r>
              <w:t>access</w:t>
            </w:r>
            <w:r>
              <w:rPr>
                <w:spacing w:val="-3"/>
              </w:rPr>
              <w:t xml:space="preserve"> </w:t>
            </w:r>
            <w:r>
              <w:t>could also be provided onto an existing junction on the A6096. Directly connected to the rail network. The site is central to the strategic</w:t>
            </w:r>
            <w:r>
              <w:rPr>
                <w:spacing w:val="-6"/>
              </w:rPr>
              <w:t xml:space="preserve"> </w:t>
            </w:r>
            <w:r>
              <w:t>highway</w:t>
            </w:r>
            <w:r>
              <w:rPr>
                <w:spacing w:val="-6"/>
              </w:rPr>
              <w:t xml:space="preserve"> </w:t>
            </w:r>
            <w:r>
              <w:t>network</w:t>
            </w:r>
            <w:r>
              <w:rPr>
                <w:spacing w:val="-6"/>
              </w:rPr>
              <w:t xml:space="preserve"> </w:t>
            </w:r>
            <w:r>
              <w:t xml:space="preserve">which </w:t>
            </w:r>
            <w:proofErr w:type="gramStart"/>
            <w:r>
              <w:t>linking</w:t>
            </w:r>
            <w:proofErr w:type="gramEnd"/>
            <w:r>
              <w:rPr>
                <w:spacing w:val="-8"/>
              </w:rPr>
              <w:t xml:space="preserve"> </w:t>
            </w:r>
            <w:r>
              <w:t>[sic]</w:t>
            </w:r>
            <w:r>
              <w:rPr>
                <w:spacing w:val="-7"/>
              </w:rPr>
              <w:t xml:space="preserve"> </w:t>
            </w:r>
            <w:r>
              <w:t>to</w:t>
            </w:r>
            <w:r>
              <w:rPr>
                <w:spacing w:val="-3"/>
              </w:rPr>
              <w:t xml:space="preserve"> </w:t>
            </w:r>
            <w:r>
              <w:t>Junction</w:t>
            </w:r>
            <w:r>
              <w:rPr>
                <w:spacing w:val="-3"/>
              </w:rPr>
              <w:t xml:space="preserve"> </w:t>
            </w:r>
            <w:r>
              <w:t>26</w:t>
            </w:r>
            <w:r>
              <w:rPr>
                <w:spacing w:val="-3"/>
              </w:rPr>
              <w:t xml:space="preserve"> </w:t>
            </w:r>
            <w:r>
              <w:t>of M1 for connections to the south and north, near the A50 to the west and A610 to the east. This would provide suitable road access to the site for HGV’s.”</w:t>
            </w:r>
          </w:p>
        </w:tc>
      </w:tr>
      <w:tr w:rsidR="001576C5" w14:paraId="5CB9D78F" w14:textId="77777777">
        <w:trPr>
          <w:trHeight w:val="760"/>
        </w:trPr>
        <w:tc>
          <w:tcPr>
            <w:tcW w:w="2832" w:type="dxa"/>
            <w:shd w:val="clear" w:color="auto" w:fill="D9D9D9"/>
          </w:tcPr>
          <w:p w14:paraId="3E11CDAE"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4C0C5E2F" w14:textId="77777777" w:rsidR="001576C5" w:rsidRDefault="00351969">
            <w:pPr>
              <w:pStyle w:val="TableParagraph"/>
              <w:spacing w:before="6" w:line="237" w:lineRule="auto"/>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its</w:t>
            </w:r>
            <w:r>
              <w:rPr>
                <w:spacing w:val="-6"/>
              </w:rPr>
              <w:t xml:space="preserve"> </w:t>
            </w:r>
            <w:r>
              <w:t>proximity</w:t>
            </w:r>
            <w:r>
              <w:rPr>
                <w:spacing w:val="-6"/>
              </w:rPr>
              <w:t xml:space="preserve"> </w:t>
            </w:r>
            <w:r>
              <w:t>to</w:t>
            </w:r>
          </w:p>
          <w:p w14:paraId="1185FFFA" w14:textId="77777777" w:rsidR="001576C5" w:rsidRDefault="00351969">
            <w:pPr>
              <w:pStyle w:val="TableParagraph"/>
              <w:spacing w:before="2" w:line="231" w:lineRule="exact"/>
            </w:pPr>
            <w:r>
              <w:t>the</w:t>
            </w:r>
            <w:r>
              <w:rPr>
                <w:spacing w:val="-3"/>
              </w:rPr>
              <w:t xml:space="preserve"> </w:t>
            </w:r>
            <w:r>
              <w:t>A610/M1</w:t>
            </w:r>
            <w:r>
              <w:rPr>
                <w:spacing w:val="-1"/>
              </w:rPr>
              <w:t xml:space="preserve"> </w:t>
            </w:r>
            <w:r>
              <w:t>and</w:t>
            </w:r>
            <w:r>
              <w:rPr>
                <w:spacing w:val="-1"/>
              </w:rPr>
              <w:t xml:space="preserve"> </w:t>
            </w:r>
            <w:r>
              <w:t>the</w:t>
            </w:r>
            <w:r>
              <w:rPr>
                <w:spacing w:val="-6"/>
              </w:rPr>
              <w:t xml:space="preserve"> </w:t>
            </w:r>
            <w:r>
              <w:t>possibility</w:t>
            </w:r>
            <w:r>
              <w:rPr>
                <w:spacing w:val="-4"/>
              </w:rPr>
              <w:t xml:space="preserve"> </w:t>
            </w:r>
            <w:r>
              <w:t>of</w:t>
            </w:r>
            <w:r>
              <w:rPr>
                <w:spacing w:val="-5"/>
              </w:rPr>
              <w:t xml:space="preserve"> </w:t>
            </w:r>
            <w:r>
              <w:t>rail</w:t>
            </w:r>
            <w:r>
              <w:rPr>
                <w:spacing w:val="-2"/>
              </w:rPr>
              <w:t xml:space="preserve"> access.</w:t>
            </w:r>
          </w:p>
        </w:tc>
      </w:tr>
    </w:tbl>
    <w:p w14:paraId="608F7C90" w14:textId="77777777" w:rsidR="001576C5" w:rsidRDefault="001576C5">
      <w:pPr>
        <w:spacing w:line="231" w:lineRule="exact"/>
        <w:sectPr w:rsidR="001576C5">
          <w:pgSz w:w="11910" w:h="16840"/>
          <w:pgMar w:top="168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131BF60" w14:textId="77777777">
        <w:trPr>
          <w:trHeight w:val="565"/>
        </w:trPr>
        <w:tc>
          <w:tcPr>
            <w:tcW w:w="2832" w:type="dxa"/>
            <w:shd w:val="clear" w:color="auto" w:fill="D9D9D9"/>
          </w:tcPr>
          <w:p w14:paraId="7BAA8490"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57AC89DD" w14:textId="77777777" w:rsidR="001576C5" w:rsidRDefault="00351969">
            <w:pPr>
              <w:pStyle w:val="TableParagraph"/>
              <w:spacing w:before="158"/>
              <w:rPr>
                <w:rFonts w:ascii="Arial"/>
                <w:b/>
              </w:rPr>
            </w:pPr>
            <w:r>
              <w:rPr>
                <w:rFonts w:ascii="Arial"/>
                <w:b/>
                <w:spacing w:val="-2"/>
              </w:rPr>
              <w:t>Details</w:t>
            </w:r>
          </w:p>
        </w:tc>
      </w:tr>
      <w:tr w:rsidR="001576C5" w14:paraId="4C38534F" w14:textId="77777777">
        <w:trPr>
          <w:trHeight w:val="255"/>
        </w:trPr>
        <w:tc>
          <w:tcPr>
            <w:tcW w:w="2832" w:type="dxa"/>
            <w:shd w:val="clear" w:color="auto" w:fill="D9D9D9"/>
          </w:tcPr>
          <w:p w14:paraId="3C87826B" w14:textId="77777777" w:rsidR="001576C5" w:rsidRDefault="001576C5">
            <w:pPr>
              <w:pStyle w:val="TableParagraph"/>
              <w:ind w:left="0"/>
              <w:rPr>
                <w:rFonts w:ascii="Times New Roman"/>
                <w:sz w:val="18"/>
              </w:rPr>
            </w:pPr>
          </w:p>
        </w:tc>
        <w:tc>
          <w:tcPr>
            <w:tcW w:w="6188" w:type="dxa"/>
            <w:shd w:val="clear" w:color="auto" w:fill="92D050"/>
          </w:tcPr>
          <w:p w14:paraId="35A313B8" w14:textId="77777777" w:rsidR="001576C5" w:rsidRDefault="001576C5">
            <w:pPr>
              <w:pStyle w:val="TableParagraph"/>
              <w:ind w:left="0"/>
              <w:rPr>
                <w:rFonts w:ascii="Times New Roman"/>
                <w:sz w:val="18"/>
              </w:rPr>
            </w:pPr>
          </w:p>
        </w:tc>
      </w:tr>
    </w:tbl>
    <w:p w14:paraId="27E0D2E5" w14:textId="77777777" w:rsidR="001576C5" w:rsidRDefault="001576C5">
      <w:pPr>
        <w:rPr>
          <w:rFonts w:ascii="Times New Roman"/>
          <w:sz w:val="18"/>
        </w:rPr>
        <w:sectPr w:rsidR="001576C5">
          <w:type w:val="continuous"/>
          <w:pgSz w:w="11910" w:h="16840"/>
          <w:pgMar w:top="1420" w:right="840" w:bottom="1200" w:left="1320" w:header="0" w:footer="1001" w:gutter="0"/>
          <w:cols w:space="720"/>
        </w:sectPr>
      </w:pPr>
    </w:p>
    <w:p w14:paraId="770762D2" w14:textId="77777777" w:rsidR="001576C5" w:rsidRDefault="00351969">
      <w:pPr>
        <w:spacing w:before="80"/>
        <w:ind w:left="120"/>
        <w:rPr>
          <w:rFonts w:ascii="Arial"/>
          <w:b/>
          <w:sz w:val="24"/>
        </w:rPr>
      </w:pPr>
      <w:r>
        <w:rPr>
          <w:rFonts w:ascii="Arial"/>
          <w:b/>
          <w:sz w:val="24"/>
        </w:rPr>
        <w:lastRenderedPageBreak/>
        <w:t>BBC-L02a:</w:t>
      </w:r>
      <w:r>
        <w:rPr>
          <w:rFonts w:ascii="Arial"/>
          <w:b/>
          <w:spacing w:val="-4"/>
          <w:sz w:val="24"/>
        </w:rPr>
        <w:t xml:space="preserve"> </w:t>
      </w:r>
      <w:r>
        <w:rPr>
          <w:rFonts w:ascii="Arial"/>
          <w:b/>
          <w:sz w:val="24"/>
        </w:rPr>
        <w:t>Gilt</w:t>
      </w:r>
      <w:r>
        <w:rPr>
          <w:rFonts w:ascii="Arial"/>
          <w:b/>
          <w:spacing w:val="-3"/>
          <w:sz w:val="24"/>
        </w:rPr>
        <w:t xml:space="preserve"> </w:t>
      </w:r>
      <w:r>
        <w:rPr>
          <w:rFonts w:ascii="Arial"/>
          <w:b/>
          <w:sz w:val="24"/>
        </w:rPr>
        <w:t>Hill</w:t>
      </w:r>
      <w:r>
        <w:rPr>
          <w:rFonts w:ascii="Arial"/>
          <w:b/>
          <w:spacing w:val="-5"/>
          <w:sz w:val="24"/>
        </w:rPr>
        <w:t xml:space="preserve"> </w:t>
      </w:r>
      <w:r>
        <w:rPr>
          <w:rFonts w:ascii="Arial"/>
          <w:b/>
          <w:sz w:val="24"/>
        </w:rPr>
        <w:t>(smaller</w:t>
      </w:r>
      <w:r>
        <w:rPr>
          <w:rFonts w:ascii="Arial"/>
          <w:b/>
          <w:spacing w:val="-2"/>
          <w:sz w:val="24"/>
        </w:rPr>
        <w:t xml:space="preserve"> </w:t>
      </w:r>
      <w:r>
        <w:rPr>
          <w:rFonts w:ascii="Arial"/>
          <w:b/>
          <w:spacing w:val="-4"/>
          <w:sz w:val="24"/>
        </w:rPr>
        <w:t>site)</w:t>
      </w:r>
    </w:p>
    <w:p w14:paraId="71670500"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0EB836E" w14:textId="77777777">
        <w:trPr>
          <w:trHeight w:val="280"/>
        </w:trPr>
        <w:tc>
          <w:tcPr>
            <w:tcW w:w="9019" w:type="dxa"/>
          </w:tcPr>
          <w:p w14:paraId="1837D4CD"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3D06B811" w14:textId="77777777">
        <w:trPr>
          <w:trHeight w:val="5771"/>
        </w:trPr>
        <w:tc>
          <w:tcPr>
            <w:tcW w:w="9019" w:type="dxa"/>
          </w:tcPr>
          <w:p w14:paraId="561DED53" w14:textId="77777777" w:rsidR="001576C5" w:rsidRDefault="001576C5">
            <w:pPr>
              <w:pStyle w:val="TableParagraph"/>
              <w:spacing w:before="44"/>
              <w:ind w:left="0"/>
              <w:rPr>
                <w:rFonts w:ascii="Arial"/>
                <w:b/>
                <w:sz w:val="20"/>
              </w:rPr>
            </w:pPr>
          </w:p>
          <w:p w14:paraId="5526653D" w14:textId="77777777" w:rsidR="001576C5" w:rsidRDefault="00351969">
            <w:pPr>
              <w:pStyle w:val="TableParagraph"/>
              <w:ind w:left="1839"/>
              <w:rPr>
                <w:rFonts w:ascii="Arial"/>
                <w:sz w:val="20"/>
              </w:rPr>
            </w:pPr>
            <w:r>
              <w:rPr>
                <w:rFonts w:ascii="Arial"/>
                <w:noProof/>
                <w:sz w:val="20"/>
              </w:rPr>
              <w:drawing>
                <wp:inline distT="0" distB="0" distL="0" distR="0" wp14:anchorId="4C89CD43" wp14:editId="5D946B90">
                  <wp:extent cx="3303270" cy="3303270"/>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stretch>
                            <a:fillRect/>
                          </a:stretch>
                        </pic:blipFill>
                        <pic:spPr>
                          <a:xfrm>
                            <a:off x="0" y="0"/>
                            <a:ext cx="3303270" cy="3303270"/>
                          </a:xfrm>
                          <a:prstGeom prst="rect">
                            <a:avLst/>
                          </a:prstGeom>
                        </pic:spPr>
                      </pic:pic>
                    </a:graphicData>
                  </a:graphic>
                </wp:inline>
              </w:drawing>
            </w:r>
          </w:p>
        </w:tc>
      </w:tr>
    </w:tbl>
    <w:p w14:paraId="45D03506" w14:textId="77777777" w:rsidR="001576C5" w:rsidRDefault="001576C5">
      <w:pPr>
        <w:pStyle w:val="BodyText"/>
        <w:rPr>
          <w:rFonts w:ascii="Arial"/>
          <w:b/>
          <w:sz w:val="20"/>
        </w:rPr>
      </w:pPr>
    </w:p>
    <w:p w14:paraId="5F8F00A4" w14:textId="77777777" w:rsidR="001576C5" w:rsidRDefault="001576C5">
      <w:pPr>
        <w:pStyle w:val="BodyText"/>
        <w:rPr>
          <w:rFonts w:ascii="Arial"/>
          <w:b/>
          <w:sz w:val="20"/>
        </w:rPr>
      </w:pPr>
    </w:p>
    <w:p w14:paraId="0C188F23" w14:textId="77777777" w:rsidR="001576C5" w:rsidRDefault="001576C5">
      <w:pPr>
        <w:pStyle w:val="BodyText"/>
        <w:spacing w:before="13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778F1F0" w14:textId="77777777">
        <w:trPr>
          <w:trHeight w:val="570"/>
        </w:trPr>
        <w:tc>
          <w:tcPr>
            <w:tcW w:w="2832" w:type="dxa"/>
            <w:shd w:val="clear" w:color="auto" w:fill="D9D9D9"/>
          </w:tcPr>
          <w:p w14:paraId="2537F959"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6F6597AE" w14:textId="77777777" w:rsidR="001576C5" w:rsidRDefault="00351969">
            <w:pPr>
              <w:pStyle w:val="TableParagraph"/>
              <w:spacing w:before="158"/>
              <w:rPr>
                <w:rFonts w:ascii="Arial"/>
                <w:b/>
              </w:rPr>
            </w:pPr>
            <w:r>
              <w:rPr>
                <w:rFonts w:ascii="Arial"/>
                <w:b/>
                <w:spacing w:val="-2"/>
              </w:rPr>
              <w:t>Details</w:t>
            </w:r>
          </w:p>
        </w:tc>
      </w:tr>
      <w:tr w:rsidR="001576C5" w14:paraId="057A7C7B" w14:textId="77777777">
        <w:trPr>
          <w:trHeight w:val="760"/>
        </w:trPr>
        <w:tc>
          <w:tcPr>
            <w:tcW w:w="2832" w:type="dxa"/>
            <w:shd w:val="clear" w:color="auto" w:fill="D9D9D9"/>
          </w:tcPr>
          <w:p w14:paraId="65E64440"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4DD530B4" w14:textId="77777777" w:rsidR="001576C5" w:rsidRDefault="00351969">
            <w:pPr>
              <w:pStyle w:val="TableParagraph"/>
              <w:spacing w:line="252" w:lineRule="exact"/>
            </w:pPr>
            <w:r>
              <w:rPr>
                <w:spacing w:val="-4"/>
              </w:rPr>
              <w:t>Yes.</w:t>
            </w:r>
          </w:p>
          <w:p w14:paraId="06BA40FC" w14:textId="77777777" w:rsidR="001576C5" w:rsidRDefault="001576C5">
            <w:pPr>
              <w:pStyle w:val="TableParagraph"/>
              <w:spacing w:before="4"/>
              <w:ind w:left="0"/>
              <w:rPr>
                <w:rFonts w:ascii="Arial"/>
                <w:b/>
              </w:rPr>
            </w:pPr>
          </w:p>
          <w:p w14:paraId="325BC3FD" w14:textId="77777777" w:rsidR="001576C5" w:rsidRDefault="00351969">
            <w:pPr>
              <w:pStyle w:val="TableParagraph"/>
              <w:spacing w:line="231" w:lineRule="exact"/>
            </w:pPr>
            <w:r>
              <w:t>The</w:t>
            </w:r>
            <w:r>
              <w:rPr>
                <w:spacing w:val="-4"/>
              </w:rPr>
              <w:t xml:space="preserve"> </w:t>
            </w:r>
            <w:r>
              <w:t>site</w:t>
            </w:r>
            <w:r>
              <w:rPr>
                <w:spacing w:val="-1"/>
              </w:rPr>
              <w:t xml:space="preserve"> </w:t>
            </w:r>
            <w:r>
              <w:t>covers</w:t>
            </w:r>
            <w:r>
              <w:rPr>
                <w:spacing w:val="-1"/>
              </w:rPr>
              <w:t xml:space="preserve"> </w:t>
            </w:r>
            <w:r>
              <w:t>25.17</w:t>
            </w:r>
            <w:r>
              <w:rPr>
                <w:spacing w:val="-6"/>
              </w:rPr>
              <w:t xml:space="preserve"> </w:t>
            </w:r>
            <w:r>
              <w:rPr>
                <w:spacing w:val="-5"/>
              </w:rPr>
              <w:t>ha.</w:t>
            </w:r>
          </w:p>
        </w:tc>
      </w:tr>
      <w:tr w:rsidR="001576C5" w14:paraId="1249AF70" w14:textId="77777777">
        <w:trPr>
          <w:trHeight w:val="1070"/>
        </w:trPr>
        <w:tc>
          <w:tcPr>
            <w:tcW w:w="2832" w:type="dxa"/>
            <w:shd w:val="clear" w:color="auto" w:fill="D9D9D9"/>
          </w:tcPr>
          <w:p w14:paraId="47063DAB"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5578B1CC" w14:textId="77777777"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4E033A39" w14:textId="77777777">
        <w:trPr>
          <w:trHeight w:val="2515"/>
        </w:trPr>
        <w:tc>
          <w:tcPr>
            <w:tcW w:w="2832" w:type="dxa"/>
            <w:shd w:val="clear" w:color="auto" w:fill="D9D9D9"/>
          </w:tcPr>
          <w:p w14:paraId="2FDC0460"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6A0A28E" w14:textId="77777777" w:rsidR="001576C5" w:rsidRDefault="00351969">
            <w:pPr>
              <w:pStyle w:val="TableParagraph"/>
              <w:spacing w:before="3"/>
            </w:pPr>
            <w:r>
              <w:t>The</w:t>
            </w:r>
            <w:r>
              <w:rPr>
                <w:spacing w:val="-4"/>
              </w:rPr>
              <w:t xml:space="preserve"> </w:t>
            </w:r>
            <w:r>
              <w:t>owners/</w:t>
            </w:r>
            <w:proofErr w:type="gramStart"/>
            <w:r>
              <w:t>promoters</w:t>
            </w:r>
            <w:proofErr w:type="gramEnd"/>
            <w:r>
              <w:rPr>
                <w:spacing w:val="-6"/>
              </w:rPr>
              <w:t xml:space="preserve"> </w:t>
            </w:r>
            <w:r>
              <w:rPr>
                <w:spacing w:val="-2"/>
              </w:rPr>
              <w:t>advise:</w:t>
            </w:r>
          </w:p>
          <w:p w14:paraId="7B88E697" w14:textId="77777777"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14:paraId="41C88D41" w14:textId="77777777">
        <w:trPr>
          <w:trHeight w:val="1015"/>
        </w:trPr>
        <w:tc>
          <w:tcPr>
            <w:tcW w:w="2832" w:type="dxa"/>
            <w:shd w:val="clear" w:color="auto" w:fill="D9D9D9"/>
          </w:tcPr>
          <w:p w14:paraId="6CDD70D9"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063F345D" w14:textId="77777777" w:rsidR="001576C5" w:rsidRDefault="00351969">
            <w:pPr>
              <w:pStyle w:val="TableParagraph"/>
              <w:spacing w:before="3"/>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proximity to the A610/M1.</w:t>
            </w:r>
          </w:p>
        </w:tc>
      </w:tr>
    </w:tbl>
    <w:p w14:paraId="45DFDCAA" w14:textId="77777777" w:rsidR="001576C5" w:rsidRDefault="001576C5">
      <w:pPr>
        <w:sectPr w:rsidR="001576C5">
          <w:pgSz w:w="11910" w:h="16840"/>
          <w:pgMar w:top="1360" w:right="840" w:bottom="1200" w:left="1320" w:header="0" w:footer="1001" w:gutter="0"/>
          <w:cols w:space="720"/>
        </w:sectPr>
      </w:pPr>
    </w:p>
    <w:p w14:paraId="38214EBC" w14:textId="77777777" w:rsidR="001576C5" w:rsidRDefault="00351969">
      <w:pPr>
        <w:spacing w:before="80"/>
        <w:ind w:left="120"/>
        <w:rPr>
          <w:rFonts w:ascii="Arial"/>
          <w:b/>
          <w:sz w:val="24"/>
        </w:rPr>
      </w:pPr>
      <w:r>
        <w:rPr>
          <w:rFonts w:ascii="Arial"/>
          <w:b/>
          <w:sz w:val="24"/>
        </w:rPr>
        <w:lastRenderedPageBreak/>
        <w:t>BBC-L02b:</w:t>
      </w:r>
      <w:r>
        <w:rPr>
          <w:rFonts w:ascii="Arial"/>
          <w:b/>
          <w:spacing w:val="-4"/>
          <w:sz w:val="24"/>
        </w:rPr>
        <w:t xml:space="preserve"> </w:t>
      </w:r>
      <w:r>
        <w:rPr>
          <w:rFonts w:ascii="Arial"/>
          <w:b/>
          <w:sz w:val="24"/>
        </w:rPr>
        <w:t>Gilt</w:t>
      </w:r>
      <w:r>
        <w:rPr>
          <w:rFonts w:ascii="Arial"/>
          <w:b/>
          <w:spacing w:val="-4"/>
          <w:sz w:val="24"/>
        </w:rPr>
        <w:t xml:space="preserve"> </w:t>
      </w:r>
      <w:r>
        <w:rPr>
          <w:rFonts w:ascii="Arial"/>
          <w:b/>
          <w:sz w:val="24"/>
        </w:rPr>
        <w:t>Hill</w:t>
      </w:r>
      <w:r>
        <w:rPr>
          <w:rFonts w:ascii="Arial"/>
          <w:b/>
          <w:spacing w:val="-1"/>
          <w:sz w:val="24"/>
        </w:rPr>
        <w:t xml:space="preserve"> </w:t>
      </w:r>
      <w:r>
        <w:rPr>
          <w:rFonts w:ascii="Arial"/>
          <w:b/>
          <w:sz w:val="24"/>
        </w:rPr>
        <w:t>(larger</w:t>
      </w:r>
      <w:r>
        <w:rPr>
          <w:rFonts w:ascii="Arial"/>
          <w:b/>
          <w:spacing w:val="-3"/>
          <w:sz w:val="24"/>
        </w:rPr>
        <w:t xml:space="preserve"> </w:t>
      </w:r>
      <w:r>
        <w:rPr>
          <w:rFonts w:ascii="Arial"/>
          <w:b/>
          <w:spacing w:val="-4"/>
          <w:sz w:val="24"/>
        </w:rPr>
        <w:t>site)</w:t>
      </w:r>
    </w:p>
    <w:p w14:paraId="70D64821"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19D54AA0" w14:textId="77777777">
        <w:trPr>
          <w:trHeight w:val="280"/>
        </w:trPr>
        <w:tc>
          <w:tcPr>
            <w:tcW w:w="9019" w:type="dxa"/>
          </w:tcPr>
          <w:p w14:paraId="6799FEEA"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42E77D97" w14:textId="77777777">
        <w:trPr>
          <w:trHeight w:val="5751"/>
        </w:trPr>
        <w:tc>
          <w:tcPr>
            <w:tcW w:w="9019" w:type="dxa"/>
          </w:tcPr>
          <w:p w14:paraId="269C9A05" w14:textId="77777777" w:rsidR="001576C5" w:rsidRDefault="001576C5">
            <w:pPr>
              <w:pStyle w:val="TableParagraph"/>
              <w:spacing w:before="44"/>
              <w:ind w:left="0"/>
              <w:rPr>
                <w:rFonts w:ascii="Arial"/>
                <w:b/>
                <w:sz w:val="20"/>
              </w:rPr>
            </w:pPr>
          </w:p>
          <w:p w14:paraId="60CD66A4" w14:textId="77777777" w:rsidR="001576C5" w:rsidRDefault="00351969">
            <w:pPr>
              <w:pStyle w:val="TableParagraph"/>
              <w:ind w:left="1849"/>
              <w:rPr>
                <w:rFonts w:ascii="Arial"/>
                <w:sz w:val="20"/>
              </w:rPr>
            </w:pPr>
            <w:r>
              <w:rPr>
                <w:rFonts w:ascii="Arial"/>
                <w:noProof/>
                <w:sz w:val="20"/>
              </w:rPr>
              <w:drawing>
                <wp:inline distT="0" distB="0" distL="0" distR="0" wp14:anchorId="21EF668E" wp14:editId="783E16FF">
                  <wp:extent cx="3303270" cy="3303270"/>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2" cstate="print"/>
                          <a:stretch>
                            <a:fillRect/>
                          </a:stretch>
                        </pic:blipFill>
                        <pic:spPr>
                          <a:xfrm>
                            <a:off x="0" y="0"/>
                            <a:ext cx="3303270" cy="3303270"/>
                          </a:xfrm>
                          <a:prstGeom prst="rect">
                            <a:avLst/>
                          </a:prstGeom>
                        </pic:spPr>
                      </pic:pic>
                    </a:graphicData>
                  </a:graphic>
                </wp:inline>
              </w:drawing>
            </w:r>
          </w:p>
        </w:tc>
      </w:tr>
    </w:tbl>
    <w:p w14:paraId="45C9E5CB" w14:textId="77777777" w:rsidR="001576C5" w:rsidRDefault="001576C5">
      <w:pPr>
        <w:pStyle w:val="BodyText"/>
        <w:rPr>
          <w:rFonts w:ascii="Arial"/>
          <w:b/>
          <w:sz w:val="20"/>
        </w:rPr>
      </w:pPr>
    </w:p>
    <w:p w14:paraId="6D8171B6"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D9E3F39" w14:textId="77777777">
        <w:trPr>
          <w:trHeight w:val="565"/>
        </w:trPr>
        <w:tc>
          <w:tcPr>
            <w:tcW w:w="2832" w:type="dxa"/>
            <w:shd w:val="clear" w:color="auto" w:fill="D9D9D9"/>
          </w:tcPr>
          <w:p w14:paraId="19F45293"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4D1083D4" w14:textId="77777777" w:rsidR="001576C5" w:rsidRDefault="00351969">
            <w:pPr>
              <w:pStyle w:val="TableParagraph"/>
              <w:spacing w:before="158"/>
              <w:rPr>
                <w:rFonts w:ascii="Arial"/>
                <w:b/>
              </w:rPr>
            </w:pPr>
            <w:r>
              <w:rPr>
                <w:rFonts w:ascii="Arial"/>
                <w:b/>
                <w:spacing w:val="-2"/>
              </w:rPr>
              <w:t>Details</w:t>
            </w:r>
          </w:p>
        </w:tc>
      </w:tr>
      <w:tr w:rsidR="001576C5" w14:paraId="53928C9D" w14:textId="77777777">
        <w:trPr>
          <w:trHeight w:val="760"/>
        </w:trPr>
        <w:tc>
          <w:tcPr>
            <w:tcW w:w="2832" w:type="dxa"/>
            <w:shd w:val="clear" w:color="auto" w:fill="D9D9D9"/>
          </w:tcPr>
          <w:p w14:paraId="0AEC3411" w14:textId="77777777" w:rsidR="001576C5" w:rsidRDefault="00351969">
            <w:pPr>
              <w:pStyle w:val="TableParagraph"/>
              <w:spacing w:before="6"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22963928" w14:textId="77777777" w:rsidR="001576C5" w:rsidRDefault="00351969">
            <w:pPr>
              <w:pStyle w:val="TableParagraph"/>
              <w:spacing w:before="4"/>
            </w:pPr>
            <w:r>
              <w:rPr>
                <w:spacing w:val="-4"/>
              </w:rPr>
              <w:t>Yes.</w:t>
            </w:r>
          </w:p>
          <w:p w14:paraId="781B8A38" w14:textId="77777777" w:rsidR="001576C5" w:rsidRDefault="00351969">
            <w:pPr>
              <w:pStyle w:val="TableParagraph"/>
              <w:spacing w:before="252" w:line="231" w:lineRule="exact"/>
            </w:pPr>
            <w:r>
              <w:t>The</w:t>
            </w:r>
            <w:r>
              <w:rPr>
                <w:spacing w:val="-2"/>
              </w:rPr>
              <w:t xml:space="preserve"> </w:t>
            </w:r>
            <w:r>
              <w:t>site is</w:t>
            </w:r>
            <w:r>
              <w:rPr>
                <w:spacing w:val="-7"/>
              </w:rPr>
              <w:t xml:space="preserve"> </w:t>
            </w:r>
            <w:r>
              <w:t>approximately</w:t>
            </w:r>
            <w:r>
              <w:rPr>
                <w:spacing w:val="-8"/>
              </w:rPr>
              <w:t xml:space="preserve"> </w:t>
            </w:r>
            <w:r>
              <w:t>50</w:t>
            </w:r>
            <w:r>
              <w:rPr>
                <w:spacing w:val="1"/>
              </w:rPr>
              <w:t xml:space="preserve"> </w:t>
            </w:r>
            <w:r>
              <w:rPr>
                <w:spacing w:val="-5"/>
              </w:rPr>
              <w:t>ha.</w:t>
            </w:r>
          </w:p>
        </w:tc>
      </w:tr>
      <w:tr w:rsidR="001576C5" w14:paraId="71B09CC2" w14:textId="77777777">
        <w:trPr>
          <w:trHeight w:val="1075"/>
        </w:trPr>
        <w:tc>
          <w:tcPr>
            <w:tcW w:w="2832" w:type="dxa"/>
            <w:shd w:val="clear" w:color="auto" w:fill="D9D9D9"/>
          </w:tcPr>
          <w:p w14:paraId="3829500E"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23F10DF1" w14:textId="77777777"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5E7021A9" w14:textId="77777777">
        <w:trPr>
          <w:trHeight w:val="2511"/>
        </w:trPr>
        <w:tc>
          <w:tcPr>
            <w:tcW w:w="2832" w:type="dxa"/>
            <w:shd w:val="clear" w:color="auto" w:fill="D9D9D9"/>
          </w:tcPr>
          <w:p w14:paraId="1F7A9FE3"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3E548009" w14:textId="77777777" w:rsidR="001576C5" w:rsidRDefault="00351969">
            <w:pPr>
              <w:pStyle w:val="TableParagraph"/>
              <w:spacing w:line="252" w:lineRule="exact"/>
            </w:pPr>
            <w:r>
              <w:t>The</w:t>
            </w:r>
            <w:r>
              <w:rPr>
                <w:spacing w:val="-4"/>
              </w:rPr>
              <w:t xml:space="preserve"> </w:t>
            </w:r>
            <w:r>
              <w:t>owners/</w:t>
            </w:r>
            <w:proofErr w:type="gramStart"/>
            <w:r>
              <w:t>promoters</w:t>
            </w:r>
            <w:proofErr w:type="gramEnd"/>
            <w:r>
              <w:rPr>
                <w:spacing w:val="-6"/>
              </w:rPr>
              <w:t xml:space="preserve"> </w:t>
            </w:r>
            <w:r>
              <w:rPr>
                <w:spacing w:val="-2"/>
              </w:rPr>
              <w:t>advise:</w:t>
            </w:r>
          </w:p>
          <w:p w14:paraId="4AC0B86E" w14:textId="77777777"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14:paraId="17D287C2" w14:textId="77777777">
        <w:trPr>
          <w:trHeight w:val="1015"/>
        </w:trPr>
        <w:tc>
          <w:tcPr>
            <w:tcW w:w="2832" w:type="dxa"/>
            <w:shd w:val="clear" w:color="auto" w:fill="D9D9D9"/>
          </w:tcPr>
          <w:p w14:paraId="0EC83819"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321CD98B" w14:textId="77777777" w:rsidR="001576C5" w:rsidRDefault="00351969">
            <w:pPr>
              <w:pStyle w:val="TableParagraph"/>
              <w:spacing w:before="3"/>
              <w:ind w:right="97"/>
            </w:pPr>
            <w:r>
              <w:t>The site is identified as a reasonable alternative for further consideration</w:t>
            </w:r>
            <w:r>
              <w:rPr>
                <w:spacing w:val="-6"/>
              </w:rPr>
              <w:t xml:space="preserve"> </w:t>
            </w:r>
            <w:r>
              <w:t>because</w:t>
            </w:r>
            <w:r>
              <w:rPr>
                <w:spacing w:val="-3"/>
              </w:rPr>
              <w:t xml:space="preserve"> </w:t>
            </w:r>
            <w:r>
              <w:t>of</w:t>
            </w:r>
            <w:r>
              <w:rPr>
                <w:spacing w:val="-7"/>
              </w:rPr>
              <w:t xml:space="preserve"> </w:t>
            </w:r>
            <w:r>
              <w:t>its</w:t>
            </w:r>
            <w:r>
              <w:rPr>
                <w:spacing w:val="-6"/>
              </w:rPr>
              <w:t xml:space="preserve"> </w:t>
            </w:r>
            <w:r>
              <w:t>capacity,</w:t>
            </w:r>
            <w:r>
              <w:rPr>
                <w:spacing w:val="-7"/>
              </w:rPr>
              <w:t xml:space="preserve"> </w:t>
            </w:r>
            <w:r>
              <w:t>location</w:t>
            </w:r>
            <w:r>
              <w:rPr>
                <w:spacing w:val="-3"/>
              </w:rPr>
              <w:t xml:space="preserve"> </w:t>
            </w:r>
            <w:r>
              <w:t>within</w:t>
            </w:r>
            <w:r>
              <w:rPr>
                <w:spacing w:val="-8"/>
              </w:rPr>
              <w:t xml:space="preserve"> </w:t>
            </w:r>
            <w:r>
              <w:t>an</w:t>
            </w:r>
            <w:r>
              <w:rPr>
                <w:spacing w:val="-3"/>
              </w:rPr>
              <w:t xml:space="preserve"> </w:t>
            </w:r>
            <w:r>
              <w:t>Area of Opportunity and its proximity to the A610/M1.</w:t>
            </w:r>
          </w:p>
        </w:tc>
      </w:tr>
    </w:tbl>
    <w:p w14:paraId="02AEE44A" w14:textId="77777777" w:rsidR="001576C5" w:rsidRDefault="001576C5">
      <w:pPr>
        <w:sectPr w:rsidR="001576C5">
          <w:pgSz w:w="11910" w:h="16840"/>
          <w:pgMar w:top="1360" w:right="840" w:bottom="1200" w:left="1320" w:header="0" w:footer="1001" w:gutter="0"/>
          <w:cols w:space="720"/>
        </w:sectPr>
      </w:pPr>
    </w:p>
    <w:p w14:paraId="0A7890F3" w14:textId="77777777" w:rsidR="001576C5" w:rsidRDefault="00351969">
      <w:pPr>
        <w:spacing w:before="80"/>
        <w:ind w:left="120"/>
        <w:rPr>
          <w:rFonts w:ascii="Arial" w:hAnsi="Arial"/>
          <w:b/>
          <w:sz w:val="24"/>
        </w:rPr>
      </w:pPr>
      <w:r>
        <w:rPr>
          <w:rFonts w:ascii="Arial" w:hAnsi="Arial"/>
          <w:b/>
          <w:sz w:val="24"/>
        </w:rPr>
        <w:lastRenderedPageBreak/>
        <w:t>BBC-</w:t>
      </w:r>
      <w:proofErr w:type="gramStart"/>
      <w:r>
        <w:rPr>
          <w:rFonts w:ascii="Arial" w:hAnsi="Arial"/>
          <w:b/>
          <w:sz w:val="24"/>
        </w:rPr>
        <w:t>L03:</w:t>
      </w:r>
      <w:r>
        <w:rPr>
          <w:rFonts w:ascii="Arial" w:hAnsi="Arial"/>
          <w:b/>
          <w:spacing w:val="-4"/>
          <w:sz w:val="24"/>
        </w:rPr>
        <w:t xml:space="preserve"> </w:t>
      </w:r>
      <w:r>
        <w:rPr>
          <w:rFonts w:ascii="Arial" w:hAnsi="Arial"/>
          <w:b/>
          <w:sz w:val="24"/>
        </w:rPr>
        <w:t>‘</w:t>
      </w:r>
      <w:proofErr w:type="gramEnd"/>
      <w:r>
        <w:rPr>
          <w:rFonts w:ascii="Arial" w:hAnsi="Arial"/>
          <w:b/>
          <w:sz w:val="24"/>
        </w:rPr>
        <w:t>Gin</w:t>
      </w:r>
      <w:r>
        <w:rPr>
          <w:rFonts w:ascii="Arial" w:hAnsi="Arial"/>
          <w:b/>
          <w:spacing w:val="-5"/>
          <w:sz w:val="24"/>
        </w:rPr>
        <w:t xml:space="preserve"> </w:t>
      </w:r>
      <w:r>
        <w:rPr>
          <w:rFonts w:ascii="Arial" w:hAnsi="Arial"/>
          <w:b/>
          <w:sz w:val="24"/>
        </w:rPr>
        <w:t>Close</w:t>
      </w:r>
      <w:r>
        <w:rPr>
          <w:rFonts w:ascii="Arial" w:hAnsi="Arial"/>
          <w:b/>
          <w:spacing w:val="-2"/>
          <w:sz w:val="24"/>
        </w:rPr>
        <w:t xml:space="preserve"> </w:t>
      </w:r>
      <w:r>
        <w:rPr>
          <w:rFonts w:ascii="Arial" w:hAnsi="Arial"/>
          <w:b/>
          <w:spacing w:val="-4"/>
          <w:sz w:val="24"/>
        </w:rPr>
        <w:t>Way’</w:t>
      </w:r>
    </w:p>
    <w:p w14:paraId="4E5D783F"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12A3B63" w14:textId="77777777">
        <w:trPr>
          <w:trHeight w:val="280"/>
        </w:trPr>
        <w:tc>
          <w:tcPr>
            <w:tcW w:w="9019" w:type="dxa"/>
          </w:tcPr>
          <w:p w14:paraId="72DADBAC"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596070DE" w14:textId="77777777">
        <w:trPr>
          <w:trHeight w:val="5566"/>
        </w:trPr>
        <w:tc>
          <w:tcPr>
            <w:tcW w:w="9019" w:type="dxa"/>
          </w:tcPr>
          <w:p w14:paraId="5C352000" w14:textId="77777777" w:rsidR="001576C5" w:rsidRDefault="001576C5">
            <w:pPr>
              <w:pStyle w:val="TableParagraph"/>
              <w:spacing w:before="43"/>
              <w:ind w:left="0"/>
              <w:rPr>
                <w:rFonts w:ascii="Arial"/>
                <w:b/>
                <w:sz w:val="20"/>
              </w:rPr>
            </w:pPr>
          </w:p>
          <w:p w14:paraId="7D19946F" w14:textId="77777777" w:rsidR="001576C5" w:rsidRDefault="00351969">
            <w:pPr>
              <w:pStyle w:val="TableParagraph"/>
              <w:ind w:left="1942"/>
              <w:rPr>
                <w:rFonts w:ascii="Arial"/>
                <w:sz w:val="20"/>
              </w:rPr>
            </w:pPr>
            <w:r>
              <w:rPr>
                <w:rFonts w:ascii="Arial"/>
                <w:noProof/>
                <w:sz w:val="20"/>
              </w:rPr>
              <w:drawing>
                <wp:inline distT="0" distB="0" distL="0" distR="0" wp14:anchorId="0105246F" wp14:editId="3D536A1A">
                  <wp:extent cx="3220688" cy="3220688"/>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3" cstate="print"/>
                          <a:stretch>
                            <a:fillRect/>
                          </a:stretch>
                        </pic:blipFill>
                        <pic:spPr>
                          <a:xfrm>
                            <a:off x="0" y="0"/>
                            <a:ext cx="3220688" cy="3220688"/>
                          </a:xfrm>
                          <a:prstGeom prst="rect">
                            <a:avLst/>
                          </a:prstGeom>
                        </pic:spPr>
                      </pic:pic>
                    </a:graphicData>
                  </a:graphic>
                </wp:inline>
              </w:drawing>
            </w:r>
          </w:p>
        </w:tc>
      </w:tr>
    </w:tbl>
    <w:p w14:paraId="63D6C8F1" w14:textId="77777777" w:rsidR="001576C5" w:rsidRDefault="001576C5">
      <w:pPr>
        <w:pStyle w:val="BodyText"/>
        <w:rPr>
          <w:rFonts w:ascii="Arial"/>
          <w:b/>
          <w:sz w:val="20"/>
        </w:rPr>
      </w:pPr>
    </w:p>
    <w:p w14:paraId="41E7ACA7"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B68EC97" w14:textId="77777777">
        <w:trPr>
          <w:trHeight w:val="565"/>
        </w:trPr>
        <w:tc>
          <w:tcPr>
            <w:tcW w:w="2832" w:type="dxa"/>
            <w:shd w:val="clear" w:color="auto" w:fill="D9D9D9"/>
          </w:tcPr>
          <w:p w14:paraId="6FD75A1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3A8BD0A" w14:textId="77777777" w:rsidR="001576C5" w:rsidRDefault="00351969">
            <w:pPr>
              <w:pStyle w:val="TableParagraph"/>
              <w:spacing w:before="158"/>
              <w:rPr>
                <w:rFonts w:ascii="Arial"/>
                <w:b/>
              </w:rPr>
            </w:pPr>
            <w:r>
              <w:rPr>
                <w:rFonts w:ascii="Arial"/>
                <w:b/>
                <w:spacing w:val="-2"/>
              </w:rPr>
              <w:t>Details</w:t>
            </w:r>
          </w:p>
        </w:tc>
      </w:tr>
      <w:tr w:rsidR="001576C5" w14:paraId="598CF791" w14:textId="77777777">
        <w:trPr>
          <w:trHeight w:val="1520"/>
        </w:trPr>
        <w:tc>
          <w:tcPr>
            <w:tcW w:w="2832" w:type="dxa"/>
            <w:shd w:val="clear" w:color="auto" w:fill="D9D9D9"/>
          </w:tcPr>
          <w:p w14:paraId="33495365" w14:textId="77777777" w:rsidR="001576C5" w:rsidRDefault="00351969">
            <w:pPr>
              <w:pStyle w:val="TableParagraph"/>
              <w:spacing w:before="3"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1F110AF5" w14:textId="77777777" w:rsidR="001576C5" w:rsidRDefault="00351969">
            <w:pPr>
              <w:pStyle w:val="TableParagraph"/>
              <w:spacing w:before="3"/>
            </w:pPr>
            <w:r>
              <w:rPr>
                <w:spacing w:val="-5"/>
              </w:rPr>
              <w:t>No.</w:t>
            </w:r>
          </w:p>
          <w:p w14:paraId="6BDE147F" w14:textId="77777777" w:rsidR="001576C5" w:rsidRDefault="001576C5">
            <w:pPr>
              <w:pStyle w:val="TableParagraph"/>
              <w:ind w:left="0"/>
              <w:rPr>
                <w:rFonts w:ascii="Arial"/>
                <w:b/>
              </w:rPr>
            </w:pPr>
          </w:p>
          <w:p w14:paraId="41C52E85" w14:textId="77777777" w:rsidR="001576C5" w:rsidRDefault="00351969">
            <w:pPr>
              <w:pStyle w:val="TableParagraph"/>
            </w:pPr>
            <w:r>
              <w:t>The site is</w:t>
            </w:r>
            <w:r>
              <w:rPr>
                <w:spacing w:val="-7"/>
              </w:rPr>
              <w:t xml:space="preserve"> </w:t>
            </w:r>
            <w:r>
              <w:t>only</w:t>
            </w:r>
            <w:r>
              <w:rPr>
                <w:spacing w:val="-2"/>
              </w:rPr>
              <w:t xml:space="preserve"> 1.97ha</w:t>
            </w:r>
          </w:p>
          <w:p w14:paraId="44966AD3" w14:textId="77777777" w:rsidR="001576C5" w:rsidRDefault="00351969">
            <w:pPr>
              <w:pStyle w:val="TableParagraph"/>
              <w:spacing w:before="232" w:line="250" w:lineRule="atLeast"/>
            </w:pPr>
            <w:r>
              <w:t>(However,</w:t>
            </w:r>
            <w:r>
              <w:rPr>
                <w:spacing w:val="-8"/>
              </w:rPr>
              <w:t xml:space="preserve"> </w:t>
            </w:r>
            <w:r>
              <w:t>it</w:t>
            </w:r>
            <w:r>
              <w:rPr>
                <w:spacing w:val="-8"/>
              </w:rPr>
              <w:t xml:space="preserve"> </w:t>
            </w:r>
            <w:r>
              <w:t>could</w:t>
            </w:r>
            <w:r>
              <w:rPr>
                <w:spacing w:val="-4"/>
              </w:rPr>
              <w:t xml:space="preserve"> </w:t>
            </w:r>
            <w:r>
              <w:t>be</w:t>
            </w:r>
            <w:r>
              <w:rPr>
                <w:spacing w:val="-4"/>
              </w:rPr>
              <w:t xml:space="preserve"> </w:t>
            </w:r>
            <w:r>
              <w:t>considered</w:t>
            </w:r>
            <w:r>
              <w:rPr>
                <w:spacing w:val="-4"/>
              </w:rPr>
              <w:t xml:space="preserve"> </w:t>
            </w:r>
            <w:r>
              <w:t>in</w:t>
            </w:r>
            <w:r>
              <w:rPr>
                <w:spacing w:val="-4"/>
              </w:rPr>
              <w:t xml:space="preserve"> </w:t>
            </w:r>
            <w:r>
              <w:t>conjunction</w:t>
            </w:r>
            <w:r>
              <w:rPr>
                <w:spacing w:val="-4"/>
              </w:rPr>
              <w:t xml:space="preserve"> </w:t>
            </w:r>
            <w:r>
              <w:t>with</w:t>
            </w:r>
            <w:r>
              <w:rPr>
                <w:spacing w:val="-8"/>
              </w:rPr>
              <w:t xml:space="preserve"> </w:t>
            </w:r>
            <w:proofErr w:type="gramStart"/>
            <w:r>
              <w:t>adjacent</w:t>
            </w:r>
            <w:proofErr w:type="gramEnd"/>
            <w:r>
              <w:t xml:space="preserve"> site BBC-L01.)</w:t>
            </w:r>
          </w:p>
        </w:tc>
      </w:tr>
      <w:tr w:rsidR="001576C5" w14:paraId="16DA5828" w14:textId="77777777">
        <w:trPr>
          <w:trHeight w:val="1070"/>
        </w:trPr>
        <w:tc>
          <w:tcPr>
            <w:tcW w:w="2832" w:type="dxa"/>
            <w:shd w:val="clear" w:color="auto" w:fill="D9D9D9"/>
          </w:tcPr>
          <w:p w14:paraId="10026A7E"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47BC1E11" w14:textId="77777777"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316A43BE" w14:textId="77777777">
        <w:trPr>
          <w:trHeight w:val="2025"/>
        </w:trPr>
        <w:tc>
          <w:tcPr>
            <w:tcW w:w="2832" w:type="dxa"/>
            <w:shd w:val="clear" w:color="auto" w:fill="D9D9D9"/>
          </w:tcPr>
          <w:p w14:paraId="5174B22C"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to a junction with the M1 or</w:t>
            </w:r>
          </w:p>
          <w:p w14:paraId="04E4324E" w14:textId="77777777" w:rsidR="001576C5" w:rsidRDefault="00351969">
            <w:pPr>
              <w:pStyle w:val="TableParagraph"/>
              <w:spacing w:line="250" w:lineRule="exact"/>
              <w:ind w:left="110"/>
            </w:pPr>
            <w:r>
              <w:t>long</w:t>
            </w:r>
            <w:r>
              <w:rPr>
                <w:spacing w:val="-16"/>
              </w:rPr>
              <w:t xml:space="preserve"> </w:t>
            </w:r>
            <w:r>
              <w:t>distance</w:t>
            </w:r>
            <w:r>
              <w:rPr>
                <w:spacing w:val="-15"/>
              </w:rPr>
              <w:t xml:space="preserve"> </w:t>
            </w:r>
            <w:r>
              <w:t xml:space="preserve">dual </w:t>
            </w:r>
            <w:r>
              <w:rPr>
                <w:spacing w:val="-2"/>
              </w:rPr>
              <w:t>carriageway?</w:t>
            </w:r>
          </w:p>
        </w:tc>
        <w:tc>
          <w:tcPr>
            <w:tcW w:w="6188" w:type="dxa"/>
          </w:tcPr>
          <w:p w14:paraId="416A9887" w14:textId="77777777" w:rsidR="001576C5" w:rsidRDefault="00351969">
            <w:pPr>
              <w:pStyle w:val="TableParagraph"/>
              <w:spacing w:before="3" w:line="242" w:lineRule="auto"/>
            </w:pPr>
            <w:r>
              <w:t>Yes,</w:t>
            </w:r>
            <w:r>
              <w:rPr>
                <w:spacing w:val="-6"/>
              </w:rPr>
              <w:t xml:space="preserve"> </w:t>
            </w:r>
            <w:proofErr w:type="gramStart"/>
            <w:r>
              <w:t>site</w:t>
            </w:r>
            <w:proofErr w:type="gramEnd"/>
            <w:r>
              <w:rPr>
                <w:spacing w:val="-2"/>
              </w:rPr>
              <w:t xml:space="preserve"> </w:t>
            </w:r>
            <w:r>
              <w:t>is</w:t>
            </w:r>
            <w:r>
              <w:rPr>
                <w:spacing w:val="-5"/>
              </w:rPr>
              <w:t xml:space="preserve"> </w:t>
            </w:r>
            <w:r>
              <w:t>adjacent</w:t>
            </w:r>
            <w:r>
              <w:rPr>
                <w:spacing w:val="-6"/>
              </w:rPr>
              <w:t xml:space="preserve"> </w:t>
            </w:r>
            <w:r>
              <w:t>to</w:t>
            </w:r>
            <w:r>
              <w:rPr>
                <w:spacing w:val="-2"/>
              </w:rPr>
              <w:t xml:space="preserve"> </w:t>
            </w:r>
            <w:r>
              <w:t>A6096</w:t>
            </w:r>
            <w:r>
              <w:rPr>
                <w:spacing w:val="-7"/>
              </w:rPr>
              <w:t xml:space="preserve"> </w:t>
            </w:r>
            <w:r>
              <w:t>and</w:t>
            </w:r>
            <w:r>
              <w:rPr>
                <w:spacing w:val="-2"/>
              </w:rPr>
              <w:t xml:space="preserve"> </w:t>
            </w:r>
            <w:r>
              <w:t>its</w:t>
            </w:r>
            <w:r>
              <w:rPr>
                <w:spacing w:val="-5"/>
              </w:rPr>
              <w:t xml:space="preserve"> </w:t>
            </w:r>
            <w:r>
              <w:t>junction</w:t>
            </w:r>
            <w:r>
              <w:rPr>
                <w:spacing w:val="-2"/>
              </w:rPr>
              <w:t xml:space="preserve"> </w:t>
            </w:r>
            <w:r>
              <w:t>with</w:t>
            </w:r>
            <w:r>
              <w:rPr>
                <w:spacing w:val="-2"/>
              </w:rPr>
              <w:t xml:space="preserve"> </w:t>
            </w:r>
            <w:r>
              <w:t>the</w:t>
            </w:r>
            <w:r>
              <w:rPr>
                <w:spacing w:val="-2"/>
              </w:rPr>
              <w:t xml:space="preserve"> </w:t>
            </w:r>
            <w:r>
              <w:t>A610. Junction</w:t>
            </w:r>
            <w:r>
              <w:rPr>
                <w:spacing w:val="-3"/>
              </w:rPr>
              <w:t xml:space="preserve"> </w:t>
            </w:r>
            <w:r>
              <w:t>26</w:t>
            </w:r>
            <w:r>
              <w:rPr>
                <w:spacing w:val="-1"/>
              </w:rPr>
              <w:t xml:space="preserve"> </w:t>
            </w:r>
            <w:r>
              <w:t>of</w:t>
            </w:r>
            <w:r>
              <w:rPr>
                <w:spacing w:val="-4"/>
              </w:rPr>
              <w:t xml:space="preserve"> </w:t>
            </w:r>
            <w:r>
              <w:t>the</w:t>
            </w:r>
            <w:r>
              <w:rPr>
                <w:spacing w:val="-1"/>
              </w:rPr>
              <w:t xml:space="preserve"> </w:t>
            </w:r>
            <w:r>
              <w:t>M1 is</w:t>
            </w:r>
            <w:r>
              <w:rPr>
                <w:spacing w:val="-9"/>
              </w:rPr>
              <w:t xml:space="preserve"> </w:t>
            </w:r>
            <w:r>
              <w:t>approximately</w:t>
            </w:r>
            <w:r>
              <w:rPr>
                <w:spacing w:val="-3"/>
              </w:rPr>
              <w:t xml:space="preserve"> </w:t>
            </w:r>
            <w:r>
              <w:t>2</w:t>
            </w:r>
            <w:r>
              <w:rPr>
                <w:spacing w:val="-6"/>
              </w:rPr>
              <w:t xml:space="preserve"> </w:t>
            </w:r>
            <w:r>
              <w:t>miles</w:t>
            </w:r>
            <w:r>
              <w:rPr>
                <w:spacing w:val="-3"/>
              </w:rPr>
              <w:t xml:space="preserve"> </w:t>
            </w:r>
            <w:r>
              <w:t>via</w:t>
            </w:r>
            <w:r>
              <w:rPr>
                <w:spacing w:val="-1"/>
              </w:rPr>
              <w:t xml:space="preserve"> </w:t>
            </w:r>
            <w:r>
              <w:t xml:space="preserve">the </w:t>
            </w:r>
            <w:r>
              <w:rPr>
                <w:spacing w:val="-2"/>
              </w:rPr>
              <w:t>A610.</w:t>
            </w:r>
          </w:p>
        </w:tc>
      </w:tr>
      <w:tr w:rsidR="001576C5" w14:paraId="3D391347" w14:textId="77777777">
        <w:trPr>
          <w:trHeight w:val="1365"/>
        </w:trPr>
        <w:tc>
          <w:tcPr>
            <w:tcW w:w="2832" w:type="dxa"/>
            <w:shd w:val="clear" w:color="auto" w:fill="D9D9D9"/>
          </w:tcPr>
          <w:p w14:paraId="54B59B8D"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14:paraId="561D4DA8" w14:textId="77777777" w:rsidR="001576C5" w:rsidRDefault="00351969">
            <w:pPr>
              <w:pStyle w:val="TableParagraph"/>
              <w:spacing w:line="276" w:lineRule="auto"/>
              <w:ind w:right="140"/>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being</w:t>
            </w:r>
            <w:r>
              <w:rPr>
                <w:spacing w:val="-7"/>
              </w:rPr>
              <w:t xml:space="preserve"> </w:t>
            </w:r>
            <w:r>
              <w:t>identified</w:t>
            </w:r>
            <w:r>
              <w:rPr>
                <w:spacing w:val="-2"/>
              </w:rPr>
              <w:t xml:space="preserve"> </w:t>
            </w:r>
            <w:r>
              <w:t>as</w:t>
            </w:r>
            <w:r>
              <w:rPr>
                <w:spacing w:val="-5"/>
              </w:rPr>
              <w:t xml:space="preserve"> </w:t>
            </w:r>
            <w:r>
              <w:t>a</w:t>
            </w:r>
            <w:r>
              <w:rPr>
                <w:spacing w:val="-7"/>
              </w:rPr>
              <w:t xml:space="preserve"> </w:t>
            </w:r>
            <w:r>
              <w:t>reasonable</w:t>
            </w:r>
            <w:r>
              <w:rPr>
                <w:spacing w:val="-2"/>
              </w:rPr>
              <w:t xml:space="preserve"> </w:t>
            </w:r>
            <w:r>
              <w:t>alternative</w:t>
            </w:r>
            <w:r>
              <w:rPr>
                <w:spacing w:val="-2"/>
              </w:rPr>
              <w:t xml:space="preserve"> </w:t>
            </w:r>
            <w:r>
              <w:t>for further</w:t>
            </w:r>
            <w:r>
              <w:rPr>
                <w:spacing w:val="-1"/>
              </w:rPr>
              <w:t xml:space="preserve"> </w:t>
            </w:r>
            <w:r>
              <w:t>consideration in itself,</w:t>
            </w:r>
            <w:r>
              <w:rPr>
                <w:spacing w:val="-4"/>
              </w:rPr>
              <w:t xml:space="preserve"> </w:t>
            </w:r>
            <w:r>
              <w:t>because of</w:t>
            </w:r>
            <w:r>
              <w:rPr>
                <w:spacing w:val="-4"/>
              </w:rPr>
              <w:t xml:space="preserve"> </w:t>
            </w:r>
            <w:r>
              <w:t>its</w:t>
            </w:r>
            <w:r>
              <w:rPr>
                <w:spacing w:val="-3"/>
              </w:rPr>
              <w:t xml:space="preserve"> </w:t>
            </w:r>
            <w:r>
              <w:t>size.</w:t>
            </w:r>
            <w:r>
              <w:rPr>
                <w:spacing w:val="-4"/>
              </w:rPr>
              <w:t xml:space="preserve"> </w:t>
            </w:r>
            <w:r>
              <w:t>However,</w:t>
            </w:r>
            <w:r>
              <w:rPr>
                <w:spacing w:val="-4"/>
              </w:rPr>
              <w:t xml:space="preserve"> </w:t>
            </w:r>
            <w:r>
              <w:t>it could be considered in conjunction with the adjacent site BBC-L01, given its proximity to the A610/M1.</w:t>
            </w:r>
          </w:p>
        </w:tc>
      </w:tr>
    </w:tbl>
    <w:p w14:paraId="51A55E30" w14:textId="77777777" w:rsidR="001576C5" w:rsidRDefault="001576C5">
      <w:pPr>
        <w:spacing w:line="276" w:lineRule="auto"/>
        <w:sectPr w:rsidR="001576C5">
          <w:pgSz w:w="11910" w:h="16840"/>
          <w:pgMar w:top="1360" w:right="840" w:bottom="1200" w:left="1320" w:header="0" w:footer="1001" w:gutter="0"/>
          <w:cols w:space="720"/>
        </w:sectPr>
      </w:pPr>
    </w:p>
    <w:p w14:paraId="501B37A5" w14:textId="77777777" w:rsidR="001576C5" w:rsidRDefault="00351969">
      <w:pPr>
        <w:spacing w:before="80"/>
        <w:ind w:left="120"/>
        <w:rPr>
          <w:rFonts w:ascii="Arial"/>
          <w:b/>
          <w:sz w:val="24"/>
        </w:rPr>
      </w:pPr>
      <w:r>
        <w:rPr>
          <w:rFonts w:ascii="Arial"/>
          <w:b/>
          <w:sz w:val="24"/>
        </w:rPr>
        <w:lastRenderedPageBreak/>
        <w:t>BBC-L04:</w:t>
      </w:r>
      <w:r>
        <w:rPr>
          <w:rFonts w:ascii="Arial"/>
          <w:b/>
          <w:spacing w:val="-4"/>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Kimberley</w:t>
      </w:r>
      <w:r>
        <w:rPr>
          <w:rFonts w:ascii="Arial"/>
          <w:b/>
          <w:spacing w:val="-6"/>
          <w:sz w:val="24"/>
        </w:rPr>
        <w:t xml:space="preserve"> </w:t>
      </w:r>
      <w:r>
        <w:rPr>
          <w:rFonts w:ascii="Arial"/>
          <w:b/>
          <w:sz w:val="24"/>
        </w:rPr>
        <w:t>Eastwood</w:t>
      </w:r>
      <w:r>
        <w:rPr>
          <w:rFonts w:ascii="Arial"/>
          <w:b/>
          <w:spacing w:val="-3"/>
          <w:sz w:val="24"/>
        </w:rPr>
        <w:t xml:space="preserve"> </w:t>
      </w:r>
      <w:r>
        <w:rPr>
          <w:rFonts w:ascii="Arial"/>
          <w:b/>
          <w:spacing w:val="-2"/>
          <w:sz w:val="24"/>
        </w:rPr>
        <w:t>Bypass</w:t>
      </w:r>
    </w:p>
    <w:p w14:paraId="3F32977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2F104B39" w14:textId="77777777">
        <w:trPr>
          <w:trHeight w:val="280"/>
        </w:trPr>
        <w:tc>
          <w:tcPr>
            <w:tcW w:w="9019" w:type="dxa"/>
          </w:tcPr>
          <w:p w14:paraId="12E9D154"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224B554F" w14:textId="77777777">
        <w:trPr>
          <w:trHeight w:val="5781"/>
        </w:trPr>
        <w:tc>
          <w:tcPr>
            <w:tcW w:w="9019" w:type="dxa"/>
          </w:tcPr>
          <w:p w14:paraId="1F229D08" w14:textId="77777777" w:rsidR="001576C5" w:rsidRDefault="001576C5">
            <w:pPr>
              <w:pStyle w:val="TableParagraph"/>
              <w:spacing w:before="39"/>
              <w:ind w:left="0"/>
              <w:rPr>
                <w:rFonts w:ascii="Arial"/>
                <w:b/>
                <w:sz w:val="20"/>
              </w:rPr>
            </w:pPr>
          </w:p>
          <w:p w14:paraId="0DEEEEC9" w14:textId="77777777" w:rsidR="001576C5" w:rsidRDefault="00351969">
            <w:pPr>
              <w:pStyle w:val="TableParagraph"/>
              <w:ind w:left="1834"/>
              <w:rPr>
                <w:rFonts w:ascii="Arial"/>
                <w:sz w:val="20"/>
              </w:rPr>
            </w:pPr>
            <w:r>
              <w:rPr>
                <w:rFonts w:ascii="Arial"/>
                <w:noProof/>
                <w:sz w:val="20"/>
              </w:rPr>
              <w:drawing>
                <wp:inline distT="0" distB="0" distL="0" distR="0" wp14:anchorId="441A2EA1" wp14:editId="3B7BAADC">
                  <wp:extent cx="3303270" cy="3303270"/>
                  <wp:effectExtent l="0" t="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4" cstate="print"/>
                          <a:stretch>
                            <a:fillRect/>
                          </a:stretch>
                        </pic:blipFill>
                        <pic:spPr>
                          <a:xfrm>
                            <a:off x="0" y="0"/>
                            <a:ext cx="3303270" cy="3303270"/>
                          </a:xfrm>
                          <a:prstGeom prst="rect">
                            <a:avLst/>
                          </a:prstGeom>
                        </pic:spPr>
                      </pic:pic>
                    </a:graphicData>
                  </a:graphic>
                </wp:inline>
              </w:drawing>
            </w:r>
          </w:p>
        </w:tc>
      </w:tr>
    </w:tbl>
    <w:p w14:paraId="3F148BB2"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EC5737C" w14:textId="77777777">
        <w:trPr>
          <w:trHeight w:val="565"/>
        </w:trPr>
        <w:tc>
          <w:tcPr>
            <w:tcW w:w="2832" w:type="dxa"/>
            <w:shd w:val="clear" w:color="auto" w:fill="D9D9D9"/>
          </w:tcPr>
          <w:p w14:paraId="123FF6E5"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AEF70C1" w14:textId="77777777" w:rsidR="001576C5" w:rsidRDefault="00351969">
            <w:pPr>
              <w:pStyle w:val="TableParagraph"/>
              <w:spacing w:before="158"/>
              <w:rPr>
                <w:rFonts w:ascii="Arial"/>
                <w:b/>
              </w:rPr>
            </w:pPr>
            <w:r>
              <w:rPr>
                <w:rFonts w:ascii="Arial"/>
                <w:b/>
                <w:spacing w:val="-2"/>
              </w:rPr>
              <w:t>Details</w:t>
            </w:r>
          </w:p>
        </w:tc>
      </w:tr>
      <w:tr w:rsidR="001576C5" w14:paraId="5772B7FB" w14:textId="77777777">
        <w:trPr>
          <w:trHeight w:val="760"/>
        </w:trPr>
        <w:tc>
          <w:tcPr>
            <w:tcW w:w="2832" w:type="dxa"/>
            <w:shd w:val="clear" w:color="auto" w:fill="D9D9D9"/>
          </w:tcPr>
          <w:p w14:paraId="47EC0794" w14:textId="77777777"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44EBA70F" w14:textId="77777777" w:rsidR="001576C5" w:rsidRDefault="00351969">
            <w:pPr>
              <w:pStyle w:val="TableParagraph"/>
              <w:spacing w:before="3"/>
            </w:pPr>
            <w:r>
              <w:rPr>
                <w:spacing w:val="-5"/>
              </w:rPr>
              <w:t>No.</w:t>
            </w:r>
          </w:p>
          <w:p w14:paraId="1F74D2AD" w14:textId="77777777" w:rsidR="001576C5" w:rsidRDefault="001576C5">
            <w:pPr>
              <w:pStyle w:val="TableParagraph"/>
              <w:ind w:left="0"/>
              <w:rPr>
                <w:rFonts w:ascii="Arial"/>
                <w:b/>
              </w:rPr>
            </w:pPr>
          </w:p>
          <w:p w14:paraId="5FC303B9" w14:textId="77777777" w:rsidR="001576C5" w:rsidRDefault="00351969">
            <w:pPr>
              <w:pStyle w:val="TableParagraph"/>
              <w:spacing w:line="231" w:lineRule="exact"/>
            </w:pPr>
            <w:r>
              <w:t>The</w:t>
            </w:r>
            <w:r>
              <w:rPr>
                <w:spacing w:val="-2"/>
              </w:rPr>
              <w:t xml:space="preserve"> </w:t>
            </w:r>
            <w:r>
              <w:t>site is</w:t>
            </w:r>
            <w:r>
              <w:rPr>
                <w:spacing w:val="-7"/>
              </w:rPr>
              <w:t xml:space="preserve"> </w:t>
            </w:r>
            <w:r>
              <w:t>21.64</w:t>
            </w:r>
            <w:r>
              <w:rPr>
                <w:spacing w:val="1"/>
              </w:rPr>
              <w:t xml:space="preserve"> </w:t>
            </w:r>
            <w:r>
              <w:rPr>
                <w:spacing w:val="-5"/>
              </w:rPr>
              <w:t>ha.</w:t>
            </w:r>
          </w:p>
        </w:tc>
      </w:tr>
      <w:tr w:rsidR="001576C5" w14:paraId="3D9A338D" w14:textId="77777777">
        <w:trPr>
          <w:trHeight w:val="1075"/>
        </w:trPr>
        <w:tc>
          <w:tcPr>
            <w:tcW w:w="2832" w:type="dxa"/>
            <w:shd w:val="clear" w:color="auto" w:fill="D9D9D9"/>
          </w:tcPr>
          <w:p w14:paraId="670907F9"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6083DBF5" w14:textId="77777777" w:rsidR="001576C5" w:rsidRDefault="00351969">
            <w:pPr>
              <w:pStyle w:val="TableParagraph"/>
              <w:spacing w:before="5" w:line="237"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within</w:t>
            </w:r>
            <w:r>
              <w:rPr>
                <w:spacing w:val="-3"/>
              </w:rPr>
              <w:t xml:space="preserve"> </w:t>
            </w:r>
            <w:r>
              <w:t>the</w:t>
            </w:r>
            <w:r>
              <w:rPr>
                <w:spacing w:val="-3"/>
              </w:rPr>
              <w:t xml:space="preserve"> </w:t>
            </w:r>
            <w:r>
              <w:t>Area</w:t>
            </w:r>
            <w:r>
              <w:rPr>
                <w:spacing w:val="-3"/>
              </w:rPr>
              <w:t xml:space="preserve"> </w:t>
            </w:r>
            <w:r>
              <w:t>of</w:t>
            </w:r>
            <w:r>
              <w:rPr>
                <w:spacing w:val="-7"/>
              </w:rPr>
              <w:t xml:space="preserve"> </w:t>
            </w:r>
            <w:r>
              <w:t>Opportunity</w:t>
            </w:r>
            <w:r>
              <w:rPr>
                <w:spacing w:val="-6"/>
              </w:rPr>
              <w:t xml:space="preserve"> </w:t>
            </w:r>
            <w:r>
              <w:t>around</w:t>
            </w:r>
            <w:r>
              <w:rPr>
                <w:spacing w:val="-3"/>
              </w:rPr>
              <w:t xml:space="preserve"> </w:t>
            </w:r>
            <w:r>
              <w:t>junction 26 of the M1.</w:t>
            </w:r>
          </w:p>
        </w:tc>
      </w:tr>
      <w:tr w:rsidR="001576C5" w14:paraId="64357816" w14:textId="77777777">
        <w:trPr>
          <w:trHeight w:val="2511"/>
        </w:trPr>
        <w:tc>
          <w:tcPr>
            <w:tcW w:w="2832" w:type="dxa"/>
            <w:shd w:val="clear" w:color="auto" w:fill="D9D9D9"/>
          </w:tcPr>
          <w:p w14:paraId="5FB87120"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41D8CEB6" w14:textId="77777777" w:rsidR="001576C5" w:rsidRDefault="00351969">
            <w:pPr>
              <w:pStyle w:val="TableParagraph"/>
              <w:ind w:right="329"/>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“the</w:t>
            </w:r>
            <w:r>
              <w:rPr>
                <w:spacing w:val="-4"/>
              </w:rPr>
              <w:t xml:space="preserve"> </w:t>
            </w:r>
            <w:r>
              <w:t>site</w:t>
            </w:r>
            <w:r>
              <w:rPr>
                <w:spacing w:val="-4"/>
              </w:rPr>
              <w:t xml:space="preserve"> </w:t>
            </w:r>
            <w:r>
              <w:t>benefits</w:t>
            </w:r>
            <w:r>
              <w:rPr>
                <w:spacing w:val="-12"/>
              </w:rPr>
              <w:t xml:space="preserve"> </w:t>
            </w:r>
            <w:r>
              <w:t>from exceptional connections with the strategic highway network. It sits immediately adjacent to J26 of the</w:t>
            </w:r>
          </w:p>
          <w:p w14:paraId="357F0026" w14:textId="77777777" w:rsidR="001576C5" w:rsidRDefault="00351969">
            <w:pPr>
              <w:pStyle w:val="TableParagraph"/>
            </w:pPr>
            <w:r>
              <w:t>M1</w:t>
            </w:r>
            <w:r>
              <w:rPr>
                <w:spacing w:val="-1"/>
              </w:rPr>
              <w:t xml:space="preserve"> </w:t>
            </w:r>
            <w:r>
              <w:t>and</w:t>
            </w:r>
            <w:r>
              <w:rPr>
                <w:spacing w:val="-1"/>
              </w:rPr>
              <w:t xml:space="preserve"> </w:t>
            </w:r>
            <w:r>
              <w:t xml:space="preserve">the </w:t>
            </w:r>
            <w:r>
              <w:rPr>
                <w:spacing w:val="-2"/>
              </w:rPr>
              <w:t>A610.”</w:t>
            </w:r>
          </w:p>
        </w:tc>
      </w:tr>
      <w:tr w:rsidR="001576C5" w14:paraId="188318E7" w14:textId="77777777">
        <w:trPr>
          <w:trHeight w:val="1015"/>
        </w:trPr>
        <w:tc>
          <w:tcPr>
            <w:tcW w:w="2832" w:type="dxa"/>
            <w:shd w:val="clear" w:color="auto" w:fill="D9D9D9"/>
          </w:tcPr>
          <w:p w14:paraId="724CCC5D"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07490CF7" w14:textId="77777777" w:rsidR="001576C5" w:rsidRDefault="00351969">
            <w:pPr>
              <w:pStyle w:val="TableParagraph"/>
              <w:spacing w:before="3"/>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1"/>
              </w:rPr>
              <w:t xml:space="preserve"> </w:t>
            </w:r>
            <w:r>
              <w:t>size,</w:t>
            </w:r>
            <w:r>
              <w:rPr>
                <w:spacing w:val="-7"/>
              </w:rPr>
              <w:t xml:space="preserve"> </w:t>
            </w:r>
            <w:r>
              <w:t>location</w:t>
            </w:r>
            <w:r>
              <w:rPr>
                <w:spacing w:val="-3"/>
              </w:rPr>
              <w:t xml:space="preserve"> </w:t>
            </w:r>
            <w:r>
              <w:t>within</w:t>
            </w:r>
            <w:r>
              <w:rPr>
                <w:spacing w:val="-8"/>
              </w:rPr>
              <w:t xml:space="preserve"> </w:t>
            </w:r>
            <w:r>
              <w:t>an Area of Opportunity and connectivity to the A610 and M1.</w:t>
            </w:r>
          </w:p>
        </w:tc>
      </w:tr>
    </w:tbl>
    <w:p w14:paraId="785F2018" w14:textId="77777777" w:rsidR="001576C5" w:rsidRDefault="001576C5">
      <w:pPr>
        <w:sectPr w:rsidR="001576C5">
          <w:pgSz w:w="11910" w:h="16840"/>
          <w:pgMar w:top="1360" w:right="840" w:bottom="1200" w:left="1320" w:header="0" w:footer="1001" w:gutter="0"/>
          <w:cols w:space="720"/>
        </w:sectPr>
      </w:pPr>
    </w:p>
    <w:p w14:paraId="745F322D" w14:textId="77777777" w:rsidR="001576C5" w:rsidRDefault="00351969">
      <w:pPr>
        <w:spacing w:before="80"/>
        <w:ind w:left="120"/>
        <w:rPr>
          <w:rFonts w:ascii="Arial"/>
          <w:b/>
          <w:sz w:val="24"/>
        </w:rPr>
      </w:pPr>
      <w:r>
        <w:rPr>
          <w:rFonts w:ascii="Arial"/>
          <w:b/>
          <w:sz w:val="24"/>
        </w:rPr>
        <w:lastRenderedPageBreak/>
        <w:t>BBC-L05: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Low Wood</w:t>
      </w:r>
      <w:r>
        <w:rPr>
          <w:rFonts w:ascii="Arial"/>
          <w:b/>
          <w:spacing w:val="-5"/>
          <w:sz w:val="24"/>
        </w:rPr>
        <w:t xml:space="preserve"> </w:t>
      </w:r>
      <w:r>
        <w:rPr>
          <w:rFonts w:ascii="Arial"/>
          <w:b/>
          <w:sz w:val="24"/>
        </w:rPr>
        <w:t>Road,</w:t>
      </w:r>
      <w:r>
        <w:rPr>
          <w:rFonts w:ascii="Arial"/>
          <w:b/>
          <w:spacing w:val="1"/>
          <w:sz w:val="24"/>
        </w:rPr>
        <w:t xml:space="preserve"> </w:t>
      </w:r>
      <w:proofErr w:type="spellStart"/>
      <w:r>
        <w:rPr>
          <w:rFonts w:ascii="Arial"/>
          <w:b/>
          <w:spacing w:val="-2"/>
          <w:sz w:val="24"/>
        </w:rPr>
        <w:t>Nuthall</w:t>
      </w:r>
      <w:proofErr w:type="spellEnd"/>
    </w:p>
    <w:p w14:paraId="0314D320"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407ACFB9" w14:textId="77777777">
        <w:trPr>
          <w:trHeight w:val="280"/>
        </w:trPr>
        <w:tc>
          <w:tcPr>
            <w:tcW w:w="9019" w:type="dxa"/>
          </w:tcPr>
          <w:p w14:paraId="50F41FF5"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5227E019" w14:textId="77777777">
        <w:trPr>
          <w:trHeight w:val="5816"/>
        </w:trPr>
        <w:tc>
          <w:tcPr>
            <w:tcW w:w="9019" w:type="dxa"/>
          </w:tcPr>
          <w:p w14:paraId="427FD542" w14:textId="77777777" w:rsidR="001576C5" w:rsidRDefault="001576C5">
            <w:pPr>
              <w:pStyle w:val="TableParagraph"/>
              <w:spacing w:before="39"/>
              <w:ind w:left="0"/>
              <w:rPr>
                <w:rFonts w:ascii="Arial"/>
                <w:b/>
                <w:sz w:val="20"/>
              </w:rPr>
            </w:pPr>
          </w:p>
          <w:p w14:paraId="3D2511C7" w14:textId="77777777" w:rsidR="001576C5" w:rsidRDefault="00351969">
            <w:pPr>
              <w:pStyle w:val="TableParagraph"/>
              <w:ind w:left="1819"/>
              <w:rPr>
                <w:rFonts w:ascii="Arial"/>
                <w:sz w:val="20"/>
              </w:rPr>
            </w:pPr>
            <w:r>
              <w:rPr>
                <w:rFonts w:ascii="Arial"/>
                <w:noProof/>
                <w:sz w:val="20"/>
              </w:rPr>
              <w:drawing>
                <wp:inline distT="0" distB="0" distL="0" distR="0" wp14:anchorId="125681A2" wp14:editId="1BB7D0D0">
                  <wp:extent cx="3303270" cy="3303270"/>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3303270" cy="3303270"/>
                          </a:xfrm>
                          <a:prstGeom prst="rect">
                            <a:avLst/>
                          </a:prstGeom>
                        </pic:spPr>
                      </pic:pic>
                    </a:graphicData>
                  </a:graphic>
                </wp:inline>
              </w:drawing>
            </w:r>
          </w:p>
        </w:tc>
      </w:tr>
    </w:tbl>
    <w:p w14:paraId="5ECD12FF" w14:textId="77777777" w:rsidR="001576C5" w:rsidRDefault="001576C5">
      <w:pPr>
        <w:pStyle w:val="BodyText"/>
        <w:rPr>
          <w:rFonts w:ascii="Arial"/>
          <w:b/>
          <w:sz w:val="20"/>
        </w:rPr>
      </w:pPr>
    </w:p>
    <w:p w14:paraId="7C5E9A66"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3FA1FA7" w14:textId="77777777">
        <w:trPr>
          <w:trHeight w:val="565"/>
        </w:trPr>
        <w:tc>
          <w:tcPr>
            <w:tcW w:w="2832" w:type="dxa"/>
            <w:shd w:val="clear" w:color="auto" w:fill="D9D9D9"/>
          </w:tcPr>
          <w:p w14:paraId="54562C1F"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08E77EDA" w14:textId="77777777" w:rsidR="001576C5" w:rsidRDefault="00351969">
            <w:pPr>
              <w:pStyle w:val="TableParagraph"/>
              <w:spacing w:before="158"/>
              <w:rPr>
                <w:rFonts w:ascii="Arial"/>
                <w:b/>
              </w:rPr>
            </w:pPr>
            <w:r>
              <w:rPr>
                <w:rFonts w:ascii="Arial"/>
                <w:b/>
                <w:spacing w:val="-2"/>
              </w:rPr>
              <w:t>Details</w:t>
            </w:r>
          </w:p>
        </w:tc>
      </w:tr>
      <w:tr w:rsidR="001576C5" w14:paraId="03B51567" w14:textId="77777777">
        <w:trPr>
          <w:trHeight w:val="760"/>
        </w:trPr>
        <w:tc>
          <w:tcPr>
            <w:tcW w:w="2832" w:type="dxa"/>
            <w:shd w:val="clear" w:color="auto" w:fill="D9D9D9"/>
          </w:tcPr>
          <w:p w14:paraId="1D9D14D3" w14:textId="77777777" w:rsidR="001576C5" w:rsidRDefault="00351969">
            <w:pPr>
              <w:pStyle w:val="TableParagraph"/>
              <w:spacing w:before="6"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2E349D3F" w14:textId="77777777" w:rsidR="001576C5" w:rsidRDefault="00351969">
            <w:pPr>
              <w:pStyle w:val="TableParagraph"/>
              <w:spacing w:before="4"/>
            </w:pPr>
            <w:r>
              <w:rPr>
                <w:spacing w:val="-4"/>
              </w:rPr>
              <w:t>Yes.</w:t>
            </w:r>
          </w:p>
          <w:p w14:paraId="33815560" w14:textId="77777777" w:rsidR="001576C5" w:rsidRDefault="00351969">
            <w:pPr>
              <w:pStyle w:val="TableParagraph"/>
              <w:spacing w:before="252" w:line="231" w:lineRule="exact"/>
            </w:pPr>
            <w:r>
              <w:t>The</w:t>
            </w:r>
            <w:r>
              <w:rPr>
                <w:spacing w:val="-2"/>
              </w:rPr>
              <w:t xml:space="preserve"> </w:t>
            </w:r>
            <w:r>
              <w:t>site</w:t>
            </w:r>
            <w:r>
              <w:rPr>
                <w:spacing w:val="-1"/>
              </w:rPr>
              <w:t xml:space="preserve"> </w:t>
            </w:r>
            <w:r>
              <w:t>covers</w:t>
            </w:r>
            <w:r>
              <w:rPr>
                <w:spacing w:val="-4"/>
              </w:rPr>
              <w:t xml:space="preserve"> </w:t>
            </w:r>
            <w:r>
              <w:t>57.22</w:t>
            </w:r>
            <w:r>
              <w:rPr>
                <w:spacing w:val="-6"/>
              </w:rPr>
              <w:t xml:space="preserve"> </w:t>
            </w:r>
            <w:r>
              <w:rPr>
                <w:spacing w:val="-5"/>
              </w:rPr>
              <w:t>ha.</w:t>
            </w:r>
          </w:p>
        </w:tc>
      </w:tr>
      <w:tr w:rsidR="001576C5" w14:paraId="0BAC01AC" w14:textId="77777777">
        <w:trPr>
          <w:trHeight w:val="1075"/>
        </w:trPr>
        <w:tc>
          <w:tcPr>
            <w:tcW w:w="2832" w:type="dxa"/>
            <w:shd w:val="clear" w:color="auto" w:fill="D9D9D9"/>
          </w:tcPr>
          <w:p w14:paraId="5502B582"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63FA12B1" w14:textId="77777777" w:rsidR="001576C5" w:rsidRDefault="00351969">
            <w:pPr>
              <w:pStyle w:val="TableParagraph"/>
              <w:spacing w:before="5" w:line="237"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close</w:t>
            </w:r>
            <w:r>
              <w:rPr>
                <w:spacing w:val="-3"/>
              </w:rPr>
              <w:t xml:space="preserve"> </w:t>
            </w:r>
            <w:r>
              <w:t>to</w:t>
            </w:r>
            <w:r>
              <w:rPr>
                <w:spacing w:val="-3"/>
              </w:rPr>
              <w:t xml:space="preserve"> </w:t>
            </w:r>
            <w:r>
              <w:t>Junction</w:t>
            </w:r>
            <w:r>
              <w:rPr>
                <w:spacing w:val="-3"/>
              </w:rPr>
              <w:t xml:space="preserve"> </w:t>
            </w:r>
            <w:r>
              <w:t>26</w:t>
            </w:r>
            <w:r>
              <w:rPr>
                <w:spacing w:val="-3"/>
              </w:rPr>
              <w:t xml:space="preserve"> </w:t>
            </w:r>
            <w:r>
              <w:t>which</w:t>
            </w:r>
            <w:r>
              <w:rPr>
                <w:spacing w:val="-3"/>
              </w:rPr>
              <w:t xml:space="preserve"> </w:t>
            </w:r>
            <w:r>
              <w:t>is</w:t>
            </w:r>
            <w:r>
              <w:rPr>
                <w:spacing w:val="-10"/>
              </w:rPr>
              <w:t xml:space="preserve"> </w:t>
            </w:r>
            <w:r>
              <w:t>an</w:t>
            </w:r>
            <w:r>
              <w:rPr>
                <w:spacing w:val="-3"/>
              </w:rPr>
              <w:t xml:space="preserve"> </w:t>
            </w:r>
            <w:r>
              <w:t>Area of Opportunity.</w:t>
            </w:r>
          </w:p>
        </w:tc>
      </w:tr>
      <w:tr w:rsidR="001576C5" w14:paraId="015C38F6" w14:textId="77777777">
        <w:trPr>
          <w:trHeight w:val="2515"/>
        </w:trPr>
        <w:tc>
          <w:tcPr>
            <w:tcW w:w="2832" w:type="dxa"/>
            <w:shd w:val="clear" w:color="auto" w:fill="D9D9D9"/>
          </w:tcPr>
          <w:p w14:paraId="60C8D024"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12E5D8D0" w14:textId="77777777" w:rsidR="001576C5" w:rsidRDefault="00351969">
            <w:pPr>
              <w:pStyle w:val="TableParagraph"/>
              <w:spacing w:line="252" w:lineRule="exact"/>
            </w:pPr>
            <w:r>
              <w:t>The</w:t>
            </w:r>
            <w:r>
              <w:rPr>
                <w:spacing w:val="-4"/>
              </w:rPr>
              <w:t xml:space="preserve"> </w:t>
            </w:r>
            <w:r>
              <w:t>owners/</w:t>
            </w:r>
            <w:proofErr w:type="gramStart"/>
            <w:r>
              <w:t>promoters</w:t>
            </w:r>
            <w:proofErr w:type="gramEnd"/>
            <w:r>
              <w:rPr>
                <w:spacing w:val="-6"/>
              </w:rPr>
              <w:t xml:space="preserve"> </w:t>
            </w:r>
            <w:r>
              <w:rPr>
                <w:spacing w:val="-2"/>
              </w:rPr>
              <w:t>advise:</w:t>
            </w:r>
          </w:p>
          <w:p w14:paraId="16BB4DFA" w14:textId="77777777" w:rsidR="001576C5" w:rsidRDefault="00351969">
            <w:pPr>
              <w:pStyle w:val="TableParagraph"/>
              <w:spacing w:before="252" w:line="242" w:lineRule="auto"/>
            </w:pPr>
            <w:r>
              <w:t>“The</w:t>
            </w:r>
            <w:r>
              <w:rPr>
                <w:spacing w:val="-4"/>
              </w:rPr>
              <w:t xml:space="preserve"> </w:t>
            </w:r>
            <w:r>
              <w:t>site</w:t>
            </w:r>
            <w:r>
              <w:rPr>
                <w:spacing w:val="-4"/>
              </w:rPr>
              <w:t xml:space="preserve"> </w:t>
            </w:r>
            <w:r>
              <w:t>immediately</w:t>
            </w:r>
            <w:r>
              <w:rPr>
                <w:spacing w:val="-7"/>
              </w:rPr>
              <w:t xml:space="preserve"> </w:t>
            </w:r>
            <w:r>
              <w:t>adjoins</w:t>
            </w:r>
            <w:r>
              <w:rPr>
                <w:spacing w:val="-7"/>
              </w:rPr>
              <w:t xml:space="preserve"> </w:t>
            </w:r>
            <w:r>
              <w:t>the</w:t>
            </w:r>
            <w:r>
              <w:rPr>
                <w:spacing w:val="-4"/>
              </w:rPr>
              <w:t xml:space="preserve"> </w:t>
            </w:r>
            <w:r>
              <w:t>A610</w:t>
            </w:r>
            <w:r>
              <w:rPr>
                <w:spacing w:val="-4"/>
              </w:rPr>
              <w:t xml:space="preserve"> </w:t>
            </w:r>
            <w:r>
              <w:t>off</w:t>
            </w:r>
            <w:r>
              <w:rPr>
                <w:spacing w:val="-8"/>
              </w:rPr>
              <w:t xml:space="preserve"> </w:t>
            </w:r>
            <w:r>
              <w:t>the two</w:t>
            </w:r>
            <w:r>
              <w:rPr>
                <w:spacing w:val="-4"/>
              </w:rPr>
              <w:t xml:space="preserve"> </w:t>
            </w:r>
            <w:r>
              <w:t>proposed access roads which connects the site to the M1 at Junction</w:t>
            </w:r>
          </w:p>
          <w:p w14:paraId="2AAB1BF4" w14:textId="77777777" w:rsidR="001576C5" w:rsidRDefault="00351969">
            <w:pPr>
              <w:pStyle w:val="TableParagraph"/>
              <w:ind w:right="329"/>
            </w:pPr>
            <w:r>
              <w:t>26. Junction modelling undertaken by our Transport Consultant</w:t>
            </w:r>
            <w:r>
              <w:rPr>
                <w:spacing w:val="-7"/>
              </w:rPr>
              <w:t xml:space="preserve"> </w:t>
            </w:r>
            <w:r>
              <w:t>indicates</w:t>
            </w:r>
            <w:r>
              <w:rPr>
                <w:spacing w:val="-6"/>
              </w:rPr>
              <w:t xml:space="preserve"> </w:t>
            </w:r>
            <w:r>
              <w:t>that</w:t>
            </w:r>
            <w:r>
              <w:rPr>
                <w:spacing w:val="-7"/>
              </w:rPr>
              <w:t xml:space="preserve"> </w:t>
            </w:r>
            <w:r>
              <w:t>there</w:t>
            </w:r>
            <w:r>
              <w:rPr>
                <w:spacing w:val="-3"/>
              </w:rPr>
              <w:t xml:space="preserve"> </w:t>
            </w:r>
            <w:r>
              <w:t>is</w:t>
            </w:r>
            <w:r>
              <w:rPr>
                <w:spacing w:val="-6"/>
              </w:rPr>
              <w:t xml:space="preserve"> </w:t>
            </w:r>
            <w:r>
              <w:t>sufficient</w:t>
            </w:r>
            <w:r>
              <w:rPr>
                <w:spacing w:val="-7"/>
              </w:rPr>
              <w:t xml:space="preserve"> </w:t>
            </w:r>
            <w:r>
              <w:t>capacity</w:t>
            </w:r>
            <w:r>
              <w:rPr>
                <w:spacing w:val="-11"/>
              </w:rPr>
              <w:t xml:space="preserve"> </w:t>
            </w:r>
            <w:r>
              <w:t>within the existing junctions within the vicinity of the site.”</w:t>
            </w:r>
          </w:p>
        </w:tc>
      </w:tr>
      <w:tr w:rsidR="001576C5" w14:paraId="1FF1A1C0" w14:textId="77777777">
        <w:trPr>
          <w:trHeight w:val="1265"/>
        </w:trPr>
        <w:tc>
          <w:tcPr>
            <w:tcW w:w="2832" w:type="dxa"/>
            <w:shd w:val="clear" w:color="auto" w:fill="D9D9D9"/>
          </w:tcPr>
          <w:p w14:paraId="4A01D643"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Conclusion</w:t>
            </w:r>
          </w:p>
        </w:tc>
        <w:tc>
          <w:tcPr>
            <w:tcW w:w="6188" w:type="dxa"/>
            <w:shd w:val="clear" w:color="auto" w:fill="92D050"/>
          </w:tcPr>
          <w:p w14:paraId="43859837" w14:textId="77777777" w:rsidR="001576C5" w:rsidRDefault="00351969">
            <w:pPr>
              <w:pStyle w:val="TableParagraph"/>
              <w:ind w:right="179"/>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location</w:t>
            </w:r>
            <w:r>
              <w:rPr>
                <w:spacing w:val="-3"/>
              </w:rPr>
              <w:t xml:space="preserve"> </w:t>
            </w:r>
            <w:r>
              <w:t>within an Area of Opportunity and its connectivity to the</w:t>
            </w:r>
          </w:p>
          <w:p w14:paraId="772D4D0B" w14:textId="77777777" w:rsidR="001576C5" w:rsidRDefault="00351969">
            <w:pPr>
              <w:pStyle w:val="TableParagraph"/>
            </w:pPr>
            <w:r>
              <w:t>A610</w:t>
            </w:r>
            <w:r>
              <w:rPr>
                <w:spacing w:val="-4"/>
              </w:rPr>
              <w:t xml:space="preserve"> </w:t>
            </w:r>
            <w:r>
              <w:t>and</w:t>
            </w:r>
            <w:r>
              <w:rPr>
                <w:spacing w:val="4"/>
              </w:rPr>
              <w:t xml:space="preserve"> </w:t>
            </w:r>
            <w:r>
              <w:rPr>
                <w:spacing w:val="-5"/>
              </w:rPr>
              <w:t>M1.</w:t>
            </w:r>
          </w:p>
        </w:tc>
      </w:tr>
    </w:tbl>
    <w:p w14:paraId="13D6F4E1" w14:textId="77777777" w:rsidR="001576C5" w:rsidRDefault="001576C5">
      <w:pPr>
        <w:sectPr w:rsidR="001576C5">
          <w:pgSz w:w="11910" w:h="16840"/>
          <w:pgMar w:top="1360" w:right="840" w:bottom="1200" w:left="1320" w:header="0" w:footer="1001" w:gutter="0"/>
          <w:cols w:space="720"/>
        </w:sectPr>
      </w:pPr>
    </w:p>
    <w:p w14:paraId="387D2312" w14:textId="77777777" w:rsidR="001576C5" w:rsidRDefault="00351969">
      <w:pPr>
        <w:spacing w:before="80"/>
        <w:ind w:left="120"/>
        <w:rPr>
          <w:rFonts w:ascii="Arial"/>
          <w:b/>
          <w:sz w:val="24"/>
        </w:rPr>
      </w:pPr>
      <w:r>
        <w:rPr>
          <w:rFonts w:ascii="Arial"/>
          <w:b/>
          <w:sz w:val="24"/>
        </w:rPr>
        <w:lastRenderedPageBreak/>
        <w:t>BBC-L06:</w:t>
      </w:r>
      <w:r>
        <w:rPr>
          <w:rFonts w:ascii="Arial"/>
          <w:b/>
          <w:spacing w:val="-2"/>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New</w:t>
      </w:r>
      <w:r>
        <w:rPr>
          <w:rFonts w:ascii="Arial"/>
          <w:b/>
          <w:spacing w:val="1"/>
          <w:sz w:val="24"/>
        </w:rPr>
        <w:t xml:space="preserve"> </w:t>
      </w:r>
      <w:r>
        <w:rPr>
          <w:rFonts w:ascii="Arial"/>
          <w:b/>
          <w:sz w:val="24"/>
        </w:rPr>
        <w:t>Farm,</w:t>
      </w:r>
      <w:r>
        <w:rPr>
          <w:rFonts w:ascii="Arial"/>
          <w:b/>
          <w:spacing w:val="-4"/>
          <w:sz w:val="24"/>
        </w:rPr>
        <w:t xml:space="preserve"> </w:t>
      </w:r>
      <w:proofErr w:type="spellStart"/>
      <w:r>
        <w:rPr>
          <w:rFonts w:ascii="Arial"/>
          <w:b/>
          <w:spacing w:val="-2"/>
          <w:sz w:val="24"/>
        </w:rPr>
        <w:t>Nuthall</w:t>
      </w:r>
      <w:proofErr w:type="spellEnd"/>
    </w:p>
    <w:p w14:paraId="33B74062"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2CD58569" w14:textId="77777777">
        <w:trPr>
          <w:trHeight w:val="280"/>
        </w:trPr>
        <w:tc>
          <w:tcPr>
            <w:tcW w:w="9019" w:type="dxa"/>
          </w:tcPr>
          <w:p w14:paraId="182DB716"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70741D8C" w14:textId="77777777">
        <w:trPr>
          <w:trHeight w:val="5691"/>
        </w:trPr>
        <w:tc>
          <w:tcPr>
            <w:tcW w:w="9019" w:type="dxa"/>
          </w:tcPr>
          <w:p w14:paraId="166BCC63" w14:textId="77777777" w:rsidR="001576C5" w:rsidRDefault="001576C5">
            <w:pPr>
              <w:pStyle w:val="TableParagraph"/>
              <w:spacing w:before="44"/>
              <w:ind w:left="0"/>
              <w:rPr>
                <w:rFonts w:ascii="Arial"/>
                <w:b/>
                <w:sz w:val="20"/>
              </w:rPr>
            </w:pPr>
          </w:p>
          <w:p w14:paraId="408CB121" w14:textId="77777777" w:rsidR="001576C5" w:rsidRDefault="00351969">
            <w:pPr>
              <w:pStyle w:val="TableParagraph"/>
              <w:ind w:left="1879"/>
              <w:rPr>
                <w:rFonts w:ascii="Arial"/>
                <w:sz w:val="20"/>
              </w:rPr>
            </w:pPr>
            <w:r>
              <w:rPr>
                <w:rFonts w:ascii="Arial"/>
                <w:noProof/>
                <w:sz w:val="20"/>
              </w:rPr>
              <w:drawing>
                <wp:inline distT="0" distB="0" distL="0" distR="0" wp14:anchorId="75D26E70" wp14:editId="24E3A557">
                  <wp:extent cx="3303270" cy="330327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36" cstate="print"/>
                          <a:stretch>
                            <a:fillRect/>
                          </a:stretch>
                        </pic:blipFill>
                        <pic:spPr>
                          <a:xfrm>
                            <a:off x="0" y="0"/>
                            <a:ext cx="3303270" cy="3303270"/>
                          </a:xfrm>
                          <a:prstGeom prst="rect">
                            <a:avLst/>
                          </a:prstGeom>
                        </pic:spPr>
                      </pic:pic>
                    </a:graphicData>
                  </a:graphic>
                </wp:inline>
              </w:drawing>
            </w:r>
          </w:p>
        </w:tc>
      </w:tr>
    </w:tbl>
    <w:p w14:paraId="319E668B" w14:textId="77777777" w:rsidR="001576C5" w:rsidRDefault="001576C5">
      <w:pPr>
        <w:pStyle w:val="BodyText"/>
        <w:rPr>
          <w:rFonts w:ascii="Arial"/>
          <w:b/>
          <w:sz w:val="20"/>
        </w:rPr>
      </w:pPr>
    </w:p>
    <w:p w14:paraId="24D09E84"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3A168A7" w14:textId="77777777">
        <w:trPr>
          <w:trHeight w:val="565"/>
        </w:trPr>
        <w:tc>
          <w:tcPr>
            <w:tcW w:w="2832" w:type="dxa"/>
            <w:shd w:val="clear" w:color="auto" w:fill="D9D9D9"/>
          </w:tcPr>
          <w:p w14:paraId="725DF462"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14:paraId="197549EB" w14:textId="77777777" w:rsidR="001576C5" w:rsidRDefault="00351969">
            <w:pPr>
              <w:pStyle w:val="TableParagraph"/>
              <w:spacing w:before="158"/>
              <w:rPr>
                <w:rFonts w:ascii="Arial"/>
                <w:b/>
              </w:rPr>
            </w:pPr>
            <w:r>
              <w:rPr>
                <w:rFonts w:ascii="Arial"/>
                <w:b/>
                <w:spacing w:val="-2"/>
              </w:rPr>
              <w:t>Details</w:t>
            </w:r>
          </w:p>
        </w:tc>
      </w:tr>
      <w:tr w:rsidR="001576C5" w14:paraId="0018C5E3" w14:textId="77777777">
        <w:trPr>
          <w:trHeight w:val="1035"/>
        </w:trPr>
        <w:tc>
          <w:tcPr>
            <w:tcW w:w="2832" w:type="dxa"/>
            <w:shd w:val="clear" w:color="auto" w:fill="D9D9D9"/>
          </w:tcPr>
          <w:p w14:paraId="2238B5EC" w14:textId="77777777"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74A7DDBF" w14:textId="77777777" w:rsidR="001576C5" w:rsidRDefault="00351969">
            <w:pPr>
              <w:pStyle w:val="TableParagraph"/>
              <w:spacing w:before="3"/>
            </w:pPr>
            <w:r>
              <w:rPr>
                <w:spacing w:val="-4"/>
              </w:rPr>
              <w:t>Yes.</w:t>
            </w:r>
          </w:p>
          <w:p w14:paraId="66F2DF5F" w14:textId="77777777" w:rsidR="001576C5" w:rsidRDefault="001576C5">
            <w:pPr>
              <w:pStyle w:val="TableParagraph"/>
              <w:spacing w:before="35"/>
              <w:ind w:left="0"/>
              <w:rPr>
                <w:rFonts w:ascii="Arial"/>
                <w:b/>
              </w:rPr>
            </w:pPr>
          </w:p>
          <w:p w14:paraId="0E702A70" w14:textId="77777777" w:rsidR="001576C5" w:rsidRDefault="00351969">
            <w:pPr>
              <w:pStyle w:val="TableParagraph"/>
            </w:pPr>
            <w:r>
              <w:t>The site is</w:t>
            </w:r>
            <w:r>
              <w:rPr>
                <w:spacing w:val="-5"/>
              </w:rPr>
              <w:t xml:space="preserve"> </w:t>
            </w:r>
            <w:r>
              <w:t>40.90</w:t>
            </w:r>
            <w:r>
              <w:rPr>
                <w:spacing w:val="1"/>
              </w:rPr>
              <w:t xml:space="preserve"> </w:t>
            </w:r>
            <w:r>
              <w:rPr>
                <w:spacing w:val="-5"/>
              </w:rPr>
              <w:t>ha.</w:t>
            </w:r>
          </w:p>
        </w:tc>
      </w:tr>
      <w:tr w:rsidR="001576C5" w14:paraId="338C14F2" w14:textId="77777777">
        <w:trPr>
          <w:trHeight w:val="1075"/>
        </w:trPr>
        <w:tc>
          <w:tcPr>
            <w:tcW w:w="2832" w:type="dxa"/>
            <w:shd w:val="clear" w:color="auto" w:fill="D9D9D9"/>
          </w:tcPr>
          <w:p w14:paraId="516C359C"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3F517897" w14:textId="77777777" w:rsidR="001576C5" w:rsidRDefault="00351969">
            <w:pPr>
              <w:pStyle w:val="TableParagraph"/>
              <w:spacing w:before="5" w:line="237"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around Junction 26 of the M1.</w:t>
            </w:r>
          </w:p>
        </w:tc>
      </w:tr>
      <w:tr w:rsidR="001576C5" w14:paraId="374E6D17" w14:textId="77777777">
        <w:trPr>
          <w:trHeight w:val="2515"/>
        </w:trPr>
        <w:tc>
          <w:tcPr>
            <w:tcW w:w="2832" w:type="dxa"/>
            <w:shd w:val="clear" w:color="auto" w:fill="D9D9D9"/>
          </w:tcPr>
          <w:p w14:paraId="200C4475"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11AB0D5B" w14:textId="77777777" w:rsidR="001576C5" w:rsidRDefault="00351969">
            <w:pPr>
              <w:pStyle w:val="TableParagraph"/>
              <w:spacing w:line="252" w:lineRule="exact"/>
            </w:pPr>
            <w:r>
              <w:t>The</w:t>
            </w:r>
            <w:r>
              <w:rPr>
                <w:spacing w:val="-4"/>
              </w:rPr>
              <w:t xml:space="preserve"> </w:t>
            </w:r>
            <w:r>
              <w:t>owners/</w:t>
            </w:r>
            <w:proofErr w:type="gramStart"/>
            <w:r>
              <w:t>promoters</w:t>
            </w:r>
            <w:proofErr w:type="gramEnd"/>
            <w:r>
              <w:rPr>
                <w:spacing w:val="-5"/>
              </w:rPr>
              <w:t xml:space="preserve"> </w:t>
            </w:r>
            <w:r>
              <w:rPr>
                <w:spacing w:val="-2"/>
              </w:rPr>
              <w:t>advise:</w:t>
            </w:r>
          </w:p>
          <w:p w14:paraId="6A2C0F28" w14:textId="77777777" w:rsidR="001576C5" w:rsidRDefault="00351969">
            <w:pPr>
              <w:pStyle w:val="TableParagraph"/>
              <w:spacing w:before="252"/>
              <w:ind w:right="121"/>
            </w:pPr>
            <w:r>
              <w:t>“Access to Blenheim Industrial Park, connecting to Low Wood Road (A6002) which connects to the A610 and M1 motorway.</w:t>
            </w:r>
            <w:r>
              <w:rPr>
                <w:spacing w:val="-8"/>
              </w:rPr>
              <w:t xml:space="preserve"> </w:t>
            </w:r>
            <w:r>
              <w:t>Approximately</w:t>
            </w:r>
            <w:r>
              <w:rPr>
                <w:spacing w:val="-7"/>
              </w:rPr>
              <w:t xml:space="preserve"> </w:t>
            </w:r>
            <w:r>
              <w:t>3.7km</w:t>
            </w:r>
            <w:r>
              <w:rPr>
                <w:spacing w:val="-5"/>
              </w:rPr>
              <w:t xml:space="preserve"> </w:t>
            </w:r>
            <w:r>
              <w:t>(</w:t>
            </w:r>
            <w:proofErr w:type="gramStart"/>
            <w:r>
              <w:t>6</w:t>
            </w:r>
            <w:r>
              <w:rPr>
                <w:spacing w:val="-4"/>
              </w:rPr>
              <w:t xml:space="preserve"> </w:t>
            </w:r>
            <w:r>
              <w:t>minute</w:t>
            </w:r>
            <w:proofErr w:type="gramEnd"/>
            <w:r>
              <w:rPr>
                <w:spacing w:val="-9"/>
              </w:rPr>
              <w:t xml:space="preserve"> </w:t>
            </w:r>
            <w:r>
              <w:t>drive)</w:t>
            </w:r>
            <w:r>
              <w:rPr>
                <w:spacing w:val="-5"/>
              </w:rPr>
              <w:t xml:space="preserve"> </w:t>
            </w:r>
            <w:r>
              <w:t>from</w:t>
            </w:r>
            <w:r>
              <w:rPr>
                <w:spacing w:val="-5"/>
              </w:rPr>
              <w:t xml:space="preserve"> </w:t>
            </w:r>
            <w:r>
              <w:t>the</w:t>
            </w:r>
            <w:r>
              <w:rPr>
                <w:spacing w:val="-4"/>
              </w:rPr>
              <w:t xml:space="preserve"> </w:t>
            </w:r>
            <w:r>
              <w:t>M1 J26 via good quality roads.”</w:t>
            </w:r>
          </w:p>
        </w:tc>
      </w:tr>
      <w:tr w:rsidR="001576C5" w14:paraId="7508E7B3" w14:textId="77777777">
        <w:trPr>
          <w:trHeight w:val="1010"/>
        </w:trPr>
        <w:tc>
          <w:tcPr>
            <w:tcW w:w="2832" w:type="dxa"/>
            <w:shd w:val="clear" w:color="auto" w:fill="D9D9D9"/>
          </w:tcPr>
          <w:p w14:paraId="56BBD2FC"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7E9A0042" w14:textId="77777777" w:rsidR="001576C5" w:rsidRDefault="00351969">
            <w:pPr>
              <w:pStyle w:val="TableParagraph"/>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14:paraId="71ADA474" w14:textId="77777777" w:rsidR="001576C5" w:rsidRDefault="001576C5">
      <w:pPr>
        <w:jc w:val="both"/>
        <w:sectPr w:rsidR="001576C5">
          <w:pgSz w:w="11910" w:h="16840"/>
          <w:pgMar w:top="1360" w:right="840" w:bottom="1200" w:left="1320" w:header="0" w:footer="1001" w:gutter="0"/>
          <w:cols w:space="720"/>
        </w:sectPr>
      </w:pPr>
    </w:p>
    <w:p w14:paraId="2D8ADBAB" w14:textId="77777777" w:rsidR="001576C5" w:rsidRDefault="00351969">
      <w:pPr>
        <w:spacing w:before="80"/>
        <w:ind w:left="120"/>
        <w:rPr>
          <w:rFonts w:ascii="Arial"/>
          <w:b/>
          <w:sz w:val="24"/>
        </w:rPr>
      </w:pPr>
      <w:r>
        <w:rPr>
          <w:rFonts w:ascii="Arial"/>
          <w:b/>
          <w:sz w:val="24"/>
        </w:rPr>
        <w:lastRenderedPageBreak/>
        <w:t>BBC-L07:</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 xml:space="preserve">Shilo </w:t>
      </w:r>
      <w:r>
        <w:rPr>
          <w:rFonts w:ascii="Arial"/>
          <w:b/>
          <w:spacing w:val="-5"/>
          <w:sz w:val="24"/>
        </w:rPr>
        <w:t>Way</w:t>
      </w:r>
    </w:p>
    <w:p w14:paraId="431A0DC1"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4D07AD06" w14:textId="77777777">
        <w:trPr>
          <w:trHeight w:val="280"/>
        </w:trPr>
        <w:tc>
          <w:tcPr>
            <w:tcW w:w="9019" w:type="dxa"/>
          </w:tcPr>
          <w:p w14:paraId="598E8EC3"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41CFA2C2" w14:textId="77777777">
        <w:trPr>
          <w:trHeight w:val="5681"/>
        </w:trPr>
        <w:tc>
          <w:tcPr>
            <w:tcW w:w="9019" w:type="dxa"/>
          </w:tcPr>
          <w:p w14:paraId="3A85A562" w14:textId="77777777" w:rsidR="001576C5" w:rsidRDefault="001576C5">
            <w:pPr>
              <w:pStyle w:val="TableParagraph"/>
              <w:spacing w:before="43"/>
              <w:ind w:left="0"/>
              <w:rPr>
                <w:rFonts w:ascii="Arial"/>
                <w:b/>
                <w:sz w:val="20"/>
              </w:rPr>
            </w:pPr>
          </w:p>
          <w:p w14:paraId="34267127" w14:textId="77777777" w:rsidR="001576C5" w:rsidRDefault="00351969">
            <w:pPr>
              <w:pStyle w:val="TableParagraph"/>
              <w:ind w:left="1884"/>
              <w:rPr>
                <w:rFonts w:ascii="Arial"/>
                <w:sz w:val="20"/>
              </w:rPr>
            </w:pPr>
            <w:r>
              <w:rPr>
                <w:rFonts w:ascii="Arial"/>
                <w:noProof/>
                <w:sz w:val="20"/>
              </w:rPr>
              <w:drawing>
                <wp:inline distT="0" distB="0" distL="0" distR="0" wp14:anchorId="4C4ACEC0" wp14:editId="6CEA74EA">
                  <wp:extent cx="3220688" cy="3220688"/>
                  <wp:effectExtent l="0" t="0" r="0" b="0"/>
                  <wp:docPr id="24" name="Image 24" descr="BBC-L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BBC-L07"/>
                          <pic:cNvPicPr/>
                        </pic:nvPicPr>
                        <pic:blipFill>
                          <a:blip r:embed="rId37" cstate="print"/>
                          <a:stretch>
                            <a:fillRect/>
                          </a:stretch>
                        </pic:blipFill>
                        <pic:spPr>
                          <a:xfrm>
                            <a:off x="0" y="0"/>
                            <a:ext cx="3220688" cy="3220688"/>
                          </a:xfrm>
                          <a:prstGeom prst="rect">
                            <a:avLst/>
                          </a:prstGeom>
                        </pic:spPr>
                      </pic:pic>
                    </a:graphicData>
                  </a:graphic>
                </wp:inline>
              </w:drawing>
            </w:r>
          </w:p>
        </w:tc>
      </w:tr>
    </w:tbl>
    <w:p w14:paraId="55A3D227" w14:textId="77777777" w:rsidR="001576C5" w:rsidRDefault="001576C5">
      <w:pPr>
        <w:pStyle w:val="BodyText"/>
        <w:rPr>
          <w:rFonts w:ascii="Arial"/>
          <w:b/>
          <w:sz w:val="20"/>
        </w:rPr>
      </w:pPr>
    </w:p>
    <w:p w14:paraId="08C20EAB"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1B8BA22" w14:textId="77777777">
        <w:trPr>
          <w:trHeight w:val="570"/>
        </w:trPr>
        <w:tc>
          <w:tcPr>
            <w:tcW w:w="2832" w:type="dxa"/>
            <w:shd w:val="clear" w:color="auto" w:fill="D9D9D9"/>
          </w:tcPr>
          <w:p w14:paraId="17B96A33"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F2BE338" w14:textId="77777777" w:rsidR="001576C5" w:rsidRDefault="00351969">
            <w:pPr>
              <w:pStyle w:val="TableParagraph"/>
              <w:spacing w:before="158"/>
              <w:rPr>
                <w:rFonts w:ascii="Arial"/>
                <w:b/>
              </w:rPr>
            </w:pPr>
            <w:r>
              <w:rPr>
                <w:rFonts w:ascii="Arial"/>
                <w:b/>
                <w:spacing w:val="-2"/>
              </w:rPr>
              <w:t>Details</w:t>
            </w:r>
          </w:p>
        </w:tc>
      </w:tr>
      <w:tr w:rsidR="001576C5" w14:paraId="17FFDF3C" w14:textId="77777777">
        <w:trPr>
          <w:trHeight w:val="1265"/>
        </w:trPr>
        <w:tc>
          <w:tcPr>
            <w:tcW w:w="2832" w:type="dxa"/>
            <w:shd w:val="clear" w:color="auto" w:fill="D9D9D9"/>
          </w:tcPr>
          <w:p w14:paraId="76C95535"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24D6CE90" w14:textId="77777777" w:rsidR="001576C5" w:rsidRDefault="00351969">
            <w:pPr>
              <w:pStyle w:val="TableParagraph"/>
              <w:spacing w:line="252" w:lineRule="exact"/>
            </w:pPr>
            <w:r>
              <w:rPr>
                <w:spacing w:val="-2"/>
              </w:rPr>
              <w:t>10.07ha</w:t>
            </w:r>
          </w:p>
          <w:p w14:paraId="5FBF2AF9" w14:textId="77777777" w:rsidR="001576C5" w:rsidRDefault="00351969">
            <w:pPr>
              <w:pStyle w:val="TableParagraph"/>
              <w:spacing w:before="2" w:line="242" w:lineRule="auto"/>
              <w:ind w:right="329"/>
            </w:pPr>
            <w:r>
              <w:t>(The</w:t>
            </w:r>
            <w:r>
              <w:rPr>
                <w:spacing w:val="-3"/>
              </w:rPr>
              <w:t xml:space="preserve"> </w:t>
            </w:r>
            <w:r>
              <w:t>owners/promoters'</w:t>
            </w:r>
            <w:r>
              <w:rPr>
                <w:spacing w:val="-8"/>
              </w:rPr>
              <w:t xml:space="preserve"> </w:t>
            </w:r>
            <w:r>
              <w:t>figure</w:t>
            </w:r>
            <w:r>
              <w:rPr>
                <w:spacing w:val="-3"/>
              </w:rPr>
              <w:t xml:space="preserve"> </w:t>
            </w:r>
            <w:r>
              <w:t>is</w:t>
            </w:r>
            <w:r>
              <w:rPr>
                <w:spacing w:val="-10"/>
              </w:rPr>
              <w:t xml:space="preserve"> </w:t>
            </w:r>
            <w:r>
              <w:t>11</w:t>
            </w:r>
            <w:r>
              <w:rPr>
                <w:spacing w:val="-8"/>
              </w:rPr>
              <w:t xml:space="preserve"> </w:t>
            </w:r>
            <w:r>
              <w:t>ha.)</w:t>
            </w:r>
            <w:r>
              <w:rPr>
                <w:spacing w:val="-4"/>
              </w:rPr>
              <w:t xml:space="preserve"> </w:t>
            </w:r>
            <w:r>
              <w:t>The</w:t>
            </w:r>
            <w:r>
              <w:rPr>
                <w:spacing w:val="-3"/>
              </w:rPr>
              <w:t xml:space="preserve"> </w:t>
            </w:r>
            <w:r>
              <w:t>site</w:t>
            </w:r>
            <w:r>
              <w:rPr>
                <w:spacing w:val="-3"/>
              </w:rPr>
              <w:t xml:space="preserve"> </w:t>
            </w:r>
            <w:r>
              <w:t>is</w:t>
            </w:r>
            <w:r>
              <w:rPr>
                <w:spacing w:val="-6"/>
              </w:rPr>
              <w:t xml:space="preserve"> </w:t>
            </w:r>
            <w:r>
              <w:t>divided by a road.</w:t>
            </w:r>
          </w:p>
          <w:p w14:paraId="43E0894B" w14:textId="77777777" w:rsidR="001576C5" w:rsidRDefault="00351969">
            <w:pPr>
              <w:pStyle w:val="TableParagraph"/>
              <w:spacing w:before="249" w:line="231" w:lineRule="exact"/>
            </w:pPr>
            <w:r>
              <w:rPr>
                <w:spacing w:val="-5"/>
              </w:rPr>
              <w:t>No.</w:t>
            </w:r>
          </w:p>
        </w:tc>
      </w:tr>
      <w:tr w:rsidR="001576C5" w14:paraId="2AC4E08C" w14:textId="77777777">
        <w:trPr>
          <w:trHeight w:val="1070"/>
        </w:trPr>
        <w:tc>
          <w:tcPr>
            <w:tcW w:w="2832" w:type="dxa"/>
            <w:shd w:val="clear" w:color="auto" w:fill="D9D9D9"/>
          </w:tcPr>
          <w:p w14:paraId="4E23C43B"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4D2BF78E" w14:textId="77777777" w:rsidR="001576C5" w:rsidRDefault="00351969">
            <w:pPr>
              <w:pStyle w:val="TableParagraph"/>
              <w:spacing w:line="242" w:lineRule="auto"/>
            </w:pPr>
            <w:r>
              <w:t>Yes,</w:t>
            </w:r>
            <w:r>
              <w:rPr>
                <w:spacing w:val="-6"/>
              </w:rPr>
              <w:t xml:space="preserve"> </w:t>
            </w:r>
            <w:r>
              <w:t>the</w:t>
            </w:r>
            <w:r>
              <w:rPr>
                <w:spacing w:val="-2"/>
              </w:rPr>
              <w:t xml:space="preserve"> </w:t>
            </w:r>
            <w:proofErr w:type="spellStart"/>
            <w:r>
              <w:t>siite</w:t>
            </w:r>
            <w:proofErr w:type="spellEnd"/>
            <w:r>
              <w:rPr>
                <w:spacing w:val="-2"/>
              </w:rPr>
              <w:t xml:space="preserve"> </w:t>
            </w:r>
            <w:r>
              <w:t>is</w:t>
            </w:r>
            <w:r>
              <w:rPr>
                <w:spacing w:val="-5"/>
              </w:rPr>
              <w:t xml:space="preserve"> </w:t>
            </w:r>
            <w:r>
              <w:t>within</w:t>
            </w:r>
            <w:r>
              <w:rPr>
                <w:spacing w:val="-7"/>
              </w:rPr>
              <w:t xml:space="preserve"> </w:t>
            </w:r>
            <w:r>
              <w:t>an</w:t>
            </w:r>
            <w:r>
              <w:rPr>
                <w:spacing w:val="-2"/>
              </w:rPr>
              <w:t xml:space="preserve"> </w:t>
            </w:r>
            <w:r>
              <w:t>Area</w:t>
            </w:r>
            <w:r>
              <w:rPr>
                <w:spacing w:val="-2"/>
              </w:rPr>
              <w:t xml:space="preserve"> </w:t>
            </w:r>
            <w:r>
              <w:t>of</w:t>
            </w:r>
            <w:r>
              <w:rPr>
                <w:spacing w:val="-6"/>
              </w:rPr>
              <w:t xml:space="preserve"> </w:t>
            </w:r>
            <w:r>
              <w:t>Opportunity</w:t>
            </w:r>
            <w:r>
              <w:rPr>
                <w:spacing w:val="-5"/>
              </w:rPr>
              <w:t xml:space="preserve"> </w:t>
            </w:r>
            <w:r>
              <w:t>around</w:t>
            </w:r>
            <w:r>
              <w:rPr>
                <w:spacing w:val="-2"/>
              </w:rPr>
              <w:t xml:space="preserve"> </w:t>
            </w:r>
            <w:r>
              <w:t>junction 26 of the M1.</w:t>
            </w:r>
          </w:p>
        </w:tc>
      </w:tr>
      <w:tr w:rsidR="001576C5" w14:paraId="7776ECE1" w14:textId="77777777">
        <w:trPr>
          <w:trHeight w:val="2515"/>
        </w:trPr>
        <w:tc>
          <w:tcPr>
            <w:tcW w:w="2832" w:type="dxa"/>
            <w:shd w:val="clear" w:color="auto" w:fill="D9D9D9"/>
          </w:tcPr>
          <w:p w14:paraId="5DE72C28"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895D772" w14:textId="77777777" w:rsidR="001576C5" w:rsidRDefault="00351969">
            <w:pPr>
              <w:pStyle w:val="TableParagraph"/>
              <w:spacing w:before="5" w:line="237" w:lineRule="auto"/>
            </w:pPr>
            <w:r>
              <w:t>Yes,</w:t>
            </w:r>
            <w:r>
              <w:rPr>
                <w:spacing w:val="-6"/>
              </w:rPr>
              <w:t xml:space="preserve"> </w:t>
            </w:r>
            <w:proofErr w:type="gramStart"/>
            <w:r>
              <w:t>site</w:t>
            </w:r>
            <w:proofErr w:type="gramEnd"/>
            <w:r>
              <w:rPr>
                <w:spacing w:val="-2"/>
              </w:rPr>
              <w:t xml:space="preserve"> </w:t>
            </w:r>
            <w:r>
              <w:t>is</w:t>
            </w:r>
            <w:r>
              <w:rPr>
                <w:spacing w:val="-5"/>
              </w:rPr>
              <w:t xml:space="preserve"> </w:t>
            </w:r>
            <w:r>
              <w:t>adjacent</w:t>
            </w:r>
            <w:r>
              <w:rPr>
                <w:spacing w:val="-6"/>
              </w:rPr>
              <w:t xml:space="preserve"> </w:t>
            </w:r>
            <w:r>
              <w:t>to</w:t>
            </w:r>
            <w:r>
              <w:rPr>
                <w:spacing w:val="-2"/>
              </w:rPr>
              <w:t xml:space="preserve"> </w:t>
            </w:r>
            <w:r>
              <w:t>A6096.</w:t>
            </w:r>
            <w:r>
              <w:rPr>
                <w:spacing w:val="-6"/>
              </w:rPr>
              <w:t xml:space="preserve"> </w:t>
            </w:r>
            <w:r>
              <w:t>Junction</w:t>
            </w:r>
            <w:r>
              <w:rPr>
                <w:spacing w:val="-2"/>
              </w:rPr>
              <w:t xml:space="preserve"> </w:t>
            </w:r>
            <w:r>
              <w:t>26</w:t>
            </w:r>
            <w:r>
              <w:rPr>
                <w:spacing w:val="-2"/>
              </w:rPr>
              <w:t xml:space="preserve"> </w:t>
            </w:r>
            <w:r>
              <w:t>of</w:t>
            </w:r>
            <w:r>
              <w:rPr>
                <w:spacing w:val="-6"/>
              </w:rPr>
              <w:t xml:space="preserve"> </w:t>
            </w:r>
            <w:r>
              <w:t>the</w:t>
            </w:r>
            <w:r>
              <w:rPr>
                <w:spacing w:val="-7"/>
              </w:rPr>
              <w:t xml:space="preserve"> </w:t>
            </w:r>
            <w:r>
              <w:t>M1</w:t>
            </w:r>
            <w:r>
              <w:rPr>
                <w:spacing w:val="-2"/>
              </w:rPr>
              <w:t xml:space="preserve"> </w:t>
            </w:r>
            <w:r>
              <w:t>is approximately 3.5 miles via the A6096 and A610.</w:t>
            </w:r>
          </w:p>
        </w:tc>
      </w:tr>
      <w:tr w:rsidR="001576C5" w14:paraId="4486DFE6" w14:textId="77777777">
        <w:trPr>
          <w:trHeight w:val="1105"/>
        </w:trPr>
        <w:tc>
          <w:tcPr>
            <w:tcW w:w="2832" w:type="dxa"/>
            <w:shd w:val="clear" w:color="auto" w:fill="D9D9D9"/>
          </w:tcPr>
          <w:p w14:paraId="286A63FC"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14:paraId="148A71EC" w14:textId="77777777" w:rsidR="001576C5" w:rsidRDefault="00351969">
            <w:pPr>
              <w:pStyle w:val="TableParagraph"/>
              <w:spacing w:line="242" w:lineRule="auto"/>
              <w:ind w:right="179"/>
              <w:rPr>
                <w:sz w:val="24"/>
              </w:rPr>
            </w:pPr>
            <w:r>
              <w:rPr>
                <w:sz w:val="24"/>
              </w:rPr>
              <w:t>The site is not being identified as a reasonable alternative</w:t>
            </w:r>
            <w:r>
              <w:rPr>
                <w:spacing w:val="-6"/>
                <w:sz w:val="24"/>
              </w:rPr>
              <w:t xml:space="preserve"> </w:t>
            </w:r>
            <w:r>
              <w:rPr>
                <w:sz w:val="24"/>
              </w:rPr>
              <w:t>for</w:t>
            </w:r>
            <w:r>
              <w:rPr>
                <w:spacing w:val="-7"/>
                <w:sz w:val="24"/>
              </w:rPr>
              <w:t xml:space="preserve"> </w:t>
            </w:r>
            <w:r>
              <w:rPr>
                <w:sz w:val="24"/>
              </w:rPr>
              <w:t>further</w:t>
            </w:r>
            <w:r>
              <w:rPr>
                <w:spacing w:val="-7"/>
                <w:sz w:val="24"/>
              </w:rPr>
              <w:t xml:space="preserve"> </w:t>
            </w:r>
            <w:r>
              <w:rPr>
                <w:sz w:val="24"/>
              </w:rPr>
              <w:t>consideration</w:t>
            </w:r>
            <w:r>
              <w:rPr>
                <w:spacing w:val="-6"/>
                <w:sz w:val="24"/>
              </w:rPr>
              <w:t xml:space="preserve"> </w:t>
            </w:r>
            <w:r>
              <w:rPr>
                <w:sz w:val="24"/>
              </w:rPr>
              <w:t>because</w:t>
            </w:r>
            <w:r>
              <w:rPr>
                <w:spacing w:val="-6"/>
                <w:sz w:val="24"/>
              </w:rPr>
              <w:t xml:space="preserve"> </w:t>
            </w:r>
            <w:r>
              <w:rPr>
                <w:sz w:val="24"/>
              </w:rPr>
              <w:t>its</w:t>
            </w:r>
            <w:r>
              <w:rPr>
                <w:spacing w:val="-7"/>
                <w:sz w:val="24"/>
              </w:rPr>
              <w:t xml:space="preserve"> </w:t>
            </w:r>
            <w:r>
              <w:rPr>
                <w:sz w:val="24"/>
              </w:rPr>
              <w:t>limited size appears to make it unsuitable for large-scale</w:t>
            </w:r>
          </w:p>
          <w:p w14:paraId="1E412721" w14:textId="77777777" w:rsidR="001576C5" w:rsidRDefault="00351969">
            <w:pPr>
              <w:pStyle w:val="TableParagraph"/>
              <w:spacing w:line="249" w:lineRule="exact"/>
              <w:rPr>
                <w:sz w:val="24"/>
              </w:rPr>
            </w:pPr>
            <w:r>
              <w:rPr>
                <w:sz w:val="24"/>
              </w:rPr>
              <w:t>logistics</w:t>
            </w:r>
            <w:r>
              <w:rPr>
                <w:spacing w:val="1"/>
                <w:sz w:val="24"/>
              </w:rPr>
              <w:t xml:space="preserve"> </w:t>
            </w:r>
            <w:r>
              <w:rPr>
                <w:spacing w:val="-2"/>
                <w:sz w:val="24"/>
              </w:rPr>
              <w:t>development.</w:t>
            </w:r>
          </w:p>
        </w:tc>
      </w:tr>
    </w:tbl>
    <w:p w14:paraId="05485C44" w14:textId="77777777" w:rsidR="001576C5" w:rsidRDefault="001576C5">
      <w:pPr>
        <w:spacing w:line="249" w:lineRule="exact"/>
        <w:rPr>
          <w:sz w:val="24"/>
        </w:rPr>
        <w:sectPr w:rsidR="001576C5">
          <w:pgSz w:w="11910" w:h="16840"/>
          <w:pgMar w:top="1360" w:right="840" w:bottom="1200" w:left="1320" w:header="0" w:footer="1001" w:gutter="0"/>
          <w:cols w:space="720"/>
        </w:sectPr>
      </w:pPr>
    </w:p>
    <w:p w14:paraId="44084AC9" w14:textId="77777777" w:rsidR="001576C5" w:rsidRDefault="00351969">
      <w:pPr>
        <w:spacing w:before="80"/>
        <w:ind w:left="120"/>
        <w:rPr>
          <w:rFonts w:ascii="Arial"/>
          <w:b/>
          <w:sz w:val="24"/>
        </w:rPr>
      </w:pPr>
      <w:r>
        <w:rPr>
          <w:rFonts w:ascii="Arial"/>
          <w:b/>
          <w:sz w:val="24"/>
        </w:rPr>
        <w:lastRenderedPageBreak/>
        <w:t>BBC-L08:</w:t>
      </w:r>
      <w:r>
        <w:rPr>
          <w:rFonts w:ascii="Arial"/>
          <w:b/>
          <w:spacing w:val="-5"/>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4"/>
          <w:sz w:val="24"/>
        </w:rPr>
        <w:t xml:space="preserve"> </w:t>
      </w:r>
      <w:r>
        <w:rPr>
          <w:rFonts w:ascii="Arial"/>
          <w:b/>
          <w:sz w:val="24"/>
        </w:rPr>
        <w:t>south-east</w:t>
      </w:r>
      <w:r>
        <w:rPr>
          <w:rFonts w:ascii="Arial"/>
          <w:b/>
          <w:spacing w:val="-3"/>
          <w:sz w:val="24"/>
        </w:rPr>
        <w:t xml:space="preserve"> </w:t>
      </w:r>
      <w:r>
        <w:rPr>
          <w:rFonts w:ascii="Arial"/>
          <w:b/>
          <w:sz w:val="24"/>
        </w:rPr>
        <w:t>of</w:t>
      </w:r>
      <w:r>
        <w:rPr>
          <w:rFonts w:ascii="Arial"/>
          <w:b/>
          <w:spacing w:val="2"/>
          <w:sz w:val="24"/>
        </w:rPr>
        <w:t xml:space="preserve"> </w:t>
      </w:r>
      <w:r>
        <w:rPr>
          <w:rFonts w:ascii="Arial"/>
          <w:b/>
          <w:sz w:val="24"/>
        </w:rPr>
        <w:t>junction</w:t>
      </w:r>
      <w:r>
        <w:rPr>
          <w:rFonts w:ascii="Arial"/>
          <w:b/>
          <w:spacing w:val="-4"/>
          <w:sz w:val="24"/>
        </w:rPr>
        <w:t xml:space="preserve"> </w:t>
      </w:r>
      <w:r>
        <w:rPr>
          <w:rFonts w:ascii="Arial"/>
          <w:b/>
          <w:sz w:val="24"/>
        </w:rPr>
        <w:t>26</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M1,</w:t>
      </w:r>
      <w:r>
        <w:rPr>
          <w:rFonts w:ascii="Arial"/>
          <w:b/>
          <w:spacing w:val="-4"/>
          <w:sz w:val="24"/>
        </w:rPr>
        <w:t xml:space="preserve"> </w:t>
      </w:r>
      <w:proofErr w:type="spellStart"/>
      <w:r>
        <w:rPr>
          <w:rFonts w:ascii="Arial"/>
          <w:b/>
          <w:spacing w:val="-2"/>
          <w:sz w:val="24"/>
        </w:rPr>
        <w:t>Nuthall</w:t>
      </w:r>
      <w:proofErr w:type="spellEnd"/>
    </w:p>
    <w:p w14:paraId="0D29CFB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796E2DE5" w14:textId="77777777">
        <w:trPr>
          <w:trHeight w:val="280"/>
        </w:trPr>
        <w:tc>
          <w:tcPr>
            <w:tcW w:w="9019" w:type="dxa"/>
          </w:tcPr>
          <w:p w14:paraId="1811AEDE"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43DB117D" w14:textId="77777777">
        <w:trPr>
          <w:trHeight w:val="5751"/>
        </w:trPr>
        <w:tc>
          <w:tcPr>
            <w:tcW w:w="9019" w:type="dxa"/>
          </w:tcPr>
          <w:p w14:paraId="12E3B3B0" w14:textId="77777777" w:rsidR="001576C5" w:rsidRDefault="001576C5">
            <w:pPr>
              <w:pStyle w:val="TableParagraph"/>
              <w:spacing w:before="44"/>
              <w:ind w:left="0"/>
              <w:rPr>
                <w:rFonts w:ascii="Arial"/>
                <w:b/>
                <w:sz w:val="20"/>
              </w:rPr>
            </w:pPr>
          </w:p>
          <w:p w14:paraId="44712667" w14:textId="77777777" w:rsidR="001576C5" w:rsidRDefault="00351969">
            <w:pPr>
              <w:pStyle w:val="TableParagraph"/>
              <w:ind w:left="1909"/>
              <w:rPr>
                <w:rFonts w:ascii="Arial"/>
                <w:sz w:val="20"/>
              </w:rPr>
            </w:pPr>
            <w:r>
              <w:rPr>
                <w:rFonts w:ascii="Arial"/>
                <w:noProof/>
                <w:sz w:val="20"/>
              </w:rPr>
              <w:drawing>
                <wp:inline distT="0" distB="0" distL="0" distR="0" wp14:anchorId="799414B0" wp14:editId="40EAA27E">
                  <wp:extent cx="3303270" cy="3303270"/>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38" cstate="print"/>
                          <a:stretch>
                            <a:fillRect/>
                          </a:stretch>
                        </pic:blipFill>
                        <pic:spPr>
                          <a:xfrm>
                            <a:off x="0" y="0"/>
                            <a:ext cx="3303270" cy="3303270"/>
                          </a:xfrm>
                          <a:prstGeom prst="rect">
                            <a:avLst/>
                          </a:prstGeom>
                        </pic:spPr>
                      </pic:pic>
                    </a:graphicData>
                  </a:graphic>
                </wp:inline>
              </w:drawing>
            </w:r>
          </w:p>
        </w:tc>
      </w:tr>
    </w:tbl>
    <w:p w14:paraId="463ABA9B" w14:textId="77777777" w:rsidR="001576C5" w:rsidRDefault="001576C5">
      <w:pPr>
        <w:pStyle w:val="BodyText"/>
        <w:spacing w:before="5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76D122A" w14:textId="77777777">
        <w:trPr>
          <w:trHeight w:val="565"/>
        </w:trPr>
        <w:tc>
          <w:tcPr>
            <w:tcW w:w="2832" w:type="dxa"/>
            <w:shd w:val="clear" w:color="auto" w:fill="D9D9D9"/>
          </w:tcPr>
          <w:p w14:paraId="5615B01D"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19122047" w14:textId="77777777" w:rsidR="001576C5" w:rsidRDefault="00351969">
            <w:pPr>
              <w:pStyle w:val="TableParagraph"/>
              <w:spacing w:before="158"/>
              <w:rPr>
                <w:rFonts w:ascii="Arial"/>
                <w:b/>
              </w:rPr>
            </w:pPr>
            <w:r>
              <w:rPr>
                <w:rFonts w:ascii="Arial"/>
                <w:b/>
                <w:spacing w:val="-2"/>
              </w:rPr>
              <w:t>Details</w:t>
            </w:r>
          </w:p>
        </w:tc>
      </w:tr>
      <w:tr w:rsidR="001576C5" w14:paraId="3674F693" w14:textId="77777777">
        <w:trPr>
          <w:trHeight w:val="780"/>
        </w:trPr>
        <w:tc>
          <w:tcPr>
            <w:tcW w:w="2832" w:type="dxa"/>
            <w:shd w:val="clear" w:color="auto" w:fill="D9D9D9"/>
          </w:tcPr>
          <w:p w14:paraId="5E5ED54F" w14:textId="77777777"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772A21CB" w14:textId="77777777" w:rsidR="001576C5" w:rsidRDefault="00351969">
            <w:pPr>
              <w:pStyle w:val="TableParagraph"/>
              <w:spacing w:before="3"/>
            </w:pPr>
            <w:r>
              <w:rPr>
                <w:spacing w:val="-4"/>
              </w:rPr>
              <w:t>Yes.</w:t>
            </w:r>
          </w:p>
          <w:p w14:paraId="265F70BE" w14:textId="77777777" w:rsidR="001576C5" w:rsidRDefault="00351969">
            <w:pPr>
              <w:pStyle w:val="TableParagraph"/>
              <w:spacing w:before="249" w:line="255" w:lineRule="exact"/>
              <w:rPr>
                <w:sz w:val="24"/>
              </w:rPr>
            </w:pPr>
            <w:r>
              <w:t>The</w:t>
            </w:r>
            <w:r>
              <w:rPr>
                <w:spacing w:val="1"/>
              </w:rPr>
              <w:t xml:space="preserve"> </w:t>
            </w:r>
            <w:r>
              <w:t>site</w:t>
            </w:r>
            <w:r>
              <w:rPr>
                <w:spacing w:val="1"/>
              </w:rPr>
              <w:t xml:space="preserve"> </w:t>
            </w:r>
            <w:r>
              <w:t>is</w:t>
            </w:r>
            <w:r>
              <w:rPr>
                <w:spacing w:val="-5"/>
              </w:rPr>
              <w:t xml:space="preserve"> </w:t>
            </w:r>
            <w:r>
              <w:rPr>
                <w:sz w:val="24"/>
              </w:rPr>
              <w:t>25.01</w:t>
            </w:r>
            <w:r>
              <w:rPr>
                <w:spacing w:val="-1"/>
                <w:sz w:val="24"/>
              </w:rPr>
              <w:t xml:space="preserve"> </w:t>
            </w:r>
            <w:r>
              <w:rPr>
                <w:spacing w:val="-5"/>
                <w:sz w:val="24"/>
              </w:rPr>
              <w:t>ha.</w:t>
            </w:r>
          </w:p>
        </w:tc>
      </w:tr>
      <w:tr w:rsidR="001576C5" w14:paraId="6BF690A9" w14:textId="77777777">
        <w:trPr>
          <w:trHeight w:val="1075"/>
        </w:trPr>
        <w:tc>
          <w:tcPr>
            <w:tcW w:w="2832" w:type="dxa"/>
            <w:shd w:val="clear" w:color="auto" w:fill="D9D9D9"/>
          </w:tcPr>
          <w:p w14:paraId="40243F2B" w14:textId="77777777" w:rsidR="001576C5" w:rsidRDefault="00351969">
            <w:pPr>
              <w:pStyle w:val="TableParagraph"/>
              <w:spacing w:line="278"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49981F53" w14:textId="77777777" w:rsidR="001576C5" w:rsidRDefault="00351969">
            <w:pPr>
              <w:pStyle w:val="TableParagraph"/>
              <w:spacing w:before="3" w:line="242" w:lineRule="auto"/>
            </w:pPr>
            <w:r>
              <w:t>Yes,</w:t>
            </w:r>
            <w:r>
              <w:rPr>
                <w:spacing w:val="-6"/>
              </w:rPr>
              <w:t xml:space="preserve"> </w:t>
            </w: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an</w:t>
            </w:r>
            <w:r>
              <w:rPr>
                <w:spacing w:val="-2"/>
              </w:rPr>
              <w:t xml:space="preserve"> </w:t>
            </w:r>
            <w:r>
              <w:t>Area</w:t>
            </w:r>
            <w:r>
              <w:rPr>
                <w:spacing w:val="-2"/>
              </w:rPr>
              <w:t xml:space="preserve"> </w:t>
            </w:r>
            <w:r>
              <w:t>of</w:t>
            </w:r>
            <w:r>
              <w:rPr>
                <w:spacing w:val="-6"/>
              </w:rPr>
              <w:t xml:space="preserve"> </w:t>
            </w:r>
            <w:r>
              <w:t>Opportunity</w:t>
            </w:r>
            <w:r>
              <w:rPr>
                <w:spacing w:val="-10"/>
              </w:rPr>
              <w:t xml:space="preserve"> </w:t>
            </w:r>
            <w:r>
              <w:t>around</w:t>
            </w:r>
            <w:r>
              <w:rPr>
                <w:spacing w:val="-7"/>
              </w:rPr>
              <w:t xml:space="preserve"> </w:t>
            </w:r>
            <w:r>
              <w:t>junction 26 of the M1.</w:t>
            </w:r>
          </w:p>
        </w:tc>
      </w:tr>
      <w:tr w:rsidR="001576C5" w14:paraId="192A1EE9" w14:textId="77777777">
        <w:trPr>
          <w:trHeight w:val="2026"/>
        </w:trPr>
        <w:tc>
          <w:tcPr>
            <w:tcW w:w="2832" w:type="dxa"/>
            <w:shd w:val="clear" w:color="auto" w:fill="D9D9D9"/>
          </w:tcPr>
          <w:p w14:paraId="6D18979B"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w:t>
            </w:r>
          </w:p>
          <w:p w14:paraId="637D0B05" w14:textId="77777777" w:rsidR="001576C5" w:rsidRDefault="00351969">
            <w:pPr>
              <w:pStyle w:val="TableParagraph"/>
              <w:spacing w:line="232" w:lineRule="exact"/>
              <w:ind w:left="110"/>
            </w:pPr>
            <w:r>
              <w:rPr>
                <w:spacing w:val="-2"/>
              </w:rPr>
              <w:t>carriageway?</w:t>
            </w:r>
          </w:p>
        </w:tc>
        <w:tc>
          <w:tcPr>
            <w:tcW w:w="6188" w:type="dxa"/>
          </w:tcPr>
          <w:p w14:paraId="4F1CA671" w14:textId="77777777" w:rsidR="001576C5" w:rsidRDefault="00351969">
            <w:pPr>
              <w:pStyle w:val="TableParagraph"/>
              <w:spacing w:before="5" w:line="237" w:lineRule="auto"/>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“Access</w:t>
            </w:r>
            <w:r>
              <w:rPr>
                <w:spacing w:val="-7"/>
              </w:rPr>
              <w:t xml:space="preserve"> </w:t>
            </w:r>
            <w:r>
              <w:t>would</w:t>
            </w:r>
            <w:r>
              <w:rPr>
                <w:spacing w:val="-4"/>
              </w:rPr>
              <w:t xml:space="preserve"> </w:t>
            </w:r>
            <w:r>
              <w:t>be</w:t>
            </w:r>
            <w:r>
              <w:rPr>
                <w:spacing w:val="-4"/>
              </w:rPr>
              <w:t xml:space="preserve"> </w:t>
            </w:r>
            <w:r>
              <w:t>via</w:t>
            </w:r>
            <w:r>
              <w:rPr>
                <w:spacing w:val="-4"/>
              </w:rPr>
              <w:t xml:space="preserve"> </w:t>
            </w:r>
            <w:r>
              <w:t>the A6002, which connects to junction 26 of the M1”.</w:t>
            </w:r>
          </w:p>
        </w:tc>
      </w:tr>
      <w:tr w:rsidR="001576C5" w14:paraId="24B353C0" w14:textId="77777777">
        <w:trPr>
          <w:trHeight w:val="1010"/>
        </w:trPr>
        <w:tc>
          <w:tcPr>
            <w:tcW w:w="2832" w:type="dxa"/>
            <w:shd w:val="clear" w:color="auto" w:fill="D9D9D9"/>
          </w:tcPr>
          <w:p w14:paraId="7FF08CA9"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92D050"/>
          </w:tcPr>
          <w:p w14:paraId="4A511C31" w14:textId="77777777" w:rsidR="001576C5" w:rsidRDefault="00351969">
            <w:pPr>
              <w:pStyle w:val="TableParagraph"/>
              <w:ind w:right="380"/>
              <w:jc w:val="both"/>
            </w:pPr>
            <w:r>
              <w:t>The</w:t>
            </w:r>
            <w:r>
              <w:rPr>
                <w:spacing w:val="-1"/>
              </w:rPr>
              <w:t xml:space="preserve"> </w:t>
            </w:r>
            <w:r>
              <w:t>site</w:t>
            </w:r>
            <w:r>
              <w:rPr>
                <w:spacing w:val="-1"/>
              </w:rPr>
              <w:t xml:space="preserve"> </w:t>
            </w:r>
            <w:r>
              <w:t>is</w:t>
            </w:r>
            <w:r>
              <w:rPr>
                <w:spacing w:val="-4"/>
              </w:rPr>
              <w:t xml:space="preserve"> </w:t>
            </w:r>
            <w:r>
              <w:t>identified</w:t>
            </w:r>
            <w:r>
              <w:rPr>
                <w:spacing w:val="-1"/>
              </w:rPr>
              <w:t xml:space="preserve"> </w:t>
            </w:r>
            <w:r>
              <w:t>as</w:t>
            </w:r>
            <w:r>
              <w:rPr>
                <w:spacing w:val="-8"/>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14:paraId="0EA0BF53" w14:textId="77777777" w:rsidR="001576C5" w:rsidRDefault="001576C5">
      <w:pPr>
        <w:jc w:val="both"/>
        <w:sectPr w:rsidR="001576C5">
          <w:pgSz w:w="11910" w:h="16840"/>
          <w:pgMar w:top="1360" w:right="840" w:bottom="1200" w:left="1320" w:header="0" w:footer="1001" w:gutter="0"/>
          <w:cols w:space="720"/>
        </w:sectPr>
      </w:pPr>
    </w:p>
    <w:p w14:paraId="47D88D12" w14:textId="77777777" w:rsidR="001576C5" w:rsidRDefault="00351969">
      <w:pPr>
        <w:spacing w:before="80"/>
        <w:ind w:left="120"/>
        <w:rPr>
          <w:rFonts w:ascii="Arial"/>
          <w:b/>
          <w:sz w:val="24"/>
        </w:rPr>
      </w:pPr>
      <w:r>
        <w:rPr>
          <w:rFonts w:ascii="Arial"/>
          <w:b/>
          <w:sz w:val="24"/>
        </w:rPr>
        <w:lastRenderedPageBreak/>
        <w:t>BBC-L09:</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Waterloo</w:t>
      </w:r>
      <w:r>
        <w:rPr>
          <w:rFonts w:ascii="Arial"/>
          <w:b/>
          <w:spacing w:val="-5"/>
          <w:sz w:val="24"/>
        </w:rPr>
        <w:t xml:space="preserve"> </w:t>
      </w:r>
      <w:r>
        <w:rPr>
          <w:rFonts w:ascii="Arial"/>
          <w:b/>
          <w:sz w:val="24"/>
        </w:rPr>
        <w:t>Lane,</w:t>
      </w:r>
      <w:r>
        <w:rPr>
          <w:rFonts w:ascii="Arial"/>
          <w:b/>
          <w:spacing w:val="-4"/>
          <w:sz w:val="24"/>
        </w:rPr>
        <w:t xml:space="preserve"> </w:t>
      </w:r>
      <w:r>
        <w:rPr>
          <w:rFonts w:ascii="Arial"/>
          <w:b/>
          <w:spacing w:val="-2"/>
          <w:sz w:val="24"/>
        </w:rPr>
        <w:t>Trowell</w:t>
      </w:r>
    </w:p>
    <w:p w14:paraId="59A8D50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04EB9630" w14:textId="77777777">
        <w:trPr>
          <w:trHeight w:val="280"/>
        </w:trPr>
        <w:tc>
          <w:tcPr>
            <w:tcW w:w="9019" w:type="dxa"/>
          </w:tcPr>
          <w:p w14:paraId="3D01B0E2"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33F88B41" w14:textId="77777777">
        <w:trPr>
          <w:trHeight w:val="5891"/>
        </w:trPr>
        <w:tc>
          <w:tcPr>
            <w:tcW w:w="9019" w:type="dxa"/>
          </w:tcPr>
          <w:p w14:paraId="5CED58DF" w14:textId="77777777" w:rsidR="001576C5" w:rsidRDefault="001576C5">
            <w:pPr>
              <w:pStyle w:val="TableParagraph"/>
              <w:spacing w:before="43"/>
              <w:ind w:left="0"/>
              <w:rPr>
                <w:rFonts w:ascii="Arial"/>
                <w:b/>
                <w:sz w:val="20"/>
              </w:rPr>
            </w:pPr>
          </w:p>
          <w:p w14:paraId="18774E03" w14:textId="77777777" w:rsidR="001576C5" w:rsidRDefault="00351969">
            <w:pPr>
              <w:pStyle w:val="TableParagraph"/>
              <w:ind w:left="1837"/>
              <w:rPr>
                <w:rFonts w:ascii="Arial"/>
                <w:sz w:val="20"/>
              </w:rPr>
            </w:pPr>
            <w:r>
              <w:rPr>
                <w:rFonts w:ascii="Arial"/>
                <w:noProof/>
                <w:sz w:val="20"/>
              </w:rPr>
              <w:drawing>
                <wp:inline distT="0" distB="0" distL="0" distR="0" wp14:anchorId="04688DAD" wp14:editId="3A0FC76B">
                  <wp:extent cx="3385851" cy="3385851"/>
                  <wp:effectExtent l="0" t="0" r="0" b="0"/>
                  <wp:docPr id="26" name="Image 26" descr="BBC-L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BBC-L09"/>
                          <pic:cNvPicPr/>
                        </pic:nvPicPr>
                        <pic:blipFill>
                          <a:blip r:embed="rId39" cstate="print"/>
                          <a:stretch>
                            <a:fillRect/>
                          </a:stretch>
                        </pic:blipFill>
                        <pic:spPr>
                          <a:xfrm>
                            <a:off x="0" y="0"/>
                            <a:ext cx="3385851" cy="3385851"/>
                          </a:xfrm>
                          <a:prstGeom prst="rect">
                            <a:avLst/>
                          </a:prstGeom>
                        </pic:spPr>
                      </pic:pic>
                    </a:graphicData>
                  </a:graphic>
                </wp:inline>
              </w:drawing>
            </w:r>
          </w:p>
        </w:tc>
      </w:tr>
    </w:tbl>
    <w:p w14:paraId="6102FF00"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E153C67" w14:textId="77777777">
        <w:trPr>
          <w:trHeight w:val="570"/>
        </w:trPr>
        <w:tc>
          <w:tcPr>
            <w:tcW w:w="2832" w:type="dxa"/>
            <w:shd w:val="clear" w:color="auto" w:fill="D9D9D9"/>
          </w:tcPr>
          <w:p w14:paraId="4AFD7A4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9495A2C" w14:textId="77777777" w:rsidR="001576C5" w:rsidRDefault="00351969">
            <w:pPr>
              <w:pStyle w:val="TableParagraph"/>
              <w:spacing w:before="158"/>
              <w:rPr>
                <w:rFonts w:ascii="Arial"/>
                <w:b/>
              </w:rPr>
            </w:pPr>
            <w:r>
              <w:rPr>
                <w:rFonts w:ascii="Arial"/>
                <w:b/>
                <w:spacing w:val="-2"/>
              </w:rPr>
              <w:t>Details</w:t>
            </w:r>
          </w:p>
        </w:tc>
      </w:tr>
      <w:tr w:rsidR="001576C5" w14:paraId="4E40B431" w14:textId="77777777">
        <w:trPr>
          <w:trHeight w:val="1010"/>
        </w:trPr>
        <w:tc>
          <w:tcPr>
            <w:tcW w:w="2832" w:type="dxa"/>
            <w:shd w:val="clear" w:color="auto" w:fill="D9D9D9"/>
          </w:tcPr>
          <w:p w14:paraId="5FBAFCFB"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2388008D" w14:textId="77777777" w:rsidR="001576C5" w:rsidRDefault="00351969">
            <w:pPr>
              <w:pStyle w:val="TableParagraph"/>
              <w:spacing w:line="252" w:lineRule="exact"/>
            </w:pPr>
            <w:r>
              <w:rPr>
                <w:spacing w:val="-4"/>
              </w:rPr>
              <w:t>Yes.</w:t>
            </w:r>
          </w:p>
          <w:p w14:paraId="3389F31F" w14:textId="77777777" w:rsidR="001576C5" w:rsidRDefault="00351969">
            <w:pPr>
              <w:pStyle w:val="TableParagraph"/>
              <w:spacing w:before="233" w:line="250" w:lineRule="atLeast"/>
              <w:ind w:right="179"/>
            </w:pPr>
            <w:r>
              <w:t>The</w:t>
            </w:r>
            <w:r>
              <w:rPr>
                <w:spacing w:val="-2"/>
              </w:rPr>
              <w:t xml:space="preserve"> </w:t>
            </w:r>
            <w:r>
              <w:t>site</w:t>
            </w:r>
            <w:r>
              <w:rPr>
                <w:spacing w:val="-2"/>
              </w:rPr>
              <w:t xml:space="preserve"> </w:t>
            </w:r>
            <w:r>
              <w:t>is</w:t>
            </w:r>
            <w:r>
              <w:rPr>
                <w:spacing w:val="-8"/>
              </w:rPr>
              <w:t xml:space="preserve"> </w:t>
            </w:r>
            <w:r>
              <w:t>118.06</w:t>
            </w:r>
            <w:r>
              <w:rPr>
                <w:spacing w:val="-2"/>
              </w:rPr>
              <w:t xml:space="preserve"> </w:t>
            </w:r>
            <w:r>
              <w:t>ha.</w:t>
            </w:r>
            <w:r>
              <w:rPr>
                <w:spacing w:val="-6"/>
              </w:rPr>
              <w:t xml:space="preserve"> </w:t>
            </w:r>
            <w:r>
              <w:t>(The</w:t>
            </w:r>
            <w:r>
              <w:rPr>
                <w:spacing w:val="-2"/>
              </w:rPr>
              <w:t xml:space="preserve"> </w:t>
            </w:r>
            <w:r>
              <w:t>owners/promoters’</w:t>
            </w:r>
            <w:r>
              <w:rPr>
                <w:spacing w:val="-4"/>
              </w:rPr>
              <w:t xml:space="preserve"> </w:t>
            </w:r>
            <w:r>
              <w:t>figure</w:t>
            </w:r>
            <w:r>
              <w:rPr>
                <w:spacing w:val="-7"/>
              </w:rPr>
              <w:t xml:space="preserve"> </w:t>
            </w:r>
            <w:r>
              <w:t>is</w:t>
            </w:r>
            <w:r>
              <w:rPr>
                <w:spacing w:val="-5"/>
              </w:rPr>
              <w:t xml:space="preserve"> </w:t>
            </w:r>
            <w:r>
              <w:t xml:space="preserve">120 </w:t>
            </w:r>
            <w:r>
              <w:rPr>
                <w:spacing w:val="-4"/>
              </w:rPr>
              <w:t>ha.)</w:t>
            </w:r>
          </w:p>
        </w:tc>
      </w:tr>
      <w:tr w:rsidR="001576C5" w14:paraId="636489A5" w14:textId="77777777">
        <w:trPr>
          <w:trHeight w:val="1075"/>
        </w:trPr>
        <w:tc>
          <w:tcPr>
            <w:tcW w:w="2832" w:type="dxa"/>
            <w:shd w:val="clear" w:color="auto" w:fill="D9D9D9"/>
          </w:tcPr>
          <w:p w14:paraId="234DA407"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749A6D6B" w14:textId="77777777" w:rsidR="001576C5" w:rsidRDefault="00351969">
            <w:pPr>
              <w:pStyle w:val="TableParagraph"/>
              <w:spacing w:before="5" w:line="237" w:lineRule="auto"/>
              <w:ind w:right="179"/>
            </w:pPr>
            <w:r>
              <w:t>Partially,</w:t>
            </w:r>
            <w:r>
              <w:rPr>
                <w:spacing w:val="-6"/>
              </w:rPr>
              <w:t xml:space="preserve"> </w:t>
            </w:r>
            <w:r>
              <w:t>although</w:t>
            </w:r>
            <w:r>
              <w:rPr>
                <w:spacing w:val="-7"/>
              </w:rPr>
              <w:t xml:space="preserve"> </w:t>
            </w:r>
            <w:r>
              <w:t>adjacent</w:t>
            </w:r>
            <w:r>
              <w:rPr>
                <w:spacing w:val="-6"/>
              </w:rPr>
              <w:t xml:space="preserve"> </w:t>
            </w:r>
            <w:r>
              <w:t>to</w:t>
            </w:r>
            <w:r>
              <w:rPr>
                <w:spacing w:val="-2"/>
              </w:rPr>
              <w:t xml:space="preserve"> </w:t>
            </w:r>
            <w:r>
              <w:t>the</w:t>
            </w:r>
            <w:r>
              <w:rPr>
                <w:spacing w:val="-2"/>
              </w:rPr>
              <w:t xml:space="preserve"> </w:t>
            </w:r>
            <w:r>
              <w:t>M1,</w:t>
            </w:r>
            <w:r>
              <w:rPr>
                <w:spacing w:val="-1"/>
              </w:rPr>
              <w:t xml:space="preserve"> </w:t>
            </w:r>
            <w:r>
              <w:t>it</w:t>
            </w:r>
            <w:r>
              <w:rPr>
                <w:spacing w:val="-6"/>
              </w:rPr>
              <w:t xml:space="preserve"> </w:t>
            </w:r>
            <w:r>
              <w:t>is</w:t>
            </w:r>
            <w:r>
              <w:rPr>
                <w:spacing w:val="-5"/>
              </w:rPr>
              <w:t xml:space="preserve"> </w:t>
            </w:r>
            <w:r>
              <w:t>not</w:t>
            </w:r>
            <w:r>
              <w:rPr>
                <w:spacing w:val="-6"/>
              </w:rPr>
              <w:t xml:space="preserve"> </w:t>
            </w:r>
            <w:r>
              <w:t>located</w:t>
            </w:r>
            <w:r>
              <w:rPr>
                <w:spacing w:val="-2"/>
              </w:rPr>
              <w:t xml:space="preserve"> </w:t>
            </w:r>
            <w:r>
              <w:t>close to either Junction 25 or 26.</w:t>
            </w:r>
          </w:p>
        </w:tc>
      </w:tr>
      <w:tr w:rsidR="001576C5" w14:paraId="082EDCA8" w14:textId="77777777">
        <w:trPr>
          <w:trHeight w:val="3285"/>
        </w:trPr>
        <w:tc>
          <w:tcPr>
            <w:tcW w:w="2832" w:type="dxa"/>
            <w:shd w:val="clear" w:color="auto" w:fill="D9D9D9"/>
          </w:tcPr>
          <w:p w14:paraId="23016ED0"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904DC4F" w14:textId="77777777" w:rsidR="001576C5" w:rsidRDefault="00351969">
            <w:pPr>
              <w:pStyle w:val="TableParagraph"/>
            </w:pPr>
            <w:r>
              <w:t>The owners/promoters advise that connectivity to the M1 would</w:t>
            </w:r>
            <w:r>
              <w:rPr>
                <w:spacing w:val="-5"/>
              </w:rPr>
              <w:t xml:space="preserve"> </w:t>
            </w:r>
            <w:r>
              <w:t>be</w:t>
            </w:r>
            <w:r>
              <w:rPr>
                <w:spacing w:val="-5"/>
              </w:rPr>
              <w:t xml:space="preserve"> </w:t>
            </w:r>
            <w:r>
              <w:t>achieved</w:t>
            </w:r>
            <w:r>
              <w:rPr>
                <w:spacing w:val="-2"/>
              </w:rPr>
              <w:t xml:space="preserve"> </w:t>
            </w:r>
            <w:r>
              <w:t>“via</w:t>
            </w:r>
            <w:r>
              <w:rPr>
                <w:spacing w:val="-5"/>
              </w:rPr>
              <w:t xml:space="preserve"> </w:t>
            </w:r>
            <w:r>
              <w:t>Trowell</w:t>
            </w:r>
            <w:r>
              <w:rPr>
                <w:spacing w:val="-6"/>
              </w:rPr>
              <w:t xml:space="preserve"> </w:t>
            </w:r>
            <w:r>
              <w:t>service</w:t>
            </w:r>
            <w:r>
              <w:rPr>
                <w:spacing w:val="-5"/>
              </w:rPr>
              <w:t xml:space="preserve"> </w:t>
            </w:r>
            <w:r>
              <w:t>junction</w:t>
            </w:r>
            <w:r>
              <w:rPr>
                <w:spacing w:val="-5"/>
              </w:rPr>
              <w:t xml:space="preserve"> </w:t>
            </w:r>
            <w:r>
              <w:t>of</w:t>
            </w:r>
            <w:r>
              <w:rPr>
                <w:spacing w:val="-8"/>
              </w:rPr>
              <w:t xml:space="preserve"> </w:t>
            </w:r>
            <w:r>
              <w:t>M1</w:t>
            </w:r>
            <w:r>
              <w:rPr>
                <w:spacing w:val="-5"/>
              </w:rPr>
              <w:t xml:space="preserve"> </w:t>
            </w:r>
            <w:r>
              <w:t>and A609/A610 to J26 M1”.</w:t>
            </w:r>
          </w:p>
          <w:p w14:paraId="1A8485C3" w14:textId="77777777" w:rsidR="001576C5" w:rsidRDefault="00351969">
            <w:pPr>
              <w:pStyle w:val="TableParagraph"/>
              <w:spacing w:before="250"/>
            </w:pPr>
            <w:r>
              <w:t>Access</w:t>
            </w:r>
            <w:r>
              <w:rPr>
                <w:spacing w:val="-2"/>
              </w:rPr>
              <w:t xml:space="preserve"> </w:t>
            </w:r>
            <w:r>
              <w:t>directly</w:t>
            </w:r>
            <w:r>
              <w:rPr>
                <w:spacing w:val="-3"/>
              </w:rPr>
              <w:t xml:space="preserve"> </w:t>
            </w:r>
            <w:r>
              <w:t>onto the M1 via Trowell Services</w:t>
            </w:r>
            <w:r>
              <w:rPr>
                <w:spacing w:val="-3"/>
              </w:rPr>
              <w:t xml:space="preserve"> </w:t>
            </w:r>
            <w:r>
              <w:t>is</w:t>
            </w:r>
            <w:r>
              <w:rPr>
                <w:spacing w:val="-3"/>
              </w:rPr>
              <w:t xml:space="preserve"> </w:t>
            </w:r>
            <w:proofErr w:type="spellStart"/>
            <w:r>
              <w:t>likley</w:t>
            </w:r>
            <w:proofErr w:type="spellEnd"/>
            <w:r>
              <w:rPr>
                <w:spacing w:val="-3"/>
              </w:rPr>
              <w:t xml:space="preserve"> </w:t>
            </w:r>
            <w:r>
              <w:t>to raise complicated negotiations with Highways England, detailed</w:t>
            </w:r>
            <w:r>
              <w:rPr>
                <w:spacing w:val="-4"/>
              </w:rPr>
              <w:t xml:space="preserve"> </w:t>
            </w:r>
            <w:r>
              <w:t>modelling</w:t>
            </w:r>
            <w:r>
              <w:rPr>
                <w:spacing w:val="-7"/>
              </w:rPr>
              <w:t xml:space="preserve"> </w:t>
            </w:r>
            <w:r>
              <w:t>of</w:t>
            </w:r>
            <w:r>
              <w:rPr>
                <w:spacing w:val="-8"/>
              </w:rPr>
              <w:t xml:space="preserve"> </w:t>
            </w:r>
            <w:r>
              <w:t>impacts</w:t>
            </w:r>
            <w:r>
              <w:rPr>
                <w:spacing w:val="-5"/>
              </w:rPr>
              <w:t xml:space="preserve"> </w:t>
            </w:r>
            <w:r>
              <w:t>upon</w:t>
            </w:r>
            <w:r>
              <w:rPr>
                <w:spacing w:val="-4"/>
              </w:rPr>
              <w:t xml:space="preserve"> </w:t>
            </w:r>
            <w:r>
              <w:t>the</w:t>
            </w:r>
            <w:r>
              <w:rPr>
                <w:spacing w:val="-4"/>
              </w:rPr>
              <w:t xml:space="preserve"> </w:t>
            </w:r>
            <w:r>
              <w:t>M1</w:t>
            </w:r>
            <w:r>
              <w:rPr>
                <w:spacing w:val="-4"/>
              </w:rPr>
              <w:t xml:space="preserve"> </w:t>
            </w:r>
            <w:r>
              <w:t>(congestion</w:t>
            </w:r>
            <w:r>
              <w:rPr>
                <w:spacing w:val="-4"/>
              </w:rPr>
              <w:t xml:space="preserve"> </w:t>
            </w:r>
            <w:r>
              <w:t>and safety), and likely motorway access improvements.</w:t>
            </w:r>
          </w:p>
          <w:p w14:paraId="690C531E" w14:textId="77777777" w:rsidR="001576C5" w:rsidRDefault="001576C5">
            <w:pPr>
              <w:pStyle w:val="TableParagraph"/>
              <w:ind w:left="0"/>
              <w:rPr>
                <w:rFonts w:ascii="Arial"/>
                <w:b/>
              </w:rPr>
            </w:pPr>
          </w:p>
          <w:p w14:paraId="18DD9877" w14:textId="77777777" w:rsidR="001576C5" w:rsidRDefault="00351969">
            <w:pPr>
              <w:pStyle w:val="TableParagraph"/>
              <w:spacing w:line="242" w:lineRule="auto"/>
              <w:ind w:right="179"/>
            </w:pPr>
            <w:r>
              <w:t>Alternative</w:t>
            </w:r>
            <w:r>
              <w:rPr>
                <w:spacing w:val="-5"/>
              </w:rPr>
              <w:t xml:space="preserve"> </w:t>
            </w:r>
            <w:r>
              <w:t>access</w:t>
            </w:r>
            <w:r>
              <w:rPr>
                <w:spacing w:val="-8"/>
              </w:rPr>
              <w:t xml:space="preserve"> </w:t>
            </w:r>
            <w:r>
              <w:t>via</w:t>
            </w:r>
            <w:r>
              <w:rPr>
                <w:spacing w:val="-5"/>
              </w:rPr>
              <w:t xml:space="preserve"> </w:t>
            </w:r>
            <w:r>
              <w:t>Junction</w:t>
            </w:r>
            <w:r>
              <w:rPr>
                <w:spacing w:val="-9"/>
              </w:rPr>
              <w:t xml:space="preserve"> </w:t>
            </w:r>
            <w:r>
              <w:t>26 would</w:t>
            </w:r>
            <w:r>
              <w:rPr>
                <w:spacing w:val="-5"/>
              </w:rPr>
              <w:t xml:space="preserve"> </w:t>
            </w:r>
            <w:r>
              <w:t>appear</w:t>
            </w:r>
            <w:r>
              <w:rPr>
                <w:spacing w:val="-6"/>
              </w:rPr>
              <w:t xml:space="preserve"> </w:t>
            </w:r>
            <w:r>
              <w:t>to</w:t>
            </w:r>
            <w:r>
              <w:rPr>
                <w:spacing w:val="-5"/>
              </w:rPr>
              <w:t xml:space="preserve"> </w:t>
            </w:r>
            <w:r>
              <w:t>involve use of the A6002 (east</w:t>
            </w:r>
            <w:r>
              <w:rPr>
                <w:spacing w:val="-3"/>
              </w:rPr>
              <w:t xml:space="preserve"> </w:t>
            </w:r>
            <w:r>
              <w:t xml:space="preserve">of the M1), between the A609 and </w:t>
            </w:r>
            <w:r>
              <w:rPr>
                <w:spacing w:val="-2"/>
              </w:rPr>
              <w:t>A610.</w:t>
            </w:r>
          </w:p>
        </w:tc>
      </w:tr>
      <w:tr w:rsidR="001576C5" w14:paraId="250442C5" w14:textId="77777777">
        <w:trPr>
          <w:trHeight w:val="505"/>
        </w:trPr>
        <w:tc>
          <w:tcPr>
            <w:tcW w:w="2832" w:type="dxa"/>
            <w:shd w:val="clear" w:color="auto" w:fill="D9D9D9"/>
          </w:tcPr>
          <w:p w14:paraId="08D3E131"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shd w:val="clear" w:color="auto" w:fill="FF0000"/>
          </w:tcPr>
          <w:p w14:paraId="4372C534" w14:textId="77777777" w:rsidR="001576C5" w:rsidRDefault="00351969">
            <w:pPr>
              <w:pStyle w:val="TableParagraph"/>
              <w:spacing w:line="250" w:lineRule="exact"/>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being</w:t>
            </w:r>
            <w:r>
              <w:rPr>
                <w:spacing w:val="-7"/>
              </w:rPr>
              <w:t xml:space="preserve"> </w:t>
            </w:r>
            <w:r>
              <w:t>identified</w:t>
            </w:r>
            <w:r>
              <w:rPr>
                <w:spacing w:val="-2"/>
              </w:rPr>
              <w:t xml:space="preserve"> </w:t>
            </w:r>
            <w:r>
              <w:t>as</w:t>
            </w:r>
            <w:r>
              <w:rPr>
                <w:spacing w:val="-5"/>
              </w:rPr>
              <w:t xml:space="preserve"> </w:t>
            </w:r>
            <w:r>
              <w:t>a</w:t>
            </w:r>
            <w:r>
              <w:rPr>
                <w:spacing w:val="-7"/>
              </w:rPr>
              <w:t xml:space="preserve"> </w:t>
            </w:r>
            <w:r>
              <w:t>reasonable</w:t>
            </w:r>
            <w:r>
              <w:rPr>
                <w:spacing w:val="-2"/>
              </w:rPr>
              <w:t xml:space="preserve"> </w:t>
            </w:r>
            <w:r>
              <w:t>alternative</w:t>
            </w:r>
            <w:r>
              <w:rPr>
                <w:spacing w:val="-2"/>
              </w:rPr>
              <w:t xml:space="preserve"> </w:t>
            </w:r>
            <w:r>
              <w:t xml:space="preserve">for further consideration because it is peripheral </w:t>
            </w:r>
            <w:proofErr w:type="gramStart"/>
            <w:r>
              <w:t>to</w:t>
            </w:r>
            <w:proofErr w:type="gramEnd"/>
            <w:r>
              <w:t>, and partly</w:t>
            </w:r>
          </w:p>
        </w:tc>
      </w:tr>
    </w:tbl>
    <w:p w14:paraId="2F82421B" w14:textId="77777777" w:rsidR="001576C5" w:rsidRDefault="001576C5">
      <w:pPr>
        <w:spacing w:line="250" w:lineRule="exact"/>
        <w:sectPr w:rsidR="001576C5">
          <w:pgSz w:w="11910" w:h="16840"/>
          <w:pgMar w:top="1360" w:right="840" w:bottom="158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894CB93" w14:textId="77777777">
        <w:trPr>
          <w:trHeight w:val="565"/>
        </w:trPr>
        <w:tc>
          <w:tcPr>
            <w:tcW w:w="2832" w:type="dxa"/>
            <w:shd w:val="clear" w:color="auto" w:fill="D9D9D9"/>
          </w:tcPr>
          <w:p w14:paraId="332EC4AD"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43BE389" w14:textId="77777777" w:rsidR="001576C5" w:rsidRDefault="00351969">
            <w:pPr>
              <w:pStyle w:val="TableParagraph"/>
              <w:spacing w:before="158"/>
              <w:rPr>
                <w:rFonts w:ascii="Arial"/>
                <w:b/>
              </w:rPr>
            </w:pPr>
            <w:r>
              <w:rPr>
                <w:rFonts w:ascii="Arial"/>
                <w:b/>
                <w:spacing w:val="-2"/>
              </w:rPr>
              <w:t>Details</w:t>
            </w:r>
          </w:p>
        </w:tc>
      </w:tr>
      <w:tr w:rsidR="001576C5" w14:paraId="0504D372" w14:textId="77777777">
        <w:trPr>
          <w:trHeight w:val="510"/>
        </w:trPr>
        <w:tc>
          <w:tcPr>
            <w:tcW w:w="2832" w:type="dxa"/>
            <w:shd w:val="clear" w:color="auto" w:fill="D9D9D9"/>
          </w:tcPr>
          <w:p w14:paraId="6F5280D8" w14:textId="77777777" w:rsidR="001576C5" w:rsidRDefault="001576C5">
            <w:pPr>
              <w:pStyle w:val="TableParagraph"/>
              <w:ind w:left="0"/>
              <w:rPr>
                <w:rFonts w:ascii="Times New Roman"/>
              </w:rPr>
            </w:pPr>
          </w:p>
        </w:tc>
        <w:tc>
          <w:tcPr>
            <w:tcW w:w="6188" w:type="dxa"/>
            <w:shd w:val="clear" w:color="auto" w:fill="FF0000"/>
          </w:tcPr>
          <w:p w14:paraId="4B25D262" w14:textId="77777777" w:rsidR="001576C5" w:rsidRDefault="00351969">
            <w:pPr>
              <w:pStyle w:val="TableParagraph"/>
              <w:spacing w:line="250" w:lineRule="atLeast"/>
            </w:pPr>
            <w:r>
              <w:t>outside,</w:t>
            </w:r>
            <w:r>
              <w:rPr>
                <w:spacing w:val="-6"/>
              </w:rPr>
              <w:t xml:space="preserve"> </w:t>
            </w:r>
            <w:r>
              <w:t>the</w:t>
            </w:r>
            <w:r>
              <w:rPr>
                <w:spacing w:val="-2"/>
              </w:rPr>
              <w:t xml:space="preserve"> </w:t>
            </w:r>
            <w:r>
              <w:t>‘Area</w:t>
            </w:r>
            <w:r>
              <w:rPr>
                <w:spacing w:val="-2"/>
              </w:rPr>
              <w:t xml:space="preserve"> </w:t>
            </w:r>
            <w:r>
              <w:t>of</w:t>
            </w:r>
            <w:r>
              <w:rPr>
                <w:spacing w:val="-6"/>
              </w:rPr>
              <w:t xml:space="preserve"> </w:t>
            </w:r>
            <w:r>
              <w:t>Opportunity’,</w:t>
            </w:r>
            <w:r>
              <w:rPr>
                <w:spacing w:val="-6"/>
              </w:rPr>
              <w:t xml:space="preserve"> </w:t>
            </w:r>
            <w:r>
              <w:t>and</w:t>
            </w:r>
            <w:r>
              <w:rPr>
                <w:spacing w:val="-7"/>
              </w:rPr>
              <w:t xml:space="preserve"> </w:t>
            </w:r>
            <w:r>
              <w:t>because</w:t>
            </w:r>
            <w:r>
              <w:rPr>
                <w:spacing w:val="-2"/>
              </w:rPr>
              <w:t xml:space="preserve"> </w:t>
            </w:r>
            <w:r>
              <w:t>it</w:t>
            </w:r>
            <w:r>
              <w:rPr>
                <w:spacing w:val="-6"/>
              </w:rPr>
              <w:t xml:space="preserve"> </w:t>
            </w:r>
            <w:r>
              <w:t>appears</w:t>
            </w:r>
            <w:r>
              <w:rPr>
                <w:spacing w:val="-5"/>
              </w:rPr>
              <w:t xml:space="preserve"> </w:t>
            </w:r>
            <w:r>
              <w:t>to have no appropriate means of access.</w:t>
            </w:r>
          </w:p>
        </w:tc>
      </w:tr>
    </w:tbl>
    <w:p w14:paraId="253067B9" w14:textId="77777777" w:rsidR="001576C5" w:rsidRDefault="001576C5">
      <w:pPr>
        <w:spacing w:line="250" w:lineRule="atLeast"/>
        <w:sectPr w:rsidR="001576C5">
          <w:type w:val="continuous"/>
          <w:pgSz w:w="11910" w:h="16840"/>
          <w:pgMar w:top="1420" w:right="840" w:bottom="1200" w:left="1320" w:header="0" w:footer="1001" w:gutter="0"/>
          <w:cols w:space="720"/>
        </w:sectPr>
      </w:pPr>
    </w:p>
    <w:p w14:paraId="4D07FD99" w14:textId="77777777" w:rsidR="001576C5" w:rsidRDefault="00351969">
      <w:pPr>
        <w:pStyle w:val="Heading2"/>
      </w:pPr>
      <w:bookmarkStart w:id="28" w:name="_bookmark15"/>
      <w:bookmarkEnd w:id="28"/>
      <w:r>
        <w:rPr>
          <w:spacing w:val="-2"/>
        </w:rPr>
        <w:lastRenderedPageBreak/>
        <w:t>Erewash</w:t>
      </w:r>
    </w:p>
    <w:p w14:paraId="4698A4CF" w14:textId="77777777" w:rsidR="001576C5" w:rsidRDefault="001576C5">
      <w:pPr>
        <w:pStyle w:val="BodyText"/>
        <w:spacing w:before="163"/>
        <w:rPr>
          <w:rFonts w:ascii="Arial"/>
          <w:b/>
          <w:sz w:val="28"/>
        </w:rPr>
      </w:pPr>
    </w:p>
    <w:p w14:paraId="68F764F3" w14:textId="77777777" w:rsidR="001576C5" w:rsidRDefault="00351969">
      <w:pPr>
        <w:ind w:left="120"/>
        <w:rPr>
          <w:rFonts w:ascii="Arial"/>
          <w:b/>
          <w:sz w:val="24"/>
        </w:rPr>
      </w:pPr>
      <w:r>
        <w:rPr>
          <w:rFonts w:ascii="Arial"/>
          <w:b/>
          <w:sz w:val="24"/>
        </w:rPr>
        <w:t>EBC-L01:</w:t>
      </w:r>
      <w:r>
        <w:rPr>
          <w:rFonts w:ascii="Arial"/>
          <w:b/>
          <w:spacing w:val="-4"/>
          <w:sz w:val="24"/>
        </w:rPr>
        <w:t xml:space="preserve"> </w:t>
      </w:r>
      <w:r>
        <w:rPr>
          <w:rFonts w:ascii="Arial"/>
          <w:b/>
          <w:sz w:val="24"/>
        </w:rPr>
        <w:t>Stanton</w:t>
      </w:r>
      <w:r>
        <w:rPr>
          <w:rFonts w:ascii="Arial"/>
          <w:b/>
          <w:spacing w:val="-4"/>
          <w:sz w:val="24"/>
        </w:rPr>
        <w:t xml:space="preserve"> </w:t>
      </w:r>
      <w:r>
        <w:rPr>
          <w:rFonts w:ascii="Arial"/>
          <w:b/>
          <w:spacing w:val="-2"/>
          <w:sz w:val="24"/>
        </w:rPr>
        <w:t>North</w:t>
      </w:r>
    </w:p>
    <w:p w14:paraId="75E8B09D" w14:textId="77777777" w:rsidR="001576C5" w:rsidRDefault="001576C5">
      <w:pPr>
        <w:pStyle w:val="BodyText"/>
        <w:spacing w:before="7"/>
        <w:rPr>
          <w:rFonts w:ascii="Arial"/>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121564C1" w14:textId="77777777">
        <w:trPr>
          <w:trHeight w:val="275"/>
        </w:trPr>
        <w:tc>
          <w:tcPr>
            <w:tcW w:w="9019" w:type="dxa"/>
          </w:tcPr>
          <w:p w14:paraId="7ACC7E47"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43FD0147" w14:textId="77777777">
        <w:trPr>
          <w:trHeight w:val="4871"/>
        </w:trPr>
        <w:tc>
          <w:tcPr>
            <w:tcW w:w="9019" w:type="dxa"/>
          </w:tcPr>
          <w:p w14:paraId="59C6F66F" w14:textId="77777777" w:rsidR="001576C5" w:rsidRDefault="001576C5">
            <w:pPr>
              <w:pStyle w:val="TableParagraph"/>
              <w:spacing w:before="44"/>
              <w:ind w:left="0"/>
              <w:rPr>
                <w:rFonts w:ascii="Arial"/>
                <w:b/>
                <w:sz w:val="20"/>
              </w:rPr>
            </w:pPr>
          </w:p>
          <w:p w14:paraId="40E8F49D" w14:textId="77777777" w:rsidR="001576C5" w:rsidRDefault="00351969">
            <w:pPr>
              <w:pStyle w:val="TableParagraph"/>
              <w:ind w:left="1209"/>
              <w:rPr>
                <w:rFonts w:ascii="Arial"/>
                <w:sz w:val="20"/>
              </w:rPr>
            </w:pPr>
            <w:r>
              <w:rPr>
                <w:rFonts w:ascii="Arial"/>
                <w:noProof/>
                <w:sz w:val="20"/>
              </w:rPr>
              <w:drawing>
                <wp:inline distT="0" distB="0" distL="0" distR="0" wp14:anchorId="0A6215BD" wp14:editId="6FE89A2C">
                  <wp:extent cx="4154415" cy="2766060"/>
                  <wp:effectExtent l="0" t="0" r="0" b="0"/>
                  <wp:docPr id="27" name="Image 27" descr="Map identifying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descr="Map identifying site EBC-L01 Stanton North"/>
                          <pic:cNvPicPr/>
                        </pic:nvPicPr>
                        <pic:blipFill>
                          <a:blip r:embed="rId40" cstate="print"/>
                          <a:stretch>
                            <a:fillRect/>
                          </a:stretch>
                        </pic:blipFill>
                        <pic:spPr>
                          <a:xfrm>
                            <a:off x="0" y="0"/>
                            <a:ext cx="4154415" cy="2766060"/>
                          </a:xfrm>
                          <a:prstGeom prst="rect">
                            <a:avLst/>
                          </a:prstGeom>
                        </pic:spPr>
                      </pic:pic>
                    </a:graphicData>
                  </a:graphic>
                </wp:inline>
              </w:drawing>
            </w:r>
          </w:p>
        </w:tc>
      </w:tr>
    </w:tbl>
    <w:p w14:paraId="5C26DD41" w14:textId="77777777" w:rsidR="001576C5" w:rsidRDefault="001576C5">
      <w:pPr>
        <w:pStyle w:val="BodyText"/>
        <w:rPr>
          <w:rFonts w:ascii="Arial"/>
          <w:b/>
          <w:sz w:val="20"/>
        </w:rPr>
      </w:pPr>
    </w:p>
    <w:p w14:paraId="5A02E5FF" w14:textId="77777777" w:rsidR="001576C5" w:rsidRDefault="001576C5">
      <w:pPr>
        <w:pStyle w:val="BodyText"/>
        <w:spacing w:before="9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B416CDF" w14:textId="77777777">
        <w:trPr>
          <w:trHeight w:val="565"/>
        </w:trPr>
        <w:tc>
          <w:tcPr>
            <w:tcW w:w="2832" w:type="dxa"/>
            <w:shd w:val="clear" w:color="auto" w:fill="D9D9D9"/>
          </w:tcPr>
          <w:p w14:paraId="3C3E4A3E"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CB307DD" w14:textId="77777777" w:rsidR="001576C5" w:rsidRDefault="00351969">
            <w:pPr>
              <w:pStyle w:val="TableParagraph"/>
              <w:spacing w:before="158"/>
              <w:rPr>
                <w:rFonts w:ascii="Arial"/>
                <w:b/>
              </w:rPr>
            </w:pPr>
            <w:r>
              <w:rPr>
                <w:rFonts w:ascii="Arial"/>
                <w:b/>
                <w:spacing w:val="-2"/>
              </w:rPr>
              <w:t>Details</w:t>
            </w:r>
          </w:p>
        </w:tc>
      </w:tr>
      <w:tr w:rsidR="001576C5" w14:paraId="1FF85F3C" w14:textId="77777777">
        <w:trPr>
          <w:trHeight w:val="2276"/>
        </w:trPr>
        <w:tc>
          <w:tcPr>
            <w:tcW w:w="2832" w:type="dxa"/>
            <w:shd w:val="clear" w:color="auto" w:fill="D9D9D9"/>
          </w:tcPr>
          <w:p w14:paraId="57FA7AB5"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3F424779" w14:textId="77777777" w:rsidR="001576C5" w:rsidRDefault="00351969">
            <w:pPr>
              <w:pStyle w:val="TableParagraph"/>
              <w:spacing w:before="3"/>
            </w:pPr>
            <w:r>
              <w:t>Yes,</w:t>
            </w:r>
            <w:r>
              <w:rPr>
                <w:spacing w:val="-7"/>
              </w:rPr>
              <w:t xml:space="preserve"> </w:t>
            </w:r>
            <w:r>
              <w:t>the</w:t>
            </w:r>
            <w:r>
              <w:rPr>
                <w:spacing w:val="-3"/>
              </w:rPr>
              <w:t xml:space="preserve"> </w:t>
            </w:r>
            <w:r>
              <w:t>site</w:t>
            </w:r>
            <w:r>
              <w:rPr>
                <w:spacing w:val="-2"/>
              </w:rPr>
              <w:t xml:space="preserve"> </w:t>
            </w:r>
            <w:r>
              <w:t>is</w:t>
            </w:r>
            <w:r>
              <w:rPr>
                <w:spacing w:val="-5"/>
              </w:rPr>
              <w:t xml:space="preserve"> </w:t>
            </w:r>
            <w:r>
              <w:t>a</w:t>
            </w:r>
            <w:r>
              <w:rPr>
                <w:spacing w:val="-3"/>
              </w:rPr>
              <w:t xml:space="preserve"> </w:t>
            </w:r>
            <w:r>
              <w:t>strategic</w:t>
            </w:r>
            <w:r>
              <w:rPr>
                <w:spacing w:val="-6"/>
              </w:rPr>
              <w:t xml:space="preserve"> </w:t>
            </w:r>
            <w:r>
              <w:t>employment</w:t>
            </w:r>
            <w:r>
              <w:rPr>
                <w:spacing w:val="-7"/>
              </w:rPr>
              <w:t xml:space="preserve"> </w:t>
            </w:r>
            <w:r>
              <w:t>allocation</w:t>
            </w:r>
            <w:r>
              <w:rPr>
                <w:spacing w:val="-3"/>
              </w:rPr>
              <w:t xml:space="preserve"> </w:t>
            </w:r>
            <w:r>
              <w:t>in</w:t>
            </w:r>
            <w:r>
              <w:rPr>
                <w:spacing w:val="-3"/>
              </w:rPr>
              <w:t xml:space="preserve"> </w:t>
            </w:r>
            <w:r>
              <w:t>the</w:t>
            </w:r>
            <w:r>
              <w:rPr>
                <w:spacing w:val="-3"/>
              </w:rPr>
              <w:t xml:space="preserve"> </w:t>
            </w:r>
            <w:r>
              <w:t>draft Erewash Core Strategy Review. It is approximately 80 hectares in size.</w:t>
            </w:r>
          </w:p>
          <w:p w14:paraId="6CBCBF00" w14:textId="77777777" w:rsidR="001576C5" w:rsidRDefault="00351969">
            <w:pPr>
              <w:pStyle w:val="TableParagraph"/>
              <w:spacing w:before="252"/>
              <w:ind w:right="140"/>
            </w:pPr>
            <w:r>
              <w:t>An outline planning permission for a maximum of 261,241sqm</w:t>
            </w:r>
            <w:r>
              <w:rPr>
                <w:spacing w:val="-5"/>
              </w:rPr>
              <w:t xml:space="preserve"> </w:t>
            </w:r>
            <w:r>
              <w:t>of</w:t>
            </w:r>
            <w:r>
              <w:rPr>
                <w:spacing w:val="-8"/>
              </w:rPr>
              <w:t xml:space="preserve"> </w:t>
            </w:r>
            <w:r>
              <w:t>mixed</w:t>
            </w:r>
            <w:r>
              <w:rPr>
                <w:spacing w:val="-9"/>
              </w:rPr>
              <w:t xml:space="preserve"> </w:t>
            </w:r>
            <w:r>
              <w:t>employment</w:t>
            </w:r>
            <w:r>
              <w:rPr>
                <w:spacing w:val="-8"/>
              </w:rPr>
              <w:t xml:space="preserve"> </w:t>
            </w:r>
            <w:proofErr w:type="gramStart"/>
            <w:r>
              <w:t>floorspace</w:t>
            </w:r>
            <w:proofErr w:type="gramEnd"/>
            <w:r>
              <w:rPr>
                <w:spacing w:val="-4"/>
              </w:rPr>
              <w:t xml:space="preserve"> </w:t>
            </w:r>
            <w:r>
              <w:t>was</w:t>
            </w:r>
            <w:r>
              <w:rPr>
                <w:spacing w:val="-7"/>
              </w:rPr>
              <w:t xml:space="preserve"> </w:t>
            </w:r>
            <w:r>
              <w:t>granted</w:t>
            </w:r>
            <w:r>
              <w:rPr>
                <w:spacing w:val="-4"/>
              </w:rPr>
              <w:t xml:space="preserve"> </w:t>
            </w:r>
            <w:r>
              <w:t>in 2022 as</w:t>
            </w:r>
            <w:r>
              <w:rPr>
                <w:spacing w:val="-8"/>
              </w:rPr>
              <w:t xml:space="preserve"> </w:t>
            </w:r>
            <w:r>
              <w:t>part</w:t>
            </w:r>
            <w:r>
              <w:rPr>
                <w:spacing w:val="-4"/>
              </w:rPr>
              <w:t xml:space="preserve"> </w:t>
            </w:r>
            <w:r>
              <w:t>of</w:t>
            </w:r>
            <w:r>
              <w:rPr>
                <w:spacing w:val="-4"/>
              </w:rPr>
              <w:t xml:space="preserve"> </w:t>
            </w:r>
            <w:r>
              <w:t>ERE/1221/0002.</w:t>
            </w:r>
            <w:r>
              <w:rPr>
                <w:spacing w:val="-4"/>
              </w:rPr>
              <w:t xml:space="preserve"> </w:t>
            </w:r>
            <w:r>
              <w:t>The logistics/B8 component will be determined through a reserved matters application.</w:t>
            </w:r>
          </w:p>
        </w:tc>
      </w:tr>
      <w:tr w:rsidR="001576C5" w14:paraId="652404A6" w14:textId="77777777">
        <w:trPr>
          <w:trHeight w:val="1074"/>
        </w:trPr>
        <w:tc>
          <w:tcPr>
            <w:tcW w:w="2832" w:type="dxa"/>
            <w:shd w:val="clear" w:color="auto" w:fill="D9D9D9"/>
          </w:tcPr>
          <w:p w14:paraId="166A3A92" w14:textId="77777777"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0455A83E" w14:textId="77777777" w:rsidR="001576C5" w:rsidRDefault="00351969">
            <w:pPr>
              <w:pStyle w:val="TableParagraph"/>
              <w:spacing w:before="3"/>
              <w:ind w:right="179"/>
            </w:pPr>
            <w:r>
              <w:t>No</w:t>
            </w:r>
            <w:r>
              <w:rPr>
                <w:spacing w:val="-2"/>
              </w:rPr>
              <w:t xml:space="preserve"> </w:t>
            </w:r>
            <w:r>
              <w:t>–</w:t>
            </w:r>
            <w:r>
              <w:rPr>
                <w:spacing w:val="-2"/>
              </w:rPr>
              <w:t xml:space="preserve"> </w:t>
            </w:r>
            <w:r>
              <w:t>the</w:t>
            </w:r>
            <w:r>
              <w:rPr>
                <w:spacing w:val="-2"/>
              </w:rPr>
              <w:t xml:space="preserve"> </w:t>
            </w:r>
            <w:r>
              <w:t>site</w:t>
            </w:r>
            <w:r>
              <w:rPr>
                <w:spacing w:val="-2"/>
              </w:rPr>
              <w:t xml:space="preserve"> </w:t>
            </w:r>
            <w:r>
              <w:t>is</w:t>
            </w:r>
            <w:r>
              <w:rPr>
                <w:spacing w:val="-5"/>
              </w:rPr>
              <w:t xml:space="preserve"> </w:t>
            </w:r>
            <w:r>
              <w:t>located</w:t>
            </w:r>
            <w:r>
              <w:rPr>
                <w:spacing w:val="-2"/>
              </w:rPr>
              <w:t xml:space="preserve"> </w:t>
            </w:r>
            <w:r>
              <w:t>north</w:t>
            </w:r>
            <w:r>
              <w:rPr>
                <w:spacing w:val="-7"/>
              </w:rPr>
              <w:t xml:space="preserve"> </w:t>
            </w:r>
            <w:r>
              <w:t>of</w:t>
            </w:r>
            <w:r>
              <w:rPr>
                <w:spacing w:val="-6"/>
              </w:rPr>
              <w:t xml:space="preserve"> </w:t>
            </w:r>
            <w:r>
              <w:t>Area</w:t>
            </w:r>
            <w:r>
              <w:rPr>
                <w:spacing w:val="-7"/>
              </w:rPr>
              <w:t xml:space="preserve"> </w:t>
            </w:r>
            <w:r>
              <w:t>of</w:t>
            </w:r>
            <w:r>
              <w:rPr>
                <w:spacing w:val="-6"/>
              </w:rPr>
              <w:t xml:space="preserve"> </w:t>
            </w:r>
            <w:r>
              <w:t>Opportunity</w:t>
            </w:r>
            <w:r>
              <w:rPr>
                <w:spacing w:val="-5"/>
              </w:rPr>
              <w:t xml:space="preserve"> </w:t>
            </w:r>
            <w:r>
              <w:t>3</w:t>
            </w:r>
            <w:r>
              <w:rPr>
                <w:spacing w:val="-2"/>
              </w:rPr>
              <w:t xml:space="preserve"> </w:t>
            </w:r>
            <w:r>
              <w:t>(Para 10.8 of the Report) identified around J25 of the M1 which also stretches east and west along the A52 corridor.</w:t>
            </w:r>
          </w:p>
        </w:tc>
      </w:tr>
      <w:tr w:rsidR="001576C5" w14:paraId="2B33B5F4" w14:textId="77777777">
        <w:trPr>
          <w:trHeight w:val="2516"/>
        </w:trPr>
        <w:tc>
          <w:tcPr>
            <w:tcW w:w="2832" w:type="dxa"/>
            <w:shd w:val="clear" w:color="auto" w:fill="D9D9D9"/>
          </w:tcPr>
          <w:p w14:paraId="31D34200"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1097D0D8" w14:textId="77777777" w:rsidR="001576C5" w:rsidRDefault="00351969">
            <w:pPr>
              <w:pStyle w:val="TableParagraph"/>
              <w:spacing w:before="4"/>
              <w:ind w:right="179"/>
            </w:pPr>
            <w:r>
              <w:t>Whilst</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2"/>
              </w:rPr>
              <w:t xml:space="preserve"> </w:t>
            </w:r>
            <w:r>
              <w:t>very</w:t>
            </w:r>
            <w:r>
              <w:rPr>
                <w:spacing w:val="-5"/>
              </w:rPr>
              <w:t xml:space="preserve"> </w:t>
            </w:r>
            <w:r>
              <w:t>close</w:t>
            </w:r>
            <w:r>
              <w:rPr>
                <w:spacing w:val="-7"/>
              </w:rPr>
              <w:t xml:space="preserve"> </w:t>
            </w:r>
            <w:r>
              <w:t>proximity</w:t>
            </w:r>
            <w:r>
              <w:rPr>
                <w:spacing w:val="-5"/>
              </w:rPr>
              <w:t xml:space="preserve"> </w:t>
            </w:r>
            <w:r>
              <w:t>to</w:t>
            </w:r>
            <w:r>
              <w:rPr>
                <w:spacing w:val="-2"/>
              </w:rPr>
              <w:t xml:space="preserve"> </w:t>
            </w:r>
            <w:r>
              <w:t>the</w:t>
            </w:r>
            <w:r>
              <w:rPr>
                <w:spacing w:val="-2"/>
              </w:rPr>
              <w:t xml:space="preserve"> </w:t>
            </w:r>
            <w:r>
              <w:t>M1</w:t>
            </w:r>
            <w:r>
              <w:rPr>
                <w:spacing w:val="-7"/>
              </w:rPr>
              <w:t xml:space="preserve"> </w:t>
            </w:r>
            <w:r>
              <w:t xml:space="preserve">motorway, vehicular access is more indirect, with road connections to the strategic highway network needing to be taken through </w:t>
            </w:r>
            <w:proofErr w:type="spellStart"/>
            <w:r>
              <w:t>Sandiacre</w:t>
            </w:r>
            <w:proofErr w:type="spellEnd"/>
            <w:r>
              <w:t xml:space="preserve"> to access J25.</w:t>
            </w:r>
          </w:p>
        </w:tc>
      </w:tr>
    </w:tbl>
    <w:p w14:paraId="79D8100D" w14:textId="77777777" w:rsidR="001576C5" w:rsidRDefault="001576C5">
      <w:pPr>
        <w:sectPr w:rsidR="001576C5">
          <w:pgSz w:w="11910" w:h="16840"/>
          <w:pgMar w:top="1380" w:right="840" w:bottom="163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CA482DD" w14:textId="77777777">
        <w:trPr>
          <w:trHeight w:val="565"/>
        </w:trPr>
        <w:tc>
          <w:tcPr>
            <w:tcW w:w="2832" w:type="dxa"/>
            <w:shd w:val="clear" w:color="auto" w:fill="D9D9D9"/>
          </w:tcPr>
          <w:p w14:paraId="70ECCEB0"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47C21B77" w14:textId="77777777" w:rsidR="001576C5" w:rsidRDefault="00351969">
            <w:pPr>
              <w:pStyle w:val="TableParagraph"/>
              <w:spacing w:before="158"/>
              <w:rPr>
                <w:rFonts w:ascii="Arial"/>
                <w:b/>
              </w:rPr>
            </w:pPr>
            <w:r>
              <w:rPr>
                <w:rFonts w:ascii="Arial"/>
                <w:b/>
                <w:spacing w:val="-2"/>
              </w:rPr>
              <w:t>Details</w:t>
            </w:r>
          </w:p>
        </w:tc>
      </w:tr>
      <w:tr w:rsidR="001576C5" w14:paraId="5BD18EAB" w14:textId="77777777">
        <w:trPr>
          <w:trHeight w:val="1775"/>
        </w:trPr>
        <w:tc>
          <w:tcPr>
            <w:tcW w:w="2832" w:type="dxa"/>
            <w:shd w:val="clear" w:color="auto" w:fill="D9D9D9"/>
          </w:tcPr>
          <w:p w14:paraId="4E3D41EF" w14:textId="77777777"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1F174C29" w14:textId="77777777" w:rsidR="001576C5" w:rsidRDefault="00351969">
            <w:pPr>
              <w:pStyle w:val="TableParagraph"/>
              <w:spacing w:before="3"/>
              <w:ind w:right="179"/>
            </w:pPr>
            <w:r>
              <w:t>The site is identified as a reasonable alternative for further consideration</w:t>
            </w:r>
            <w:r>
              <w:rPr>
                <w:spacing w:val="-3"/>
              </w:rPr>
              <w:t xml:space="preserve"> </w:t>
            </w:r>
            <w:r>
              <w:t>because of its size,</w:t>
            </w:r>
            <w:r>
              <w:rPr>
                <w:spacing w:val="-2"/>
              </w:rPr>
              <w:t xml:space="preserve"> </w:t>
            </w:r>
            <w:r>
              <w:t>its location on the</w:t>
            </w:r>
            <w:r>
              <w:rPr>
                <w:spacing w:val="-3"/>
              </w:rPr>
              <w:t xml:space="preserve"> </w:t>
            </w:r>
            <w:r>
              <w:t>edge of an area of opportunity (as identified in the Logistics Study), its</w:t>
            </w:r>
            <w:r>
              <w:rPr>
                <w:spacing w:val="-4"/>
              </w:rPr>
              <w:t xml:space="preserve"> </w:t>
            </w:r>
            <w:r>
              <w:t>location</w:t>
            </w:r>
            <w:r>
              <w:rPr>
                <w:spacing w:val="-1"/>
              </w:rPr>
              <w:t xml:space="preserve"> </w:t>
            </w:r>
            <w:r>
              <w:t>adjacent</w:t>
            </w:r>
            <w:r>
              <w:rPr>
                <w:spacing w:val="-6"/>
              </w:rPr>
              <w:t xml:space="preserve"> </w:t>
            </w:r>
            <w:r>
              <w:t>to</w:t>
            </w:r>
            <w:r>
              <w:rPr>
                <w:spacing w:val="-2"/>
              </w:rPr>
              <w:t xml:space="preserve"> </w:t>
            </w:r>
            <w:r>
              <w:t>the</w:t>
            </w:r>
            <w:r>
              <w:rPr>
                <w:spacing w:val="-2"/>
              </w:rPr>
              <w:t xml:space="preserve"> </w:t>
            </w:r>
            <w:r>
              <w:t>M1</w:t>
            </w:r>
            <w:r>
              <w:rPr>
                <w:spacing w:val="-2"/>
              </w:rPr>
              <w:t xml:space="preserve"> </w:t>
            </w:r>
            <w:r>
              <w:t>and</w:t>
            </w:r>
            <w:r>
              <w:rPr>
                <w:spacing w:val="-2"/>
              </w:rPr>
              <w:t xml:space="preserve"> </w:t>
            </w:r>
            <w:r>
              <w:t>the</w:t>
            </w:r>
            <w:r>
              <w:rPr>
                <w:spacing w:val="-2"/>
              </w:rPr>
              <w:t xml:space="preserve"> </w:t>
            </w:r>
            <w:r>
              <w:t>planning</w:t>
            </w:r>
            <w:r>
              <w:rPr>
                <w:spacing w:val="-7"/>
              </w:rPr>
              <w:t xml:space="preserve"> </w:t>
            </w:r>
            <w:r>
              <w:t>status</w:t>
            </w:r>
            <w:r>
              <w:rPr>
                <w:spacing w:val="-5"/>
              </w:rPr>
              <w:t xml:space="preserve"> </w:t>
            </w:r>
            <w:r>
              <w:t>of</w:t>
            </w:r>
            <w:r>
              <w:rPr>
                <w:spacing w:val="-6"/>
              </w:rPr>
              <w:t xml:space="preserve"> </w:t>
            </w:r>
            <w:r>
              <w:t>the site now it benefits from an outline consent for mixed employment uses.</w:t>
            </w:r>
          </w:p>
        </w:tc>
      </w:tr>
    </w:tbl>
    <w:p w14:paraId="115B24CB" w14:textId="77777777" w:rsidR="001576C5" w:rsidRDefault="001576C5">
      <w:pPr>
        <w:sectPr w:rsidR="001576C5">
          <w:type w:val="continuous"/>
          <w:pgSz w:w="11910" w:h="16840"/>
          <w:pgMar w:top="1420" w:right="840" w:bottom="1200" w:left="1320" w:header="0" w:footer="1001" w:gutter="0"/>
          <w:cols w:space="720"/>
        </w:sectPr>
      </w:pPr>
    </w:p>
    <w:p w14:paraId="709F3E15" w14:textId="77777777" w:rsidR="001576C5" w:rsidRDefault="00351969">
      <w:pPr>
        <w:spacing w:before="65" w:line="261" w:lineRule="auto"/>
        <w:ind w:left="120" w:right="713"/>
        <w:rPr>
          <w:rFonts w:ascii="Arial"/>
          <w:b/>
          <w:sz w:val="24"/>
        </w:rPr>
      </w:pPr>
      <w:r>
        <w:rPr>
          <w:rFonts w:ascii="Arial"/>
          <w:b/>
          <w:sz w:val="24"/>
        </w:rPr>
        <w:lastRenderedPageBreak/>
        <w:t>EBC-L02: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Southwest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 25</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&amp;</w:t>
      </w:r>
      <w:r>
        <w:rPr>
          <w:rFonts w:ascii="Arial"/>
          <w:b/>
          <w:spacing w:val="-2"/>
          <w:sz w:val="24"/>
        </w:rPr>
        <w:t xml:space="preserve"> </w:t>
      </w:r>
      <w:r>
        <w:rPr>
          <w:rFonts w:ascii="Arial"/>
          <w:b/>
          <w:sz w:val="24"/>
        </w:rPr>
        <w:t>A52</w:t>
      </w:r>
      <w:r>
        <w:rPr>
          <w:rFonts w:ascii="Arial"/>
          <w:b/>
          <w:spacing w:val="-2"/>
          <w:sz w:val="24"/>
        </w:rPr>
        <w:t xml:space="preserve"> </w:t>
      </w:r>
      <w:r>
        <w:rPr>
          <w:rFonts w:ascii="Arial"/>
          <w:b/>
          <w:sz w:val="24"/>
        </w:rPr>
        <w:t xml:space="preserve">Brian Clough Way, </w:t>
      </w:r>
      <w:proofErr w:type="spellStart"/>
      <w:r>
        <w:rPr>
          <w:rFonts w:ascii="Arial"/>
          <w:b/>
          <w:sz w:val="24"/>
        </w:rPr>
        <w:t>Breaston</w:t>
      </w:r>
      <w:proofErr w:type="spellEnd"/>
    </w:p>
    <w:p w14:paraId="281DB0A1" w14:textId="77777777" w:rsidR="001576C5" w:rsidRDefault="001576C5">
      <w:pPr>
        <w:pStyle w:val="BodyText"/>
        <w:rPr>
          <w:rFonts w:ascii="Arial"/>
          <w:b/>
          <w:sz w:val="20"/>
        </w:rPr>
      </w:pPr>
    </w:p>
    <w:p w14:paraId="160DD3DA" w14:textId="77777777" w:rsidR="001576C5" w:rsidRDefault="001576C5">
      <w:pPr>
        <w:pStyle w:val="BodyText"/>
        <w:spacing w:before="3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2AE975A1" w14:textId="77777777">
        <w:trPr>
          <w:trHeight w:val="275"/>
        </w:trPr>
        <w:tc>
          <w:tcPr>
            <w:tcW w:w="9019" w:type="dxa"/>
          </w:tcPr>
          <w:p w14:paraId="2B8510FD"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41952CD7" w14:textId="77777777">
        <w:trPr>
          <w:trHeight w:val="5051"/>
        </w:trPr>
        <w:tc>
          <w:tcPr>
            <w:tcW w:w="9019" w:type="dxa"/>
          </w:tcPr>
          <w:p w14:paraId="59527269" w14:textId="77777777" w:rsidR="001576C5" w:rsidRDefault="001576C5">
            <w:pPr>
              <w:pStyle w:val="TableParagraph"/>
              <w:spacing w:before="44"/>
              <w:ind w:left="0"/>
              <w:rPr>
                <w:rFonts w:ascii="Arial"/>
                <w:b/>
                <w:sz w:val="20"/>
              </w:rPr>
            </w:pPr>
          </w:p>
          <w:p w14:paraId="4AFC0694" w14:textId="77777777" w:rsidR="001576C5" w:rsidRDefault="00351969">
            <w:pPr>
              <w:pStyle w:val="TableParagraph"/>
              <w:ind w:left="549"/>
              <w:rPr>
                <w:rFonts w:ascii="Arial"/>
                <w:sz w:val="20"/>
              </w:rPr>
            </w:pPr>
            <w:r>
              <w:rPr>
                <w:rFonts w:ascii="Arial"/>
                <w:noProof/>
                <w:sz w:val="20"/>
              </w:rPr>
              <w:drawing>
                <wp:inline distT="0" distB="0" distL="0" distR="0" wp14:anchorId="496F71C3" wp14:editId="536C0F58">
                  <wp:extent cx="4937468" cy="2843783"/>
                  <wp:effectExtent l="0" t="0" r="0" b="0"/>
                  <wp:docPr id="28" name="Image 28" descr="Map identifying site EBC-L02 Land to the Southwest of Junction 25 M1 and A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Map identifying site EBC-L02 Land to the Southwest of Junction 25 M1 and A52"/>
                          <pic:cNvPicPr/>
                        </pic:nvPicPr>
                        <pic:blipFill>
                          <a:blip r:embed="rId41" cstate="print"/>
                          <a:stretch>
                            <a:fillRect/>
                          </a:stretch>
                        </pic:blipFill>
                        <pic:spPr>
                          <a:xfrm>
                            <a:off x="0" y="0"/>
                            <a:ext cx="4937468" cy="2843783"/>
                          </a:xfrm>
                          <a:prstGeom prst="rect">
                            <a:avLst/>
                          </a:prstGeom>
                        </pic:spPr>
                      </pic:pic>
                    </a:graphicData>
                  </a:graphic>
                </wp:inline>
              </w:drawing>
            </w:r>
          </w:p>
        </w:tc>
      </w:tr>
    </w:tbl>
    <w:p w14:paraId="12E5FC1D" w14:textId="77777777" w:rsidR="001576C5" w:rsidRDefault="001576C5">
      <w:pPr>
        <w:pStyle w:val="BodyText"/>
        <w:spacing w:before="16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5140112" w14:textId="77777777">
        <w:trPr>
          <w:trHeight w:val="565"/>
        </w:trPr>
        <w:tc>
          <w:tcPr>
            <w:tcW w:w="2832" w:type="dxa"/>
            <w:shd w:val="clear" w:color="auto" w:fill="D9D9D9"/>
          </w:tcPr>
          <w:p w14:paraId="1C05AD5E"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20D8B7E8" w14:textId="77777777" w:rsidR="001576C5" w:rsidRDefault="00351969">
            <w:pPr>
              <w:pStyle w:val="TableParagraph"/>
              <w:spacing w:before="158"/>
              <w:rPr>
                <w:rFonts w:ascii="Arial"/>
                <w:b/>
              </w:rPr>
            </w:pPr>
            <w:r>
              <w:rPr>
                <w:rFonts w:ascii="Arial"/>
                <w:b/>
                <w:spacing w:val="-2"/>
              </w:rPr>
              <w:t>Details</w:t>
            </w:r>
          </w:p>
        </w:tc>
      </w:tr>
      <w:tr w:rsidR="001576C5" w14:paraId="190E601F" w14:textId="77777777">
        <w:trPr>
          <w:trHeight w:val="1265"/>
        </w:trPr>
        <w:tc>
          <w:tcPr>
            <w:tcW w:w="2832" w:type="dxa"/>
            <w:shd w:val="clear" w:color="auto" w:fill="D9D9D9"/>
          </w:tcPr>
          <w:p w14:paraId="5B79D572"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6BFE624F" w14:textId="77777777" w:rsidR="001576C5" w:rsidRDefault="00351969">
            <w:pPr>
              <w:pStyle w:val="TableParagraph"/>
              <w:spacing w:before="3"/>
            </w:pPr>
            <w:r>
              <w:t xml:space="preserve">Yes – the site measures 31ha in size and therefore </w:t>
            </w:r>
            <w:proofErr w:type="gramStart"/>
            <w:r>
              <w:t>is considered to be</w:t>
            </w:r>
            <w:proofErr w:type="gramEnd"/>
            <w:r>
              <w:t xml:space="preserve"> strategic. The site was subject of a representation</w:t>
            </w:r>
            <w:r>
              <w:rPr>
                <w:spacing w:val="-3"/>
              </w:rPr>
              <w:t xml:space="preserve"> </w:t>
            </w:r>
            <w:r>
              <w:t>promoting</w:t>
            </w:r>
            <w:r>
              <w:rPr>
                <w:spacing w:val="-8"/>
              </w:rPr>
              <w:t xml:space="preserve"> </w:t>
            </w:r>
            <w:r>
              <w:t>it</w:t>
            </w:r>
            <w:r>
              <w:rPr>
                <w:spacing w:val="-7"/>
              </w:rPr>
              <w:t xml:space="preserve"> </w:t>
            </w:r>
            <w:r>
              <w:t>to</w:t>
            </w:r>
            <w:r>
              <w:rPr>
                <w:spacing w:val="-3"/>
              </w:rPr>
              <w:t xml:space="preserve"> </w:t>
            </w:r>
            <w:r>
              <w:t>the</w:t>
            </w:r>
            <w:r>
              <w:rPr>
                <w:spacing w:val="-3"/>
              </w:rPr>
              <w:t xml:space="preserve"> </w:t>
            </w:r>
            <w:r>
              <w:t>Borough</w:t>
            </w:r>
            <w:r>
              <w:rPr>
                <w:spacing w:val="-3"/>
              </w:rPr>
              <w:t xml:space="preserve"> </w:t>
            </w:r>
            <w:r>
              <w:t>Council</w:t>
            </w:r>
            <w:r>
              <w:rPr>
                <w:spacing w:val="-5"/>
              </w:rPr>
              <w:t xml:space="preserve"> </w:t>
            </w:r>
            <w:r>
              <w:t>as</w:t>
            </w:r>
            <w:r>
              <w:rPr>
                <w:spacing w:val="-6"/>
              </w:rPr>
              <w:t xml:space="preserve"> </w:t>
            </w:r>
            <w:r>
              <w:t>part</w:t>
            </w:r>
            <w:r>
              <w:rPr>
                <w:spacing w:val="-7"/>
              </w:rPr>
              <w:t xml:space="preserve"> </w:t>
            </w:r>
            <w:r>
              <w:t>of the Erewash Core Strategy Review.</w:t>
            </w:r>
          </w:p>
        </w:tc>
      </w:tr>
      <w:tr w:rsidR="001576C5" w14:paraId="098F2496" w14:textId="77777777">
        <w:trPr>
          <w:trHeight w:val="1075"/>
        </w:trPr>
        <w:tc>
          <w:tcPr>
            <w:tcW w:w="2832" w:type="dxa"/>
            <w:shd w:val="clear" w:color="auto" w:fill="D9D9D9"/>
          </w:tcPr>
          <w:p w14:paraId="578A3CA2" w14:textId="77777777"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6D44F59B" w14:textId="77777777" w:rsidR="001576C5" w:rsidRDefault="00351969">
            <w:pPr>
              <w:pStyle w:val="TableParagraph"/>
              <w:spacing w:before="3"/>
            </w:pPr>
            <w:r>
              <w:t>Yes – the site is located within Area of Opportunity 3 (Para 10.8</w:t>
            </w:r>
            <w:r>
              <w:rPr>
                <w:spacing w:val="-7"/>
              </w:rPr>
              <w:t xml:space="preserve"> </w:t>
            </w:r>
            <w:r>
              <w:t>of</w:t>
            </w:r>
            <w:r>
              <w:rPr>
                <w:spacing w:val="-6"/>
              </w:rPr>
              <w:t xml:space="preserve"> </w:t>
            </w:r>
            <w:r>
              <w:t>the</w:t>
            </w:r>
            <w:r>
              <w:rPr>
                <w:spacing w:val="-2"/>
              </w:rPr>
              <w:t xml:space="preserve"> </w:t>
            </w:r>
            <w:r>
              <w:t>Report)</w:t>
            </w:r>
            <w:r>
              <w:rPr>
                <w:spacing w:val="-3"/>
              </w:rPr>
              <w:t xml:space="preserve"> </w:t>
            </w:r>
            <w:r>
              <w:t>identified</w:t>
            </w:r>
            <w:r>
              <w:rPr>
                <w:spacing w:val="-2"/>
              </w:rPr>
              <w:t xml:space="preserve"> </w:t>
            </w:r>
            <w:r>
              <w:t>around</w:t>
            </w:r>
            <w:r>
              <w:rPr>
                <w:spacing w:val="-2"/>
              </w:rPr>
              <w:t xml:space="preserve"> </w:t>
            </w:r>
            <w:r>
              <w:t>J25</w:t>
            </w:r>
            <w:r>
              <w:rPr>
                <w:spacing w:val="-7"/>
              </w:rPr>
              <w:t xml:space="preserve"> </w:t>
            </w:r>
            <w:r>
              <w:t>of</w:t>
            </w:r>
            <w:r>
              <w:rPr>
                <w:spacing w:val="-6"/>
              </w:rPr>
              <w:t xml:space="preserve"> </w:t>
            </w:r>
            <w:r>
              <w:t>the</w:t>
            </w:r>
            <w:r>
              <w:rPr>
                <w:spacing w:val="-2"/>
              </w:rPr>
              <w:t xml:space="preserve"> </w:t>
            </w:r>
            <w:r>
              <w:t>M1,</w:t>
            </w:r>
            <w:r>
              <w:rPr>
                <w:spacing w:val="-6"/>
              </w:rPr>
              <w:t xml:space="preserve"> </w:t>
            </w:r>
            <w:r>
              <w:t>an</w:t>
            </w:r>
            <w:r>
              <w:rPr>
                <w:spacing w:val="-2"/>
              </w:rPr>
              <w:t xml:space="preserve"> </w:t>
            </w:r>
            <w:r>
              <w:t>area which also stretches east and west along the A52 corridor.</w:t>
            </w:r>
          </w:p>
        </w:tc>
      </w:tr>
      <w:tr w:rsidR="001576C5" w14:paraId="1A7F4901" w14:textId="77777777">
        <w:trPr>
          <w:trHeight w:val="2515"/>
        </w:trPr>
        <w:tc>
          <w:tcPr>
            <w:tcW w:w="2832" w:type="dxa"/>
            <w:shd w:val="clear" w:color="auto" w:fill="D9D9D9"/>
          </w:tcPr>
          <w:p w14:paraId="537B49E9"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3BCF4B0F" w14:textId="77777777" w:rsidR="001576C5" w:rsidRDefault="00351969">
            <w:pPr>
              <w:pStyle w:val="TableParagraph"/>
              <w:ind w:right="135"/>
            </w:pPr>
            <w:r>
              <w:t>The site adjoins the M1/A52 intersection at Junction 25. Roughly</w:t>
            </w:r>
            <w:r>
              <w:rPr>
                <w:spacing w:val="-6"/>
              </w:rPr>
              <w:t xml:space="preserve"> </w:t>
            </w:r>
            <w:r>
              <w:t>half</w:t>
            </w:r>
            <w:r>
              <w:rPr>
                <w:spacing w:val="-4"/>
              </w:rPr>
              <w:t xml:space="preserve"> </w:t>
            </w:r>
            <w:r>
              <w:t>of</w:t>
            </w:r>
            <w:r>
              <w:rPr>
                <w:spacing w:val="-7"/>
              </w:rPr>
              <w:t xml:space="preserve"> </w:t>
            </w:r>
            <w:r>
              <w:t>the</w:t>
            </w:r>
            <w:r>
              <w:rPr>
                <w:spacing w:val="-3"/>
              </w:rPr>
              <w:t xml:space="preserve"> </w:t>
            </w:r>
            <w:r>
              <w:t>site’s</w:t>
            </w:r>
            <w:r>
              <w:rPr>
                <w:spacing w:val="-6"/>
              </w:rPr>
              <w:t xml:space="preserve"> </w:t>
            </w:r>
            <w:r>
              <w:t>boundary</w:t>
            </w:r>
            <w:r>
              <w:rPr>
                <w:spacing w:val="-6"/>
              </w:rPr>
              <w:t xml:space="preserve"> </w:t>
            </w:r>
            <w:r>
              <w:t>is</w:t>
            </w:r>
            <w:r>
              <w:rPr>
                <w:spacing w:val="-6"/>
              </w:rPr>
              <w:t xml:space="preserve"> </w:t>
            </w:r>
            <w:r>
              <w:t>shared</w:t>
            </w:r>
            <w:r>
              <w:rPr>
                <w:spacing w:val="-3"/>
              </w:rPr>
              <w:t xml:space="preserve"> </w:t>
            </w:r>
            <w:r>
              <w:t>with</w:t>
            </w:r>
            <w:r>
              <w:rPr>
                <w:spacing w:val="-3"/>
              </w:rPr>
              <w:t xml:space="preserve"> </w:t>
            </w:r>
            <w:r>
              <w:t>the</w:t>
            </w:r>
            <w:r>
              <w:rPr>
                <w:spacing w:val="-3"/>
              </w:rPr>
              <w:t xml:space="preserve"> </w:t>
            </w:r>
            <w:r>
              <w:t>M1</w:t>
            </w:r>
            <w:r>
              <w:rPr>
                <w:spacing w:val="-3"/>
              </w:rPr>
              <w:t xml:space="preserve"> </w:t>
            </w:r>
            <w:r>
              <w:t>and the A52, both highways which form part of the strategic road network. Possibility of forming access from the site directly off the raised level intersection, although long-term congestion issues at this junction.</w:t>
            </w:r>
          </w:p>
        </w:tc>
      </w:tr>
      <w:tr w:rsidR="001576C5" w14:paraId="73D1DBAE" w14:textId="77777777">
        <w:trPr>
          <w:trHeight w:val="1360"/>
        </w:trPr>
        <w:tc>
          <w:tcPr>
            <w:tcW w:w="2832" w:type="dxa"/>
            <w:shd w:val="clear" w:color="auto" w:fill="D9D9D9"/>
          </w:tcPr>
          <w:p w14:paraId="20207AF0" w14:textId="77777777"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19191F48" w14:textId="77777777" w:rsidR="001576C5" w:rsidRDefault="00351969">
            <w:pPr>
              <w:pStyle w:val="TableParagraph"/>
            </w:pPr>
            <w:r>
              <w:t>The site is identified as</w:t>
            </w:r>
            <w:r>
              <w:rPr>
                <w:spacing w:val="-5"/>
              </w:rPr>
              <w:t xml:space="preserve"> </w:t>
            </w:r>
            <w:r>
              <w:t>a potential reasonable</w:t>
            </w:r>
            <w:r>
              <w:rPr>
                <w:spacing w:val="-1"/>
              </w:rPr>
              <w:t xml:space="preserve"> </w:t>
            </w:r>
            <w:r>
              <w:t xml:space="preserve">alternative for further consideration. This reflects the </w:t>
            </w:r>
            <w:proofErr w:type="gramStart"/>
            <w:r>
              <w:t>site’s size</w:t>
            </w:r>
            <w:proofErr w:type="gramEnd"/>
            <w:r>
              <w:t>, its location within an area of opportunity as identified in the Iceni Study and</w:t>
            </w:r>
            <w:r>
              <w:rPr>
                <w:spacing w:val="-2"/>
              </w:rPr>
              <w:t xml:space="preserve"> </w:t>
            </w:r>
            <w:r>
              <w:t>its</w:t>
            </w:r>
            <w:r>
              <w:rPr>
                <w:spacing w:val="-5"/>
              </w:rPr>
              <w:t xml:space="preserve"> </w:t>
            </w:r>
            <w:r>
              <w:t>location</w:t>
            </w:r>
            <w:r>
              <w:rPr>
                <w:spacing w:val="-7"/>
              </w:rPr>
              <w:t xml:space="preserve"> </w:t>
            </w:r>
            <w:r>
              <w:t>adjacent</w:t>
            </w:r>
            <w:r>
              <w:rPr>
                <w:spacing w:val="-6"/>
              </w:rPr>
              <w:t xml:space="preserve"> </w:t>
            </w:r>
            <w:r>
              <w:t>to</w:t>
            </w:r>
            <w:r>
              <w:rPr>
                <w:spacing w:val="-2"/>
              </w:rPr>
              <w:t xml:space="preserve"> </w:t>
            </w:r>
            <w:r>
              <w:t>J25</w:t>
            </w:r>
            <w:r>
              <w:rPr>
                <w:spacing w:val="-2"/>
              </w:rPr>
              <w:t xml:space="preserve"> </w:t>
            </w:r>
            <w:r>
              <w:t>of</w:t>
            </w:r>
            <w:r>
              <w:rPr>
                <w:spacing w:val="-6"/>
              </w:rPr>
              <w:t xml:space="preserve"> </w:t>
            </w:r>
            <w:r>
              <w:t>the</w:t>
            </w:r>
            <w:r>
              <w:rPr>
                <w:spacing w:val="-2"/>
              </w:rPr>
              <w:t xml:space="preserve"> </w:t>
            </w:r>
            <w:r>
              <w:t>M1</w:t>
            </w:r>
            <w:r>
              <w:rPr>
                <w:spacing w:val="-2"/>
              </w:rPr>
              <w:t xml:space="preserve"> </w:t>
            </w:r>
            <w:r>
              <w:t>Motorway.</w:t>
            </w:r>
            <w:r>
              <w:rPr>
                <w:spacing w:val="-11"/>
              </w:rPr>
              <w:t xml:space="preserve"> </w:t>
            </w:r>
            <w:r>
              <w:t>The</w:t>
            </w:r>
            <w:r>
              <w:rPr>
                <w:spacing w:val="-2"/>
              </w:rPr>
              <w:t xml:space="preserve"> </w:t>
            </w:r>
            <w:r>
              <w:t>site will need to be considered against any environmental,</w:t>
            </w:r>
          </w:p>
        </w:tc>
      </w:tr>
    </w:tbl>
    <w:p w14:paraId="54E589D6" w14:textId="77777777" w:rsidR="001576C5" w:rsidRDefault="001576C5">
      <w:pPr>
        <w:sectPr w:rsidR="001576C5">
          <w:pgSz w:w="11910" w:h="16840"/>
          <w:pgMar w:top="1380" w:right="840" w:bottom="142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F69DF0D" w14:textId="77777777">
        <w:trPr>
          <w:trHeight w:val="565"/>
        </w:trPr>
        <w:tc>
          <w:tcPr>
            <w:tcW w:w="2832" w:type="dxa"/>
            <w:shd w:val="clear" w:color="auto" w:fill="D9D9D9"/>
          </w:tcPr>
          <w:p w14:paraId="04E5B8AD"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7BEA87D5" w14:textId="77777777" w:rsidR="001576C5" w:rsidRDefault="00351969">
            <w:pPr>
              <w:pStyle w:val="TableParagraph"/>
              <w:spacing w:before="158"/>
              <w:rPr>
                <w:rFonts w:ascii="Arial"/>
                <w:b/>
              </w:rPr>
            </w:pPr>
            <w:r>
              <w:rPr>
                <w:rFonts w:ascii="Arial"/>
                <w:b/>
                <w:spacing w:val="-2"/>
              </w:rPr>
              <w:t>Details</w:t>
            </w:r>
          </w:p>
        </w:tc>
      </w:tr>
      <w:tr w:rsidR="001576C5" w14:paraId="67615E9A" w14:textId="77777777">
        <w:trPr>
          <w:trHeight w:val="510"/>
        </w:trPr>
        <w:tc>
          <w:tcPr>
            <w:tcW w:w="2832" w:type="dxa"/>
            <w:shd w:val="clear" w:color="auto" w:fill="D9D9D9"/>
          </w:tcPr>
          <w:p w14:paraId="4B9EEC7C" w14:textId="77777777" w:rsidR="001576C5" w:rsidRDefault="001576C5">
            <w:pPr>
              <w:pStyle w:val="TableParagraph"/>
              <w:ind w:left="0"/>
              <w:rPr>
                <w:rFonts w:ascii="Times New Roman"/>
              </w:rPr>
            </w:pPr>
          </w:p>
        </w:tc>
        <w:tc>
          <w:tcPr>
            <w:tcW w:w="6188" w:type="dxa"/>
            <w:shd w:val="clear" w:color="auto" w:fill="92D050"/>
          </w:tcPr>
          <w:p w14:paraId="2AE32724" w14:textId="77777777" w:rsidR="001576C5" w:rsidRDefault="00351969">
            <w:pPr>
              <w:pStyle w:val="TableParagraph"/>
              <w:spacing w:line="250" w:lineRule="atLeast"/>
              <w:ind w:right="140"/>
            </w:pPr>
            <w:r>
              <w:t>historic,</w:t>
            </w:r>
            <w:r>
              <w:rPr>
                <w:spacing w:val="-8"/>
              </w:rPr>
              <w:t xml:space="preserve"> </w:t>
            </w:r>
            <w:r>
              <w:t>infrastructure</w:t>
            </w:r>
            <w:r>
              <w:rPr>
                <w:spacing w:val="-9"/>
              </w:rPr>
              <w:t xml:space="preserve"> </w:t>
            </w:r>
            <w:r>
              <w:t>and</w:t>
            </w:r>
            <w:r>
              <w:rPr>
                <w:spacing w:val="-5"/>
              </w:rPr>
              <w:t xml:space="preserve"> </w:t>
            </w:r>
            <w:r>
              <w:t>policy</w:t>
            </w:r>
            <w:r>
              <w:rPr>
                <w:spacing w:val="-7"/>
              </w:rPr>
              <w:t xml:space="preserve"> </w:t>
            </w:r>
            <w:r>
              <w:t>constraints</w:t>
            </w:r>
            <w:r>
              <w:rPr>
                <w:spacing w:val="-7"/>
              </w:rPr>
              <w:t xml:space="preserve"> </w:t>
            </w:r>
            <w:r>
              <w:t>within</w:t>
            </w:r>
            <w:r>
              <w:rPr>
                <w:spacing w:val="-5"/>
              </w:rPr>
              <w:t xml:space="preserve"> </w:t>
            </w:r>
            <w:r>
              <w:t>the</w:t>
            </w:r>
            <w:r>
              <w:rPr>
                <w:spacing w:val="-5"/>
              </w:rPr>
              <w:t xml:space="preserve"> </w:t>
            </w:r>
            <w:r>
              <w:t>Stage 2 assessment.</w:t>
            </w:r>
          </w:p>
        </w:tc>
      </w:tr>
    </w:tbl>
    <w:p w14:paraId="1D772193" w14:textId="77777777" w:rsidR="001576C5" w:rsidRDefault="001576C5">
      <w:pPr>
        <w:spacing w:line="250" w:lineRule="atLeast"/>
        <w:sectPr w:rsidR="001576C5">
          <w:type w:val="continuous"/>
          <w:pgSz w:w="11910" w:h="16840"/>
          <w:pgMar w:top="1420" w:right="840" w:bottom="1200" w:left="1320" w:header="0" w:footer="1001" w:gutter="0"/>
          <w:cols w:space="720"/>
        </w:sectPr>
      </w:pPr>
    </w:p>
    <w:p w14:paraId="7E4FBFE4" w14:textId="77777777" w:rsidR="001576C5" w:rsidRDefault="00351969">
      <w:pPr>
        <w:pStyle w:val="Heading2"/>
      </w:pPr>
      <w:bookmarkStart w:id="29" w:name="Gedling"/>
      <w:bookmarkStart w:id="30" w:name="_bookmark16"/>
      <w:bookmarkEnd w:id="29"/>
      <w:bookmarkEnd w:id="30"/>
      <w:r>
        <w:rPr>
          <w:spacing w:val="-2"/>
        </w:rPr>
        <w:lastRenderedPageBreak/>
        <w:t>Gedling</w:t>
      </w:r>
    </w:p>
    <w:p w14:paraId="54819692" w14:textId="77777777" w:rsidR="001576C5" w:rsidRDefault="001576C5">
      <w:pPr>
        <w:pStyle w:val="BodyText"/>
        <w:spacing w:before="3"/>
        <w:rPr>
          <w:rFonts w:ascii="Arial"/>
          <w:b/>
          <w:sz w:val="28"/>
        </w:rPr>
      </w:pPr>
    </w:p>
    <w:p w14:paraId="0A7A4BEA" w14:textId="77777777" w:rsidR="001576C5" w:rsidRDefault="00351969">
      <w:pPr>
        <w:ind w:left="120"/>
        <w:rPr>
          <w:rFonts w:ascii="Arial"/>
          <w:b/>
          <w:sz w:val="24"/>
        </w:rPr>
      </w:pPr>
      <w:r>
        <w:rPr>
          <w:rFonts w:ascii="Arial"/>
          <w:b/>
          <w:sz w:val="24"/>
        </w:rPr>
        <w:t>GBC-L01:</w:t>
      </w:r>
      <w:r>
        <w:rPr>
          <w:rFonts w:ascii="Arial"/>
          <w:b/>
          <w:spacing w:val="-4"/>
          <w:sz w:val="24"/>
        </w:rPr>
        <w:t xml:space="preserve"> </w:t>
      </w:r>
      <w:r>
        <w:rPr>
          <w:rFonts w:ascii="Arial"/>
          <w:b/>
          <w:sz w:val="24"/>
        </w:rPr>
        <w:t>West</w:t>
      </w:r>
      <w:r>
        <w:rPr>
          <w:rFonts w:ascii="Arial"/>
          <w:b/>
          <w:spacing w:val="-3"/>
          <w:sz w:val="24"/>
        </w:rPr>
        <w:t xml:space="preserve"> </w:t>
      </w:r>
      <w:r>
        <w:rPr>
          <w:rFonts w:ascii="Arial"/>
          <w:b/>
          <w:sz w:val="24"/>
        </w:rPr>
        <w:t>of</w:t>
      </w:r>
      <w:r>
        <w:rPr>
          <w:rFonts w:ascii="Arial"/>
          <w:b/>
          <w:spacing w:val="-3"/>
          <w:sz w:val="24"/>
        </w:rPr>
        <w:t xml:space="preserve"> </w:t>
      </w:r>
      <w:proofErr w:type="spellStart"/>
      <w:r>
        <w:rPr>
          <w:rFonts w:ascii="Arial"/>
          <w:b/>
          <w:sz w:val="24"/>
        </w:rPr>
        <w:t>Kighill</w:t>
      </w:r>
      <w:proofErr w:type="spellEnd"/>
      <w:r>
        <w:rPr>
          <w:rFonts w:ascii="Arial"/>
          <w:b/>
          <w:sz w:val="24"/>
        </w:rPr>
        <w:t xml:space="preserve"> </w:t>
      </w:r>
      <w:r>
        <w:rPr>
          <w:rFonts w:ascii="Arial"/>
          <w:b/>
          <w:spacing w:val="-4"/>
          <w:sz w:val="24"/>
        </w:rPr>
        <w:t>Farm</w:t>
      </w:r>
    </w:p>
    <w:p w14:paraId="10BF0091" w14:textId="77777777" w:rsidR="001576C5" w:rsidRDefault="001576C5">
      <w:pPr>
        <w:pStyle w:val="BodyText"/>
        <w:spacing w:before="8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A2AB37F" w14:textId="77777777">
        <w:trPr>
          <w:trHeight w:val="265"/>
        </w:trPr>
        <w:tc>
          <w:tcPr>
            <w:tcW w:w="9019" w:type="dxa"/>
          </w:tcPr>
          <w:p w14:paraId="0A8562C4" w14:textId="77777777" w:rsidR="001576C5" w:rsidRDefault="00351969">
            <w:pPr>
              <w:pStyle w:val="TableParagraph"/>
              <w:spacing w:before="3" w:line="241" w:lineRule="exact"/>
              <w:ind w:left="110"/>
              <w:rPr>
                <w:rFonts w:ascii="Arial"/>
                <w:b/>
              </w:rPr>
            </w:pPr>
            <w:r>
              <w:rPr>
                <w:rFonts w:ascii="Arial"/>
                <w:b/>
                <w:spacing w:val="-5"/>
              </w:rPr>
              <w:t>Map</w:t>
            </w:r>
          </w:p>
        </w:tc>
      </w:tr>
      <w:tr w:rsidR="001576C5" w14:paraId="77750D73" w14:textId="77777777">
        <w:trPr>
          <w:trHeight w:val="5266"/>
        </w:trPr>
        <w:tc>
          <w:tcPr>
            <w:tcW w:w="9019" w:type="dxa"/>
          </w:tcPr>
          <w:p w14:paraId="1334F51E" w14:textId="77777777" w:rsidR="001576C5" w:rsidRDefault="001576C5">
            <w:pPr>
              <w:pStyle w:val="TableParagraph"/>
              <w:spacing w:before="44"/>
              <w:ind w:left="0"/>
              <w:rPr>
                <w:rFonts w:ascii="Arial"/>
                <w:b/>
                <w:sz w:val="20"/>
              </w:rPr>
            </w:pPr>
          </w:p>
          <w:p w14:paraId="71AC3B8A" w14:textId="77777777" w:rsidR="001576C5" w:rsidRDefault="00351969">
            <w:pPr>
              <w:pStyle w:val="TableParagraph"/>
              <w:ind w:left="1159"/>
              <w:rPr>
                <w:rFonts w:ascii="Arial"/>
                <w:sz w:val="20"/>
              </w:rPr>
            </w:pPr>
            <w:r>
              <w:rPr>
                <w:rFonts w:ascii="Arial"/>
                <w:noProof/>
                <w:sz w:val="20"/>
              </w:rPr>
              <w:drawing>
                <wp:inline distT="0" distB="0" distL="0" distR="0" wp14:anchorId="73958413" wp14:editId="49F8B654">
                  <wp:extent cx="4216951" cy="2968371"/>
                  <wp:effectExtent l="0" t="0" r="0" b="0"/>
                  <wp:docPr id="29" name="Image 29" descr="Map identifying site GBC-L01 West of Kighill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Map identifying site GBC-L01 West of Kighill Farm"/>
                          <pic:cNvPicPr/>
                        </pic:nvPicPr>
                        <pic:blipFill>
                          <a:blip r:embed="rId42" cstate="print"/>
                          <a:stretch>
                            <a:fillRect/>
                          </a:stretch>
                        </pic:blipFill>
                        <pic:spPr>
                          <a:xfrm>
                            <a:off x="0" y="0"/>
                            <a:ext cx="4216951" cy="2968371"/>
                          </a:xfrm>
                          <a:prstGeom prst="rect">
                            <a:avLst/>
                          </a:prstGeom>
                        </pic:spPr>
                      </pic:pic>
                    </a:graphicData>
                  </a:graphic>
                </wp:inline>
              </w:drawing>
            </w:r>
          </w:p>
        </w:tc>
      </w:tr>
    </w:tbl>
    <w:p w14:paraId="6091D968"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FDF3BC7" w14:textId="77777777">
        <w:trPr>
          <w:trHeight w:val="565"/>
        </w:trPr>
        <w:tc>
          <w:tcPr>
            <w:tcW w:w="2832" w:type="dxa"/>
            <w:shd w:val="clear" w:color="auto" w:fill="D9D9D9"/>
          </w:tcPr>
          <w:p w14:paraId="564E4285"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135ADD0F" w14:textId="77777777" w:rsidR="001576C5" w:rsidRDefault="00351969">
            <w:pPr>
              <w:pStyle w:val="TableParagraph"/>
              <w:spacing w:before="158"/>
              <w:rPr>
                <w:rFonts w:ascii="Arial"/>
                <w:b/>
              </w:rPr>
            </w:pPr>
            <w:r>
              <w:rPr>
                <w:rFonts w:ascii="Arial"/>
                <w:b/>
                <w:spacing w:val="-2"/>
              </w:rPr>
              <w:t>Details</w:t>
            </w:r>
          </w:p>
        </w:tc>
      </w:tr>
      <w:tr w:rsidR="001576C5" w14:paraId="2651F59B" w14:textId="77777777">
        <w:trPr>
          <w:trHeight w:val="760"/>
        </w:trPr>
        <w:tc>
          <w:tcPr>
            <w:tcW w:w="2832" w:type="dxa"/>
            <w:shd w:val="clear" w:color="auto" w:fill="D9D9D9"/>
          </w:tcPr>
          <w:p w14:paraId="52050507"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259EBF2D" w14:textId="77777777" w:rsidR="001576C5" w:rsidRDefault="00351969">
            <w:pPr>
              <w:pStyle w:val="TableParagraph"/>
              <w:spacing w:before="3"/>
            </w:pPr>
            <w:r>
              <w:t>5.45</w:t>
            </w:r>
            <w:r>
              <w:rPr>
                <w:spacing w:val="-2"/>
              </w:rPr>
              <w:t xml:space="preserve"> </w:t>
            </w:r>
            <w:r>
              <w:rPr>
                <w:spacing w:val="-5"/>
              </w:rPr>
              <w:t>ha</w:t>
            </w:r>
          </w:p>
          <w:p w14:paraId="5618EED3" w14:textId="77777777" w:rsidR="001576C5" w:rsidRDefault="001576C5">
            <w:pPr>
              <w:pStyle w:val="TableParagraph"/>
              <w:ind w:left="0"/>
              <w:rPr>
                <w:rFonts w:ascii="Arial"/>
                <w:b/>
              </w:rPr>
            </w:pPr>
          </w:p>
          <w:p w14:paraId="158EE773" w14:textId="77777777" w:rsidR="001576C5" w:rsidRDefault="00351969">
            <w:pPr>
              <w:pStyle w:val="TableParagraph"/>
              <w:spacing w:line="231" w:lineRule="exact"/>
            </w:pPr>
            <w:r>
              <w:rPr>
                <w:spacing w:val="-5"/>
              </w:rPr>
              <w:t>No</w:t>
            </w:r>
          </w:p>
        </w:tc>
      </w:tr>
      <w:tr w:rsidR="001576C5" w14:paraId="4BEAB672" w14:textId="77777777">
        <w:trPr>
          <w:trHeight w:val="875"/>
        </w:trPr>
        <w:tc>
          <w:tcPr>
            <w:tcW w:w="2832" w:type="dxa"/>
            <w:shd w:val="clear" w:color="auto" w:fill="D9D9D9"/>
          </w:tcPr>
          <w:p w14:paraId="3147F215" w14:textId="77777777"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14:paraId="301EE101" w14:textId="77777777" w:rsidR="001576C5" w:rsidRDefault="00351969">
            <w:pPr>
              <w:pStyle w:val="TableParagraph"/>
              <w:spacing w:line="251" w:lineRule="exact"/>
              <w:ind w:left="110"/>
            </w:pPr>
            <w:r>
              <w:rPr>
                <w:spacing w:val="-2"/>
              </w:rPr>
              <w:t>Opportunity?</w:t>
            </w:r>
          </w:p>
        </w:tc>
        <w:tc>
          <w:tcPr>
            <w:tcW w:w="6188" w:type="dxa"/>
          </w:tcPr>
          <w:p w14:paraId="2BAAA0E2" w14:textId="77777777" w:rsidR="001576C5" w:rsidRDefault="00351969">
            <w:pPr>
              <w:pStyle w:val="TableParagraph"/>
              <w:spacing w:before="3"/>
            </w:pPr>
            <w:r>
              <w:rPr>
                <w:spacing w:val="-5"/>
              </w:rPr>
              <w:t>No</w:t>
            </w:r>
          </w:p>
        </w:tc>
      </w:tr>
      <w:tr w:rsidR="001576C5" w14:paraId="289A07F1" w14:textId="77777777">
        <w:trPr>
          <w:trHeight w:val="2796"/>
        </w:trPr>
        <w:tc>
          <w:tcPr>
            <w:tcW w:w="2832" w:type="dxa"/>
            <w:shd w:val="clear" w:color="auto" w:fill="D9D9D9"/>
          </w:tcPr>
          <w:p w14:paraId="06662409"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178120F9" w14:textId="77777777" w:rsidR="001576C5" w:rsidRDefault="00351969">
            <w:pPr>
              <w:pStyle w:val="TableParagraph"/>
            </w:pPr>
            <w:r>
              <w:t>The Highway Authority will seek to resist any new access points</w:t>
            </w:r>
            <w:r>
              <w:rPr>
                <w:spacing w:val="-6"/>
              </w:rPr>
              <w:t xml:space="preserve"> </w:t>
            </w:r>
            <w:r>
              <w:t>off</w:t>
            </w:r>
            <w:r>
              <w:rPr>
                <w:spacing w:val="-7"/>
              </w:rPr>
              <w:t xml:space="preserve"> </w:t>
            </w:r>
            <w:r>
              <w:t>the</w:t>
            </w:r>
            <w:r>
              <w:rPr>
                <w:spacing w:val="-3"/>
              </w:rPr>
              <w:t xml:space="preserve"> </w:t>
            </w:r>
            <w:r>
              <w:t>A60</w:t>
            </w:r>
            <w:r>
              <w:rPr>
                <w:spacing w:val="-3"/>
              </w:rPr>
              <w:t xml:space="preserve"> </w:t>
            </w:r>
            <w:r>
              <w:t>Mansfield</w:t>
            </w:r>
            <w:r>
              <w:rPr>
                <w:spacing w:val="-3"/>
              </w:rPr>
              <w:t xml:space="preserve"> </w:t>
            </w:r>
            <w:r>
              <w:t>Road</w:t>
            </w:r>
            <w:r>
              <w:rPr>
                <w:spacing w:val="-3"/>
              </w:rPr>
              <w:t xml:space="preserve"> </w:t>
            </w:r>
            <w:r>
              <w:t>in</w:t>
            </w:r>
            <w:r>
              <w:rPr>
                <w:spacing w:val="-3"/>
              </w:rPr>
              <w:t xml:space="preserve"> </w:t>
            </w:r>
            <w:r>
              <w:t>this</w:t>
            </w:r>
            <w:r>
              <w:rPr>
                <w:spacing w:val="-6"/>
              </w:rPr>
              <w:t xml:space="preserve"> </w:t>
            </w:r>
            <w:r>
              <w:t>vicinity</w:t>
            </w:r>
            <w:r>
              <w:rPr>
                <w:spacing w:val="-6"/>
              </w:rPr>
              <w:t xml:space="preserve"> </w:t>
            </w:r>
            <w:r>
              <w:t>which</w:t>
            </w:r>
            <w:r>
              <w:rPr>
                <w:spacing w:val="-3"/>
              </w:rPr>
              <w:t xml:space="preserve"> </w:t>
            </w:r>
            <w:r>
              <w:t xml:space="preserve">forms part of the core road network, as it could </w:t>
            </w:r>
            <w:proofErr w:type="gramStart"/>
            <w:r>
              <w:t>have an effect on</w:t>
            </w:r>
            <w:proofErr w:type="gramEnd"/>
            <w:r>
              <w:t xml:space="preserve"> traffic flows to the detriment of highway safety.</w:t>
            </w:r>
            <w:r>
              <w:rPr>
                <w:spacing w:val="40"/>
              </w:rPr>
              <w:t xml:space="preserve"> </w:t>
            </w:r>
            <w:r>
              <w:t>The rural location</w:t>
            </w:r>
            <w:r>
              <w:rPr>
                <w:spacing w:val="-5"/>
              </w:rPr>
              <w:t xml:space="preserve"> </w:t>
            </w:r>
            <w:r>
              <w:t>of</w:t>
            </w:r>
            <w:r>
              <w:rPr>
                <w:spacing w:val="-4"/>
              </w:rPr>
              <w:t xml:space="preserve"> </w:t>
            </w:r>
            <w:r>
              <w:t>the site will</w:t>
            </w:r>
            <w:r>
              <w:rPr>
                <w:spacing w:val="-2"/>
              </w:rPr>
              <w:t xml:space="preserve"> </w:t>
            </w:r>
            <w:r>
              <w:t>likely</w:t>
            </w:r>
            <w:r>
              <w:rPr>
                <w:spacing w:val="-3"/>
              </w:rPr>
              <w:t xml:space="preserve"> </w:t>
            </w:r>
            <w:r>
              <w:t>encourage heavy</w:t>
            </w:r>
            <w:r>
              <w:rPr>
                <w:spacing w:val="-3"/>
              </w:rPr>
              <w:t xml:space="preserve"> </w:t>
            </w:r>
            <w:r>
              <w:t>car</w:t>
            </w:r>
            <w:r>
              <w:rPr>
                <w:spacing w:val="-1"/>
              </w:rPr>
              <w:t xml:space="preserve"> </w:t>
            </w:r>
            <w:r>
              <w:t>use and is not sustainable.</w:t>
            </w:r>
          </w:p>
          <w:p w14:paraId="4FDAB0AC" w14:textId="77777777" w:rsidR="001576C5" w:rsidRDefault="001576C5">
            <w:pPr>
              <w:pStyle w:val="TableParagraph"/>
              <w:spacing w:before="13"/>
              <w:ind w:left="0"/>
              <w:rPr>
                <w:rFonts w:ascii="Arial"/>
                <w:b/>
              </w:rPr>
            </w:pPr>
          </w:p>
          <w:p w14:paraId="13B88384" w14:textId="77777777" w:rsidR="001576C5" w:rsidRDefault="00351969">
            <w:pPr>
              <w:pStyle w:val="TableParagraph"/>
              <w:spacing w:line="242" w:lineRule="auto"/>
              <w:ind w:right="179"/>
            </w:pPr>
            <w:r>
              <w:t>Approximately 9 miles to M1 junction 27.</w:t>
            </w:r>
            <w:r>
              <w:rPr>
                <w:spacing w:val="40"/>
              </w:rPr>
              <w:t xml:space="preserve"> </w:t>
            </w:r>
            <w:r>
              <w:t>Does not have direct</w:t>
            </w:r>
            <w:r>
              <w:rPr>
                <w:spacing w:val="-5"/>
              </w:rPr>
              <w:t xml:space="preserve"> </w:t>
            </w:r>
            <w:r>
              <w:t>access</w:t>
            </w:r>
            <w:r>
              <w:rPr>
                <w:spacing w:val="-4"/>
              </w:rPr>
              <w:t xml:space="preserve"> </w:t>
            </w:r>
            <w:r>
              <w:t>to</w:t>
            </w:r>
            <w:r>
              <w:rPr>
                <w:spacing w:val="-2"/>
              </w:rPr>
              <w:t xml:space="preserve"> </w:t>
            </w:r>
            <w:proofErr w:type="gramStart"/>
            <w:r>
              <w:t>A60</w:t>
            </w:r>
            <w:proofErr w:type="gramEnd"/>
            <w:r>
              <w:rPr>
                <w:spacing w:val="-2"/>
              </w:rPr>
              <w:t xml:space="preserve"> </w:t>
            </w:r>
            <w:r>
              <w:t>which</w:t>
            </w:r>
            <w:r>
              <w:rPr>
                <w:spacing w:val="-2"/>
              </w:rPr>
              <w:t xml:space="preserve"> </w:t>
            </w:r>
            <w:r>
              <w:t>is</w:t>
            </w:r>
            <w:r>
              <w:rPr>
                <w:spacing w:val="-4"/>
              </w:rPr>
              <w:t xml:space="preserve"> </w:t>
            </w:r>
            <w:r>
              <w:t>not</w:t>
            </w:r>
            <w:r>
              <w:rPr>
                <w:spacing w:val="-5"/>
              </w:rPr>
              <w:t xml:space="preserve"> </w:t>
            </w:r>
            <w:r>
              <w:t>dualled.</w:t>
            </w:r>
            <w:r>
              <w:rPr>
                <w:spacing w:val="40"/>
              </w:rPr>
              <w:t xml:space="preserve"> </w:t>
            </w:r>
            <w:r>
              <w:t>The</w:t>
            </w:r>
            <w:r>
              <w:rPr>
                <w:spacing w:val="-2"/>
              </w:rPr>
              <w:t xml:space="preserve"> </w:t>
            </w:r>
            <w:r>
              <w:t>site</w:t>
            </w:r>
            <w:r>
              <w:rPr>
                <w:spacing w:val="-6"/>
              </w:rPr>
              <w:t xml:space="preserve"> </w:t>
            </w:r>
            <w:r>
              <w:t>does</w:t>
            </w:r>
            <w:r>
              <w:rPr>
                <w:spacing w:val="-4"/>
              </w:rPr>
              <w:t xml:space="preserve"> </w:t>
            </w:r>
            <w:r>
              <w:t>not meet the criteria for road access.</w:t>
            </w:r>
          </w:p>
        </w:tc>
      </w:tr>
      <w:tr w:rsidR="001576C5" w14:paraId="7851D4D7" w14:textId="77777777">
        <w:trPr>
          <w:trHeight w:val="1015"/>
        </w:trPr>
        <w:tc>
          <w:tcPr>
            <w:tcW w:w="2832" w:type="dxa"/>
            <w:shd w:val="clear" w:color="auto" w:fill="D9D9D9"/>
          </w:tcPr>
          <w:p w14:paraId="382F69BD" w14:textId="77777777"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14:paraId="0DF8528D" w14:textId="77777777" w:rsidR="001576C5" w:rsidRDefault="00351969">
            <w:pPr>
              <w:pStyle w:val="TableParagraph"/>
              <w:spacing w:before="2" w:line="232"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14:paraId="0A83AB5D" w14:textId="77777777" w:rsidR="001576C5" w:rsidRDefault="00351969">
            <w:pPr>
              <w:pStyle w:val="TableParagraph"/>
              <w:spacing w:before="3"/>
              <w:ind w:right="179"/>
            </w:pPr>
            <w:r>
              <w:t>The site is not identified as a reasonable alternative for further</w:t>
            </w:r>
            <w:r>
              <w:rPr>
                <w:spacing w:val="-5"/>
              </w:rPr>
              <w:t xml:space="preserve"> </w:t>
            </w:r>
            <w:r>
              <w:t>consideration</w:t>
            </w:r>
            <w:r>
              <w:rPr>
                <w:spacing w:val="-4"/>
              </w:rPr>
              <w:t xml:space="preserve"> </w:t>
            </w:r>
            <w:r>
              <w:t>because</w:t>
            </w:r>
            <w:r>
              <w:rPr>
                <w:spacing w:val="-4"/>
              </w:rPr>
              <w:t xml:space="preserve"> </w:t>
            </w:r>
            <w:r>
              <w:t>it</w:t>
            </w:r>
            <w:r>
              <w:rPr>
                <w:spacing w:val="-7"/>
              </w:rPr>
              <w:t xml:space="preserve"> </w:t>
            </w:r>
            <w:r>
              <w:t>is</w:t>
            </w:r>
            <w:r>
              <w:rPr>
                <w:spacing w:val="-7"/>
              </w:rPr>
              <w:t xml:space="preserve"> </w:t>
            </w:r>
            <w:r>
              <w:t>too</w:t>
            </w:r>
            <w:r>
              <w:rPr>
                <w:spacing w:val="-4"/>
              </w:rPr>
              <w:t xml:space="preserve"> </w:t>
            </w:r>
            <w:r>
              <w:t>small</w:t>
            </w:r>
            <w:r>
              <w:rPr>
                <w:spacing w:val="-6"/>
              </w:rPr>
              <w:t xml:space="preserve"> </w:t>
            </w:r>
            <w:r>
              <w:t>and</w:t>
            </w:r>
            <w:r>
              <w:rPr>
                <w:spacing w:val="-4"/>
              </w:rPr>
              <w:t xml:space="preserve"> </w:t>
            </w:r>
            <w:r>
              <w:t>does</w:t>
            </w:r>
            <w:r>
              <w:rPr>
                <w:spacing w:val="-7"/>
              </w:rPr>
              <w:t xml:space="preserve"> </w:t>
            </w:r>
            <w:r>
              <w:t>not meet the criteria for road access.</w:t>
            </w:r>
          </w:p>
        </w:tc>
      </w:tr>
    </w:tbl>
    <w:p w14:paraId="765F35F0" w14:textId="77777777" w:rsidR="001576C5" w:rsidRDefault="001576C5">
      <w:pPr>
        <w:sectPr w:rsidR="001576C5">
          <w:pgSz w:w="11910" w:h="16840"/>
          <w:pgMar w:top="1420" w:right="840" w:bottom="1200" w:left="1320" w:header="0" w:footer="1001" w:gutter="0"/>
          <w:cols w:space="720"/>
        </w:sectPr>
      </w:pPr>
    </w:p>
    <w:p w14:paraId="3DA51F84" w14:textId="77777777" w:rsidR="001576C5" w:rsidRDefault="00351969">
      <w:pPr>
        <w:spacing w:before="80"/>
        <w:ind w:left="120"/>
        <w:rPr>
          <w:rFonts w:ascii="Arial"/>
          <w:b/>
          <w:sz w:val="24"/>
        </w:rPr>
      </w:pPr>
      <w:r>
        <w:rPr>
          <w:rFonts w:ascii="Arial"/>
          <w:b/>
          <w:sz w:val="24"/>
        </w:rPr>
        <w:lastRenderedPageBreak/>
        <w:t>GBC-L02:</w:t>
      </w:r>
      <w:r>
        <w:rPr>
          <w:rFonts w:ascii="Arial"/>
          <w:b/>
          <w:spacing w:val="-4"/>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Stockings</w:t>
      </w:r>
      <w:r>
        <w:rPr>
          <w:rFonts w:ascii="Arial"/>
          <w:b/>
          <w:spacing w:val="3"/>
          <w:sz w:val="24"/>
        </w:rPr>
        <w:t xml:space="preserve"> </w:t>
      </w:r>
      <w:r>
        <w:rPr>
          <w:rFonts w:ascii="Arial"/>
          <w:b/>
          <w:sz w:val="24"/>
        </w:rPr>
        <w:t>Farm,</w:t>
      </w:r>
      <w:r>
        <w:rPr>
          <w:rFonts w:ascii="Arial"/>
          <w:b/>
          <w:spacing w:val="-5"/>
          <w:sz w:val="24"/>
        </w:rPr>
        <w:t xml:space="preserve"> </w:t>
      </w:r>
      <w:r>
        <w:rPr>
          <w:rFonts w:ascii="Arial"/>
          <w:b/>
          <w:spacing w:val="-2"/>
          <w:sz w:val="24"/>
        </w:rPr>
        <w:t>Redhill</w:t>
      </w:r>
    </w:p>
    <w:p w14:paraId="02B6D104"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702FDC20" w14:textId="77777777">
        <w:trPr>
          <w:trHeight w:val="280"/>
        </w:trPr>
        <w:tc>
          <w:tcPr>
            <w:tcW w:w="9019" w:type="dxa"/>
          </w:tcPr>
          <w:p w14:paraId="3A7D3390"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52ABB604" w14:textId="77777777">
        <w:trPr>
          <w:trHeight w:val="4601"/>
        </w:trPr>
        <w:tc>
          <w:tcPr>
            <w:tcW w:w="9019" w:type="dxa"/>
          </w:tcPr>
          <w:p w14:paraId="771CAD09" w14:textId="77777777" w:rsidR="001576C5" w:rsidRDefault="001576C5">
            <w:pPr>
              <w:pStyle w:val="TableParagraph"/>
              <w:spacing w:before="43"/>
              <w:ind w:left="0"/>
              <w:rPr>
                <w:rFonts w:ascii="Arial"/>
                <w:b/>
                <w:sz w:val="20"/>
              </w:rPr>
            </w:pPr>
          </w:p>
          <w:p w14:paraId="22272463" w14:textId="77777777" w:rsidR="001576C5" w:rsidRDefault="00351969">
            <w:pPr>
              <w:pStyle w:val="TableParagraph"/>
              <w:ind w:left="1267"/>
              <w:rPr>
                <w:rFonts w:ascii="Arial"/>
                <w:sz w:val="20"/>
              </w:rPr>
            </w:pPr>
            <w:r>
              <w:rPr>
                <w:rFonts w:ascii="Arial"/>
                <w:noProof/>
                <w:sz w:val="20"/>
              </w:rPr>
              <w:drawing>
                <wp:inline distT="0" distB="0" distL="0" distR="0" wp14:anchorId="65777DDE" wp14:editId="3424A72F">
                  <wp:extent cx="4125082" cy="2574036"/>
                  <wp:effectExtent l="0" t="0" r="0" b="0"/>
                  <wp:docPr id="30" name="Image 30" descr="Map identifying site GBC-L02 Land at Stockings Farm, Redhil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Map identifying site GBC-L02 Land at Stockings Farm, Redhill"/>
                          <pic:cNvPicPr/>
                        </pic:nvPicPr>
                        <pic:blipFill>
                          <a:blip r:embed="rId43" cstate="print"/>
                          <a:stretch>
                            <a:fillRect/>
                          </a:stretch>
                        </pic:blipFill>
                        <pic:spPr>
                          <a:xfrm>
                            <a:off x="0" y="0"/>
                            <a:ext cx="4125082" cy="2574036"/>
                          </a:xfrm>
                          <a:prstGeom prst="rect">
                            <a:avLst/>
                          </a:prstGeom>
                        </pic:spPr>
                      </pic:pic>
                    </a:graphicData>
                  </a:graphic>
                </wp:inline>
              </w:drawing>
            </w:r>
          </w:p>
        </w:tc>
      </w:tr>
    </w:tbl>
    <w:p w14:paraId="20729F4E"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77C3FFC" w14:textId="77777777">
        <w:trPr>
          <w:trHeight w:val="570"/>
        </w:trPr>
        <w:tc>
          <w:tcPr>
            <w:tcW w:w="2832" w:type="dxa"/>
            <w:shd w:val="clear" w:color="auto" w:fill="D9D9D9"/>
          </w:tcPr>
          <w:p w14:paraId="685643B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50715950" w14:textId="77777777" w:rsidR="001576C5" w:rsidRDefault="00351969">
            <w:pPr>
              <w:pStyle w:val="TableParagraph"/>
              <w:spacing w:before="158"/>
              <w:rPr>
                <w:rFonts w:ascii="Arial"/>
                <w:b/>
              </w:rPr>
            </w:pPr>
            <w:r>
              <w:rPr>
                <w:rFonts w:ascii="Arial"/>
                <w:b/>
                <w:spacing w:val="-2"/>
              </w:rPr>
              <w:t>Details</w:t>
            </w:r>
          </w:p>
        </w:tc>
      </w:tr>
      <w:tr w:rsidR="001576C5" w14:paraId="6F9517BF" w14:textId="77777777">
        <w:trPr>
          <w:trHeight w:val="1265"/>
        </w:trPr>
        <w:tc>
          <w:tcPr>
            <w:tcW w:w="2832" w:type="dxa"/>
            <w:shd w:val="clear" w:color="auto" w:fill="D9D9D9"/>
          </w:tcPr>
          <w:p w14:paraId="64AF6BEE" w14:textId="77777777" w:rsidR="001576C5" w:rsidRDefault="00351969">
            <w:pPr>
              <w:pStyle w:val="TableParagraph"/>
              <w:spacing w:line="252" w:lineRule="exact"/>
              <w:ind w:left="110"/>
            </w:pPr>
            <w:r>
              <w:rPr>
                <w:rFonts w:ascii="Arial" w:hAnsi="Arial"/>
                <w:b/>
              </w:rPr>
              <w:t>Strategic</w:t>
            </w:r>
            <w:r>
              <w:rPr>
                <w:rFonts w:ascii="Arial" w:hAnsi="Arial"/>
                <w:b/>
                <w:spacing w:val="-4"/>
              </w:rPr>
              <w:t xml:space="preserve"> </w:t>
            </w:r>
            <w:r>
              <w:rPr>
                <w:rFonts w:ascii="Arial" w:hAnsi="Arial"/>
                <w:b/>
              </w:rPr>
              <w:t xml:space="preserve">Scale </w:t>
            </w:r>
            <w:r>
              <w:rPr>
                <w:spacing w:val="-10"/>
              </w:rPr>
              <w:t>–</w:t>
            </w:r>
          </w:p>
          <w:p w14:paraId="38CC6AF2" w14:textId="77777777" w:rsidR="001576C5" w:rsidRDefault="001576C5">
            <w:pPr>
              <w:pStyle w:val="TableParagraph"/>
              <w:spacing w:before="234"/>
              <w:ind w:left="0"/>
              <w:rPr>
                <w:rFonts w:ascii="Arial"/>
                <w:b/>
              </w:rPr>
            </w:pPr>
          </w:p>
          <w:p w14:paraId="152F8575" w14:textId="77777777" w:rsidR="001576C5" w:rsidRDefault="00351969">
            <w:pPr>
              <w:pStyle w:val="TableParagraph"/>
              <w:spacing w:line="250" w:lineRule="atLeast"/>
              <w:ind w:left="110"/>
            </w:pPr>
            <w:r>
              <w:t>Is</w:t>
            </w:r>
            <w:r>
              <w:rPr>
                <w:spacing w:val="-11"/>
              </w:rPr>
              <w:t xml:space="preserve"> </w:t>
            </w:r>
            <w:r>
              <w:t>the</w:t>
            </w:r>
            <w:r>
              <w:rPr>
                <w:spacing w:val="-9"/>
              </w:rPr>
              <w:t xml:space="preserve"> </w:t>
            </w:r>
            <w:r>
              <w:t>site</w:t>
            </w:r>
            <w:r>
              <w:rPr>
                <w:spacing w:val="-9"/>
              </w:rPr>
              <w:t xml:space="preserve"> </w:t>
            </w:r>
            <w:r>
              <w:t>greater</w:t>
            </w:r>
            <w:r>
              <w:rPr>
                <w:spacing w:val="-10"/>
              </w:rPr>
              <w:t xml:space="preserve"> </w:t>
            </w:r>
            <w:r>
              <w:t xml:space="preserve">than </w:t>
            </w:r>
            <w:r>
              <w:rPr>
                <w:spacing w:val="-2"/>
              </w:rPr>
              <w:t>25Ha?</w:t>
            </w:r>
          </w:p>
        </w:tc>
        <w:tc>
          <w:tcPr>
            <w:tcW w:w="6188" w:type="dxa"/>
          </w:tcPr>
          <w:p w14:paraId="5B1F8E2D" w14:textId="77777777" w:rsidR="001576C5" w:rsidRDefault="00351969">
            <w:pPr>
              <w:pStyle w:val="TableParagraph"/>
              <w:ind w:right="295"/>
            </w:pPr>
            <w:r>
              <w:t>10</w:t>
            </w:r>
            <w:r>
              <w:rPr>
                <w:spacing w:val="-2"/>
              </w:rPr>
              <w:t xml:space="preserve"> </w:t>
            </w:r>
            <w:r>
              <w:t>ha</w:t>
            </w:r>
            <w:r>
              <w:rPr>
                <w:spacing w:val="-2"/>
              </w:rPr>
              <w:t xml:space="preserve"> </w:t>
            </w:r>
            <w:r>
              <w:t>promoted</w:t>
            </w:r>
            <w:r>
              <w:rPr>
                <w:spacing w:val="-2"/>
              </w:rPr>
              <w:t xml:space="preserve"> </w:t>
            </w:r>
            <w:r>
              <w:t>for</w:t>
            </w:r>
            <w:r>
              <w:rPr>
                <w:spacing w:val="-8"/>
              </w:rPr>
              <w:t xml:space="preserve"> </w:t>
            </w:r>
            <w:r>
              <w:t>employment</w:t>
            </w:r>
            <w:r>
              <w:rPr>
                <w:spacing w:val="-6"/>
              </w:rPr>
              <w:t xml:space="preserve"> </w:t>
            </w:r>
            <w:r>
              <w:t>uses</w:t>
            </w:r>
            <w:r>
              <w:rPr>
                <w:spacing w:val="-5"/>
              </w:rPr>
              <w:t xml:space="preserve"> </w:t>
            </w:r>
            <w:r>
              <w:t>by</w:t>
            </w:r>
            <w:r>
              <w:rPr>
                <w:spacing w:val="-5"/>
              </w:rPr>
              <w:t xml:space="preserve"> </w:t>
            </w:r>
            <w:proofErr w:type="gramStart"/>
            <w:r>
              <w:t>landowner</w:t>
            </w:r>
            <w:proofErr w:type="gramEnd"/>
            <w:r>
              <w:rPr>
                <w:spacing w:val="-8"/>
              </w:rPr>
              <w:t xml:space="preserve"> </w:t>
            </w:r>
            <w:r>
              <w:t>as</w:t>
            </w:r>
            <w:r>
              <w:rPr>
                <w:spacing w:val="-5"/>
              </w:rPr>
              <w:t xml:space="preserve"> </w:t>
            </w:r>
            <w:r>
              <w:t xml:space="preserve">part of a </w:t>
            </w:r>
            <w:proofErr w:type="gramStart"/>
            <w:r>
              <w:t>mixed use</w:t>
            </w:r>
            <w:proofErr w:type="gramEnd"/>
            <w:r>
              <w:t xml:space="preserve"> site (SHLAA site G462).</w:t>
            </w:r>
            <w:r>
              <w:rPr>
                <w:spacing w:val="40"/>
              </w:rPr>
              <w:t xml:space="preserve"> </w:t>
            </w:r>
            <w:r>
              <w:t>Site G462 net developable area is approximately 20 ha.</w:t>
            </w:r>
          </w:p>
          <w:p w14:paraId="649E48C9" w14:textId="77777777" w:rsidR="001576C5" w:rsidRDefault="001576C5">
            <w:pPr>
              <w:pStyle w:val="TableParagraph"/>
              <w:spacing w:before="1"/>
              <w:ind w:left="0"/>
              <w:rPr>
                <w:rFonts w:ascii="Arial"/>
                <w:b/>
              </w:rPr>
            </w:pPr>
          </w:p>
          <w:p w14:paraId="275B2B33" w14:textId="77777777" w:rsidR="001576C5" w:rsidRDefault="00351969">
            <w:pPr>
              <w:pStyle w:val="TableParagraph"/>
              <w:spacing w:line="231" w:lineRule="exact"/>
            </w:pPr>
            <w:r>
              <w:rPr>
                <w:spacing w:val="-5"/>
              </w:rPr>
              <w:t>No</w:t>
            </w:r>
          </w:p>
        </w:tc>
      </w:tr>
      <w:tr w:rsidR="001576C5" w14:paraId="28299F1A" w14:textId="77777777">
        <w:trPr>
          <w:trHeight w:val="1070"/>
        </w:trPr>
        <w:tc>
          <w:tcPr>
            <w:tcW w:w="2832" w:type="dxa"/>
            <w:shd w:val="clear" w:color="auto" w:fill="D9D9D9"/>
          </w:tcPr>
          <w:p w14:paraId="45BCDA85" w14:textId="77777777"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7917FBF3" w14:textId="77777777" w:rsidR="001576C5" w:rsidRDefault="00351969">
            <w:pPr>
              <w:pStyle w:val="TableParagraph"/>
              <w:spacing w:line="242" w:lineRule="auto"/>
            </w:pPr>
            <w:r>
              <w:t>Not</w:t>
            </w:r>
            <w:r>
              <w:rPr>
                <w:spacing w:val="-8"/>
              </w:rPr>
              <w:t xml:space="preserve"> </w:t>
            </w:r>
            <w:r>
              <w:t>located</w:t>
            </w:r>
            <w:r>
              <w:rPr>
                <w:spacing w:val="-4"/>
              </w:rPr>
              <w:t xml:space="preserve"> </w:t>
            </w:r>
            <w:r>
              <w:t>within</w:t>
            </w:r>
            <w:r>
              <w:rPr>
                <w:spacing w:val="-4"/>
              </w:rPr>
              <w:t xml:space="preserve"> </w:t>
            </w:r>
            <w:r>
              <w:t>an</w:t>
            </w:r>
            <w:r>
              <w:rPr>
                <w:spacing w:val="-4"/>
              </w:rPr>
              <w:t xml:space="preserve"> </w:t>
            </w:r>
            <w:r>
              <w:t>Area</w:t>
            </w:r>
            <w:r>
              <w:rPr>
                <w:spacing w:val="-9"/>
              </w:rPr>
              <w:t xml:space="preserve"> </w:t>
            </w:r>
            <w:r>
              <w:t>of</w:t>
            </w:r>
            <w:r>
              <w:rPr>
                <w:spacing w:val="-8"/>
              </w:rPr>
              <w:t xml:space="preserve"> </w:t>
            </w:r>
            <w:r>
              <w:t>Opportunity</w:t>
            </w:r>
            <w:r>
              <w:rPr>
                <w:spacing w:val="-7"/>
              </w:rPr>
              <w:t xml:space="preserve"> </w:t>
            </w:r>
            <w:r>
              <w:t>for</w:t>
            </w:r>
            <w:r>
              <w:rPr>
                <w:spacing w:val="-5"/>
              </w:rPr>
              <w:t xml:space="preserve"> </w:t>
            </w:r>
            <w:r>
              <w:t>strategic distribution sites.</w:t>
            </w:r>
          </w:p>
        </w:tc>
      </w:tr>
      <w:tr w:rsidR="001576C5" w14:paraId="6866A898" w14:textId="77777777">
        <w:trPr>
          <w:trHeight w:val="5061"/>
        </w:trPr>
        <w:tc>
          <w:tcPr>
            <w:tcW w:w="2832" w:type="dxa"/>
            <w:shd w:val="clear" w:color="auto" w:fill="D9D9D9"/>
          </w:tcPr>
          <w:p w14:paraId="5FC96BCE"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4D39A2FD" w14:textId="77777777" w:rsidR="001576C5" w:rsidRDefault="00351969">
            <w:pPr>
              <w:pStyle w:val="TableParagraph"/>
              <w:spacing w:before="3"/>
              <w:ind w:right="130"/>
            </w:pPr>
            <w:r>
              <w:t xml:space="preserve">The </w:t>
            </w:r>
            <w:proofErr w:type="gramStart"/>
            <w:r>
              <w:t>development</w:t>
            </w:r>
            <w:proofErr w:type="gramEnd"/>
            <w:r>
              <w:t xml:space="preserve"> traffic would rely on using a very</w:t>
            </w:r>
            <w:r>
              <w:rPr>
                <w:spacing w:val="40"/>
              </w:rPr>
              <w:t xml:space="preserve"> </w:t>
            </w:r>
            <w:r>
              <w:t xml:space="preserve">congested section of the A60 Mansfield Road between </w:t>
            </w:r>
            <w:proofErr w:type="spellStart"/>
            <w:r>
              <w:t>Leapool</w:t>
            </w:r>
            <w:proofErr w:type="spellEnd"/>
            <w:r>
              <w:t xml:space="preserve"> Island and </w:t>
            </w:r>
            <w:proofErr w:type="spellStart"/>
            <w:r>
              <w:t>Oxclose</w:t>
            </w:r>
            <w:proofErr w:type="spellEnd"/>
            <w:r>
              <w:t xml:space="preserve"> Lane. Due to land constraints, it is difficult to see where appropriate traffic mitigation can be introduced. Whilst it would be possible to heavily promote public transport services to encourage more sustainable travel,</w:t>
            </w:r>
            <w:r>
              <w:rPr>
                <w:spacing w:val="-3"/>
              </w:rPr>
              <w:t xml:space="preserve"> </w:t>
            </w:r>
            <w:r>
              <w:t>these services</w:t>
            </w:r>
            <w:r>
              <w:rPr>
                <w:spacing w:val="-2"/>
              </w:rPr>
              <w:t xml:space="preserve"> </w:t>
            </w:r>
            <w:r>
              <w:t>would ultimately</w:t>
            </w:r>
            <w:r>
              <w:rPr>
                <w:spacing w:val="-7"/>
              </w:rPr>
              <w:t xml:space="preserve"> </w:t>
            </w:r>
            <w:r>
              <w:t>be reliant</w:t>
            </w:r>
            <w:r>
              <w:rPr>
                <w:spacing w:val="-8"/>
              </w:rPr>
              <w:t xml:space="preserve"> </w:t>
            </w:r>
            <w:r>
              <w:t>on the same congested</w:t>
            </w:r>
            <w:r>
              <w:rPr>
                <w:spacing w:val="-3"/>
              </w:rPr>
              <w:t xml:space="preserve"> </w:t>
            </w:r>
            <w:r>
              <w:t>highway</w:t>
            </w:r>
            <w:r>
              <w:rPr>
                <w:spacing w:val="-11"/>
              </w:rPr>
              <w:t xml:space="preserve"> </w:t>
            </w:r>
            <w:r>
              <w:t>network</w:t>
            </w:r>
            <w:r>
              <w:rPr>
                <w:spacing w:val="-6"/>
              </w:rPr>
              <w:t xml:space="preserve"> </w:t>
            </w:r>
            <w:r>
              <w:t>unless</w:t>
            </w:r>
            <w:r>
              <w:rPr>
                <w:spacing w:val="-6"/>
              </w:rPr>
              <w:t xml:space="preserve"> </w:t>
            </w:r>
            <w:r>
              <w:t>adequately</w:t>
            </w:r>
            <w:r>
              <w:rPr>
                <w:spacing w:val="-6"/>
              </w:rPr>
              <w:t xml:space="preserve"> </w:t>
            </w:r>
            <w:r>
              <w:t>catered</w:t>
            </w:r>
            <w:r>
              <w:rPr>
                <w:spacing w:val="-3"/>
              </w:rPr>
              <w:t xml:space="preserve"> </w:t>
            </w:r>
            <w:r>
              <w:t>for</w:t>
            </w:r>
            <w:r>
              <w:rPr>
                <w:spacing w:val="-9"/>
              </w:rPr>
              <w:t xml:space="preserve"> </w:t>
            </w:r>
            <w:r>
              <w:t>by the introduction of bus priority measures. How this would be achieved is very unclear.</w:t>
            </w:r>
          </w:p>
          <w:p w14:paraId="372EA5FE" w14:textId="77777777" w:rsidR="001576C5" w:rsidRDefault="00351969">
            <w:pPr>
              <w:pStyle w:val="TableParagraph"/>
              <w:spacing w:before="252"/>
              <w:ind w:right="179"/>
            </w:pPr>
            <w:r>
              <w:t>Access</w:t>
            </w:r>
            <w:r>
              <w:rPr>
                <w:spacing w:val="-5"/>
              </w:rPr>
              <w:t xml:space="preserve"> </w:t>
            </w:r>
            <w:r>
              <w:t>onto</w:t>
            </w:r>
            <w:r>
              <w:rPr>
                <w:spacing w:val="-7"/>
              </w:rPr>
              <w:t xml:space="preserve"> </w:t>
            </w:r>
            <w:proofErr w:type="spellStart"/>
            <w:r>
              <w:t>Leapool</w:t>
            </w:r>
            <w:proofErr w:type="spellEnd"/>
            <w:r>
              <w:rPr>
                <w:spacing w:val="-4"/>
              </w:rPr>
              <w:t xml:space="preserve"> </w:t>
            </w:r>
            <w:r>
              <w:t>Island</w:t>
            </w:r>
            <w:r>
              <w:rPr>
                <w:spacing w:val="-2"/>
              </w:rPr>
              <w:t xml:space="preserve"> </w:t>
            </w:r>
            <w:r>
              <w:t>A60</w:t>
            </w:r>
            <w:r>
              <w:rPr>
                <w:spacing w:val="-7"/>
              </w:rPr>
              <w:t xml:space="preserve"> </w:t>
            </w:r>
            <w:r>
              <w:t>and</w:t>
            </w:r>
            <w:r>
              <w:rPr>
                <w:spacing w:val="-2"/>
              </w:rPr>
              <w:t xml:space="preserve"> </w:t>
            </w:r>
            <w:r>
              <w:t>A614.</w:t>
            </w:r>
            <w:r>
              <w:rPr>
                <w:spacing w:val="40"/>
              </w:rPr>
              <w:t xml:space="preserve"> </w:t>
            </w:r>
            <w:r>
              <w:t>The</w:t>
            </w:r>
            <w:r>
              <w:rPr>
                <w:spacing w:val="-2"/>
              </w:rPr>
              <w:t xml:space="preserve"> </w:t>
            </w:r>
            <w:r>
              <w:t>A60</w:t>
            </w:r>
            <w:r>
              <w:rPr>
                <w:spacing w:val="-2"/>
              </w:rPr>
              <w:t xml:space="preserve"> </w:t>
            </w:r>
            <w:r>
              <w:t>and A614 are not dualled.</w:t>
            </w:r>
            <w:r>
              <w:rPr>
                <w:spacing w:val="40"/>
              </w:rPr>
              <w:t xml:space="preserve"> </w:t>
            </w:r>
            <w:r>
              <w:t>The A60 towards Nottingham is heavily congested. The site is remote from M1 junctions. Junction 26 is approximately 10km.</w:t>
            </w:r>
          </w:p>
          <w:p w14:paraId="13A2D233" w14:textId="77777777" w:rsidR="001576C5" w:rsidRDefault="00351969">
            <w:pPr>
              <w:pStyle w:val="TableParagraph"/>
              <w:spacing w:before="253"/>
            </w:pPr>
            <w:r>
              <w:t xml:space="preserve">The site is within 30 </w:t>
            </w:r>
            <w:proofErr w:type="gramStart"/>
            <w:r>
              <w:t>minutes</w:t>
            </w:r>
            <w:proofErr w:type="gramEnd"/>
            <w:r>
              <w:t xml:space="preserve"> travel time by</w:t>
            </w:r>
            <w:r>
              <w:rPr>
                <w:spacing w:val="-4"/>
              </w:rPr>
              <w:t xml:space="preserve"> </w:t>
            </w:r>
            <w:r>
              <w:t>public transport, walking</w:t>
            </w:r>
            <w:r>
              <w:rPr>
                <w:spacing w:val="-8"/>
              </w:rPr>
              <w:t xml:space="preserve"> </w:t>
            </w:r>
            <w:r>
              <w:t>and</w:t>
            </w:r>
            <w:r>
              <w:rPr>
                <w:spacing w:val="-3"/>
              </w:rPr>
              <w:t xml:space="preserve"> </w:t>
            </w:r>
            <w:r>
              <w:t>cycling</w:t>
            </w:r>
            <w:r>
              <w:rPr>
                <w:spacing w:val="-8"/>
              </w:rPr>
              <w:t xml:space="preserve"> </w:t>
            </w:r>
            <w:r>
              <w:t>to</w:t>
            </w:r>
            <w:r>
              <w:rPr>
                <w:spacing w:val="-3"/>
              </w:rPr>
              <w:t xml:space="preserve"> </w:t>
            </w:r>
            <w:r>
              <w:t>Arnold</w:t>
            </w:r>
            <w:r>
              <w:rPr>
                <w:spacing w:val="-3"/>
              </w:rPr>
              <w:t xml:space="preserve"> </w:t>
            </w:r>
            <w:r>
              <w:t>shopping</w:t>
            </w:r>
            <w:r>
              <w:rPr>
                <w:spacing w:val="-8"/>
              </w:rPr>
              <w:t xml:space="preserve"> </w:t>
            </w:r>
            <w:proofErr w:type="spellStart"/>
            <w:r>
              <w:t>centre</w:t>
            </w:r>
            <w:proofErr w:type="spellEnd"/>
            <w:r>
              <w:rPr>
                <w:spacing w:val="-8"/>
              </w:rPr>
              <w:t xml:space="preserve"> </w:t>
            </w:r>
            <w:r>
              <w:t>and</w:t>
            </w:r>
            <w:r>
              <w:rPr>
                <w:spacing w:val="-3"/>
              </w:rPr>
              <w:t xml:space="preserve"> </w:t>
            </w:r>
            <w:r>
              <w:t xml:space="preserve">therefore accessible to the </w:t>
            </w:r>
            <w:proofErr w:type="spellStart"/>
            <w:r>
              <w:t>labour</w:t>
            </w:r>
            <w:proofErr w:type="spellEnd"/>
            <w:r>
              <w:t xml:space="preserve"> market.</w:t>
            </w:r>
          </w:p>
        </w:tc>
      </w:tr>
    </w:tbl>
    <w:p w14:paraId="455EC6A8" w14:textId="77777777" w:rsidR="001576C5" w:rsidRDefault="001576C5">
      <w:p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73700FC" w14:textId="77777777">
        <w:trPr>
          <w:trHeight w:val="565"/>
        </w:trPr>
        <w:tc>
          <w:tcPr>
            <w:tcW w:w="2832" w:type="dxa"/>
            <w:shd w:val="clear" w:color="auto" w:fill="D9D9D9"/>
          </w:tcPr>
          <w:p w14:paraId="5FF7E309"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43CDBF77" w14:textId="77777777" w:rsidR="001576C5" w:rsidRDefault="00351969">
            <w:pPr>
              <w:pStyle w:val="TableParagraph"/>
              <w:spacing w:before="158"/>
              <w:rPr>
                <w:rFonts w:ascii="Arial"/>
                <w:b/>
              </w:rPr>
            </w:pPr>
            <w:r>
              <w:rPr>
                <w:rFonts w:ascii="Arial"/>
                <w:b/>
                <w:spacing w:val="-2"/>
              </w:rPr>
              <w:t>Details</w:t>
            </w:r>
          </w:p>
        </w:tc>
      </w:tr>
      <w:tr w:rsidR="001576C5" w14:paraId="008F7D44" w14:textId="77777777">
        <w:trPr>
          <w:trHeight w:val="1520"/>
        </w:trPr>
        <w:tc>
          <w:tcPr>
            <w:tcW w:w="2832" w:type="dxa"/>
            <w:shd w:val="clear" w:color="auto" w:fill="D9D9D9"/>
          </w:tcPr>
          <w:p w14:paraId="242DABB3" w14:textId="77777777"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0720B7F0" w14:textId="77777777" w:rsidR="001576C5" w:rsidRDefault="00351969">
            <w:pPr>
              <w:pStyle w:val="TableParagraph"/>
              <w:spacing w:before="3"/>
            </w:pPr>
            <w:r>
              <w:t>The land is not considered a reasonable alternative for strategic</w:t>
            </w:r>
            <w:r>
              <w:rPr>
                <w:spacing w:val="-7"/>
              </w:rPr>
              <w:t xml:space="preserve"> </w:t>
            </w:r>
            <w:r>
              <w:t>distribution</w:t>
            </w:r>
            <w:r>
              <w:rPr>
                <w:spacing w:val="-4"/>
              </w:rPr>
              <w:t xml:space="preserve"> </w:t>
            </w:r>
            <w:r>
              <w:t>on</w:t>
            </w:r>
            <w:r>
              <w:rPr>
                <w:spacing w:val="-4"/>
              </w:rPr>
              <w:t xml:space="preserve"> </w:t>
            </w:r>
            <w:r>
              <w:t>the</w:t>
            </w:r>
            <w:r>
              <w:rPr>
                <w:spacing w:val="-4"/>
              </w:rPr>
              <w:t xml:space="preserve"> </w:t>
            </w:r>
            <w:r>
              <w:t>basis</w:t>
            </w:r>
            <w:r>
              <w:rPr>
                <w:spacing w:val="-7"/>
              </w:rPr>
              <w:t xml:space="preserve"> </w:t>
            </w:r>
            <w:r>
              <w:t>that</w:t>
            </w:r>
            <w:r>
              <w:rPr>
                <w:spacing w:val="-7"/>
              </w:rPr>
              <w:t xml:space="preserve"> </w:t>
            </w:r>
            <w:r>
              <w:t>the</w:t>
            </w:r>
            <w:r>
              <w:rPr>
                <w:spacing w:val="-4"/>
              </w:rPr>
              <w:t xml:space="preserve"> </w:t>
            </w:r>
            <w:r>
              <w:t>site</w:t>
            </w:r>
            <w:r>
              <w:rPr>
                <w:spacing w:val="-4"/>
              </w:rPr>
              <w:t xml:space="preserve"> </w:t>
            </w:r>
            <w:r>
              <w:t>is</w:t>
            </w:r>
            <w:r>
              <w:rPr>
                <w:spacing w:val="-7"/>
              </w:rPr>
              <w:t xml:space="preserve"> </w:t>
            </w:r>
            <w:r>
              <w:t>insufficiently large enough and not within an Area of Opportunity for distribution</w:t>
            </w:r>
            <w:r>
              <w:rPr>
                <w:spacing w:val="-1"/>
              </w:rPr>
              <w:t xml:space="preserve"> </w:t>
            </w:r>
            <w:r>
              <w:t>uses.</w:t>
            </w:r>
            <w:r>
              <w:rPr>
                <w:spacing w:val="40"/>
              </w:rPr>
              <w:t xml:space="preserve"> </w:t>
            </w:r>
            <w:r>
              <w:t>The location does</w:t>
            </w:r>
            <w:r>
              <w:rPr>
                <w:spacing w:val="-1"/>
              </w:rPr>
              <w:t xml:space="preserve"> </w:t>
            </w:r>
            <w:r>
              <w:t>not</w:t>
            </w:r>
            <w:r>
              <w:rPr>
                <w:spacing w:val="-2"/>
              </w:rPr>
              <w:t xml:space="preserve"> </w:t>
            </w:r>
            <w:r>
              <w:t>meet</w:t>
            </w:r>
            <w:r>
              <w:rPr>
                <w:spacing w:val="-2"/>
              </w:rPr>
              <w:t xml:space="preserve"> </w:t>
            </w:r>
            <w:r>
              <w:t>the criteria for having</w:t>
            </w:r>
            <w:r>
              <w:rPr>
                <w:spacing w:val="-7"/>
              </w:rPr>
              <w:t xml:space="preserve"> </w:t>
            </w:r>
            <w:r>
              <w:t>good</w:t>
            </w:r>
            <w:r>
              <w:rPr>
                <w:spacing w:val="-1"/>
              </w:rPr>
              <w:t xml:space="preserve"> </w:t>
            </w:r>
            <w:r>
              <w:t>road</w:t>
            </w:r>
            <w:r>
              <w:rPr>
                <w:spacing w:val="-1"/>
              </w:rPr>
              <w:t xml:space="preserve"> </w:t>
            </w:r>
            <w:r>
              <w:t>access</w:t>
            </w:r>
            <w:r>
              <w:rPr>
                <w:spacing w:val="-5"/>
              </w:rPr>
              <w:t xml:space="preserve"> </w:t>
            </w:r>
            <w:r>
              <w:t>with</w:t>
            </w:r>
            <w:r>
              <w:rPr>
                <w:spacing w:val="-1"/>
              </w:rPr>
              <w:t xml:space="preserve"> </w:t>
            </w:r>
            <w:r>
              <w:t>congestion</w:t>
            </w:r>
            <w:r>
              <w:rPr>
                <w:spacing w:val="-6"/>
              </w:rPr>
              <w:t xml:space="preserve"> </w:t>
            </w:r>
            <w:r>
              <w:t>on</w:t>
            </w:r>
            <w:r>
              <w:rPr>
                <w:spacing w:val="-1"/>
              </w:rPr>
              <w:t xml:space="preserve"> </w:t>
            </w:r>
            <w:r>
              <w:t>the</w:t>
            </w:r>
            <w:r>
              <w:rPr>
                <w:spacing w:val="-2"/>
              </w:rPr>
              <w:t xml:space="preserve"> </w:t>
            </w:r>
            <w:r>
              <w:t>A60</w:t>
            </w:r>
            <w:r>
              <w:rPr>
                <w:spacing w:val="-1"/>
              </w:rPr>
              <w:t xml:space="preserve"> </w:t>
            </w:r>
            <w:r>
              <w:t>and</w:t>
            </w:r>
            <w:r>
              <w:rPr>
                <w:spacing w:val="-1"/>
              </w:rPr>
              <w:t xml:space="preserve"> </w:t>
            </w:r>
            <w:r>
              <w:rPr>
                <w:spacing w:val="-5"/>
              </w:rPr>
              <w:t>its</w:t>
            </w:r>
          </w:p>
          <w:p w14:paraId="0D3D37B9" w14:textId="77777777" w:rsidR="001576C5" w:rsidRDefault="00351969">
            <w:pPr>
              <w:pStyle w:val="TableParagraph"/>
              <w:spacing w:before="1" w:line="231" w:lineRule="exact"/>
            </w:pPr>
            <w:proofErr w:type="gramStart"/>
            <w:r>
              <w:t>associated</w:t>
            </w:r>
            <w:proofErr w:type="gramEnd"/>
            <w:r>
              <w:rPr>
                <w:spacing w:val="-1"/>
              </w:rPr>
              <w:t xml:space="preserve"> </w:t>
            </w:r>
            <w:r>
              <w:t>AQMA</w:t>
            </w:r>
            <w:r>
              <w:rPr>
                <w:spacing w:val="-4"/>
              </w:rPr>
              <w:t xml:space="preserve"> </w:t>
            </w:r>
            <w:r>
              <w:t>being</w:t>
            </w:r>
            <w:r>
              <w:rPr>
                <w:spacing w:val="-5"/>
              </w:rPr>
              <w:t xml:space="preserve"> </w:t>
            </w:r>
            <w:r>
              <w:t>a</w:t>
            </w:r>
            <w:r>
              <w:rPr>
                <w:spacing w:val="-5"/>
              </w:rPr>
              <w:t xml:space="preserve"> </w:t>
            </w:r>
            <w:r>
              <w:t>particular</w:t>
            </w:r>
            <w:r>
              <w:rPr>
                <w:spacing w:val="-1"/>
              </w:rPr>
              <w:t xml:space="preserve"> </w:t>
            </w:r>
            <w:r>
              <w:rPr>
                <w:spacing w:val="-2"/>
              </w:rPr>
              <w:t>issue.</w:t>
            </w:r>
          </w:p>
        </w:tc>
      </w:tr>
    </w:tbl>
    <w:p w14:paraId="1BC55101"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7BC148C9" w14:textId="77777777" w:rsidR="001576C5" w:rsidRDefault="00351969">
      <w:pPr>
        <w:pStyle w:val="Heading2"/>
      </w:pPr>
      <w:bookmarkStart w:id="31" w:name="Nottingham"/>
      <w:bookmarkStart w:id="32" w:name="_bookmark17"/>
      <w:bookmarkEnd w:id="31"/>
      <w:bookmarkEnd w:id="32"/>
      <w:r>
        <w:rPr>
          <w:spacing w:val="-2"/>
        </w:rPr>
        <w:lastRenderedPageBreak/>
        <w:t>Nottingham</w:t>
      </w:r>
    </w:p>
    <w:p w14:paraId="41123FEB" w14:textId="77777777" w:rsidR="001576C5" w:rsidRDefault="001576C5">
      <w:pPr>
        <w:pStyle w:val="BodyText"/>
        <w:spacing w:before="3"/>
        <w:rPr>
          <w:rFonts w:ascii="Arial"/>
          <w:b/>
          <w:sz w:val="28"/>
        </w:rPr>
      </w:pPr>
    </w:p>
    <w:p w14:paraId="742AE406" w14:textId="77777777" w:rsidR="001576C5" w:rsidRDefault="00351969">
      <w:pPr>
        <w:ind w:left="120"/>
        <w:rPr>
          <w:rFonts w:ascii="Arial"/>
          <w:b/>
          <w:sz w:val="24"/>
        </w:rPr>
      </w:pPr>
      <w:r>
        <w:rPr>
          <w:rFonts w:ascii="Arial"/>
          <w:b/>
          <w:sz w:val="24"/>
        </w:rPr>
        <w:t>NCC-L01:</w:t>
      </w:r>
      <w:r>
        <w:rPr>
          <w:rFonts w:ascii="Arial"/>
          <w:b/>
          <w:spacing w:val="-2"/>
          <w:sz w:val="24"/>
        </w:rPr>
        <w:t xml:space="preserve"> </w:t>
      </w:r>
      <w:r>
        <w:rPr>
          <w:rFonts w:ascii="Arial"/>
          <w:b/>
          <w:sz w:val="24"/>
        </w:rPr>
        <w:t>Stanton</w:t>
      </w:r>
      <w:r>
        <w:rPr>
          <w:rFonts w:ascii="Arial"/>
          <w:b/>
          <w:spacing w:val="-4"/>
          <w:sz w:val="24"/>
        </w:rPr>
        <w:t xml:space="preserve"> </w:t>
      </w:r>
      <w:r>
        <w:rPr>
          <w:rFonts w:ascii="Arial"/>
          <w:b/>
          <w:sz w:val="24"/>
        </w:rPr>
        <w:t>Tip</w:t>
      </w:r>
      <w:r>
        <w:rPr>
          <w:rFonts w:ascii="Arial"/>
          <w:b/>
          <w:spacing w:val="-4"/>
          <w:sz w:val="24"/>
        </w:rPr>
        <w:t xml:space="preserve"> </w:t>
      </w:r>
      <w:r>
        <w:rPr>
          <w:rFonts w:ascii="Arial"/>
          <w:b/>
          <w:sz w:val="24"/>
        </w:rPr>
        <w:t>/</w:t>
      </w:r>
      <w:r>
        <w:rPr>
          <w:rFonts w:ascii="Arial"/>
          <w:b/>
          <w:spacing w:val="-4"/>
          <w:sz w:val="24"/>
        </w:rPr>
        <w:t xml:space="preserve"> </w:t>
      </w:r>
      <w:r>
        <w:rPr>
          <w:rFonts w:ascii="Arial"/>
          <w:b/>
          <w:sz w:val="24"/>
        </w:rPr>
        <w:t>Stanton</w:t>
      </w:r>
      <w:r>
        <w:rPr>
          <w:rFonts w:ascii="Arial"/>
          <w:b/>
          <w:spacing w:val="-4"/>
          <w:sz w:val="24"/>
        </w:rPr>
        <w:t xml:space="preserve"> Park</w:t>
      </w:r>
    </w:p>
    <w:p w14:paraId="2C7AA93A" w14:textId="77777777" w:rsidR="001576C5" w:rsidRDefault="001576C5">
      <w:pPr>
        <w:pStyle w:val="BodyText"/>
        <w:spacing w:before="8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1F2449A" w14:textId="77777777">
        <w:trPr>
          <w:trHeight w:val="275"/>
        </w:trPr>
        <w:tc>
          <w:tcPr>
            <w:tcW w:w="9019" w:type="dxa"/>
          </w:tcPr>
          <w:p w14:paraId="78BAD109"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62CB22AC" w14:textId="77777777">
        <w:trPr>
          <w:trHeight w:val="5371"/>
        </w:trPr>
        <w:tc>
          <w:tcPr>
            <w:tcW w:w="9019" w:type="dxa"/>
          </w:tcPr>
          <w:p w14:paraId="363E8503" w14:textId="77777777" w:rsidR="001576C5" w:rsidRDefault="001576C5">
            <w:pPr>
              <w:pStyle w:val="TableParagraph"/>
              <w:spacing w:before="2"/>
              <w:ind w:left="0"/>
              <w:rPr>
                <w:rFonts w:ascii="Arial"/>
                <w:b/>
                <w:sz w:val="12"/>
              </w:rPr>
            </w:pPr>
          </w:p>
          <w:p w14:paraId="17819F5B" w14:textId="77777777" w:rsidR="001576C5" w:rsidRDefault="00351969">
            <w:pPr>
              <w:pStyle w:val="TableParagraph"/>
              <w:ind w:left="1251"/>
              <w:rPr>
                <w:rFonts w:ascii="Arial"/>
                <w:sz w:val="20"/>
              </w:rPr>
            </w:pPr>
            <w:r>
              <w:rPr>
                <w:rFonts w:ascii="Arial"/>
                <w:noProof/>
                <w:sz w:val="20"/>
              </w:rPr>
              <w:drawing>
                <wp:inline distT="0" distB="0" distL="0" distR="0" wp14:anchorId="7D2E8160" wp14:editId="7C262EC4">
                  <wp:extent cx="4110265" cy="3309175"/>
                  <wp:effectExtent l="0" t="0" r="0" b="0"/>
                  <wp:docPr id="31" name="Image 31" descr="Map image  Map image of the si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Map image  Map image of the site"/>
                          <pic:cNvPicPr/>
                        </pic:nvPicPr>
                        <pic:blipFill>
                          <a:blip r:embed="rId44" cstate="print"/>
                          <a:stretch>
                            <a:fillRect/>
                          </a:stretch>
                        </pic:blipFill>
                        <pic:spPr>
                          <a:xfrm>
                            <a:off x="0" y="0"/>
                            <a:ext cx="4110265" cy="3309175"/>
                          </a:xfrm>
                          <a:prstGeom prst="rect">
                            <a:avLst/>
                          </a:prstGeom>
                        </pic:spPr>
                      </pic:pic>
                    </a:graphicData>
                  </a:graphic>
                </wp:inline>
              </w:drawing>
            </w:r>
          </w:p>
        </w:tc>
      </w:tr>
    </w:tbl>
    <w:p w14:paraId="25FE1EAA" w14:textId="77777777"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5B0E98F" w14:textId="77777777">
        <w:trPr>
          <w:trHeight w:val="565"/>
        </w:trPr>
        <w:tc>
          <w:tcPr>
            <w:tcW w:w="2832" w:type="dxa"/>
            <w:shd w:val="clear" w:color="auto" w:fill="D9D9D9"/>
          </w:tcPr>
          <w:p w14:paraId="20EB351A"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A60FC03" w14:textId="77777777" w:rsidR="001576C5" w:rsidRDefault="00351969">
            <w:pPr>
              <w:pStyle w:val="TableParagraph"/>
              <w:spacing w:before="158"/>
              <w:rPr>
                <w:rFonts w:ascii="Arial"/>
                <w:b/>
              </w:rPr>
            </w:pPr>
            <w:r>
              <w:rPr>
                <w:rFonts w:ascii="Arial"/>
                <w:b/>
                <w:spacing w:val="-2"/>
              </w:rPr>
              <w:t>Details</w:t>
            </w:r>
          </w:p>
        </w:tc>
      </w:tr>
      <w:tr w:rsidR="001576C5" w14:paraId="0ABC3F07" w14:textId="77777777">
        <w:trPr>
          <w:trHeight w:val="1010"/>
        </w:trPr>
        <w:tc>
          <w:tcPr>
            <w:tcW w:w="2832" w:type="dxa"/>
            <w:shd w:val="clear" w:color="auto" w:fill="D9D9D9"/>
          </w:tcPr>
          <w:p w14:paraId="1EFD1780" w14:textId="77777777" w:rsidR="001576C5" w:rsidRDefault="00351969">
            <w:pPr>
              <w:pStyle w:val="TableParagraph"/>
              <w:spacing w:before="6"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6E7B4969" w14:textId="77777777" w:rsidR="001576C5" w:rsidRDefault="00351969">
            <w:pPr>
              <w:pStyle w:val="TableParagraph"/>
              <w:spacing w:before="4"/>
              <w:ind w:right="201"/>
              <w:jc w:val="both"/>
            </w:pPr>
            <w:r>
              <w:t>No,</w:t>
            </w:r>
            <w:r>
              <w:rPr>
                <w:spacing w:val="-3"/>
              </w:rPr>
              <w:t xml:space="preserve"> </w:t>
            </w:r>
            <w:r>
              <w:t>42.65</w:t>
            </w:r>
            <w:r>
              <w:rPr>
                <w:spacing w:val="-4"/>
              </w:rPr>
              <w:t xml:space="preserve"> </w:t>
            </w:r>
            <w:r>
              <w:t>hectares,</w:t>
            </w:r>
            <w:r>
              <w:rPr>
                <w:spacing w:val="-3"/>
              </w:rPr>
              <w:t xml:space="preserve"> </w:t>
            </w:r>
            <w:r>
              <w:t>but</w:t>
            </w:r>
            <w:r>
              <w:rPr>
                <w:spacing w:val="-3"/>
              </w:rPr>
              <w:t xml:space="preserve"> </w:t>
            </w:r>
            <w:r>
              <w:t>only</w:t>
            </w:r>
            <w:r>
              <w:rPr>
                <w:spacing w:val="-2"/>
              </w:rPr>
              <w:t xml:space="preserve"> </w:t>
            </w:r>
            <w:r>
              <w:t>25</w:t>
            </w:r>
            <w:r>
              <w:rPr>
                <w:spacing w:val="-4"/>
              </w:rPr>
              <w:t xml:space="preserve"> </w:t>
            </w:r>
            <w:r>
              <w:t>ha</w:t>
            </w:r>
            <w:r>
              <w:rPr>
                <w:spacing w:val="-4"/>
              </w:rPr>
              <w:t xml:space="preserve"> </w:t>
            </w:r>
            <w:r>
              <w:t>net</w:t>
            </w:r>
            <w:r>
              <w:rPr>
                <w:spacing w:val="-3"/>
              </w:rPr>
              <w:t xml:space="preserve"> </w:t>
            </w:r>
            <w:r>
              <w:t>developable</w:t>
            </w:r>
            <w:r>
              <w:rPr>
                <w:spacing w:val="-4"/>
              </w:rPr>
              <w:t xml:space="preserve"> </w:t>
            </w:r>
            <w:r>
              <w:t>area.</w:t>
            </w:r>
            <w:r>
              <w:rPr>
                <w:spacing w:val="-3"/>
              </w:rPr>
              <w:t xml:space="preserve"> </w:t>
            </w:r>
            <w:r>
              <w:t>As the</w:t>
            </w:r>
            <w:r>
              <w:rPr>
                <w:spacing w:val="-2"/>
              </w:rPr>
              <w:t xml:space="preserve"> </w:t>
            </w:r>
            <w:r>
              <w:t>existing</w:t>
            </w:r>
            <w:r>
              <w:rPr>
                <w:spacing w:val="-7"/>
              </w:rPr>
              <w:t xml:space="preserve"> </w:t>
            </w:r>
            <w:r>
              <w:t>Local</w:t>
            </w:r>
            <w:r>
              <w:rPr>
                <w:spacing w:val="-4"/>
              </w:rPr>
              <w:t xml:space="preserve"> </w:t>
            </w:r>
            <w:r>
              <w:t>Plan</w:t>
            </w:r>
            <w:r>
              <w:rPr>
                <w:spacing w:val="-2"/>
              </w:rPr>
              <w:t xml:space="preserve"> </w:t>
            </w:r>
            <w:r>
              <w:t>allocation</w:t>
            </w:r>
            <w:r>
              <w:rPr>
                <w:spacing w:val="-2"/>
              </w:rPr>
              <w:t xml:space="preserve"> </w:t>
            </w:r>
            <w:r>
              <w:t>is</w:t>
            </w:r>
            <w:r>
              <w:rPr>
                <w:spacing w:val="-5"/>
              </w:rPr>
              <w:t xml:space="preserve"> </w:t>
            </w:r>
            <w:r>
              <w:t>for</w:t>
            </w:r>
            <w:r>
              <w:rPr>
                <w:spacing w:val="-3"/>
              </w:rPr>
              <w:t xml:space="preserve"> </w:t>
            </w:r>
            <w:r>
              <w:t>mixed</w:t>
            </w:r>
            <w:r>
              <w:rPr>
                <w:spacing w:val="-7"/>
              </w:rPr>
              <w:t xml:space="preserve"> </w:t>
            </w:r>
            <w:r>
              <w:t>use,</w:t>
            </w:r>
            <w:r>
              <w:rPr>
                <w:spacing w:val="-6"/>
              </w:rPr>
              <w:t xml:space="preserve"> </w:t>
            </w:r>
            <w:r>
              <w:t>the</w:t>
            </w:r>
            <w:r>
              <w:rPr>
                <w:spacing w:val="-2"/>
              </w:rPr>
              <w:t xml:space="preserve"> </w:t>
            </w:r>
            <w:r>
              <w:t>full</w:t>
            </w:r>
            <w:r>
              <w:rPr>
                <w:spacing w:val="-4"/>
              </w:rPr>
              <w:t xml:space="preserve"> </w:t>
            </w:r>
            <w:r>
              <w:t>25 ha is not available for logistics use.</w:t>
            </w:r>
          </w:p>
        </w:tc>
      </w:tr>
      <w:tr w:rsidR="001576C5" w14:paraId="047C22AA" w14:textId="77777777">
        <w:trPr>
          <w:trHeight w:val="875"/>
        </w:trPr>
        <w:tc>
          <w:tcPr>
            <w:tcW w:w="2832" w:type="dxa"/>
            <w:shd w:val="clear" w:color="auto" w:fill="D9D9D9"/>
          </w:tcPr>
          <w:p w14:paraId="72CAA903" w14:textId="77777777" w:rsidR="001576C5" w:rsidRDefault="00351969">
            <w:pPr>
              <w:pStyle w:val="TableParagraph"/>
              <w:spacing w:line="252" w:lineRule="exact"/>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14:paraId="63C2BE24" w14:textId="77777777" w:rsidR="001576C5" w:rsidRDefault="00351969">
            <w:pPr>
              <w:pStyle w:val="TableParagraph"/>
              <w:spacing w:before="5" w:line="290" w:lineRule="atLeas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41055434" w14:textId="77777777" w:rsidR="001576C5" w:rsidRDefault="00351969">
            <w:pPr>
              <w:pStyle w:val="TableParagraph"/>
              <w:spacing w:before="3"/>
              <w:ind w:right="125"/>
              <w:jc w:val="both"/>
            </w:pPr>
            <w:r>
              <w:t>Yes – the site is</w:t>
            </w:r>
            <w:r>
              <w:rPr>
                <w:spacing w:val="-5"/>
              </w:rPr>
              <w:t xml:space="preserve"> </w:t>
            </w:r>
            <w:r>
              <w:t>on the edge of</w:t>
            </w:r>
            <w:r>
              <w:rPr>
                <w:spacing w:val="-1"/>
              </w:rPr>
              <w:t xml:space="preserve"> </w:t>
            </w:r>
            <w:r>
              <w:t>1 of</w:t>
            </w:r>
            <w:r>
              <w:rPr>
                <w:spacing w:val="-6"/>
              </w:rPr>
              <w:t xml:space="preserve"> </w:t>
            </w:r>
            <w:r>
              <w:t>5 ‘Areas of</w:t>
            </w:r>
            <w:r>
              <w:rPr>
                <w:spacing w:val="-1"/>
              </w:rPr>
              <w:t xml:space="preserve"> </w:t>
            </w:r>
            <w:r>
              <w:t>Opportunity’- area</w:t>
            </w:r>
            <w:r>
              <w:rPr>
                <w:spacing w:val="-4"/>
              </w:rPr>
              <w:t xml:space="preserve"> </w:t>
            </w:r>
            <w:r>
              <w:t>adjacent</w:t>
            </w:r>
            <w:r>
              <w:rPr>
                <w:spacing w:val="-7"/>
              </w:rPr>
              <w:t xml:space="preserve"> </w:t>
            </w:r>
            <w:r>
              <w:t>to</w:t>
            </w:r>
            <w:r>
              <w:rPr>
                <w:spacing w:val="-4"/>
              </w:rPr>
              <w:t xml:space="preserve"> </w:t>
            </w:r>
            <w:r>
              <w:t>M1</w:t>
            </w:r>
            <w:r>
              <w:rPr>
                <w:spacing w:val="-4"/>
              </w:rPr>
              <w:t xml:space="preserve"> </w:t>
            </w:r>
            <w:r>
              <w:t>Junction</w:t>
            </w:r>
            <w:r>
              <w:rPr>
                <w:spacing w:val="-4"/>
              </w:rPr>
              <w:t xml:space="preserve"> </w:t>
            </w:r>
            <w:r>
              <w:t>26</w:t>
            </w:r>
            <w:r>
              <w:rPr>
                <w:spacing w:val="-4"/>
              </w:rPr>
              <w:t xml:space="preserve"> </w:t>
            </w:r>
            <w:r>
              <w:t>(Langley</w:t>
            </w:r>
            <w:r>
              <w:rPr>
                <w:spacing w:val="-7"/>
              </w:rPr>
              <w:t xml:space="preserve"> </w:t>
            </w:r>
            <w:r>
              <w:t>Mill,</w:t>
            </w:r>
            <w:r>
              <w:rPr>
                <w:spacing w:val="-7"/>
              </w:rPr>
              <w:t xml:space="preserve"> </w:t>
            </w:r>
            <w:r>
              <w:t>Eastwood</w:t>
            </w:r>
            <w:r>
              <w:rPr>
                <w:spacing w:val="-4"/>
              </w:rPr>
              <w:t xml:space="preserve"> </w:t>
            </w:r>
            <w:r>
              <w:t>and Kimberley)’ identified by Logistics Study.</w:t>
            </w:r>
          </w:p>
        </w:tc>
      </w:tr>
      <w:tr w:rsidR="001576C5" w14:paraId="3767BED4" w14:textId="77777777">
        <w:trPr>
          <w:trHeight w:val="2315"/>
        </w:trPr>
        <w:tc>
          <w:tcPr>
            <w:tcW w:w="2832" w:type="dxa"/>
            <w:shd w:val="clear" w:color="auto" w:fill="D9D9D9"/>
          </w:tcPr>
          <w:p w14:paraId="294A8A15"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BA0158E" w14:textId="77777777" w:rsidR="001576C5" w:rsidRDefault="00351969">
            <w:pPr>
              <w:pStyle w:val="TableParagraph"/>
              <w:spacing w:before="3"/>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tc>
      </w:tr>
      <w:tr w:rsidR="001576C5" w14:paraId="1B1C7469" w14:textId="77777777">
        <w:trPr>
          <w:trHeight w:val="1770"/>
        </w:trPr>
        <w:tc>
          <w:tcPr>
            <w:tcW w:w="2832" w:type="dxa"/>
            <w:shd w:val="clear" w:color="auto" w:fill="D9D9D9"/>
          </w:tcPr>
          <w:p w14:paraId="2210A77B" w14:textId="77777777"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73F5D2B4" w14:textId="77777777" w:rsidR="001576C5" w:rsidRDefault="00351969">
            <w:pPr>
              <w:pStyle w:val="TableParagraph"/>
              <w:spacing w:line="242" w:lineRule="auto"/>
              <w:ind w:right="329"/>
            </w:pPr>
            <w:r>
              <w:t>The site is not a reasonable alternative for further consideration</w:t>
            </w:r>
            <w:r>
              <w:rPr>
                <w:spacing w:val="-5"/>
              </w:rPr>
              <w:t xml:space="preserve"> </w:t>
            </w:r>
            <w:r>
              <w:t>within</w:t>
            </w:r>
            <w:r>
              <w:rPr>
                <w:spacing w:val="-5"/>
              </w:rPr>
              <w:t xml:space="preserve"> </w:t>
            </w:r>
            <w:r>
              <w:t>Stage</w:t>
            </w:r>
            <w:r>
              <w:rPr>
                <w:spacing w:val="-5"/>
              </w:rPr>
              <w:t xml:space="preserve"> </w:t>
            </w:r>
            <w:r>
              <w:t>2</w:t>
            </w:r>
            <w:r>
              <w:rPr>
                <w:spacing w:val="-5"/>
              </w:rPr>
              <w:t xml:space="preserve"> </w:t>
            </w:r>
            <w:r>
              <w:t>because</w:t>
            </w:r>
            <w:r>
              <w:rPr>
                <w:spacing w:val="-5"/>
              </w:rPr>
              <w:t xml:space="preserve"> </w:t>
            </w:r>
            <w:r>
              <w:t>of</w:t>
            </w:r>
            <w:r>
              <w:rPr>
                <w:spacing w:val="-9"/>
              </w:rPr>
              <w:t xml:space="preserve"> </w:t>
            </w:r>
            <w:r>
              <w:t>the land</w:t>
            </w:r>
            <w:r>
              <w:rPr>
                <w:spacing w:val="-9"/>
              </w:rPr>
              <w:t xml:space="preserve"> </w:t>
            </w:r>
            <w:r>
              <w:t>available for strategic logistics is less than 25ha.</w:t>
            </w:r>
          </w:p>
          <w:p w14:paraId="38A125FF" w14:textId="77777777" w:rsidR="001576C5" w:rsidRDefault="00351969">
            <w:pPr>
              <w:pStyle w:val="TableParagraph"/>
              <w:spacing w:before="249" w:line="237" w:lineRule="auto"/>
            </w:pPr>
            <w:r>
              <w:t>Although an element of logistics use may be appropriate as part</w:t>
            </w:r>
            <w:r>
              <w:rPr>
                <w:spacing w:val="-5"/>
              </w:rPr>
              <w:t xml:space="preserve"> </w:t>
            </w:r>
            <w:r>
              <w:t>of</w:t>
            </w:r>
            <w:r>
              <w:rPr>
                <w:spacing w:val="-9"/>
              </w:rPr>
              <w:t xml:space="preserve"> </w:t>
            </w:r>
            <w:r>
              <w:t>a</w:t>
            </w:r>
            <w:r>
              <w:rPr>
                <w:spacing w:val="-1"/>
              </w:rPr>
              <w:t xml:space="preserve"> </w:t>
            </w:r>
            <w:r>
              <w:t>mix</w:t>
            </w:r>
            <w:r>
              <w:rPr>
                <w:spacing w:val="-4"/>
              </w:rPr>
              <w:t xml:space="preserve"> </w:t>
            </w:r>
            <w:r>
              <w:t>of</w:t>
            </w:r>
            <w:r>
              <w:rPr>
                <w:spacing w:val="-5"/>
              </w:rPr>
              <w:t xml:space="preserve"> </w:t>
            </w:r>
            <w:r>
              <w:t>uses,</w:t>
            </w:r>
            <w:r>
              <w:rPr>
                <w:spacing w:val="-5"/>
              </w:rPr>
              <w:t xml:space="preserve"> </w:t>
            </w:r>
            <w:r>
              <w:t>the</w:t>
            </w:r>
            <w:r>
              <w:rPr>
                <w:spacing w:val="-1"/>
              </w:rPr>
              <w:t xml:space="preserve"> </w:t>
            </w:r>
            <w:r>
              <w:t>site</w:t>
            </w:r>
            <w:r>
              <w:rPr>
                <w:spacing w:val="-1"/>
              </w:rPr>
              <w:t xml:space="preserve"> </w:t>
            </w:r>
            <w:r>
              <w:t>is</w:t>
            </w:r>
            <w:r>
              <w:rPr>
                <w:spacing w:val="-4"/>
              </w:rPr>
              <w:t xml:space="preserve"> </w:t>
            </w:r>
            <w:r>
              <w:t>not</w:t>
            </w:r>
            <w:r>
              <w:rPr>
                <w:spacing w:val="-5"/>
              </w:rPr>
              <w:t xml:space="preserve"> </w:t>
            </w:r>
            <w:r>
              <w:t>considered</w:t>
            </w:r>
            <w:r>
              <w:rPr>
                <w:spacing w:val="-1"/>
              </w:rPr>
              <w:t xml:space="preserve"> </w:t>
            </w:r>
            <w:r>
              <w:t>suitable</w:t>
            </w:r>
            <w:r>
              <w:rPr>
                <w:spacing w:val="-1"/>
              </w:rPr>
              <w:t xml:space="preserve"> </w:t>
            </w:r>
            <w:r>
              <w:t>for</w:t>
            </w:r>
            <w:r>
              <w:rPr>
                <w:spacing w:val="-2"/>
              </w:rPr>
              <w:t xml:space="preserve"> </w:t>
            </w:r>
            <w:r>
              <w:t>a</w:t>
            </w:r>
          </w:p>
          <w:p w14:paraId="193B82FA" w14:textId="77777777" w:rsidR="001576C5" w:rsidRDefault="00351969">
            <w:pPr>
              <w:pStyle w:val="TableParagraph"/>
              <w:spacing w:before="2" w:line="231" w:lineRule="exact"/>
            </w:pPr>
            <w:r>
              <w:t>strategic</w:t>
            </w:r>
            <w:r>
              <w:rPr>
                <w:spacing w:val="-5"/>
              </w:rPr>
              <w:t xml:space="preserve"> </w:t>
            </w:r>
            <w:r>
              <w:t>scale</w:t>
            </w:r>
            <w:r>
              <w:rPr>
                <w:spacing w:val="-3"/>
              </w:rPr>
              <w:t xml:space="preserve"> </w:t>
            </w:r>
            <w:r>
              <w:t>logistics</w:t>
            </w:r>
            <w:r>
              <w:rPr>
                <w:spacing w:val="-4"/>
              </w:rPr>
              <w:t xml:space="preserve"> </w:t>
            </w:r>
            <w:r>
              <w:rPr>
                <w:spacing w:val="-2"/>
              </w:rPr>
              <w:t>development.</w:t>
            </w:r>
          </w:p>
        </w:tc>
      </w:tr>
    </w:tbl>
    <w:p w14:paraId="2DAA8D7A" w14:textId="77777777" w:rsidR="001576C5" w:rsidRDefault="001576C5">
      <w:pPr>
        <w:spacing w:line="231" w:lineRule="exact"/>
        <w:sectPr w:rsidR="001576C5">
          <w:pgSz w:w="11910" w:h="16840"/>
          <w:pgMar w:top="1380" w:right="840" w:bottom="1200" w:left="1320" w:header="0" w:footer="1001" w:gutter="0"/>
          <w:cols w:space="720"/>
        </w:sectPr>
      </w:pPr>
    </w:p>
    <w:p w14:paraId="0302570B" w14:textId="77777777" w:rsidR="001576C5" w:rsidRDefault="00351969">
      <w:pPr>
        <w:pStyle w:val="Heading2"/>
      </w:pPr>
      <w:bookmarkStart w:id="33" w:name="_bookmark18"/>
      <w:bookmarkEnd w:id="33"/>
      <w:r>
        <w:rPr>
          <w:spacing w:val="-2"/>
        </w:rPr>
        <w:lastRenderedPageBreak/>
        <w:t>Rushcliffe</w:t>
      </w:r>
    </w:p>
    <w:p w14:paraId="0BD1ECAF" w14:textId="77777777" w:rsidR="001576C5" w:rsidRDefault="00351969">
      <w:pPr>
        <w:spacing w:before="300"/>
        <w:ind w:left="120"/>
        <w:rPr>
          <w:rFonts w:ascii="Arial"/>
          <w:b/>
          <w:sz w:val="24"/>
        </w:rPr>
      </w:pPr>
      <w:r>
        <w:rPr>
          <w:rFonts w:ascii="Arial"/>
          <w:b/>
          <w:sz w:val="24"/>
        </w:rPr>
        <w:t>RBC-L01:</w:t>
      </w:r>
      <w:r>
        <w:rPr>
          <w:rFonts w:ascii="Arial"/>
          <w:b/>
          <w:spacing w:val="-4"/>
          <w:sz w:val="24"/>
        </w:rPr>
        <w:t xml:space="preserve"> </w:t>
      </w:r>
      <w:r>
        <w:rPr>
          <w:rFonts w:ascii="Arial"/>
          <w:b/>
          <w:sz w:val="24"/>
        </w:rPr>
        <w:t>Ratcliffe-On-Soar</w:t>
      </w:r>
      <w:r>
        <w:rPr>
          <w:rFonts w:ascii="Arial"/>
          <w:b/>
          <w:spacing w:val="-3"/>
          <w:sz w:val="24"/>
        </w:rPr>
        <w:t xml:space="preserve"> </w:t>
      </w:r>
      <w:r>
        <w:rPr>
          <w:rFonts w:ascii="Arial"/>
          <w:b/>
          <w:sz w:val="24"/>
        </w:rPr>
        <w:t>Power</w:t>
      </w:r>
      <w:r>
        <w:rPr>
          <w:rFonts w:ascii="Arial"/>
          <w:b/>
          <w:spacing w:val="-2"/>
          <w:sz w:val="24"/>
        </w:rPr>
        <w:t xml:space="preserve"> Station</w:t>
      </w:r>
    </w:p>
    <w:p w14:paraId="0F71A516"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70721132" w14:textId="77777777">
        <w:trPr>
          <w:trHeight w:val="275"/>
        </w:trPr>
        <w:tc>
          <w:tcPr>
            <w:tcW w:w="9019" w:type="dxa"/>
          </w:tcPr>
          <w:p w14:paraId="15D6E73F"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3AE12D31" w14:textId="77777777">
        <w:trPr>
          <w:trHeight w:val="5116"/>
        </w:trPr>
        <w:tc>
          <w:tcPr>
            <w:tcW w:w="9019" w:type="dxa"/>
          </w:tcPr>
          <w:p w14:paraId="630AA149" w14:textId="77777777" w:rsidR="001576C5" w:rsidRDefault="001576C5">
            <w:pPr>
              <w:pStyle w:val="TableParagraph"/>
              <w:spacing w:before="46"/>
              <w:ind w:left="0"/>
              <w:rPr>
                <w:rFonts w:ascii="Arial"/>
                <w:b/>
                <w:sz w:val="20"/>
              </w:rPr>
            </w:pPr>
          </w:p>
          <w:p w14:paraId="29DA6854" w14:textId="77777777" w:rsidR="001576C5" w:rsidRDefault="00351969">
            <w:pPr>
              <w:pStyle w:val="TableParagraph"/>
              <w:ind w:left="1277"/>
              <w:rPr>
                <w:rFonts w:ascii="Arial"/>
                <w:sz w:val="20"/>
              </w:rPr>
            </w:pPr>
            <w:r>
              <w:rPr>
                <w:rFonts w:ascii="Arial"/>
                <w:noProof/>
                <w:sz w:val="20"/>
              </w:rPr>
              <w:drawing>
                <wp:inline distT="0" distB="0" distL="0" distR="0" wp14:anchorId="5FDD0ECF" wp14:editId="3E8E13E9">
                  <wp:extent cx="4060164" cy="2858833"/>
                  <wp:effectExtent l="0" t="0" r="0" b="0"/>
                  <wp:docPr id="32" name="Image 32" descr="Map of site RBC-L01 Ratcliffe-On-Soar Power St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descr="Map of site RBC-L01 Ratcliffe-On-Soar Power Station  "/>
                          <pic:cNvPicPr/>
                        </pic:nvPicPr>
                        <pic:blipFill>
                          <a:blip r:embed="rId45" cstate="print"/>
                          <a:stretch>
                            <a:fillRect/>
                          </a:stretch>
                        </pic:blipFill>
                        <pic:spPr>
                          <a:xfrm>
                            <a:off x="0" y="0"/>
                            <a:ext cx="4060164" cy="2858833"/>
                          </a:xfrm>
                          <a:prstGeom prst="rect">
                            <a:avLst/>
                          </a:prstGeom>
                        </pic:spPr>
                      </pic:pic>
                    </a:graphicData>
                  </a:graphic>
                </wp:inline>
              </w:drawing>
            </w:r>
          </w:p>
        </w:tc>
      </w:tr>
    </w:tbl>
    <w:p w14:paraId="6B8F7FFF"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5793"/>
      </w:tblGrid>
      <w:tr w:rsidR="001576C5" w14:paraId="35229416" w14:textId="77777777">
        <w:trPr>
          <w:trHeight w:val="565"/>
        </w:trPr>
        <w:tc>
          <w:tcPr>
            <w:tcW w:w="3227" w:type="dxa"/>
            <w:shd w:val="clear" w:color="auto" w:fill="D9D9D9"/>
          </w:tcPr>
          <w:p w14:paraId="7B2E599C"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5793" w:type="dxa"/>
            <w:shd w:val="clear" w:color="auto" w:fill="D9D9D9"/>
          </w:tcPr>
          <w:p w14:paraId="3C30BF2A" w14:textId="77777777" w:rsidR="001576C5" w:rsidRDefault="00351969">
            <w:pPr>
              <w:pStyle w:val="TableParagraph"/>
              <w:spacing w:before="158"/>
              <w:rPr>
                <w:rFonts w:ascii="Arial"/>
                <w:b/>
              </w:rPr>
            </w:pPr>
            <w:r>
              <w:rPr>
                <w:rFonts w:ascii="Arial"/>
                <w:b/>
                <w:spacing w:val="-2"/>
              </w:rPr>
              <w:t>Details</w:t>
            </w:r>
          </w:p>
        </w:tc>
      </w:tr>
      <w:tr w:rsidR="001576C5" w14:paraId="042E2ED2" w14:textId="77777777">
        <w:trPr>
          <w:trHeight w:val="1015"/>
        </w:trPr>
        <w:tc>
          <w:tcPr>
            <w:tcW w:w="3227" w:type="dxa"/>
            <w:shd w:val="clear" w:color="auto" w:fill="D9D9D9"/>
          </w:tcPr>
          <w:p w14:paraId="0A97E411" w14:textId="77777777" w:rsidR="001576C5" w:rsidRDefault="00351969">
            <w:pPr>
              <w:pStyle w:val="TableParagraph"/>
              <w:spacing w:before="5" w:line="237" w:lineRule="auto"/>
              <w:ind w:left="110"/>
            </w:pPr>
            <w:r>
              <w:rPr>
                <w:rFonts w:ascii="Arial" w:hAnsi="Arial"/>
                <w:b/>
              </w:rPr>
              <w:t>Strategic</w:t>
            </w:r>
            <w:r>
              <w:rPr>
                <w:rFonts w:ascii="Arial" w:hAnsi="Arial"/>
                <w:b/>
                <w:spacing w:val="-7"/>
              </w:rPr>
              <w:t xml:space="preserve"> </w:t>
            </w:r>
            <w:r>
              <w:rPr>
                <w:rFonts w:ascii="Arial" w:hAnsi="Arial"/>
                <w:b/>
              </w:rPr>
              <w:t>Scale</w:t>
            </w:r>
            <w:r>
              <w:rPr>
                <w:rFonts w:ascii="Arial" w:hAnsi="Arial"/>
                <w:b/>
                <w:spacing w:val="-5"/>
              </w:rPr>
              <w:t xml:space="preserve"> </w:t>
            </w:r>
            <w:r>
              <w:t>–</w:t>
            </w:r>
            <w:r>
              <w:rPr>
                <w:spacing w:val="-7"/>
              </w:rPr>
              <w:t xml:space="preserve"> </w:t>
            </w:r>
            <w:r>
              <w:t>Is</w:t>
            </w:r>
            <w:r>
              <w:rPr>
                <w:spacing w:val="-10"/>
              </w:rPr>
              <w:t xml:space="preserve"> </w:t>
            </w:r>
            <w:r>
              <w:t>the</w:t>
            </w:r>
            <w:r>
              <w:rPr>
                <w:spacing w:val="-7"/>
              </w:rPr>
              <w:t xml:space="preserve"> </w:t>
            </w:r>
            <w:r>
              <w:t>site greater than 25Ha?</w:t>
            </w:r>
          </w:p>
        </w:tc>
        <w:tc>
          <w:tcPr>
            <w:tcW w:w="5793" w:type="dxa"/>
          </w:tcPr>
          <w:p w14:paraId="00150C03" w14:textId="77777777" w:rsidR="001576C5" w:rsidRDefault="00351969">
            <w:pPr>
              <w:pStyle w:val="TableParagraph"/>
              <w:spacing w:before="5" w:line="237" w:lineRule="auto"/>
              <w:ind w:right="171"/>
            </w:pPr>
            <w:r>
              <w:t>265</w:t>
            </w:r>
            <w:r>
              <w:rPr>
                <w:spacing w:val="-2"/>
              </w:rPr>
              <w:t xml:space="preserve"> </w:t>
            </w:r>
            <w:r>
              <w:t>ha</w:t>
            </w:r>
            <w:r>
              <w:rPr>
                <w:spacing w:val="-6"/>
              </w:rPr>
              <w:t xml:space="preserve"> </w:t>
            </w:r>
            <w:r>
              <w:t>(gross),</w:t>
            </w:r>
            <w:r>
              <w:rPr>
                <w:spacing w:val="-6"/>
              </w:rPr>
              <w:t xml:space="preserve"> </w:t>
            </w:r>
            <w:r>
              <w:t>of</w:t>
            </w:r>
            <w:r>
              <w:rPr>
                <w:spacing w:val="-6"/>
              </w:rPr>
              <w:t xml:space="preserve"> </w:t>
            </w:r>
            <w:r>
              <w:t>which</w:t>
            </w:r>
            <w:r>
              <w:rPr>
                <w:spacing w:val="-6"/>
              </w:rPr>
              <w:t xml:space="preserve"> </w:t>
            </w:r>
            <w:r>
              <w:t>approximately</w:t>
            </w:r>
            <w:r>
              <w:rPr>
                <w:spacing w:val="-7"/>
              </w:rPr>
              <w:t xml:space="preserve"> </w:t>
            </w:r>
            <w:r>
              <w:t>36.4</w:t>
            </w:r>
            <w:r>
              <w:rPr>
                <w:spacing w:val="-1"/>
              </w:rPr>
              <w:t xml:space="preserve"> </w:t>
            </w:r>
            <w:r>
              <w:t>Ha</w:t>
            </w:r>
            <w:r>
              <w:rPr>
                <w:spacing w:val="-2"/>
              </w:rPr>
              <w:t xml:space="preserve"> </w:t>
            </w:r>
            <w:r>
              <w:t>of</w:t>
            </w:r>
            <w:r>
              <w:rPr>
                <w:spacing w:val="-6"/>
              </w:rPr>
              <w:t xml:space="preserve"> </w:t>
            </w:r>
            <w:r>
              <w:t>the site is proposed for logistics</w:t>
            </w:r>
          </w:p>
          <w:p w14:paraId="427A8C88" w14:textId="77777777" w:rsidR="001576C5" w:rsidRDefault="001576C5">
            <w:pPr>
              <w:pStyle w:val="TableParagraph"/>
              <w:spacing w:before="5"/>
              <w:ind w:left="0"/>
              <w:rPr>
                <w:rFonts w:ascii="Arial"/>
                <w:b/>
              </w:rPr>
            </w:pPr>
          </w:p>
          <w:p w14:paraId="726E1525" w14:textId="77777777" w:rsidR="001576C5" w:rsidRDefault="00351969">
            <w:pPr>
              <w:pStyle w:val="TableParagraph"/>
              <w:spacing w:line="231" w:lineRule="exact"/>
            </w:pPr>
            <w:r>
              <w:rPr>
                <w:spacing w:val="-5"/>
              </w:rPr>
              <w:t>Yes</w:t>
            </w:r>
          </w:p>
        </w:tc>
      </w:tr>
      <w:tr w:rsidR="001576C5" w14:paraId="3D5B49D9" w14:textId="77777777">
        <w:trPr>
          <w:trHeight w:val="755"/>
        </w:trPr>
        <w:tc>
          <w:tcPr>
            <w:tcW w:w="3227" w:type="dxa"/>
            <w:shd w:val="clear" w:color="auto" w:fill="D9D9D9"/>
          </w:tcPr>
          <w:p w14:paraId="7AC6E3DC" w14:textId="77777777" w:rsidR="001576C5" w:rsidRDefault="00351969">
            <w:pPr>
              <w:pStyle w:val="TableParagraph"/>
              <w:spacing w:line="252" w:lineRule="exact"/>
              <w:ind w:left="110"/>
            </w:pPr>
            <w:r>
              <w:rPr>
                <w:rFonts w:ascii="Arial" w:hAnsi="Arial"/>
                <w:b/>
              </w:rPr>
              <w:t>Strategic</w:t>
            </w:r>
            <w:r>
              <w:rPr>
                <w:rFonts w:ascii="Arial" w:hAnsi="Arial"/>
                <w:b/>
                <w:spacing w:val="-2"/>
              </w:rPr>
              <w:t xml:space="preserve"> </w:t>
            </w:r>
            <w:r>
              <w:rPr>
                <w:rFonts w:ascii="Arial" w:hAnsi="Arial"/>
                <w:b/>
              </w:rPr>
              <w:t xml:space="preserve">Location </w:t>
            </w:r>
            <w:r>
              <w:t>–</w:t>
            </w:r>
            <w:r>
              <w:rPr>
                <w:spacing w:val="-1"/>
              </w:rPr>
              <w:t xml:space="preserve"> </w:t>
            </w:r>
            <w:r>
              <w:t>Is</w:t>
            </w:r>
            <w:r>
              <w:rPr>
                <w:spacing w:val="-3"/>
              </w:rPr>
              <w:t xml:space="preserve"> </w:t>
            </w:r>
            <w:r>
              <w:rPr>
                <w:spacing w:val="-5"/>
              </w:rPr>
              <w:t>the</w:t>
            </w:r>
          </w:p>
          <w:p w14:paraId="3B206A41" w14:textId="77777777" w:rsidR="001576C5" w:rsidRDefault="00351969">
            <w:pPr>
              <w:pStyle w:val="TableParagraph"/>
              <w:spacing w:line="250" w:lineRule="exact"/>
              <w:ind w:left="110"/>
            </w:pPr>
            <w:r>
              <w:t>site</w:t>
            </w:r>
            <w:r>
              <w:rPr>
                <w:spacing w:val="-9"/>
              </w:rPr>
              <w:t xml:space="preserve"> </w:t>
            </w:r>
            <w:r>
              <w:t>within</w:t>
            </w:r>
            <w:r>
              <w:rPr>
                <w:spacing w:val="-9"/>
              </w:rPr>
              <w:t xml:space="preserve"> </w:t>
            </w:r>
            <w:r>
              <w:t>an</w:t>
            </w:r>
            <w:r>
              <w:rPr>
                <w:spacing w:val="-9"/>
              </w:rPr>
              <w:t xml:space="preserve"> </w:t>
            </w:r>
            <w:r>
              <w:t>Area</w:t>
            </w:r>
            <w:r>
              <w:rPr>
                <w:spacing w:val="-13"/>
              </w:rPr>
              <w:t xml:space="preserve"> </w:t>
            </w:r>
            <w:r>
              <w:t xml:space="preserve">of </w:t>
            </w:r>
            <w:r>
              <w:rPr>
                <w:spacing w:val="-2"/>
              </w:rPr>
              <w:t>Opportunity?</w:t>
            </w:r>
          </w:p>
        </w:tc>
        <w:tc>
          <w:tcPr>
            <w:tcW w:w="5793" w:type="dxa"/>
          </w:tcPr>
          <w:p w14:paraId="659918DA" w14:textId="77777777" w:rsidR="001576C5" w:rsidRDefault="00351969">
            <w:pPr>
              <w:pStyle w:val="TableParagraph"/>
              <w:spacing w:line="242" w:lineRule="auto"/>
            </w:pPr>
            <w:r>
              <w:t>Yes,</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Opportunity</w:t>
            </w:r>
            <w:r>
              <w:rPr>
                <w:spacing w:val="-3"/>
              </w:rPr>
              <w:t xml:space="preserve"> </w:t>
            </w:r>
            <w:r>
              <w:t>adjacent</w:t>
            </w:r>
            <w:r>
              <w:rPr>
                <w:spacing w:val="-6"/>
              </w:rPr>
              <w:t xml:space="preserve"> </w:t>
            </w:r>
            <w:r>
              <w:t xml:space="preserve">to </w:t>
            </w:r>
            <w:r>
              <w:rPr>
                <w:spacing w:val="-2"/>
              </w:rPr>
              <w:t>A453.</w:t>
            </w:r>
          </w:p>
        </w:tc>
      </w:tr>
      <w:tr w:rsidR="001576C5" w14:paraId="3F090773" w14:textId="77777777">
        <w:trPr>
          <w:trHeight w:val="1990"/>
        </w:trPr>
        <w:tc>
          <w:tcPr>
            <w:tcW w:w="3227" w:type="dxa"/>
            <w:shd w:val="clear" w:color="auto" w:fill="D9D9D9"/>
          </w:tcPr>
          <w:p w14:paraId="722CDDD3" w14:textId="77777777" w:rsidR="001576C5" w:rsidRDefault="00351969">
            <w:pPr>
              <w:pStyle w:val="TableParagraph"/>
              <w:spacing w:before="3"/>
              <w:ind w:left="110"/>
            </w:pPr>
            <w:r>
              <w:rPr>
                <w:rFonts w:ascii="Arial" w:hAnsi="Arial"/>
                <w:b/>
              </w:rPr>
              <w:t>Strategic Highway Connections</w:t>
            </w:r>
            <w:r>
              <w:rPr>
                <w:rFonts w:ascii="Arial" w:hAnsi="Arial"/>
                <w:b/>
                <w:spacing w:val="-4"/>
              </w:rPr>
              <w:t xml:space="preserve"> </w:t>
            </w:r>
            <w:r>
              <w:t>–</w:t>
            </w:r>
            <w:r>
              <w:rPr>
                <w:spacing w:val="-6"/>
              </w:rPr>
              <w:t xml:space="preserve"> </w:t>
            </w:r>
            <w:r>
              <w:t>Does</w:t>
            </w:r>
            <w:r>
              <w:rPr>
                <w:spacing w:val="-8"/>
              </w:rPr>
              <w:t xml:space="preserve"> </w:t>
            </w:r>
            <w:r>
              <w:t>the</w:t>
            </w:r>
            <w:r>
              <w:rPr>
                <w:spacing w:val="-6"/>
              </w:rPr>
              <w:t xml:space="preserve"> </w:t>
            </w:r>
            <w:r>
              <w:t>site have</w:t>
            </w:r>
            <w:r>
              <w:rPr>
                <w:spacing w:val="-9"/>
              </w:rPr>
              <w:t xml:space="preserve"> </w:t>
            </w:r>
            <w:r>
              <w:t>good</w:t>
            </w:r>
            <w:r>
              <w:rPr>
                <w:spacing w:val="-7"/>
              </w:rPr>
              <w:t xml:space="preserve"> </w:t>
            </w:r>
            <w:r>
              <w:t>connections</w:t>
            </w:r>
            <w:r>
              <w:rPr>
                <w:spacing w:val="-12"/>
              </w:rPr>
              <w:t xml:space="preserve"> </w:t>
            </w:r>
            <w:r>
              <w:t>to</w:t>
            </w:r>
            <w:r>
              <w:rPr>
                <w:spacing w:val="-9"/>
              </w:rPr>
              <w:t xml:space="preserve"> </w:t>
            </w:r>
            <w:r>
              <w:t xml:space="preserve">the highway network close to a junction with the M1 or </w:t>
            </w:r>
            <w:proofErr w:type="gramStart"/>
            <w:r>
              <w:t>long distance</w:t>
            </w:r>
            <w:proofErr w:type="gramEnd"/>
            <w:r>
              <w:t xml:space="preserve"> dual carriageway?</w:t>
            </w:r>
          </w:p>
        </w:tc>
        <w:tc>
          <w:tcPr>
            <w:tcW w:w="5793" w:type="dxa"/>
          </w:tcPr>
          <w:p w14:paraId="3E46D93E" w14:textId="77777777" w:rsidR="001576C5" w:rsidRDefault="00351969">
            <w:pPr>
              <w:pStyle w:val="TableParagraph"/>
              <w:spacing w:before="3"/>
            </w:pPr>
            <w:r>
              <w:t>Access can be achieved onto the A453 (and M1) via existing junctions on the A453. Given the scale of employment</w:t>
            </w:r>
            <w:r>
              <w:rPr>
                <w:spacing w:val="-8"/>
              </w:rPr>
              <w:t xml:space="preserve"> </w:t>
            </w:r>
            <w:r>
              <w:t>development</w:t>
            </w:r>
            <w:r>
              <w:rPr>
                <w:spacing w:val="-4"/>
              </w:rPr>
              <w:t xml:space="preserve"> </w:t>
            </w:r>
            <w:r>
              <w:t>improvements</w:t>
            </w:r>
            <w:r>
              <w:rPr>
                <w:spacing w:val="-7"/>
              </w:rPr>
              <w:t xml:space="preserve"> </w:t>
            </w:r>
            <w:r>
              <w:t>are</w:t>
            </w:r>
            <w:r>
              <w:rPr>
                <w:spacing w:val="-5"/>
              </w:rPr>
              <w:t xml:space="preserve"> </w:t>
            </w:r>
            <w:r>
              <w:t>likely</w:t>
            </w:r>
            <w:r>
              <w:rPr>
                <w:spacing w:val="-7"/>
              </w:rPr>
              <w:t xml:space="preserve"> </w:t>
            </w:r>
            <w:r>
              <w:t>to</w:t>
            </w:r>
            <w:r>
              <w:rPr>
                <w:spacing w:val="-5"/>
              </w:rPr>
              <w:t xml:space="preserve"> </w:t>
            </w:r>
            <w:r>
              <w:t>be required to junctions on the strategic and non-strategic road network.</w:t>
            </w:r>
          </w:p>
        </w:tc>
      </w:tr>
      <w:tr w:rsidR="001576C5" w14:paraId="233A77FF" w14:textId="77777777">
        <w:trPr>
          <w:trHeight w:val="2531"/>
        </w:trPr>
        <w:tc>
          <w:tcPr>
            <w:tcW w:w="3227" w:type="dxa"/>
            <w:shd w:val="clear" w:color="auto" w:fill="D9D9D9"/>
          </w:tcPr>
          <w:p w14:paraId="586F9E24" w14:textId="77777777" w:rsidR="001576C5" w:rsidRDefault="00351969">
            <w:pPr>
              <w:pStyle w:val="TableParagraph"/>
              <w:ind w:left="110"/>
            </w:pPr>
            <w:r>
              <w:rPr>
                <w:rFonts w:ascii="Arial" w:hAnsi="Arial"/>
                <w:b/>
              </w:rPr>
              <w:t xml:space="preserve">Conclusion </w:t>
            </w:r>
            <w:r>
              <w:t>– Is the site a reasonable</w:t>
            </w:r>
            <w:r>
              <w:rPr>
                <w:spacing w:val="-15"/>
              </w:rPr>
              <w:t xml:space="preserve"> </w:t>
            </w:r>
            <w:r>
              <w:t>alternative</w:t>
            </w:r>
            <w:r>
              <w:rPr>
                <w:spacing w:val="-11"/>
              </w:rPr>
              <w:t xml:space="preserve"> </w:t>
            </w:r>
            <w:r>
              <w:t>that</w:t>
            </w:r>
            <w:r>
              <w:rPr>
                <w:spacing w:val="-15"/>
              </w:rPr>
              <w:t xml:space="preserve"> </w:t>
            </w:r>
            <w:r>
              <w:t xml:space="preserve">is carried forward to a Stage 2 </w:t>
            </w:r>
            <w:r>
              <w:rPr>
                <w:spacing w:val="-2"/>
              </w:rPr>
              <w:t>Assessment?</w:t>
            </w:r>
          </w:p>
        </w:tc>
        <w:tc>
          <w:tcPr>
            <w:tcW w:w="5793" w:type="dxa"/>
            <w:shd w:val="clear" w:color="auto" w:fill="92D050"/>
          </w:tcPr>
          <w:p w14:paraId="4D12C356" w14:textId="77777777" w:rsidR="001576C5" w:rsidRDefault="00351969">
            <w:pPr>
              <w:pStyle w:val="TableParagraph"/>
              <w:ind w:right="139"/>
            </w:pPr>
            <w:r>
              <w:t>The site is identified as a reasonable alternative for further consideration because of the site’s location adjacent to the strategic network (A453 (M1)) and</w:t>
            </w:r>
            <w:r>
              <w:rPr>
                <w:spacing w:val="40"/>
              </w:rPr>
              <w:t xml:space="preserve"> </w:t>
            </w:r>
            <w:r>
              <w:t xml:space="preserve">access to it. </w:t>
            </w:r>
            <w:proofErr w:type="gramStart"/>
            <w:r>
              <w:t>The A453</w:t>
            </w:r>
            <w:proofErr w:type="gramEnd"/>
            <w:r>
              <w:t xml:space="preserve"> is an Area of Opportunity for strategic distribution. It also has existing utilities infrastructure. Part of the site is promoted by the landowner as a location for strategic distribution and up to 180,000 sqm of logistics development is identified within</w:t>
            </w:r>
            <w:r>
              <w:rPr>
                <w:spacing w:val="-4"/>
              </w:rPr>
              <w:t xml:space="preserve"> </w:t>
            </w:r>
            <w:r>
              <w:t>the</w:t>
            </w:r>
            <w:r>
              <w:rPr>
                <w:spacing w:val="-4"/>
              </w:rPr>
              <w:t xml:space="preserve"> </w:t>
            </w:r>
            <w:r>
              <w:t>draft</w:t>
            </w:r>
            <w:r>
              <w:rPr>
                <w:spacing w:val="-8"/>
              </w:rPr>
              <w:t xml:space="preserve"> </w:t>
            </w:r>
            <w:r>
              <w:t>LDO.</w:t>
            </w:r>
            <w:r>
              <w:rPr>
                <w:spacing w:val="-8"/>
              </w:rPr>
              <w:t xml:space="preserve"> </w:t>
            </w:r>
            <w:r>
              <w:t>Redevelopment</w:t>
            </w:r>
            <w:r>
              <w:rPr>
                <w:spacing w:val="-8"/>
              </w:rPr>
              <w:t xml:space="preserve"> </w:t>
            </w:r>
            <w:r>
              <w:t>offers</w:t>
            </w:r>
            <w:r>
              <w:rPr>
                <w:spacing w:val="-11"/>
              </w:rPr>
              <w:t xml:space="preserve"> </w:t>
            </w:r>
            <w:r>
              <w:t>opportunities</w:t>
            </w:r>
          </w:p>
          <w:p w14:paraId="63DCA889" w14:textId="77777777" w:rsidR="001576C5" w:rsidRDefault="00351969">
            <w:pPr>
              <w:pStyle w:val="TableParagraph"/>
              <w:spacing w:before="3" w:line="231" w:lineRule="exact"/>
            </w:pPr>
            <w:r>
              <w:t>to</w:t>
            </w:r>
            <w:r>
              <w:rPr>
                <w:spacing w:val="-2"/>
              </w:rPr>
              <w:t xml:space="preserve"> </w:t>
            </w:r>
            <w:r>
              <w:t>improve</w:t>
            </w:r>
            <w:r>
              <w:rPr>
                <w:spacing w:val="-1"/>
              </w:rPr>
              <w:t xml:space="preserve"> </w:t>
            </w:r>
            <w:r>
              <w:t>the</w:t>
            </w:r>
            <w:r>
              <w:rPr>
                <w:spacing w:val="-2"/>
              </w:rPr>
              <w:t xml:space="preserve"> </w:t>
            </w:r>
            <w:r>
              <w:t>local</w:t>
            </w:r>
            <w:r>
              <w:rPr>
                <w:spacing w:val="-8"/>
              </w:rPr>
              <w:t xml:space="preserve"> </w:t>
            </w:r>
            <w:r>
              <w:t>environment</w:t>
            </w:r>
            <w:r>
              <w:rPr>
                <w:spacing w:val="-5"/>
              </w:rPr>
              <w:t xml:space="preserve"> </w:t>
            </w:r>
            <w:r>
              <w:t>and</w:t>
            </w:r>
            <w:r>
              <w:rPr>
                <w:spacing w:val="-1"/>
              </w:rPr>
              <w:t xml:space="preserve"> </w:t>
            </w:r>
            <w:r>
              <w:t>wider</w:t>
            </w:r>
            <w:r>
              <w:rPr>
                <w:spacing w:val="-2"/>
              </w:rPr>
              <w:t xml:space="preserve"> area.</w:t>
            </w:r>
          </w:p>
        </w:tc>
      </w:tr>
    </w:tbl>
    <w:p w14:paraId="151A3E84" w14:textId="77777777" w:rsidR="001576C5" w:rsidRDefault="001576C5">
      <w:pPr>
        <w:spacing w:line="231" w:lineRule="exact"/>
        <w:sectPr w:rsidR="001576C5">
          <w:pgSz w:w="11910" w:h="16840"/>
          <w:pgMar w:top="1420" w:right="840" w:bottom="1200" w:left="1320" w:header="0" w:footer="1001" w:gutter="0"/>
          <w:cols w:space="720"/>
        </w:sectPr>
      </w:pPr>
    </w:p>
    <w:p w14:paraId="2ADD0F5E" w14:textId="77777777" w:rsidR="001576C5" w:rsidRDefault="00351969">
      <w:pPr>
        <w:spacing w:before="80"/>
        <w:ind w:left="120"/>
        <w:rPr>
          <w:rFonts w:ascii="Arial" w:hAnsi="Arial"/>
          <w:b/>
          <w:sz w:val="24"/>
        </w:rPr>
      </w:pPr>
      <w:r>
        <w:rPr>
          <w:rFonts w:ascii="Arial" w:hAnsi="Arial"/>
          <w:b/>
          <w:sz w:val="24"/>
        </w:rPr>
        <w:lastRenderedPageBreak/>
        <w:t>RBC-L02:</w:t>
      </w:r>
      <w:r>
        <w:rPr>
          <w:rFonts w:ascii="Arial" w:hAnsi="Arial"/>
          <w:b/>
          <w:spacing w:val="-4"/>
          <w:sz w:val="24"/>
        </w:rPr>
        <w:t xml:space="preserve"> </w:t>
      </w:r>
      <w:r>
        <w:rPr>
          <w:rFonts w:ascii="Arial" w:hAnsi="Arial"/>
          <w:b/>
          <w:sz w:val="24"/>
        </w:rPr>
        <w:t>Nottingham</w:t>
      </w:r>
      <w:r>
        <w:rPr>
          <w:rFonts w:ascii="Arial" w:hAnsi="Arial"/>
          <w:b/>
          <w:spacing w:val="-3"/>
          <w:sz w:val="24"/>
        </w:rPr>
        <w:t xml:space="preserve"> </w:t>
      </w:r>
      <w:r>
        <w:rPr>
          <w:rFonts w:ascii="Arial" w:hAnsi="Arial"/>
          <w:b/>
          <w:spacing w:val="-2"/>
          <w:sz w:val="24"/>
        </w:rPr>
        <w:t>‘Gateway’</w:t>
      </w:r>
    </w:p>
    <w:p w14:paraId="7DA3529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10B8788B" w14:textId="77777777">
        <w:trPr>
          <w:trHeight w:val="265"/>
        </w:trPr>
        <w:tc>
          <w:tcPr>
            <w:tcW w:w="9019" w:type="dxa"/>
          </w:tcPr>
          <w:p w14:paraId="7DA3D1E7" w14:textId="77777777" w:rsidR="001576C5" w:rsidRDefault="00351969">
            <w:pPr>
              <w:pStyle w:val="TableParagraph"/>
              <w:spacing w:before="3" w:line="241" w:lineRule="exact"/>
              <w:ind w:left="110"/>
              <w:rPr>
                <w:rFonts w:ascii="Arial"/>
                <w:b/>
              </w:rPr>
            </w:pPr>
            <w:r>
              <w:rPr>
                <w:rFonts w:ascii="Arial"/>
                <w:b/>
                <w:spacing w:val="-5"/>
              </w:rPr>
              <w:t>Map</w:t>
            </w:r>
          </w:p>
        </w:tc>
      </w:tr>
      <w:tr w:rsidR="001576C5" w14:paraId="315DE2D0" w14:textId="77777777">
        <w:trPr>
          <w:trHeight w:val="4806"/>
        </w:trPr>
        <w:tc>
          <w:tcPr>
            <w:tcW w:w="9019" w:type="dxa"/>
          </w:tcPr>
          <w:p w14:paraId="0FF51616" w14:textId="77777777" w:rsidR="001576C5" w:rsidRDefault="001576C5">
            <w:pPr>
              <w:pStyle w:val="TableParagraph"/>
              <w:spacing w:before="45"/>
              <w:ind w:left="0"/>
              <w:rPr>
                <w:rFonts w:ascii="Arial"/>
                <w:b/>
                <w:sz w:val="20"/>
              </w:rPr>
            </w:pPr>
          </w:p>
          <w:p w14:paraId="485CF633" w14:textId="77777777" w:rsidR="001576C5" w:rsidRDefault="00351969">
            <w:pPr>
              <w:pStyle w:val="TableParagraph"/>
              <w:ind w:left="1338"/>
              <w:rPr>
                <w:rFonts w:ascii="Arial"/>
                <w:sz w:val="20"/>
              </w:rPr>
            </w:pPr>
            <w:r>
              <w:rPr>
                <w:rFonts w:ascii="Arial"/>
                <w:noProof/>
                <w:sz w:val="20"/>
              </w:rPr>
              <w:drawing>
                <wp:inline distT="0" distB="0" distL="0" distR="0" wp14:anchorId="6B9E9D05" wp14:editId="3EFABEAE">
                  <wp:extent cx="3963593" cy="2821971"/>
                  <wp:effectExtent l="0" t="0" r="0" b="0"/>
                  <wp:docPr id="33" name="Image 33" descr="Map of site RBC-L02 Nottingham Gatew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Map of site RBC-L02 Nottingham Gateway "/>
                          <pic:cNvPicPr/>
                        </pic:nvPicPr>
                        <pic:blipFill>
                          <a:blip r:embed="rId46" cstate="print"/>
                          <a:stretch>
                            <a:fillRect/>
                          </a:stretch>
                        </pic:blipFill>
                        <pic:spPr>
                          <a:xfrm>
                            <a:off x="0" y="0"/>
                            <a:ext cx="3963593" cy="2821971"/>
                          </a:xfrm>
                          <a:prstGeom prst="rect">
                            <a:avLst/>
                          </a:prstGeom>
                        </pic:spPr>
                      </pic:pic>
                    </a:graphicData>
                  </a:graphic>
                </wp:inline>
              </w:drawing>
            </w:r>
          </w:p>
        </w:tc>
      </w:tr>
    </w:tbl>
    <w:p w14:paraId="79D308B2" w14:textId="77777777" w:rsidR="001576C5" w:rsidRDefault="001576C5">
      <w:pPr>
        <w:pStyle w:val="BodyText"/>
        <w:rPr>
          <w:rFonts w:ascii="Arial"/>
          <w:b/>
          <w:sz w:val="20"/>
        </w:rPr>
      </w:pPr>
    </w:p>
    <w:p w14:paraId="30018B47" w14:textId="77777777" w:rsidR="001576C5" w:rsidRDefault="001576C5">
      <w:pPr>
        <w:pStyle w:val="BodyText"/>
        <w:spacing w:before="9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59AE3DF" w14:textId="77777777">
        <w:trPr>
          <w:trHeight w:val="565"/>
        </w:trPr>
        <w:tc>
          <w:tcPr>
            <w:tcW w:w="2832" w:type="dxa"/>
            <w:shd w:val="clear" w:color="auto" w:fill="D9D9D9"/>
          </w:tcPr>
          <w:p w14:paraId="4648EAF3" w14:textId="77777777"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66A430B" w14:textId="77777777" w:rsidR="001576C5" w:rsidRDefault="00351969">
            <w:pPr>
              <w:pStyle w:val="TableParagraph"/>
              <w:spacing w:before="159"/>
              <w:rPr>
                <w:rFonts w:ascii="Arial"/>
                <w:b/>
              </w:rPr>
            </w:pPr>
            <w:r>
              <w:rPr>
                <w:rFonts w:ascii="Arial"/>
                <w:b/>
                <w:spacing w:val="-2"/>
              </w:rPr>
              <w:t>Details</w:t>
            </w:r>
          </w:p>
        </w:tc>
      </w:tr>
      <w:tr w:rsidR="001576C5" w14:paraId="3A8C96D2" w14:textId="77777777">
        <w:trPr>
          <w:trHeight w:val="1325"/>
        </w:trPr>
        <w:tc>
          <w:tcPr>
            <w:tcW w:w="2832" w:type="dxa"/>
            <w:shd w:val="clear" w:color="auto" w:fill="D9D9D9"/>
          </w:tcPr>
          <w:p w14:paraId="0224CAFE"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588C11BE" w14:textId="77777777" w:rsidR="001576C5" w:rsidRDefault="00351969">
            <w:pPr>
              <w:pStyle w:val="TableParagraph"/>
              <w:spacing w:before="3" w:line="259" w:lineRule="auto"/>
              <w:ind w:right="115"/>
            </w:pPr>
            <w:r>
              <w:t>168 ha. An alternative smaller area of approximately 115Ha is</w:t>
            </w:r>
            <w:r>
              <w:rPr>
                <w:spacing w:val="-5"/>
              </w:rPr>
              <w:t xml:space="preserve"> </w:t>
            </w:r>
            <w:r>
              <w:t>also</w:t>
            </w:r>
            <w:r>
              <w:rPr>
                <w:spacing w:val="-6"/>
              </w:rPr>
              <w:t xml:space="preserve"> </w:t>
            </w:r>
            <w:r>
              <w:t>being</w:t>
            </w:r>
            <w:r>
              <w:rPr>
                <w:spacing w:val="-6"/>
              </w:rPr>
              <w:t xml:space="preserve"> </w:t>
            </w:r>
            <w:r>
              <w:t>promoted which</w:t>
            </w:r>
            <w:r>
              <w:rPr>
                <w:spacing w:val="-2"/>
              </w:rPr>
              <w:t xml:space="preserve"> </w:t>
            </w:r>
            <w:r>
              <w:t>excludes</w:t>
            </w:r>
            <w:r>
              <w:rPr>
                <w:spacing w:val="-3"/>
              </w:rPr>
              <w:t xml:space="preserve"> </w:t>
            </w:r>
            <w:r>
              <w:t>the</w:t>
            </w:r>
            <w:r>
              <w:rPr>
                <w:spacing w:val="-2"/>
              </w:rPr>
              <w:t xml:space="preserve"> </w:t>
            </w:r>
            <w:r>
              <w:t>land</w:t>
            </w:r>
            <w:r>
              <w:rPr>
                <w:spacing w:val="-2"/>
              </w:rPr>
              <w:t xml:space="preserve"> </w:t>
            </w:r>
            <w:r>
              <w:t>to</w:t>
            </w:r>
            <w:r>
              <w:rPr>
                <w:spacing w:val="-2"/>
              </w:rPr>
              <w:t xml:space="preserve"> </w:t>
            </w:r>
            <w:r>
              <w:t>the</w:t>
            </w:r>
            <w:r>
              <w:rPr>
                <w:spacing w:val="-2"/>
              </w:rPr>
              <w:t xml:space="preserve"> </w:t>
            </w:r>
            <w:r>
              <w:t>east</w:t>
            </w:r>
            <w:r>
              <w:rPr>
                <w:spacing w:val="-6"/>
              </w:rPr>
              <w:t xml:space="preserve"> </w:t>
            </w:r>
            <w:r>
              <w:t>of Nottingham Road in its entirety</w:t>
            </w:r>
          </w:p>
          <w:p w14:paraId="10918AF5" w14:textId="77777777" w:rsidR="001576C5" w:rsidRDefault="00351969">
            <w:pPr>
              <w:pStyle w:val="TableParagraph"/>
              <w:spacing w:before="251" w:line="231" w:lineRule="exact"/>
            </w:pPr>
            <w:r>
              <w:rPr>
                <w:spacing w:val="-5"/>
              </w:rPr>
              <w:t>Yes</w:t>
            </w:r>
          </w:p>
        </w:tc>
      </w:tr>
      <w:tr w:rsidR="001576C5" w14:paraId="612C9509" w14:textId="77777777">
        <w:trPr>
          <w:trHeight w:val="760"/>
        </w:trPr>
        <w:tc>
          <w:tcPr>
            <w:tcW w:w="2832" w:type="dxa"/>
            <w:shd w:val="clear" w:color="auto" w:fill="D9D9D9"/>
          </w:tcPr>
          <w:p w14:paraId="3E82CA82" w14:textId="77777777"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14:paraId="3A9FBD5C" w14:textId="77777777" w:rsidR="001576C5" w:rsidRDefault="00351969">
            <w:pPr>
              <w:pStyle w:val="TableParagraph"/>
              <w:spacing w:before="2" w:line="231" w:lineRule="exact"/>
              <w:ind w:left="110"/>
            </w:pPr>
            <w:r>
              <w:rPr>
                <w:spacing w:val="-2"/>
              </w:rPr>
              <w:t>Opportunity?</w:t>
            </w:r>
          </w:p>
        </w:tc>
        <w:tc>
          <w:tcPr>
            <w:tcW w:w="6188" w:type="dxa"/>
          </w:tcPr>
          <w:p w14:paraId="1D304DFD" w14:textId="77777777" w:rsidR="001576C5" w:rsidRDefault="00351969">
            <w:pPr>
              <w:pStyle w:val="TableParagraph"/>
              <w:spacing w:before="3"/>
            </w:pPr>
            <w:r>
              <w:t>Yes</w:t>
            </w:r>
            <w:r>
              <w:rPr>
                <w:spacing w:val="-3"/>
              </w:rPr>
              <w:t xml:space="preserve"> </w:t>
            </w:r>
            <w:r>
              <w:t>– within the</w:t>
            </w:r>
            <w:r>
              <w:rPr>
                <w:spacing w:val="-1"/>
              </w:rPr>
              <w:t xml:space="preserve"> </w:t>
            </w:r>
            <w:r>
              <w:t>A453 Area</w:t>
            </w:r>
            <w:r>
              <w:rPr>
                <w:spacing w:val="-5"/>
              </w:rPr>
              <w:t xml:space="preserve"> </w:t>
            </w:r>
            <w:r>
              <w:t>of</w:t>
            </w:r>
            <w:r>
              <w:rPr>
                <w:spacing w:val="-4"/>
              </w:rPr>
              <w:t xml:space="preserve"> </w:t>
            </w:r>
            <w:r>
              <w:rPr>
                <w:spacing w:val="-2"/>
              </w:rPr>
              <w:t>Opportunity.</w:t>
            </w:r>
          </w:p>
        </w:tc>
      </w:tr>
      <w:tr w:rsidR="001576C5" w14:paraId="6DC4DFE2" w14:textId="77777777">
        <w:trPr>
          <w:trHeight w:val="2531"/>
        </w:trPr>
        <w:tc>
          <w:tcPr>
            <w:tcW w:w="2832" w:type="dxa"/>
            <w:shd w:val="clear" w:color="auto" w:fill="D9D9D9"/>
          </w:tcPr>
          <w:p w14:paraId="065E67F8"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6EC74592" w14:textId="77777777" w:rsidR="001576C5" w:rsidRDefault="00351969">
            <w:pPr>
              <w:pStyle w:val="TableParagraph"/>
            </w:pPr>
            <w:r>
              <w:t>Adjacent to the A453 and the northern edge of the site is around 4.5 miles away from Junction 24 of the M1 if direct access could be achieved onto the A453. Access would require</w:t>
            </w:r>
            <w:r>
              <w:rPr>
                <w:spacing w:val="-3"/>
              </w:rPr>
              <w:t xml:space="preserve"> </w:t>
            </w:r>
            <w:r>
              <w:t>a</w:t>
            </w:r>
            <w:r>
              <w:rPr>
                <w:spacing w:val="-8"/>
              </w:rPr>
              <w:t xml:space="preserve"> </w:t>
            </w:r>
            <w:r>
              <w:t>new</w:t>
            </w:r>
            <w:r>
              <w:rPr>
                <w:spacing w:val="-5"/>
              </w:rPr>
              <w:t xml:space="preserve"> </w:t>
            </w:r>
            <w:r>
              <w:t>junction</w:t>
            </w:r>
            <w:r>
              <w:rPr>
                <w:spacing w:val="-3"/>
              </w:rPr>
              <w:t xml:space="preserve"> </w:t>
            </w:r>
            <w:r>
              <w:t>or</w:t>
            </w:r>
            <w:r>
              <w:rPr>
                <w:spacing w:val="-4"/>
              </w:rPr>
              <w:t xml:space="preserve"> </w:t>
            </w:r>
            <w:r>
              <w:t>access</w:t>
            </w:r>
            <w:r>
              <w:rPr>
                <w:spacing w:val="-6"/>
              </w:rPr>
              <w:t xml:space="preserve"> </w:t>
            </w:r>
            <w:r>
              <w:t>to</w:t>
            </w:r>
            <w:r>
              <w:rPr>
                <w:spacing w:val="-3"/>
              </w:rPr>
              <w:t xml:space="preserve"> </w:t>
            </w:r>
            <w:r>
              <w:t>an</w:t>
            </w:r>
            <w:r>
              <w:rPr>
                <w:spacing w:val="-3"/>
              </w:rPr>
              <w:t xml:space="preserve"> </w:t>
            </w:r>
            <w:r>
              <w:t>existing</w:t>
            </w:r>
            <w:r>
              <w:rPr>
                <w:spacing w:val="-8"/>
              </w:rPr>
              <w:t xml:space="preserve"> </w:t>
            </w:r>
            <w:r>
              <w:t>junction.</w:t>
            </w:r>
            <w:r>
              <w:rPr>
                <w:spacing w:val="-7"/>
              </w:rPr>
              <w:t xml:space="preserve"> </w:t>
            </w:r>
            <w:r>
              <w:t>The landowner has proposed a junction arrangement which is considered further in the part 2 assessment, together with National</w:t>
            </w:r>
            <w:r>
              <w:rPr>
                <w:spacing w:val="-2"/>
              </w:rPr>
              <w:t xml:space="preserve"> </w:t>
            </w:r>
            <w:r>
              <w:t>Highways</w:t>
            </w:r>
            <w:r>
              <w:rPr>
                <w:spacing w:val="-3"/>
              </w:rPr>
              <w:t xml:space="preserve"> </w:t>
            </w:r>
            <w:r>
              <w:t>view</w:t>
            </w:r>
            <w:r>
              <w:rPr>
                <w:spacing w:val="-7"/>
              </w:rPr>
              <w:t xml:space="preserve"> </w:t>
            </w:r>
            <w:r>
              <w:t>on whether</w:t>
            </w:r>
            <w:r>
              <w:rPr>
                <w:spacing w:val="-6"/>
              </w:rPr>
              <w:t xml:space="preserve"> </w:t>
            </w:r>
            <w:r>
              <w:t>direct</w:t>
            </w:r>
            <w:r>
              <w:rPr>
                <w:spacing w:val="-4"/>
              </w:rPr>
              <w:t xml:space="preserve"> </w:t>
            </w:r>
            <w:r>
              <w:t>connection to the A453 would be acceptable in principle</w:t>
            </w:r>
          </w:p>
        </w:tc>
      </w:tr>
      <w:tr w:rsidR="001576C5" w14:paraId="4F45F235" w14:textId="77777777">
        <w:trPr>
          <w:trHeight w:val="1770"/>
        </w:trPr>
        <w:tc>
          <w:tcPr>
            <w:tcW w:w="2832" w:type="dxa"/>
            <w:shd w:val="clear" w:color="auto" w:fill="D9D9D9"/>
          </w:tcPr>
          <w:p w14:paraId="34CDC608"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5532EE28" w14:textId="77777777" w:rsidR="001576C5" w:rsidRDefault="00351969">
            <w:pPr>
              <w:pStyle w:val="TableParagraph"/>
            </w:pPr>
            <w:r>
              <w:t>The site is identified as a reasonable alternative for further consideration</w:t>
            </w:r>
            <w:r>
              <w:rPr>
                <w:spacing w:val="-7"/>
              </w:rPr>
              <w:t xml:space="preserve"> </w:t>
            </w:r>
            <w:r>
              <w:t>because</w:t>
            </w:r>
            <w:r>
              <w:rPr>
                <w:spacing w:val="-2"/>
              </w:rPr>
              <w:t xml:space="preserve"> </w:t>
            </w:r>
            <w:r>
              <w:t>of</w:t>
            </w:r>
            <w:r>
              <w:rPr>
                <w:spacing w:val="-6"/>
              </w:rPr>
              <w:t xml:space="preserve"> </w:t>
            </w:r>
            <w:r>
              <w:t>the</w:t>
            </w:r>
            <w:r>
              <w:rPr>
                <w:spacing w:val="-2"/>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 an area of opportunity (as identified in the Logistics Study) and location adjacent to the A453. Alongside environmental and policy constraints, consideration within the Stage 2 assessment must determine whether access onto the A453</w:t>
            </w:r>
          </w:p>
          <w:p w14:paraId="1DE758CA" w14:textId="77777777" w:rsidR="001576C5" w:rsidRDefault="00351969">
            <w:pPr>
              <w:pStyle w:val="TableParagraph"/>
              <w:spacing w:before="1" w:line="232"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14:paraId="4969B744" w14:textId="77777777" w:rsidR="001576C5" w:rsidRDefault="001576C5">
      <w:pPr>
        <w:spacing w:line="232" w:lineRule="exact"/>
        <w:sectPr w:rsidR="001576C5">
          <w:pgSz w:w="11910" w:h="16840"/>
          <w:pgMar w:top="1360" w:right="840" w:bottom="1200" w:left="1320" w:header="0" w:footer="1001" w:gutter="0"/>
          <w:cols w:space="720"/>
        </w:sectPr>
      </w:pPr>
    </w:p>
    <w:p w14:paraId="77A887A3" w14:textId="77777777" w:rsidR="001576C5" w:rsidRDefault="00351969">
      <w:pPr>
        <w:spacing w:before="80"/>
        <w:ind w:left="120"/>
        <w:rPr>
          <w:rFonts w:ascii="Arial"/>
          <w:b/>
          <w:sz w:val="24"/>
        </w:rPr>
      </w:pPr>
      <w:r>
        <w:rPr>
          <w:rFonts w:ascii="Arial"/>
          <w:b/>
          <w:sz w:val="24"/>
        </w:rPr>
        <w:lastRenderedPageBreak/>
        <w:t>RBC-L03:</w:t>
      </w:r>
      <w:r>
        <w:rPr>
          <w:rFonts w:ascii="Arial"/>
          <w:b/>
          <w:spacing w:val="-4"/>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4"/>
          <w:sz w:val="24"/>
        </w:rPr>
        <w:t xml:space="preserve"> </w:t>
      </w:r>
      <w:proofErr w:type="spellStart"/>
      <w:r>
        <w:rPr>
          <w:rFonts w:ascii="Arial"/>
          <w:b/>
          <w:sz w:val="24"/>
        </w:rPr>
        <w:t>Owthorpe</w:t>
      </w:r>
      <w:proofErr w:type="spellEnd"/>
      <w:r>
        <w:rPr>
          <w:rFonts w:ascii="Arial"/>
          <w:b/>
          <w:spacing w:val="3"/>
          <w:sz w:val="24"/>
        </w:rPr>
        <w:t xml:space="preserve"> </w:t>
      </w:r>
      <w:r>
        <w:rPr>
          <w:rFonts w:ascii="Arial"/>
          <w:b/>
          <w:spacing w:val="-4"/>
          <w:sz w:val="24"/>
        </w:rPr>
        <w:t>Lane</w:t>
      </w:r>
    </w:p>
    <w:p w14:paraId="1768738D"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46BBF4BC" w14:textId="77777777">
        <w:trPr>
          <w:trHeight w:val="265"/>
        </w:trPr>
        <w:tc>
          <w:tcPr>
            <w:tcW w:w="9019" w:type="dxa"/>
          </w:tcPr>
          <w:p w14:paraId="1D259B1A" w14:textId="77777777" w:rsidR="001576C5" w:rsidRDefault="00351969">
            <w:pPr>
              <w:pStyle w:val="TableParagraph"/>
              <w:spacing w:before="3" w:line="241" w:lineRule="exact"/>
              <w:ind w:left="110"/>
              <w:rPr>
                <w:rFonts w:ascii="Arial"/>
                <w:b/>
              </w:rPr>
            </w:pPr>
            <w:r>
              <w:rPr>
                <w:rFonts w:ascii="Arial"/>
                <w:b/>
                <w:spacing w:val="-5"/>
              </w:rPr>
              <w:t>Map</w:t>
            </w:r>
          </w:p>
        </w:tc>
      </w:tr>
      <w:tr w:rsidR="001576C5" w14:paraId="7086B5E1" w14:textId="77777777">
        <w:trPr>
          <w:trHeight w:val="5261"/>
        </w:trPr>
        <w:tc>
          <w:tcPr>
            <w:tcW w:w="9019" w:type="dxa"/>
          </w:tcPr>
          <w:p w14:paraId="33A8A44B" w14:textId="77777777" w:rsidR="001576C5" w:rsidRDefault="001576C5">
            <w:pPr>
              <w:pStyle w:val="TableParagraph"/>
              <w:spacing w:before="45"/>
              <w:ind w:left="0"/>
              <w:rPr>
                <w:rFonts w:ascii="Arial"/>
                <w:b/>
                <w:sz w:val="20"/>
              </w:rPr>
            </w:pPr>
          </w:p>
          <w:p w14:paraId="67B39C79" w14:textId="77777777" w:rsidR="001576C5" w:rsidRDefault="00351969">
            <w:pPr>
              <w:pStyle w:val="TableParagraph"/>
              <w:ind w:left="1271"/>
              <w:rPr>
                <w:rFonts w:ascii="Arial"/>
                <w:sz w:val="20"/>
              </w:rPr>
            </w:pPr>
            <w:r>
              <w:rPr>
                <w:rFonts w:ascii="Arial"/>
                <w:noProof/>
                <w:sz w:val="20"/>
              </w:rPr>
              <w:drawing>
                <wp:inline distT="0" distB="0" distL="0" distR="0" wp14:anchorId="3471E869" wp14:editId="10EDDDC3">
                  <wp:extent cx="4108115" cy="2948940"/>
                  <wp:effectExtent l="0" t="0" r="0" b="0"/>
                  <wp:docPr id="34" name="Image 34" descr="Map of site RBC-L03 South of Owthorpe L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descr="Map of site RBC-L03 South of Owthorpe Lane  "/>
                          <pic:cNvPicPr/>
                        </pic:nvPicPr>
                        <pic:blipFill>
                          <a:blip r:embed="rId47" cstate="print"/>
                          <a:stretch>
                            <a:fillRect/>
                          </a:stretch>
                        </pic:blipFill>
                        <pic:spPr>
                          <a:xfrm>
                            <a:off x="0" y="0"/>
                            <a:ext cx="4108115" cy="2948940"/>
                          </a:xfrm>
                          <a:prstGeom prst="rect">
                            <a:avLst/>
                          </a:prstGeom>
                        </pic:spPr>
                      </pic:pic>
                    </a:graphicData>
                  </a:graphic>
                </wp:inline>
              </w:drawing>
            </w:r>
          </w:p>
        </w:tc>
      </w:tr>
    </w:tbl>
    <w:p w14:paraId="7AFC7677" w14:textId="77777777" w:rsidR="001576C5" w:rsidRDefault="001576C5">
      <w:pPr>
        <w:pStyle w:val="BodyText"/>
        <w:rPr>
          <w:rFonts w:ascii="Arial"/>
          <w:b/>
          <w:sz w:val="20"/>
        </w:rPr>
      </w:pPr>
    </w:p>
    <w:p w14:paraId="4259ABA4"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5DF4992" w14:textId="77777777">
        <w:trPr>
          <w:trHeight w:val="565"/>
        </w:trPr>
        <w:tc>
          <w:tcPr>
            <w:tcW w:w="2832" w:type="dxa"/>
            <w:shd w:val="clear" w:color="auto" w:fill="D9D9D9"/>
          </w:tcPr>
          <w:p w14:paraId="051A8886"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65F43D44" w14:textId="77777777" w:rsidR="001576C5" w:rsidRDefault="00351969">
            <w:pPr>
              <w:pStyle w:val="TableParagraph"/>
              <w:spacing w:before="158"/>
              <w:rPr>
                <w:rFonts w:ascii="Arial"/>
                <w:b/>
              </w:rPr>
            </w:pPr>
            <w:r>
              <w:rPr>
                <w:rFonts w:ascii="Arial"/>
                <w:b/>
                <w:spacing w:val="-2"/>
              </w:rPr>
              <w:t>Details</w:t>
            </w:r>
          </w:p>
        </w:tc>
      </w:tr>
      <w:tr w:rsidR="001576C5" w14:paraId="0FC95700" w14:textId="77777777">
        <w:trPr>
          <w:trHeight w:val="760"/>
        </w:trPr>
        <w:tc>
          <w:tcPr>
            <w:tcW w:w="2832" w:type="dxa"/>
            <w:shd w:val="clear" w:color="auto" w:fill="D9D9D9"/>
          </w:tcPr>
          <w:p w14:paraId="42164725"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6BB43FDD" w14:textId="77777777" w:rsidR="001576C5" w:rsidRDefault="00351969">
            <w:pPr>
              <w:pStyle w:val="TableParagraph"/>
              <w:spacing w:before="3"/>
            </w:pPr>
            <w:r>
              <w:t>50</w:t>
            </w:r>
            <w:r>
              <w:rPr>
                <w:spacing w:val="3"/>
              </w:rPr>
              <w:t xml:space="preserve"> </w:t>
            </w:r>
            <w:r>
              <w:rPr>
                <w:spacing w:val="-5"/>
              </w:rPr>
              <w:t>ha</w:t>
            </w:r>
          </w:p>
          <w:p w14:paraId="7D02F0ED" w14:textId="77777777" w:rsidR="001576C5" w:rsidRDefault="001576C5">
            <w:pPr>
              <w:pStyle w:val="TableParagraph"/>
              <w:ind w:left="0"/>
              <w:rPr>
                <w:rFonts w:ascii="Arial"/>
                <w:b/>
              </w:rPr>
            </w:pPr>
          </w:p>
          <w:p w14:paraId="74E1A6CF" w14:textId="77777777" w:rsidR="001576C5" w:rsidRDefault="00351969">
            <w:pPr>
              <w:pStyle w:val="TableParagraph"/>
              <w:spacing w:line="231" w:lineRule="exact"/>
            </w:pPr>
            <w:r>
              <w:rPr>
                <w:spacing w:val="-5"/>
              </w:rPr>
              <w:t>Yes</w:t>
            </w:r>
          </w:p>
        </w:tc>
      </w:tr>
      <w:tr w:rsidR="001576C5" w14:paraId="0E1488B5" w14:textId="77777777">
        <w:trPr>
          <w:trHeight w:val="760"/>
        </w:trPr>
        <w:tc>
          <w:tcPr>
            <w:tcW w:w="2832" w:type="dxa"/>
            <w:shd w:val="clear" w:color="auto" w:fill="D9D9D9"/>
          </w:tcPr>
          <w:p w14:paraId="3A1B61F5" w14:textId="77777777"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14:paraId="4789CE5E" w14:textId="77777777" w:rsidR="001576C5" w:rsidRDefault="00351969">
            <w:pPr>
              <w:pStyle w:val="TableParagraph"/>
              <w:spacing w:before="2" w:line="231" w:lineRule="exact"/>
              <w:ind w:left="110"/>
            </w:pPr>
            <w:r>
              <w:rPr>
                <w:spacing w:val="-2"/>
              </w:rPr>
              <w:t>Opportunity?</w:t>
            </w:r>
          </w:p>
        </w:tc>
        <w:tc>
          <w:tcPr>
            <w:tcW w:w="6188" w:type="dxa"/>
          </w:tcPr>
          <w:p w14:paraId="0CBEC83D" w14:textId="77777777" w:rsidR="001576C5" w:rsidRDefault="00351969">
            <w:pPr>
              <w:pStyle w:val="TableParagraph"/>
              <w:spacing w:before="5" w:line="237" w:lineRule="auto"/>
              <w:ind w:right="179"/>
            </w:pPr>
            <w:r>
              <w:t>No</w:t>
            </w:r>
            <w:r>
              <w:rPr>
                <w:spacing w:val="-3"/>
              </w:rPr>
              <w:t xml:space="preserve"> </w:t>
            </w:r>
            <w:r>
              <w:t>–</w:t>
            </w:r>
            <w:r>
              <w:rPr>
                <w:spacing w:val="-3"/>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2"/>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14:paraId="1405C1DB" w14:textId="77777777">
        <w:trPr>
          <w:trHeight w:val="4046"/>
        </w:trPr>
        <w:tc>
          <w:tcPr>
            <w:tcW w:w="2832" w:type="dxa"/>
            <w:shd w:val="clear" w:color="auto" w:fill="D9D9D9"/>
          </w:tcPr>
          <w:p w14:paraId="44CD323D"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F0D27A1" w14:textId="77777777" w:rsidR="001576C5" w:rsidRDefault="00351969">
            <w:pPr>
              <w:pStyle w:val="TableParagraph"/>
              <w:spacing w:line="242" w:lineRule="auto"/>
              <w:ind w:right="378"/>
            </w:pPr>
            <w:proofErr w:type="gramStart"/>
            <w:r>
              <w:t>Site</w:t>
            </w:r>
            <w:proofErr w:type="gramEnd"/>
            <w:r>
              <w:t xml:space="preserve"> is adjacent to </w:t>
            </w:r>
            <w:proofErr w:type="gramStart"/>
            <w:r>
              <w:t>A46</w:t>
            </w:r>
            <w:proofErr w:type="gramEnd"/>
            <w:r>
              <w:t xml:space="preserve"> and access to this strategic highway may be achieved via the </w:t>
            </w:r>
            <w:proofErr w:type="spellStart"/>
            <w:r>
              <w:t>Owthorpe</w:t>
            </w:r>
            <w:proofErr w:type="spellEnd"/>
            <w:r>
              <w:t xml:space="preserve"> Road Junction,</w:t>
            </w:r>
            <w:r>
              <w:rPr>
                <w:spacing w:val="-8"/>
              </w:rPr>
              <w:t xml:space="preserve"> </w:t>
            </w:r>
            <w:r>
              <w:t>subject</w:t>
            </w:r>
            <w:r>
              <w:rPr>
                <w:spacing w:val="-8"/>
              </w:rPr>
              <w:t xml:space="preserve"> </w:t>
            </w:r>
            <w:r>
              <w:t>to</w:t>
            </w:r>
            <w:r>
              <w:rPr>
                <w:spacing w:val="-9"/>
              </w:rPr>
              <w:t xml:space="preserve"> </w:t>
            </w:r>
            <w:r>
              <w:t>advice</w:t>
            </w:r>
            <w:r>
              <w:rPr>
                <w:spacing w:val="-4"/>
              </w:rPr>
              <w:t xml:space="preserve"> </w:t>
            </w:r>
            <w:r>
              <w:t>from</w:t>
            </w:r>
            <w:r>
              <w:rPr>
                <w:spacing w:val="-5"/>
              </w:rPr>
              <w:t xml:space="preserve"> </w:t>
            </w:r>
            <w:r>
              <w:t>Highways</w:t>
            </w:r>
            <w:r>
              <w:rPr>
                <w:spacing w:val="-7"/>
              </w:rPr>
              <w:t xml:space="preserve"> </w:t>
            </w:r>
            <w:r>
              <w:t>England.</w:t>
            </w:r>
          </w:p>
          <w:p w14:paraId="06B5FA53" w14:textId="77777777" w:rsidR="001576C5" w:rsidRDefault="00351969">
            <w:pPr>
              <w:pStyle w:val="TableParagraph"/>
              <w:spacing w:before="247"/>
              <w:ind w:right="101"/>
            </w:pPr>
            <w:r>
              <w:t>The site’s location is not considered optimal for strategic distribution.</w:t>
            </w:r>
            <w:r>
              <w:rPr>
                <w:spacing w:val="-4"/>
              </w:rPr>
              <w:t xml:space="preserve"> </w:t>
            </w:r>
            <w:r>
              <w:t>As</w:t>
            </w:r>
            <w:r>
              <w:rPr>
                <w:spacing w:val="-3"/>
              </w:rPr>
              <w:t xml:space="preserve"> </w:t>
            </w:r>
            <w:r>
              <w:t>identified in the</w:t>
            </w:r>
            <w:r>
              <w:rPr>
                <w:spacing w:val="-5"/>
              </w:rPr>
              <w:t xml:space="preserve"> </w:t>
            </w:r>
            <w:r>
              <w:t>Logistics</w:t>
            </w:r>
            <w:r>
              <w:rPr>
                <w:spacing w:val="-3"/>
              </w:rPr>
              <w:t xml:space="preserve"> </w:t>
            </w:r>
            <w:r>
              <w:t>Study,</w:t>
            </w:r>
            <w:r>
              <w:rPr>
                <w:spacing w:val="-4"/>
              </w:rPr>
              <w:t xml:space="preserve"> </w:t>
            </w:r>
            <w:r>
              <w:t>access</w:t>
            </w:r>
            <w:r>
              <w:rPr>
                <w:spacing w:val="-3"/>
              </w:rPr>
              <w:t xml:space="preserve"> </w:t>
            </w:r>
            <w:r>
              <w:t>to the M1 and A1 is a priority. However, the M1 is 22 miles south</w:t>
            </w:r>
            <w:r>
              <w:rPr>
                <w:spacing w:val="40"/>
              </w:rPr>
              <w:t xml:space="preserve"> </w:t>
            </w:r>
            <w:r>
              <w:t>on</w:t>
            </w:r>
            <w:r>
              <w:rPr>
                <w:spacing w:val="-2"/>
              </w:rPr>
              <w:t xml:space="preserve"> </w:t>
            </w:r>
            <w:r>
              <w:t>the</w:t>
            </w:r>
            <w:r>
              <w:rPr>
                <w:spacing w:val="-2"/>
              </w:rPr>
              <w:t xml:space="preserve"> </w:t>
            </w:r>
            <w:r>
              <w:t>A46</w:t>
            </w:r>
            <w:r>
              <w:rPr>
                <w:spacing w:val="-2"/>
              </w:rPr>
              <w:t xml:space="preserve"> </w:t>
            </w:r>
            <w:r>
              <w:t>at</w:t>
            </w:r>
            <w:r>
              <w:rPr>
                <w:spacing w:val="-10"/>
              </w:rPr>
              <w:t xml:space="preserve"> </w:t>
            </w:r>
            <w:r>
              <w:t>Leicester,</w:t>
            </w:r>
            <w:r>
              <w:rPr>
                <w:spacing w:val="-5"/>
              </w:rPr>
              <w:t xml:space="preserve"> </w:t>
            </w:r>
            <w:r>
              <w:t>less</w:t>
            </w:r>
            <w:r>
              <w:rPr>
                <w:spacing w:val="-4"/>
              </w:rPr>
              <w:t xml:space="preserve"> </w:t>
            </w:r>
            <w:r>
              <w:t>if</w:t>
            </w:r>
            <w:r>
              <w:rPr>
                <w:spacing w:val="-5"/>
              </w:rPr>
              <w:t xml:space="preserve"> </w:t>
            </w:r>
            <w:r>
              <w:t>lorries</w:t>
            </w:r>
            <w:r>
              <w:rPr>
                <w:spacing w:val="-4"/>
              </w:rPr>
              <w:t xml:space="preserve"> </w:t>
            </w:r>
            <w:r>
              <w:t>travel</w:t>
            </w:r>
            <w:r>
              <w:rPr>
                <w:spacing w:val="-3"/>
              </w:rPr>
              <w:t xml:space="preserve"> </w:t>
            </w:r>
            <w:r>
              <w:t>through</w:t>
            </w:r>
            <w:r>
              <w:rPr>
                <w:spacing w:val="-6"/>
              </w:rPr>
              <w:t xml:space="preserve"> </w:t>
            </w:r>
            <w:r>
              <w:t>Cotgrave and use the A606, A52 and A453 (joining at Kegworth).</w:t>
            </w:r>
          </w:p>
          <w:p w14:paraId="0E50E36D" w14:textId="77777777" w:rsidR="001576C5" w:rsidRDefault="00351969">
            <w:pPr>
              <w:pStyle w:val="TableParagraph"/>
              <w:spacing w:before="251" w:line="242" w:lineRule="auto"/>
              <w:ind w:right="179"/>
            </w:pPr>
            <w:r>
              <w:t xml:space="preserve">The A1 can be joined 20 miles north </w:t>
            </w:r>
            <w:proofErr w:type="gramStart"/>
            <w:r>
              <w:t>at</w:t>
            </w:r>
            <w:proofErr w:type="gramEnd"/>
            <w:r>
              <w:t xml:space="preserve"> Newark, directly along</w:t>
            </w:r>
            <w:r>
              <w:rPr>
                <w:spacing w:val="-6"/>
              </w:rPr>
              <w:t xml:space="preserve"> </w:t>
            </w:r>
            <w:r>
              <w:t>the</w:t>
            </w:r>
            <w:r>
              <w:rPr>
                <w:spacing w:val="-1"/>
              </w:rPr>
              <w:t xml:space="preserve"> </w:t>
            </w:r>
            <w:r>
              <w:t>A46,</w:t>
            </w:r>
            <w:r>
              <w:rPr>
                <w:spacing w:val="-10"/>
              </w:rPr>
              <w:t xml:space="preserve"> </w:t>
            </w:r>
            <w:r>
              <w:t>or</w:t>
            </w:r>
            <w:r>
              <w:rPr>
                <w:spacing w:val="-2"/>
              </w:rPr>
              <w:t xml:space="preserve"> </w:t>
            </w:r>
            <w:r>
              <w:t>20</w:t>
            </w:r>
            <w:r>
              <w:rPr>
                <w:spacing w:val="-1"/>
              </w:rPr>
              <w:t xml:space="preserve"> </w:t>
            </w:r>
            <w:r>
              <w:t>miles</w:t>
            </w:r>
            <w:r>
              <w:rPr>
                <w:spacing w:val="-4"/>
              </w:rPr>
              <w:t xml:space="preserve"> </w:t>
            </w:r>
            <w:r>
              <w:t>east</w:t>
            </w:r>
            <w:r>
              <w:rPr>
                <w:spacing w:val="-5"/>
              </w:rPr>
              <w:t xml:space="preserve"> </w:t>
            </w:r>
            <w:proofErr w:type="gramStart"/>
            <w:r>
              <w:t>at</w:t>
            </w:r>
            <w:proofErr w:type="gramEnd"/>
            <w:r>
              <w:rPr>
                <w:spacing w:val="-5"/>
              </w:rPr>
              <w:t xml:space="preserve"> </w:t>
            </w:r>
            <w:r>
              <w:t>Grantham</w:t>
            </w:r>
            <w:r>
              <w:rPr>
                <w:spacing w:val="-2"/>
              </w:rPr>
              <w:t xml:space="preserve"> </w:t>
            </w:r>
            <w:r>
              <w:t>via</w:t>
            </w:r>
            <w:r>
              <w:rPr>
                <w:spacing w:val="-1"/>
              </w:rPr>
              <w:t xml:space="preserve"> </w:t>
            </w:r>
            <w:r>
              <w:t>the</w:t>
            </w:r>
            <w:r>
              <w:rPr>
                <w:spacing w:val="-6"/>
              </w:rPr>
              <w:t xml:space="preserve"> </w:t>
            </w:r>
            <w:r>
              <w:t>A52.</w:t>
            </w:r>
          </w:p>
          <w:p w14:paraId="50317296" w14:textId="77777777" w:rsidR="001576C5" w:rsidRDefault="00351969">
            <w:pPr>
              <w:pStyle w:val="TableParagraph"/>
              <w:spacing w:before="249" w:line="242" w:lineRule="auto"/>
            </w:pPr>
            <w:r>
              <w:t>These alternative routes east and west require the use by lorries</w:t>
            </w:r>
            <w:r>
              <w:rPr>
                <w:spacing w:val="-9"/>
              </w:rPr>
              <w:t xml:space="preserve"> </w:t>
            </w:r>
            <w:r>
              <w:t>of</w:t>
            </w:r>
            <w:r>
              <w:rPr>
                <w:spacing w:val="-5"/>
              </w:rPr>
              <w:t xml:space="preserve"> </w:t>
            </w:r>
            <w:r>
              <w:t>single</w:t>
            </w:r>
            <w:r>
              <w:rPr>
                <w:spacing w:val="-1"/>
              </w:rPr>
              <w:t xml:space="preserve"> </w:t>
            </w:r>
            <w:r>
              <w:t>carriageway</w:t>
            </w:r>
            <w:r>
              <w:rPr>
                <w:spacing w:val="-4"/>
              </w:rPr>
              <w:t xml:space="preserve"> </w:t>
            </w:r>
            <w:r>
              <w:t>roads</w:t>
            </w:r>
            <w:r>
              <w:rPr>
                <w:spacing w:val="-4"/>
              </w:rPr>
              <w:t xml:space="preserve"> </w:t>
            </w:r>
            <w:r>
              <w:t>to</w:t>
            </w:r>
            <w:r>
              <w:rPr>
                <w:spacing w:val="-6"/>
              </w:rPr>
              <w:t xml:space="preserve"> </w:t>
            </w:r>
            <w:r>
              <w:t>access</w:t>
            </w:r>
            <w:r>
              <w:rPr>
                <w:spacing w:val="-4"/>
              </w:rPr>
              <w:t xml:space="preserve"> </w:t>
            </w:r>
            <w:r>
              <w:t>the</w:t>
            </w:r>
            <w:r>
              <w:rPr>
                <w:spacing w:val="-1"/>
              </w:rPr>
              <w:t xml:space="preserve"> </w:t>
            </w:r>
            <w:r>
              <w:t>A1</w:t>
            </w:r>
            <w:r>
              <w:rPr>
                <w:spacing w:val="-6"/>
              </w:rPr>
              <w:t xml:space="preserve"> </w:t>
            </w:r>
            <w:r>
              <w:t>and</w:t>
            </w:r>
            <w:r>
              <w:rPr>
                <w:spacing w:val="-1"/>
              </w:rPr>
              <w:t xml:space="preserve"> </w:t>
            </w:r>
            <w:r>
              <w:t>M1.</w:t>
            </w:r>
          </w:p>
        </w:tc>
      </w:tr>
      <w:tr w:rsidR="001576C5" w14:paraId="5BFFDE4C" w14:textId="77777777">
        <w:trPr>
          <w:trHeight w:val="1015"/>
        </w:trPr>
        <w:tc>
          <w:tcPr>
            <w:tcW w:w="2832" w:type="dxa"/>
            <w:shd w:val="clear" w:color="auto" w:fill="D9D9D9"/>
          </w:tcPr>
          <w:p w14:paraId="3BEAAE79" w14:textId="77777777" w:rsidR="001576C5" w:rsidRDefault="00351969">
            <w:pPr>
              <w:pStyle w:val="TableParagraph"/>
              <w:spacing w:before="3"/>
              <w:ind w:left="110" w:right="117"/>
              <w:jc w:val="both"/>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w:t>
            </w:r>
          </w:p>
          <w:p w14:paraId="35342F79" w14:textId="77777777" w:rsidR="001576C5" w:rsidRDefault="00351969">
            <w:pPr>
              <w:pStyle w:val="TableParagraph"/>
              <w:spacing w:before="2" w:line="231" w:lineRule="exact"/>
              <w:ind w:left="110"/>
              <w:jc w:val="both"/>
            </w:pPr>
            <w:r>
              <w:t>Stage</w:t>
            </w:r>
            <w:r>
              <w:rPr>
                <w:spacing w:val="-2"/>
              </w:rPr>
              <w:t xml:space="preserve"> </w:t>
            </w:r>
            <w:r>
              <w:t>2</w:t>
            </w:r>
            <w:r>
              <w:rPr>
                <w:spacing w:val="-1"/>
              </w:rPr>
              <w:t xml:space="preserve"> </w:t>
            </w:r>
            <w:r>
              <w:rPr>
                <w:spacing w:val="-2"/>
              </w:rPr>
              <w:t>Assessment?</w:t>
            </w:r>
          </w:p>
        </w:tc>
        <w:tc>
          <w:tcPr>
            <w:tcW w:w="6188" w:type="dxa"/>
            <w:shd w:val="clear" w:color="auto" w:fill="FF0000"/>
          </w:tcPr>
          <w:p w14:paraId="2E0E14CB" w14:textId="77777777" w:rsidR="001576C5" w:rsidRDefault="00351969">
            <w:pPr>
              <w:pStyle w:val="TableParagraph"/>
              <w:spacing w:before="3"/>
            </w:pPr>
            <w:r>
              <w:t>Although located adjacent to the A46, the site is beyond the Areas</w:t>
            </w:r>
            <w:r>
              <w:rPr>
                <w:spacing w:val="-7"/>
              </w:rPr>
              <w:t xml:space="preserve"> </w:t>
            </w:r>
            <w:r>
              <w:t>of</w:t>
            </w:r>
            <w:r>
              <w:rPr>
                <w:spacing w:val="-8"/>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It is also around 22 miles from</w:t>
            </w:r>
          </w:p>
          <w:p w14:paraId="6D406F6F" w14:textId="77777777" w:rsidR="001576C5" w:rsidRDefault="00351969">
            <w:pPr>
              <w:pStyle w:val="TableParagraph"/>
              <w:spacing w:before="2" w:line="231" w:lineRule="exact"/>
            </w:pPr>
            <w:r>
              <w:t>the</w:t>
            </w:r>
            <w:r>
              <w:rPr>
                <w:spacing w:val="-1"/>
              </w:rPr>
              <w:t xml:space="preserve"> </w:t>
            </w:r>
            <w:r>
              <w:t>M1</w:t>
            </w:r>
            <w:r>
              <w:rPr>
                <w:spacing w:val="-5"/>
              </w:rPr>
              <w:t xml:space="preserve"> </w:t>
            </w:r>
            <w:r>
              <w:t>and around 20</w:t>
            </w:r>
            <w:r>
              <w:rPr>
                <w:spacing w:val="-5"/>
              </w:rPr>
              <w:t xml:space="preserve"> </w:t>
            </w:r>
            <w:r>
              <w:t>miles</w:t>
            </w:r>
            <w:r>
              <w:rPr>
                <w:spacing w:val="-3"/>
              </w:rPr>
              <w:t xml:space="preserve"> </w:t>
            </w:r>
            <w:r>
              <w:t>from</w:t>
            </w:r>
            <w:r>
              <w:rPr>
                <w:spacing w:val="-1"/>
              </w:rPr>
              <w:t xml:space="preserve"> </w:t>
            </w:r>
            <w:r>
              <w:t xml:space="preserve">the </w:t>
            </w:r>
            <w:r>
              <w:rPr>
                <w:spacing w:val="-5"/>
              </w:rPr>
              <w:t>A1.</w:t>
            </w:r>
          </w:p>
        </w:tc>
      </w:tr>
    </w:tbl>
    <w:p w14:paraId="01FFF5E3" w14:textId="77777777" w:rsidR="001576C5" w:rsidRDefault="001576C5">
      <w:pPr>
        <w:spacing w:line="231"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0FCADBB" w14:textId="77777777">
        <w:trPr>
          <w:trHeight w:val="565"/>
        </w:trPr>
        <w:tc>
          <w:tcPr>
            <w:tcW w:w="2832" w:type="dxa"/>
            <w:shd w:val="clear" w:color="auto" w:fill="D9D9D9"/>
          </w:tcPr>
          <w:p w14:paraId="5388A4A2"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C20CA46" w14:textId="77777777" w:rsidR="001576C5" w:rsidRDefault="00351969">
            <w:pPr>
              <w:pStyle w:val="TableParagraph"/>
              <w:spacing w:before="158"/>
              <w:rPr>
                <w:rFonts w:ascii="Arial"/>
                <w:b/>
              </w:rPr>
            </w:pPr>
            <w:r>
              <w:rPr>
                <w:rFonts w:ascii="Arial"/>
                <w:b/>
                <w:spacing w:val="-2"/>
              </w:rPr>
              <w:t>Details</w:t>
            </w:r>
          </w:p>
        </w:tc>
      </w:tr>
      <w:tr w:rsidR="001576C5" w14:paraId="4FD182B9" w14:textId="77777777">
        <w:trPr>
          <w:trHeight w:val="760"/>
        </w:trPr>
        <w:tc>
          <w:tcPr>
            <w:tcW w:w="2832" w:type="dxa"/>
            <w:shd w:val="clear" w:color="auto" w:fill="D9D9D9"/>
          </w:tcPr>
          <w:p w14:paraId="08A1B1A8" w14:textId="77777777" w:rsidR="001576C5" w:rsidRDefault="001576C5">
            <w:pPr>
              <w:pStyle w:val="TableParagraph"/>
              <w:ind w:left="0"/>
              <w:rPr>
                <w:rFonts w:ascii="Times New Roman"/>
              </w:rPr>
            </w:pPr>
          </w:p>
        </w:tc>
        <w:tc>
          <w:tcPr>
            <w:tcW w:w="6188" w:type="dxa"/>
            <w:shd w:val="clear" w:color="auto" w:fill="FF0000"/>
          </w:tcPr>
          <w:p w14:paraId="3E2941E3" w14:textId="77777777" w:rsidR="001576C5" w:rsidRDefault="00351969">
            <w:pPr>
              <w:pStyle w:val="TableParagraph"/>
              <w:spacing w:before="240" w:line="250" w:lineRule="exact"/>
              <w:ind w:right="179"/>
            </w:pPr>
            <w:r>
              <w:t>Therefore,</w:t>
            </w:r>
            <w:r>
              <w:rPr>
                <w:spacing w:val="-7"/>
              </w:rPr>
              <w:t xml:space="preserve"> </w:t>
            </w:r>
            <w:r>
              <w:t>the</w:t>
            </w:r>
            <w:r>
              <w:rPr>
                <w:spacing w:val="-3"/>
              </w:rPr>
              <w:t xml:space="preserve"> </w:t>
            </w:r>
            <w:r>
              <w:t>site</w:t>
            </w:r>
            <w:r>
              <w:rPr>
                <w:spacing w:val="-3"/>
              </w:rPr>
              <w:t xml:space="preserve"> </w:t>
            </w:r>
            <w:r>
              <w:t>is</w:t>
            </w:r>
            <w:r>
              <w:rPr>
                <w:spacing w:val="-6"/>
              </w:rPr>
              <w:t xml:space="preserve"> </w:t>
            </w:r>
            <w:r>
              <w:t>not</w:t>
            </w:r>
            <w:r>
              <w:rPr>
                <w:spacing w:val="-7"/>
              </w:rPr>
              <w:t xml:space="preserve"> </w:t>
            </w:r>
            <w:r>
              <w:t>identified</w:t>
            </w:r>
            <w:r>
              <w:rPr>
                <w:spacing w:val="-3"/>
              </w:rPr>
              <w:t xml:space="preserve"> </w:t>
            </w:r>
            <w:r>
              <w:t>as</w:t>
            </w:r>
            <w:r>
              <w:rPr>
                <w:spacing w:val="-11"/>
              </w:rPr>
              <w:t xml:space="preserve"> </w:t>
            </w:r>
            <w:r>
              <w:t>a</w:t>
            </w:r>
            <w:r>
              <w:rPr>
                <w:spacing w:val="-3"/>
              </w:rPr>
              <w:t xml:space="preserve"> </w:t>
            </w:r>
            <w:r>
              <w:t>reasonable alternative for further consideration.</w:t>
            </w:r>
          </w:p>
        </w:tc>
      </w:tr>
    </w:tbl>
    <w:p w14:paraId="3390C435" w14:textId="77777777" w:rsidR="001576C5" w:rsidRDefault="001576C5">
      <w:pPr>
        <w:spacing w:line="250" w:lineRule="exact"/>
        <w:sectPr w:rsidR="001576C5">
          <w:type w:val="continuous"/>
          <w:pgSz w:w="11910" w:h="16840"/>
          <w:pgMar w:top="1420" w:right="840" w:bottom="1200" w:left="1320" w:header="0" w:footer="1001" w:gutter="0"/>
          <w:cols w:space="720"/>
        </w:sectPr>
      </w:pPr>
    </w:p>
    <w:p w14:paraId="53C3E64A" w14:textId="77777777" w:rsidR="001576C5" w:rsidRDefault="00351969">
      <w:pPr>
        <w:spacing w:before="80"/>
        <w:ind w:left="120"/>
        <w:rPr>
          <w:rFonts w:ascii="Arial"/>
          <w:b/>
          <w:sz w:val="24"/>
        </w:rPr>
      </w:pPr>
      <w:r>
        <w:rPr>
          <w:rFonts w:ascii="Arial"/>
          <w:b/>
          <w:sz w:val="24"/>
        </w:rPr>
        <w:lastRenderedPageBreak/>
        <w:t>RBC-L04:</w:t>
      </w:r>
      <w:r>
        <w:rPr>
          <w:rFonts w:ascii="Arial"/>
          <w:b/>
          <w:spacing w:val="-4"/>
          <w:sz w:val="24"/>
        </w:rPr>
        <w:t xml:space="preserve"> </w:t>
      </w:r>
      <w:r>
        <w:rPr>
          <w:rFonts w:ascii="Arial"/>
          <w:b/>
          <w:sz w:val="24"/>
        </w:rPr>
        <w:t>Land</w:t>
      </w:r>
      <w:r>
        <w:rPr>
          <w:rFonts w:ascii="Arial"/>
          <w:b/>
          <w:spacing w:val="-6"/>
          <w:sz w:val="24"/>
        </w:rPr>
        <w:t xml:space="preserve"> </w:t>
      </w:r>
      <w:r>
        <w:rPr>
          <w:rFonts w:ascii="Arial"/>
          <w:b/>
          <w:sz w:val="24"/>
        </w:rPr>
        <w:t>north</w:t>
      </w:r>
      <w:r>
        <w:rPr>
          <w:rFonts w:ascii="Arial"/>
          <w:b/>
          <w:spacing w:val="-5"/>
          <w:sz w:val="24"/>
        </w:rPr>
        <w:t xml:space="preserve"> </w:t>
      </w:r>
      <w:r>
        <w:rPr>
          <w:rFonts w:ascii="Arial"/>
          <w:b/>
          <w:sz w:val="24"/>
        </w:rPr>
        <w:t>of</w:t>
      </w:r>
      <w:r>
        <w:rPr>
          <w:rFonts w:ascii="Arial"/>
          <w:b/>
          <w:spacing w:val="1"/>
          <w:sz w:val="24"/>
        </w:rPr>
        <w:t xml:space="preserve"> </w:t>
      </w:r>
      <w:proofErr w:type="spellStart"/>
      <w:r>
        <w:rPr>
          <w:rFonts w:ascii="Arial"/>
          <w:b/>
          <w:sz w:val="24"/>
        </w:rPr>
        <w:t>Owthorpe</w:t>
      </w:r>
      <w:proofErr w:type="spellEnd"/>
      <w:r>
        <w:rPr>
          <w:rFonts w:ascii="Arial"/>
          <w:b/>
          <w:spacing w:val="-2"/>
          <w:sz w:val="24"/>
        </w:rPr>
        <w:t xml:space="preserve"> </w:t>
      </w:r>
      <w:r>
        <w:rPr>
          <w:rFonts w:ascii="Arial"/>
          <w:b/>
          <w:spacing w:val="-4"/>
          <w:sz w:val="24"/>
        </w:rPr>
        <w:t>Lane</w:t>
      </w:r>
    </w:p>
    <w:p w14:paraId="1D66983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56843F4" w14:textId="77777777">
        <w:trPr>
          <w:trHeight w:val="280"/>
        </w:trPr>
        <w:tc>
          <w:tcPr>
            <w:tcW w:w="9019" w:type="dxa"/>
          </w:tcPr>
          <w:p w14:paraId="03E9A4E9"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1CDDFE8B" w14:textId="77777777">
        <w:trPr>
          <w:trHeight w:val="5441"/>
        </w:trPr>
        <w:tc>
          <w:tcPr>
            <w:tcW w:w="9019" w:type="dxa"/>
          </w:tcPr>
          <w:p w14:paraId="7C03C227" w14:textId="77777777" w:rsidR="001576C5" w:rsidRDefault="001576C5">
            <w:pPr>
              <w:pStyle w:val="TableParagraph"/>
              <w:spacing w:before="43"/>
              <w:ind w:left="0"/>
              <w:rPr>
                <w:rFonts w:ascii="Arial"/>
                <w:b/>
                <w:sz w:val="20"/>
              </w:rPr>
            </w:pPr>
          </w:p>
          <w:p w14:paraId="373C3C31" w14:textId="77777777" w:rsidR="001576C5" w:rsidRDefault="00351969">
            <w:pPr>
              <w:pStyle w:val="TableParagraph"/>
              <w:ind w:left="1135"/>
              <w:rPr>
                <w:rFonts w:ascii="Arial"/>
                <w:sz w:val="20"/>
              </w:rPr>
            </w:pPr>
            <w:r>
              <w:rPr>
                <w:rFonts w:ascii="Arial"/>
                <w:noProof/>
                <w:sz w:val="20"/>
              </w:rPr>
              <w:drawing>
                <wp:inline distT="0" distB="0" distL="0" distR="0" wp14:anchorId="10613E9C" wp14:editId="7DABA60F">
                  <wp:extent cx="4271473" cy="3047238"/>
                  <wp:effectExtent l="0" t="0" r="0" b="0"/>
                  <wp:docPr id="35" name="Image 35" descr="Map of site RBC-L04 Land north of Owthorpe Lan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descr="Map of site RBC-L04 Land north of Owthorpe Lane   "/>
                          <pic:cNvPicPr/>
                        </pic:nvPicPr>
                        <pic:blipFill>
                          <a:blip r:embed="rId48" cstate="print"/>
                          <a:stretch>
                            <a:fillRect/>
                          </a:stretch>
                        </pic:blipFill>
                        <pic:spPr>
                          <a:xfrm>
                            <a:off x="0" y="0"/>
                            <a:ext cx="4271473" cy="3047238"/>
                          </a:xfrm>
                          <a:prstGeom prst="rect">
                            <a:avLst/>
                          </a:prstGeom>
                        </pic:spPr>
                      </pic:pic>
                    </a:graphicData>
                  </a:graphic>
                </wp:inline>
              </w:drawing>
            </w:r>
          </w:p>
        </w:tc>
      </w:tr>
    </w:tbl>
    <w:p w14:paraId="0B7ACCB4" w14:textId="77777777" w:rsidR="001576C5" w:rsidRDefault="001576C5">
      <w:pPr>
        <w:pStyle w:val="BodyText"/>
        <w:rPr>
          <w:rFonts w:ascii="Arial"/>
          <w:b/>
          <w:sz w:val="20"/>
        </w:rPr>
      </w:pPr>
    </w:p>
    <w:p w14:paraId="010BBD55"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B67642D" w14:textId="77777777">
        <w:trPr>
          <w:trHeight w:val="565"/>
        </w:trPr>
        <w:tc>
          <w:tcPr>
            <w:tcW w:w="2832" w:type="dxa"/>
            <w:shd w:val="clear" w:color="auto" w:fill="D9D9D9"/>
          </w:tcPr>
          <w:p w14:paraId="3A6B123D" w14:textId="77777777"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14:paraId="38A77605" w14:textId="77777777" w:rsidR="001576C5" w:rsidRDefault="00351969">
            <w:pPr>
              <w:pStyle w:val="TableParagraph"/>
              <w:spacing w:before="145"/>
              <w:rPr>
                <w:rFonts w:ascii="Arial"/>
                <w:b/>
                <w:sz w:val="24"/>
              </w:rPr>
            </w:pPr>
            <w:r>
              <w:rPr>
                <w:rFonts w:ascii="Arial"/>
                <w:b/>
                <w:spacing w:val="-2"/>
                <w:sz w:val="24"/>
              </w:rPr>
              <w:t>Details</w:t>
            </w:r>
          </w:p>
        </w:tc>
      </w:tr>
      <w:tr w:rsidR="001576C5" w14:paraId="635B0F7E" w14:textId="77777777">
        <w:trPr>
          <w:trHeight w:val="1105"/>
        </w:trPr>
        <w:tc>
          <w:tcPr>
            <w:tcW w:w="2832" w:type="dxa"/>
            <w:shd w:val="clear" w:color="auto" w:fill="D9D9D9"/>
          </w:tcPr>
          <w:p w14:paraId="187ADB55" w14:textId="77777777" w:rsidR="001576C5" w:rsidRDefault="00351969">
            <w:pPr>
              <w:pStyle w:val="TableParagraph"/>
              <w:ind w:left="110"/>
              <w:rPr>
                <w:sz w:val="24"/>
              </w:rPr>
            </w:pPr>
            <w:r>
              <w:rPr>
                <w:rFonts w:ascii="Arial" w:hAnsi="Arial"/>
                <w:b/>
                <w:sz w:val="24"/>
              </w:rPr>
              <w:t>Strategic</w:t>
            </w:r>
            <w:r>
              <w:rPr>
                <w:rFonts w:ascii="Arial" w:hAnsi="Arial"/>
                <w:b/>
                <w:spacing w:val="-10"/>
                <w:sz w:val="24"/>
              </w:rPr>
              <w:t xml:space="preserve"> </w:t>
            </w:r>
            <w:r>
              <w:rPr>
                <w:rFonts w:ascii="Arial" w:hAnsi="Arial"/>
                <w:b/>
                <w:sz w:val="24"/>
              </w:rPr>
              <w:t>Scale</w:t>
            </w:r>
            <w:r>
              <w:rPr>
                <w:rFonts w:ascii="Arial" w:hAnsi="Arial"/>
                <w:b/>
                <w:spacing w:val="-8"/>
                <w:sz w:val="24"/>
              </w:rPr>
              <w:t xml:space="preserve"> </w:t>
            </w:r>
            <w:r>
              <w:rPr>
                <w:sz w:val="24"/>
              </w:rPr>
              <w:t>–</w:t>
            </w:r>
            <w:r>
              <w:rPr>
                <w:spacing w:val="-10"/>
                <w:sz w:val="24"/>
              </w:rPr>
              <w:t xml:space="preserve"> </w:t>
            </w:r>
            <w:r>
              <w:rPr>
                <w:sz w:val="24"/>
              </w:rPr>
              <w:t>Is</w:t>
            </w:r>
            <w:r>
              <w:rPr>
                <w:spacing w:val="-11"/>
                <w:sz w:val="24"/>
              </w:rPr>
              <w:t xml:space="preserve"> </w:t>
            </w:r>
            <w:r>
              <w:rPr>
                <w:sz w:val="24"/>
              </w:rPr>
              <w:t>the site greater than 25Ha?</w:t>
            </w:r>
          </w:p>
        </w:tc>
        <w:tc>
          <w:tcPr>
            <w:tcW w:w="6188" w:type="dxa"/>
          </w:tcPr>
          <w:p w14:paraId="3C3CFC35" w14:textId="77777777" w:rsidR="001576C5" w:rsidRDefault="00351969">
            <w:pPr>
              <w:pStyle w:val="TableParagraph"/>
              <w:rPr>
                <w:sz w:val="24"/>
              </w:rPr>
            </w:pPr>
            <w:r>
              <w:rPr>
                <w:sz w:val="24"/>
              </w:rPr>
              <w:t>32.6</w:t>
            </w:r>
            <w:r>
              <w:rPr>
                <w:spacing w:val="-2"/>
                <w:sz w:val="24"/>
              </w:rPr>
              <w:t xml:space="preserve"> </w:t>
            </w:r>
            <w:r>
              <w:rPr>
                <w:sz w:val="24"/>
              </w:rPr>
              <w:t>ha</w:t>
            </w:r>
            <w:r>
              <w:rPr>
                <w:spacing w:val="-2"/>
                <w:sz w:val="24"/>
              </w:rPr>
              <w:t xml:space="preserve"> </w:t>
            </w:r>
            <w:r>
              <w:rPr>
                <w:sz w:val="24"/>
              </w:rPr>
              <w:t>(23</w:t>
            </w:r>
            <w:r>
              <w:rPr>
                <w:spacing w:val="-2"/>
                <w:sz w:val="24"/>
              </w:rPr>
              <w:t xml:space="preserve"> </w:t>
            </w:r>
            <w:r>
              <w:rPr>
                <w:sz w:val="24"/>
              </w:rPr>
              <w:t>ha</w:t>
            </w:r>
            <w:r>
              <w:rPr>
                <w:spacing w:val="-2"/>
                <w:sz w:val="24"/>
              </w:rPr>
              <w:t xml:space="preserve"> </w:t>
            </w:r>
            <w:r>
              <w:rPr>
                <w:sz w:val="24"/>
              </w:rPr>
              <w:t>(excluding</w:t>
            </w:r>
            <w:r>
              <w:rPr>
                <w:spacing w:val="-1"/>
                <w:sz w:val="24"/>
              </w:rPr>
              <w:t xml:space="preserve"> </w:t>
            </w:r>
            <w:r>
              <w:rPr>
                <w:spacing w:val="-2"/>
                <w:sz w:val="24"/>
              </w:rPr>
              <w:t>woodland))</w:t>
            </w:r>
          </w:p>
          <w:p w14:paraId="0AA45D2A" w14:textId="77777777" w:rsidR="001576C5" w:rsidRDefault="001576C5">
            <w:pPr>
              <w:pStyle w:val="TableParagraph"/>
              <w:ind w:left="0"/>
              <w:rPr>
                <w:rFonts w:ascii="Arial"/>
                <w:b/>
                <w:sz w:val="24"/>
              </w:rPr>
            </w:pPr>
          </w:p>
          <w:p w14:paraId="5E96DAEA" w14:textId="77777777" w:rsidR="001576C5" w:rsidRDefault="001576C5">
            <w:pPr>
              <w:pStyle w:val="TableParagraph"/>
              <w:spacing w:before="2"/>
              <w:ind w:left="0"/>
              <w:rPr>
                <w:rFonts w:ascii="Arial"/>
                <w:b/>
                <w:sz w:val="24"/>
              </w:rPr>
            </w:pPr>
          </w:p>
          <w:p w14:paraId="5C5927DC" w14:textId="77777777" w:rsidR="001576C5" w:rsidRDefault="00351969">
            <w:pPr>
              <w:pStyle w:val="TableParagraph"/>
              <w:spacing w:line="255" w:lineRule="exact"/>
              <w:rPr>
                <w:sz w:val="24"/>
              </w:rPr>
            </w:pPr>
            <w:r>
              <w:rPr>
                <w:spacing w:val="-5"/>
                <w:sz w:val="24"/>
              </w:rPr>
              <w:t>Yes</w:t>
            </w:r>
          </w:p>
        </w:tc>
      </w:tr>
      <w:tr w:rsidR="001576C5" w14:paraId="0DABD61B" w14:textId="77777777">
        <w:trPr>
          <w:trHeight w:val="830"/>
        </w:trPr>
        <w:tc>
          <w:tcPr>
            <w:tcW w:w="2832" w:type="dxa"/>
            <w:shd w:val="clear" w:color="auto" w:fill="D9D9D9"/>
          </w:tcPr>
          <w:p w14:paraId="376E362E" w14:textId="77777777" w:rsidR="001576C5" w:rsidRDefault="00351969">
            <w:pPr>
              <w:pStyle w:val="TableParagraph"/>
              <w:spacing w:line="276" w:lineRule="exact"/>
              <w:ind w:left="110" w:right="168"/>
              <w:rPr>
                <w:sz w:val="24"/>
              </w:rPr>
            </w:pPr>
            <w:r>
              <w:rPr>
                <w:rFonts w:ascii="Arial" w:hAnsi="Arial"/>
                <w:b/>
                <w:sz w:val="24"/>
              </w:rPr>
              <w:t>Strategic</w:t>
            </w:r>
            <w:r>
              <w:rPr>
                <w:rFonts w:ascii="Arial" w:hAnsi="Arial"/>
                <w:b/>
                <w:spacing w:val="-15"/>
                <w:sz w:val="24"/>
              </w:rPr>
              <w:t xml:space="preserve"> </w:t>
            </w:r>
            <w:r>
              <w:rPr>
                <w:rFonts w:ascii="Arial" w:hAnsi="Arial"/>
                <w:b/>
                <w:sz w:val="24"/>
              </w:rPr>
              <w:t>Location</w:t>
            </w:r>
            <w:r>
              <w:rPr>
                <w:rFonts w:ascii="Arial" w:hAnsi="Arial"/>
                <w:b/>
                <w:spacing w:val="-15"/>
                <w:sz w:val="24"/>
              </w:rPr>
              <w:t xml:space="preserve"> </w:t>
            </w:r>
            <w:r>
              <w:rPr>
                <w:sz w:val="24"/>
              </w:rPr>
              <w:t>–</w:t>
            </w:r>
            <w:r>
              <w:rPr>
                <w:spacing w:val="-15"/>
                <w:sz w:val="24"/>
              </w:rPr>
              <w:t xml:space="preserve"> </w:t>
            </w:r>
            <w:r>
              <w:rPr>
                <w:sz w:val="24"/>
              </w:rPr>
              <w:t>Is the site within an Area of Opportunity?</w:t>
            </w:r>
          </w:p>
        </w:tc>
        <w:tc>
          <w:tcPr>
            <w:tcW w:w="6188" w:type="dxa"/>
          </w:tcPr>
          <w:p w14:paraId="1A2161A6" w14:textId="77777777" w:rsidR="001576C5" w:rsidRDefault="00351969">
            <w:pPr>
              <w:pStyle w:val="TableParagraph"/>
              <w:rPr>
                <w:sz w:val="24"/>
              </w:rPr>
            </w:pPr>
            <w:r>
              <w:rPr>
                <w:spacing w:val="-5"/>
                <w:sz w:val="24"/>
              </w:rPr>
              <w:t>No</w:t>
            </w:r>
          </w:p>
        </w:tc>
      </w:tr>
      <w:tr w:rsidR="001576C5" w14:paraId="34A6CDE7" w14:textId="77777777">
        <w:trPr>
          <w:trHeight w:val="2481"/>
        </w:trPr>
        <w:tc>
          <w:tcPr>
            <w:tcW w:w="2832" w:type="dxa"/>
            <w:shd w:val="clear" w:color="auto" w:fill="D9D9D9"/>
          </w:tcPr>
          <w:p w14:paraId="14417126" w14:textId="77777777" w:rsidR="001576C5" w:rsidRDefault="00351969">
            <w:pPr>
              <w:pStyle w:val="TableParagraph"/>
              <w:ind w:left="110" w:right="117"/>
              <w:rPr>
                <w:sz w:val="24"/>
              </w:rPr>
            </w:pPr>
            <w:r>
              <w:rPr>
                <w:rFonts w:ascii="Arial" w:hAnsi="Arial"/>
                <w:b/>
                <w:sz w:val="24"/>
              </w:rPr>
              <w:t xml:space="preserve">Strategic Highway Connections </w:t>
            </w:r>
            <w:r>
              <w:rPr>
                <w:sz w:val="24"/>
              </w:rPr>
              <w:t>– Does the site have good connections to the highway network close to</w:t>
            </w:r>
            <w:r>
              <w:rPr>
                <w:spacing w:val="-7"/>
                <w:sz w:val="24"/>
              </w:rPr>
              <w:t xml:space="preserve"> </w:t>
            </w:r>
            <w:r>
              <w:rPr>
                <w:sz w:val="24"/>
              </w:rPr>
              <w:t>a</w:t>
            </w:r>
            <w:r>
              <w:rPr>
                <w:spacing w:val="-7"/>
                <w:sz w:val="24"/>
              </w:rPr>
              <w:t xml:space="preserve"> </w:t>
            </w:r>
            <w:r>
              <w:rPr>
                <w:sz w:val="24"/>
              </w:rPr>
              <w:t>junction</w:t>
            </w:r>
            <w:r>
              <w:rPr>
                <w:spacing w:val="-7"/>
                <w:sz w:val="24"/>
              </w:rPr>
              <w:t xml:space="preserve"> </w:t>
            </w:r>
            <w:r>
              <w:rPr>
                <w:sz w:val="24"/>
              </w:rPr>
              <w:t>with</w:t>
            </w:r>
            <w:r>
              <w:rPr>
                <w:spacing w:val="-7"/>
                <w:sz w:val="24"/>
              </w:rPr>
              <w:t xml:space="preserve"> </w:t>
            </w:r>
            <w:r>
              <w:rPr>
                <w:sz w:val="24"/>
              </w:rPr>
              <w:t>the</w:t>
            </w:r>
            <w:r>
              <w:rPr>
                <w:spacing w:val="-7"/>
                <w:sz w:val="24"/>
              </w:rPr>
              <w:t xml:space="preserve"> </w:t>
            </w:r>
            <w:r>
              <w:rPr>
                <w:sz w:val="24"/>
              </w:rPr>
              <w:t xml:space="preserve">M1 or </w:t>
            </w:r>
            <w:proofErr w:type="gramStart"/>
            <w:r>
              <w:rPr>
                <w:sz w:val="24"/>
              </w:rPr>
              <w:t>long distance</w:t>
            </w:r>
            <w:proofErr w:type="gramEnd"/>
            <w:r>
              <w:rPr>
                <w:sz w:val="24"/>
              </w:rPr>
              <w:t xml:space="preserve"> dual </w:t>
            </w:r>
            <w:r>
              <w:rPr>
                <w:spacing w:val="-2"/>
                <w:sz w:val="24"/>
              </w:rPr>
              <w:t>carriageway?</w:t>
            </w:r>
          </w:p>
        </w:tc>
        <w:tc>
          <w:tcPr>
            <w:tcW w:w="6188" w:type="dxa"/>
          </w:tcPr>
          <w:p w14:paraId="2D9E8025" w14:textId="77777777" w:rsidR="001576C5" w:rsidRDefault="00351969">
            <w:pPr>
              <w:pStyle w:val="TableParagraph"/>
              <w:rPr>
                <w:sz w:val="24"/>
              </w:rPr>
            </w:pPr>
            <w:proofErr w:type="gramStart"/>
            <w:r>
              <w:rPr>
                <w:sz w:val="24"/>
              </w:rPr>
              <w:t>Site</w:t>
            </w:r>
            <w:proofErr w:type="gramEnd"/>
            <w:r>
              <w:rPr>
                <w:sz w:val="24"/>
              </w:rPr>
              <w:t xml:space="preserve"> is adjacent to </w:t>
            </w:r>
            <w:proofErr w:type="gramStart"/>
            <w:r>
              <w:rPr>
                <w:sz w:val="24"/>
              </w:rPr>
              <w:t>A46</w:t>
            </w:r>
            <w:proofErr w:type="gramEnd"/>
            <w:r>
              <w:rPr>
                <w:sz w:val="24"/>
              </w:rPr>
              <w:t xml:space="preserve"> and access to this strategic highway may be achieved via the </w:t>
            </w:r>
            <w:proofErr w:type="spellStart"/>
            <w:r>
              <w:rPr>
                <w:sz w:val="24"/>
              </w:rPr>
              <w:t>Owthorpe</w:t>
            </w:r>
            <w:proofErr w:type="spellEnd"/>
            <w:r>
              <w:rPr>
                <w:sz w:val="24"/>
              </w:rPr>
              <w:t xml:space="preserve"> Road Junction, subject to advice from Highways England. At present, the A46 is </w:t>
            </w:r>
            <w:proofErr w:type="gramStart"/>
            <w:r>
              <w:rPr>
                <w:sz w:val="24"/>
              </w:rPr>
              <w:t>single</w:t>
            </w:r>
            <w:proofErr w:type="gramEnd"/>
            <w:r>
              <w:rPr>
                <w:sz w:val="24"/>
              </w:rPr>
              <w:t xml:space="preserve"> carriageway around Newark. Not</w:t>
            </w:r>
            <w:r>
              <w:rPr>
                <w:spacing w:val="-6"/>
                <w:sz w:val="24"/>
              </w:rPr>
              <w:t xml:space="preserve"> </w:t>
            </w:r>
            <w:r>
              <w:rPr>
                <w:sz w:val="24"/>
              </w:rPr>
              <w:t>located</w:t>
            </w:r>
            <w:r>
              <w:rPr>
                <w:spacing w:val="-3"/>
                <w:sz w:val="24"/>
              </w:rPr>
              <w:t xml:space="preserve"> </w:t>
            </w:r>
            <w:r>
              <w:rPr>
                <w:sz w:val="24"/>
              </w:rPr>
              <w:t>close</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M1.</w:t>
            </w:r>
            <w:r>
              <w:rPr>
                <w:spacing w:val="-6"/>
                <w:sz w:val="24"/>
              </w:rPr>
              <w:t xml:space="preserve"> </w:t>
            </w:r>
            <w:r>
              <w:rPr>
                <w:sz w:val="24"/>
              </w:rPr>
              <w:t>Access</w:t>
            </w:r>
            <w:r>
              <w:rPr>
                <w:spacing w:val="-4"/>
                <w:sz w:val="24"/>
              </w:rPr>
              <w:t xml:space="preserve"> </w:t>
            </w:r>
            <w:r>
              <w:rPr>
                <w:sz w:val="24"/>
              </w:rPr>
              <w:t>to</w:t>
            </w:r>
            <w:r>
              <w:rPr>
                <w:spacing w:val="-3"/>
                <w:sz w:val="24"/>
              </w:rPr>
              <w:t xml:space="preserve"> </w:t>
            </w:r>
            <w:r>
              <w:rPr>
                <w:sz w:val="24"/>
              </w:rPr>
              <w:t>the</w:t>
            </w:r>
            <w:r>
              <w:rPr>
                <w:spacing w:val="-3"/>
                <w:sz w:val="24"/>
              </w:rPr>
              <w:t xml:space="preserve"> </w:t>
            </w:r>
            <w:r>
              <w:rPr>
                <w:sz w:val="24"/>
              </w:rPr>
              <w:t>M1</w:t>
            </w:r>
            <w:r>
              <w:rPr>
                <w:spacing w:val="-3"/>
                <w:sz w:val="24"/>
              </w:rPr>
              <w:t xml:space="preserve"> </w:t>
            </w:r>
            <w:r>
              <w:rPr>
                <w:sz w:val="24"/>
              </w:rPr>
              <w:t>north</w:t>
            </w:r>
            <w:r>
              <w:rPr>
                <w:spacing w:val="-3"/>
                <w:sz w:val="24"/>
              </w:rPr>
              <w:t xml:space="preserve"> </w:t>
            </w:r>
            <w:r>
              <w:rPr>
                <w:sz w:val="24"/>
              </w:rPr>
              <w:t xml:space="preserve">and the A1 would </w:t>
            </w:r>
            <w:proofErr w:type="spellStart"/>
            <w:r>
              <w:rPr>
                <w:sz w:val="24"/>
              </w:rPr>
              <w:t>utilise</w:t>
            </w:r>
            <w:proofErr w:type="spellEnd"/>
            <w:r>
              <w:rPr>
                <w:sz w:val="24"/>
              </w:rPr>
              <w:t xml:space="preserve"> largely single carriageway routes.</w:t>
            </w:r>
          </w:p>
        </w:tc>
      </w:tr>
      <w:tr w:rsidR="001576C5" w14:paraId="3BD1DB4C" w14:textId="77777777">
        <w:trPr>
          <w:trHeight w:val="1770"/>
        </w:trPr>
        <w:tc>
          <w:tcPr>
            <w:tcW w:w="2832" w:type="dxa"/>
            <w:shd w:val="clear" w:color="auto" w:fill="D9D9D9"/>
          </w:tcPr>
          <w:p w14:paraId="7E35F52D" w14:textId="77777777" w:rsidR="001576C5" w:rsidRDefault="00351969">
            <w:pPr>
              <w:pStyle w:val="TableParagraph"/>
              <w:ind w:left="110" w:right="110"/>
              <w:jc w:val="both"/>
              <w:rPr>
                <w:sz w:val="24"/>
              </w:rPr>
            </w:pPr>
            <w:r>
              <w:rPr>
                <w:rFonts w:ascii="Arial" w:hAnsi="Arial"/>
                <w:b/>
                <w:sz w:val="24"/>
              </w:rPr>
              <w:t>Conclusion</w:t>
            </w:r>
            <w:r>
              <w:rPr>
                <w:rFonts w:ascii="Arial" w:hAnsi="Arial"/>
                <w:b/>
                <w:spacing w:val="-9"/>
                <w:sz w:val="24"/>
              </w:rPr>
              <w:t xml:space="preserve"> </w:t>
            </w:r>
            <w:r>
              <w:rPr>
                <w:sz w:val="24"/>
              </w:rPr>
              <w:t>–</w:t>
            </w:r>
            <w:r>
              <w:rPr>
                <w:spacing w:val="-12"/>
                <w:sz w:val="24"/>
              </w:rPr>
              <w:t xml:space="preserve"> </w:t>
            </w:r>
            <w:r>
              <w:rPr>
                <w:sz w:val="24"/>
              </w:rPr>
              <w:t>Is</w:t>
            </w:r>
            <w:r>
              <w:rPr>
                <w:spacing w:val="-9"/>
                <w:sz w:val="24"/>
              </w:rPr>
              <w:t xml:space="preserve"> </w:t>
            </w:r>
            <w:r>
              <w:rPr>
                <w:sz w:val="24"/>
              </w:rPr>
              <w:t>the</w:t>
            </w:r>
            <w:r>
              <w:rPr>
                <w:spacing w:val="-12"/>
                <w:sz w:val="24"/>
              </w:rPr>
              <w:t xml:space="preserve"> </w:t>
            </w:r>
            <w:r>
              <w:rPr>
                <w:sz w:val="24"/>
              </w:rPr>
              <w:t>site a reasonable alternative that</w:t>
            </w:r>
            <w:r>
              <w:rPr>
                <w:spacing w:val="-6"/>
                <w:sz w:val="24"/>
              </w:rPr>
              <w:t xml:space="preserve"> </w:t>
            </w:r>
            <w:r>
              <w:rPr>
                <w:sz w:val="24"/>
              </w:rPr>
              <w:t>is</w:t>
            </w:r>
            <w:r>
              <w:rPr>
                <w:spacing w:val="-4"/>
                <w:sz w:val="24"/>
              </w:rPr>
              <w:t xml:space="preserve"> </w:t>
            </w:r>
            <w:r>
              <w:rPr>
                <w:sz w:val="24"/>
              </w:rPr>
              <w:t>carried</w:t>
            </w:r>
            <w:r>
              <w:rPr>
                <w:spacing w:val="-3"/>
                <w:sz w:val="24"/>
              </w:rPr>
              <w:t xml:space="preserve"> </w:t>
            </w:r>
            <w:r>
              <w:rPr>
                <w:sz w:val="24"/>
              </w:rPr>
              <w:t>forward</w:t>
            </w:r>
            <w:r>
              <w:rPr>
                <w:spacing w:val="-3"/>
                <w:sz w:val="24"/>
              </w:rPr>
              <w:t xml:space="preserve"> </w:t>
            </w:r>
            <w:r>
              <w:rPr>
                <w:sz w:val="24"/>
              </w:rPr>
              <w:t>to a Stage 2 Assessment?</w:t>
            </w:r>
          </w:p>
        </w:tc>
        <w:tc>
          <w:tcPr>
            <w:tcW w:w="6188" w:type="dxa"/>
            <w:shd w:val="clear" w:color="auto" w:fill="FF0000"/>
          </w:tcPr>
          <w:p w14:paraId="770BAC84" w14:textId="77777777" w:rsidR="001576C5" w:rsidRDefault="00351969">
            <w:pPr>
              <w:pStyle w:val="TableParagraph"/>
              <w:spacing w:before="3"/>
              <w:ind w:right="97"/>
            </w:pPr>
            <w:r>
              <w:t>Although located adjacent to the A46, the site is beyond the Areas</w:t>
            </w:r>
            <w:r>
              <w:rPr>
                <w:spacing w:val="-7"/>
              </w:rPr>
              <w:t xml:space="preserve"> </w:t>
            </w:r>
            <w:r>
              <w:t>of</w:t>
            </w:r>
            <w:r>
              <w:rPr>
                <w:spacing w:val="-8"/>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It is also around 22 miles from the M1 and around 20 miles from the A1.</w:t>
            </w:r>
          </w:p>
          <w:p w14:paraId="15E636D2" w14:textId="77777777" w:rsidR="001576C5" w:rsidRDefault="00351969">
            <w:pPr>
              <w:pStyle w:val="TableParagraph"/>
              <w:spacing w:before="235" w:line="250" w:lineRule="exact"/>
              <w:ind w:right="179"/>
            </w:pPr>
            <w:r>
              <w:t>Therefore,</w:t>
            </w:r>
            <w:r>
              <w:rPr>
                <w:spacing w:val="-6"/>
              </w:rPr>
              <w:t xml:space="preserve"> </w:t>
            </w:r>
            <w:r>
              <w:t>the</w:t>
            </w:r>
            <w:r>
              <w:rPr>
                <w:spacing w:val="-3"/>
              </w:rPr>
              <w:t xml:space="preserve"> </w:t>
            </w:r>
            <w:r>
              <w:t>site</w:t>
            </w:r>
            <w:r>
              <w:rPr>
                <w:spacing w:val="-3"/>
              </w:rPr>
              <w:t xml:space="preserve"> </w:t>
            </w:r>
            <w:r>
              <w:t>is</w:t>
            </w:r>
            <w:r>
              <w:rPr>
                <w:spacing w:val="-5"/>
              </w:rPr>
              <w:t xml:space="preserve"> </w:t>
            </w:r>
            <w:r>
              <w:t>not</w:t>
            </w:r>
            <w:r>
              <w:rPr>
                <w:spacing w:val="-6"/>
              </w:rPr>
              <w:t xml:space="preserve"> </w:t>
            </w:r>
            <w:r>
              <w:t>identified</w:t>
            </w:r>
            <w:r>
              <w:rPr>
                <w:spacing w:val="-3"/>
              </w:rPr>
              <w:t xml:space="preserve"> </w:t>
            </w:r>
            <w:r>
              <w:t>as</w:t>
            </w:r>
            <w:r>
              <w:rPr>
                <w:spacing w:val="-10"/>
              </w:rPr>
              <w:t xml:space="preserve"> </w:t>
            </w:r>
            <w:r>
              <w:t>a</w:t>
            </w:r>
            <w:r>
              <w:rPr>
                <w:spacing w:val="-3"/>
              </w:rPr>
              <w:t xml:space="preserve"> </w:t>
            </w:r>
            <w:r>
              <w:t>reasonable alternative for further consideration.</w:t>
            </w:r>
          </w:p>
        </w:tc>
      </w:tr>
    </w:tbl>
    <w:p w14:paraId="7CD6D79C" w14:textId="77777777" w:rsidR="001576C5" w:rsidRDefault="001576C5">
      <w:pPr>
        <w:spacing w:line="250" w:lineRule="exact"/>
        <w:sectPr w:rsidR="001576C5">
          <w:pgSz w:w="11910" w:h="16840"/>
          <w:pgMar w:top="1360" w:right="840" w:bottom="1200" w:left="1320" w:header="0" w:footer="1001" w:gutter="0"/>
          <w:cols w:space="720"/>
        </w:sectPr>
      </w:pPr>
    </w:p>
    <w:p w14:paraId="591A762E" w14:textId="77777777" w:rsidR="001576C5" w:rsidRDefault="00351969">
      <w:pPr>
        <w:spacing w:before="80"/>
        <w:ind w:left="120"/>
        <w:rPr>
          <w:rFonts w:ascii="Arial"/>
          <w:b/>
          <w:sz w:val="24"/>
        </w:rPr>
      </w:pPr>
      <w:r>
        <w:rPr>
          <w:rFonts w:ascii="Arial"/>
          <w:b/>
          <w:sz w:val="24"/>
        </w:rPr>
        <w:lastRenderedPageBreak/>
        <w:t>RBC-L05:</w:t>
      </w:r>
      <w:r>
        <w:rPr>
          <w:rFonts w:ascii="Arial"/>
          <w:b/>
          <w:spacing w:val="-8"/>
          <w:sz w:val="24"/>
        </w:rPr>
        <w:t xml:space="preserve"> </w:t>
      </w:r>
      <w:proofErr w:type="spellStart"/>
      <w:r>
        <w:rPr>
          <w:rFonts w:ascii="Arial"/>
          <w:b/>
          <w:sz w:val="24"/>
        </w:rPr>
        <w:t>Stragglethorpe</w:t>
      </w:r>
      <w:proofErr w:type="spellEnd"/>
      <w:r>
        <w:rPr>
          <w:rFonts w:ascii="Arial"/>
          <w:b/>
          <w:spacing w:val="-6"/>
          <w:sz w:val="24"/>
        </w:rPr>
        <w:t xml:space="preserve"> </w:t>
      </w:r>
      <w:r>
        <w:rPr>
          <w:rFonts w:ascii="Arial"/>
          <w:b/>
          <w:spacing w:val="-2"/>
          <w:sz w:val="24"/>
        </w:rPr>
        <w:t>Junction</w:t>
      </w:r>
    </w:p>
    <w:p w14:paraId="67349BF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1B74174" w14:textId="77777777">
        <w:trPr>
          <w:trHeight w:val="280"/>
        </w:trPr>
        <w:tc>
          <w:tcPr>
            <w:tcW w:w="9019" w:type="dxa"/>
          </w:tcPr>
          <w:p w14:paraId="684F9FED"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7DAC585C" w14:textId="77777777">
        <w:trPr>
          <w:trHeight w:val="5306"/>
        </w:trPr>
        <w:tc>
          <w:tcPr>
            <w:tcW w:w="9019" w:type="dxa"/>
          </w:tcPr>
          <w:p w14:paraId="7E56F0BA" w14:textId="77777777" w:rsidR="001576C5" w:rsidRDefault="001576C5">
            <w:pPr>
              <w:pStyle w:val="TableParagraph"/>
              <w:spacing w:before="43"/>
              <w:ind w:left="0"/>
              <w:rPr>
                <w:rFonts w:ascii="Arial"/>
                <w:b/>
                <w:sz w:val="20"/>
              </w:rPr>
            </w:pPr>
          </w:p>
          <w:p w14:paraId="685E1DDB" w14:textId="77777777" w:rsidR="001576C5" w:rsidRDefault="00351969">
            <w:pPr>
              <w:pStyle w:val="TableParagraph"/>
              <w:ind w:left="1219"/>
              <w:rPr>
                <w:rFonts w:ascii="Arial"/>
                <w:sz w:val="20"/>
              </w:rPr>
            </w:pPr>
            <w:r>
              <w:rPr>
                <w:rFonts w:ascii="Arial"/>
                <w:noProof/>
                <w:sz w:val="20"/>
              </w:rPr>
              <w:drawing>
                <wp:inline distT="0" distB="0" distL="0" distR="0" wp14:anchorId="3D0E80EA" wp14:editId="70746766">
                  <wp:extent cx="4150534" cy="2981705"/>
                  <wp:effectExtent l="0" t="0" r="0" b="0"/>
                  <wp:docPr id="36" name="Image 36" descr="Map of site RBC-L05 Stragglethorpe Jun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descr="Map of site RBC-L05 Stragglethorpe Junction"/>
                          <pic:cNvPicPr/>
                        </pic:nvPicPr>
                        <pic:blipFill>
                          <a:blip r:embed="rId49" cstate="print"/>
                          <a:stretch>
                            <a:fillRect/>
                          </a:stretch>
                        </pic:blipFill>
                        <pic:spPr>
                          <a:xfrm>
                            <a:off x="0" y="0"/>
                            <a:ext cx="4150534" cy="2981705"/>
                          </a:xfrm>
                          <a:prstGeom prst="rect">
                            <a:avLst/>
                          </a:prstGeom>
                        </pic:spPr>
                      </pic:pic>
                    </a:graphicData>
                  </a:graphic>
                </wp:inline>
              </w:drawing>
            </w:r>
          </w:p>
        </w:tc>
      </w:tr>
    </w:tbl>
    <w:p w14:paraId="57C6C0A6" w14:textId="77777777" w:rsidR="001576C5" w:rsidRDefault="001576C5">
      <w:pPr>
        <w:pStyle w:val="BodyText"/>
        <w:rPr>
          <w:rFonts w:ascii="Arial"/>
          <w:b/>
          <w:sz w:val="20"/>
        </w:rPr>
      </w:pPr>
    </w:p>
    <w:p w14:paraId="7ED98AA0"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5F332BF" w14:textId="77777777">
        <w:trPr>
          <w:trHeight w:val="570"/>
        </w:trPr>
        <w:tc>
          <w:tcPr>
            <w:tcW w:w="2832" w:type="dxa"/>
            <w:shd w:val="clear" w:color="auto" w:fill="D9D9D9"/>
          </w:tcPr>
          <w:p w14:paraId="7AA812A9"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1CE0C506" w14:textId="77777777" w:rsidR="001576C5" w:rsidRDefault="00351969">
            <w:pPr>
              <w:pStyle w:val="TableParagraph"/>
              <w:spacing w:before="158"/>
              <w:rPr>
                <w:rFonts w:ascii="Arial"/>
                <w:b/>
              </w:rPr>
            </w:pPr>
            <w:r>
              <w:rPr>
                <w:rFonts w:ascii="Arial"/>
                <w:b/>
                <w:spacing w:val="-2"/>
              </w:rPr>
              <w:t>Details</w:t>
            </w:r>
          </w:p>
        </w:tc>
      </w:tr>
      <w:tr w:rsidR="001576C5" w14:paraId="536B697C" w14:textId="77777777">
        <w:trPr>
          <w:trHeight w:val="755"/>
        </w:trPr>
        <w:tc>
          <w:tcPr>
            <w:tcW w:w="2832" w:type="dxa"/>
            <w:shd w:val="clear" w:color="auto" w:fill="D9D9D9"/>
          </w:tcPr>
          <w:p w14:paraId="0DEEB2BD"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194BBF20" w14:textId="77777777" w:rsidR="001576C5" w:rsidRDefault="00351969">
            <w:pPr>
              <w:pStyle w:val="TableParagraph"/>
              <w:spacing w:line="252" w:lineRule="exact"/>
            </w:pPr>
            <w:r>
              <w:t>51</w:t>
            </w:r>
            <w:r>
              <w:rPr>
                <w:spacing w:val="3"/>
              </w:rPr>
              <w:t xml:space="preserve"> </w:t>
            </w:r>
            <w:r>
              <w:rPr>
                <w:spacing w:val="-5"/>
              </w:rPr>
              <w:t>ha</w:t>
            </w:r>
          </w:p>
          <w:p w14:paraId="09EFE686" w14:textId="77777777" w:rsidR="001576C5" w:rsidRDefault="00351969">
            <w:pPr>
              <w:pStyle w:val="TableParagraph"/>
              <w:spacing w:before="252" w:line="231" w:lineRule="exact"/>
            </w:pPr>
            <w:r>
              <w:rPr>
                <w:spacing w:val="-5"/>
              </w:rPr>
              <w:t>Yes</w:t>
            </w:r>
          </w:p>
        </w:tc>
      </w:tr>
      <w:tr w:rsidR="001576C5" w14:paraId="31B8CA8E" w14:textId="77777777">
        <w:trPr>
          <w:trHeight w:val="760"/>
        </w:trPr>
        <w:tc>
          <w:tcPr>
            <w:tcW w:w="2832" w:type="dxa"/>
            <w:shd w:val="clear" w:color="auto" w:fill="D9D9D9"/>
          </w:tcPr>
          <w:p w14:paraId="5ABAACD6" w14:textId="77777777"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14:paraId="46857212" w14:textId="77777777"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0875FEB3" w14:textId="77777777" w:rsidR="001576C5" w:rsidRDefault="00351969">
            <w:pPr>
              <w:pStyle w:val="TableParagraph"/>
              <w:spacing w:before="3" w:line="242" w:lineRule="auto"/>
              <w:ind w:right="179"/>
            </w:pPr>
            <w:r>
              <w:t>No</w:t>
            </w:r>
            <w:r>
              <w:rPr>
                <w:spacing w:val="-3"/>
              </w:rPr>
              <w:t xml:space="preserve"> </w:t>
            </w:r>
            <w:r>
              <w:t>–</w:t>
            </w:r>
            <w:r>
              <w:rPr>
                <w:spacing w:val="-3"/>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14:paraId="4EC54B6B" w14:textId="77777777">
        <w:trPr>
          <w:trHeight w:val="2280"/>
        </w:trPr>
        <w:tc>
          <w:tcPr>
            <w:tcW w:w="2832" w:type="dxa"/>
            <w:shd w:val="clear" w:color="auto" w:fill="D9D9D9"/>
          </w:tcPr>
          <w:p w14:paraId="193F85E6"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35009A01" w14:textId="77777777" w:rsidR="001576C5" w:rsidRDefault="00351969">
            <w:pPr>
              <w:pStyle w:val="TableParagraph"/>
              <w:spacing w:before="3"/>
              <w:ind w:right="424"/>
            </w:pPr>
            <w:proofErr w:type="gramStart"/>
            <w:r>
              <w:t>Site</w:t>
            </w:r>
            <w:proofErr w:type="gramEnd"/>
            <w:r>
              <w:t xml:space="preserve"> is adjacent to </w:t>
            </w:r>
            <w:proofErr w:type="gramStart"/>
            <w:r>
              <w:t>A46</w:t>
            </w:r>
            <w:proofErr w:type="gramEnd"/>
            <w:r>
              <w:t xml:space="preserve"> and access to this strategic highway may be achieved via </w:t>
            </w:r>
            <w:proofErr w:type="gramStart"/>
            <w:r>
              <w:t xml:space="preserve">the </w:t>
            </w:r>
            <w:proofErr w:type="spellStart"/>
            <w:r>
              <w:t>Stragglethorpe</w:t>
            </w:r>
            <w:proofErr w:type="spellEnd"/>
            <w:proofErr w:type="gramEnd"/>
            <w:r>
              <w:rPr>
                <w:spacing w:val="40"/>
              </w:rPr>
              <w:t xml:space="preserve"> </w:t>
            </w:r>
            <w:r>
              <w:t>Junction, subject to advice from Highways England. Not close</w:t>
            </w:r>
            <w:r>
              <w:rPr>
                <w:spacing w:val="-3"/>
              </w:rPr>
              <w:t xml:space="preserve"> </w:t>
            </w:r>
            <w:r>
              <w:t>to</w:t>
            </w:r>
            <w:r>
              <w:rPr>
                <w:spacing w:val="-3"/>
              </w:rPr>
              <w:t xml:space="preserve"> </w:t>
            </w:r>
            <w:r>
              <w:t>the</w:t>
            </w:r>
            <w:r>
              <w:rPr>
                <w:spacing w:val="-3"/>
              </w:rPr>
              <w:t xml:space="preserve"> </w:t>
            </w:r>
            <w:r>
              <w:t>M1.</w:t>
            </w:r>
            <w:r>
              <w:rPr>
                <w:spacing w:val="-6"/>
              </w:rPr>
              <w:t xml:space="preserve"> </w:t>
            </w:r>
            <w:r>
              <w:t>Close</w:t>
            </w:r>
            <w:r>
              <w:rPr>
                <w:spacing w:val="-3"/>
              </w:rPr>
              <w:t xml:space="preserve"> </w:t>
            </w:r>
            <w:r>
              <w:t>to</w:t>
            </w:r>
            <w:r>
              <w:rPr>
                <w:spacing w:val="-3"/>
              </w:rPr>
              <w:t xml:space="preserve"> </w:t>
            </w:r>
            <w:r>
              <w:t>the</w:t>
            </w:r>
            <w:r>
              <w:rPr>
                <w:spacing w:val="-3"/>
              </w:rPr>
              <w:t xml:space="preserve"> </w:t>
            </w:r>
            <w:r>
              <w:t>A46</w:t>
            </w:r>
            <w:r>
              <w:rPr>
                <w:spacing w:val="-3"/>
              </w:rPr>
              <w:t xml:space="preserve"> </w:t>
            </w:r>
            <w:r>
              <w:t>however</w:t>
            </w:r>
            <w:r>
              <w:rPr>
                <w:spacing w:val="-3"/>
              </w:rPr>
              <w:t xml:space="preserve"> </w:t>
            </w:r>
            <w:r>
              <w:t>the</w:t>
            </w:r>
            <w:r>
              <w:rPr>
                <w:spacing w:val="-3"/>
              </w:rPr>
              <w:t xml:space="preserve"> </w:t>
            </w:r>
            <w:r>
              <w:t>route</w:t>
            </w:r>
            <w:r>
              <w:rPr>
                <w:spacing w:val="-7"/>
              </w:rPr>
              <w:t xml:space="preserve"> </w:t>
            </w:r>
            <w:r>
              <w:t>is</w:t>
            </w:r>
            <w:r>
              <w:rPr>
                <w:spacing w:val="-5"/>
              </w:rPr>
              <w:t xml:space="preserve"> </w:t>
            </w:r>
            <w:r>
              <w:t>not</w:t>
            </w:r>
          </w:p>
          <w:p w14:paraId="7320DCD8" w14:textId="77777777" w:rsidR="001576C5" w:rsidRDefault="00351969">
            <w:pPr>
              <w:pStyle w:val="TableParagraph"/>
              <w:spacing w:line="242" w:lineRule="auto"/>
            </w:pPr>
            <w:r>
              <w:t>fully</w:t>
            </w:r>
            <w:r>
              <w:rPr>
                <w:spacing w:val="-6"/>
              </w:rPr>
              <w:t xml:space="preserve"> </w:t>
            </w:r>
            <w:r>
              <w:t>dualled</w:t>
            </w:r>
            <w:r>
              <w:rPr>
                <w:spacing w:val="-3"/>
              </w:rPr>
              <w:t xml:space="preserve"> </w:t>
            </w:r>
            <w:r>
              <w:t>and</w:t>
            </w:r>
            <w:r>
              <w:rPr>
                <w:spacing w:val="-3"/>
              </w:rPr>
              <w:t xml:space="preserve"> </w:t>
            </w:r>
            <w:r>
              <w:t>connections</w:t>
            </w:r>
            <w:r>
              <w:rPr>
                <w:spacing w:val="-6"/>
              </w:rPr>
              <w:t xml:space="preserve"> </w:t>
            </w:r>
            <w:r>
              <w:t>to</w:t>
            </w:r>
            <w:r>
              <w:rPr>
                <w:spacing w:val="-3"/>
              </w:rPr>
              <w:t xml:space="preserve"> </w:t>
            </w:r>
            <w:r>
              <w:t>the</w:t>
            </w:r>
            <w:r>
              <w:rPr>
                <w:spacing w:val="-3"/>
              </w:rPr>
              <w:t xml:space="preserve"> </w:t>
            </w:r>
            <w:r>
              <w:t>M1</w:t>
            </w:r>
            <w:r>
              <w:rPr>
                <w:spacing w:val="-8"/>
              </w:rPr>
              <w:t xml:space="preserve"> </w:t>
            </w:r>
            <w:r>
              <w:t>northbound</w:t>
            </w:r>
            <w:r>
              <w:rPr>
                <w:spacing w:val="-8"/>
              </w:rPr>
              <w:t xml:space="preserve"> </w:t>
            </w:r>
            <w:r>
              <w:t>and</w:t>
            </w:r>
            <w:r>
              <w:rPr>
                <w:spacing w:val="-3"/>
              </w:rPr>
              <w:t xml:space="preserve"> </w:t>
            </w:r>
            <w:r>
              <w:t>A1 would be via the largely single carriageway A52.</w:t>
            </w:r>
          </w:p>
        </w:tc>
      </w:tr>
      <w:tr w:rsidR="001576C5" w14:paraId="5AC5D3ED" w14:textId="77777777">
        <w:trPr>
          <w:trHeight w:val="2781"/>
        </w:trPr>
        <w:tc>
          <w:tcPr>
            <w:tcW w:w="2832" w:type="dxa"/>
            <w:shd w:val="clear" w:color="auto" w:fill="D9D9D9"/>
          </w:tcPr>
          <w:p w14:paraId="01EB38F1"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37F42CB3" w14:textId="77777777" w:rsidR="001576C5" w:rsidRDefault="00351969">
            <w:pPr>
              <w:pStyle w:val="TableParagraph"/>
              <w:ind w:right="108"/>
            </w:pPr>
            <w:r>
              <w:t>Although located adjacent to the A46, the site is beyond the Areas</w:t>
            </w:r>
            <w:r>
              <w:rPr>
                <w:spacing w:val="-7"/>
              </w:rPr>
              <w:t xml:space="preserve"> </w:t>
            </w:r>
            <w:r>
              <w:t>of</w:t>
            </w:r>
            <w:r>
              <w:rPr>
                <w:spacing w:val="-6"/>
              </w:rPr>
              <w:t xml:space="preserve"> </w:t>
            </w:r>
            <w:r>
              <w:t>Opportunity</w:t>
            </w:r>
            <w:r>
              <w:rPr>
                <w:spacing w:val="-7"/>
              </w:rPr>
              <w:t xml:space="preserve"> </w:t>
            </w:r>
            <w:r>
              <w:t>identified</w:t>
            </w:r>
            <w:r>
              <w:rPr>
                <w:spacing w:val="-4"/>
              </w:rPr>
              <w:t xml:space="preserve"> </w:t>
            </w:r>
            <w:r>
              <w:t>in</w:t>
            </w:r>
            <w:r>
              <w:rPr>
                <w:spacing w:val="-4"/>
              </w:rPr>
              <w:t xml:space="preserve"> </w:t>
            </w:r>
            <w:r>
              <w:t>the</w:t>
            </w:r>
            <w:r>
              <w:rPr>
                <w:spacing w:val="-4"/>
              </w:rPr>
              <w:t xml:space="preserve"> </w:t>
            </w:r>
            <w:r>
              <w:t>Nottinghamshire</w:t>
            </w:r>
            <w:r>
              <w:rPr>
                <w:spacing w:val="-4"/>
              </w:rPr>
              <w:t xml:space="preserve"> </w:t>
            </w:r>
            <w:r>
              <w:t>Core</w:t>
            </w:r>
            <w:r>
              <w:rPr>
                <w:spacing w:val="-4"/>
              </w:rPr>
              <w:t xml:space="preserve"> </w:t>
            </w:r>
            <w:r>
              <w:t>&amp; Outer HMA Logistics Study. Therefore, the site is not identified as a reasonable alternative for further</w:t>
            </w:r>
            <w:r>
              <w:rPr>
                <w:spacing w:val="40"/>
              </w:rPr>
              <w:t xml:space="preserve"> </w:t>
            </w:r>
            <w:r>
              <w:rPr>
                <w:spacing w:val="-2"/>
              </w:rPr>
              <w:t>consideration.</w:t>
            </w:r>
          </w:p>
          <w:p w14:paraId="2D639CE2" w14:textId="77777777" w:rsidR="001576C5" w:rsidRDefault="001576C5">
            <w:pPr>
              <w:pStyle w:val="TableParagraph"/>
              <w:spacing w:before="1"/>
              <w:ind w:left="0"/>
              <w:rPr>
                <w:rFonts w:ascii="Arial"/>
                <w:b/>
              </w:rPr>
            </w:pPr>
          </w:p>
          <w:p w14:paraId="61864A04" w14:textId="77777777" w:rsidR="001576C5" w:rsidRDefault="00351969">
            <w:pPr>
              <w:pStyle w:val="TableParagraph"/>
              <w:ind w:right="179"/>
            </w:pPr>
            <w:r>
              <w:t>The site’s location is not considered optimal for strategic distribution.</w:t>
            </w:r>
            <w:r>
              <w:rPr>
                <w:spacing w:val="-6"/>
              </w:rPr>
              <w:t xml:space="preserve"> </w:t>
            </w:r>
            <w:r>
              <w:t>As</w:t>
            </w:r>
            <w:r>
              <w:rPr>
                <w:spacing w:val="-5"/>
              </w:rPr>
              <w:t xml:space="preserve"> </w:t>
            </w:r>
            <w:r>
              <w:t>identified</w:t>
            </w:r>
            <w:r>
              <w:rPr>
                <w:spacing w:val="-3"/>
              </w:rPr>
              <w:t xml:space="preserve"> </w:t>
            </w:r>
            <w:r>
              <w:t>in</w:t>
            </w:r>
            <w:r>
              <w:rPr>
                <w:spacing w:val="-3"/>
              </w:rPr>
              <w:t xml:space="preserve"> </w:t>
            </w:r>
            <w:r>
              <w:t>the</w:t>
            </w:r>
            <w:r>
              <w:rPr>
                <w:spacing w:val="-7"/>
              </w:rPr>
              <w:t xml:space="preserve"> </w:t>
            </w:r>
            <w:r>
              <w:t>Logistics</w:t>
            </w:r>
            <w:r>
              <w:rPr>
                <w:spacing w:val="-5"/>
              </w:rPr>
              <w:t xml:space="preserve"> </w:t>
            </w:r>
            <w:proofErr w:type="gramStart"/>
            <w:r>
              <w:t>Study</w:t>
            </w:r>
            <w:proofErr w:type="gramEnd"/>
            <w:r>
              <w:rPr>
                <w:spacing w:val="-5"/>
              </w:rPr>
              <w:t xml:space="preserve"> </w:t>
            </w:r>
            <w:r>
              <w:t>access</w:t>
            </w:r>
            <w:r>
              <w:rPr>
                <w:spacing w:val="-5"/>
              </w:rPr>
              <w:t xml:space="preserve"> </w:t>
            </w:r>
            <w:r>
              <w:t>to</w:t>
            </w:r>
            <w:r>
              <w:rPr>
                <w:spacing w:val="-3"/>
              </w:rPr>
              <w:t xml:space="preserve"> </w:t>
            </w:r>
            <w:proofErr w:type="gramStart"/>
            <w:r>
              <w:t>the M1</w:t>
            </w:r>
            <w:proofErr w:type="gramEnd"/>
            <w:r>
              <w:t xml:space="preserve"> and A1 is a priority. However, the M1 is 24 miles south on the A46 at Leicester</w:t>
            </w:r>
            <w:proofErr w:type="gramStart"/>
            <w:r>
              <w:t>, less</w:t>
            </w:r>
            <w:proofErr w:type="gramEnd"/>
            <w:r>
              <w:t xml:space="preserve"> if lorries travel west, using the</w:t>
            </w:r>
          </w:p>
          <w:p w14:paraId="77D252F7" w14:textId="77777777" w:rsidR="001576C5" w:rsidRDefault="00351969">
            <w:pPr>
              <w:pStyle w:val="TableParagraph"/>
              <w:spacing w:line="230" w:lineRule="exact"/>
            </w:pPr>
            <w:r>
              <w:t>A52 and A453</w:t>
            </w:r>
            <w:r>
              <w:rPr>
                <w:spacing w:val="1"/>
              </w:rPr>
              <w:t xml:space="preserve"> </w:t>
            </w:r>
            <w:r>
              <w:t>(joining</w:t>
            </w:r>
            <w:r>
              <w:rPr>
                <w:spacing w:val="-5"/>
              </w:rPr>
              <w:t xml:space="preserve"> </w:t>
            </w:r>
            <w:r>
              <w:t>at</w:t>
            </w:r>
            <w:r>
              <w:rPr>
                <w:spacing w:val="-3"/>
              </w:rPr>
              <w:t xml:space="preserve"> </w:t>
            </w:r>
            <w:r>
              <w:rPr>
                <w:spacing w:val="-2"/>
              </w:rPr>
              <w:t>Kegworth).</w:t>
            </w:r>
          </w:p>
        </w:tc>
      </w:tr>
    </w:tbl>
    <w:p w14:paraId="72601139" w14:textId="77777777" w:rsidR="001576C5" w:rsidRDefault="001576C5">
      <w:pPr>
        <w:spacing w:line="230" w:lineRule="exact"/>
        <w:sectPr w:rsidR="001576C5">
          <w:pgSz w:w="11910" w:h="16840"/>
          <w:pgMar w:top="1360" w:right="840" w:bottom="1200" w:left="1320" w:header="0" w:footer="1001" w:gutter="0"/>
          <w:cols w:space="720"/>
        </w:sectPr>
      </w:pPr>
    </w:p>
    <w:p w14:paraId="6A81A7A6" w14:textId="77777777" w:rsidR="001576C5" w:rsidRDefault="00351969">
      <w:pPr>
        <w:spacing w:before="80"/>
        <w:ind w:left="120"/>
        <w:rPr>
          <w:rFonts w:ascii="Arial"/>
          <w:b/>
          <w:sz w:val="24"/>
        </w:rPr>
      </w:pPr>
      <w:r>
        <w:rPr>
          <w:rFonts w:ascii="Arial"/>
          <w:b/>
          <w:sz w:val="24"/>
        </w:rPr>
        <w:lastRenderedPageBreak/>
        <w:t>RBC-L06:</w:t>
      </w:r>
      <w:r>
        <w:rPr>
          <w:rFonts w:ascii="Arial"/>
          <w:b/>
          <w:spacing w:val="2"/>
          <w:sz w:val="24"/>
        </w:rPr>
        <w:t xml:space="preserve"> </w:t>
      </w:r>
      <w:proofErr w:type="spellStart"/>
      <w:r>
        <w:rPr>
          <w:rFonts w:ascii="Arial"/>
          <w:b/>
          <w:spacing w:val="-2"/>
          <w:sz w:val="24"/>
        </w:rPr>
        <w:t>Margidunum</w:t>
      </w:r>
      <w:proofErr w:type="spellEnd"/>
    </w:p>
    <w:p w14:paraId="0B09738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44BB2EE" w14:textId="77777777">
        <w:trPr>
          <w:trHeight w:val="265"/>
        </w:trPr>
        <w:tc>
          <w:tcPr>
            <w:tcW w:w="9019" w:type="dxa"/>
          </w:tcPr>
          <w:p w14:paraId="04A1F549" w14:textId="77777777" w:rsidR="001576C5" w:rsidRDefault="00351969">
            <w:pPr>
              <w:pStyle w:val="TableParagraph"/>
              <w:spacing w:before="3" w:line="241" w:lineRule="exact"/>
              <w:ind w:left="110"/>
              <w:rPr>
                <w:rFonts w:ascii="Arial"/>
                <w:b/>
              </w:rPr>
            </w:pPr>
            <w:r>
              <w:rPr>
                <w:rFonts w:ascii="Arial"/>
                <w:b/>
                <w:spacing w:val="-5"/>
              </w:rPr>
              <w:t>Map</w:t>
            </w:r>
          </w:p>
        </w:tc>
      </w:tr>
      <w:tr w:rsidR="001576C5" w14:paraId="6C2DF25E" w14:textId="77777777">
        <w:trPr>
          <w:trHeight w:val="5051"/>
        </w:trPr>
        <w:tc>
          <w:tcPr>
            <w:tcW w:w="9019" w:type="dxa"/>
          </w:tcPr>
          <w:p w14:paraId="771C4440" w14:textId="77777777" w:rsidR="001576C5" w:rsidRDefault="001576C5">
            <w:pPr>
              <w:pStyle w:val="TableParagraph"/>
              <w:spacing w:before="45"/>
              <w:ind w:left="0"/>
              <w:rPr>
                <w:rFonts w:ascii="Arial"/>
                <w:b/>
                <w:sz w:val="20"/>
              </w:rPr>
            </w:pPr>
          </w:p>
          <w:p w14:paraId="12734BC1" w14:textId="77777777" w:rsidR="001576C5" w:rsidRDefault="00351969">
            <w:pPr>
              <w:pStyle w:val="TableParagraph"/>
              <w:ind w:left="1204"/>
              <w:rPr>
                <w:rFonts w:ascii="Arial"/>
                <w:sz w:val="20"/>
              </w:rPr>
            </w:pPr>
            <w:r>
              <w:rPr>
                <w:rFonts w:ascii="Arial"/>
                <w:noProof/>
                <w:sz w:val="20"/>
              </w:rPr>
              <w:drawing>
                <wp:inline distT="0" distB="0" distL="0" distR="0" wp14:anchorId="3CAF9E74" wp14:editId="385E9F48">
                  <wp:extent cx="4154637" cy="2981705"/>
                  <wp:effectExtent l="0" t="0" r="0" b="0"/>
                  <wp:docPr id="37" name="Image 37" descr="Map of site RBC-L06 Margidun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Map of site RBC-L06 Margidunum"/>
                          <pic:cNvPicPr/>
                        </pic:nvPicPr>
                        <pic:blipFill>
                          <a:blip r:embed="rId50" cstate="print"/>
                          <a:stretch>
                            <a:fillRect/>
                          </a:stretch>
                        </pic:blipFill>
                        <pic:spPr>
                          <a:xfrm>
                            <a:off x="0" y="0"/>
                            <a:ext cx="4154637" cy="2981705"/>
                          </a:xfrm>
                          <a:prstGeom prst="rect">
                            <a:avLst/>
                          </a:prstGeom>
                        </pic:spPr>
                      </pic:pic>
                    </a:graphicData>
                  </a:graphic>
                </wp:inline>
              </w:drawing>
            </w:r>
          </w:p>
        </w:tc>
      </w:tr>
    </w:tbl>
    <w:p w14:paraId="39B7F663" w14:textId="77777777" w:rsidR="001576C5" w:rsidRDefault="001576C5">
      <w:pPr>
        <w:pStyle w:val="BodyText"/>
        <w:rPr>
          <w:rFonts w:ascii="Arial"/>
          <w:b/>
          <w:sz w:val="20"/>
        </w:rPr>
      </w:pPr>
    </w:p>
    <w:p w14:paraId="6173FFB7"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4F98A82" w14:textId="77777777">
        <w:trPr>
          <w:trHeight w:val="565"/>
        </w:trPr>
        <w:tc>
          <w:tcPr>
            <w:tcW w:w="2832" w:type="dxa"/>
            <w:shd w:val="clear" w:color="auto" w:fill="D9D9D9"/>
          </w:tcPr>
          <w:p w14:paraId="3A2601D2"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5F20B62B" w14:textId="77777777" w:rsidR="001576C5" w:rsidRDefault="00351969">
            <w:pPr>
              <w:pStyle w:val="TableParagraph"/>
              <w:spacing w:before="158"/>
              <w:rPr>
                <w:rFonts w:ascii="Arial"/>
                <w:b/>
              </w:rPr>
            </w:pPr>
            <w:r>
              <w:rPr>
                <w:rFonts w:ascii="Arial"/>
                <w:b/>
                <w:spacing w:val="-2"/>
              </w:rPr>
              <w:t>Details</w:t>
            </w:r>
          </w:p>
        </w:tc>
      </w:tr>
      <w:tr w:rsidR="001576C5" w14:paraId="5A9F54EB" w14:textId="77777777">
        <w:trPr>
          <w:trHeight w:val="1010"/>
        </w:trPr>
        <w:tc>
          <w:tcPr>
            <w:tcW w:w="2832" w:type="dxa"/>
            <w:shd w:val="clear" w:color="auto" w:fill="D9D9D9"/>
          </w:tcPr>
          <w:p w14:paraId="74434C81"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54DAE24E" w14:textId="77777777" w:rsidR="001576C5" w:rsidRDefault="00351969">
            <w:pPr>
              <w:pStyle w:val="TableParagraph"/>
              <w:spacing w:before="3"/>
            </w:pPr>
            <w:r>
              <w:t>13.9</w:t>
            </w:r>
            <w:r>
              <w:rPr>
                <w:spacing w:val="-7"/>
              </w:rPr>
              <w:t xml:space="preserve"> </w:t>
            </w:r>
            <w:r>
              <w:t>ha</w:t>
            </w:r>
            <w:r>
              <w:rPr>
                <w:spacing w:val="-1"/>
              </w:rPr>
              <w:t xml:space="preserve"> </w:t>
            </w:r>
            <w:r>
              <w:t>(taken</w:t>
            </w:r>
            <w:r>
              <w:rPr>
                <w:spacing w:val="-1"/>
              </w:rPr>
              <w:t xml:space="preserve"> </w:t>
            </w:r>
            <w:r>
              <w:t>from</w:t>
            </w:r>
            <w:r>
              <w:rPr>
                <w:spacing w:val="-2"/>
              </w:rPr>
              <w:t xml:space="preserve"> </w:t>
            </w:r>
            <w:r>
              <w:t>site</w:t>
            </w:r>
            <w:r>
              <w:rPr>
                <w:spacing w:val="-1"/>
              </w:rPr>
              <w:t xml:space="preserve"> </w:t>
            </w:r>
            <w:r>
              <w:rPr>
                <w:spacing w:val="-2"/>
              </w:rPr>
              <w:t>submission)</w:t>
            </w:r>
          </w:p>
          <w:p w14:paraId="6C28A479" w14:textId="77777777" w:rsidR="001576C5" w:rsidRDefault="001576C5">
            <w:pPr>
              <w:pStyle w:val="TableParagraph"/>
              <w:spacing w:before="250"/>
              <w:ind w:left="0"/>
              <w:rPr>
                <w:rFonts w:ascii="Arial"/>
                <w:b/>
              </w:rPr>
            </w:pPr>
          </w:p>
          <w:p w14:paraId="6E3AA380" w14:textId="77777777" w:rsidR="001576C5" w:rsidRDefault="00351969">
            <w:pPr>
              <w:pStyle w:val="TableParagraph"/>
              <w:spacing w:line="231" w:lineRule="exact"/>
            </w:pPr>
            <w:r>
              <w:rPr>
                <w:spacing w:val="-5"/>
              </w:rPr>
              <w:t>No</w:t>
            </w:r>
          </w:p>
        </w:tc>
      </w:tr>
      <w:tr w:rsidR="001576C5" w14:paraId="6571A032" w14:textId="77777777">
        <w:trPr>
          <w:trHeight w:val="760"/>
        </w:trPr>
        <w:tc>
          <w:tcPr>
            <w:tcW w:w="2832" w:type="dxa"/>
            <w:shd w:val="clear" w:color="auto" w:fill="D9D9D9"/>
          </w:tcPr>
          <w:p w14:paraId="2D89991C" w14:textId="77777777"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14:paraId="12C38391" w14:textId="77777777"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719B1496" w14:textId="77777777" w:rsidR="001576C5" w:rsidRDefault="00351969">
            <w:pPr>
              <w:pStyle w:val="TableParagraph"/>
              <w:spacing w:before="3" w:line="242" w:lineRule="auto"/>
            </w:pPr>
            <w:r>
              <w:t>No</w:t>
            </w:r>
            <w:r>
              <w:rPr>
                <w:spacing w:val="-3"/>
              </w:rPr>
              <w:t xml:space="preserve"> </w:t>
            </w:r>
            <w:r>
              <w:t>–</w:t>
            </w:r>
            <w:r>
              <w:rPr>
                <w:spacing w:val="-3"/>
              </w:rPr>
              <w:t xml:space="preserve"> </w:t>
            </w:r>
            <w:r>
              <w:t>Although</w:t>
            </w:r>
            <w:r>
              <w:rPr>
                <w:spacing w:val="-1"/>
              </w:rPr>
              <w:t xml:space="preserve"> </w:t>
            </w:r>
            <w:r>
              <w:t>the</w:t>
            </w:r>
            <w:r>
              <w:rPr>
                <w:spacing w:val="-3"/>
              </w:rPr>
              <w:t xml:space="preserve"> </w:t>
            </w:r>
            <w:r>
              <w:t>site</w:t>
            </w:r>
            <w:r>
              <w:rPr>
                <w:spacing w:val="-3"/>
              </w:rPr>
              <w:t xml:space="preserve"> </w:t>
            </w:r>
            <w:r>
              <w:t>adjacent</w:t>
            </w:r>
            <w:r>
              <w:rPr>
                <w:spacing w:val="-7"/>
              </w:rPr>
              <w:t xml:space="preserve"> </w:t>
            </w:r>
            <w:r>
              <w:t>to</w:t>
            </w:r>
            <w:r>
              <w:rPr>
                <w:spacing w:val="-1"/>
              </w:rPr>
              <w:t xml:space="preserve"> </w:t>
            </w:r>
            <w:r>
              <w:t>the</w:t>
            </w:r>
            <w:r>
              <w:rPr>
                <w:spacing w:val="-3"/>
              </w:rPr>
              <w:t xml:space="preserve"> </w:t>
            </w:r>
            <w:r>
              <w:t>A46,</w:t>
            </w:r>
            <w:r>
              <w:rPr>
                <w:spacing w:val="-7"/>
              </w:rPr>
              <w:t xml:space="preserve"> </w:t>
            </w:r>
            <w:r>
              <w:t>it</w:t>
            </w:r>
            <w:r>
              <w:rPr>
                <w:spacing w:val="-7"/>
              </w:rPr>
              <w:t xml:space="preserve"> </w:t>
            </w:r>
            <w:r>
              <w:t>is</w:t>
            </w:r>
            <w:r>
              <w:rPr>
                <w:spacing w:val="-6"/>
              </w:rPr>
              <w:t xml:space="preserve"> </w:t>
            </w:r>
            <w:r>
              <w:t>beyond</w:t>
            </w:r>
            <w:r>
              <w:rPr>
                <w:spacing w:val="-3"/>
              </w:rPr>
              <w:t xml:space="preserve"> </w:t>
            </w:r>
            <w:r>
              <w:t>the Area of Opportunity identified along the A46 at Newark.</w:t>
            </w:r>
          </w:p>
        </w:tc>
      </w:tr>
      <w:tr w:rsidR="001576C5" w14:paraId="0B7434D7" w14:textId="77777777">
        <w:trPr>
          <w:trHeight w:val="2280"/>
        </w:trPr>
        <w:tc>
          <w:tcPr>
            <w:tcW w:w="2832" w:type="dxa"/>
            <w:shd w:val="clear" w:color="auto" w:fill="D9D9D9"/>
          </w:tcPr>
          <w:p w14:paraId="531B98F8"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64C85721" w14:textId="77777777" w:rsidR="001576C5" w:rsidRDefault="00351969">
            <w:pPr>
              <w:pStyle w:val="TableParagraph"/>
              <w:spacing w:before="3"/>
              <w:ind w:right="378"/>
            </w:pPr>
            <w:proofErr w:type="gramStart"/>
            <w:r>
              <w:t>Site</w:t>
            </w:r>
            <w:proofErr w:type="gramEnd"/>
            <w:r>
              <w:t xml:space="preserve"> is adjacent to </w:t>
            </w:r>
            <w:proofErr w:type="gramStart"/>
            <w:r>
              <w:t>A46</w:t>
            </w:r>
            <w:proofErr w:type="gramEnd"/>
            <w:r>
              <w:t xml:space="preserve"> and access to this strategic highway</w:t>
            </w:r>
            <w:r>
              <w:rPr>
                <w:spacing w:val="-4"/>
              </w:rPr>
              <w:t xml:space="preserve"> </w:t>
            </w:r>
            <w:r>
              <w:t>may</w:t>
            </w:r>
            <w:r>
              <w:rPr>
                <w:spacing w:val="-9"/>
              </w:rPr>
              <w:t xml:space="preserve"> </w:t>
            </w:r>
            <w:r>
              <w:t>be</w:t>
            </w:r>
            <w:r>
              <w:rPr>
                <w:spacing w:val="-1"/>
              </w:rPr>
              <w:t xml:space="preserve"> </w:t>
            </w:r>
            <w:r>
              <w:t>achieved</w:t>
            </w:r>
            <w:r>
              <w:rPr>
                <w:spacing w:val="-1"/>
              </w:rPr>
              <w:t xml:space="preserve"> </w:t>
            </w:r>
            <w:r>
              <w:t>via</w:t>
            </w:r>
            <w:r>
              <w:rPr>
                <w:spacing w:val="-1"/>
              </w:rPr>
              <w:t xml:space="preserve"> </w:t>
            </w:r>
            <w:r>
              <w:t>the</w:t>
            </w:r>
            <w:r>
              <w:rPr>
                <w:spacing w:val="-1"/>
              </w:rPr>
              <w:t xml:space="preserve"> </w:t>
            </w:r>
            <w:r>
              <w:t>Foss</w:t>
            </w:r>
            <w:r>
              <w:rPr>
                <w:spacing w:val="-9"/>
              </w:rPr>
              <w:t xml:space="preserve"> </w:t>
            </w:r>
            <w:r>
              <w:t>Way</w:t>
            </w:r>
            <w:r>
              <w:rPr>
                <w:spacing w:val="-4"/>
              </w:rPr>
              <w:t xml:space="preserve"> </w:t>
            </w:r>
            <w:r>
              <w:t>and</w:t>
            </w:r>
            <w:r>
              <w:rPr>
                <w:spacing w:val="-1"/>
              </w:rPr>
              <w:t xml:space="preserve"> </w:t>
            </w:r>
            <w:r>
              <w:t>Bridgford Street</w:t>
            </w:r>
            <w:r>
              <w:rPr>
                <w:spacing w:val="-8"/>
              </w:rPr>
              <w:t xml:space="preserve"> </w:t>
            </w:r>
            <w:r>
              <w:t>Junction,</w:t>
            </w:r>
            <w:r>
              <w:rPr>
                <w:spacing w:val="-5"/>
              </w:rPr>
              <w:t xml:space="preserve"> </w:t>
            </w:r>
            <w:r>
              <w:t>subject</w:t>
            </w:r>
            <w:r>
              <w:rPr>
                <w:spacing w:val="-5"/>
              </w:rPr>
              <w:t xml:space="preserve"> </w:t>
            </w:r>
            <w:r>
              <w:t>to</w:t>
            </w:r>
            <w:r>
              <w:rPr>
                <w:spacing w:val="-1"/>
              </w:rPr>
              <w:t xml:space="preserve"> </w:t>
            </w:r>
            <w:r>
              <w:t>advice</w:t>
            </w:r>
            <w:r>
              <w:rPr>
                <w:spacing w:val="-1"/>
              </w:rPr>
              <w:t xml:space="preserve"> </w:t>
            </w:r>
            <w:r>
              <w:t>from</w:t>
            </w:r>
            <w:r>
              <w:rPr>
                <w:spacing w:val="-2"/>
              </w:rPr>
              <w:t xml:space="preserve"> </w:t>
            </w:r>
            <w:r>
              <w:t>Highways</w:t>
            </w:r>
            <w:r>
              <w:rPr>
                <w:spacing w:val="-4"/>
              </w:rPr>
              <w:t xml:space="preserve"> </w:t>
            </w:r>
            <w:r>
              <w:rPr>
                <w:spacing w:val="-2"/>
              </w:rPr>
              <w:t>England.</w:t>
            </w:r>
          </w:p>
          <w:p w14:paraId="74C3828C" w14:textId="77777777" w:rsidR="001576C5" w:rsidRDefault="00351969">
            <w:pPr>
              <w:pStyle w:val="TableParagraph"/>
              <w:spacing w:before="2"/>
              <w:ind w:right="179"/>
            </w:pPr>
            <w:r>
              <w:t>The</w:t>
            </w:r>
            <w:r>
              <w:rPr>
                <w:spacing w:val="-2"/>
              </w:rPr>
              <w:t xml:space="preserve"> </w:t>
            </w:r>
            <w:r>
              <w:t>M1</w:t>
            </w:r>
            <w:r>
              <w:rPr>
                <w:spacing w:val="-2"/>
              </w:rPr>
              <w:t xml:space="preserve"> </w:t>
            </w:r>
            <w:r>
              <w:t>is</w:t>
            </w:r>
            <w:r>
              <w:rPr>
                <w:spacing w:val="-5"/>
              </w:rPr>
              <w:t xml:space="preserve"> </w:t>
            </w:r>
            <w:r>
              <w:t>29</w:t>
            </w:r>
            <w:r>
              <w:rPr>
                <w:spacing w:val="-2"/>
              </w:rPr>
              <w:t xml:space="preserve"> </w:t>
            </w:r>
            <w:r>
              <w:t>miles</w:t>
            </w:r>
            <w:r>
              <w:rPr>
                <w:spacing w:val="-5"/>
              </w:rPr>
              <w:t xml:space="preserve"> </w:t>
            </w:r>
            <w:r>
              <w:t>south</w:t>
            </w:r>
            <w:r>
              <w:rPr>
                <w:spacing w:val="-2"/>
              </w:rPr>
              <w:t xml:space="preserve"> </w:t>
            </w:r>
            <w:proofErr w:type="gramStart"/>
            <w:r>
              <w:t>on</w:t>
            </w:r>
            <w:proofErr w:type="gramEnd"/>
            <w:r>
              <w:rPr>
                <w:spacing w:val="-2"/>
              </w:rPr>
              <w:t xml:space="preserve"> </w:t>
            </w:r>
            <w:r>
              <w:t>the</w:t>
            </w:r>
            <w:r>
              <w:rPr>
                <w:spacing w:val="-2"/>
              </w:rPr>
              <w:t xml:space="preserve"> </w:t>
            </w:r>
            <w:r>
              <w:t>A46</w:t>
            </w:r>
            <w:r>
              <w:rPr>
                <w:spacing w:val="-2"/>
              </w:rPr>
              <w:t xml:space="preserve"> </w:t>
            </w:r>
            <w:r>
              <w:t>at</w:t>
            </w:r>
            <w:r>
              <w:rPr>
                <w:spacing w:val="-6"/>
              </w:rPr>
              <w:t xml:space="preserve"> </w:t>
            </w:r>
            <w:r>
              <w:t>Leicester.</w:t>
            </w:r>
            <w:r>
              <w:rPr>
                <w:spacing w:val="-6"/>
              </w:rPr>
              <w:t xml:space="preserve"> </w:t>
            </w:r>
            <w:r>
              <w:t>The</w:t>
            </w:r>
            <w:r>
              <w:rPr>
                <w:spacing w:val="-2"/>
              </w:rPr>
              <w:t xml:space="preserve"> </w:t>
            </w:r>
            <w:r>
              <w:t>A1</w:t>
            </w:r>
            <w:r>
              <w:rPr>
                <w:spacing w:val="-2"/>
              </w:rPr>
              <w:t xml:space="preserve"> </w:t>
            </w:r>
            <w:r>
              <w:t>is 12 miles north on the A46 at Newark. It is not located close to the M1.</w:t>
            </w:r>
          </w:p>
        </w:tc>
      </w:tr>
      <w:tr w:rsidR="001576C5" w14:paraId="51AA8AA7" w14:textId="77777777">
        <w:trPr>
          <w:trHeight w:val="1515"/>
        </w:trPr>
        <w:tc>
          <w:tcPr>
            <w:tcW w:w="2832" w:type="dxa"/>
            <w:shd w:val="clear" w:color="auto" w:fill="D9D9D9"/>
          </w:tcPr>
          <w:p w14:paraId="041BD8E0" w14:textId="77777777" w:rsidR="001576C5" w:rsidRDefault="00351969">
            <w:pPr>
              <w:pStyle w:val="TableParagraph"/>
              <w:ind w:left="110" w:right="92"/>
            </w:pPr>
            <w:r>
              <w:rPr>
                <w:rFonts w:ascii="Arial" w:hAnsi="Arial"/>
                <w:b/>
              </w:rPr>
              <w:t>Conclusion</w:t>
            </w:r>
            <w:r>
              <w:rPr>
                <w:rFonts w:ascii="Arial" w:hAnsi="Arial"/>
                <w:b/>
                <w:spacing w:val="-7"/>
              </w:rPr>
              <w:t xml:space="preserve"> </w:t>
            </w:r>
            <w:r>
              <w:t>– Is</w:t>
            </w:r>
            <w:r>
              <w:rPr>
                <w:spacing w:val="-3"/>
              </w:rPr>
              <w:t xml:space="preserve"> </w:t>
            </w:r>
            <w:r>
              <w:t>the site</w:t>
            </w:r>
            <w:r>
              <w:rPr>
                <w:spacing w:val="-5"/>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3B5BC8C4" w14:textId="77777777" w:rsidR="001576C5" w:rsidRDefault="00351969">
            <w:pPr>
              <w:pStyle w:val="TableParagraph"/>
              <w:ind w:right="99"/>
            </w:pPr>
            <w:r>
              <w:t>The site is not identified as a reasonable alternative for further</w:t>
            </w:r>
            <w:r>
              <w:rPr>
                <w:spacing w:val="-3"/>
              </w:rPr>
              <w:t xml:space="preserve"> </w:t>
            </w:r>
            <w:r>
              <w:t>consideration.</w:t>
            </w:r>
            <w:r>
              <w:rPr>
                <w:spacing w:val="-6"/>
              </w:rPr>
              <w:t xml:space="preserve"> </w:t>
            </w:r>
            <w:r>
              <w:t>It</w:t>
            </w:r>
            <w:r>
              <w:rPr>
                <w:spacing w:val="-6"/>
              </w:rPr>
              <w:t xml:space="preserve"> </w:t>
            </w:r>
            <w:r>
              <w:t>is</w:t>
            </w:r>
            <w:r>
              <w:rPr>
                <w:spacing w:val="-1"/>
              </w:rPr>
              <w:t xml:space="preserve"> </w:t>
            </w:r>
            <w:r>
              <w:t>below</w:t>
            </w:r>
            <w:r>
              <w:rPr>
                <w:spacing w:val="-4"/>
              </w:rPr>
              <w:t xml:space="preserve"> </w:t>
            </w:r>
            <w:r>
              <w:t>25</w:t>
            </w:r>
            <w:r>
              <w:rPr>
                <w:spacing w:val="-2"/>
              </w:rPr>
              <w:t xml:space="preserve"> </w:t>
            </w:r>
            <w:r>
              <w:t>ha</w:t>
            </w:r>
            <w:r>
              <w:rPr>
                <w:spacing w:val="-7"/>
              </w:rPr>
              <w:t xml:space="preserve"> </w:t>
            </w:r>
            <w:r>
              <w:t>and not</w:t>
            </w:r>
            <w:r>
              <w:rPr>
                <w:spacing w:val="-6"/>
              </w:rPr>
              <w:t xml:space="preserve"> </w:t>
            </w:r>
            <w:r>
              <w:t>within</w:t>
            </w:r>
            <w:r>
              <w:rPr>
                <w:spacing w:val="-2"/>
              </w:rPr>
              <w:t xml:space="preserve"> </w:t>
            </w:r>
            <w:r>
              <w:t>an</w:t>
            </w:r>
            <w:r>
              <w:rPr>
                <w:spacing w:val="-2"/>
              </w:rPr>
              <w:t xml:space="preserve"> </w:t>
            </w:r>
            <w:r>
              <w:t>Area of Opportunity as identified in the Logistics Study. Although the site is adjacent to A46, the M1 is 29 miles south on the</w:t>
            </w:r>
          </w:p>
          <w:p w14:paraId="4B31D44E" w14:textId="77777777" w:rsidR="001576C5" w:rsidRDefault="00351969">
            <w:pPr>
              <w:pStyle w:val="TableParagraph"/>
              <w:spacing w:line="256" w:lineRule="exact"/>
            </w:pPr>
            <w:r>
              <w:t>A46</w:t>
            </w:r>
            <w:r>
              <w:rPr>
                <w:spacing w:val="-3"/>
              </w:rPr>
              <w:t xml:space="preserve"> </w:t>
            </w:r>
            <w:r>
              <w:t>at</w:t>
            </w:r>
            <w:r>
              <w:rPr>
                <w:spacing w:val="-7"/>
              </w:rPr>
              <w:t xml:space="preserve"> </w:t>
            </w:r>
            <w:r>
              <w:t>Leicester.</w:t>
            </w:r>
            <w:r>
              <w:rPr>
                <w:spacing w:val="-7"/>
              </w:rPr>
              <w:t xml:space="preserve"> </w:t>
            </w:r>
            <w:r>
              <w:t>The</w:t>
            </w:r>
            <w:r>
              <w:rPr>
                <w:spacing w:val="-3"/>
              </w:rPr>
              <w:t xml:space="preserve"> </w:t>
            </w:r>
            <w:r>
              <w:t>A1</w:t>
            </w:r>
            <w:r>
              <w:rPr>
                <w:spacing w:val="-3"/>
              </w:rPr>
              <w:t xml:space="preserve"> </w:t>
            </w:r>
            <w:r>
              <w:t>is</w:t>
            </w:r>
            <w:r>
              <w:rPr>
                <w:spacing w:val="-6"/>
              </w:rPr>
              <w:t xml:space="preserve"> </w:t>
            </w:r>
            <w:r>
              <w:t>12</w:t>
            </w:r>
            <w:r>
              <w:rPr>
                <w:spacing w:val="-3"/>
              </w:rPr>
              <w:t xml:space="preserve"> </w:t>
            </w:r>
            <w:r>
              <w:t>miles</w:t>
            </w:r>
            <w:r>
              <w:rPr>
                <w:spacing w:val="-6"/>
              </w:rPr>
              <w:t xml:space="preserve"> </w:t>
            </w:r>
            <w:r>
              <w:t>north</w:t>
            </w:r>
            <w:r>
              <w:rPr>
                <w:spacing w:val="-3"/>
              </w:rPr>
              <w:t xml:space="preserve"> </w:t>
            </w:r>
            <w:r>
              <w:t>on</w:t>
            </w:r>
            <w:r>
              <w:rPr>
                <w:spacing w:val="-3"/>
              </w:rPr>
              <w:t xml:space="preserve"> </w:t>
            </w:r>
            <w:r>
              <w:t>the</w:t>
            </w:r>
            <w:r>
              <w:rPr>
                <w:spacing w:val="-3"/>
              </w:rPr>
              <w:t xml:space="preserve"> </w:t>
            </w:r>
            <w:r>
              <w:t>A46</w:t>
            </w:r>
            <w:r>
              <w:rPr>
                <w:spacing w:val="-3"/>
              </w:rPr>
              <w:t xml:space="preserve"> </w:t>
            </w:r>
            <w:r>
              <w:t xml:space="preserve">at </w:t>
            </w:r>
            <w:r>
              <w:rPr>
                <w:spacing w:val="-2"/>
              </w:rPr>
              <w:t>Newark.</w:t>
            </w:r>
          </w:p>
        </w:tc>
      </w:tr>
    </w:tbl>
    <w:p w14:paraId="16960C1A" w14:textId="77777777" w:rsidR="001576C5" w:rsidRDefault="001576C5">
      <w:pPr>
        <w:spacing w:line="256" w:lineRule="exact"/>
        <w:sectPr w:rsidR="001576C5">
          <w:pgSz w:w="11910" w:h="16840"/>
          <w:pgMar w:top="1360" w:right="840" w:bottom="1200" w:left="1320" w:header="0" w:footer="1001" w:gutter="0"/>
          <w:cols w:space="720"/>
        </w:sectPr>
      </w:pPr>
    </w:p>
    <w:p w14:paraId="155AF659" w14:textId="77777777" w:rsidR="001576C5" w:rsidRDefault="00351969">
      <w:pPr>
        <w:spacing w:before="80"/>
        <w:ind w:left="120"/>
        <w:rPr>
          <w:rFonts w:ascii="Arial"/>
          <w:b/>
          <w:sz w:val="24"/>
        </w:rPr>
      </w:pPr>
      <w:r>
        <w:rPr>
          <w:rFonts w:ascii="Arial"/>
          <w:b/>
          <w:sz w:val="24"/>
        </w:rPr>
        <w:lastRenderedPageBreak/>
        <w:t>RBC-L07:</w:t>
      </w:r>
      <w:r>
        <w:rPr>
          <w:rFonts w:ascii="Arial"/>
          <w:b/>
          <w:spacing w:val="-4"/>
          <w:sz w:val="24"/>
        </w:rPr>
        <w:t xml:space="preserve"> </w:t>
      </w:r>
      <w:r>
        <w:rPr>
          <w:rFonts w:ascii="Arial"/>
          <w:b/>
          <w:sz w:val="24"/>
        </w:rPr>
        <w:t>Jerico</w:t>
      </w:r>
      <w:r>
        <w:rPr>
          <w:rFonts w:ascii="Arial"/>
          <w:b/>
          <w:spacing w:val="-3"/>
          <w:sz w:val="24"/>
        </w:rPr>
        <w:t xml:space="preserve"> </w:t>
      </w:r>
      <w:r>
        <w:rPr>
          <w:rFonts w:ascii="Arial"/>
          <w:b/>
          <w:spacing w:val="-4"/>
          <w:sz w:val="24"/>
        </w:rPr>
        <w:t>Farm</w:t>
      </w:r>
    </w:p>
    <w:p w14:paraId="5DA970F3" w14:textId="77777777" w:rsidR="001576C5" w:rsidRDefault="001576C5">
      <w:pPr>
        <w:pStyle w:val="BodyText"/>
        <w:spacing w:before="44"/>
        <w:rPr>
          <w:rFonts w:ascii="Arial"/>
          <w:b/>
          <w:sz w:val="20"/>
        </w:rPr>
      </w:pPr>
    </w:p>
    <w:tbl>
      <w:tblPr>
        <w:tblW w:w="0" w:type="auto"/>
        <w:tblInd w:w="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019"/>
      </w:tblGrid>
      <w:tr w:rsidR="001576C5" w14:paraId="7D7A580F" w14:textId="77777777">
        <w:trPr>
          <w:trHeight w:val="280"/>
        </w:trPr>
        <w:tc>
          <w:tcPr>
            <w:tcW w:w="9019" w:type="dxa"/>
            <w:tcBorders>
              <w:left w:val="single" w:sz="4" w:space="0" w:color="000000"/>
              <w:bottom w:val="single" w:sz="4" w:space="0" w:color="000000"/>
              <w:right w:val="single" w:sz="4" w:space="0" w:color="000000"/>
            </w:tcBorders>
          </w:tcPr>
          <w:p w14:paraId="485EF218"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19E0B5F9" w14:textId="77777777">
        <w:trPr>
          <w:trHeight w:val="5306"/>
        </w:trPr>
        <w:tc>
          <w:tcPr>
            <w:tcW w:w="9019" w:type="dxa"/>
            <w:tcBorders>
              <w:top w:val="single" w:sz="4" w:space="0" w:color="000000"/>
              <w:left w:val="single" w:sz="4" w:space="0" w:color="000000"/>
              <w:bottom w:val="single" w:sz="4" w:space="0" w:color="000000"/>
              <w:right w:val="single" w:sz="4" w:space="0" w:color="000000"/>
            </w:tcBorders>
          </w:tcPr>
          <w:p w14:paraId="59913361" w14:textId="77777777" w:rsidR="001576C5" w:rsidRDefault="001576C5">
            <w:pPr>
              <w:pStyle w:val="TableParagraph"/>
              <w:spacing w:before="43"/>
              <w:ind w:left="0"/>
              <w:rPr>
                <w:rFonts w:ascii="Arial"/>
                <w:b/>
                <w:sz w:val="20"/>
              </w:rPr>
            </w:pPr>
          </w:p>
          <w:p w14:paraId="326CFADD" w14:textId="77777777" w:rsidR="001576C5" w:rsidRDefault="00351969">
            <w:pPr>
              <w:pStyle w:val="TableParagraph"/>
              <w:ind w:left="1217"/>
              <w:rPr>
                <w:rFonts w:ascii="Arial"/>
                <w:sz w:val="20"/>
              </w:rPr>
            </w:pPr>
            <w:r>
              <w:rPr>
                <w:rFonts w:ascii="Arial"/>
                <w:noProof/>
                <w:sz w:val="20"/>
              </w:rPr>
              <w:drawing>
                <wp:inline distT="0" distB="0" distL="0" distR="0" wp14:anchorId="21117083" wp14:editId="351625E3">
                  <wp:extent cx="4153879" cy="2981705"/>
                  <wp:effectExtent l="0" t="0" r="0" b="0"/>
                  <wp:docPr id="38" name="Image 38" descr="Map of site RBC-L07 Jerico Far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Map of site RBC-L07 Jerico Farm"/>
                          <pic:cNvPicPr/>
                        </pic:nvPicPr>
                        <pic:blipFill>
                          <a:blip r:embed="rId51" cstate="print"/>
                          <a:stretch>
                            <a:fillRect/>
                          </a:stretch>
                        </pic:blipFill>
                        <pic:spPr>
                          <a:xfrm>
                            <a:off x="0" y="0"/>
                            <a:ext cx="4153879" cy="2981705"/>
                          </a:xfrm>
                          <a:prstGeom prst="rect">
                            <a:avLst/>
                          </a:prstGeom>
                        </pic:spPr>
                      </pic:pic>
                    </a:graphicData>
                  </a:graphic>
                </wp:inline>
              </w:drawing>
            </w:r>
          </w:p>
        </w:tc>
      </w:tr>
    </w:tbl>
    <w:p w14:paraId="5CB1C216" w14:textId="77777777" w:rsidR="001576C5" w:rsidRDefault="001576C5">
      <w:pPr>
        <w:pStyle w:val="BodyText"/>
        <w:rPr>
          <w:rFonts w:ascii="Arial"/>
          <w:b/>
          <w:sz w:val="20"/>
        </w:rPr>
      </w:pPr>
    </w:p>
    <w:p w14:paraId="2A6F9B69"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53246CC" w14:textId="77777777">
        <w:trPr>
          <w:trHeight w:val="565"/>
        </w:trPr>
        <w:tc>
          <w:tcPr>
            <w:tcW w:w="2832" w:type="dxa"/>
            <w:shd w:val="clear" w:color="auto" w:fill="D9D9D9"/>
          </w:tcPr>
          <w:p w14:paraId="16A9E7AF"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0F29E491" w14:textId="77777777" w:rsidR="001576C5" w:rsidRDefault="00351969">
            <w:pPr>
              <w:pStyle w:val="TableParagraph"/>
              <w:spacing w:before="158"/>
              <w:rPr>
                <w:rFonts w:ascii="Arial"/>
                <w:b/>
              </w:rPr>
            </w:pPr>
            <w:r>
              <w:rPr>
                <w:rFonts w:ascii="Arial"/>
                <w:b/>
                <w:spacing w:val="-2"/>
              </w:rPr>
              <w:t>Details</w:t>
            </w:r>
          </w:p>
        </w:tc>
      </w:tr>
      <w:tr w:rsidR="001576C5" w14:paraId="14C4B7A3" w14:textId="77777777">
        <w:trPr>
          <w:trHeight w:val="1015"/>
        </w:trPr>
        <w:tc>
          <w:tcPr>
            <w:tcW w:w="2832" w:type="dxa"/>
            <w:shd w:val="clear" w:color="auto" w:fill="D9D9D9"/>
          </w:tcPr>
          <w:p w14:paraId="04D2DBD3" w14:textId="77777777"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2847EDB8" w14:textId="77777777" w:rsidR="001576C5" w:rsidRDefault="00351969">
            <w:pPr>
              <w:pStyle w:val="TableParagraph"/>
              <w:spacing w:before="3"/>
            </w:pPr>
            <w:r>
              <w:t>75</w:t>
            </w:r>
            <w:r>
              <w:rPr>
                <w:spacing w:val="3"/>
              </w:rPr>
              <w:t xml:space="preserve"> </w:t>
            </w:r>
            <w:r>
              <w:rPr>
                <w:spacing w:val="-5"/>
              </w:rPr>
              <w:t>ha</w:t>
            </w:r>
          </w:p>
          <w:p w14:paraId="6A776AEE" w14:textId="77777777" w:rsidR="001576C5" w:rsidRDefault="001576C5">
            <w:pPr>
              <w:pStyle w:val="TableParagraph"/>
              <w:ind w:left="0"/>
              <w:rPr>
                <w:rFonts w:ascii="Arial"/>
                <w:b/>
              </w:rPr>
            </w:pPr>
          </w:p>
          <w:p w14:paraId="024E2A6B" w14:textId="77777777" w:rsidR="001576C5" w:rsidRDefault="001576C5">
            <w:pPr>
              <w:pStyle w:val="TableParagraph"/>
              <w:spacing w:before="2"/>
              <w:ind w:left="0"/>
              <w:rPr>
                <w:rFonts w:ascii="Arial"/>
                <w:b/>
              </w:rPr>
            </w:pPr>
          </w:p>
          <w:p w14:paraId="0BBE0B50" w14:textId="77777777" w:rsidR="001576C5" w:rsidRDefault="00351969">
            <w:pPr>
              <w:pStyle w:val="TableParagraph"/>
              <w:spacing w:line="231" w:lineRule="exact"/>
            </w:pPr>
            <w:r>
              <w:rPr>
                <w:spacing w:val="-5"/>
              </w:rPr>
              <w:t>Yes</w:t>
            </w:r>
          </w:p>
        </w:tc>
      </w:tr>
      <w:tr w:rsidR="001576C5" w14:paraId="22C0DA6A" w14:textId="77777777">
        <w:trPr>
          <w:trHeight w:val="760"/>
        </w:trPr>
        <w:tc>
          <w:tcPr>
            <w:tcW w:w="2832" w:type="dxa"/>
            <w:shd w:val="clear" w:color="auto" w:fill="D9D9D9"/>
          </w:tcPr>
          <w:p w14:paraId="59C59BD4" w14:textId="77777777" w:rsidR="001576C5" w:rsidRDefault="00351969">
            <w:pPr>
              <w:pStyle w:val="TableParagraph"/>
              <w:spacing w:line="256" w:lineRule="exact"/>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0CF80ABE" w14:textId="77777777" w:rsidR="001576C5" w:rsidRDefault="00351969">
            <w:pPr>
              <w:pStyle w:val="TableParagraph"/>
              <w:spacing w:line="242" w:lineRule="auto"/>
              <w:ind w:right="179"/>
            </w:pPr>
            <w:r>
              <w:t>No</w:t>
            </w:r>
            <w:r>
              <w:rPr>
                <w:spacing w:val="-3"/>
              </w:rPr>
              <w:t xml:space="preserve"> </w:t>
            </w:r>
            <w:r>
              <w:t>-</w:t>
            </w:r>
            <w:r>
              <w:rPr>
                <w:spacing w:val="-4"/>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14:paraId="652B1457" w14:textId="77777777">
        <w:trPr>
          <w:trHeight w:val="3028"/>
        </w:trPr>
        <w:tc>
          <w:tcPr>
            <w:tcW w:w="2832" w:type="dxa"/>
            <w:shd w:val="clear" w:color="auto" w:fill="D9D9D9"/>
          </w:tcPr>
          <w:p w14:paraId="5B87E19C"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6E6F3FE" w14:textId="77777777" w:rsidR="001576C5" w:rsidRDefault="00351969">
            <w:pPr>
              <w:pStyle w:val="TableParagraph"/>
              <w:ind w:right="118"/>
            </w:pPr>
            <w:r>
              <w:t>There is access to the site via the A46 as well as also being located near the A606 (Melton Road). The A606 is a single carriageway, however. The M1 can be accessed south on</w:t>
            </w:r>
            <w:r>
              <w:rPr>
                <w:spacing w:val="40"/>
              </w:rPr>
              <w:t xml:space="preserve"> </w:t>
            </w:r>
            <w:r>
              <w:t>the A46 (19 miles). The A1 accessed north on the A46 (19 miles).</w:t>
            </w:r>
            <w:r>
              <w:rPr>
                <w:spacing w:val="-7"/>
              </w:rPr>
              <w:t xml:space="preserve"> </w:t>
            </w:r>
            <w:r>
              <w:t>These</w:t>
            </w:r>
            <w:r>
              <w:rPr>
                <w:spacing w:val="-3"/>
              </w:rPr>
              <w:t xml:space="preserve"> </w:t>
            </w:r>
            <w:r>
              <w:t>junctions</w:t>
            </w:r>
            <w:r>
              <w:rPr>
                <w:spacing w:val="-6"/>
              </w:rPr>
              <w:t xml:space="preserve"> </w:t>
            </w:r>
            <w:r>
              <w:t>are</w:t>
            </w:r>
            <w:r>
              <w:rPr>
                <w:spacing w:val="-8"/>
              </w:rPr>
              <w:t xml:space="preserve"> </w:t>
            </w:r>
            <w:r>
              <w:t>a</w:t>
            </w:r>
            <w:r>
              <w:rPr>
                <w:spacing w:val="-3"/>
              </w:rPr>
              <w:t xml:space="preserve"> </w:t>
            </w:r>
            <w:r>
              <w:t>considerable</w:t>
            </w:r>
            <w:r>
              <w:rPr>
                <w:spacing w:val="-3"/>
              </w:rPr>
              <w:t xml:space="preserve"> </w:t>
            </w:r>
            <w:r>
              <w:t>distance.</w:t>
            </w:r>
            <w:r>
              <w:rPr>
                <w:spacing w:val="-7"/>
              </w:rPr>
              <w:t xml:space="preserve"> </w:t>
            </w:r>
            <w:r>
              <w:t>The</w:t>
            </w:r>
            <w:r>
              <w:rPr>
                <w:spacing w:val="-3"/>
              </w:rPr>
              <w:t xml:space="preserve"> </w:t>
            </w:r>
            <w:r>
              <w:t xml:space="preserve">A46 is currently </w:t>
            </w:r>
            <w:proofErr w:type="gramStart"/>
            <w:r>
              <w:t>single</w:t>
            </w:r>
            <w:proofErr w:type="gramEnd"/>
            <w:r>
              <w:t xml:space="preserve"> carriageway around Newark. To head</w:t>
            </w:r>
            <w:r>
              <w:rPr>
                <w:spacing w:val="40"/>
              </w:rPr>
              <w:t xml:space="preserve"> </w:t>
            </w:r>
            <w:r>
              <w:t xml:space="preserve">north on the M1, avoiding this journey south on the A46, requires the use of the A606, A52 and A453 (17 miles). To head south on the A1 requires the use of the A52, a single </w:t>
            </w:r>
            <w:proofErr w:type="gramStart"/>
            <w:r>
              <w:t>carriage way</w:t>
            </w:r>
            <w:proofErr w:type="gramEnd"/>
            <w:r>
              <w:t xml:space="preserve"> (19 miles).</w:t>
            </w:r>
          </w:p>
        </w:tc>
      </w:tr>
      <w:tr w:rsidR="001576C5" w14:paraId="123704AF" w14:textId="77777777">
        <w:trPr>
          <w:trHeight w:val="1265"/>
        </w:trPr>
        <w:tc>
          <w:tcPr>
            <w:tcW w:w="2832" w:type="dxa"/>
            <w:shd w:val="clear" w:color="auto" w:fill="D9D9D9"/>
          </w:tcPr>
          <w:p w14:paraId="40B828DE"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7404AFA0" w14:textId="77777777" w:rsidR="001576C5" w:rsidRDefault="00351969">
            <w:pPr>
              <w:pStyle w:val="TableParagraph"/>
              <w:ind w:right="179"/>
            </w:pPr>
            <w:r>
              <w:t>The site is not identified as a reasonable alternative for further</w:t>
            </w:r>
            <w:r>
              <w:rPr>
                <w:spacing w:val="-4"/>
              </w:rPr>
              <w:t xml:space="preserve"> </w:t>
            </w:r>
            <w:r>
              <w:t>consideration.</w:t>
            </w:r>
            <w:r>
              <w:rPr>
                <w:spacing w:val="-6"/>
              </w:rPr>
              <w:t xml:space="preserve"> </w:t>
            </w:r>
            <w:r>
              <w:t>It</w:t>
            </w:r>
            <w:r>
              <w:rPr>
                <w:spacing w:val="-6"/>
              </w:rPr>
              <w:t xml:space="preserve"> </w:t>
            </w:r>
            <w:r>
              <w:t>is</w:t>
            </w:r>
            <w:r>
              <w:rPr>
                <w:spacing w:val="-6"/>
              </w:rPr>
              <w:t xml:space="preserve"> </w:t>
            </w:r>
            <w:r>
              <w:t>not</w:t>
            </w:r>
            <w:r>
              <w:rPr>
                <w:spacing w:val="-6"/>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 xml:space="preserve">Opportunity as identified in the Logistics Study. Although the site is adjacent to </w:t>
            </w:r>
            <w:proofErr w:type="gramStart"/>
            <w:r>
              <w:t>A46</w:t>
            </w:r>
            <w:proofErr w:type="gramEnd"/>
            <w:r>
              <w:t>, the M1 is 19 miles south on the A46 at</w:t>
            </w:r>
          </w:p>
          <w:p w14:paraId="72D28B4D" w14:textId="77777777" w:rsidR="001576C5" w:rsidRDefault="00351969">
            <w:pPr>
              <w:pStyle w:val="TableParagraph"/>
              <w:spacing w:before="2" w:line="231" w:lineRule="exact"/>
            </w:pPr>
            <w:r>
              <w:t>Leicester.</w:t>
            </w:r>
            <w:r>
              <w:rPr>
                <w:spacing w:val="-5"/>
              </w:rPr>
              <w:t xml:space="preserve"> </w:t>
            </w:r>
            <w:r>
              <w:t>The</w:t>
            </w:r>
            <w:r>
              <w:rPr>
                <w:spacing w:val="-1"/>
              </w:rPr>
              <w:t xml:space="preserve"> </w:t>
            </w:r>
            <w:r>
              <w:t>A1 is</w:t>
            </w:r>
            <w:r>
              <w:rPr>
                <w:spacing w:val="-4"/>
              </w:rPr>
              <w:t xml:space="preserve"> </w:t>
            </w:r>
            <w:r>
              <w:t>19</w:t>
            </w:r>
            <w:r>
              <w:rPr>
                <w:spacing w:val="-1"/>
              </w:rPr>
              <w:t xml:space="preserve"> </w:t>
            </w:r>
            <w:r>
              <w:t>miles</w:t>
            </w:r>
            <w:r>
              <w:rPr>
                <w:spacing w:val="-3"/>
              </w:rPr>
              <w:t xml:space="preserve"> </w:t>
            </w:r>
            <w:r>
              <w:t>north</w:t>
            </w:r>
            <w:r>
              <w:rPr>
                <w:spacing w:val="-1"/>
              </w:rPr>
              <w:t xml:space="preserve"> </w:t>
            </w:r>
            <w:r>
              <w:t>on</w:t>
            </w:r>
            <w:r>
              <w:rPr>
                <w:spacing w:val="-1"/>
              </w:rPr>
              <w:t xml:space="preserve"> </w:t>
            </w:r>
            <w:r>
              <w:t>the A46</w:t>
            </w:r>
            <w:r>
              <w:rPr>
                <w:spacing w:val="-1"/>
              </w:rPr>
              <w:t xml:space="preserve"> </w:t>
            </w:r>
            <w:r>
              <w:t>at</w:t>
            </w:r>
            <w:r>
              <w:rPr>
                <w:spacing w:val="-4"/>
              </w:rPr>
              <w:t xml:space="preserve"> </w:t>
            </w:r>
            <w:r>
              <w:rPr>
                <w:spacing w:val="-2"/>
              </w:rPr>
              <w:t>Newark.</w:t>
            </w:r>
          </w:p>
        </w:tc>
      </w:tr>
    </w:tbl>
    <w:p w14:paraId="63BB5CDA" w14:textId="77777777" w:rsidR="001576C5" w:rsidRDefault="001576C5">
      <w:pPr>
        <w:spacing w:line="231" w:lineRule="exact"/>
        <w:sectPr w:rsidR="001576C5">
          <w:pgSz w:w="11910" w:h="16840"/>
          <w:pgMar w:top="1360" w:right="840" w:bottom="1200" w:left="1320" w:header="0" w:footer="1001" w:gutter="0"/>
          <w:cols w:space="720"/>
        </w:sectPr>
      </w:pPr>
    </w:p>
    <w:p w14:paraId="25E608A3" w14:textId="77777777" w:rsidR="001576C5" w:rsidRDefault="00351969">
      <w:pPr>
        <w:spacing w:before="80"/>
        <w:ind w:left="120"/>
        <w:rPr>
          <w:rFonts w:ascii="Arial"/>
          <w:b/>
          <w:sz w:val="24"/>
        </w:rPr>
      </w:pPr>
      <w:r>
        <w:rPr>
          <w:rFonts w:ascii="Arial"/>
          <w:b/>
          <w:sz w:val="24"/>
        </w:rPr>
        <w:lastRenderedPageBreak/>
        <w:t>RBC-L08:</w:t>
      </w:r>
      <w:r>
        <w:rPr>
          <w:rFonts w:ascii="Arial"/>
          <w:b/>
          <w:spacing w:val="-3"/>
          <w:sz w:val="24"/>
        </w:rPr>
        <w:t xml:space="preserve"> </w:t>
      </w:r>
      <w:r>
        <w:rPr>
          <w:rFonts w:ascii="Arial"/>
          <w:b/>
          <w:sz w:val="24"/>
        </w:rPr>
        <w:t>Butt</w:t>
      </w:r>
      <w:r>
        <w:rPr>
          <w:rFonts w:ascii="Arial"/>
          <w:b/>
          <w:spacing w:val="-2"/>
          <w:sz w:val="24"/>
        </w:rPr>
        <w:t xml:space="preserve"> </w:t>
      </w:r>
      <w:r>
        <w:rPr>
          <w:rFonts w:ascii="Arial"/>
          <w:b/>
          <w:sz w:val="24"/>
        </w:rPr>
        <w:t>Lane</w:t>
      </w:r>
      <w:r>
        <w:rPr>
          <w:rFonts w:ascii="Arial"/>
          <w:b/>
          <w:spacing w:val="-1"/>
          <w:sz w:val="24"/>
        </w:rPr>
        <w:t xml:space="preserve"> </w:t>
      </w:r>
      <w:r>
        <w:rPr>
          <w:rFonts w:ascii="Arial"/>
          <w:b/>
          <w:sz w:val="24"/>
        </w:rPr>
        <w:t>(Fosse</w:t>
      </w:r>
      <w:r>
        <w:rPr>
          <w:rFonts w:ascii="Arial"/>
          <w:b/>
          <w:spacing w:val="-1"/>
          <w:sz w:val="24"/>
        </w:rPr>
        <w:t xml:space="preserve"> </w:t>
      </w:r>
      <w:r>
        <w:rPr>
          <w:rFonts w:ascii="Arial"/>
          <w:b/>
          <w:sz w:val="24"/>
        </w:rPr>
        <w:t>Way)</w:t>
      </w:r>
      <w:r>
        <w:rPr>
          <w:rFonts w:ascii="Arial"/>
          <w:b/>
          <w:spacing w:val="-2"/>
          <w:sz w:val="24"/>
        </w:rPr>
        <w:t xml:space="preserve"> </w:t>
      </w:r>
      <w:r>
        <w:rPr>
          <w:rFonts w:ascii="Arial"/>
          <w:b/>
          <w:sz w:val="24"/>
        </w:rPr>
        <w:t>East</w:t>
      </w:r>
      <w:r>
        <w:rPr>
          <w:rFonts w:ascii="Arial"/>
          <w:b/>
          <w:spacing w:val="-2"/>
          <w:sz w:val="24"/>
        </w:rPr>
        <w:t xml:space="preserve"> Bridgford</w:t>
      </w:r>
    </w:p>
    <w:p w14:paraId="04E62F35"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D4BA8A5" w14:textId="77777777">
        <w:trPr>
          <w:trHeight w:val="280"/>
        </w:trPr>
        <w:tc>
          <w:tcPr>
            <w:tcW w:w="9019" w:type="dxa"/>
          </w:tcPr>
          <w:p w14:paraId="0DADBD81"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0B5452C8" w14:textId="77777777">
        <w:trPr>
          <w:trHeight w:val="4841"/>
        </w:trPr>
        <w:tc>
          <w:tcPr>
            <w:tcW w:w="9019" w:type="dxa"/>
          </w:tcPr>
          <w:p w14:paraId="3A91B748" w14:textId="77777777" w:rsidR="001576C5" w:rsidRDefault="001576C5">
            <w:pPr>
              <w:pStyle w:val="TableParagraph"/>
              <w:spacing w:before="43"/>
              <w:ind w:left="0"/>
              <w:rPr>
                <w:rFonts w:ascii="Arial"/>
                <w:b/>
                <w:sz w:val="20"/>
              </w:rPr>
            </w:pPr>
          </w:p>
          <w:p w14:paraId="033109DF" w14:textId="77777777" w:rsidR="001576C5" w:rsidRDefault="00351969">
            <w:pPr>
              <w:pStyle w:val="TableParagraph"/>
              <w:ind w:left="1234"/>
              <w:rPr>
                <w:rFonts w:ascii="Arial"/>
                <w:sz w:val="20"/>
              </w:rPr>
            </w:pPr>
            <w:r>
              <w:rPr>
                <w:rFonts w:ascii="Arial"/>
                <w:noProof/>
                <w:sz w:val="20"/>
              </w:rPr>
              <w:drawing>
                <wp:inline distT="0" distB="0" distL="0" distR="0" wp14:anchorId="2DB83634" wp14:editId="0F044056">
                  <wp:extent cx="4242245" cy="2749296"/>
                  <wp:effectExtent l="0" t="0" r="0" b="0"/>
                  <wp:docPr id="39" name="Image 39" descr="Map of site RBC-L08 Butt Lane (Fosse Way) East Bridgf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Map of site RBC-L08 Butt Lane (Fosse Way) East Bridgford"/>
                          <pic:cNvPicPr/>
                        </pic:nvPicPr>
                        <pic:blipFill>
                          <a:blip r:embed="rId52" cstate="print"/>
                          <a:stretch>
                            <a:fillRect/>
                          </a:stretch>
                        </pic:blipFill>
                        <pic:spPr>
                          <a:xfrm>
                            <a:off x="0" y="0"/>
                            <a:ext cx="4242245" cy="2749296"/>
                          </a:xfrm>
                          <a:prstGeom prst="rect">
                            <a:avLst/>
                          </a:prstGeom>
                        </pic:spPr>
                      </pic:pic>
                    </a:graphicData>
                  </a:graphic>
                </wp:inline>
              </w:drawing>
            </w:r>
          </w:p>
        </w:tc>
      </w:tr>
    </w:tbl>
    <w:p w14:paraId="3CF880ED" w14:textId="77777777" w:rsidR="001576C5" w:rsidRDefault="001576C5">
      <w:pPr>
        <w:pStyle w:val="BodyText"/>
        <w:rPr>
          <w:rFonts w:ascii="Arial"/>
          <w:b/>
          <w:sz w:val="20"/>
        </w:rPr>
      </w:pPr>
    </w:p>
    <w:p w14:paraId="2476CC65" w14:textId="77777777" w:rsidR="001576C5" w:rsidRDefault="001576C5">
      <w:pPr>
        <w:pStyle w:val="BodyText"/>
        <w:spacing w:before="90"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92DD02F" w14:textId="77777777">
        <w:trPr>
          <w:trHeight w:val="570"/>
        </w:trPr>
        <w:tc>
          <w:tcPr>
            <w:tcW w:w="2832" w:type="dxa"/>
            <w:shd w:val="clear" w:color="auto" w:fill="D9D9D9"/>
          </w:tcPr>
          <w:p w14:paraId="7C8C141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4EC52B6" w14:textId="77777777" w:rsidR="001576C5" w:rsidRDefault="00351969">
            <w:pPr>
              <w:pStyle w:val="TableParagraph"/>
              <w:spacing w:before="158"/>
              <w:rPr>
                <w:rFonts w:ascii="Arial"/>
                <w:b/>
              </w:rPr>
            </w:pPr>
            <w:r>
              <w:rPr>
                <w:rFonts w:ascii="Arial"/>
                <w:b/>
                <w:spacing w:val="-2"/>
              </w:rPr>
              <w:t>Details</w:t>
            </w:r>
          </w:p>
        </w:tc>
      </w:tr>
      <w:tr w:rsidR="001576C5" w14:paraId="53CCBC30" w14:textId="77777777">
        <w:trPr>
          <w:trHeight w:val="1010"/>
        </w:trPr>
        <w:tc>
          <w:tcPr>
            <w:tcW w:w="2832" w:type="dxa"/>
            <w:shd w:val="clear" w:color="auto" w:fill="D9D9D9"/>
          </w:tcPr>
          <w:p w14:paraId="0D985A2B"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28C7D4DA" w14:textId="77777777" w:rsidR="001576C5" w:rsidRDefault="00351969">
            <w:pPr>
              <w:pStyle w:val="TableParagraph"/>
              <w:spacing w:line="252" w:lineRule="exact"/>
            </w:pPr>
            <w:r>
              <w:rPr>
                <w:spacing w:val="-2"/>
              </w:rPr>
              <w:t>5.53ha</w:t>
            </w:r>
          </w:p>
          <w:p w14:paraId="153D6FA3" w14:textId="77777777" w:rsidR="001576C5" w:rsidRDefault="001576C5">
            <w:pPr>
              <w:pStyle w:val="TableParagraph"/>
              <w:ind w:left="0"/>
              <w:rPr>
                <w:rFonts w:ascii="Arial"/>
                <w:b/>
              </w:rPr>
            </w:pPr>
          </w:p>
          <w:p w14:paraId="70F07BC8" w14:textId="77777777" w:rsidR="001576C5" w:rsidRDefault="001576C5">
            <w:pPr>
              <w:pStyle w:val="TableParagraph"/>
              <w:spacing w:before="1"/>
              <w:ind w:left="0"/>
              <w:rPr>
                <w:rFonts w:ascii="Arial"/>
                <w:b/>
              </w:rPr>
            </w:pPr>
          </w:p>
          <w:p w14:paraId="54C99101" w14:textId="77777777" w:rsidR="001576C5" w:rsidRDefault="00351969">
            <w:pPr>
              <w:pStyle w:val="TableParagraph"/>
              <w:spacing w:line="231" w:lineRule="exact"/>
            </w:pPr>
            <w:r>
              <w:rPr>
                <w:spacing w:val="-5"/>
              </w:rPr>
              <w:t>No</w:t>
            </w:r>
          </w:p>
        </w:tc>
      </w:tr>
      <w:tr w:rsidR="001576C5" w14:paraId="3248C3D2" w14:textId="77777777">
        <w:trPr>
          <w:trHeight w:val="760"/>
        </w:trPr>
        <w:tc>
          <w:tcPr>
            <w:tcW w:w="2832" w:type="dxa"/>
            <w:shd w:val="clear" w:color="auto" w:fill="D9D9D9"/>
          </w:tcPr>
          <w:p w14:paraId="705C5BB2" w14:textId="77777777" w:rsidR="001576C5" w:rsidRDefault="00351969">
            <w:pPr>
              <w:pStyle w:val="TableParagraph"/>
              <w:spacing w:before="6"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14:paraId="2236A8D6" w14:textId="77777777" w:rsidR="001576C5" w:rsidRDefault="00351969">
            <w:pPr>
              <w:pStyle w:val="TableParagraph"/>
              <w:spacing w:before="2" w:line="231" w:lineRule="exact"/>
              <w:ind w:left="110"/>
            </w:pPr>
            <w:r>
              <w:rPr>
                <w:spacing w:val="-2"/>
              </w:rPr>
              <w:t>Opportunity?</w:t>
            </w:r>
          </w:p>
        </w:tc>
        <w:tc>
          <w:tcPr>
            <w:tcW w:w="6188" w:type="dxa"/>
          </w:tcPr>
          <w:p w14:paraId="25F7E63F" w14:textId="77777777" w:rsidR="001576C5" w:rsidRDefault="00351969">
            <w:pPr>
              <w:pStyle w:val="TableParagraph"/>
              <w:spacing w:before="6" w:line="237" w:lineRule="auto"/>
              <w:ind w:right="179"/>
            </w:pPr>
            <w:r>
              <w:t>No</w:t>
            </w:r>
            <w:r>
              <w:rPr>
                <w:spacing w:val="-3"/>
              </w:rPr>
              <w:t xml:space="preserve"> </w:t>
            </w:r>
            <w:r>
              <w:t>-</w:t>
            </w:r>
            <w:r>
              <w:rPr>
                <w:spacing w:val="-4"/>
              </w:rPr>
              <w:t xml:space="preserve"> </w:t>
            </w:r>
            <w:r>
              <w:t>Although</w:t>
            </w:r>
            <w:r>
              <w:rPr>
                <w:spacing w:val="-3"/>
              </w:rPr>
              <w:t xml:space="preserve"> </w:t>
            </w:r>
            <w:r>
              <w:t>on</w:t>
            </w:r>
            <w:r>
              <w:rPr>
                <w:spacing w:val="-3"/>
              </w:rPr>
              <w:t xml:space="preserve"> </w:t>
            </w:r>
            <w:r>
              <w:t>the</w:t>
            </w:r>
            <w:r>
              <w:rPr>
                <w:spacing w:val="-3"/>
              </w:rPr>
              <w:t xml:space="preserve"> </w:t>
            </w:r>
            <w:r>
              <w:t>A46,</w:t>
            </w:r>
            <w:r>
              <w:rPr>
                <w:spacing w:val="-6"/>
              </w:rPr>
              <w:t xml:space="preserve"> </w:t>
            </w:r>
            <w:r>
              <w:t>it</w:t>
            </w:r>
            <w:r>
              <w:rPr>
                <w:spacing w:val="-6"/>
              </w:rPr>
              <w:t xml:space="preserve"> </w:t>
            </w:r>
            <w:r>
              <w:t>is</w:t>
            </w:r>
            <w:r>
              <w:rPr>
                <w:spacing w:val="-5"/>
              </w:rPr>
              <w:t xml:space="preserve"> </w:t>
            </w:r>
            <w:r>
              <w:t>beyond</w:t>
            </w:r>
            <w:r>
              <w:rPr>
                <w:spacing w:val="-3"/>
              </w:rPr>
              <w:t xml:space="preserve"> </w:t>
            </w:r>
            <w:r>
              <w:t>the</w:t>
            </w:r>
            <w:r>
              <w:rPr>
                <w:spacing w:val="-3"/>
              </w:rPr>
              <w:t xml:space="preserve"> </w:t>
            </w:r>
            <w:r>
              <w:t>Area</w:t>
            </w:r>
            <w:r>
              <w:rPr>
                <w:spacing w:val="-7"/>
              </w:rPr>
              <w:t xml:space="preserve"> </w:t>
            </w:r>
            <w:r>
              <w:t>of Opportunity identified along the A46 at Newark.</w:t>
            </w:r>
          </w:p>
        </w:tc>
      </w:tr>
      <w:tr w:rsidR="001576C5" w14:paraId="0AEE464E" w14:textId="77777777">
        <w:trPr>
          <w:trHeight w:val="2275"/>
        </w:trPr>
        <w:tc>
          <w:tcPr>
            <w:tcW w:w="2832" w:type="dxa"/>
            <w:shd w:val="clear" w:color="auto" w:fill="D9D9D9"/>
          </w:tcPr>
          <w:p w14:paraId="2C8D2D53"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3F10A16B" w14:textId="77777777" w:rsidR="001576C5" w:rsidRDefault="00351969">
            <w:pPr>
              <w:pStyle w:val="TableParagraph"/>
              <w:spacing w:before="3"/>
              <w:ind w:right="295"/>
            </w:pPr>
            <w:proofErr w:type="gramStart"/>
            <w:r>
              <w:t>Site</w:t>
            </w:r>
            <w:proofErr w:type="gramEnd"/>
            <w:r>
              <w:t xml:space="preserve"> is adjacent to </w:t>
            </w:r>
            <w:proofErr w:type="gramStart"/>
            <w:r>
              <w:t>A46</w:t>
            </w:r>
            <w:proofErr w:type="gramEnd"/>
            <w:r>
              <w:t xml:space="preserve"> and access to this strategic</w:t>
            </w:r>
            <w:r>
              <w:rPr>
                <w:spacing w:val="80"/>
              </w:rPr>
              <w:t xml:space="preserve"> </w:t>
            </w:r>
            <w:r>
              <w:t>highway</w:t>
            </w:r>
            <w:r>
              <w:rPr>
                <w:spacing w:val="-7"/>
              </w:rPr>
              <w:t xml:space="preserve"> </w:t>
            </w:r>
            <w:r>
              <w:t>could</w:t>
            </w:r>
            <w:r>
              <w:rPr>
                <w:spacing w:val="-4"/>
              </w:rPr>
              <w:t xml:space="preserve"> </w:t>
            </w:r>
            <w:r>
              <w:t>be</w:t>
            </w:r>
            <w:r>
              <w:rPr>
                <w:spacing w:val="-4"/>
              </w:rPr>
              <w:t xml:space="preserve"> </w:t>
            </w:r>
            <w:r>
              <w:t>achieved</w:t>
            </w:r>
            <w:r>
              <w:rPr>
                <w:spacing w:val="-4"/>
              </w:rPr>
              <w:t xml:space="preserve"> </w:t>
            </w:r>
            <w:r>
              <w:t>via</w:t>
            </w:r>
            <w:r>
              <w:rPr>
                <w:spacing w:val="-4"/>
              </w:rPr>
              <w:t xml:space="preserve"> </w:t>
            </w:r>
            <w:r>
              <w:t>the</w:t>
            </w:r>
            <w:r>
              <w:rPr>
                <w:spacing w:val="-4"/>
              </w:rPr>
              <w:t xml:space="preserve"> </w:t>
            </w:r>
            <w:r>
              <w:t>Foss</w:t>
            </w:r>
            <w:r>
              <w:rPr>
                <w:spacing w:val="-7"/>
              </w:rPr>
              <w:t xml:space="preserve"> </w:t>
            </w:r>
            <w:r>
              <w:t>Way</w:t>
            </w:r>
            <w:r>
              <w:rPr>
                <w:spacing w:val="-7"/>
              </w:rPr>
              <w:t xml:space="preserve"> </w:t>
            </w:r>
            <w:r>
              <w:t>and</w:t>
            </w:r>
            <w:r>
              <w:rPr>
                <w:spacing w:val="-4"/>
              </w:rPr>
              <w:t xml:space="preserve"> </w:t>
            </w:r>
            <w:r>
              <w:t>Bridgford Street Junction, subject to advice from Highways England.</w:t>
            </w:r>
          </w:p>
          <w:p w14:paraId="7C0D5EA8" w14:textId="77777777" w:rsidR="001576C5" w:rsidRDefault="00351969">
            <w:pPr>
              <w:pStyle w:val="TableParagraph"/>
              <w:spacing w:line="242" w:lineRule="auto"/>
              <w:ind w:right="247"/>
              <w:jc w:val="both"/>
            </w:pPr>
            <w:r>
              <w:t>The</w:t>
            </w:r>
            <w:r>
              <w:rPr>
                <w:spacing w:val="-2"/>
              </w:rPr>
              <w:t xml:space="preserve"> </w:t>
            </w:r>
            <w:r>
              <w:t>M1</w:t>
            </w:r>
            <w:r>
              <w:rPr>
                <w:spacing w:val="-2"/>
              </w:rPr>
              <w:t xml:space="preserve"> </w:t>
            </w:r>
            <w:r>
              <w:t>is</w:t>
            </w:r>
            <w:r>
              <w:rPr>
                <w:spacing w:val="-5"/>
              </w:rPr>
              <w:t xml:space="preserve"> </w:t>
            </w:r>
            <w:r>
              <w:t>29</w:t>
            </w:r>
            <w:r>
              <w:rPr>
                <w:spacing w:val="-2"/>
              </w:rPr>
              <w:t xml:space="preserve"> </w:t>
            </w:r>
            <w:r>
              <w:t>miles</w:t>
            </w:r>
            <w:r>
              <w:rPr>
                <w:spacing w:val="-5"/>
              </w:rPr>
              <w:t xml:space="preserve"> </w:t>
            </w:r>
            <w:r>
              <w:t>south</w:t>
            </w:r>
            <w:r>
              <w:rPr>
                <w:spacing w:val="-2"/>
              </w:rPr>
              <w:t xml:space="preserve"> </w:t>
            </w:r>
            <w:proofErr w:type="gramStart"/>
            <w:r>
              <w:t>on</w:t>
            </w:r>
            <w:proofErr w:type="gramEnd"/>
            <w:r>
              <w:rPr>
                <w:spacing w:val="-2"/>
              </w:rPr>
              <w:t xml:space="preserve"> </w:t>
            </w:r>
            <w:r>
              <w:t>the</w:t>
            </w:r>
            <w:r>
              <w:rPr>
                <w:spacing w:val="-2"/>
              </w:rPr>
              <w:t xml:space="preserve"> </w:t>
            </w:r>
            <w:r>
              <w:t>A46</w:t>
            </w:r>
            <w:r>
              <w:rPr>
                <w:spacing w:val="-2"/>
              </w:rPr>
              <w:t xml:space="preserve"> </w:t>
            </w:r>
            <w:r>
              <w:t>at</w:t>
            </w:r>
            <w:r>
              <w:rPr>
                <w:spacing w:val="-6"/>
              </w:rPr>
              <w:t xml:space="preserve"> </w:t>
            </w:r>
            <w:r>
              <w:t>Leicester.</w:t>
            </w:r>
            <w:r>
              <w:rPr>
                <w:spacing w:val="-6"/>
              </w:rPr>
              <w:t xml:space="preserve"> </w:t>
            </w:r>
            <w:r>
              <w:t>The</w:t>
            </w:r>
            <w:r>
              <w:rPr>
                <w:spacing w:val="-2"/>
              </w:rPr>
              <w:t xml:space="preserve"> </w:t>
            </w:r>
            <w:r>
              <w:t>A1</w:t>
            </w:r>
            <w:r>
              <w:rPr>
                <w:spacing w:val="-2"/>
              </w:rPr>
              <w:t xml:space="preserve"> </w:t>
            </w:r>
            <w:r>
              <w:t>is 12 miles</w:t>
            </w:r>
            <w:r>
              <w:rPr>
                <w:spacing w:val="-2"/>
              </w:rPr>
              <w:t xml:space="preserve"> </w:t>
            </w:r>
            <w:r>
              <w:t>north on the A46 at</w:t>
            </w:r>
            <w:r>
              <w:rPr>
                <w:spacing w:val="-3"/>
              </w:rPr>
              <w:t xml:space="preserve"> </w:t>
            </w:r>
            <w:r>
              <w:t>Newark.</w:t>
            </w:r>
            <w:r>
              <w:rPr>
                <w:spacing w:val="-3"/>
              </w:rPr>
              <w:t xml:space="preserve"> </w:t>
            </w:r>
            <w:r>
              <w:t>At</w:t>
            </w:r>
            <w:r>
              <w:rPr>
                <w:spacing w:val="-3"/>
              </w:rPr>
              <w:t xml:space="preserve"> </w:t>
            </w:r>
            <w:r>
              <w:t>present,</w:t>
            </w:r>
            <w:r>
              <w:rPr>
                <w:spacing w:val="-3"/>
              </w:rPr>
              <w:t xml:space="preserve"> </w:t>
            </w:r>
            <w:r>
              <w:t>the</w:t>
            </w:r>
            <w:r>
              <w:rPr>
                <w:spacing w:val="-4"/>
              </w:rPr>
              <w:t xml:space="preserve"> </w:t>
            </w:r>
            <w:r>
              <w:t xml:space="preserve">A46 is </w:t>
            </w:r>
            <w:proofErr w:type="gramStart"/>
            <w:r>
              <w:t>single</w:t>
            </w:r>
            <w:proofErr w:type="gramEnd"/>
            <w:r>
              <w:t xml:space="preserve"> carriageway around Newark.</w:t>
            </w:r>
          </w:p>
          <w:p w14:paraId="27F55C9A" w14:textId="77777777" w:rsidR="001576C5" w:rsidRDefault="00351969">
            <w:pPr>
              <w:pStyle w:val="TableParagraph"/>
              <w:spacing w:before="227" w:line="250" w:lineRule="exact"/>
              <w:ind w:right="369"/>
              <w:jc w:val="both"/>
            </w:pPr>
            <w:r>
              <w:t>Suitable</w:t>
            </w:r>
            <w:r>
              <w:rPr>
                <w:spacing w:val="-3"/>
              </w:rPr>
              <w:t xml:space="preserve"> </w:t>
            </w:r>
            <w:r>
              <w:t>access</w:t>
            </w:r>
            <w:r>
              <w:rPr>
                <w:spacing w:val="-6"/>
              </w:rPr>
              <w:t xml:space="preserve"> </w:t>
            </w:r>
            <w:r>
              <w:t>can</w:t>
            </w:r>
            <w:r>
              <w:rPr>
                <w:spacing w:val="-3"/>
              </w:rPr>
              <w:t xml:space="preserve"> </w:t>
            </w:r>
            <w:r>
              <w:t>be</w:t>
            </w:r>
            <w:r>
              <w:rPr>
                <w:spacing w:val="-8"/>
              </w:rPr>
              <w:t xml:space="preserve"> </w:t>
            </w:r>
            <w:r>
              <w:t>provided</w:t>
            </w:r>
            <w:r>
              <w:rPr>
                <w:spacing w:val="-3"/>
              </w:rPr>
              <w:t xml:space="preserve"> </w:t>
            </w:r>
            <w:r>
              <w:t>from</w:t>
            </w:r>
            <w:r>
              <w:rPr>
                <w:spacing w:val="-4"/>
              </w:rPr>
              <w:t xml:space="preserve"> </w:t>
            </w:r>
            <w:r>
              <w:t>Fosse</w:t>
            </w:r>
            <w:r>
              <w:rPr>
                <w:spacing w:val="-3"/>
              </w:rPr>
              <w:t xml:space="preserve"> </w:t>
            </w:r>
            <w:r>
              <w:t>Way,</w:t>
            </w:r>
            <w:r>
              <w:rPr>
                <w:spacing w:val="-7"/>
              </w:rPr>
              <w:t xml:space="preserve"> </w:t>
            </w:r>
            <w:r>
              <w:t>for</w:t>
            </w:r>
            <w:r>
              <w:rPr>
                <w:spacing w:val="-4"/>
              </w:rPr>
              <w:t xml:space="preserve"> </w:t>
            </w:r>
            <w:r>
              <w:t>both vehicles (including HGVs) and pedestrians.</w:t>
            </w:r>
          </w:p>
        </w:tc>
      </w:tr>
      <w:tr w:rsidR="001576C5" w14:paraId="2D539EBB" w14:textId="77777777">
        <w:trPr>
          <w:trHeight w:val="2281"/>
        </w:trPr>
        <w:tc>
          <w:tcPr>
            <w:tcW w:w="2832" w:type="dxa"/>
            <w:shd w:val="clear" w:color="auto" w:fill="D9D9D9"/>
          </w:tcPr>
          <w:p w14:paraId="720BE750" w14:textId="77777777"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4DB5E51E" w14:textId="77777777" w:rsidR="001576C5" w:rsidRDefault="00351969">
            <w:pPr>
              <w:pStyle w:val="TableParagraph"/>
              <w:spacing w:before="3"/>
              <w:ind w:right="140"/>
            </w:pPr>
            <w:r>
              <w:t>The site is not identified as a reasonable alternative for further</w:t>
            </w:r>
            <w:r>
              <w:rPr>
                <w:spacing w:val="-4"/>
              </w:rPr>
              <w:t xml:space="preserve"> </w:t>
            </w:r>
            <w:r>
              <w:t>consideration.</w:t>
            </w:r>
            <w:r>
              <w:rPr>
                <w:spacing w:val="-7"/>
              </w:rPr>
              <w:t xml:space="preserve"> </w:t>
            </w:r>
            <w:r>
              <w:t>The</w:t>
            </w:r>
            <w:r>
              <w:rPr>
                <w:spacing w:val="-4"/>
              </w:rPr>
              <w:t xml:space="preserve"> </w:t>
            </w:r>
            <w:r>
              <w:t>site</w:t>
            </w:r>
            <w:r>
              <w:rPr>
                <w:spacing w:val="-4"/>
              </w:rPr>
              <w:t xml:space="preserve"> </w:t>
            </w:r>
            <w:r>
              <w:t>is</w:t>
            </w:r>
            <w:r>
              <w:rPr>
                <w:spacing w:val="-6"/>
              </w:rPr>
              <w:t xml:space="preserve"> </w:t>
            </w:r>
            <w:r>
              <w:t>too</w:t>
            </w:r>
            <w:r>
              <w:rPr>
                <w:spacing w:val="-4"/>
              </w:rPr>
              <w:t xml:space="preserve"> </w:t>
            </w:r>
            <w:r>
              <w:t>small</w:t>
            </w:r>
            <w:r>
              <w:rPr>
                <w:spacing w:val="-5"/>
              </w:rPr>
              <w:t xml:space="preserve"> </w:t>
            </w:r>
            <w:r>
              <w:t>to</w:t>
            </w:r>
            <w:r>
              <w:rPr>
                <w:spacing w:val="-4"/>
              </w:rPr>
              <w:t xml:space="preserve"> </w:t>
            </w:r>
            <w:r>
              <w:t>deliver</w:t>
            </w:r>
            <w:r>
              <w:rPr>
                <w:spacing w:val="-9"/>
              </w:rPr>
              <w:t xml:space="preserve"> </w:t>
            </w:r>
            <w:r>
              <w:t>strategic distribution development. Whilst there may be opportunities to deliver a larger allocation if combined with RBC-L1-L06, land between them is in separate ownership and is currently occupied by commercial operations.</w:t>
            </w:r>
          </w:p>
          <w:p w14:paraId="56238FE1" w14:textId="77777777" w:rsidR="001576C5" w:rsidRDefault="00351969">
            <w:pPr>
              <w:pStyle w:val="TableParagraph"/>
              <w:spacing w:before="234" w:line="250" w:lineRule="atLeast"/>
              <w:ind w:right="179"/>
            </w:pPr>
            <w:r>
              <w:t>The</w:t>
            </w:r>
            <w:r>
              <w:rPr>
                <w:spacing w:val="-3"/>
              </w:rPr>
              <w:t xml:space="preserve"> </w:t>
            </w:r>
            <w:r>
              <w:t>site</w:t>
            </w:r>
            <w:r>
              <w:rPr>
                <w:spacing w:val="-3"/>
              </w:rPr>
              <w:t xml:space="preserve"> </w:t>
            </w:r>
            <w:r>
              <w:t>is</w:t>
            </w:r>
            <w:r>
              <w:rPr>
                <w:spacing w:val="-10"/>
              </w:rPr>
              <w:t xml:space="preserve"> </w:t>
            </w:r>
            <w:r>
              <w:t>not</w:t>
            </w:r>
            <w:r>
              <w:rPr>
                <w:spacing w:val="-6"/>
              </w:rPr>
              <w:t xml:space="preserve"> </w:t>
            </w:r>
            <w:r>
              <w:t>located</w:t>
            </w:r>
            <w:r>
              <w:rPr>
                <w:spacing w:val="-3"/>
              </w:rPr>
              <w:t xml:space="preserve"> </w:t>
            </w:r>
            <w:r>
              <w:t>within</w:t>
            </w:r>
            <w:r>
              <w:rPr>
                <w:spacing w:val="-7"/>
              </w:rPr>
              <w:t xml:space="preserve"> </w:t>
            </w:r>
            <w:r>
              <w:t>an</w:t>
            </w:r>
            <w:r>
              <w:rPr>
                <w:spacing w:val="-3"/>
              </w:rPr>
              <w:t xml:space="preserve"> </w:t>
            </w:r>
            <w:r>
              <w:t>Area</w:t>
            </w:r>
            <w:r>
              <w:rPr>
                <w:spacing w:val="-3"/>
              </w:rPr>
              <w:t xml:space="preserve"> </w:t>
            </w:r>
            <w:r>
              <w:t>of</w:t>
            </w:r>
            <w:r>
              <w:rPr>
                <w:spacing w:val="-6"/>
              </w:rPr>
              <w:t xml:space="preserve"> </w:t>
            </w:r>
            <w:r>
              <w:t>Opportunity</w:t>
            </w:r>
            <w:r>
              <w:rPr>
                <w:spacing w:val="-5"/>
              </w:rPr>
              <w:t xml:space="preserve"> </w:t>
            </w:r>
            <w:r>
              <w:t>within the Logistics Study.</w:t>
            </w:r>
          </w:p>
        </w:tc>
      </w:tr>
    </w:tbl>
    <w:p w14:paraId="7BFD264D" w14:textId="77777777" w:rsidR="001576C5" w:rsidRDefault="001576C5">
      <w:pPr>
        <w:spacing w:line="250" w:lineRule="atLeast"/>
        <w:sectPr w:rsidR="001576C5">
          <w:pgSz w:w="11910" w:h="16840"/>
          <w:pgMar w:top="1360" w:right="840" w:bottom="1200" w:left="1320" w:header="0" w:footer="1001" w:gutter="0"/>
          <w:cols w:space="720"/>
        </w:sectPr>
      </w:pPr>
    </w:p>
    <w:p w14:paraId="39B344EB" w14:textId="77777777" w:rsidR="001576C5" w:rsidRDefault="00351969">
      <w:pPr>
        <w:spacing w:before="80"/>
        <w:ind w:left="120"/>
        <w:rPr>
          <w:rFonts w:ascii="Arial"/>
          <w:b/>
          <w:sz w:val="24"/>
        </w:rPr>
      </w:pPr>
      <w:r>
        <w:rPr>
          <w:rFonts w:ascii="Arial"/>
          <w:b/>
          <w:sz w:val="24"/>
        </w:rPr>
        <w:lastRenderedPageBreak/>
        <w:t>RBC-L09:</w:t>
      </w:r>
      <w:r>
        <w:rPr>
          <w:rFonts w:ascii="Arial"/>
          <w:b/>
          <w:spacing w:val="-3"/>
          <w:sz w:val="24"/>
        </w:rPr>
        <w:t xml:space="preserve"> </w:t>
      </w:r>
      <w:r>
        <w:rPr>
          <w:rFonts w:ascii="Arial"/>
          <w:b/>
          <w:sz w:val="24"/>
        </w:rPr>
        <w:t>Land</w:t>
      </w:r>
      <w:r>
        <w:rPr>
          <w:rFonts w:ascii="Arial"/>
          <w:b/>
          <w:spacing w:val="-4"/>
          <w:sz w:val="24"/>
        </w:rPr>
        <w:t xml:space="preserve"> </w:t>
      </w:r>
      <w:r>
        <w:rPr>
          <w:rFonts w:ascii="Arial"/>
          <w:b/>
          <w:sz w:val="24"/>
        </w:rPr>
        <w:t>South of</w:t>
      </w:r>
      <w:r>
        <w:rPr>
          <w:rFonts w:ascii="Arial"/>
          <w:b/>
          <w:spacing w:val="-2"/>
          <w:sz w:val="24"/>
        </w:rPr>
        <w:t xml:space="preserve"> </w:t>
      </w:r>
      <w:r>
        <w:rPr>
          <w:rFonts w:ascii="Arial"/>
          <w:b/>
          <w:sz w:val="24"/>
        </w:rPr>
        <w:t>A52,</w:t>
      </w:r>
      <w:r>
        <w:rPr>
          <w:rFonts w:ascii="Arial"/>
          <w:b/>
          <w:spacing w:val="-4"/>
          <w:sz w:val="24"/>
        </w:rPr>
        <w:t xml:space="preserve"> </w:t>
      </w:r>
      <w:r>
        <w:rPr>
          <w:rFonts w:ascii="Arial"/>
          <w:b/>
          <w:spacing w:val="-2"/>
          <w:sz w:val="24"/>
        </w:rPr>
        <w:t>Whatton</w:t>
      </w:r>
    </w:p>
    <w:p w14:paraId="2D67C968"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69986C26" w14:textId="77777777">
        <w:trPr>
          <w:trHeight w:val="265"/>
        </w:trPr>
        <w:tc>
          <w:tcPr>
            <w:tcW w:w="9019" w:type="dxa"/>
          </w:tcPr>
          <w:p w14:paraId="01A6730D" w14:textId="77777777" w:rsidR="001576C5" w:rsidRDefault="00351969">
            <w:pPr>
              <w:pStyle w:val="TableParagraph"/>
              <w:spacing w:before="3" w:line="241" w:lineRule="exact"/>
              <w:ind w:left="110"/>
              <w:rPr>
                <w:rFonts w:ascii="Arial"/>
                <w:b/>
              </w:rPr>
            </w:pPr>
            <w:r>
              <w:rPr>
                <w:rFonts w:ascii="Arial"/>
                <w:b/>
                <w:spacing w:val="-5"/>
              </w:rPr>
              <w:t>Map</w:t>
            </w:r>
          </w:p>
        </w:tc>
      </w:tr>
      <w:tr w:rsidR="001576C5" w14:paraId="340B9EF9" w14:textId="77777777">
        <w:trPr>
          <w:trHeight w:val="5266"/>
        </w:trPr>
        <w:tc>
          <w:tcPr>
            <w:tcW w:w="9019" w:type="dxa"/>
          </w:tcPr>
          <w:p w14:paraId="1779D104" w14:textId="77777777" w:rsidR="001576C5" w:rsidRDefault="001576C5">
            <w:pPr>
              <w:pStyle w:val="TableParagraph"/>
              <w:spacing w:before="45"/>
              <w:ind w:left="0"/>
              <w:rPr>
                <w:rFonts w:ascii="Arial"/>
                <w:b/>
                <w:sz w:val="20"/>
              </w:rPr>
            </w:pPr>
          </w:p>
          <w:p w14:paraId="375431EA" w14:textId="77777777" w:rsidR="001576C5" w:rsidRDefault="00351969">
            <w:pPr>
              <w:pStyle w:val="TableParagraph"/>
              <w:ind w:left="1262"/>
              <w:rPr>
                <w:rFonts w:ascii="Arial"/>
                <w:sz w:val="20"/>
              </w:rPr>
            </w:pPr>
            <w:r>
              <w:rPr>
                <w:rFonts w:ascii="Arial"/>
                <w:noProof/>
                <w:sz w:val="20"/>
              </w:rPr>
              <w:drawing>
                <wp:inline distT="0" distB="0" distL="0" distR="0" wp14:anchorId="3124D5BF" wp14:editId="6D28C432">
                  <wp:extent cx="4090803" cy="2953035"/>
                  <wp:effectExtent l="0" t="0" r="0" b="0"/>
                  <wp:docPr id="40" name="Image 40" descr="Map of site RBC-L09: Land South of A52, Wha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Map of site RBC-L09: Land South of A52, Whatton"/>
                          <pic:cNvPicPr/>
                        </pic:nvPicPr>
                        <pic:blipFill>
                          <a:blip r:embed="rId53" cstate="print"/>
                          <a:stretch>
                            <a:fillRect/>
                          </a:stretch>
                        </pic:blipFill>
                        <pic:spPr>
                          <a:xfrm>
                            <a:off x="0" y="0"/>
                            <a:ext cx="4090803" cy="2953035"/>
                          </a:xfrm>
                          <a:prstGeom prst="rect">
                            <a:avLst/>
                          </a:prstGeom>
                        </pic:spPr>
                      </pic:pic>
                    </a:graphicData>
                  </a:graphic>
                </wp:inline>
              </w:drawing>
            </w:r>
          </w:p>
        </w:tc>
      </w:tr>
    </w:tbl>
    <w:p w14:paraId="3CDE7C71" w14:textId="77777777" w:rsidR="001576C5" w:rsidRDefault="001576C5">
      <w:pPr>
        <w:pStyle w:val="BodyText"/>
        <w:spacing w:before="4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BE66759" w14:textId="77777777">
        <w:trPr>
          <w:trHeight w:val="565"/>
        </w:trPr>
        <w:tc>
          <w:tcPr>
            <w:tcW w:w="2832" w:type="dxa"/>
            <w:shd w:val="clear" w:color="auto" w:fill="D9D9D9"/>
          </w:tcPr>
          <w:p w14:paraId="3E58C78E"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6EEC5784" w14:textId="77777777" w:rsidR="001576C5" w:rsidRDefault="00351969">
            <w:pPr>
              <w:pStyle w:val="TableParagraph"/>
              <w:spacing w:before="158"/>
              <w:rPr>
                <w:rFonts w:ascii="Arial"/>
                <w:b/>
              </w:rPr>
            </w:pPr>
            <w:r>
              <w:rPr>
                <w:rFonts w:ascii="Arial"/>
                <w:b/>
                <w:spacing w:val="-2"/>
              </w:rPr>
              <w:t>Details</w:t>
            </w:r>
          </w:p>
        </w:tc>
      </w:tr>
      <w:tr w:rsidR="001576C5" w14:paraId="1712311D" w14:textId="77777777">
        <w:trPr>
          <w:trHeight w:val="760"/>
        </w:trPr>
        <w:tc>
          <w:tcPr>
            <w:tcW w:w="2832" w:type="dxa"/>
            <w:shd w:val="clear" w:color="auto" w:fill="D9D9D9"/>
          </w:tcPr>
          <w:p w14:paraId="5117C009" w14:textId="77777777" w:rsidR="001576C5" w:rsidRDefault="00351969">
            <w:pPr>
              <w:pStyle w:val="TableParagraph"/>
              <w:spacing w:before="3"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172EF91B" w14:textId="77777777" w:rsidR="001576C5" w:rsidRDefault="00351969">
            <w:pPr>
              <w:pStyle w:val="TableParagraph"/>
              <w:spacing w:before="3"/>
            </w:pPr>
            <w:r>
              <w:t>40</w:t>
            </w:r>
            <w:r>
              <w:rPr>
                <w:spacing w:val="3"/>
              </w:rPr>
              <w:t xml:space="preserve"> </w:t>
            </w:r>
            <w:r>
              <w:rPr>
                <w:spacing w:val="-5"/>
              </w:rPr>
              <w:t>ha</w:t>
            </w:r>
          </w:p>
          <w:p w14:paraId="00174080" w14:textId="77777777" w:rsidR="001576C5" w:rsidRDefault="00351969">
            <w:pPr>
              <w:pStyle w:val="TableParagraph"/>
              <w:spacing w:before="252" w:line="231" w:lineRule="exact"/>
            </w:pPr>
            <w:r>
              <w:rPr>
                <w:spacing w:val="-5"/>
              </w:rPr>
              <w:t>Yes</w:t>
            </w:r>
          </w:p>
        </w:tc>
      </w:tr>
      <w:tr w:rsidR="001576C5" w14:paraId="49645EDA" w14:textId="77777777">
        <w:trPr>
          <w:trHeight w:val="1770"/>
        </w:trPr>
        <w:tc>
          <w:tcPr>
            <w:tcW w:w="2832" w:type="dxa"/>
            <w:shd w:val="clear" w:color="auto" w:fill="D9D9D9"/>
          </w:tcPr>
          <w:p w14:paraId="2FF2EB5F" w14:textId="77777777"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153C67BC" w14:textId="77777777" w:rsidR="001576C5" w:rsidRDefault="00351969">
            <w:pPr>
              <w:pStyle w:val="TableParagraph"/>
              <w:spacing w:before="4"/>
            </w:pPr>
            <w:r>
              <w:t>Access to the site from the A52 can be gained from Melton Road (A606). From the junction with the A52, the M1 can be accessed via the A52 and A453. The M1 is 14 miles via this route. The A1 would be accessed via the A52 east and the A46</w:t>
            </w:r>
            <w:r>
              <w:rPr>
                <w:spacing w:val="-3"/>
              </w:rPr>
              <w:t xml:space="preserve"> </w:t>
            </w:r>
            <w:r>
              <w:t>(21</w:t>
            </w:r>
            <w:r>
              <w:rPr>
                <w:spacing w:val="-3"/>
              </w:rPr>
              <w:t xml:space="preserve"> </w:t>
            </w:r>
            <w:r>
              <w:t>miles).</w:t>
            </w:r>
            <w:r>
              <w:rPr>
                <w:spacing w:val="-7"/>
              </w:rPr>
              <w:t xml:space="preserve"> </w:t>
            </w:r>
            <w:r>
              <w:t>The</w:t>
            </w:r>
            <w:r>
              <w:rPr>
                <w:spacing w:val="-3"/>
              </w:rPr>
              <w:t xml:space="preserve"> </w:t>
            </w:r>
            <w:r>
              <w:t>route</w:t>
            </w:r>
            <w:r>
              <w:rPr>
                <w:spacing w:val="-3"/>
              </w:rPr>
              <w:t xml:space="preserve"> </w:t>
            </w:r>
            <w:r>
              <w:t>is</w:t>
            </w:r>
            <w:r>
              <w:rPr>
                <w:spacing w:val="-6"/>
              </w:rPr>
              <w:t xml:space="preserve"> </w:t>
            </w:r>
            <w:r>
              <w:t>not</w:t>
            </w:r>
            <w:r>
              <w:rPr>
                <w:spacing w:val="-7"/>
              </w:rPr>
              <w:t xml:space="preserve"> </w:t>
            </w:r>
            <w:r>
              <w:t>dualled</w:t>
            </w:r>
            <w:r>
              <w:rPr>
                <w:spacing w:val="-3"/>
              </w:rPr>
              <w:t xml:space="preserve"> </w:t>
            </w:r>
            <w:r>
              <w:t>between</w:t>
            </w:r>
            <w:r>
              <w:rPr>
                <w:spacing w:val="-3"/>
              </w:rPr>
              <w:t xml:space="preserve"> </w:t>
            </w:r>
            <w:r>
              <w:t>Radcliffe</w:t>
            </w:r>
            <w:r>
              <w:rPr>
                <w:spacing w:val="-3"/>
              </w:rPr>
              <w:t xml:space="preserve"> </w:t>
            </w:r>
            <w:r>
              <w:t>on Trent and the A46.</w:t>
            </w:r>
          </w:p>
        </w:tc>
      </w:tr>
      <w:tr w:rsidR="001576C5" w14:paraId="7CA357CE" w14:textId="77777777">
        <w:trPr>
          <w:trHeight w:val="2281"/>
        </w:trPr>
        <w:tc>
          <w:tcPr>
            <w:tcW w:w="2832" w:type="dxa"/>
            <w:shd w:val="clear" w:color="auto" w:fill="D9D9D9"/>
          </w:tcPr>
          <w:p w14:paraId="2A97BCF2"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1A384B09" w14:textId="77777777" w:rsidR="001576C5" w:rsidRDefault="00351969">
            <w:pPr>
              <w:pStyle w:val="TableParagraph"/>
              <w:spacing w:before="4"/>
            </w:pPr>
            <w:r>
              <w:t>The</w:t>
            </w:r>
            <w:r>
              <w:rPr>
                <w:spacing w:val="-3"/>
              </w:rPr>
              <w:t xml:space="preserve"> </w:t>
            </w:r>
            <w:r>
              <w:t>site</w:t>
            </w:r>
            <w:r>
              <w:rPr>
                <w:spacing w:val="-3"/>
              </w:rPr>
              <w:t xml:space="preserve"> </w:t>
            </w:r>
            <w:r>
              <w:t>would</w:t>
            </w:r>
            <w:r>
              <w:rPr>
                <w:spacing w:val="-8"/>
              </w:rPr>
              <w:t xml:space="preserve"> </w:t>
            </w:r>
            <w:r>
              <w:t>be</w:t>
            </w:r>
            <w:r>
              <w:rPr>
                <w:spacing w:val="-3"/>
              </w:rPr>
              <w:t xml:space="preserve"> </w:t>
            </w:r>
            <w:r>
              <w:t>accessed</w:t>
            </w:r>
            <w:r>
              <w:rPr>
                <w:spacing w:val="-3"/>
              </w:rPr>
              <w:t xml:space="preserve"> </w:t>
            </w:r>
            <w:r>
              <w:t>from</w:t>
            </w:r>
            <w:r>
              <w:rPr>
                <w:spacing w:val="-4"/>
              </w:rPr>
              <w:t xml:space="preserve"> </w:t>
            </w:r>
            <w:r>
              <w:t>the A52,</w:t>
            </w:r>
            <w:r>
              <w:rPr>
                <w:spacing w:val="-7"/>
              </w:rPr>
              <w:t xml:space="preserve"> </w:t>
            </w:r>
            <w:r>
              <w:t>which</w:t>
            </w:r>
            <w:r>
              <w:rPr>
                <w:spacing w:val="-3"/>
              </w:rPr>
              <w:t xml:space="preserve"> </w:t>
            </w:r>
            <w:r>
              <w:t>provides access</w:t>
            </w:r>
            <w:r>
              <w:rPr>
                <w:spacing w:val="-4"/>
              </w:rPr>
              <w:t xml:space="preserve"> </w:t>
            </w:r>
            <w:r>
              <w:t>to</w:t>
            </w:r>
            <w:r>
              <w:rPr>
                <w:spacing w:val="-1"/>
              </w:rPr>
              <w:t xml:space="preserve"> </w:t>
            </w:r>
            <w:r>
              <w:t>the</w:t>
            </w:r>
            <w:r>
              <w:rPr>
                <w:spacing w:val="-1"/>
              </w:rPr>
              <w:t xml:space="preserve"> </w:t>
            </w:r>
            <w:r>
              <w:t>M1,</w:t>
            </w:r>
            <w:r>
              <w:rPr>
                <w:spacing w:val="-5"/>
              </w:rPr>
              <w:t xml:space="preserve"> </w:t>
            </w:r>
            <w:r>
              <w:t>A46</w:t>
            </w:r>
            <w:r>
              <w:rPr>
                <w:spacing w:val="-1"/>
              </w:rPr>
              <w:t xml:space="preserve"> </w:t>
            </w:r>
            <w:r>
              <w:t>and</w:t>
            </w:r>
            <w:r>
              <w:rPr>
                <w:spacing w:val="-1"/>
              </w:rPr>
              <w:t xml:space="preserve"> </w:t>
            </w:r>
            <w:r>
              <w:t>A1.</w:t>
            </w:r>
            <w:r>
              <w:rPr>
                <w:spacing w:val="-5"/>
              </w:rPr>
              <w:t xml:space="preserve"> </w:t>
            </w:r>
            <w:r>
              <w:t>This</w:t>
            </w:r>
            <w:r>
              <w:rPr>
                <w:spacing w:val="-9"/>
              </w:rPr>
              <w:t xml:space="preserve"> </w:t>
            </w:r>
            <w:r>
              <w:t>however</w:t>
            </w:r>
            <w:r>
              <w:rPr>
                <w:spacing w:val="-2"/>
              </w:rPr>
              <w:t xml:space="preserve"> </w:t>
            </w:r>
            <w:r>
              <w:t>is</w:t>
            </w:r>
            <w:r>
              <w:rPr>
                <w:spacing w:val="-4"/>
              </w:rPr>
              <w:t xml:space="preserve"> </w:t>
            </w:r>
            <w:r>
              <w:t>not</w:t>
            </w:r>
            <w:r>
              <w:rPr>
                <w:spacing w:val="-5"/>
              </w:rPr>
              <w:t xml:space="preserve"> </w:t>
            </w:r>
            <w:r>
              <w:t>a</w:t>
            </w:r>
            <w:r>
              <w:rPr>
                <w:spacing w:val="-1"/>
              </w:rPr>
              <w:t xml:space="preserve"> </w:t>
            </w:r>
            <w:r>
              <w:t xml:space="preserve">dual carriageway and the junctions to the </w:t>
            </w:r>
            <w:proofErr w:type="gramStart"/>
            <w:r>
              <w:t>M1</w:t>
            </w:r>
            <w:proofErr w:type="gramEnd"/>
            <w:r>
              <w:t xml:space="preserve"> and A1 strategic routes are a considerable distance away.</w:t>
            </w:r>
          </w:p>
        </w:tc>
      </w:tr>
      <w:tr w:rsidR="001576C5" w14:paraId="6DECDAEE" w14:textId="77777777">
        <w:trPr>
          <w:trHeight w:val="1770"/>
        </w:trPr>
        <w:tc>
          <w:tcPr>
            <w:tcW w:w="2832" w:type="dxa"/>
            <w:shd w:val="clear" w:color="auto" w:fill="D9D9D9"/>
          </w:tcPr>
          <w:p w14:paraId="216C7B3D"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59C0A14F" w14:textId="77777777" w:rsidR="001576C5" w:rsidRDefault="00351969">
            <w:pPr>
              <w:pStyle w:val="TableParagraph"/>
              <w:ind w:right="140"/>
            </w:pPr>
            <w:r>
              <w:t>The site is not identified as a reasonable alternative for further consideration. It is not within an Area of Opportunity as</w:t>
            </w:r>
            <w:r>
              <w:rPr>
                <w:spacing w:val="-5"/>
              </w:rPr>
              <w:t xml:space="preserve"> </w:t>
            </w:r>
            <w:r>
              <w:t>identified</w:t>
            </w:r>
            <w:r>
              <w:rPr>
                <w:spacing w:val="-2"/>
              </w:rPr>
              <w:t xml:space="preserve"> </w:t>
            </w:r>
            <w:r>
              <w:t>in</w:t>
            </w:r>
            <w:r>
              <w:rPr>
                <w:spacing w:val="-2"/>
              </w:rPr>
              <w:t xml:space="preserve"> </w:t>
            </w:r>
            <w:r>
              <w:t>the</w:t>
            </w:r>
            <w:r>
              <w:rPr>
                <w:spacing w:val="-4"/>
              </w:rPr>
              <w:t xml:space="preserve"> </w:t>
            </w:r>
            <w:r>
              <w:t>Logistics</w:t>
            </w:r>
            <w:r>
              <w:rPr>
                <w:spacing w:val="-5"/>
              </w:rPr>
              <w:t xml:space="preserve"> </w:t>
            </w:r>
            <w:r>
              <w:t>Study</w:t>
            </w:r>
            <w:r>
              <w:rPr>
                <w:spacing w:val="-2"/>
              </w:rPr>
              <w:t xml:space="preserve"> </w:t>
            </w:r>
            <w:r>
              <w:t>and</w:t>
            </w:r>
            <w:r>
              <w:rPr>
                <w:spacing w:val="-2"/>
              </w:rPr>
              <w:t xml:space="preserve"> </w:t>
            </w:r>
            <w:r>
              <w:t>the</w:t>
            </w:r>
            <w:r>
              <w:rPr>
                <w:spacing w:val="-2"/>
              </w:rPr>
              <w:t xml:space="preserve"> </w:t>
            </w:r>
            <w:r>
              <w:t>A52</w:t>
            </w:r>
            <w:r>
              <w:rPr>
                <w:spacing w:val="-2"/>
              </w:rPr>
              <w:t xml:space="preserve"> </w:t>
            </w:r>
            <w:r>
              <w:t>is</w:t>
            </w:r>
            <w:r>
              <w:rPr>
                <w:spacing w:val="-5"/>
              </w:rPr>
              <w:t xml:space="preserve"> </w:t>
            </w:r>
            <w:r>
              <w:t>not</w:t>
            </w:r>
            <w:r>
              <w:rPr>
                <w:spacing w:val="-6"/>
              </w:rPr>
              <w:t xml:space="preserve"> </w:t>
            </w:r>
            <w:r>
              <w:t>dualled between the site and the A1, 9 miles to the east. The M1 to the west is a considerable distance via the A52 (also not</w:t>
            </w:r>
          </w:p>
          <w:p w14:paraId="4DF93ED9" w14:textId="77777777" w:rsidR="001576C5" w:rsidRDefault="00351969">
            <w:pPr>
              <w:pStyle w:val="TableParagraph"/>
              <w:spacing w:line="254" w:lineRule="exact"/>
            </w:pPr>
            <w:r>
              <w:t>dualled</w:t>
            </w:r>
            <w:r>
              <w:rPr>
                <w:spacing w:val="-3"/>
              </w:rPr>
              <w:t xml:space="preserve"> </w:t>
            </w:r>
            <w:r>
              <w:t>until</w:t>
            </w:r>
            <w:r>
              <w:rPr>
                <w:spacing w:val="-5"/>
              </w:rPr>
              <w:t xml:space="preserve"> </w:t>
            </w:r>
            <w:r>
              <w:t>after</w:t>
            </w:r>
            <w:r>
              <w:rPr>
                <w:spacing w:val="-4"/>
              </w:rPr>
              <w:t xml:space="preserve"> </w:t>
            </w:r>
            <w:r>
              <w:t>Radcliffe</w:t>
            </w:r>
            <w:r>
              <w:rPr>
                <w:spacing w:val="-8"/>
              </w:rPr>
              <w:t xml:space="preserve"> </w:t>
            </w:r>
            <w:r>
              <w:t>on</w:t>
            </w:r>
            <w:r>
              <w:rPr>
                <w:spacing w:val="-3"/>
              </w:rPr>
              <w:t xml:space="preserve"> </w:t>
            </w:r>
            <w:r>
              <w:t>Trent)</w:t>
            </w:r>
            <w:r>
              <w:rPr>
                <w:spacing w:val="-4"/>
              </w:rPr>
              <w:t xml:space="preserve"> </w:t>
            </w:r>
            <w:r>
              <w:t>and</w:t>
            </w:r>
            <w:r>
              <w:rPr>
                <w:spacing w:val="-3"/>
              </w:rPr>
              <w:t xml:space="preserve"> </w:t>
            </w:r>
            <w:r>
              <w:t>A453</w:t>
            </w:r>
            <w:r>
              <w:rPr>
                <w:spacing w:val="-3"/>
              </w:rPr>
              <w:t xml:space="preserve"> </w:t>
            </w:r>
            <w:r>
              <w:t>(22</w:t>
            </w:r>
            <w:r>
              <w:rPr>
                <w:spacing w:val="-8"/>
              </w:rPr>
              <w:t xml:space="preserve"> </w:t>
            </w:r>
            <w:r>
              <w:t xml:space="preserve">miles). </w:t>
            </w:r>
            <w:proofErr w:type="gramStart"/>
            <w:r>
              <w:t>If heading</w:t>
            </w:r>
            <w:proofErr w:type="gramEnd"/>
            <w:r>
              <w:t xml:space="preserve"> south, the M1 is 30 miles along the A46.</w:t>
            </w:r>
          </w:p>
        </w:tc>
      </w:tr>
    </w:tbl>
    <w:p w14:paraId="3297BCF8" w14:textId="77777777" w:rsidR="001576C5" w:rsidRDefault="001576C5">
      <w:pPr>
        <w:spacing w:line="254" w:lineRule="exact"/>
        <w:sectPr w:rsidR="001576C5">
          <w:pgSz w:w="11910" w:h="16840"/>
          <w:pgMar w:top="1360" w:right="840" w:bottom="1200" w:left="1320" w:header="0" w:footer="1001" w:gutter="0"/>
          <w:cols w:space="720"/>
        </w:sectPr>
      </w:pPr>
    </w:p>
    <w:p w14:paraId="02394E23" w14:textId="77777777" w:rsidR="001576C5" w:rsidRDefault="00351969">
      <w:pPr>
        <w:spacing w:before="80"/>
        <w:ind w:left="120"/>
        <w:rPr>
          <w:rFonts w:ascii="Arial"/>
          <w:b/>
          <w:sz w:val="24"/>
        </w:rPr>
      </w:pPr>
      <w:r>
        <w:rPr>
          <w:rFonts w:ascii="Arial"/>
          <w:b/>
          <w:sz w:val="24"/>
        </w:rPr>
        <w:lastRenderedPageBreak/>
        <w:t>RBC-L10:</w:t>
      </w:r>
      <w:r>
        <w:rPr>
          <w:rFonts w:ascii="Arial"/>
          <w:b/>
          <w:spacing w:val="-3"/>
          <w:sz w:val="24"/>
        </w:rPr>
        <w:t xml:space="preserve"> </w:t>
      </w:r>
      <w:r>
        <w:rPr>
          <w:rFonts w:ascii="Arial"/>
          <w:b/>
          <w:sz w:val="24"/>
        </w:rPr>
        <w:t>Melton</w:t>
      </w:r>
      <w:r>
        <w:rPr>
          <w:rFonts w:ascii="Arial"/>
          <w:b/>
          <w:spacing w:val="-5"/>
          <w:sz w:val="24"/>
        </w:rPr>
        <w:t xml:space="preserve"> </w:t>
      </w:r>
      <w:r>
        <w:rPr>
          <w:rFonts w:ascii="Arial"/>
          <w:b/>
          <w:sz w:val="24"/>
        </w:rPr>
        <w:t>Road,</w:t>
      </w:r>
      <w:r>
        <w:rPr>
          <w:rFonts w:ascii="Arial"/>
          <w:b/>
          <w:spacing w:val="-4"/>
          <w:sz w:val="24"/>
        </w:rPr>
        <w:t xml:space="preserve"> </w:t>
      </w:r>
      <w:proofErr w:type="spellStart"/>
      <w:r>
        <w:rPr>
          <w:rFonts w:ascii="Arial"/>
          <w:b/>
          <w:spacing w:val="-2"/>
          <w:sz w:val="24"/>
        </w:rPr>
        <w:t>Edwalton</w:t>
      </w:r>
      <w:proofErr w:type="spellEnd"/>
    </w:p>
    <w:p w14:paraId="6B77589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6E941567" w14:textId="77777777">
        <w:trPr>
          <w:trHeight w:val="255"/>
        </w:trPr>
        <w:tc>
          <w:tcPr>
            <w:tcW w:w="9019" w:type="dxa"/>
          </w:tcPr>
          <w:p w14:paraId="5C8ED527" w14:textId="77777777" w:rsidR="001576C5" w:rsidRDefault="00351969">
            <w:pPr>
              <w:pStyle w:val="TableParagraph"/>
              <w:spacing w:before="3" w:line="231" w:lineRule="exact"/>
              <w:ind w:left="110"/>
              <w:rPr>
                <w:rFonts w:ascii="Arial"/>
                <w:b/>
              </w:rPr>
            </w:pPr>
            <w:r>
              <w:rPr>
                <w:rFonts w:ascii="Arial"/>
                <w:b/>
                <w:spacing w:val="-5"/>
              </w:rPr>
              <w:t>Map</w:t>
            </w:r>
          </w:p>
        </w:tc>
      </w:tr>
      <w:tr w:rsidR="001576C5" w14:paraId="5A20F0DE" w14:textId="77777777">
        <w:trPr>
          <w:trHeight w:val="4846"/>
        </w:trPr>
        <w:tc>
          <w:tcPr>
            <w:tcW w:w="9019" w:type="dxa"/>
          </w:tcPr>
          <w:p w14:paraId="42060143" w14:textId="77777777" w:rsidR="001576C5" w:rsidRDefault="001576C5">
            <w:pPr>
              <w:pStyle w:val="TableParagraph"/>
              <w:spacing w:before="45"/>
              <w:ind w:left="0"/>
              <w:rPr>
                <w:rFonts w:ascii="Arial"/>
                <w:b/>
                <w:sz w:val="20"/>
              </w:rPr>
            </w:pPr>
          </w:p>
          <w:p w14:paraId="7B6B3018" w14:textId="77777777" w:rsidR="001576C5" w:rsidRDefault="00351969">
            <w:pPr>
              <w:pStyle w:val="TableParagraph"/>
              <w:ind w:left="1184"/>
              <w:rPr>
                <w:rFonts w:ascii="Arial"/>
                <w:sz w:val="20"/>
              </w:rPr>
            </w:pPr>
            <w:r>
              <w:rPr>
                <w:rFonts w:ascii="Arial"/>
                <w:noProof/>
                <w:sz w:val="20"/>
              </w:rPr>
              <w:drawing>
                <wp:inline distT="0" distB="0" distL="0" distR="0" wp14:anchorId="4FFB9AC3" wp14:editId="026D1A90">
                  <wp:extent cx="4212326" cy="2838354"/>
                  <wp:effectExtent l="0" t="0" r="0" b="0"/>
                  <wp:docPr id="41" name="Image 41" descr="Map of site RBC-L10 Melton Road, Edwal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Map of site RBC-L10 Melton Road, Edwalton"/>
                          <pic:cNvPicPr/>
                        </pic:nvPicPr>
                        <pic:blipFill>
                          <a:blip r:embed="rId54" cstate="print"/>
                          <a:stretch>
                            <a:fillRect/>
                          </a:stretch>
                        </pic:blipFill>
                        <pic:spPr>
                          <a:xfrm>
                            <a:off x="0" y="0"/>
                            <a:ext cx="4212326" cy="2838354"/>
                          </a:xfrm>
                          <a:prstGeom prst="rect">
                            <a:avLst/>
                          </a:prstGeom>
                        </pic:spPr>
                      </pic:pic>
                    </a:graphicData>
                  </a:graphic>
                </wp:inline>
              </w:drawing>
            </w:r>
          </w:p>
        </w:tc>
      </w:tr>
    </w:tbl>
    <w:p w14:paraId="3CC56112" w14:textId="77777777" w:rsidR="001576C5" w:rsidRDefault="001576C5">
      <w:pPr>
        <w:pStyle w:val="BodyText"/>
        <w:rPr>
          <w:rFonts w:ascii="Arial"/>
          <w:b/>
          <w:sz w:val="20"/>
        </w:rPr>
      </w:pPr>
    </w:p>
    <w:p w14:paraId="7B29C302" w14:textId="77777777" w:rsidR="001576C5" w:rsidRDefault="001576C5">
      <w:pPr>
        <w:pStyle w:val="BodyText"/>
        <w:spacing w:before="95"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1F13121" w14:textId="77777777">
        <w:trPr>
          <w:trHeight w:val="565"/>
        </w:trPr>
        <w:tc>
          <w:tcPr>
            <w:tcW w:w="2832" w:type="dxa"/>
            <w:shd w:val="clear" w:color="auto" w:fill="D9D9D9"/>
          </w:tcPr>
          <w:p w14:paraId="0C2B0AE8" w14:textId="77777777"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1"/>
                <w:sz w:val="24"/>
              </w:rPr>
              <w:t xml:space="preserve"> </w:t>
            </w:r>
            <w:r>
              <w:rPr>
                <w:rFonts w:ascii="Arial"/>
                <w:b/>
                <w:spacing w:val="-2"/>
                <w:sz w:val="24"/>
              </w:rPr>
              <w:t>Criteria</w:t>
            </w:r>
          </w:p>
        </w:tc>
        <w:tc>
          <w:tcPr>
            <w:tcW w:w="6188" w:type="dxa"/>
            <w:shd w:val="clear" w:color="auto" w:fill="D9D9D9"/>
          </w:tcPr>
          <w:p w14:paraId="6A4E1E66" w14:textId="77777777" w:rsidR="001576C5" w:rsidRDefault="00351969">
            <w:pPr>
              <w:pStyle w:val="TableParagraph"/>
              <w:spacing w:before="145"/>
              <w:rPr>
                <w:rFonts w:ascii="Arial"/>
                <w:b/>
                <w:sz w:val="24"/>
              </w:rPr>
            </w:pPr>
            <w:r>
              <w:rPr>
                <w:rFonts w:ascii="Arial"/>
                <w:b/>
                <w:spacing w:val="-2"/>
                <w:sz w:val="24"/>
              </w:rPr>
              <w:t>Details</w:t>
            </w:r>
          </w:p>
        </w:tc>
      </w:tr>
      <w:tr w:rsidR="001576C5" w14:paraId="4D1709A0" w14:textId="77777777">
        <w:trPr>
          <w:trHeight w:val="1015"/>
        </w:trPr>
        <w:tc>
          <w:tcPr>
            <w:tcW w:w="2832" w:type="dxa"/>
            <w:shd w:val="clear" w:color="auto" w:fill="D9D9D9"/>
          </w:tcPr>
          <w:p w14:paraId="2CF6A56B"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0D34B8F7" w14:textId="77777777" w:rsidR="001576C5" w:rsidRDefault="00351969">
            <w:pPr>
              <w:pStyle w:val="TableParagraph"/>
              <w:spacing w:before="3"/>
            </w:pPr>
            <w:r>
              <w:t>11</w:t>
            </w:r>
            <w:r>
              <w:rPr>
                <w:spacing w:val="3"/>
              </w:rPr>
              <w:t xml:space="preserve"> </w:t>
            </w:r>
            <w:r>
              <w:rPr>
                <w:spacing w:val="-5"/>
              </w:rPr>
              <w:t>ha.</w:t>
            </w:r>
          </w:p>
          <w:p w14:paraId="3AA88CF6" w14:textId="77777777" w:rsidR="001576C5" w:rsidRDefault="001576C5">
            <w:pPr>
              <w:pStyle w:val="TableParagraph"/>
              <w:ind w:left="0"/>
              <w:rPr>
                <w:rFonts w:ascii="Arial"/>
                <w:b/>
              </w:rPr>
            </w:pPr>
          </w:p>
          <w:p w14:paraId="6F3479CE" w14:textId="77777777" w:rsidR="001576C5" w:rsidRDefault="001576C5">
            <w:pPr>
              <w:pStyle w:val="TableParagraph"/>
              <w:spacing w:before="1"/>
              <w:ind w:left="0"/>
              <w:rPr>
                <w:rFonts w:ascii="Arial"/>
                <w:b/>
              </w:rPr>
            </w:pPr>
          </w:p>
          <w:p w14:paraId="4B31B5C4" w14:textId="77777777" w:rsidR="001576C5" w:rsidRDefault="00351969">
            <w:pPr>
              <w:pStyle w:val="TableParagraph"/>
              <w:spacing w:line="231" w:lineRule="exact"/>
            </w:pPr>
            <w:r>
              <w:rPr>
                <w:spacing w:val="-5"/>
              </w:rPr>
              <w:t>No</w:t>
            </w:r>
          </w:p>
        </w:tc>
      </w:tr>
      <w:tr w:rsidR="001576C5" w14:paraId="003FDB6F" w14:textId="77777777">
        <w:trPr>
          <w:trHeight w:val="755"/>
        </w:trPr>
        <w:tc>
          <w:tcPr>
            <w:tcW w:w="2832" w:type="dxa"/>
            <w:shd w:val="clear" w:color="auto" w:fill="D9D9D9"/>
          </w:tcPr>
          <w:p w14:paraId="07D92EC6" w14:textId="77777777" w:rsidR="001576C5" w:rsidRDefault="00351969">
            <w:pPr>
              <w:pStyle w:val="TableParagraph"/>
              <w:spacing w:line="252" w:lineRule="exact"/>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14:paraId="31E407C5" w14:textId="77777777"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140ADFFE" w14:textId="77777777" w:rsidR="001576C5" w:rsidRDefault="00351969">
            <w:pPr>
              <w:pStyle w:val="TableParagraph"/>
              <w:spacing w:line="252" w:lineRule="exact"/>
            </w:pPr>
            <w:r>
              <w:rPr>
                <w:spacing w:val="-5"/>
              </w:rPr>
              <w:t>No</w:t>
            </w:r>
          </w:p>
        </w:tc>
      </w:tr>
      <w:tr w:rsidR="001576C5" w14:paraId="0938A3B4" w14:textId="77777777">
        <w:trPr>
          <w:trHeight w:val="2280"/>
        </w:trPr>
        <w:tc>
          <w:tcPr>
            <w:tcW w:w="2832" w:type="dxa"/>
            <w:shd w:val="clear" w:color="auto" w:fill="D9D9D9"/>
          </w:tcPr>
          <w:p w14:paraId="2CD1E1BB"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ACD8374" w14:textId="77777777" w:rsidR="001576C5" w:rsidRDefault="00351969">
            <w:pPr>
              <w:pStyle w:val="TableParagraph"/>
              <w:spacing w:before="3"/>
            </w:pPr>
            <w:r>
              <w:t>Access to the site from the A52 can be gained from Melton Road (A606). From the junction with the A52, the M1 can be accessed via the A52 and A453. The M1 is 14 miles via this route. The A1 would be accessed via the A52 east and the A46</w:t>
            </w:r>
            <w:r>
              <w:rPr>
                <w:spacing w:val="-4"/>
              </w:rPr>
              <w:t xml:space="preserve"> </w:t>
            </w:r>
            <w:r>
              <w:t>(21</w:t>
            </w:r>
            <w:r>
              <w:rPr>
                <w:spacing w:val="-4"/>
              </w:rPr>
              <w:t xml:space="preserve"> </w:t>
            </w:r>
            <w:r>
              <w:t>miles).</w:t>
            </w:r>
            <w:r>
              <w:rPr>
                <w:spacing w:val="-7"/>
              </w:rPr>
              <w:t xml:space="preserve"> </w:t>
            </w:r>
            <w:r>
              <w:t>The</w:t>
            </w:r>
            <w:r>
              <w:rPr>
                <w:spacing w:val="-4"/>
              </w:rPr>
              <w:t xml:space="preserve"> </w:t>
            </w:r>
            <w:r>
              <w:t>route</w:t>
            </w:r>
            <w:r>
              <w:rPr>
                <w:spacing w:val="-4"/>
              </w:rPr>
              <w:t xml:space="preserve"> </w:t>
            </w:r>
            <w:r>
              <w:t>is</w:t>
            </w:r>
            <w:r>
              <w:rPr>
                <w:spacing w:val="-6"/>
              </w:rPr>
              <w:t xml:space="preserve"> </w:t>
            </w:r>
            <w:r>
              <w:t>not</w:t>
            </w:r>
            <w:r>
              <w:rPr>
                <w:spacing w:val="-7"/>
              </w:rPr>
              <w:t xml:space="preserve"> </w:t>
            </w:r>
            <w:r>
              <w:t>dualled</w:t>
            </w:r>
            <w:r>
              <w:rPr>
                <w:spacing w:val="-4"/>
              </w:rPr>
              <w:t xml:space="preserve"> </w:t>
            </w:r>
            <w:r>
              <w:t>between</w:t>
            </w:r>
            <w:r>
              <w:rPr>
                <w:spacing w:val="-4"/>
              </w:rPr>
              <w:t xml:space="preserve"> </w:t>
            </w:r>
            <w:r>
              <w:t>Radcliffe</w:t>
            </w:r>
            <w:r>
              <w:rPr>
                <w:spacing w:val="-4"/>
              </w:rPr>
              <w:t xml:space="preserve"> </w:t>
            </w:r>
            <w:r>
              <w:t>on Trent and the A46.</w:t>
            </w:r>
          </w:p>
        </w:tc>
      </w:tr>
      <w:tr w:rsidR="001576C5" w14:paraId="1308B0C8" w14:textId="77777777">
        <w:trPr>
          <w:trHeight w:val="1265"/>
        </w:trPr>
        <w:tc>
          <w:tcPr>
            <w:tcW w:w="2832" w:type="dxa"/>
            <w:shd w:val="clear" w:color="auto" w:fill="D9D9D9"/>
          </w:tcPr>
          <w:p w14:paraId="5CECEA75"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FF0000"/>
          </w:tcPr>
          <w:p w14:paraId="07EB81F1" w14:textId="77777777" w:rsidR="001576C5" w:rsidRDefault="00351969">
            <w:pPr>
              <w:pStyle w:val="TableParagraph"/>
              <w:ind w:right="115"/>
            </w:pPr>
            <w:r>
              <w:t>The site is not identified as a reasonable alternative for further consideration. The site is not large enough to deliver strategic</w:t>
            </w:r>
            <w:r>
              <w:rPr>
                <w:spacing w:val="-6"/>
              </w:rPr>
              <w:t xml:space="preserve"> </w:t>
            </w:r>
            <w:r>
              <w:t>scale</w:t>
            </w:r>
            <w:r>
              <w:rPr>
                <w:spacing w:val="-3"/>
              </w:rPr>
              <w:t xml:space="preserve"> </w:t>
            </w:r>
            <w:r>
              <w:t>distribution.</w:t>
            </w:r>
            <w:r>
              <w:rPr>
                <w:spacing w:val="-7"/>
              </w:rPr>
              <w:t xml:space="preserve"> </w:t>
            </w:r>
            <w:r>
              <w:t>Access</w:t>
            </w:r>
            <w:r>
              <w:rPr>
                <w:spacing w:val="-6"/>
              </w:rPr>
              <w:t xml:space="preserve"> </w:t>
            </w:r>
            <w:r>
              <w:t>to</w:t>
            </w:r>
            <w:r>
              <w:rPr>
                <w:spacing w:val="-3"/>
              </w:rPr>
              <w:t xml:space="preserve"> </w:t>
            </w:r>
            <w:r>
              <w:t>the</w:t>
            </w:r>
            <w:r>
              <w:rPr>
                <w:spacing w:val="-3"/>
              </w:rPr>
              <w:t xml:space="preserve"> </w:t>
            </w:r>
            <w:r>
              <w:t>M1</w:t>
            </w:r>
            <w:r>
              <w:rPr>
                <w:spacing w:val="-3"/>
              </w:rPr>
              <w:t xml:space="preserve"> </w:t>
            </w:r>
            <w:r>
              <w:t>and</w:t>
            </w:r>
            <w:r>
              <w:rPr>
                <w:spacing w:val="-3"/>
              </w:rPr>
              <w:t xml:space="preserve"> </w:t>
            </w:r>
            <w:r>
              <w:t>A1</w:t>
            </w:r>
            <w:r>
              <w:rPr>
                <w:spacing w:val="-8"/>
              </w:rPr>
              <w:t xml:space="preserve"> </w:t>
            </w:r>
            <w:r>
              <w:t>requires the use of strategic routes which are not dualled and</w:t>
            </w:r>
          </w:p>
          <w:p w14:paraId="70E4C28E" w14:textId="77777777" w:rsidR="001576C5" w:rsidRDefault="00351969">
            <w:pPr>
              <w:pStyle w:val="TableParagraph"/>
              <w:spacing w:before="2" w:line="231" w:lineRule="exact"/>
            </w:pPr>
            <w:r>
              <w:t>experiencing</w:t>
            </w:r>
            <w:r>
              <w:rPr>
                <w:spacing w:val="-8"/>
              </w:rPr>
              <w:t xml:space="preserve"> </w:t>
            </w:r>
            <w:r>
              <w:t>significant</w:t>
            </w:r>
            <w:r>
              <w:rPr>
                <w:spacing w:val="-7"/>
              </w:rPr>
              <w:t xml:space="preserve"> </w:t>
            </w:r>
            <w:r>
              <w:t>congestion.</w:t>
            </w:r>
            <w:r>
              <w:rPr>
                <w:spacing w:val="-7"/>
              </w:rPr>
              <w:t xml:space="preserve"> </w:t>
            </w:r>
            <w:r>
              <w:t>Notably</w:t>
            </w:r>
            <w:r>
              <w:rPr>
                <w:spacing w:val="-6"/>
              </w:rPr>
              <w:t xml:space="preserve"> </w:t>
            </w:r>
            <w:r>
              <w:t>the</w:t>
            </w:r>
            <w:r>
              <w:rPr>
                <w:spacing w:val="4"/>
              </w:rPr>
              <w:t xml:space="preserve"> </w:t>
            </w:r>
            <w:r>
              <w:rPr>
                <w:spacing w:val="-4"/>
              </w:rPr>
              <w:t>A52.</w:t>
            </w:r>
          </w:p>
        </w:tc>
      </w:tr>
    </w:tbl>
    <w:p w14:paraId="4F72B169" w14:textId="77777777" w:rsidR="001576C5" w:rsidRDefault="001576C5">
      <w:pPr>
        <w:spacing w:line="231" w:lineRule="exact"/>
        <w:sectPr w:rsidR="001576C5">
          <w:pgSz w:w="11910" w:h="16840"/>
          <w:pgMar w:top="1360" w:right="840" w:bottom="1200" w:left="1320" w:header="0" w:footer="1001" w:gutter="0"/>
          <w:cols w:space="720"/>
        </w:sectPr>
      </w:pPr>
    </w:p>
    <w:p w14:paraId="7E0CF14B" w14:textId="77777777" w:rsidR="001576C5" w:rsidRDefault="00351969">
      <w:pPr>
        <w:pStyle w:val="Heading1"/>
        <w:spacing w:line="256" w:lineRule="auto"/>
        <w:ind w:left="120" w:right="713"/>
      </w:pPr>
      <w:bookmarkStart w:id="34" w:name="Appendix_3:_Steps_3_–_Identification_of_"/>
      <w:bookmarkStart w:id="35" w:name="_bookmark19"/>
      <w:bookmarkEnd w:id="34"/>
      <w:bookmarkEnd w:id="35"/>
      <w:r>
        <w:lastRenderedPageBreak/>
        <w:t>Appendix</w:t>
      </w:r>
      <w:r>
        <w:rPr>
          <w:spacing w:val="-1"/>
        </w:rPr>
        <w:t xml:space="preserve"> </w:t>
      </w:r>
      <w:r>
        <w:t>3:</w:t>
      </w:r>
      <w:r>
        <w:rPr>
          <w:spacing w:val="-5"/>
        </w:rPr>
        <w:t xml:space="preserve"> </w:t>
      </w:r>
      <w:r>
        <w:t>Steps</w:t>
      </w:r>
      <w:r>
        <w:rPr>
          <w:spacing w:val="-2"/>
        </w:rPr>
        <w:t xml:space="preserve"> </w:t>
      </w:r>
      <w:r>
        <w:t>3</w:t>
      </w:r>
      <w:r>
        <w:rPr>
          <w:spacing w:val="-6"/>
        </w:rPr>
        <w:t xml:space="preserve"> </w:t>
      </w:r>
      <w:r>
        <w:t>–</w:t>
      </w:r>
      <w:r>
        <w:rPr>
          <w:spacing w:val="-2"/>
        </w:rPr>
        <w:t xml:space="preserve"> </w:t>
      </w:r>
      <w:r>
        <w:t>Identification</w:t>
      </w:r>
      <w:r>
        <w:rPr>
          <w:spacing w:val="-3"/>
        </w:rPr>
        <w:t xml:space="preserve"> </w:t>
      </w:r>
      <w:r>
        <w:t>of</w:t>
      </w:r>
      <w:r>
        <w:rPr>
          <w:spacing w:val="-6"/>
        </w:rPr>
        <w:t xml:space="preserve"> </w:t>
      </w:r>
      <w:r>
        <w:t>Suitable</w:t>
      </w:r>
      <w:r>
        <w:rPr>
          <w:spacing w:val="-6"/>
        </w:rPr>
        <w:t xml:space="preserve"> </w:t>
      </w:r>
      <w:r>
        <w:t>and Preferred Sites.</w:t>
      </w:r>
    </w:p>
    <w:p w14:paraId="5191B684" w14:textId="77777777" w:rsidR="001576C5" w:rsidRDefault="00351969">
      <w:pPr>
        <w:pStyle w:val="BodyText"/>
        <w:spacing w:before="308" w:line="259" w:lineRule="auto"/>
        <w:ind w:left="120" w:right="498"/>
      </w:pPr>
      <w:r>
        <w:t>Following</w:t>
      </w:r>
      <w:r>
        <w:rPr>
          <w:spacing w:val="-2"/>
        </w:rPr>
        <w:t xml:space="preserve"> </w:t>
      </w:r>
      <w:r>
        <w:t>the assessments</w:t>
      </w:r>
      <w:r>
        <w:rPr>
          <w:spacing w:val="-2"/>
        </w:rPr>
        <w:t xml:space="preserve"> </w:t>
      </w:r>
      <w:r>
        <w:t>at</w:t>
      </w:r>
      <w:r>
        <w:rPr>
          <w:spacing w:val="-5"/>
        </w:rPr>
        <w:t xml:space="preserve"> </w:t>
      </w:r>
      <w:r>
        <w:t>Stage</w:t>
      </w:r>
      <w:r>
        <w:rPr>
          <w:spacing w:val="-2"/>
        </w:rPr>
        <w:t xml:space="preserve"> </w:t>
      </w:r>
      <w:r>
        <w:t>1</w:t>
      </w:r>
      <w:r>
        <w:rPr>
          <w:spacing w:val="-1"/>
        </w:rPr>
        <w:t xml:space="preserve"> </w:t>
      </w:r>
      <w:r>
        <w:t>(see</w:t>
      </w:r>
      <w:r>
        <w:rPr>
          <w:spacing w:val="-2"/>
        </w:rPr>
        <w:t xml:space="preserve"> </w:t>
      </w:r>
      <w:r>
        <w:t>Appendix</w:t>
      </w:r>
      <w:r>
        <w:rPr>
          <w:spacing w:val="-3"/>
        </w:rPr>
        <w:t xml:space="preserve"> </w:t>
      </w:r>
      <w:r>
        <w:t>2),</w:t>
      </w:r>
      <w:r>
        <w:rPr>
          <w:spacing w:val="-5"/>
        </w:rPr>
        <w:t xml:space="preserve"> </w:t>
      </w:r>
      <w:r>
        <w:t>thirteen</w:t>
      </w:r>
      <w:r>
        <w:rPr>
          <w:spacing w:val="-1"/>
        </w:rPr>
        <w:t xml:space="preserve"> </w:t>
      </w:r>
      <w:r>
        <w:t>sites</w:t>
      </w:r>
      <w:r>
        <w:rPr>
          <w:spacing w:val="-3"/>
        </w:rPr>
        <w:t xml:space="preserve"> </w:t>
      </w:r>
      <w:r>
        <w:t>within</w:t>
      </w:r>
      <w:r>
        <w:rPr>
          <w:spacing w:val="-2"/>
        </w:rPr>
        <w:t xml:space="preserve"> </w:t>
      </w:r>
      <w:r>
        <w:t>Ashfield (3),</w:t>
      </w:r>
      <w:r>
        <w:rPr>
          <w:spacing w:val="-3"/>
        </w:rPr>
        <w:t xml:space="preserve"> </w:t>
      </w:r>
      <w:r>
        <w:t>Broxtowe (7),</w:t>
      </w:r>
      <w:r>
        <w:rPr>
          <w:spacing w:val="-3"/>
        </w:rPr>
        <w:t xml:space="preserve"> </w:t>
      </w:r>
      <w:r>
        <w:t>Erewash (1)</w:t>
      </w:r>
      <w:r>
        <w:rPr>
          <w:spacing w:val="-1"/>
        </w:rPr>
        <w:t xml:space="preserve"> </w:t>
      </w:r>
      <w:r>
        <w:t>and Rushcliffe (2)</w:t>
      </w:r>
      <w:r>
        <w:rPr>
          <w:spacing w:val="-1"/>
        </w:rPr>
        <w:t xml:space="preserve"> </w:t>
      </w:r>
      <w:r>
        <w:t>were carried forward as</w:t>
      </w:r>
      <w:r>
        <w:rPr>
          <w:spacing w:val="-1"/>
        </w:rPr>
        <w:t xml:space="preserve"> </w:t>
      </w:r>
      <w:r>
        <w:t>reasonable alternatives for further assessment of their suitability for strategic distribution and logistics. As reasonable alternatives they have also been assessed within the Sustainability Appraisal. Conclusions determine which sites are potentially suitable and which are preferred.</w:t>
      </w:r>
    </w:p>
    <w:p w14:paraId="5E13D1EC" w14:textId="77777777" w:rsidR="001576C5" w:rsidRDefault="001576C5">
      <w:pPr>
        <w:pStyle w:val="BodyText"/>
        <w:spacing w:before="59"/>
      </w:pPr>
    </w:p>
    <w:p w14:paraId="3969411F" w14:textId="77777777" w:rsidR="001576C5" w:rsidRDefault="00351969">
      <w:pPr>
        <w:pStyle w:val="Heading2"/>
        <w:spacing w:before="0"/>
      </w:pPr>
      <w:bookmarkStart w:id="36" w:name="Ashfield"/>
      <w:bookmarkStart w:id="37" w:name="_bookmark20"/>
      <w:bookmarkEnd w:id="36"/>
      <w:bookmarkEnd w:id="37"/>
      <w:r>
        <w:rPr>
          <w:spacing w:val="-2"/>
        </w:rPr>
        <w:t>Ashfield</w:t>
      </w:r>
    </w:p>
    <w:p w14:paraId="15F41BCE" w14:textId="77777777" w:rsidR="001576C5" w:rsidRDefault="001576C5">
      <w:pPr>
        <w:pStyle w:val="BodyText"/>
        <w:spacing w:before="3"/>
        <w:rPr>
          <w:rFonts w:ascii="Arial"/>
          <w:b/>
          <w:sz w:val="28"/>
        </w:rPr>
      </w:pPr>
    </w:p>
    <w:p w14:paraId="50DB63A2" w14:textId="77777777" w:rsidR="001576C5" w:rsidRDefault="00351969">
      <w:pPr>
        <w:ind w:left="120"/>
        <w:rPr>
          <w:rFonts w:ascii="Arial"/>
          <w:b/>
          <w:sz w:val="24"/>
        </w:rPr>
      </w:pPr>
      <w:r>
        <w:rPr>
          <w:rFonts w:ascii="Arial"/>
          <w:b/>
          <w:sz w:val="24"/>
        </w:rPr>
        <w:t>ADC-L01:</w:t>
      </w:r>
      <w:r>
        <w:rPr>
          <w:rFonts w:ascii="Arial"/>
          <w:b/>
          <w:spacing w:val="-6"/>
          <w:sz w:val="24"/>
        </w:rPr>
        <w:t xml:space="preserve"> </w:t>
      </w:r>
      <w:r>
        <w:rPr>
          <w:rFonts w:ascii="Arial"/>
          <w:b/>
          <w:sz w:val="24"/>
        </w:rPr>
        <w:t>Land</w:t>
      </w:r>
      <w:r>
        <w:rPr>
          <w:rFonts w:ascii="Arial"/>
          <w:b/>
          <w:spacing w:val="-5"/>
          <w:sz w:val="24"/>
        </w:rPr>
        <w:t xml:space="preserve"> </w:t>
      </w:r>
      <w:r>
        <w:rPr>
          <w:rFonts w:ascii="Arial"/>
          <w:b/>
          <w:sz w:val="24"/>
        </w:rPr>
        <w:t>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Pinxton Lane,</w:t>
      </w:r>
      <w:r>
        <w:rPr>
          <w:rFonts w:ascii="Arial"/>
          <w:b/>
          <w:spacing w:val="-5"/>
          <w:sz w:val="24"/>
        </w:rPr>
        <w:t xml:space="preserve"> </w:t>
      </w:r>
      <w:r>
        <w:rPr>
          <w:rFonts w:ascii="Arial"/>
          <w:b/>
          <w:sz w:val="24"/>
        </w:rPr>
        <w:t>South</w:t>
      </w:r>
      <w:r>
        <w:rPr>
          <w:rFonts w:ascii="Arial"/>
          <w:b/>
          <w:spacing w:val="5"/>
          <w:sz w:val="24"/>
        </w:rPr>
        <w:t xml:space="preserve"> </w:t>
      </w:r>
      <w:r>
        <w:rPr>
          <w:rFonts w:ascii="Arial"/>
          <w:b/>
          <w:sz w:val="24"/>
        </w:rPr>
        <w:t>of</w:t>
      </w:r>
      <w:r>
        <w:rPr>
          <w:rFonts w:ascii="Arial"/>
          <w:b/>
          <w:spacing w:val="-3"/>
          <w:sz w:val="24"/>
        </w:rPr>
        <w:t xml:space="preserve"> </w:t>
      </w:r>
      <w:r>
        <w:rPr>
          <w:rFonts w:ascii="Arial"/>
          <w:b/>
          <w:sz w:val="24"/>
        </w:rPr>
        <w:t>A38,</w:t>
      </w:r>
      <w:r>
        <w:rPr>
          <w:rFonts w:ascii="Arial"/>
          <w:b/>
          <w:spacing w:val="-5"/>
          <w:sz w:val="24"/>
        </w:rPr>
        <w:t xml:space="preserve"> </w:t>
      </w:r>
      <w:r>
        <w:rPr>
          <w:rFonts w:ascii="Arial"/>
          <w:b/>
          <w:sz w:val="24"/>
        </w:rPr>
        <w:t xml:space="preserve">Sutton in </w:t>
      </w:r>
      <w:r>
        <w:rPr>
          <w:rFonts w:ascii="Arial"/>
          <w:b/>
          <w:spacing w:val="-2"/>
          <w:sz w:val="24"/>
        </w:rPr>
        <w:t>Ashfield</w:t>
      </w:r>
    </w:p>
    <w:p w14:paraId="0B8A27BB" w14:textId="77777777" w:rsidR="001576C5" w:rsidRDefault="001576C5">
      <w:pPr>
        <w:pStyle w:val="BodyText"/>
        <w:spacing w:before="90"/>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14:paraId="29AA5873" w14:textId="77777777">
        <w:trPr>
          <w:trHeight w:val="275"/>
        </w:trPr>
        <w:tc>
          <w:tcPr>
            <w:tcW w:w="9074" w:type="dxa"/>
          </w:tcPr>
          <w:p w14:paraId="4E22D74C"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0663CDDA" w14:textId="77777777">
        <w:trPr>
          <w:trHeight w:val="5261"/>
        </w:trPr>
        <w:tc>
          <w:tcPr>
            <w:tcW w:w="9074" w:type="dxa"/>
          </w:tcPr>
          <w:p w14:paraId="07100574" w14:textId="77777777" w:rsidR="001576C5" w:rsidRDefault="001576C5">
            <w:pPr>
              <w:pStyle w:val="TableParagraph"/>
              <w:spacing w:before="42"/>
              <w:ind w:left="0"/>
              <w:rPr>
                <w:rFonts w:ascii="Arial"/>
                <w:b/>
                <w:sz w:val="20"/>
              </w:rPr>
            </w:pPr>
          </w:p>
          <w:p w14:paraId="0CADE62C" w14:textId="77777777" w:rsidR="001576C5" w:rsidRDefault="00351969">
            <w:pPr>
              <w:pStyle w:val="TableParagraph"/>
              <w:ind w:left="2435"/>
              <w:rPr>
                <w:rFonts w:ascii="Arial"/>
                <w:sz w:val="20"/>
              </w:rPr>
            </w:pPr>
            <w:r>
              <w:rPr>
                <w:rFonts w:ascii="Arial"/>
                <w:noProof/>
                <w:sz w:val="20"/>
              </w:rPr>
              <w:drawing>
                <wp:inline distT="0" distB="0" distL="0" distR="0" wp14:anchorId="2EA0B31F" wp14:editId="66047791">
                  <wp:extent cx="2654357" cy="2979420"/>
                  <wp:effectExtent l="0" t="0" r="0" b="0"/>
                  <wp:docPr id="42" name="Image 42" descr="An extract from the OS map identifying the location and boundaries to the proposed site at East of Pinxton Lane,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An extract from the OS map identifying the location and boundaries to the proposed site at East of Pinxton Lane, Sutton in Ashfield."/>
                          <pic:cNvPicPr/>
                        </pic:nvPicPr>
                        <pic:blipFill>
                          <a:blip r:embed="rId25" cstate="print"/>
                          <a:stretch>
                            <a:fillRect/>
                          </a:stretch>
                        </pic:blipFill>
                        <pic:spPr>
                          <a:xfrm>
                            <a:off x="0" y="0"/>
                            <a:ext cx="2654357" cy="2979420"/>
                          </a:xfrm>
                          <a:prstGeom prst="rect">
                            <a:avLst/>
                          </a:prstGeom>
                        </pic:spPr>
                      </pic:pic>
                    </a:graphicData>
                  </a:graphic>
                </wp:inline>
              </w:drawing>
            </w:r>
          </w:p>
        </w:tc>
      </w:tr>
      <w:tr w:rsidR="001576C5" w14:paraId="5A2E4B78" w14:textId="77777777">
        <w:trPr>
          <w:trHeight w:val="274"/>
        </w:trPr>
        <w:tc>
          <w:tcPr>
            <w:tcW w:w="9074" w:type="dxa"/>
          </w:tcPr>
          <w:p w14:paraId="3DDCC996"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Photograph</w:t>
            </w:r>
          </w:p>
        </w:tc>
      </w:tr>
      <w:tr w:rsidR="001576C5" w14:paraId="7AB4EBD6" w14:textId="77777777">
        <w:trPr>
          <w:trHeight w:val="280"/>
        </w:trPr>
        <w:tc>
          <w:tcPr>
            <w:tcW w:w="9074" w:type="dxa"/>
          </w:tcPr>
          <w:p w14:paraId="3D121B7A" w14:textId="77777777" w:rsidR="001576C5" w:rsidRDefault="001576C5">
            <w:pPr>
              <w:pStyle w:val="TableParagraph"/>
              <w:ind w:left="0"/>
              <w:rPr>
                <w:rFonts w:ascii="Times New Roman"/>
                <w:sz w:val="20"/>
              </w:rPr>
            </w:pPr>
          </w:p>
        </w:tc>
      </w:tr>
    </w:tbl>
    <w:p w14:paraId="09C86CC1" w14:textId="77777777" w:rsidR="001576C5" w:rsidRDefault="001576C5">
      <w:pPr>
        <w:rPr>
          <w:rFonts w:ascii="Times New Roman"/>
          <w:sz w:val="20"/>
        </w:rPr>
        <w:sectPr w:rsidR="001576C5">
          <w:pgSz w:w="11910" w:h="16840"/>
          <w:pgMar w:top="1620" w:right="840" w:bottom="1200" w:left="1320" w:header="0" w:footer="1001" w:gutter="0"/>
          <w:cols w:space="720"/>
        </w:sect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14:paraId="5EC19AE0" w14:textId="77777777">
        <w:trPr>
          <w:trHeight w:val="275"/>
        </w:trPr>
        <w:tc>
          <w:tcPr>
            <w:tcW w:w="9074" w:type="dxa"/>
          </w:tcPr>
          <w:p w14:paraId="6900CCE7" w14:textId="77777777" w:rsidR="001576C5" w:rsidRDefault="00351969">
            <w:pPr>
              <w:pStyle w:val="TableParagraph"/>
              <w:spacing w:line="255" w:lineRule="exact"/>
              <w:ind w:left="110"/>
              <w:rPr>
                <w:rFonts w:ascii="Arial"/>
                <w:b/>
                <w:sz w:val="24"/>
              </w:rPr>
            </w:pPr>
            <w:r>
              <w:rPr>
                <w:rFonts w:ascii="Arial"/>
                <w:b/>
                <w:spacing w:val="-5"/>
                <w:sz w:val="24"/>
              </w:rPr>
              <w:lastRenderedPageBreak/>
              <w:t>Map</w:t>
            </w:r>
          </w:p>
        </w:tc>
      </w:tr>
      <w:tr w:rsidR="001576C5" w14:paraId="19C715CF" w14:textId="77777777">
        <w:trPr>
          <w:trHeight w:val="4236"/>
        </w:trPr>
        <w:tc>
          <w:tcPr>
            <w:tcW w:w="9074" w:type="dxa"/>
          </w:tcPr>
          <w:p w14:paraId="445F5EDD" w14:textId="77777777" w:rsidR="001576C5" w:rsidRDefault="00351969">
            <w:pPr>
              <w:pStyle w:val="TableParagraph"/>
              <w:ind w:left="2055"/>
              <w:rPr>
                <w:rFonts w:ascii="Arial"/>
                <w:sz w:val="20"/>
              </w:rPr>
            </w:pPr>
            <w:r>
              <w:rPr>
                <w:rFonts w:ascii="Arial"/>
                <w:noProof/>
                <w:sz w:val="20"/>
              </w:rPr>
              <w:drawing>
                <wp:inline distT="0" distB="0" distL="0" distR="0" wp14:anchorId="546BD535" wp14:editId="47DF42CC">
                  <wp:extent cx="3169643" cy="2530602"/>
                  <wp:effectExtent l="0" t="0" r="0" b="0"/>
                  <wp:docPr id="43" name="Image 43" descr="An extract from the aerial map identifying the location of the proposed site East of Pinxton Lane, Sutton in Ash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n extract from the aerial map identifying the location of the proposed site East of Pinxton Lane, Sutton in Ashfield."/>
                          <pic:cNvPicPr/>
                        </pic:nvPicPr>
                        <pic:blipFill>
                          <a:blip r:embed="rId55" cstate="print"/>
                          <a:stretch>
                            <a:fillRect/>
                          </a:stretch>
                        </pic:blipFill>
                        <pic:spPr>
                          <a:xfrm>
                            <a:off x="0" y="0"/>
                            <a:ext cx="3169643" cy="2530602"/>
                          </a:xfrm>
                          <a:prstGeom prst="rect">
                            <a:avLst/>
                          </a:prstGeom>
                        </pic:spPr>
                      </pic:pic>
                    </a:graphicData>
                  </a:graphic>
                </wp:inline>
              </w:drawing>
            </w:r>
          </w:p>
        </w:tc>
      </w:tr>
    </w:tbl>
    <w:p w14:paraId="059C71A8" w14:textId="77777777" w:rsidR="001576C5" w:rsidRDefault="001576C5">
      <w:pPr>
        <w:pStyle w:val="BodyText"/>
        <w:spacing w:before="71"/>
        <w:rPr>
          <w:rFonts w:ascii="Arial"/>
          <w:b/>
          <w:sz w:val="28"/>
        </w:rPr>
      </w:pPr>
    </w:p>
    <w:p w14:paraId="5DC0EA22" w14:textId="77777777" w:rsidR="001576C5" w:rsidRDefault="00351969">
      <w:pPr>
        <w:ind w:left="120"/>
        <w:rPr>
          <w:rFonts w:ascii="Arial"/>
          <w:b/>
          <w:sz w:val="28"/>
        </w:rPr>
      </w:pPr>
      <w:r>
        <w:rPr>
          <w:rFonts w:ascii="Arial"/>
          <w:b/>
          <w:sz w:val="28"/>
        </w:rPr>
        <w:t>Stage</w:t>
      </w:r>
      <w:r>
        <w:rPr>
          <w:rFonts w:ascii="Arial"/>
          <w:b/>
          <w:spacing w:val="-1"/>
          <w:sz w:val="28"/>
        </w:rPr>
        <w:t xml:space="preserve"> </w:t>
      </w:r>
      <w:r>
        <w:rPr>
          <w:rFonts w:ascii="Arial"/>
          <w:b/>
          <w:sz w:val="28"/>
        </w:rPr>
        <w:t xml:space="preserve">1 </w:t>
      </w:r>
      <w:r>
        <w:rPr>
          <w:rFonts w:ascii="Arial"/>
          <w:b/>
          <w:spacing w:val="-2"/>
          <w:sz w:val="28"/>
        </w:rPr>
        <w:t>Assessment</w:t>
      </w:r>
    </w:p>
    <w:p w14:paraId="4CE30BB8" w14:textId="77777777" w:rsidR="001576C5" w:rsidRDefault="001576C5">
      <w:pPr>
        <w:pStyle w:val="BodyText"/>
        <w:spacing w:before="16"/>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15FA83A" w14:textId="77777777">
        <w:trPr>
          <w:trHeight w:val="570"/>
        </w:trPr>
        <w:tc>
          <w:tcPr>
            <w:tcW w:w="2832" w:type="dxa"/>
            <w:shd w:val="clear" w:color="auto" w:fill="D9D9D9"/>
          </w:tcPr>
          <w:p w14:paraId="3D4564DD"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A3B5604" w14:textId="77777777" w:rsidR="001576C5" w:rsidRDefault="00351969">
            <w:pPr>
              <w:pStyle w:val="TableParagraph"/>
              <w:spacing w:before="158"/>
              <w:rPr>
                <w:rFonts w:ascii="Arial"/>
                <w:b/>
              </w:rPr>
            </w:pPr>
            <w:r>
              <w:rPr>
                <w:rFonts w:ascii="Arial"/>
                <w:b/>
                <w:spacing w:val="-2"/>
              </w:rPr>
              <w:t>Details</w:t>
            </w:r>
          </w:p>
        </w:tc>
      </w:tr>
      <w:tr w:rsidR="001576C5" w14:paraId="34A36E5B" w14:textId="77777777">
        <w:trPr>
          <w:trHeight w:val="1265"/>
        </w:trPr>
        <w:tc>
          <w:tcPr>
            <w:tcW w:w="2832" w:type="dxa"/>
            <w:shd w:val="clear" w:color="auto" w:fill="D9D9D9"/>
          </w:tcPr>
          <w:p w14:paraId="0DC58B92"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6E8812FD" w14:textId="77777777" w:rsidR="001576C5" w:rsidRDefault="00351969">
            <w:pPr>
              <w:pStyle w:val="TableParagraph"/>
              <w:spacing w:line="242" w:lineRule="auto"/>
              <w:ind w:right="179"/>
            </w:pPr>
            <w:r>
              <w:t>38</w:t>
            </w:r>
            <w:r>
              <w:rPr>
                <w:spacing w:val="-3"/>
              </w:rPr>
              <w:t xml:space="preserve"> </w:t>
            </w:r>
            <w:proofErr w:type="gramStart"/>
            <w:r>
              <w:t>ha</w:t>
            </w:r>
            <w:proofErr w:type="gramEnd"/>
            <w:r>
              <w:rPr>
                <w:spacing w:val="-3"/>
              </w:rPr>
              <w:t xml:space="preserve"> </w:t>
            </w:r>
            <w:r>
              <w:t>of</w:t>
            </w:r>
            <w:r>
              <w:rPr>
                <w:spacing w:val="-6"/>
              </w:rPr>
              <w:t xml:space="preserve"> </w:t>
            </w:r>
            <w:r>
              <w:t>which</w:t>
            </w:r>
            <w:r>
              <w:rPr>
                <w:spacing w:val="-3"/>
              </w:rPr>
              <w:t xml:space="preserve"> </w:t>
            </w:r>
            <w:r>
              <w:t>the</w:t>
            </w:r>
            <w:r>
              <w:rPr>
                <w:spacing w:val="-3"/>
              </w:rPr>
              <w:t xml:space="preserve"> </w:t>
            </w:r>
            <w:r>
              <w:t>applicant</w:t>
            </w:r>
            <w:r>
              <w:rPr>
                <w:spacing w:val="-6"/>
              </w:rPr>
              <w:t xml:space="preserve"> </w:t>
            </w:r>
            <w:r>
              <w:t>considers</w:t>
            </w:r>
            <w:r>
              <w:rPr>
                <w:spacing w:val="-5"/>
              </w:rPr>
              <w:t xml:space="preserve"> </w:t>
            </w:r>
            <w:r>
              <w:t>that</w:t>
            </w:r>
            <w:r>
              <w:rPr>
                <w:spacing w:val="-6"/>
              </w:rPr>
              <w:t xml:space="preserve"> </w:t>
            </w:r>
            <w:r>
              <w:t>approximately</w:t>
            </w:r>
            <w:r>
              <w:rPr>
                <w:spacing w:val="-10"/>
              </w:rPr>
              <w:t xml:space="preserve"> </w:t>
            </w:r>
            <w:r>
              <w:t>25 ha is the net developable area predominantly for Use Classes B2 and B8.</w:t>
            </w:r>
          </w:p>
          <w:p w14:paraId="754D6187" w14:textId="77777777" w:rsidR="001576C5" w:rsidRDefault="00351969">
            <w:pPr>
              <w:pStyle w:val="TableParagraph"/>
              <w:spacing w:before="247" w:line="231" w:lineRule="exact"/>
            </w:pPr>
            <w:r>
              <w:rPr>
                <w:spacing w:val="-5"/>
              </w:rPr>
              <w:t>Yes</w:t>
            </w:r>
          </w:p>
        </w:tc>
      </w:tr>
      <w:tr w:rsidR="001576C5" w14:paraId="6D4896B2" w14:textId="77777777">
        <w:trPr>
          <w:trHeight w:val="1265"/>
        </w:trPr>
        <w:tc>
          <w:tcPr>
            <w:tcW w:w="2832" w:type="dxa"/>
            <w:shd w:val="clear" w:color="auto" w:fill="D9D9D9"/>
          </w:tcPr>
          <w:p w14:paraId="7CCD6BB3" w14:textId="77777777" w:rsidR="001576C5" w:rsidRDefault="00351969">
            <w:pPr>
              <w:pStyle w:val="TableParagraph"/>
              <w:spacing w:line="276"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6FA9BFA4" w14:textId="77777777" w:rsidR="001576C5" w:rsidRDefault="00351969">
            <w:pPr>
              <w:pStyle w:val="TableParagraph"/>
              <w:spacing w:line="242" w:lineRule="auto"/>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14:paraId="5E29DC1B" w14:textId="77777777" w:rsidR="001576C5" w:rsidRDefault="00351969">
            <w:pPr>
              <w:pStyle w:val="TableParagraph"/>
              <w:spacing w:line="247"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14:paraId="06EDD672" w14:textId="77777777" w:rsidR="001576C5" w:rsidRDefault="00351969">
            <w:pPr>
              <w:pStyle w:val="TableParagraph"/>
              <w:spacing w:line="231" w:lineRule="exact"/>
            </w:pPr>
            <w:r>
              <w:t>Report</w:t>
            </w:r>
            <w:r>
              <w:rPr>
                <w:spacing w:val="-5"/>
              </w:rPr>
              <w:t xml:space="preserve"> </w:t>
            </w:r>
            <w:r>
              <w:t>2022.</w:t>
            </w:r>
            <w:r>
              <w:rPr>
                <w:spacing w:val="-4"/>
              </w:rPr>
              <w:t xml:space="preserve"> </w:t>
            </w:r>
            <w:r>
              <w:t>Iceni.</w:t>
            </w:r>
            <w:r>
              <w:rPr>
                <w:spacing w:val="-5"/>
              </w:rPr>
              <w:t xml:space="preserve"> </w:t>
            </w:r>
            <w:r>
              <w:t xml:space="preserve">Paragraph </w:t>
            </w:r>
            <w:r>
              <w:rPr>
                <w:spacing w:val="-4"/>
              </w:rPr>
              <w:t>10.8.</w:t>
            </w:r>
          </w:p>
        </w:tc>
      </w:tr>
      <w:tr w:rsidR="001576C5" w14:paraId="37CEF8B5" w14:textId="77777777">
        <w:trPr>
          <w:trHeight w:val="2275"/>
        </w:trPr>
        <w:tc>
          <w:tcPr>
            <w:tcW w:w="2832" w:type="dxa"/>
            <w:shd w:val="clear" w:color="auto" w:fill="D9D9D9"/>
          </w:tcPr>
          <w:p w14:paraId="14CA2F37"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B8210E5" w14:textId="77777777" w:rsidR="001576C5" w:rsidRDefault="00351969">
            <w:pPr>
              <w:pStyle w:val="TableParagraph"/>
              <w:ind w:right="179"/>
            </w:pPr>
            <w:r>
              <w:t>The site is located off the A38 to the east of Junction 28 of the</w:t>
            </w:r>
            <w:r>
              <w:rPr>
                <w:spacing w:val="-2"/>
              </w:rPr>
              <w:t xml:space="preserve"> </w:t>
            </w:r>
            <w:r>
              <w:t>M1</w:t>
            </w:r>
            <w:r>
              <w:rPr>
                <w:spacing w:val="-7"/>
              </w:rPr>
              <w:t xml:space="preserve"> </w:t>
            </w:r>
            <w:r>
              <w:t>Motorway.</w:t>
            </w:r>
            <w:r>
              <w:rPr>
                <w:spacing w:val="40"/>
              </w:rPr>
              <w:t xml:space="preserve"> </w:t>
            </w:r>
            <w:r>
              <w:t>The</w:t>
            </w:r>
            <w:r>
              <w:rPr>
                <w:spacing w:val="-2"/>
              </w:rPr>
              <w:t xml:space="preserve"> </w:t>
            </w:r>
            <w:r>
              <w:t>submission</w:t>
            </w:r>
            <w:r>
              <w:rPr>
                <w:spacing w:val="-2"/>
              </w:rPr>
              <w:t xml:space="preserve"> </w:t>
            </w:r>
            <w:r>
              <w:t>identifies</w:t>
            </w:r>
            <w:r>
              <w:rPr>
                <w:spacing w:val="-5"/>
              </w:rPr>
              <w:t xml:space="preserve"> </w:t>
            </w:r>
            <w:r>
              <w:t>that</w:t>
            </w:r>
            <w:r>
              <w:rPr>
                <w:spacing w:val="-6"/>
              </w:rPr>
              <w:t xml:space="preserve"> </w:t>
            </w:r>
            <w:r>
              <w:t>the</w:t>
            </w:r>
            <w:r>
              <w:rPr>
                <w:spacing w:val="-2"/>
              </w:rPr>
              <w:t xml:space="preserve"> </w:t>
            </w:r>
            <w:r>
              <w:t>site</w:t>
            </w:r>
            <w:r>
              <w:rPr>
                <w:spacing w:val="-2"/>
              </w:rPr>
              <w:t xml:space="preserve"> </w:t>
            </w:r>
            <w:r>
              <w:t>is proposed to be accessed off the roundabout on Pinxton Lane.</w:t>
            </w:r>
            <w:r>
              <w:rPr>
                <w:spacing w:val="40"/>
              </w:rPr>
              <w:t xml:space="preserve"> </w:t>
            </w:r>
            <w:r>
              <w:t>Significant highway improvements were undertaken as part of the development of Castlewood Business Park. This included the roundabout on Pinxton Lane and substantial junction improvement to the A38 and Pinxton Lane intersection.</w:t>
            </w:r>
          </w:p>
        </w:tc>
      </w:tr>
      <w:tr w:rsidR="001576C5" w14:paraId="4ED563CA" w14:textId="77777777">
        <w:trPr>
          <w:trHeight w:val="1770"/>
        </w:trPr>
        <w:tc>
          <w:tcPr>
            <w:tcW w:w="2832" w:type="dxa"/>
            <w:shd w:val="clear" w:color="auto" w:fill="D9D9D9"/>
          </w:tcPr>
          <w:p w14:paraId="1A281797" w14:textId="77777777" w:rsidR="001576C5" w:rsidRDefault="00351969">
            <w:pPr>
              <w:pStyle w:val="TableParagraph"/>
              <w:spacing w:before="4"/>
              <w:ind w:left="110" w:right="189"/>
            </w:pPr>
            <w:r>
              <w:rPr>
                <w:rFonts w:ascii="Arial" w:hAnsi="Arial"/>
                <w:b/>
              </w:rPr>
              <w:t>Stage</w:t>
            </w:r>
            <w:r>
              <w:rPr>
                <w:rFonts w:ascii="Arial" w:hAnsi="Arial"/>
                <w:b/>
                <w:spacing w:val="-9"/>
              </w:rPr>
              <w:t xml:space="preserve"> </w:t>
            </w:r>
            <w:r>
              <w:rPr>
                <w:rFonts w:ascii="Arial" w:hAnsi="Arial"/>
                <w:b/>
              </w:rPr>
              <w:t>1</w:t>
            </w:r>
            <w:r>
              <w:rPr>
                <w:rFonts w:ascii="Arial" w:hAnsi="Arial"/>
                <w:b/>
                <w:spacing w:val="-9"/>
              </w:rPr>
              <w:t xml:space="preserve"> </w:t>
            </w:r>
            <w:r>
              <w:rPr>
                <w:rFonts w:ascii="Arial" w:hAnsi="Arial"/>
                <w:b/>
              </w:rPr>
              <w:t>Conclusion</w:t>
            </w:r>
            <w:r>
              <w:rPr>
                <w:rFonts w:ascii="Arial" w:hAnsi="Arial"/>
                <w:b/>
                <w:spacing w:val="-8"/>
              </w:rPr>
              <w:t xml:space="preserve"> </w:t>
            </w:r>
            <w:r>
              <w:t>–</w:t>
            </w:r>
            <w:r>
              <w:rPr>
                <w:spacing w:val="-9"/>
              </w:rPr>
              <w:t xml:space="preserve"> </w:t>
            </w:r>
            <w:r>
              <w:t xml:space="preserve">Is the site a reasonable alternative that is carried forward to a Stage 2 </w:t>
            </w:r>
            <w:r>
              <w:rPr>
                <w:spacing w:val="-2"/>
              </w:rPr>
              <w:t>Assessment?</w:t>
            </w:r>
          </w:p>
        </w:tc>
        <w:tc>
          <w:tcPr>
            <w:tcW w:w="6188" w:type="dxa"/>
          </w:tcPr>
          <w:p w14:paraId="0F1DBB8C" w14:textId="77777777" w:rsidR="001576C5" w:rsidRDefault="00351969">
            <w:pPr>
              <w:pStyle w:val="TableParagraph"/>
              <w:spacing w:before="4"/>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A38 and close to Junction 28 of the M1 Motorway.</w:t>
            </w:r>
            <w:r>
              <w:rPr>
                <w:spacing w:val="40"/>
              </w:rPr>
              <w:t xml:space="preserve"> </w:t>
            </w:r>
            <w:r>
              <w:t>The site will need to be considered against any</w:t>
            </w:r>
          </w:p>
          <w:p w14:paraId="02B0AC7A" w14:textId="77777777" w:rsidR="001576C5" w:rsidRDefault="00351969">
            <w:pPr>
              <w:pStyle w:val="TableParagraph"/>
              <w:spacing w:line="250" w:lineRule="exact"/>
            </w:pPr>
            <w:r>
              <w:t>environmental</w:t>
            </w:r>
            <w:r>
              <w:rPr>
                <w:spacing w:val="-8"/>
              </w:rPr>
              <w:t xml:space="preserve"> </w:t>
            </w:r>
            <w:r>
              <w:t>infrastructure</w:t>
            </w:r>
            <w:r>
              <w:rPr>
                <w:spacing w:val="-6"/>
              </w:rPr>
              <w:t xml:space="preserve"> </w:t>
            </w:r>
            <w:r>
              <w:t>and</w:t>
            </w:r>
            <w:r>
              <w:rPr>
                <w:spacing w:val="-6"/>
              </w:rPr>
              <w:t xml:space="preserve"> </w:t>
            </w:r>
            <w:r>
              <w:t>policy</w:t>
            </w:r>
            <w:r>
              <w:rPr>
                <w:spacing w:val="-9"/>
              </w:rPr>
              <w:t xml:space="preserve"> </w:t>
            </w:r>
            <w:r>
              <w:t>constraints</w:t>
            </w:r>
            <w:r>
              <w:rPr>
                <w:spacing w:val="-9"/>
              </w:rPr>
              <w:t xml:space="preserve"> </w:t>
            </w:r>
            <w:r>
              <w:t>within</w:t>
            </w:r>
            <w:r>
              <w:rPr>
                <w:spacing w:val="-6"/>
              </w:rPr>
              <w:t xml:space="preserve"> </w:t>
            </w:r>
            <w:r>
              <w:t>the Stage 2 assessment.</w:t>
            </w:r>
          </w:p>
        </w:tc>
      </w:tr>
    </w:tbl>
    <w:p w14:paraId="6B622150" w14:textId="77777777" w:rsidR="001576C5" w:rsidRDefault="00351969">
      <w:pPr>
        <w:spacing w:before="279"/>
        <w:ind w:left="120"/>
        <w:rPr>
          <w:rFonts w:ascii="Arial"/>
          <w:b/>
          <w:sz w:val="28"/>
        </w:rPr>
      </w:pPr>
      <w:r>
        <w:rPr>
          <w:rFonts w:ascii="Arial"/>
          <w:b/>
          <w:sz w:val="28"/>
        </w:rPr>
        <w:t>Stage</w:t>
      </w:r>
      <w:r>
        <w:rPr>
          <w:rFonts w:ascii="Arial"/>
          <w:b/>
          <w:spacing w:val="-1"/>
          <w:sz w:val="28"/>
        </w:rPr>
        <w:t xml:space="preserve"> </w:t>
      </w:r>
      <w:r>
        <w:rPr>
          <w:rFonts w:ascii="Arial"/>
          <w:b/>
          <w:sz w:val="28"/>
        </w:rPr>
        <w:t xml:space="preserve">2 </w:t>
      </w:r>
      <w:r>
        <w:rPr>
          <w:rFonts w:ascii="Arial"/>
          <w:b/>
          <w:spacing w:val="-2"/>
          <w:sz w:val="28"/>
        </w:rPr>
        <w:t>Assessment</w:t>
      </w:r>
    </w:p>
    <w:p w14:paraId="2EA4DE3E" w14:textId="77777777" w:rsidR="001576C5" w:rsidRDefault="00351969">
      <w:pPr>
        <w:spacing w:before="276"/>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05EEC4D2" w14:textId="77777777" w:rsidR="001576C5" w:rsidRDefault="001576C5">
      <w:pPr>
        <w:rPr>
          <w:rFonts w:ascii="Arial" w:hAnsi="Arial"/>
          <w:sz w:val="24"/>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487A86A" w14:textId="77777777">
        <w:trPr>
          <w:trHeight w:val="580"/>
        </w:trPr>
        <w:tc>
          <w:tcPr>
            <w:tcW w:w="2832" w:type="dxa"/>
            <w:shd w:val="clear" w:color="auto" w:fill="D9D9D9"/>
          </w:tcPr>
          <w:p w14:paraId="34016D07"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35C07CFC" w14:textId="77777777" w:rsidR="001576C5" w:rsidRDefault="00351969">
            <w:pPr>
              <w:pStyle w:val="TableParagraph"/>
              <w:spacing w:before="163"/>
              <w:rPr>
                <w:rFonts w:ascii="Arial"/>
                <w:b/>
              </w:rPr>
            </w:pPr>
            <w:r>
              <w:rPr>
                <w:rFonts w:ascii="Arial"/>
                <w:b/>
                <w:spacing w:val="-2"/>
              </w:rPr>
              <w:t>Details</w:t>
            </w:r>
          </w:p>
        </w:tc>
      </w:tr>
      <w:tr w:rsidR="001576C5" w14:paraId="67F17DCC" w14:textId="77777777">
        <w:trPr>
          <w:trHeight w:val="780"/>
        </w:trPr>
        <w:tc>
          <w:tcPr>
            <w:tcW w:w="2832" w:type="dxa"/>
            <w:shd w:val="clear" w:color="auto" w:fill="D9D9D9"/>
          </w:tcPr>
          <w:p w14:paraId="5354AE51"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72B04206" w14:textId="77777777" w:rsidR="001576C5" w:rsidRDefault="00351969">
            <w:pPr>
              <w:pStyle w:val="TableParagraph"/>
              <w:spacing w:before="4"/>
            </w:pPr>
            <w:r>
              <w:rPr>
                <w:spacing w:val="-5"/>
              </w:rPr>
              <w:t>No</w:t>
            </w:r>
          </w:p>
          <w:p w14:paraId="6EE1CFE5" w14:textId="77777777" w:rsidR="001576C5" w:rsidRDefault="00351969">
            <w:pPr>
              <w:pStyle w:val="TableParagraph"/>
              <w:spacing w:before="252" w:line="251" w:lineRule="exact"/>
            </w:pPr>
            <w:proofErr w:type="gramStart"/>
            <w:r>
              <w:t>Site</w:t>
            </w:r>
            <w:proofErr w:type="gramEnd"/>
            <w:r>
              <w:t xml:space="preserve"> is</w:t>
            </w:r>
            <w:r>
              <w:rPr>
                <w:spacing w:val="-3"/>
              </w:rPr>
              <w:t xml:space="preserve"> </w:t>
            </w:r>
            <w:r>
              <w:t>38</w:t>
            </w:r>
            <w:r>
              <w:rPr>
                <w:spacing w:val="1"/>
              </w:rPr>
              <w:t xml:space="preserve"> </w:t>
            </w:r>
            <w:r>
              <w:rPr>
                <w:spacing w:val="-2"/>
              </w:rPr>
              <w:t>hectares.</w:t>
            </w:r>
          </w:p>
        </w:tc>
      </w:tr>
      <w:tr w:rsidR="001576C5" w14:paraId="349D919F" w14:textId="77777777">
        <w:trPr>
          <w:trHeight w:val="785"/>
        </w:trPr>
        <w:tc>
          <w:tcPr>
            <w:tcW w:w="2832" w:type="dxa"/>
            <w:shd w:val="clear" w:color="auto" w:fill="D9D9D9"/>
          </w:tcPr>
          <w:p w14:paraId="3673F3D2" w14:textId="77777777" w:rsidR="001576C5" w:rsidRDefault="00351969">
            <w:pPr>
              <w:pStyle w:val="TableParagraph"/>
              <w:spacing w:line="280"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195D8AAB" w14:textId="77777777" w:rsidR="001576C5" w:rsidRDefault="00351969">
            <w:pPr>
              <w:pStyle w:val="TableParagraph"/>
              <w:spacing w:before="3"/>
            </w:pPr>
            <w:r>
              <w:rPr>
                <w:color w:val="202429"/>
              </w:rPr>
              <w:t>80,250 sqm of employment</w:t>
            </w:r>
            <w:r>
              <w:rPr>
                <w:color w:val="202429"/>
                <w:spacing w:val="-4"/>
              </w:rPr>
              <w:t xml:space="preserve"> </w:t>
            </w:r>
            <w:r>
              <w:rPr>
                <w:color w:val="202429"/>
              </w:rPr>
              <w:t>uses in Classes B2 (general industrial)</w:t>
            </w:r>
            <w:r>
              <w:rPr>
                <w:color w:val="202429"/>
                <w:spacing w:val="-10"/>
              </w:rPr>
              <w:t xml:space="preserve"> </w:t>
            </w:r>
            <w:r>
              <w:rPr>
                <w:color w:val="202429"/>
              </w:rPr>
              <w:t>and</w:t>
            </w:r>
            <w:r>
              <w:rPr>
                <w:color w:val="202429"/>
                <w:spacing w:val="-5"/>
              </w:rPr>
              <w:t xml:space="preserve"> </w:t>
            </w:r>
            <w:r>
              <w:rPr>
                <w:color w:val="202429"/>
              </w:rPr>
              <w:t>B8</w:t>
            </w:r>
            <w:r>
              <w:rPr>
                <w:color w:val="202429"/>
                <w:spacing w:val="-5"/>
              </w:rPr>
              <w:t xml:space="preserve"> </w:t>
            </w:r>
            <w:r>
              <w:rPr>
                <w:color w:val="202429"/>
              </w:rPr>
              <w:t>(storage</w:t>
            </w:r>
            <w:r>
              <w:rPr>
                <w:color w:val="202429"/>
                <w:spacing w:val="-5"/>
              </w:rPr>
              <w:t xml:space="preserve"> </w:t>
            </w:r>
            <w:r>
              <w:rPr>
                <w:color w:val="202429"/>
              </w:rPr>
              <w:t>and</w:t>
            </w:r>
            <w:r>
              <w:rPr>
                <w:color w:val="202429"/>
                <w:spacing w:val="-9"/>
              </w:rPr>
              <w:t xml:space="preserve"> </w:t>
            </w:r>
            <w:r>
              <w:rPr>
                <w:color w:val="202429"/>
              </w:rPr>
              <w:t xml:space="preserve">distribution) </w:t>
            </w:r>
            <w:r>
              <w:t>sqm</w:t>
            </w:r>
            <w:r>
              <w:rPr>
                <w:spacing w:val="-5"/>
              </w:rPr>
              <w:t xml:space="preserve"> </w:t>
            </w:r>
            <w:r>
              <w:t>(Outline planning application submitted v/2023/0021).</w:t>
            </w:r>
          </w:p>
        </w:tc>
      </w:tr>
      <w:tr w:rsidR="001576C5" w14:paraId="4BB83B6C" w14:textId="77777777">
        <w:trPr>
          <w:trHeight w:val="490"/>
        </w:trPr>
        <w:tc>
          <w:tcPr>
            <w:tcW w:w="2832" w:type="dxa"/>
            <w:shd w:val="clear" w:color="auto" w:fill="D9D9D9"/>
          </w:tcPr>
          <w:p w14:paraId="1BE84FE3"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3A4D8A1D" w14:textId="77777777" w:rsidR="001576C5" w:rsidRDefault="00351969">
            <w:pPr>
              <w:pStyle w:val="TableParagraph"/>
              <w:spacing w:line="252" w:lineRule="exact"/>
            </w:pPr>
            <w:r>
              <w:t>Agricultural</w:t>
            </w:r>
            <w:r>
              <w:rPr>
                <w:spacing w:val="-6"/>
              </w:rPr>
              <w:t xml:space="preserve"> </w:t>
            </w:r>
            <w:r>
              <w:rPr>
                <w:spacing w:val="-5"/>
              </w:rPr>
              <w:t>use</w:t>
            </w:r>
          </w:p>
        </w:tc>
      </w:tr>
      <w:tr w:rsidR="001576C5" w14:paraId="138D8DF5" w14:textId="77777777">
        <w:trPr>
          <w:trHeight w:val="490"/>
        </w:trPr>
        <w:tc>
          <w:tcPr>
            <w:tcW w:w="2832" w:type="dxa"/>
            <w:shd w:val="clear" w:color="auto" w:fill="D9D9D9"/>
          </w:tcPr>
          <w:p w14:paraId="75CC839C"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41E1EEA9" w14:textId="77777777" w:rsidR="001576C5" w:rsidRDefault="00351969">
            <w:pPr>
              <w:pStyle w:val="TableParagraph"/>
              <w:spacing w:before="3"/>
            </w:pPr>
            <w:r>
              <w:t>New</w:t>
            </w:r>
            <w:r>
              <w:rPr>
                <w:spacing w:val="1"/>
              </w:rPr>
              <w:t xml:space="preserve"> </w:t>
            </w:r>
            <w:r>
              <w:rPr>
                <w:spacing w:val="-2"/>
              </w:rPr>
              <w:t>site.</w:t>
            </w:r>
          </w:p>
        </w:tc>
      </w:tr>
      <w:tr w:rsidR="001576C5" w14:paraId="11435231" w14:textId="77777777">
        <w:trPr>
          <w:trHeight w:val="490"/>
        </w:trPr>
        <w:tc>
          <w:tcPr>
            <w:tcW w:w="2832" w:type="dxa"/>
            <w:shd w:val="clear" w:color="auto" w:fill="D9D9D9"/>
          </w:tcPr>
          <w:p w14:paraId="388BAB33"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61338A08" w14:textId="77777777" w:rsidR="001576C5" w:rsidRDefault="00351969">
            <w:pPr>
              <w:pStyle w:val="TableParagraph"/>
              <w:spacing w:before="3"/>
            </w:pPr>
            <w:r>
              <w:t>Greenfield</w:t>
            </w:r>
            <w:r>
              <w:rPr>
                <w:spacing w:val="-5"/>
              </w:rPr>
              <w:t xml:space="preserve"> </w:t>
            </w:r>
            <w:r>
              <w:rPr>
                <w:spacing w:val="-4"/>
              </w:rPr>
              <w:t>land.</w:t>
            </w:r>
          </w:p>
        </w:tc>
      </w:tr>
      <w:tr w:rsidR="001576C5" w14:paraId="3C6F8D3D" w14:textId="77777777">
        <w:trPr>
          <w:trHeight w:val="785"/>
        </w:trPr>
        <w:tc>
          <w:tcPr>
            <w:tcW w:w="2832" w:type="dxa"/>
            <w:shd w:val="clear" w:color="auto" w:fill="D9D9D9"/>
          </w:tcPr>
          <w:p w14:paraId="5EB4C9E3" w14:textId="77777777" w:rsidR="001576C5" w:rsidRDefault="00351969">
            <w:pPr>
              <w:pStyle w:val="TableParagraph"/>
              <w:spacing w:line="276" w:lineRule="auto"/>
              <w:ind w:left="110" w:right="189"/>
              <w:rPr>
                <w:rFonts w:ascii="Arial"/>
                <w:b/>
              </w:rPr>
            </w:pPr>
            <w:r>
              <w:rPr>
                <w:rFonts w:ascii="Arial"/>
                <w:b/>
              </w:rPr>
              <w:t>Relevant</w:t>
            </w:r>
            <w:r>
              <w:rPr>
                <w:rFonts w:ascii="Arial"/>
                <w:b/>
                <w:spacing w:val="-16"/>
              </w:rPr>
              <w:t xml:space="preserve"> </w:t>
            </w:r>
            <w:r>
              <w:rPr>
                <w:rFonts w:ascii="Arial"/>
                <w:b/>
              </w:rPr>
              <w:t>SHLAA</w:t>
            </w:r>
            <w:r>
              <w:rPr>
                <w:rFonts w:ascii="Arial"/>
                <w:b/>
                <w:spacing w:val="-15"/>
              </w:rPr>
              <w:t xml:space="preserve"> </w:t>
            </w:r>
            <w:r>
              <w:rPr>
                <w:rFonts w:ascii="Arial"/>
                <w:b/>
              </w:rPr>
              <w:t>or SELAA conclusion</w:t>
            </w:r>
          </w:p>
        </w:tc>
        <w:tc>
          <w:tcPr>
            <w:tcW w:w="6188" w:type="dxa"/>
          </w:tcPr>
          <w:p w14:paraId="58B1EA1F" w14:textId="77777777" w:rsidR="001576C5" w:rsidRDefault="00351969">
            <w:pPr>
              <w:pStyle w:val="TableParagraph"/>
              <w:spacing w:before="3"/>
            </w:pPr>
            <w:r>
              <w:t>This</w:t>
            </w:r>
            <w:r>
              <w:rPr>
                <w:spacing w:val="-5"/>
              </w:rPr>
              <w:t xml:space="preserve"> </w:t>
            </w:r>
            <w:r>
              <w:t>site</w:t>
            </w:r>
            <w:r>
              <w:rPr>
                <w:spacing w:val="-1"/>
              </w:rPr>
              <w:t xml:space="preserve"> </w:t>
            </w:r>
            <w:r>
              <w:t>has</w:t>
            </w:r>
            <w:r>
              <w:rPr>
                <w:spacing w:val="-4"/>
              </w:rPr>
              <w:t xml:space="preserve"> </w:t>
            </w:r>
            <w:r>
              <w:t>not</w:t>
            </w:r>
            <w:r>
              <w:rPr>
                <w:spacing w:val="-5"/>
              </w:rPr>
              <w:t xml:space="preserve"> </w:t>
            </w:r>
            <w:r>
              <w:t>been</w:t>
            </w:r>
            <w:r>
              <w:rPr>
                <w:spacing w:val="-1"/>
              </w:rPr>
              <w:t xml:space="preserve"> </w:t>
            </w:r>
            <w:r>
              <w:t>assessed</w:t>
            </w:r>
            <w:r>
              <w:rPr>
                <w:spacing w:val="-1"/>
              </w:rPr>
              <w:t xml:space="preserve"> </w:t>
            </w:r>
            <w:r>
              <w:t>within</w:t>
            </w:r>
            <w:r>
              <w:rPr>
                <w:spacing w:val="-1"/>
              </w:rPr>
              <w:t xml:space="preserve"> </w:t>
            </w:r>
            <w:r>
              <w:t>the</w:t>
            </w:r>
            <w:r>
              <w:rPr>
                <w:spacing w:val="-1"/>
              </w:rPr>
              <w:t xml:space="preserve"> </w:t>
            </w:r>
            <w:r>
              <w:rPr>
                <w:spacing w:val="-2"/>
              </w:rPr>
              <w:t>SHELAA</w:t>
            </w:r>
          </w:p>
        </w:tc>
      </w:tr>
      <w:tr w:rsidR="001576C5" w14:paraId="265674B4" w14:textId="77777777">
        <w:trPr>
          <w:trHeight w:val="755"/>
        </w:trPr>
        <w:tc>
          <w:tcPr>
            <w:tcW w:w="2832" w:type="dxa"/>
            <w:shd w:val="clear" w:color="auto" w:fill="D9D9D9"/>
          </w:tcPr>
          <w:p w14:paraId="1E8A3F2B" w14:textId="77777777" w:rsidR="001576C5" w:rsidRDefault="00351969">
            <w:pPr>
              <w:pStyle w:val="TableParagraph"/>
              <w:spacing w:line="252" w:lineRule="exact"/>
              <w:ind w:left="110"/>
              <w:rPr>
                <w:rFonts w:ascii="Arial"/>
                <w:b/>
              </w:rPr>
            </w:pPr>
            <w:r>
              <w:rPr>
                <w:rFonts w:ascii="Arial"/>
                <w:b/>
              </w:rPr>
              <w:t>Relevant</w:t>
            </w:r>
            <w:r>
              <w:rPr>
                <w:rFonts w:ascii="Arial"/>
                <w:b/>
                <w:spacing w:val="-4"/>
              </w:rPr>
              <w:t xml:space="preserve"> </w:t>
            </w:r>
            <w:r>
              <w:rPr>
                <w:rFonts w:ascii="Arial"/>
                <w:b/>
                <w:spacing w:val="-2"/>
              </w:rPr>
              <w:t>Growth</w:t>
            </w:r>
          </w:p>
          <w:p w14:paraId="38A61E93" w14:textId="77777777" w:rsidR="001576C5" w:rsidRDefault="00351969">
            <w:pPr>
              <w:pStyle w:val="TableParagraph"/>
              <w:spacing w:line="250" w:lineRule="exact"/>
              <w:ind w:left="110"/>
              <w:rPr>
                <w:rFonts w:ascii="Arial"/>
                <w:b/>
              </w:rPr>
            </w:pPr>
            <w:r>
              <w:rPr>
                <w:rFonts w:ascii="Arial"/>
                <w:b/>
              </w:rPr>
              <w:t>Options</w:t>
            </w:r>
            <w:r>
              <w:rPr>
                <w:rFonts w:ascii="Arial"/>
                <w:b/>
                <w:spacing w:val="-16"/>
              </w:rPr>
              <w:t xml:space="preserve"> </w:t>
            </w:r>
            <w:r>
              <w:rPr>
                <w:rFonts w:ascii="Arial"/>
                <w:b/>
              </w:rPr>
              <w:t xml:space="preserve">Study </w:t>
            </w:r>
            <w:r>
              <w:rPr>
                <w:rFonts w:ascii="Arial"/>
                <w:b/>
                <w:spacing w:val="-2"/>
              </w:rPr>
              <w:t>Conclusions</w:t>
            </w:r>
          </w:p>
        </w:tc>
        <w:tc>
          <w:tcPr>
            <w:tcW w:w="6188" w:type="dxa"/>
          </w:tcPr>
          <w:p w14:paraId="57EFD1F4" w14:textId="77777777"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14:paraId="6ED83814" w14:textId="77777777">
        <w:trPr>
          <w:trHeight w:val="1015"/>
        </w:trPr>
        <w:tc>
          <w:tcPr>
            <w:tcW w:w="2832" w:type="dxa"/>
            <w:shd w:val="clear" w:color="auto" w:fill="D9D9D9"/>
          </w:tcPr>
          <w:p w14:paraId="5DC7E8EB" w14:textId="77777777" w:rsidR="001576C5" w:rsidRDefault="00351969">
            <w:pPr>
              <w:pStyle w:val="TableParagraph"/>
              <w:spacing w:before="3"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593F5CCE" w14:textId="77777777" w:rsidR="001576C5" w:rsidRDefault="00351969">
            <w:pPr>
              <w:pStyle w:val="TableParagraph"/>
              <w:spacing w:before="3"/>
            </w:pPr>
            <w:r>
              <w:t>Site</w:t>
            </w:r>
            <w:r>
              <w:rPr>
                <w:spacing w:val="-4"/>
              </w:rPr>
              <w:t xml:space="preserve"> </w:t>
            </w:r>
            <w:r>
              <w:t>promoter</w:t>
            </w:r>
            <w:r>
              <w:rPr>
                <w:spacing w:val="-5"/>
              </w:rPr>
              <w:t xml:space="preserve"> </w:t>
            </w:r>
            <w:r>
              <w:t>considers</w:t>
            </w:r>
            <w:r>
              <w:rPr>
                <w:spacing w:val="-6"/>
              </w:rPr>
              <w:t xml:space="preserve"> </w:t>
            </w:r>
            <w:r>
              <w:t>the</w:t>
            </w:r>
            <w:r>
              <w:rPr>
                <w:spacing w:val="-4"/>
              </w:rPr>
              <w:t xml:space="preserve"> </w:t>
            </w:r>
            <w:r>
              <w:t>site</w:t>
            </w:r>
            <w:r>
              <w:rPr>
                <w:spacing w:val="-4"/>
              </w:rPr>
              <w:t xml:space="preserve"> </w:t>
            </w:r>
            <w:proofErr w:type="gramStart"/>
            <w:r>
              <w:t>is</w:t>
            </w:r>
            <w:proofErr w:type="gramEnd"/>
            <w:r>
              <w:rPr>
                <w:spacing w:val="-1"/>
              </w:rPr>
              <w:t xml:space="preserve"> </w:t>
            </w:r>
            <w:r>
              <w:t>in</w:t>
            </w:r>
            <w:r>
              <w:rPr>
                <w:spacing w:val="-4"/>
              </w:rPr>
              <w:t xml:space="preserve"> </w:t>
            </w:r>
            <w:r>
              <w:t>an</w:t>
            </w:r>
            <w:r>
              <w:rPr>
                <w:spacing w:val="-4"/>
              </w:rPr>
              <w:t xml:space="preserve"> </w:t>
            </w:r>
            <w:r>
              <w:t>attractive</w:t>
            </w:r>
            <w:r>
              <w:rPr>
                <w:spacing w:val="-4"/>
              </w:rPr>
              <w:t xml:space="preserve"> </w:t>
            </w:r>
            <w:r>
              <w:t>location</w:t>
            </w:r>
            <w:r>
              <w:rPr>
                <w:spacing w:val="-4"/>
              </w:rPr>
              <w:t xml:space="preserve"> </w:t>
            </w:r>
            <w:r>
              <w:t xml:space="preserve">for the logistics market and is economically viable. It would fully fund all </w:t>
            </w:r>
            <w:proofErr w:type="gramStart"/>
            <w:r>
              <w:t>necessary</w:t>
            </w:r>
            <w:proofErr w:type="gramEnd"/>
            <w:r>
              <w:t xml:space="preserve"> infrastructure.</w:t>
            </w:r>
          </w:p>
        </w:tc>
      </w:tr>
    </w:tbl>
    <w:p w14:paraId="77EC5105" w14:textId="77777777" w:rsidR="001576C5" w:rsidRDefault="001576C5">
      <w:pPr>
        <w:pStyle w:val="BodyText"/>
        <w:spacing w:before="16"/>
        <w:rPr>
          <w:rFonts w:ascii="Arial"/>
          <w:b/>
        </w:rPr>
      </w:pPr>
    </w:p>
    <w:p w14:paraId="3FED3376" w14:textId="77777777"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09DC1F72"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687BCB8" w14:textId="77777777">
        <w:trPr>
          <w:trHeight w:val="570"/>
        </w:trPr>
        <w:tc>
          <w:tcPr>
            <w:tcW w:w="2817" w:type="dxa"/>
            <w:shd w:val="clear" w:color="auto" w:fill="D9D9D9"/>
          </w:tcPr>
          <w:p w14:paraId="5CAF0944" w14:textId="77777777" w:rsidR="001576C5" w:rsidRDefault="00351969">
            <w:pPr>
              <w:pStyle w:val="TableParagraph"/>
              <w:spacing w:line="280" w:lineRule="exact"/>
              <w:ind w:left="110" w:right="173"/>
              <w:rPr>
                <w:rFonts w:ascii="Arial"/>
                <w:b/>
                <w:sz w:val="24"/>
              </w:rPr>
            </w:pPr>
            <w:r>
              <w:rPr>
                <w:rFonts w:ascii="Arial"/>
                <w:b/>
                <w:spacing w:val="-2"/>
                <w:sz w:val="24"/>
              </w:rPr>
              <w:t>Transport Infrastructure</w:t>
            </w:r>
          </w:p>
        </w:tc>
        <w:tc>
          <w:tcPr>
            <w:tcW w:w="6203" w:type="dxa"/>
            <w:shd w:val="clear" w:color="auto" w:fill="D9D9D9"/>
          </w:tcPr>
          <w:p w14:paraId="42036007" w14:textId="77777777" w:rsidR="001576C5" w:rsidRDefault="00351969">
            <w:pPr>
              <w:pStyle w:val="TableParagraph"/>
              <w:spacing w:before="3"/>
              <w:rPr>
                <w:rFonts w:ascii="Arial"/>
                <w:b/>
              </w:rPr>
            </w:pPr>
            <w:r>
              <w:rPr>
                <w:rFonts w:ascii="Arial"/>
                <w:b/>
                <w:spacing w:val="-2"/>
              </w:rPr>
              <w:t>Commentary</w:t>
            </w:r>
          </w:p>
        </w:tc>
      </w:tr>
      <w:tr w:rsidR="001576C5" w14:paraId="7C322C1A" w14:textId="77777777">
        <w:trPr>
          <w:trHeight w:val="3796"/>
        </w:trPr>
        <w:tc>
          <w:tcPr>
            <w:tcW w:w="2817" w:type="dxa"/>
            <w:shd w:val="clear" w:color="auto" w:fill="D9D9D9"/>
          </w:tcPr>
          <w:p w14:paraId="705F9FF4" w14:textId="77777777"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1F884DED" w14:textId="77777777" w:rsidR="001576C5" w:rsidRDefault="00351969">
            <w:pPr>
              <w:pStyle w:val="TableParagraph"/>
              <w:spacing w:line="242" w:lineRule="auto"/>
            </w:pPr>
            <w:r>
              <w:t>The</w:t>
            </w:r>
            <w:r>
              <w:rPr>
                <w:spacing w:val="-2"/>
              </w:rPr>
              <w:t xml:space="preserve"> </w:t>
            </w:r>
            <w:r>
              <w:t>site</w:t>
            </w:r>
            <w:r>
              <w:rPr>
                <w:spacing w:val="-2"/>
              </w:rPr>
              <w:t xml:space="preserve"> </w:t>
            </w:r>
            <w:r>
              <w:t>is</w:t>
            </w:r>
            <w:r>
              <w:rPr>
                <w:spacing w:val="-5"/>
              </w:rPr>
              <w:t xml:space="preserve"> </w:t>
            </w:r>
            <w:r>
              <w:t>located</w:t>
            </w:r>
            <w:r>
              <w:rPr>
                <w:spacing w:val="-7"/>
              </w:rPr>
              <w:t xml:space="preserve"> </w:t>
            </w:r>
            <w:r>
              <w:t>off</w:t>
            </w:r>
            <w:r>
              <w:rPr>
                <w:spacing w:val="-6"/>
              </w:rPr>
              <w:t xml:space="preserve"> </w:t>
            </w:r>
            <w:r>
              <w:t>the</w:t>
            </w:r>
            <w:r>
              <w:rPr>
                <w:spacing w:val="-2"/>
              </w:rPr>
              <w:t xml:space="preserve"> </w:t>
            </w:r>
            <w:r>
              <w:t>A38</w:t>
            </w:r>
            <w:r>
              <w:rPr>
                <w:spacing w:val="-2"/>
              </w:rPr>
              <w:t xml:space="preserve"> </w:t>
            </w:r>
            <w:r>
              <w:t>close</w:t>
            </w:r>
            <w:r>
              <w:rPr>
                <w:spacing w:val="-2"/>
              </w:rPr>
              <w:t xml:space="preserve"> </w:t>
            </w:r>
            <w:r>
              <w:t>to</w:t>
            </w:r>
            <w:r>
              <w:rPr>
                <w:spacing w:val="-2"/>
              </w:rPr>
              <w:t xml:space="preserve"> </w:t>
            </w:r>
            <w:r>
              <w:t>Junction</w:t>
            </w:r>
            <w:r>
              <w:rPr>
                <w:spacing w:val="-7"/>
              </w:rPr>
              <w:t xml:space="preserve"> </w:t>
            </w:r>
            <w:r>
              <w:t>28</w:t>
            </w:r>
            <w:r>
              <w:rPr>
                <w:spacing w:val="-2"/>
              </w:rPr>
              <w:t xml:space="preserve"> </w:t>
            </w:r>
            <w:r>
              <w:t>of</w:t>
            </w:r>
            <w:r>
              <w:rPr>
                <w:spacing w:val="-6"/>
              </w:rPr>
              <w:t xml:space="preserve"> </w:t>
            </w:r>
            <w:r>
              <w:t>the</w:t>
            </w:r>
            <w:r>
              <w:rPr>
                <w:spacing w:val="-2"/>
              </w:rPr>
              <w:t xml:space="preserve"> </w:t>
            </w:r>
            <w:r>
              <w:t xml:space="preserve">M1 </w:t>
            </w:r>
            <w:r>
              <w:rPr>
                <w:spacing w:val="-2"/>
              </w:rPr>
              <w:t>Motorway.</w:t>
            </w:r>
          </w:p>
          <w:p w14:paraId="4B22415B" w14:textId="77777777" w:rsidR="001576C5" w:rsidRDefault="00351969">
            <w:pPr>
              <w:pStyle w:val="TableParagraph"/>
              <w:spacing w:before="247"/>
              <w:ind w:right="109"/>
            </w:pPr>
            <w:r>
              <w:t xml:space="preserve">National Highways considers planning applications for new developments under the requirements of the National Planning Policy Framework (NPPF) and Department for Transport Circular 01/2022: The Strategic Road Network and The Delivery of Sustainable Development. As of </w:t>
            </w:r>
            <w:proofErr w:type="gramStart"/>
            <w:r>
              <w:t>12</w:t>
            </w:r>
            <w:r>
              <w:rPr>
                <w:vertAlign w:val="superscript"/>
              </w:rPr>
              <w:t>th</w:t>
            </w:r>
            <w:r>
              <w:t xml:space="preserve"> April 2023</w:t>
            </w:r>
            <w:proofErr w:type="gramEnd"/>
            <w:r>
              <w:rPr>
                <w:spacing w:val="-1"/>
              </w:rPr>
              <w:t xml:space="preserve"> </w:t>
            </w:r>
            <w:r>
              <w:t>National</w:t>
            </w:r>
            <w:r>
              <w:rPr>
                <w:spacing w:val="-3"/>
              </w:rPr>
              <w:t xml:space="preserve"> </w:t>
            </w:r>
            <w:r>
              <w:t>Highways</w:t>
            </w:r>
            <w:r>
              <w:rPr>
                <w:spacing w:val="-9"/>
              </w:rPr>
              <w:t xml:space="preserve"> </w:t>
            </w:r>
            <w:r>
              <w:t>are</w:t>
            </w:r>
            <w:r>
              <w:rPr>
                <w:spacing w:val="-1"/>
              </w:rPr>
              <w:t xml:space="preserve"> </w:t>
            </w:r>
            <w:r>
              <w:t>requesting</w:t>
            </w:r>
            <w:r>
              <w:rPr>
                <w:spacing w:val="-6"/>
              </w:rPr>
              <w:t xml:space="preserve"> </w:t>
            </w:r>
            <w:r>
              <w:t>a</w:t>
            </w:r>
            <w:r>
              <w:rPr>
                <w:spacing w:val="-1"/>
              </w:rPr>
              <w:t xml:space="preserve"> </w:t>
            </w:r>
            <w:r>
              <w:t>copy</w:t>
            </w:r>
            <w:r>
              <w:rPr>
                <w:spacing w:val="-4"/>
              </w:rPr>
              <w:t xml:space="preserve"> </w:t>
            </w:r>
            <w:r>
              <w:t>of</w:t>
            </w:r>
            <w:r>
              <w:rPr>
                <w:spacing w:val="-5"/>
              </w:rPr>
              <w:t xml:space="preserve"> </w:t>
            </w:r>
            <w:r>
              <w:t>a</w:t>
            </w:r>
            <w:r>
              <w:rPr>
                <w:spacing w:val="-6"/>
              </w:rPr>
              <w:t xml:space="preserve"> </w:t>
            </w:r>
            <w:r>
              <w:t>Transport Assessment for the planning application to consider the implications for the Strategic Road Network.</w:t>
            </w:r>
            <w:r>
              <w:rPr>
                <w:spacing w:val="40"/>
              </w:rPr>
              <w:t xml:space="preserve"> </w:t>
            </w:r>
            <w:r>
              <w:t>Similarly, Nottinghamshire County Council as the Highway Authority</w:t>
            </w:r>
            <w:r>
              <w:rPr>
                <w:spacing w:val="40"/>
              </w:rPr>
              <w:t xml:space="preserve"> </w:t>
            </w:r>
            <w:r>
              <w:t xml:space="preserve">will review the proposed access </w:t>
            </w:r>
            <w:proofErr w:type="gramStart"/>
            <w:r>
              <w:t>of</w:t>
            </w:r>
            <w:proofErr w:type="gramEnd"/>
            <w:r>
              <w:t xml:space="preserve"> the Pinxton Lane/ </w:t>
            </w:r>
            <w:proofErr w:type="spellStart"/>
            <w:r>
              <w:t>Farmwell</w:t>
            </w:r>
            <w:proofErr w:type="spellEnd"/>
            <w:r>
              <w:t xml:space="preserve"> Lane Roundabout and the A38.</w:t>
            </w:r>
          </w:p>
        </w:tc>
      </w:tr>
      <w:tr w:rsidR="001576C5" w14:paraId="29686E3D" w14:textId="77777777">
        <w:trPr>
          <w:trHeight w:val="565"/>
        </w:trPr>
        <w:tc>
          <w:tcPr>
            <w:tcW w:w="2817" w:type="dxa"/>
            <w:shd w:val="clear" w:color="auto" w:fill="D9D9D9"/>
          </w:tcPr>
          <w:p w14:paraId="2BD2DECD" w14:textId="77777777"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53BA33F7" w14:textId="77777777" w:rsidR="001576C5" w:rsidRDefault="00351969">
            <w:pPr>
              <w:pStyle w:val="TableParagraph"/>
              <w:spacing w:line="242" w:lineRule="auto"/>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located</w:t>
            </w:r>
            <w:r>
              <w:rPr>
                <w:spacing w:val="-2"/>
              </w:rPr>
              <w:t xml:space="preserve"> </w:t>
            </w:r>
            <w:r>
              <w:t>adjacent</w:t>
            </w:r>
            <w:r>
              <w:rPr>
                <w:spacing w:val="-6"/>
              </w:rPr>
              <w:t xml:space="preserve"> </w:t>
            </w:r>
            <w:r>
              <w:t>to</w:t>
            </w:r>
            <w:r>
              <w:rPr>
                <w:spacing w:val="-2"/>
              </w:rPr>
              <w:t xml:space="preserve"> </w:t>
            </w:r>
            <w:r>
              <w:t>or</w:t>
            </w:r>
            <w:r>
              <w:rPr>
                <w:spacing w:val="-3"/>
              </w:rPr>
              <w:t xml:space="preserve"> </w:t>
            </w:r>
            <w:r>
              <w:t>near</w:t>
            </w:r>
            <w:r>
              <w:rPr>
                <w:spacing w:val="-3"/>
              </w:rPr>
              <w:t xml:space="preserve"> </w:t>
            </w:r>
            <w:r>
              <w:t>existing</w:t>
            </w:r>
            <w:r>
              <w:rPr>
                <w:spacing w:val="-7"/>
              </w:rPr>
              <w:t xml:space="preserve"> </w:t>
            </w:r>
            <w:r>
              <w:t xml:space="preserve">rail </w:t>
            </w:r>
            <w:r>
              <w:rPr>
                <w:spacing w:val="-2"/>
              </w:rPr>
              <w:t>infrastructure.</w:t>
            </w:r>
          </w:p>
        </w:tc>
      </w:tr>
      <w:tr w:rsidR="001576C5" w14:paraId="459FFF19" w14:textId="77777777">
        <w:trPr>
          <w:trHeight w:val="1265"/>
        </w:trPr>
        <w:tc>
          <w:tcPr>
            <w:tcW w:w="2817" w:type="dxa"/>
            <w:shd w:val="clear" w:color="auto" w:fill="D9D9D9"/>
          </w:tcPr>
          <w:p w14:paraId="2659D608" w14:textId="77777777" w:rsidR="001576C5" w:rsidRDefault="00351969">
            <w:pPr>
              <w:pStyle w:val="TableParagraph"/>
              <w:spacing w:before="3"/>
              <w:ind w:left="110" w:right="160"/>
            </w:pPr>
            <w:r>
              <w:rPr>
                <w:rFonts w:ascii="Arial" w:hAnsi="Arial"/>
                <w:b/>
              </w:rPr>
              <w:t>Accessibility</w:t>
            </w:r>
            <w:r>
              <w:rPr>
                <w:rFonts w:ascii="Arial" w:hAnsi="Arial"/>
                <w:b/>
                <w:spacing w:val="-15"/>
              </w:rPr>
              <w:t xml:space="preserve"> </w:t>
            </w:r>
            <w:r>
              <w:rPr>
                <w:rFonts w:ascii="Arial" w:hAnsi="Arial"/>
                <w:b/>
              </w:rPr>
              <w:t>to</w:t>
            </w:r>
            <w:r>
              <w:rPr>
                <w:rFonts w:ascii="Arial" w:hAnsi="Arial"/>
                <w:b/>
                <w:spacing w:val="-12"/>
              </w:rPr>
              <w:t xml:space="preserve"> </w:t>
            </w:r>
            <w:proofErr w:type="spellStart"/>
            <w:r>
              <w:rPr>
                <w:rFonts w:ascii="Arial" w:hAnsi="Arial"/>
                <w:b/>
              </w:rPr>
              <w:t>labour</w:t>
            </w:r>
            <w:proofErr w:type="spellEnd"/>
            <w:r>
              <w:rPr>
                <w:rFonts w:ascii="Arial" w:hAnsi="Arial"/>
                <w:b/>
                <w:spacing w:val="-10"/>
              </w:rPr>
              <w:t xml:space="preserve"> </w:t>
            </w:r>
            <w:r>
              <w:t xml:space="preserve">– proximity to </w:t>
            </w:r>
            <w:proofErr w:type="spellStart"/>
            <w:r>
              <w:t>centres</w:t>
            </w:r>
            <w:proofErr w:type="spellEnd"/>
            <w:r>
              <w:t xml:space="preserve"> of population and ability to be served by public</w:t>
            </w:r>
          </w:p>
          <w:p w14:paraId="5F74A967" w14:textId="77777777" w:rsidR="001576C5" w:rsidRDefault="00351969">
            <w:pPr>
              <w:pStyle w:val="TableParagraph"/>
              <w:spacing w:line="230" w:lineRule="exact"/>
              <w:ind w:left="110"/>
            </w:pPr>
            <w:r>
              <w:t>transport</w:t>
            </w:r>
            <w:r>
              <w:rPr>
                <w:spacing w:val="-7"/>
              </w:rPr>
              <w:t xml:space="preserve"> </w:t>
            </w:r>
            <w:r>
              <w:t>and</w:t>
            </w:r>
            <w:r>
              <w:rPr>
                <w:spacing w:val="-2"/>
              </w:rPr>
              <w:t xml:space="preserve"> </w:t>
            </w:r>
            <w:r>
              <w:t>active</w:t>
            </w:r>
            <w:r>
              <w:rPr>
                <w:spacing w:val="-2"/>
              </w:rPr>
              <w:t xml:space="preserve"> travel.</w:t>
            </w:r>
          </w:p>
        </w:tc>
        <w:tc>
          <w:tcPr>
            <w:tcW w:w="6203" w:type="dxa"/>
          </w:tcPr>
          <w:p w14:paraId="1993AC9C" w14:textId="77777777" w:rsidR="001576C5" w:rsidRDefault="00351969">
            <w:pPr>
              <w:pStyle w:val="TableParagraph"/>
              <w:spacing w:before="3"/>
            </w:pPr>
            <w:proofErr w:type="spellStart"/>
            <w:r>
              <w:t>Labour</w:t>
            </w:r>
            <w:proofErr w:type="spellEnd"/>
            <w:r>
              <w:t xml:space="preserve"> market - The site is located on the edge of the Main Urban Area of</w:t>
            </w:r>
            <w:r>
              <w:rPr>
                <w:spacing w:val="-1"/>
              </w:rPr>
              <w:t xml:space="preserve"> </w:t>
            </w:r>
            <w:r>
              <w:t>Sutton in Ashfield</w:t>
            </w:r>
            <w:r>
              <w:rPr>
                <w:spacing w:val="-2"/>
              </w:rPr>
              <w:t xml:space="preserve"> </w:t>
            </w:r>
            <w:r>
              <w:t xml:space="preserve">and close to the population </w:t>
            </w:r>
            <w:proofErr w:type="spellStart"/>
            <w:r>
              <w:t>centres</w:t>
            </w:r>
            <w:proofErr w:type="spellEnd"/>
            <w:r>
              <w:rPr>
                <w:spacing w:val="-7"/>
              </w:rPr>
              <w:t xml:space="preserve"> </w:t>
            </w:r>
            <w:r>
              <w:t>at</w:t>
            </w:r>
            <w:r>
              <w:rPr>
                <w:spacing w:val="-7"/>
              </w:rPr>
              <w:t xml:space="preserve"> </w:t>
            </w:r>
            <w:r>
              <w:t>Kirkby-in-Ashfield,</w:t>
            </w:r>
            <w:r>
              <w:rPr>
                <w:spacing w:val="-7"/>
              </w:rPr>
              <w:t xml:space="preserve"> </w:t>
            </w:r>
            <w:r>
              <w:t>South</w:t>
            </w:r>
            <w:r>
              <w:rPr>
                <w:spacing w:val="-4"/>
              </w:rPr>
              <w:t xml:space="preserve"> </w:t>
            </w:r>
            <w:r>
              <w:t>Normanton</w:t>
            </w:r>
            <w:r>
              <w:rPr>
                <w:spacing w:val="-4"/>
              </w:rPr>
              <w:t xml:space="preserve"> </w:t>
            </w:r>
            <w:r>
              <w:t>and</w:t>
            </w:r>
            <w:r>
              <w:rPr>
                <w:spacing w:val="-8"/>
              </w:rPr>
              <w:t xml:space="preserve"> </w:t>
            </w:r>
            <w:r>
              <w:t>Alfreton.</w:t>
            </w:r>
          </w:p>
          <w:p w14:paraId="5151AE7E" w14:textId="77777777" w:rsidR="001576C5" w:rsidRDefault="00351969">
            <w:pPr>
              <w:pStyle w:val="TableParagraph"/>
              <w:spacing w:before="252" w:line="231" w:lineRule="exact"/>
            </w:pPr>
            <w:r>
              <w:t>Bus</w:t>
            </w:r>
            <w:r>
              <w:rPr>
                <w:spacing w:val="-4"/>
              </w:rPr>
              <w:t xml:space="preserve"> </w:t>
            </w:r>
            <w:r>
              <w:t>stops</w:t>
            </w:r>
            <w:r>
              <w:rPr>
                <w:spacing w:val="-3"/>
              </w:rPr>
              <w:t xml:space="preserve"> </w:t>
            </w:r>
            <w:r>
              <w:t>are</w:t>
            </w:r>
            <w:r>
              <w:rPr>
                <w:spacing w:val="-1"/>
              </w:rPr>
              <w:t xml:space="preserve"> </w:t>
            </w:r>
            <w:proofErr w:type="gramStart"/>
            <w:r>
              <w:t>identified</w:t>
            </w:r>
            <w:proofErr w:type="gramEnd"/>
            <w:r>
              <w:rPr>
                <w:spacing w:val="-1"/>
              </w:rPr>
              <w:t xml:space="preserve"> </w:t>
            </w:r>
            <w:r>
              <w:t>the general</w:t>
            </w:r>
            <w:r>
              <w:rPr>
                <w:spacing w:val="-7"/>
              </w:rPr>
              <w:t xml:space="preserve"> </w:t>
            </w:r>
            <w:r>
              <w:t>area</w:t>
            </w:r>
            <w:r>
              <w:rPr>
                <w:spacing w:val="-1"/>
              </w:rPr>
              <w:t xml:space="preserve"> </w:t>
            </w:r>
            <w:r>
              <w:t>as</w:t>
            </w:r>
            <w:r>
              <w:rPr>
                <w:spacing w:val="-3"/>
              </w:rPr>
              <w:t xml:space="preserve"> </w:t>
            </w:r>
            <w:r>
              <w:rPr>
                <w:spacing w:val="-2"/>
              </w:rPr>
              <w:t>follows:</w:t>
            </w:r>
          </w:p>
        </w:tc>
      </w:tr>
    </w:tbl>
    <w:p w14:paraId="260A4E6E" w14:textId="77777777" w:rsidR="001576C5" w:rsidRDefault="001576C5">
      <w:pPr>
        <w:spacing w:line="231" w:lineRule="exact"/>
        <w:sectPr w:rsidR="001576C5">
          <w:pgSz w:w="11910" w:h="16840"/>
          <w:pgMar w:top="1700" w:right="840" w:bottom="149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556294B" w14:textId="77777777">
        <w:trPr>
          <w:trHeight w:val="565"/>
        </w:trPr>
        <w:tc>
          <w:tcPr>
            <w:tcW w:w="2817" w:type="dxa"/>
            <w:shd w:val="clear" w:color="auto" w:fill="D9D9D9"/>
          </w:tcPr>
          <w:p w14:paraId="746F9E76" w14:textId="77777777" w:rsidR="001576C5" w:rsidRDefault="00351969">
            <w:pPr>
              <w:pStyle w:val="TableParagraph"/>
              <w:spacing w:line="276" w:lineRule="exact"/>
              <w:ind w:left="110" w:right="173"/>
              <w:rPr>
                <w:rFonts w:ascii="Arial"/>
                <w:b/>
                <w:sz w:val="24"/>
              </w:rPr>
            </w:pPr>
            <w:r>
              <w:rPr>
                <w:rFonts w:ascii="Arial"/>
                <w:b/>
                <w:spacing w:val="-2"/>
                <w:sz w:val="24"/>
              </w:rPr>
              <w:lastRenderedPageBreak/>
              <w:t>Transport Infrastructure</w:t>
            </w:r>
          </w:p>
        </w:tc>
        <w:tc>
          <w:tcPr>
            <w:tcW w:w="6203" w:type="dxa"/>
            <w:shd w:val="clear" w:color="auto" w:fill="D9D9D9"/>
          </w:tcPr>
          <w:p w14:paraId="791F0029" w14:textId="77777777" w:rsidR="001576C5" w:rsidRDefault="00351969">
            <w:pPr>
              <w:pStyle w:val="TableParagraph"/>
              <w:spacing w:before="3"/>
              <w:rPr>
                <w:rFonts w:ascii="Arial"/>
                <w:b/>
              </w:rPr>
            </w:pPr>
            <w:r>
              <w:rPr>
                <w:rFonts w:ascii="Arial"/>
                <w:b/>
                <w:spacing w:val="-2"/>
              </w:rPr>
              <w:t>Commentary</w:t>
            </w:r>
          </w:p>
        </w:tc>
      </w:tr>
      <w:tr w:rsidR="001576C5" w14:paraId="2806BE16" w14:textId="77777777">
        <w:trPr>
          <w:trHeight w:val="4361"/>
        </w:trPr>
        <w:tc>
          <w:tcPr>
            <w:tcW w:w="2817" w:type="dxa"/>
            <w:shd w:val="clear" w:color="auto" w:fill="D9D9D9"/>
          </w:tcPr>
          <w:p w14:paraId="457AFA96" w14:textId="77777777" w:rsidR="001576C5" w:rsidRDefault="001576C5">
            <w:pPr>
              <w:pStyle w:val="TableParagraph"/>
              <w:ind w:left="0"/>
              <w:rPr>
                <w:rFonts w:ascii="Times New Roman"/>
              </w:rPr>
            </w:pPr>
          </w:p>
        </w:tc>
        <w:tc>
          <w:tcPr>
            <w:tcW w:w="6203" w:type="dxa"/>
          </w:tcPr>
          <w:p w14:paraId="19EC2C41" w14:textId="77777777" w:rsidR="001576C5" w:rsidRDefault="00351969">
            <w:pPr>
              <w:pStyle w:val="TableParagraph"/>
              <w:numPr>
                <w:ilvl w:val="0"/>
                <w:numId w:val="14"/>
              </w:numPr>
              <w:tabs>
                <w:tab w:val="left" w:pos="469"/>
              </w:tabs>
              <w:spacing w:before="4"/>
              <w:ind w:right="498"/>
            </w:pPr>
            <w:r>
              <w:t>AS0815</w:t>
            </w:r>
            <w:r>
              <w:rPr>
                <w:spacing w:val="-4"/>
              </w:rPr>
              <w:t xml:space="preserve"> </w:t>
            </w:r>
            <w:r>
              <w:t>Grange</w:t>
            </w:r>
            <w:r>
              <w:rPr>
                <w:spacing w:val="-5"/>
              </w:rPr>
              <w:t xml:space="preserve"> </w:t>
            </w:r>
            <w:r>
              <w:t>Farm</w:t>
            </w:r>
            <w:r>
              <w:rPr>
                <w:spacing w:val="-6"/>
              </w:rPr>
              <w:t xml:space="preserve"> </w:t>
            </w:r>
            <w:r>
              <w:t>(Pinxton</w:t>
            </w:r>
            <w:r>
              <w:rPr>
                <w:spacing w:val="-5"/>
              </w:rPr>
              <w:t xml:space="preserve"> </w:t>
            </w:r>
            <w:r>
              <w:t>Lane)</w:t>
            </w:r>
            <w:r>
              <w:rPr>
                <w:spacing w:val="-2"/>
              </w:rPr>
              <w:t xml:space="preserve"> </w:t>
            </w:r>
            <w:r>
              <w:t>–</w:t>
            </w:r>
            <w:r>
              <w:rPr>
                <w:spacing w:val="-5"/>
              </w:rPr>
              <w:t xml:space="preserve"> </w:t>
            </w:r>
            <w:r>
              <w:t>Bus</w:t>
            </w:r>
            <w:r>
              <w:rPr>
                <w:spacing w:val="-8"/>
              </w:rPr>
              <w:t xml:space="preserve"> </w:t>
            </w:r>
            <w:r>
              <w:t>stop</w:t>
            </w:r>
            <w:r>
              <w:rPr>
                <w:spacing w:val="-5"/>
              </w:rPr>
              <w:t xml:space="preserve"> </w:t>
            </w:r>
            <w:r>
              <w:t xml:space="preserve">pole and flag, raised boarding </w:t>
            </w:r>
            <w:proofErr w:type="spellStart"/>
            <w:r>
              <w:t>kerbs</w:t>
            </w:r>
            <w:proofErr w:type="spellEnd"/>
            <w:r>
              <w:t xml:space="preserve">, layby/ enforceable </w:t>
            </w:r>
            <w:r>
              <w:rPr>
                <w:spacing w:val="-2"/>
              </w:rPr>
              <w:t>clearway.</w:t>
            </w:r>
          </w:p>
          <w:p w14:paraId="146A7256" w14:textId="77777777" w:rsidR="001576C5" w:rsidRDefault="00351969">
            <w:pPr>
              <w:pStyle w:val="TableParagraph"/>
              <w:numPr>
                <w:ilvl w:val="0"/>
                <w:numId w:val="14"/>
              </w:numPr>
              <w:tabs>
                <w:tab w:val="left" w:pos="469"/>
              </w:tabs>
              <w:spacing w:before="4" w:line="235" w:lineRule="auto"/>
              <w:ind w:right="643"/>
            </w:pPr>
            <w:r>
              <w:t>AS0816</w:t>
            </w:r>
            <w:r>
              <w:rPr>
                <w:spacing w:val="-6"/>
              </w:rPr>
              <w:t xml:space="preserve"> </w:t>
            </w:r>
            <w:r>
              <w:t>Grange</w:t>
            </w:r>
            <w:r>
              <w:rPr>
                <w:spacing w:val="-6"/>
              </w:rPr>
              <w:t xml:space="preserve"> </w:t>
            </w:r>
            <w:r>
              <w:t>Farm</w:t>
            </w:r>
            <w:r>
              <w:rPr>
                <w:spacing w:val="-7"/>
              </w:rPr>
              <w:t xml:space="preserve"> </w:t>
            </w:r>
            <w:r>
              <w:t>(Pinxton</w:t>
            </w:r>
            <w:r>
              <w:rPr>
                <w:spacing w:val="-6"/>
              </w:rPr>
              <w:t xml:space="preserve"> </w:t>
            </w:r>
            <w:r>
              <w:t>Lane)</w:t>
            </w:r>
            <w:r>
              <w:rPr>
                <w:spacing w:val="-2"/>
              </w:rPr>
              <w:t xml:space="preserve"> </w:t>
            </w:r>
            <w:r>
              <w:t>–</w:t>
            </w:r>
            <w:r>
              <w:rPr>
                <w:spacing w:val="-6"/>
              </w:rPr>
              <w:t xml:space="preserve"> </w:t>
            </w:r>
            <w:r>
              <w:t>Custom</w:t>
            </w:r>
            <w:r>
              <w:rPr>
                <w:spacing w:val="-7"/>
              </w:rPr>
              <w:t xml:space="preserve"> </w:t>
            </w:r>
            <w:r>
              <w:t xml:space="preserve">and </w:t>
            </w:r>
            <w:r>
              <w:rPr>
                <w:spacing w:val="-2"/>
              </w:rPr>
              <w:t>practice</w:t>
            </w:r>
          </w:p>
          <w:p w14:paraId="52B113F9" w14:textId="77777777" w:rsidR="001576C5" w:rsidRDefault="00351969">
            <w:pPr>
              <w:pStyle w:val="TableParagraph"/>
              <w:numPr>
                <w:ilvl w:val="0"/>
                <w:numId w:val="14"/>
              </w:numPr>
              <w:tabs>
                <w:tab w:val="left" w:pos="469"/>
              </w:tabs>
              <w:spacing w:before="6" w:line="237" w:lineRule="auto"/>
              <w:ind w:right="262"/>
            </w:pPr>
            <w:r>
              <w:t>AS0096</w:t>
            </w:r>
            <w:r>
              <w:rPr>
                <w:spacing w:val="-5"/>
              </w:rPr>
              <w:t xml:space="preserve"> </w:t>
            </w:r>
            <w:r>
              <w:t>Common</w:t>
            </w:r>
            <w:r>
              <w:rPr>
                <w:spacing w:val="-5"/>
              </w:rPr>
              <w:t xml:space="preserve"> </w:t>
            </w:r>
            <w:r>
              <w:t>Road</w:t>
            </w:r>
            <w:r>
              <w:rPr>
                <w:spacing w:val="-5"/>
              </w:rPr>
              <w:t xml:space="preserve"> </w:t>
            </w:r>
            <w:r>
              <w:t>(Alfreton</w:t>
            </w:r>
            <w:r>
              <w:rPr>
                <w:spacing w:val="-5"/>
              </w:rPr>
              <w:t xml:space="preserve"> </w:t>
            </w:r>
            <w:r>
              <w:t>Road) –</w:t>
            </w:r>
            <w:r>
              <w:rPr>
                <w:spacing w:val="-4"/>
              </w:rPr>
              <w:t xml:space="preserve"> </w:t>
            </w:r>
            <w:r>
              <w:t>Bus</w:t>
            </w:r>
            <w:r>
              <w:rPr>
                <w:spacing w:val="-8"/>
              </w:rPr>
              <w:t xml:space="preserve"> </w:t>
            </w:r>
            <w:r>
              <w:t>stop</w:t>
            </w:r>
            <w:r>
              <w:rPr>
                <w:spacing w:val="-5"/>
              </w:rPr>
              <w:t xml:space="preserve"> </w:t>
            </w:r>
            <w:r>
              <w:t xml:space="preserve">pole and flag, raised boarding </w:t>
            </w:r>
            <w:proofErr w:type="spellStart"/>
            <w:r>
              <w:t>kerbs</w:t>
            </w:r>
            <w:proofErr w:type="spellEnd"/>
            <w:r>
              <w:t>, polycarbonate bus shelter, lay-by/enforceable clearway.</w:t>
            </w:r>
          </w:p>
          <w:p w14:paraId="6E582347" w14:textId="77777777" w:rsidR="001576C5" w:rsidRDefault="00351969">
            <w:pPr>
              <w:pStyle w:val="TableParagraph"/>
              <w:numPr>
                <w:ilvl w:val="0"/>
                <w:numId w:val="14"/>
              </w:numPr>
              <w:tabs>
                <w:tab w:val="left" w:pos="469"/>
              </w:tabs>
              <w:spacing w:before="7" w:line="237" w:lineRule="auto"/>
              <w:ind w:right="193"/>
            </w:pPr>
            <w:r>
              <w:t>AS0099</w:t>
            </w:r>
            <w:r>
              <w:rPr>
                <w:spacing w:val="-5"/>
              </w:rPr>
              <w:t xml:space="preserve"> </w:t>
            </w:r>
            <w:r>
              <w:t>Common</w:t>
            </w:r>
            <w:r>
              <w:rPr>
                <w:spacing w:val="-5"/>
              </w:rPr>
              <w:t xml:space="preserve"> </w:t>
            </w:r>
            <w:r>
              <w:t>Road</w:t>
            </w:r>
            <w:r>
              <w:rPr>
                <w:spacing w:val="-5"/>
              </w:rPr>
              <w:t xml:space="preserve"> </w:t>
            </w:r>
            <w:r>
              <w:t>(Alfreton</w:t>
            </w:r>
            <w:r>
              <w:rPr>
                <w:spacing w:val="-5"/>
              </w:rPr>
              <w:t xml:space="preserve"> </w:t>
            </w:r>
            <w:r>
              <w:t>Road) –</w:t>
            </w:r>
            <w:r>
              <w:rPr>
                <w:spacing w:val="-4"/>
              </w:rPr>
              <w:t xml:space="preserve"> </w:t>
            </w:r>
            <w:r>
              <w:t>Real</w:t>
            </w:r>
            <w:r>
              <w:rPr>
                <w:spacing w:val="-7"/>
              </w:rPr>
              <w:t xml:space="preserve"> </w:t>
            </w:r>
            <w:r>
              <w:t>time</w:t>
            </w:r>
            <w:r>
              <w:rPr>
                <w:spacing w:val="-9"/>
              </w:rPr>
              <w:t xml:space="preserve"> </w:t>
            </w:r>
            <w:r>
              <w:t xml:space="preserve">pole and flag, raised boarding </w:t>
            </w:r>
            <w:proofErr w:type="spellStart"/>
            <w:r>
              <w:t>kerbs</w:t>
            </w:r>
            <w:proofErr w:type="spellEnd"/>
            <w:r>
              <w:t>, polycarbonate bus shelter (Clear Channel), lay-by/enforceable clearway.</w:t>
            </w:r>
          </w:p>
          <w:p w14:paraId="464E433E" w14:textId="77777777" w:rsidR="001576C5" w:rsidRDefault="001576C5">
            <w:pPr>
              <w:pStyle w:val="TableParagraph"/>
              <w:spacing w:before="2"/>
              <w:ind w:left="0"/>
              <w:rPr>
                <w:rFonts w:ascii="Arial"/>
                <w:b/>
              </w:rPr>
            </w:pPr>
          </w:p>
          <w:p w14:paraId="43768374" w14:textId="77777777" w:rsidR="001576C5" w:rsidRDefault="00351969">
            <w:pPr>
              <w:pStyle w:val="TableParagraph"/>
            </w:pPr>
            <w:r>
              <w:t>Transport and Travel Services at Nottinghamshire County Council have identified that they would require a bus management</w:t>
            </w:r>
            <w:r>
              <w:rPr>
                <w:spacing w:val="-5"/>
              </w:rPr>
              <w:t xml:space="preserve"> </w:t>
            </w:r>
            <w:r>
              <w:t>plan</w:t>
            </w:r>
            <w:r>
              <w:rPr>
                <w:spacing w:val="40"/>
              </w:rPr>
              <w:t xml:space="preserve"> </w:t>
            </w:r>
            <w:r>
              <w:t>including</w:t>
            </w:r>
            <w:r>
              <w:rPr>
                <w:spacing w:val="-6"/>
              </w:rPr>
              <w:t xml:space="preserve"> </w:t>
            </w:r>
            <w:r>
              <w:t>details</w:t>
            </w:r>
            <w:r>
              <w:rPr>
                <w:spacing w:val="-9"/>
              </w:rPr>
              <w:t xml:space="preserve"> </w:t>
            </w:r>
            <w:r>
              <w:t>of</w:t>
            </w:r>
            <w:r>
              <w:rPr>
                <w:spacing w:val="-5"/>
              </w:rPr>
              <w:t xml:space="preserve"> </w:t>
            </w:r>
            <w:r>
              <w:t>how</w:t>
            </w:r>
            <w:r>
              <w:rPr>
                <w:spacing w:val="-8"/>
              </w:rPr>
              <w:t xml:space="preserve"> </w:t>
            </w:r>
            <w:proofErr w:type="gramStart"/>
            <w:r>
              <w:t>bus</w:t>
            </w:r>
            <w:proofErr w:type="gramEnd"/>
            <w:r>
              <w:rPr>
                <w:spacing w:val="-4"/>
              </w:rPr>
              <w:t xml:space="preserve"> </w:t>
            </w:r>
            <w:r>
              <w:t>service</w:t>
            </w:r>
            <w:r>
              <w:rPr>
                <w:spacing w:val="-1"/>
              </w:rPr>
              <w:t xml:space="preserve"> </w:t>
            </w:r>
            <w:r>
              <w:t>would</w:t>
            </w:r>
          </w:p>
          <w:p w14:paraId="349DE27E" w14:textId="77777777" w:rsidR="001576C5" w:rsidRDefault="00351969">
            <w:pPr>
              <w:pStyle w:val="TableParagraph"/>
              <w:spacing w:line="250" w:lineRule="exact"/>
              <w:ind w:right="132"/>
            </w:pPr>
            <w:r>
              <w:t>be</w:t>
            </w:r>
            <w:r>
              <w:rPr>
                <w:spacing w:val="-7"/>
              </w:rPr>
              <w:t xml:space="preserve"> </w:t>
            </w:r>
            <w:r>
              <w:t>enhanced</w:t>
            </w:r>
            <w:r>
              <w:rPr>
                <w:spacing w:val="-7"/>
              </w:rPr>
              <w:t xml:space="preserve"> </w:t>
            </w:r>
            <w:r>
              <w:t>together</w:t>
            </w:r>
            <w:r>
              <w:rPr>
                <w:spacing w:val="-8"/>
              </w:rPr>
              <w:t xml:space="preserve"> </w:t>
            </w:r>
            <w:r>
              <w:t>with</w:t>
            </w:r>
            <w:r>
              <w:rPr>
                <w:spacing w:val="-7"/>
              </w:rPr>
              <w:t xml:space="preserve"> </w:t>
            </w:r>
            <w:r>
              <w:t>contributions</w:t>
            </w:r>
            <w:r>
              <w:rPr>
                <w:spacing w:val="-10"/>
              </w:rPr>
              <w:t xml:space="preserve"> </w:t>
            </w:r>
            <w:r>
              <w:t>towards improvements to bus stops in the area.</w:t>
            </w:r>
          </w:p>
        </w:tc>
      </w:tr>
    </w:tbl>
    <w:p w14:paraId="25B72251" w14:textId="77777777"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7DAC4C79"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0DCB279" w14:textId="77777777">
        <w:trPr>
          <w:trHeight w:val="565"/>
        </w:trPr>
        <w:tc>
          <w:tcPr>
            <w:tcW w:w="2817" w:type="dxa"/>
            <w:shd w:val="clear" w:color="auto" w:fill="D9D9D9"/>
          </w:tcPr>
          <w:p w14:paraId="55FEAFFF" w14:textId="77777777"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14:paraId="26B2B529" w14:textId="77777777" w:rsidR="001576C5" w:rsidRDefault="00351969">
            <w:pPr>
              <w:pStyle w:val="TableParagraph"/>
              <w:spacing w:before="33"/>
              <w:ind w:left="104"/>
              <w:rPr>
                <w:rFonts w:ascii="Arial"/>
                <w:b/>
              </w:rPr>
            </w:pPr>
            <w:r>
              <w:rPr>
                <w:rFonts w:ascii="Arial"/>
                <w:b/>
                <w:spacing w:val="-2"/>
              </w:rPr>
              <w:t>Comments</w:t>
            </w:r>
          </w:p>
        </w:tc>
      </w:tr>
      <w:tr w:rsidR="001576C5" w14:paraId="7EC71771" w14:textId="77777777">
        <w:trPr>
          <w:trHeight w:val="3796"/>
        </w:trPr>
        <w:tc>
          <w:tcPr>
            <w:tcW w:w="2817" w:type="dxa"/>
            <w:shd w:val="clear" w:color="auto" w:fill="D9D9D9"/>
          </w:tcPr>
          <w:p w14:paraId="1DB797DD"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2749ACD6" w14:textId="77777777" w:rsidR="001576C5" w:rsidRDefault="00351969">
            <w:pPr>
              <w:pStyle w:val="TableParagraph"/>
              <w:spacing w:before="5" w:line="237"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14:paraId="50786662" w14:textId="77777777" w:rsidR="001576C5" w:rsidRDefault="001576C5">
            <w:pPr>
              <w:pStyle w:val="TableParagraph"/>
              <w:spacing w:before="6"/>
              <w:ind w:left="0"/>
              <w:rPr>
                <w:rFonts w:ascii="Arial"/>
                <w:b/>
              </w:rPr>
            </w:pPr>
          </w:p>
          <w:p w14:paraId="35FC92DF" w14:textId="77777777" w:rsidR="001576C5" w:rsidRDefault="00351969">
            <w:pPr>
              <w:pStyle w:val="TableParagraph"/>
              <w:spacing w:before="1" w:line="237"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14:paraId="359B439D" w14:textId="77777777" w:rsidR="001576C5" w:rsidRDefault="00351969">
            <w:pPr>
              <w:pStyle w:val="TableParagraph"/>
              <w:spacing w:before="252" w:line="242" w:lineRule="auto"/>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14:paraId="207DA645" w14:textId="77777777" w:rsidR="001576C5" w:rsidRDefault="00351969">
            <w:pPr>
              <w:pStyle w:val="TableParagraph"/>
              <w:spacing w:before="249" w:line="242" w:lineRule="auto"/>
              <w:ind w:left="104" w:right="132"/>
            </w:pPr>
            <w:r>
              <w:t>Waste</w:t>
            </w:r>
            <w:r>
              <w:rPr>
                <w:spacing w:val="26"/>
              </w:rPr>
              <w:t xml:space="preserve"> </w:t>
            </w:r>
            <w:r>
              <w:t>Water</w:t>
            </w:r>
            <w:r>
              <w:rPr>
                <w:spacing w:val="-2"/>
              </w:rPr>
              <w:t xml:space="preserve"> </w:t>
            </w:r>
            <w:r>
              <w:t>–</w:t>
            </w:r>
            <w:r>
              <w:rPr>
                <w:spacing w:val="-2"/>
              </w:rPr>
              <w:t xml:space="preserve"> </w:t>
            </w:r>
            <w:r>
              <w:t>No</w:t>
            </w:r>
            <w:r>
              <w:rPr>
                <w:spacing w:val="-7"/>
              </w:rPr>
              <w:t xml:space="preserve"> </w:t>
            </w:r>
            <w:r>
              <w:t>abnormal</w:t>
            </w:r>
            <w:r>
              <w:rPr>
                <w:spacing w:val="-4"/>
              </w:rPr>
              <w:t xml:space="preserve"> </w:t>
            </w:r>
            <w:r>
              <w:t>requirements</w:t>
            </w:r>
            <w:r>
              <w:rPr>
                <w:spacing w:val="-5"/>
              </w:rPr>
              <w:t xml:space="preserve"> </w:t>
            </w:r>
            <w:r>
              <w:t>identified</w:t>
            </w:r>
            <w:r>
              <w:rPr>
                <w:spacing w:val="-7"/>
              </w:rPr>
              <w:t xml:space="preserve"> </w:t>
            </w:r>
            <w:r>
              <w:t>by</w:t>
            </w:r>
            <w:r>
              <w:rPr>
                <w:spacing w:val="-5"/>
              </w:rPr>
              <w:t xml:space="preserve"> </w:t>
            </w:r>
            <w:r>
              <w:t>the site promoter.</w:t>
            </w:r>
          </w:p>
          <w:p w14:paraId="0F605C71" w14:textId="77777777" w:rsidR="001576C5" w:rsidRDefault="00351969">
            <w:pPr>
              <w:pStyle w:val="TableParagraph"/>
              <w:spacing w:before="249" w:line="242" w:lineRule="auto"/>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14:paraId="771A02B6" w14:textId="77777777">
        <w:trPr>
          <w:trHeight w:val="1009"/>
        </w:trPr>
        <w:tc>
          <w:tcPr>
            <w:tcW w:w="2817" w:type="dxa"/>
            <w:shd w:val="clear" w:color="auto" w:fill="D9D9D9"/>
          </w:tcPr>
          <w:p w14:paraId="36DB3353" w14:textId="77777777"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124CD8F0" w14:textId="77777777" w:rsidR="001576C5" w:rsidRDefault="00351969">
            <w:pPr>
              <w:pStyle w:val="TableParagraph"/>
              <w:spacing w:before="5" w:line="237" w:lineRule="auto"/>
              <w:ind w:left="104" w:right="132"/>
            </w:pPr>
            <w:r>
              <w:t>A significant part of the site is designated as local wildlife sites</w:t>
            </w:r>
            <w:r>
              <w:rPr>
                <w:spacing w:val="-7"/>
              </w:rPr>
              <w:t xml:space="preserve"> </w:t>
            </w:r>
            <w:r>
              <w:t>or</w:t>
            </w:r>
            <w:r>
              <w:rPr>
                <w:spacing w:val="-5"/>
              </w:rPr>
              <w:t xml:space="preserve"> </w:t>
            </w:r>
            <w:r>
              <w:t>ancient</w:t>
            </w:r>
            <w:r>
              <w:rPr>
                <w:spacing w:val="-8"/>
              </w:rPr>
              <w:t xml:space="preserve"> </w:t>
            </w:r>
            <w:r>
              <w:t>woodland.</w:t>
            </w:r>
            <w:r>
              <w:rPr>
                <w:spacing w:val="-8"/>
              </w:rPr>
              <w:t xml:space="preserve"> </w:t>
            </w:r>
            <w:r>
              <w:t>The</w:t>
            </w:r>
            <w:r>
              <w:rPr>
                <w:spacing w:val="-4"/>
              </w:rPr>
              <w:t xml:space="preserve"> </w:t>
            </w:r>
            <w:proofErr w:type="spellStart"/>
            <w:r>
              <w:t>Maghole</w:t>
            </w:r>
            <w:proofErr w:type="spellEnd"/>
            <w:r>
              <w:rPr>
                <w:spacing w:val="-4"/>
              </w:rPr>
              <w:t xml:space="preserve"> </w:t>
            </w:r>
            <w:r>
              <w:t>Brook</w:t>
            </w:r>
            <w:r>
              <w:rPr>
                <w:spacing w:val="-7"/>
              </w:rPr>
              <w:t xml:space="preserve"> </w:t>
            </w:r>
            <w:r>
              <w:t>watercourse</w:t>
            </w:r>
          </w:p>
          <w:p w14:paraId="292B243D" w14:textId="77777777" w:rsidR="001576C5" w:rsidRDefault="00351969">
            <w:pPr>
              <w:pStyle w:val="TableParagraph"/>
              <w:spacing w:line="250" w:lineRule="exact"/>
              <w:ind w:left="104" w:right="132"/>
            </w:pPr>
            <w:r>
              <w:t xml:space="preserve">forms the southern boundary of the site. </w:t>
            </w:r>
            <w:proofErr w:type="gramStart"/>
            <w:r>
              <w:t>A right</w:t>
            </w:r>
            <w:proofErr w:type="gramEnd"/>
            <w:r>
              <w:t xml:space="preserve"> of </w:t>
            </w:r>
            <w:proofErr w:type="gramStart"/>
            <w:r>
              <w:t>way</w:t>
            </w:r>
            <w:proofErr w:type="gramEnd"/>
            <w:r>
              <w:t>, Sutton</w:t>
            </w:r>
            <w:r>
              <w:rPr>
                <w:spacing w:val="-2"/>
              </w:rPr>
              <w:t xml:space="preserve"> </w:t>
            </w:r>
            <w:proofErr w:type="gramStart"/>
            <w:r>
              <w:t>In</w:t>
            </w:r>
            <w:proofErr w:type="gramEnd"/>
            <w:r>
              <w:rPr>
                <w:spacing w:val="-2"/>
              </w:rPr>
              <w:t xml:space="preserve"> </w:t>
            </w:r>
            <w:r>
              <w:t>Ashfield</w:t>
            </w:r>
            <w:r>
              <w:rPr>
                <w:spacing w:val="-2"/>
              </w:rPr>
              <w:t xml:space="preserve"> </w:t>
            </w:r>
            <w:proofErr w:type="gramStart"/>
            <w:r>
              <w:t>FP56,</w:t>
            </w:r>
            <w:proofErr w:type="gramEnd"/>
            <w:r>
              <w:rPr>
                <w:spacing w:val="-6"/>
              </w:rPr>
              <w:t xml:space="preserve"> </w:t>
            </w:r>
            <w:r>
              <w:t>crosses</w:t>
            </w:r>
            <w:r>
              <w:rPr>
                <w:spacing w:val="-5"/>
              </w:rPr>
              <w:t xml:space="preserve"> </w:t>
            </w:r>
            <w:r>
              <w:t>the</w:t>
            </w:r>
            <w:r>
              <w:rPr>
                <w:spacing w:val="-7"/>
              </w:rPr>
              <w:t xml:space="preserve"> </w:t>
            </w:r>
            <w:r>
              <w:t>northern</w:t>
            </w:r>
            <w:r>
              <w:rPr>
                <w:spacing w:val="-2"/>
              </w:rPr>
              <w:t xml:space="preserve"> </w:t>
            </w:r>
            <w:r>
              <w:t>part</w:t>
            </w:r>
            <w:r>
              <w:rPr>
                <w:spacing w:val="-6"/>
              </w:rPr>
              <w:t xml:space="preserve"> </w:t>
            </w:r>
            <w:r>
              <w:t>of</w:t>
            </w:r>
            <w:r>
              <w:rPr>
                <w:spacing w:val="-6"/>
              </w:rPr>
              <w:t xml:space="preserve"> </w:t>
            </w:r>
            <w:r>
              <w:t>the</w:t>
            </w:r>
            <w:r>
              <w:rPr>
                <w:spacing w:val="-2"/>
              </w:rPr>
              <w:t xml:space="preserve"> </w:t>
            </w:r>
            <w:r>
              <w:t>site.</w:t>
            </w:r>
          </w:p>
        </w:tc>
      </w:tr>
      <w:tr w:rsidR="001576C5" w14:paraId="3CF56BFA" w14:textId="77777777">
        <w:trPr>
          <w:trHeight w:val="570"/>
        </w:trPr>
        <w:tc>
          <w:tcPr>
            <w:tcW w:w="2817" w:type="dxa"/>
            <w:shd w:val="clear" w:color="auto" w:fill="D9D9D9"/>
          </w:tcPr>
          <w:p w14:paraId="3BE6F60E" w14:textId="77777777" w:rsidR="001576C5" w:rsidRDefault="00351969">
            <w:pPr>
              <w:pStyle w:val="TableParagraph"/>
              <w:spacing w:before="3"/>
              <w:ind w:left="110"/>
              <w:rPr>
                <w:rFonts w:ascii="Arial"/>
                <w:b/>
              </w:rPr>
            </w:pPr>
            <w:r>
              <w:rPr>
                <w:rFonts w:ascii="Arial"/>
                <w:b/>
                <w:spacing w:val="-2"/>
              </w:rPr>
              <w:t>Other</w:t>
            </w:r>
          </w:p>
        </w:tc>
        <w:tc>
          <w:tcPr>
            <w:tcW w:w="6203" w:type="dxa"/>
          </w:tcPr>
          <w:p w14:paraId="267A4D55" w14:textId="77777777" w:rsidR="001576C5" w:rsidRDefault="00351969">
            <w:pPr>
              <w:pStyle w:val="TableParagraph"/>
              <w:spacing w:before="3"/>
              <w:ind w:left="104"/>
            </w:pPr>
            <w:r>
              <w:rPr>
                <w:spacing w:val="-10"/>
              </w:rPr>
              <w:t>-</w:t>
            </w:r>
          </w:p>
        </w:tc>
      </w:tr>
    </w:tbl>
    <w:p w14:paraId="2E3C3535" w14:textId="77777777" w:rsidR="001576C5" w:rsidRDefault="001576C5">
      <w:pPr>
        <w:pStyle w:val="BodyText"/>
        <w:rPr>
          <w:rFonts w:ascii="Arial"/>
          <w:b/>
        </w:rPr>
      </w:pPr>
    </w:p>
    <w:p w14:paraId="56D1EE7F" w14:textId="77777777"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4EB7597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3DE3A378" w14:textId="77777777">
        <w:trPr>
          <w:trHeight w:val="585"/>
        </w:trPr>
        <w:tc>
          <w:tcPr>
            <w:tcW w:w="3382" w:type="dxa"/>
            <w:shd w:val="clear" w:color="auto" w:fill="D9D9D9"/>
          </w:tcPr>
          <w:p w14:paraId="6AF060E7" w14:textId="77777777"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14:paraId="22C277FA" w14:textId="77777777" w:rsidR="001576C5" w:rsidRDefault="00351969">
            <w:pPr>
              <w:pStyle w:val="TableParagraph"/>
              <w:spacing w:before="48"/>
              <w:rPr>
                <w:rFonts w:ascii="Arial"/>
                <w:b/>
              </w:rPr>
            </w:pPr>
            <w:r>
              <w:rPr>
                <w:rFonts w:ascii="Arial"/>
                <w:b/>
                <w:spacing w:val="-4"/>
              </w:rPr>
              <w:t>Score</w:t>
            </w:r>
          </w:p>
        </w:tc>
        <w:tc>
          <w:tcPr>
            <w:tcW w:w="3382" w:type="dxa"/>
            <w:shd w:val="clear" w:color="auto" w:fill="D9D9D9"/>
          </w:tcPr>
          <w:p w14:paraId="1981879E" w14:textId="77777777"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14:paraId="193C6B0D" w14:textId="77777777" w:rsidR="001576C5" w:rsidRDefault="00351969">
            <w:pPr>
              <w:pStyle w:val="TableParagraph"/>
              <w:spacing w:before="48"/>
              <w:ind w:left="103"/>
              <w:rPr>
                <w:rFonts w:ascii="Arial"/>
                <w:b/>
              </w:rPr>
            </w:pPr>
            <w:r>
              <w:rPr>
                <w:rFonts w:ascii="Arial"/>
                <w:b/>
                <w:spacing w:val="-4"/>
              </w:rPr>
              <w:t>Score</w:t>
            </w:r>
          </w:p>
        </w:tc>
      </w:tr>
      <w:tr w:rsidR="001576C5" w14:paraId="7BDB4F6B" w14:textId="77777777">
        <w:trPr>
          <w:trHeight w:val="584"/>
        </w:trPr>
        <w:tc>
          <w:tcPr>
            <w:tcW w:w="3382" w:type="dxa"/>
          </w:tcPr>
          <w:p w14:paraId="610312F3" w14:textId="77777777" w:rsidR="001576C5" w:rsidRDefault="00351969">
            <w:pPr>
              <w:pStyle w:val="TableParagraph"/>
              <w:spacing w:before="48"/>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4DFAE4BF" w14:textId="77777777" w:rsidR="001576C5" w:rsidRDefault="001576C5">
            <w:pPr>
              <w:pStyle w:val="TableParagraph"/>
              <w:ind w:left="0"/>
              <w:rPr>
                <w:rFonts w:ascii="Times New Roman"/>
              </w:rPr>
            </w:pPr>
          </w:p>
        </w:tc>
        <w:tc>
          <w:tcPr>
            <w:tcW w:w="3382" w:type="dxa"/>
          </w:tcPr>
          <w:p w14:paraId="2D263F84" w14:textId="77777777" w:rsidR="001576C5" w:rsidRDefault="00351969">
            <w:pPr>
              <w:pStyle w:val="TableParagraph"/>
              <w:spacing w:before="48"/>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tcPr>
          <w:p w14:paraId="2F5F7369" w14:textId="77777777" w:rsidR="001576C5" w:rsidRDefault="001576C5">
            <w:pPr>
              <w:pStyle w:val="TableParagraph"/>
              <w:ind w:left="0"/>
              <w:rPr>
                <w:rFonts w:ascii="Times New Roman"/>
              </w:rPr>
            </w:pPr>
          </w:p>
        </w:tc>
      </w:tr>
    </w:tbl>
    <w:p w14:paraId="2782B8A1" w14:textId="77777777" w:rsidR="001576C5" w:rsidRDefault="001576C5">
      <w:pPr>
        <w:rPr>
          <w:rFonts w:ascii="Times New Roman"/>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1FACD86B" w14:textId="77777777">
        <w:trPr>
          <w:trHeight w:val="585"/>
        </w:trPr>
        <w:tc>
          <w:tcPr>
            <w:tcW w:w="3382" w:type="dxa"/>
            <w:shd w:val="clear" w:color="auto" w:fill="D9D9D9"/>
          </w:tcPr>
          <w:p w14:paraId="5CF1BC99" w14:textId="77777777" w:rsidR="001576C5" w:rsidRDefault="00351969">
            <w:pPr>
              <w:pStyle w:val="TableParagraph"/>
              <w:spacing w:before="43"/>
              <w:ind w:left="110"/>
              <w:rPr>
                <w:rFonts w:ascii="Arial"/>
                <w:b/>
              </w:rPr>
            </w:pPr>
            <w:r>
              <w:rPr>
                <w:rFonts w:ascii="Arial"/>
                <w:b/>
                <w:spacing w:val="-2"/>
              </w:rPr>
              <w:lastRenderedPageBreak/>
              <w:t>Objective</w:t>
            </w:r>
          </w:p>
        </w:tc>
        <w:tc>
          <w:tcPr>
            <w:tcW w:w="1131" w:type="dxa"/>
            <w:shd w:val="clear" w:color="auto" w:fill="D9D9D9"/>
          </w:tcPr>
          <w:p w14:paraId="40DD17B1" w14:textId="77777777" w:rsidR="001576C5" w:rsidRDefault="00351969">
            <w:pPr>
              <w:pStyle w:val="TableParagraph"/>
              <w:spacing w:before="43"/>
              <w:rPr>
                <w:rFonts w:ascii="Arial"/>
                <w:b/>
              </w:rPr>
            </w:pPr>
            <w:r>
              <w:rPr>
                <w:rFonts w:ascii="Arial"/>
                <w:b/>
                <w:spacing w:val="-4"/>
              </w:rPr>
              <w:t>Score</w:t>
            </w:r>
          </w:p>
        </w:tc>
        <w:tc>
          <w:tcPr>
            <w:tcW w:w="3382" w:type="dxa"/>
            <w:shd w:val="clear" w:color="auto" w:fill="D9D9D9"/>
          </w:tcPr>
          <w:p w14:paraId="7CE2C088"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22011C71" w14:textId="77777777" w:rsidR="001576C5" w:rsidRDefault="00351969">
            <w:pPr>
              <w:pStyle w:val="TableParagraph"/>
              <w:spacing w:before="43"/>
              <w:ind w:left="103"/>
              <w:rPr>
                <w:rFonts w:ascii="Arial"/>
                <w:b/>
              </w:rPr>
            </w:pPr>
            <w:r>
              <w:rPr>
                <w:rFonts w:ascii="Arial"/>
                <w:b/>
                <w:spacing w:val="-4"/>
              </w:rPr>
              <w:t>Score</w:t>
            </w:r>
          </w:p>
        </w:tc>
      </w:tr>
      <w:tr w:rsidR="001576C5" w14:paraId="137ECBA3" w14:textId="77777777">
        <w:trPr>
          <w:trHeight w:val="780"/>
        </w:trPr>
        <w:tc>
          <w:tcPr>
            <w:tcW w:w="3382" w:type="dxa"/>
          </w:tcPr>
          <w:p w14:paraId="44F751A5"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tcPr>
          <w:p w14:paraId="5F03F970" w14:textId="77777777" w:rsidR="001576C5" w:rsidRDefault="001576C5">
            <w:pPr>
              <w:pStyle w:val="TableParagraph"/>
              <w:ind w:left="0"/>
              <w:rPr>
                <w:rFonts w:ascii="Times New Roman"/>
              </w:rPr>
            </w:pPr>
          </w:p>
        </w:tc>
        <w:tc>
          <w:tcPr>
            <w:tcW w:w="3382" w:type="dxa"/>
          </w:tcPr>
          <w:p w14:paraId="36851701"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2AD0489F" w14:textId="77777777" w:rsidR="001576C5" w:rsidRDefault="001576C5">
            <w:pPr>
              <w:pStyle w:val="TableParagraph"/>
              <w:ind w:left="0"/>
              <w:rPr>
                <w:rFonts w:ascii="Times New Roman"/>
              </w:rPr>
            </w:pPr>
          </w:p>
        </w:tc>
      </w:tr>
      <w:tr w:rsidR="001576C5" w14:paraId="3DA28251" w14:textId="77777777">
        <w:trPr>
          <w:trHeight w:val="785"/>
        </w:trPr>
        <w:tc>
          <w:tcPr>
            <w:tcW w:w="3382" w:type="dxa"/>
          </w:tcPr>
          <w:p w14:paraId="0256F7D2"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tcPr>
          <w:p w14:paraId="5D6DF154" w14:textId="77777777" w:rsidR="001576C5" w:rsidRDefault="001576C5">
            <w:pPr>
              <w:pStyle w:val="TableParagraph"/>
              <w:ind w:left="0"/>
              <w:rPr>
                <w:rFonts w:ascii="Times New Roman"/>
              </w:rPr>
            </w:pPr>
          </w:p>
        </w:tc>
        <w:tc>
          <w:tcPr>
            <w:tcW w:w="3382" w:type="dxa"/>
          </w:tcPr>
          <w:p w14:paraId="5DD00CA4"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1181DA5B" w14:textId="77777777" w:rsidR="001576C5" w:rsidRDefault="001576C5">
            <w:pPr>
              <w:pStyle w:val="TableParagraph"/>
              <w:ind w:left="0"/>
              <w:rPr>
                <w:rFonts w:ascii="Times New Roman"/>
              </w:rPr>
            </w:pPr>
          </w:p>
        </w:tc>
      </w:tr>
      <w:tr w:rsidR="001576C5" w14:paraId="660F469A" w14:textId="77777777">
        <w:trPr>
          <w:trHeight w:val="780"/>
        </w:trPr>
        <w:tc>
          <w:tcPr>
            <w:tcW w:w="3382" w:type="dxa"/>
          </w:tcPr>
          <w:p w14:paraId="1E6E2C2E"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tcPr>
          <w:p w14:paraId="03A19085" w14:textId="77777777" w:rsidR="001576C5" w:rsidRDefault="001576C5">
            <w:pPr>
              <w:pStyle w:val="TableParagraph"/>
              <w:ind w:left="0"/>
              <w:rPr>
                <w:rFonts w:ascii="Times New Roman"/>
              </w:rPr>
            </w:pPr>
          </w:p>
        </w:tc>
        <w:tc>
          <w:tcPr>
            <w:tcW w:w="3382" w:type="dxa"/>
          </w:tcPr>
          <w:p w14:paraId="6831ED72"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14:paraId="5E6F11EB" w14:textId="77777777" w:rsidR="001576C5" w:rsidRDefault="001576C5">
            <w:pPr>
              <w:pStyle w:val="TableParagraph"/>
              <w:ind w:left="0"/>
              <w:rPr>
                <w:rFonts w:ascii="Times New Roman"/>
              </w:rPr>
            </w:pPr>
          </w:p>
        </w:tc>
      </w:tr>
      <w:tr w:rsidR="001576C5" w14:paraId="2A93A6DC" w14:textId="77777777">
        <w:trPr>
          <w:trHeight w:val="1070"/>
        </w:trPr>
        <w:tc>
          <w:tcPr>
            <w:tcW w:w="3382" w:type="dxa"/>
          </w:tcPr>
          <w:p w14:paraId="731460CD" w14:textId="77777777" w:rsidR="001576C5" w:rsidRDefault="001576C5">
            <w:pPr>
              <w:pStyle w:val="TableParagraph"/>
              <w:spacing w:before="35"/>
              <w:ind w:left="0"/>
              <w:rPr>
                <w:rFonts w:ascii="Arial"/>
                <w:b/>
              </w:rPr>
            </w:pPr>
          </w:p>
          <w:p w14:paraId="6FD29706"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14:paraId="7CF8B970" w14:textId="77777777" w:rsidR="001576C5" w:rsidRDefault="001576C5">
            <w:pPr>
              <w:pStyle w:val="TableParagraph"/>
              <w:ind w:left="0"/>
              <w:rPr>
                <w:rFonts w:ascii="Times New Roman"/>
              </w:rPr>
            </w:pPr>
          </w:p>
        </w:tc>
        <w:tc>
          <w:tcPr>
            <w:tcW w:w="3382" w:type="dxa"/>
          </w:tcPr>
          <w:p w14:paraId="6CEEEC0E"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tcPr>
          <w:p w14:paraId="24E2C45B" w14:textId="77777777" w:rsidR="001576C5" w:rsidRDefault="001576C5">
            <w:pPr>
              <w:pStyle w:val="TableParagraph"/>
              <w:ind w:left="0"/>
              <w:rPr>
                <w:rFonts w:ascii="Times New Roman"/>
              </w:rPr>
            </w:pPr>
          </w:p>
        </w:tc>
      </w:tr>
      <w:tr w:rsidR="001576C5" w14:paraId="6913065C" w14:textId="77777777">
        <w:trPr>
          <w:trHeight w:val="585"/>
        </w:trPr>
        <w:tc>
          <w:tcPr>
            <w:tcW w:w="3382" w:type="dxa"/>
          </w:tcPr>
          <w:p w14:paraId="7D750A8E" w14:textId="77777777"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0E22D21D" w14:textId="77777777" w:rsidR="001576C5" w:rsidRDefault="001576C5">
            <w:pPr>
              <w:pStyle w:val="TableParagraph"/>
              <w:ind w:left="0"/>
              <w:rPr>
                <w:rFonts w:ascii="Times New Roman"/>
              </w:rPr>
            </w:pPr>
          </w:p>
        </w:tc>
        <w:tc>
          <w:tcPr>
            <w:tcW w:w="3382" w:type="dxa"/>
          </w:tcPr>
          <w:p w14:paraId="68E364FF" w14:textId="77777777"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14:paraId="76A668E5" w14:textId="77777777" w:rsidR="001576C5" w:rsidRDefault="001576C5">
            <w:pPr>
              <w:pStyle w:val="TableParagraph"/>
              <w:ind w:left="0"/>
              <w:rPr>
                <w:rFonts w:ascii="Times New Roman"/>
              </w:rPr>
            </w:pPr>
          </w:p>
        </w:tc>
      </w:tr>
      <w:tr w:rsidR="001576C5" w14:paraId="4383F883" w14:textId="77777777">
        <w:trPr>
          <w:trHeight w:val="785"/>
        </w:trPr>
        <w:tc>
          <w:tcPr>
            <w:tcW w:w="3382" w:type="dxa"/>
          </w:tcPr>
          <w:p w14:paraId="19E7EA4A"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7113DDD0" w14:textId="77777777" w:rsidR="001576C5" w:rsidRDefault="001576C5">
            <w:pPr>
              <w:pStyle w:val="TableParagraph"/>
              <w:ind w:left="0"/>
              <w:rPr>
                <w:rFonts w:ascii="Times New Roman"/>
              </w:rPr>
            </w:pPr>
          </w:p>
        </w:tc>
        <w:tc>
          <w:tcPr>
            <w:tcW w:w="3382" w:type="dxa"/>
          </w:tcPr>
          <w:p w14:paraId="223178F7"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5EFA4DB5" w14:textId="77777777" w:rsidR="001576C5" w:rsidRDefault="001576C5">
            <w:pPr>
              <w:pStyle w:val="TableParagraph"/>
              <w:ind w:left="0"/>
              <w:rPr>
                <w:rFonts w:ascii="Times New Roman"/>
              </w:rPr>
            </w:pPr>
          </w:p>
        </w:tc>
      </w:tr>
      <w:tr w:rsidR="001576C5" w14:paraId="1789D156" w14:textId="77777777">
        <w:trPr>
          <w:trHeight w:val="780"/>
        </w:trPr>
        <w:tc>
          <w:tcPr>
            <w:tcW w:w="3382" w:type="dxa"/>
          </w:tcPr>
          <w:p w14:paraId="38E198AD"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14:paraId="41AAEB95" w14:textId="77777777" w:rsidR="001576C5" w:rsidRDefault="001576C5">
            <w:pPr>
              <w:pStyle w:val="TableParagraph"/>
              <w:ind w:left="0"/>
              <w:rPr>
                <w:rFonts w:ascii="Times New Roman"/>
              </w:rPr>
            </w:pPr>
          </w:p>
        </w:tc>
        <w:tc>
          <w:tcPr>
            <w:tcW w:w="3382" w:type="dxa"/>
          </w:tcPr>
          <w:p w14:paraId="551C7896" w14:textId="77777777"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Pr>
          <w:p w14:paraId="404AFAF1" w14:textId="77777777" w:rsidR="001576C5" w:rsidRDefault="001576C5">
            <w:pPr>
              <w:pStyle w:val="TableParagraph"/>
              <w:ind w:left="0"/>
              <w:rPr>
                <w:rFonts w:ascii="Times New Roman"/>
              </w:rPr>
            </w:pPr>
          </w:p>
        </w:tc>
      </w:tr>
    </w:tbl>
    <w:p w14:paraId="1D30854B" w14:textId="77777777" w:rsidR="001576C5" w:rsidRDefault="00351969">
      <w:pPr>
        <w:spacing w:before="26" w:line="252" w:lineRule="exact"/>
        <w:ind w:left="120"/>
      </w:pPr>
      <w:r>
        <w:t>Please</w:t>
      </w:r>
      <w:r>
        <w:rPr>
          <w:spacing w:val="-5"/>
        </w:rPr>
        <w:t xml:space="preserve"> </w:t>
      </w:r>
      <w:r>
        <w:t xml:space="preserve">note </w:t>
      </w:r>
      <w:r>
        <w:rPr>
          <w:spacing w:val="-2"/>
        </w:rPr>
        <w:t>that:</w:t>
      </w:r>
    </w:p>
    <w:p w14:paraId="697658CC" w14:textId="77777777" w:rsidR="001576C5" w:rsidRDefault="00351969">
      <w:pPr>
        <w:pStyle w:val="ListParagraph"/>
        <w:numPr>
          <w:ilvl w:val="0"/>
          <w:numId w:val="13"/>
        </w:numPr>
        <w:tabs>
          <w:tab w:val="left" w:pos="480"/>
        </w:tabs>
        <w:spacing w:line="268" w:lineRule="exact"/>
        <w:ind w:left="480" w:hanging="360"/>
      </w:pPr>
      <w:r>
        <w:t>At</w:t>
      </w:r>
      <w:r>
        <w:rPr>
          <w:spacing w:val="-5"/>
        </w:rPr>
        <w:t xml:space="preserve"> </w:t>
      </w:r>
      <w:r>
        <w:t>the</w:t>
      </w:r>
      <w:r>
        <w:rPr>
          <w:spacing w:val="-1"/>
        </w:rPr>
        <w:t xml:space="preserve"> </w:t>
      </w:r>
      <w:r>
        <w:t>time</w:t>
      </w:r>
      <w:r>
        <w:rPr>
          <w:spacing w:val="-1"/>
        </w:rPr>
        <w:t xml:space="preserve"> </w:t>
      </w:r>
      <w:r>
        <w:t>of</w:t>
      </w:r>
      <w:r>
        <w:rPr>
          <w:spacing w:val="-5"/>
        </w:rPr>
        <w:t xml:space="preserve"> </w:t>
      </w:r>
      <w:r>
        <w:t>drafting</w:t>
      </w:r>
      <w:r>
        <w:rPr>
          <w:spacing w:val="-6"/>
        </w:rPr>
        <w:t xml:space="preserve"> </w:t>
      </w:r>
      <w:r>
        <w:t>this</w:t>
      </w:r>
      <w:r>
        <w:rPr>
          <w:spacing w:val="-3"/>
        </w:rPr>
        <w:t xml:space="preserve"> </w:t>
      </w:r>
      <w:r>
        <w:t>paper,</w:t>
      </w:r>
      <w:r>
        <w:rPr>
          <w:spacing w:val="-5"/>
        </w:rPr>
        <w:t xml:space="preserve"> </w:t>
      </w:r>
      <w:r>
        <w:t>the</w:t>
      </w:r>
      <w:r>
        <w:rPr>
          <w:spacing w:val="-1"/>
        </w:rPr>
        <w:t xml:space="preserve"> </w:t>
      </w:r>
      <w:r>
        <w:t>site</w:t>
      </w:r>
      <w:r>
        <w:rPr>
          <w:spacing w:val="-1"/>
        </w:rPr>
        <w:t xml:space="preserve"> </w:t>
      </w:r>
      <w:r>
        <w:t>had</w:t>
      </w:r>
      <w:r>
        <w:rPr>
          <w:spacing w:val="-6"/>
        </w:rPr>
        <w:t xml:space="preserve"> </w:t>
      </w:r>
      <w:r>
        <w:t>not</w:t>
      </w:r>
      <w:r>
        <w:rPr>
          <w:spacing w:val="-4"/>
        </w:rPr>
        <w:t xml:space="preserve"> </w:t>
      </w:r>
      <w:r>
        <w:t>been</w:t>
      </w:r>
      <w:r>
        <w:rPr>
          <w:spacing w:val="-1"/>
        </w:rPr>
        <w:t xml:space="preserve"> </w:t>
      </w:r>
      <w:r>
        <w:t>appraised</w:t>
      </w:r>
      <w:r>
        <w:rPr>
          <w:spacing w:val="-1"/>
        </w:rPr>
        <w:t xml:space="preserve"> </w:t>
      </w:r>
      <w:r>
        <w:t>in</w:t>
      </w:r>
      <w:r>
        <w:rPr>
          <w:spacing w:val="-1"/>
        </w:rPr>
        <w:t xml:space="preserve"> </w:t>
      </w:r>
      <w:r>
        <w:t>the</w:t>
      </w:r>
      <w:r>
        <w:rPr>
          <w:spacing w:val="-1"/>
        </w:rPr>
        <w:t xml:space="preserve"> </w:t>
      </w:r>
      <w:r>
        <w:t>Local</w:t>
      </w:r>
      <w:r>
        <w:rPr>
          <w:spacing w:val="-3"/>
        </w:rPr>
        <w:t xml:space="preserve"> </w:t>
      </w:r>
      <w:r>
        <w:t>Plan’s</w:t>
      </w:r>
      <w:r>
        <w:rPr>
          <w:spacing w:val="-3"/>
        </w:rPr>
        <w:t xml:space="preserve"> </w:t>
      </w:r>
      <w:r>
        <w:rPr>
          <w:spacing w:val="-5"/>
        </w:rPr>
        <w:t>SA.</w:t>
      </w:r>
    </w:p>
    <w:p w14:paraId="7C39800B" w14:textId="77777777" w:rsidR="001576C5" w:rsidRDefault="00351969">
      <w:pPr>
        <w:pStyle w:val="ListParagraph"/>
        <w:numPr>
          <w:ilvl w:val="0"/>
          <w:numId w:val="13"/>
        </w:numPr>
        <w:tabs>
          <w:tab w:val="left" w:pos="480"/>
        </w:tabs>
        <w:spacing w:before="5" w:line="235" w:lineRule="auto"/>
        <w:ind w:left="480" w:right="603"/>
      </w:pPr>
      <w:r>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14:paraId="44F22274" w14:textId="77777777" w:rsidR="001576C5" w:rsidRDefault="00351969">
      <w:pPr>
        <w:pStyle w:val="ListParagraph"/>
        <w:numPr>
          <w:ilvl w:val="0"/>
          <w:numId w:val="13"/>
        </w:numPr>
        <w:tabs>
          <w:tab w:val="left" w:pos="480"/>
        </w:tabs>
        <w:spacing w:before="3"/>
        <w:ind w:left="480" w:right="599"/>
        <w:jc w:val="both"/>
      </w:pPr>
      <w:r>
        <w:t>The</w:t>
      </w:r>
      <w:r>
        <w:rPr>
          <w:spacing w:val="-5"/>
        </w:rPr>
        <w:t xml:space="preserve"> </w:t>
      </w:r>
      <w:r>
        <w:t>SA</w:t>
      </w:r>
      <w:r>
        <w:rPr>
          <w:spacing w:val="-9"/>
        </w:rPr>
        <w:t xml:space="preserve"> </w:t>
      </w:r>
      <w:r>
        <w:t>was</w:t>
      </w:r>
      <w:r>
        <w:rPr>
          <w:spacing w:val="-8"/>
        </w:rPr>
        <w:t xml:space="preserve"> </w:t>
      </w:r>
      <w:r>
        <w:t>undertaken</w:t>
      </w:r>
      <w:r>
        <w:rPr>
          <w:spacing w:val="-5"/>
        </w:rPr>
        <w:t xml:space="preserve"> </w:t>
      </w:r>
      <w:r>
        <w:t>as</w:t>
      </w:r>
      <w:r>
        <w:rPr>
          <w:spacing w:val="-13"/>
        </w:rPr>
        <w:t xml:space="preserve"> </w:t>
      </w:r>
      <w:r>
        <w:t>part</w:t>
      </w:r>
      <w:r>
        <w:rPr>
          <w:spacing w:val="-9"/>
        </w:rPr>
        <w:t xml:space="preserve"> </w:t>
      </w:r>
      <w:r>
        <w:t>of</w:t>
      </w:r>
      <w:r>
        <w:rPr>
          <w:spacing w:val="-9"/>
        </w:rPr>
        <w:t xml:space="preserve"> </w:t>
      </w:r>
      <w:r>
        <w:t>the</w:t>
      </w:r>
      <w:r>
        <w:rPr>
          <w:spacing w:val="-5"/>
        </w:rPr>
        <w:t xml:space="preserve"> </w:t>
      </w:r>
      <w:r>
        <w:t>Draft</w:t>
      </w:r>
      <w:r>
        <w:rPr>
          <w:spacing w:val="-9"/>
        </w:rPr>
        <w:t xml:space="preserve"> </w:t>
      </w:r>
      <w:r>
        <w:t>Local</w:t>
      </w:r>
      <w:r>
        <w:rPr>
          <w:spacing w:val="-7"/>
        </w:rPr>
        <w:t xml:space="preserve"> </w:t>
      </w:r>
      <w:r>
        <w:t>Plan</w:t>
      </w:r>
      <w:r>
        <w:rPr>
          <w:spacing w:val="-5"/>
        </w:rPr>
        <w:t xml:space="preserve"> </w:t>
      </w:r>
      <w:r>
        <w:t>2021.</w:t>
      </w:r>
      <w:r>
        <w:rPr>
          <w:spacing w:val="-9"/>
        </w:rPr>
        <w:t xml:space="preserve"> </w:t>
      </w:r>
      <w:r>
        <w:t>It</w:t>
      </w:r>
      <w:r>
        <w:rPr>
          <w:spacing w:val="-9"/>
        </w:rPr>
        <w:t xml:space="preserve"> </w:t>
      </w:r>
      <w:r>
        <w:t>does</w:t>
      </w:r>
      <w:r>
        <w:rPr>
          <w:spacing w:val="-8"/>
        </w:rPr>
        <w:t xml:space="preserve"> </w:t>
      </w:r>
      <w:r>
        <w:t>not</w:t>
      </w:r>
      <w:r>
        <w:rPr>
          <w:spacing w:val="-9"/>
        </w:rPr>
        <w:t xml:space="preserve"> </w:t>
      </w:r>
      <w:proofErr w:type="gramStart"/>
      <w:r>
        <w:t>take</w:t>
      </w:r>
      <w:r>
        <w:rPr>
          <w:spacing w:val="-5"/>
        </w:rPr>
        <w:t xml:space="preserve"> </w:t>
      </w:r>
      <w:r>
        <w:t>into</w:t>
      </w:r>
      <w:r>
        <w:rPr>
          <w:spacing w:val="-5"/>
        </w:rPr>
        <w:t xml:space="preserve"> </w:t>
      </w:r>
      <w:r>
        <w:t>account</w:t>
      </w:r>
      <w:proofErr w:type="gramEnd"/>
      <w:r>
        <w:t xml:space="preserve">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proofErr w:type="gramStart"/>
      <w:r>
        <w:t>Plan</w:t>
      </w:r>
      <w:r>
        <w:rPr>
          <w:spacing w:val="-1"/>
        </w:rPr>
        <w:t xml:space="preserve"> </w:t>
      </w:r>
      <w:r>
        <w:t>when</w:t>
      </w:r>
      <w:proofErr w:type="gramEnd"/>
      <w:r>
        <w:rPr>
          <w:spacing w:val="-6"/>
        </w:rPr>
        <w:t xml:space="preserve"> </w:t>
      </w:r>
      <w:r>
        <w:t>out</w:t>
      </w:r>
      <w:r>
        <w:rPr>
          <w:spacing w:val="-5"/>
        </w:rPr>
        <w:t xml:space="preserve"> </w:t>
      </w:r>
      <w:r>
        <w:t>to</w:t>
      </w:r>
      <w:r>
        <w:rPr>
          <w:spacing w:val="-1"/>
        </w:rPr>
        <w:t xml:space="preserve"> </w:t>
      </w:r>
      <w:r>
        <w:t>consultation,</w:t>
      </w:r>
      <w:r>
        <w:rPr>
          <w:spacing w:val="-5"/>
        </w:rPr>
        <w:t xml:space="preserve"> </w:t>
      </w:r>
      <w:r>
        <w:t>including</w:t>
      </w:r>
      <w:r>
        <w:rPr>
          <w:spacing w:val="-6"/>
        </w:rPr>
        <w:t xml:space="preserve"> </w:t>
      </w:r>
      <w:r>
        <w:t>Heritage Impact Assessment, Habitat Regulations Assessment and Whole Plan Viability.</w:t>
      </w:r>
    </w:p>
    <w:p w14:paraId="18208ABE" w14:textId="77777777" w:rsidR="001576C5" w:rsidRDefault="001576C5">
      <w:pPr>
        <w:pStyle w:val="BodyText"/>
        <w:spacing w:before="18"/>
        <w:rPr>
          <w:sz w:val="22"/>
        </w:rPr>
      </w:pPr>
    </w:p>
    <w:p w14:paraId="33776341" w14:textId="77777777"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0627925A" w14:textId="77777777" w:rsidR="001576C5" w:rsidRDefault="001576C5">
      <w:pPr>
        <w:pStyle w:val="BodyText"/>
        <w:spacing w:before="49"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159EE68" w14:textId="77777777">
        <w:trPr>
          <w:trHeight w:val="565"/>
        </w:trPr>
        <w:tc>
          <w:tcPr>
            <w:tcW w:w="2817" w:type="dxa"/>
            <w:shd w:val="clear" w:color="auto" w:fill="D9D9D9"/>
          </w:tcPr>
          <w:p w14:paraId="37264317"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51E88C44" w14:textId="77777777" w:rsidR="001576C5" w:rsidRDefault="00351969">
            <w:pPr>
              <w:pStyle w:val="TableParagraph"/>
              <w:spacing w:before="158"/>
              <w:rPr>
                <w:rFonts w:ascii="Arial"/>
                <w:b/>
              </w:rPr>
            </w:pPr>
            <w:r>
              <w:rPr>
                <w:rFonts w:ascii="Arial"/>
                <w:b/>
                <w:spacing w:val="-2"/>
              </w:rPr>
              <w:t>Commentary</w:t>
            </w:r>
          </w:p>
        </w:tc>
      </w:tr>
      <w:tr w:rsidR="001576C5" w14:paraId="5BE9399B" w14:textId="77777777">
        <w:trPr>
          <w:trHeight w:val="565"/>
        </w:trPr>
        <w:tc>
          <w:tcPr>
            <w:tcW w:w="2817" w:type="dxa"/>
            <w:shd w:val="clear" w:color="auto" w:fill="D9D9D9"/>
          </w:tcPr>
          <w:p w14:paraId="521C0697" w14:textId="77777777"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18359D88" w14:textId="77777777" w:rsidR="001576C5" w:rsidRDefault="00351969">
            <w:pPr>
              <w:pStyle w:val="TableParagraph"/>
              <w:spacing w:before="4"/>
            </w:pPr>
            <w:r>
              <w:t>The</w:t>
            </w:r>
            <w:r>
              <w:rPr>
                <w:spacing w:val="-1"/>
              </w:rPr>
              <w:t xml:space="preserve"> </w:t>
            </w:r>
            <w:r>
              <w:t>site is</w:t>
            </w:r>
            <w:r>
              <w:rPr>
                <w:spacing w:val="-8"/>
              </w:rPr>
              <w:t xml:space="preserve"> </w:t>
            </w:r>
            <w:r>
              <w:t>not</w:t>
            </w:r>
            <w:r>
              <w:rPr>
                <w:spacing w:val="-4"/>
              </w:rPr>
              <w:t xml:space="preserve"> </w:t>
            </w:r>
            <w:r>
              <w:t xml:space="preserve">in the Green </w:t>
            </w:r>
            <w:r>
              <w:rPr>
                <w:spacing w:val="-4"/>
              </w:rPr>
              <w:t>Belt.</w:t>
            </w:r>
          </w:p>
        </w:tc>
      </w:tr>
      <w:tr w:rsidR="001576C5" w14:paraId="6662E8BB" w14:textId="77777777">
        <w:trPr>
          <w:trHeight w:val="1014"/>
        </w:trPr>
        <w:tc>
          <w:tcPr>
            <w:tcW w:w="2817" w:type="dxa"/>
            <w:shd w:val="clear" w:color="auto" w:fill="D9D9D9"/>
          </w:tcPr>
          <w:p w14:paraId="1D53C8ED"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324FE8DE" w14:textId="77777777" w:rsidR="001576C5" w:rsidRDefault="00351969">
            <w:pPr>
              <w:pStyle w:val="TableParagraph"/>
              <w:spacing w:before="4"/>
              <w:ind w:right="132"/>
            </w:pPr>
            <w:r>
              <w:t xml:space="preserve">There </w:t>
            </w:r>
            <w:proofErr w:type="gramStart"/>
            <w:r>
              <w:t>has</w:t>
            </w:r>
            <w:proofErr w:type="gramEnd"/>
            <w:r>
              <w:t xml:space="preserve"> no specific site assessment of the Agricultural Land Classification. Based on the 1:250 000 Series Agricultural</w:t>
            </w:r>
            <w:r>
              <w:rPr>
                <w:spacing w:val="-7"/>
              </w:rPr>
              <w:t xml:space="preserve"> </w:t>
            </w:r>
            <w:r>
              <w:t>Land</w:t>
            </w:r>
            <w:r>
              <w:rPr>
                <w:spacing w:val="-3"/>
              </w:rPr>
              <w:t xml:space="preserve"> </w:t>
            </w:r>
            <w:r>
              <w:t>Classification</w:t>
            </w:r>
            <w:r>
              <w:rPr>
                <w:spacing w:val="-6"/>
              </w:rPr>
              <w:t xml:space="preserve"> </w:t>
            </w:r>
            <w:r>
              <w:t>the</w:t>
            </w:r>
            <w:r>
              <w:rPr>
                <w:spacing w:val="-6"/>
              </w:rPr>
              <w:t xml:space="preserve"> </w:t>
            </w:r>
            <w:r>
              <w:t>land</w:t>
            </w:r>
            <w:r>
              <w:rPr>
                <w:spacing w:val="-6"/>
              </w:rPr>
              <w:t xml:space="preserve"> </w:t>
            </w:r>
            <w:r>
              <w:t>is</w:t>
            </w:r>
            <w:r>
              <w:rPr>
                <w:spacing w:val="-8"/>
              </w:rPr>
              <w:t xml:space="preserve"> </w:t>
            </w:r>
            <w:r>
              <w:t>broadly</w:t>
            </w:r>
            <w:r>
              <w:rPr>
                <w:spacing w:val="-8"/>
              </w:rPr>
              <w:t xml:space="preserve"> </w:t>
            </w:r>
            <w:r>
              <w:t>identified</w:t>
            </w:r>
          </w:p>
          <w:p w14:paraId="3EA54C0A" w14:textId="77777777" w:rsidR="001576C5" w:rsidRDefault="00351969">
            <w:pPr>
              <w:pStyle w:val="TableParagraph"/>
              <w:spacing w:line="231" w:lineRule="exact"/>
            </w:pPr>
            <w:r>
              <w:t>as</w:t>
            </w:r>
            <w:r>
              <w:rPr>
                <w:spacing w:val="-4"/>
              </w:rPr>
              <w:t xml:space="preserve"> </w:t>
            </w:r>
            <w:r>
              <w:t>potentially</w:t>
            </w:r>
            <w:r>
              <w:rPr>
                <w:spacing w:val="-4"/>
              </w:rPr>
              <w:t xml:space="preserve"> </w:t>
            </w:r>
            <w:r>
              <w:t>being</w:t>
            </w:r>
            <w:r>
              <w:rPr>
                <w:spacing w:val="-6"/>
              </w:rPr>
              <w:t xml:space="preserve"> </w:t>
            </w:r>
            <w:r>
              <w:t>within</w:t>
            </w:r>
            <w:r>
              <w:rPr>
                <w:spacing w:val="-1"/>
              </w:rPr>
              <w:t xml:space="preserve"> </w:t>
            </w:r>
            <w:r>
              <w:t>Grade</w:t>
            </w:r>
            <w:r>
              <w:rPr>
                <w:spacing w:val="-1"/>
              </w:rPr>
              <w:t xml:space="preserve"> </w:t>
            </w:r>
            <w:r>
              <w:t>3</w:t>
            </w:r>
            <w:r>
              <w:rPr>
                <w:spacing w:val="-6"/>
              </w:rPr>
              <w:t xml:space="preserve"> </w:t>
            </w:r>
            <w:r>
              <w:t>and/or</w:t>
            </w:r>
            <w:r>
              <w:rPr>
                <w:spacing w:val="-2"/>
              </w:rPr>
              <w:t xml:space="preserve"> </w:t>
            </w:r>
            <w:r>
              <w:t>Grade</w:t>
            </w:r>
            <w:r>
              <w:rPr>
                <w:spacing w:val="-1"/>
              </w:rPr>
              <w:t xml:space="preserve"> </w:t>
            </w:r>
            <w:r>
              <w:rPr>
                <w:spacing w:val="-5"/>
              </w:rPr>
              <w:t>4.</w:t>
            </w:r>
          </w:p>
        </w:tc>
      </w:tr>
      <w:tr w:rsidR="001576C5" w14:paraId="73F04C91" w14:textId="77777777">
        <w:trPr>
          <w:trHeight w:val="490"/>
        </w:trPr>
        <w:tc>
          <w:tcPr>
            <w:tcW w:w="2817" w:type="dxa"/>
            <w:shd w:val="clear" w:color="auto" w:fill="D9D9D9"/>
          </w:tcPr>
          <w:p w14:paraId="7B874A9C"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10464C78" w14:textId="77777777" w:rsidR="001576C5" w:rsidRDefault="00351969">
            <w:pPr>
              <w:pStyle w:val="TableParagraph"/>
              <w:spacing w:line="252" w:lineRule="exact"/>
            </w:pPr>
            <w:r>
              <w:t>No</w:t>
            </w:r>
            <w:r>
              <w:rPr>
                <w:spacing w:val="-5"/>
              </w:rPr>
              <w:t xml:space="preserve"> </w:t>
            </w:r>
            <w:r>
              <w:t>contamination</w:t>
            </w:r>
            <w:r>
              <w:rPr>
                <w:spacing w:val="-4"/>
              </w:rPr>
              <w:t xml:space="preserve"> </w:t>
            </w:r>
            <w:r>
              <w:rPr>
                <w:spacing w:val="-2"/>
              </w:rPr>
              <w:t>identified.</w:t>
            </w:r>
          </w:p>
        </w:tc>
      </w:tr>
      <w:tr w:rsidR="001576C5" w14:paraId="72137D8D" w14:textId="77777777">
        <w:trPr>
          <w:trHeight w:val="760"/>
        </w:trPr>
        <w:tc>
          <w:tcPr>
            <w:tcW w:w="2817" w:type="dxa"/>
            <w:shd w:val="clear" w:color="auto" w:fill="D9D9D9"/>
          </w:tcPr>
          <w:p w14:paraId="64B6409F"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3EDA0DF8" w14:textId="77777777" w:rsidR="001576C5" w:rsidRDefault="00351969">
            <w:pPr>
              <w:pStyle w:val="TableParagraph"/>
              <w:spacing w:before="5" w:line="237" w:lineRule="auto"/>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 allocation</w:t>
            </w:r>
            <w:r>
              <w:rPr>
                <w:spacing w:val="-2"/>
              </w:rPr>
              <w:t xml:space="preserve"> </w:t>
            </w:r>
            <w:r>
              <w:t>and</w:t>
            </w:r>
            <w:r>
              <w:rPr>
                <w:spacing w:val="-7"/>
              </w:rPr>
              <w:t xml:space="preserve"> </w:t>
            </w:r>
            <w:r>
              <w:t>planning</w:t>
            </w:r>
            <w:r>
              <w:rPr>
                <w:spacing w:val="-7"/>
              </w:rPr>
              <w:t xml:space="preserve"> </w:t>
            </w:r>
            <w:r>
              <w:t>application</w:t>
            </w:r>
          </w:p>
          <w:p w14:paraId="4E56C6BF" w14:textId="77777777" w:rsidR="001576C5" w:rsidRDefault="00351969">
            <w:pPr>
              <w:pStyle w:val="TableParagraph"/>
              <w:spacing w:before="2" w:line="231" w:lineRule="exact"/>
            </w:pPr>
            <w:r>
              <w:rPr>
                <w:spacing w:val="-2"/>
              </w:rPr>
              <w:t>process.</w:t>
            </w:r>
          </w:p>
        </w:tc>
      </w:tr>
      <w:tr w:rsidR="001576C5" w14:paraId="3C317EE2" w14:textId="77777777">
        <w:trPr>
          <w:trHeight w:val="1265"/>
        </w:trPr>
        <w:tc>
          <w:tcPr>
            <w:tcW w:w="2817" w:type="dxa"/>
            <w:shd w:val="clear" w:color="auto" w:fill="D9D9D9"/>
          </w:tcPr>
          <w:p w14:paraId="70C48733"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3E83AED5" w14:textId="77777777" w:rsidR="001576C5" w:rsidRDefault="00351969">
            <w:pPr>
              <w:pStyle w:val="TableParagraph"/>
              <w:ind w:right="132"/>
            </w:pPr>
            <w:r>
              <w:t xml:space="preserve">There are no designated Air Quality Management Areas within Ashfield </w:t>
            </w:r>
            <w:proofErr w:type="gramStart"/>
            <w:r>
              <w:t>at this time</w:t>
            </w:r>
            <w:proofErr w:type="gramEnd"/>
            <w:r>
              <w:t>. However, the A38 near Junction 28</w:t>
            </w:r>
            <w:r>
              <w:rPr>
                <w:spacing w:val="-1"/>
              </w:rPr>
              <w:t xml:space="preserve"> </w:t>
            </w:r>
            <w:r>
              <w:t>of</w:t>
            </w:r>
            <w:r>
              <w:rPr>
                <w:spacing w:val="-5"/>
              </w:rPr>
              <w:t xml:space="preserve"> </w:t>
            </w:r>
            <w:r>
              <w:t>the</w:t>
            </w:r>
            <w:r>
              <w:rPr>
                <w:spacing w:val="-1"/>
              </w:rPr>
              <w:t xml:space="preserve"> </w:t>
            </w:r>
            <w:r>
              <w:t>M1</w:t>
            </w:r>
            <w:r>
              <w:rPr>
                <w:spacing w:val="-6"/>
              </w:rPr>
              <w:t xml:space="preserve"> </w:t>
            </w:r>
            <w:r>
              <w:t>Motorway</w:t>
            </w:r>
            <w:r>
              <w:rPr>
                <w:spacing w:val="-9"/>
              </w:rPr>
              <w:t xml:space="preserve"> </w:t>
            </w:r>
            <w:r>
              <w:t>has</w:t>
            </w:r>
            <w:r>
              <w:rPr>
                <w:spacing w:val="-9"/>
              </w:rPr>
              <w:t xml:space="preserve"> </w:t>
            </w:r>
            <w:r>
              <w:t>been</w:t>
            </w:r>
            <w:r>
              <w:rPr>
                <w:spacing w:val="-1"/>
              </w:rPr>
              <w:t xml:space="preserve"> </w:t>
            </w:r>
            <w:r>
              <w:t>identified</w:t>
            </w:r>
            <w:r>
              <w:rPr>
                <w:spacing w:val="-1"/>
              </w:rPr>
              <w:t xml:space="preserve"> </w:t>
            </w:r>
            <w:r>
              <w:t>as</w:t>
            </w:r>
            <w:r>
              <w:rPr>
                <w:spacing w:val="-4"/>
              </w:rPr>
              <w:t xml:space="preserve"> </w:t>
            </w:r>
            <w:r>
              <w:t>an</w:t>
            </w:r>
            <w:r>
              <w:rPr>
                <w:spacing w:val="-1"/>
              </w:rPr>
              <w:t xml:space="preserve"> </w:t>
            </w:r>
            <w:r>
              <w:t>area</w:t>
            </w:r>
            <w:r>
              <w:rPr>
                <w:spacing w:val="-1"/>
              </w:rPr>
              <w:t xml:space="preserve"> </w:t>
            </w:r>
            <w:r>
              <w:t>where there has been a requirement for additional air quality</w:t>
            </w:r>
          </w:p>
          <w:p w14:paraId="5CD6EC3B" w14:textId="77777777" w:rsidR="001576C5" w:rsidRDefault="00351969">
            <w:pPr>
              <w:pStyle w:val="TableParagraph"/>
              <w:spacing w:before="2" w:line="231" w:lineRule="exact"/>
            </w:pPr>
            <w:r>
              <w:t>monitoring</w:t>
            </w:r>
            <w:r>
              <w:rPr>
                <w:spacing w:val="-9"/>
              </w:rPr>
              <w:t xml:space="preserve"> </w:t>
            </w:r>
            <w:r>
              <w:t>in</w:t>
            </w:r>
            <w:r>
              <w:rPr>
                <w:spacing w:val="-1"/>
              </w:rPr>
              <w:t xml:space="preserve"> </w:t>
            </w:r>
            <w:r>
              <w:t>the</w:t>
            </w:r>
            <w:r>
              <w:rPr>
                <w:spacing w:val="-1"/>
              </w:rPr>
              <w:t xml:space="preserve"> </w:t>
            </w:r>
            <w:r>
              <w:rPr>
                <w:spacing w:val="-4"/>
              </w:rPr>
              <w:t>past.</w:t>
            </w:r>
          </w:p>
        </w:tc>
      </w:tr>
    </w:tbl>
    <w:p w14:paraId="51DD69B6" w14:textId="77777777" w:rsidR="001576C5" w:rsidRDefault="001576C5">
      <w:pPr>
        <w:spacing w:line="231" w:lineRule="exact"/>
        <w:sectPr w:rsidR="001576C5">
          <w:type w:val="continuous"/>
          <w:pgSz w:w="11910" w:h="16840"/>
          <w:pgMar w:top="1420" w:right="840" w:bottom="15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90B6290" w14:textId="77777777">
        <w:trPr>
          <w:trHeight w:val="565"/>
        </w:trPr>
        <w:tc>
          <w:tcPr>
            <w:tcW w:w="2817" w:type="dxa"/>
            <w:shd w:val="clear" w:color="auto" w:fill="D9D9D9"/>
          </w:tcPr>
          <w:p w14:paraId="362D3B24"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0042AD9F" w14:textId="77777777" w:rsidR="001576C5" w:rsidRDefault="00351969">
            <w:pPr>
              <w:pStyle w:val="TableParagraph"/>
              <w:spacing w:before="158"/>
              <w:rPr>
                <w:rFonts w:ascii="Arial"/>
                <w:b/>
              </w:rPr>
            </w:pPr>
            <w:r>
              <w:rPr>
                <w:rFonts w:ascii="Arial"/>
                <w:b/>
                <w:spacing w:val="-2"/>
              </w:rPr>
              <w:t>Commentary</w:t>
            </w:r>
          </w:p>
        </w:tc>
      </w:tr>
      <w:tr w:rsidR="001576C5" w14:paraId="4D41AA4C" w14:textId="77777777">
        <w:trPr>
          <w:trHeight w:val="570"/>
        </w:trPr>
        <w:tc>
          <w:tcPr>
            <w:tcW w:w="2817" w:type="dxa"/>
            <w:shd w:val="clear" w:color="auto" w:fill="D9D9D9"/>
          </w:tcPr>
          <w:p w14:paraId="64D0F1D3"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3EDA06BF" w14:textId="77777777" w:rsidR="001576C5" w:rsidRDefault="00351969">
            <w:pPr>
              <w:pStyle w:val="TableParagraph"/>
              <w:spacing w:before="3" w:line="242" w:lineRule="auto"/>
            </w:pPr>
            <w:r>
              <w:t xml:space="preserve">The site </w:t>
            </w:r>
            <w:proofErr w:type="gramStart"/>
            <w:r>
              <w:t>is located in</w:t>
            </w:r>
            <w:proofErr w:type="gramEnd"/>
            <w:r>
              <w:t xml:space="preserve"> Flood Zone1. Some areas of surface water</w:t>
            </w:r>
            <w:r>
              <w:rPr>
                <w:spacing w:val="-5"/>
              </w:rPr>
              <w:t xml:space="preserve"> </w:t>
            </w:r>
            <w:r>
              <w:t>flooding</w:t>
            </w:r>
            <w:r>
              <w:rPr>
                <w:spacing w:val="-9"/>
              </w:rPr>
              <w:t xml:space="preserve"> </w:t>
            </w:r>
            <w:r>
              <w:t>are</w:t>
            </w:r>
            <w:r>
              <w:rPr>
                <w:spacing w:val="-4"/>
              </w:rPr>
              <w:t xml:space="preserve"> </w:t>
            </w:r>
            <w:r>
              <w:t>identified</w:t>
            </w:r>
            <w:r>
              <w:rPr>
                <w:spacing w:val="-4"/>
              </w:rPr>
              <w:t xml:space="preserve"> </w:t>
            </w:r>
            <w:r>
              <w:t>on</w:t>
            </w:r>
            <w:r>
              <w:rPr>
                <w:spacing w:val="-4"/>
              </w:rPr>
              <w:t xml:space="preserve"> </w:t>
            </w:r>
            <w:r>
              <w:t>the</w:t>
            </w:r>
            <w:r>
              <w:rPr>
                <w:spacing w:val="-4"/>
              </w:rPr>
              <w:t xml:space="preserve"> </w:t>
            </w:r>
            <w:r>
              <w:t>Flood</w:t>
            </w:r>
            <w:r>
              <w:rPr>
                <w:spacing w:val="-4"/>
              </w:rPr>
              <w:t xml:space="preserve"> </w:t>
            </w:r>
            <w:r>
              <w:t>Map</w:t>
            </w:r>
            <w:r>
              <w:rPr>
                <w:spacing w:val="-4"/>
              </w:rPr>
              <w:t xml:space="preserve"> </w:t>
            </w:r>
            <w:r>
              <w:t>for</w:t>
            </w:r>
            <w:r>
              <w:rPr>
                <w:spacing w:val="-5"/>
              </w:rPr>
              <w:t xml:space="preserve"> </w:t>
            </w:r>
            <w:r>
              <w:t>Planning.</w:t>
            </w:r>
          </w:p>
        </w:tc>
      </w:tr>
      <w:tr w:rsidR="001576C5" w14:paraId="0A45336E" w14:textId="77777777">
        <w:trPr>
          <w:trHeight w:val="4046"/>
        </w:trPr>
        <w:tc>
          <w:tcPr>
            <w:tcW w:w="2817" w:type="dxa"/>
            <w:shd w:val="clear" w:color="auto" w:fill="D9D9D9"/>
          </w:tcPr>
          <w:p w14:paraId="6B2F0870" w14:textId="77777777" w:rsidR="001576C5" w:rsidRDefault="00351969">
            <w:pPr>
              <w:pStyle w:val="TableParagraph"/>
              <w:spacing w:line="252" w:lineRule="exact"/>
              <w:ind w:left="110"/>
              <w:rPr>
                <w:rFonts w:ascii="Arial"/>
                <w:b/>
              </w:rPr>
            </w:pPr>
            <w:r>
              <w:rPr>
                <w:rFonts w:ascii="Arial"/>
                <w:b/>
              </w:rPr>
              <w:t>Natural</w:t>
            </w:r>
            <w:r>
              <w:rPr>
                <w:rFonts w:ascii="Arial"/>
                <w:b/>
                <w:spacing w:val="-3"/>
              </w:rPr>
              <w:t xml:space="preserve"> </w:t>
            </w:r>
            <w:r>
              <w:rPr>
                <w:rFonts w:ascii="Arial"/>
                <w:b/>
                <w:spacing w:val="-2"/>
              </w:rPr>
              <w:t>Environment</w:t>
            </w:r>
          </w:p>
        </w:tc>
        <w:tc>
          <w:tcPr>
            <w:tcW w:w="6203" w:type="dxa"/>
          </w:tcPr>
          <w:p w14:paraId="0663A0EF" w14:textId="77777777" w:rsidR="001576C5" w:rsidRDefault="00351969">
            <w:pPr>
              <w:pStyle w:val="TableParagraph"/>
              <w:ind w:right="132"/>
            </w:pPr>
            <w:r>
              <w:t xml:space="preserve">A significant part of the site to the </w:t>
            </w:r>
            <w:proofErr w:type="gramStart"/>
            <w:r>
              <w:t>south east</w:t>
            </w:r>
            <w:proofErr w:type="gramEnd"/>
            <w:r>
              <w:t xml:space="preserve"> and south is designated as Local Wildlife Sites comprising </w:t>
            </w:r>
            <w:proofErr w:type="gramStart"/>
            <w:r>
              <w:t>the Fulwood</w:t>
            </w:r>
            <w:proofErr w:type="gramEnd"/>
            <w:r>
              <w:t xml:space="preserve"> Grassland II and Fulwood Grassland III.</w:t>
            </w:r>
            <w:r>
              <w:rPr>
                <w:spacing w:val="40"/>
              </w:rPr>
              <w:t xml:space="preserve"> </w:t>
            </w:r>
            <w:r>
              <w:t xml:space="preserve">LWS Fulwood Meadows and the </w:t>
            </w:r>
            <w:proofErr w:type="spellStart"/>
            <w:r>
              <w:t>Maghole</w:t>
            </w:r>
            <w:proofErr w:type="spellEnd"/>
            <w:r>
              <w:t xml:space="preserve"> Brook and Ashfield District Dumble are located adjacent to the site.</w:t>
            </w:r>
            <w:r>
              <w:rPr>
                <w:spacing w:val="40"/>
              </w:rPr>
              <w:t xml:space="preserve"> </w:t>
            </w:r>
            <w:r>
              <w:t>Part of the area is also</w:t>
            </w:r>
            <w:r>
              <w:rPr>
                <w:spacing w:val="-6"/>
              </w:rPr>
              <w:t xml:space="preserve"> </w:t>
            </w:r>
            <w:r>
              <w:t>designed</w:t>
            </w:r>
            <w:r>
              <w:rPr>
                <w:spacing w:val="-6"/>
              </w:rPr>
              <w:t xml:space="preserve"> </w:t>
            </w:r>
            <w:r>
              <w:t>as</w:t>
            </w:r>
            <w:r>
              <w:rPr>
                <w:spacing w:val="-4"/>
              </w:rPr>
              <w:t xml:space="preserve"> </w:t>
            </w:r>
            <w:r>
              <w:t>Ancient</w:t>
            </w:r>
            <w:r>
              <w:rPr>
                <w:spacing w:val="-5"/>
              </w:rPr>
              <w:t xml:space="preserve"> </w:t>
            </w:r>
            <w:proofErr w:type="gramStart"/>
            <w:r>
              <w:t>Woodland</w:t>
            </w:r>
            <w:proofErr w:type="gramEnd"/>
            <w:r>
              <w:rPr>
                <w:spacing w:val="-6"/>
              </w:rPr>
              <w:t xml:space="preserve"> </w:t>
            </w:r>
            <w:r>
              <w:t>and</w:t>
            </w:r>
            <w:r>
              <w:rPr>
                <w:spacing w:val="-2"/>
              </w:rPr>
              <w:t xml:space="preserve"> </w:t>
            </w:r>
            <w:r>
              <w:t>a</w:t>
            </w:r>
            <w:r>
              <w:rPr>
                <w:spacing w:val="-2"/>
              </w:rPr>
              <w:t xml:space="preserve"> </w:t>
            </w:r>
            <w:r>
              <w:t>significant</w:t>
            </w:r>
            <w:r>
              <w:rPr>
                <w:spacing w:val="-5"/>
              </w:rPr>
              <w:t xml:space="preserve"> </w:t>
            </w:r>
            <w:r>
              <w:t>area</w:t>
            </w:r>
            <w:r>
              <w:rPr>
                <w:spacing w:val="-6"/>
              </w:rPr>
              <w:t xml:space="preserve"> </w:t>
            </w:r>
            <w:r>
              <w:t xml:space="preserve">of the woodland is subject to a Tree </w:t>
            </w:r>
            <w:proofErr w:type="gramStart"/>
            <w:r>
              <w:t>a Preservation</w:t>
            </w:r>
            <w:proofErr w:type="gramEnd"/>
            <w:r>
              <w:t xml:space="preserve"> Order.</w:t>
            </w:r>
          </w:p>
          <w:p w14:paraId="3721A832" w14:textId="77777777" w:rsidR="001576C5" w:rsidRDefault="001576C5">
            <w:pPr>
              <w:pStyle w:val="TableParagraph"/>
              <w:ind w:left="0"/>
              <w:rPr>
                <w:rFonts w:ascii="Arial"/>
                <w:b/>
              </w:rPr>
            </w:pPr>
          </w:p>
          <w:p w14:paraId="213E68EC" w14:textId="77777777" w:rsidR="001576C5" w:rsidRDefault="00351969">
            <w:pPr>
              <w:pStyle w:val="TableParagraph"/>
              <w:ind w:right="132"/>
            </w:pPr>
            <w:r>
              <w:t>The</w:t>
            </w:r>
            <w:r>
              <w:rPr>
                <w:spacing w:val="-3"/>
              </w:rPr>
              <w:t xml:space="preserve"> </w:t>
            </w:r>
            <w:r>
              <w:t>allocation</w:t>
            </w:r>
            <w:r>
              <w:rPr>
                <w:spacing w:val="-3"/>
              </w:rPr>
              <w:t xml:space="preserve"> </w:t>
            </w:r>
            <w:r>
              <w:t>/</w:t>
            </w:r>
            <w:r>
              <w:rPr>
                <w:spacing w:val="-7"/>
              </w:rPr>
              <w:t xml:space="preserve"> </w:t>
            </w:r>
            <w:r>
              <w:t>development</w:t>
            </w:r>
            <w:r>
              <w:rPr>
                <w:spacing w:val="-7"/>
              </w:rPr>
              <w:t xml:space="preserve"> </w:t>
            </w:r>
            <w:r>
              <w:t>of</w:t>
            </w:r>
            <w:r>
              <w:rPr>
                <w:spacing w:val="-7"/>
              </w:rPr>
              <w:t xml:space="preserve"> </w:t>
            </w:r>
            <w:r>
              <w:t>the</w:t>
            </w:r>
            <w:r>
              <w:rPr>
                <w:spacing w:val="-3"/>
              </w:rPr>
              <w:t xml:space="preserve"> </w:t>
            </w:r>
            <w:r>
              <w:t>site</w:t>
            </w:r>
            <w:r>
              <w:rPr>
                <w:spacing w:val="-3"/>
              </w:rPr>
              <w:t xml:space="preserve"> </w:t>
            </w:r>
            <w:r>
              <w:t>would</w:t>
            </w:r>
            <w:r>
              <w:rPr>
                <w:spacing w:val="-3"/>
              </w:rPr>
              <w:t xml:space="preserve"> </w:t>
            </w:r>
            <w:r>
              <w:t>result</w:t>
            </w:r>
            <w:r>
              <w:rPr>
                <w:spacing w:val="-7"/>
              </w:rPr>
              <w:t xml:space="preserve"> </w:t>
            </w:r>
            <w:r>
              <w:t>in</w:t>
            </w:r>
            <w:r>
              <w:rPr>
                <w:spacing w:val="-3"/>
              </w:rPr>
              <w:t xml:space="preserve"> </w:t>
            </w:r>
            <w:r>
              <w:t>the loss of existing habitats formed by hedgerows and trees would be lost to facilitate the development.</w:t>
            </w:r>
          </w:p>
          <w:p w14:paraId="724BE8A5" w14:textId="77777777" w:rsidR="001576C5" w:rsidRDefault="001576C5">
            <w:pPr>
              <w:pStyle w:val="TableParagraph"/>
              <w:spacing w:before="5"/>
              <w:ind w:left="0"/>
              <w:rPr>
                <w:rFonts w:ascii="Arial"/>
                <w:b/>
              </w:rPr>
            </w:pPr>
          </w:p>
          <w:p w14:paraId="6528E3A5" w14:textId="77777777" w:rsidR="001576C5" w:rsidRDefault="00351969">
            <w:pPr>
              <w:pStyle w:val="TableParagraph"/>
              <w:spacing w:line="237" w:lineRule="auto"/>
            </w:pPr>
            <w:r>
              <w:t>It would need to be demonstrated that the environmental impacts</w:t>
            </w:r>
            <w:r>
              <w:rPr>
                <w:spacing w:val="-5"/>
              </w:rPr>
              <w:t xml:space="preserve"> </w:t>
            </w:r>
            <w:r>
              <w:t>of</w:t>
            </w:r>
            <w:r>
              <w:rPr>
                <w:spacing w:val="-6"/>
              </w:rPr>
              <w:t xml:space="preserve"> </w:t>
            </w:r>
            <w:r>
              <w:t>any</w:t>
            </w:r>
            <w:r>
              <w:rPr>
                <w:spacing w:val="-10"/>
              </w:rPr>
              <w:t xml:space="preserve"> </w:t>
            </w:r>
            <w:r>
              <w:t>development</w:t>
            </w:r>
            <w:r>
              <w:rPr>
                <w:spacing w:val="-6"/>
              </w:rPr>
              <w:t xml:space="preserve"> </w:t>
            </w:r>
            <w:r>
              <w:t>could</w:t>
            </w:r>
            <w:r>
              <w:rPr>
                <w:spacing w:val="-2"/>
              </w:rPr>
              <w:t xml:space="preserve"> </w:t>
            </w:r>
            <w:r>
              <w:t>be</w:t>
            </w:r>
            <w:r>
              <w:rPr>
                <w:spacing w:val="-2"/>
              </w:rPr>
              <w:t xml:space="preserve"> </w:t>
            </w:r>
            <w:r>
              <w:t>mitigated</w:t>
            </w:r>
            <w:r>
              <w:rPr>
                <w:spacing w:val="-2"/>
              </w:rPr>
              <w:t xml:space="preserve"> </w:t>
            </w:r>
            <w:r>
              <w:t>against</w:t>
            </w:r>
            <w:r>
              <w:rPr>
                <w:spacing w:val="-6"/>
              </w:rPr>
              <w:t xml:space="preserve"> </w:t>
            </w:r>
            <w:r>
              <w:t>as</w:t>
            </w:r>
            <w:r>
              <w:rPr>
                <w:spacing w:val="-5"/>
              </w:rPr>
              <w:t xml:space="preserve"> </w:t>
            </w:r>
            <w:r>
              <w:t>it</w:t>
            </w:r>
          </w:p>
          <w:p w14:paraId="6CB22BBF" w14:textId="77777777" w:rsidR="001576C5" w:rsidRDefault="00351969">
            <w:pPr>
              <w:pStyle w:val="TableParagraph"/>
              <w:spacing w:line="250" w:lineRule="exact"/>
            </w:pPr>
            <w:r>
              <w:t>is anticipating that, if taken forward, there would be a substantial</w:t>
            </w:r>
            <w:r>
              <w:rPr>
                <w:spacing w:val="-5"/>
              </w:rPr>
              <w:t xml:space="preserve"> </w:t>
            </w:r>
            <w:r>
              <w:t>negative</w:t>
            </w:r>
            <w:r>
              <w:rPr>
                <w:spacing w:val="-3"/>
              </w:rPr>
              <w:t xml:space="preserve"> </w:t>
            </w:r>
            <w:r>
              <w:t>impact</w:t>
            </w:r>
            <w:r>
              <w:rPr>
                <w:spacing w:val="-11"/>
              </w:rPr>
              <w:t xml:space="preserve"> </w:t>
            </w:r>
            <w:r>
              <w:t>on</w:t>
            </w:r>
            <w:r>
              <w:rPr>
                <w:spacing w:val="-3"/>
              </w:rPr>
              <w:t xml:space="preserve"> </w:t>
            </w:r>
            <w:r>
              <w:t>the</w:t>
            </w:r>
            <w:r>
              <w:rPr>
                <w:spacing w:val="-3"/>
              </w:rPr>
              <w:t xml:space="preserve"> </w:t>
            </w:r>
            <w:r>
              <w:t>LWSs</w:t>
            </w:r>
            <w:r>
              <w:rPr>
                <w:spacing w:val="-6"/>
              </w:rPr>
              <w:t xml:space="preserve"> </w:t>
            </w:r>
            <w:r>
              <w:t>located</w:t>
            </w:r>
            <w:r>
              <w:rPr>
                <w:spacing w:val="-3"/>
              </w:rPr>
              <w:t xml:space="preserve"> </w:t>
            </w:r>
            <w:r>
              <w:t>on</w:t>
            </w:r>
            <w:r>
              <w:rPr>
                <w:spacing w:val="-7"/>
              </w:rPr>
              <w:t xml:space="preserve"> </w:t>
            </w:r>
            <w:r>
              <w:t>the</w:t>
            </w:r>
            <w:r>
              <w:rPr>
                <w:spacing w:val="-3"/>
              </w:rPr>
              <w:t xml:space="preserve"> </w:t>
            </w:r>
            <w:r>
              <w:t>site.</w:t>
            </w:r>
          </w:p>
        </w:tc>
      </w:tr>
      <w:tr w:rsidR="001576C5" w14:paraId="50666F79" w14:textId="77777777">
        <w:trPr>
          <w:trHeight w:val="1775"/>
        </w:trPr>
        <w:tc>
          <w:tcPr>
            <w:tcW w:w="2817" w:type="dxa"/>
            <w:shd w:val="clear" w:color="auto" w:fill="D9D9D9"/>
          </w:tcPr>
          <w:p w14:paraId="1BD2ABF3"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7C1B4A76" w14:textId="77777777" w:rsidR="001576C5" w:rsidRDefault="00351969">
            <w:pPr>
              <w:pStyle w:val="TableParagraph"/>
              <w:spacing w:before="3"/>
              <w:ind w:right="173"/>
            </w:pPr>
            <w:r>
              <w:t xml:space="preserve">There are no identified designated or non-designated heritage assets on the site </w:t>
            </w:r>
            <w:proofErr w:type="gramStart"/>
            <w:r>
              <w:t>at this time</w:t>
            </w:r>
            <w:proofErr w:type="gramEnd"/>
            <w:r>
              <w:t>.</w:t>
            </w:r>
            <w:r>
              <w:rPr>
                <w:spacing w:val="40"/>
              </w:rPr>
              <w:t xml:space="preserve"> </w:t>
            </w:r>
            <w:r>
              <w:t>However, the proposal is to demolish buildings at Grange Farm and Cuttings Farm.</w:t>
            </w:r>
            <w:r>
              <w:rPr>
                <w:spacing w:val="40"/>
              </w:rPr>
              <w:t xml:space="preserve"> </w:t>
            </w:r>
            <w:r>
              <w:t>These farms are identified</w:t>
            </w:r>
            <w:r>
              <w:rPr>
                <w:spacing w:val="-2"/>
              </w:rPr>
              <w:t xml:space="preserve"> </w:t>
            </w:r>
            <w:r>
              <w:t>on historic maps and consideration would have to be given to the heritage aspects</w:t>
            </w:r>
            <w:r>
              <w:rPr>
                <w:spacing w:val="-5"/>
              </w:rPr>
              <w:t xml:space="preserve"> </w:t>
            </w:r>
            <w:r>
              <w:t>of</w:t>
            </w:r>
            <w:r>
              <w:rPr>
                <w:spacing w:val="-6"/>
              </w:rPr>
              <w:t xml:space="preserve"> </w:t>
            </w:r>
            <w:r>
              <w:t>these</w:t>
            </w:r>
            <w:r>
              <w:rPr>
                <w:spacing w:val="-2"/>
              </w:rPr>
              <w:t xml:space="preserve"> </w:t>
            </w:r>
            <w:r>
              <w:t>buildings</w:t>
            </w:r>
            <w:r>
              <w:rPr>
                <w:spacing w:val="-5"/>
              </w:rPr>
              <w:t xml:space="preserve"> </w:t>
            </w:r>
            <w:r>
              <w:t>and</w:t>
            </w:r>
            <w:r>
              <w:rPr>
                <w:spacing w:val="-2"/>
              </w:rPr>
              <w:t xml:space="preserve"> </w:t>
            </w:r>
            <w:r>
              <w:t>whether</w:t>
            </w:r>
            <w:r>
              <w:rPr>
                <w:spacing w:val="-3"/>
              </w:rPr>
              <w:t xml:space="preserve"> </w:t>
            </w:r>
            <w:r>
              <w:t>they</w:t>
            </w:r>
            <w:r>
              <w:rPr>
                <w:spacing w:val="-5"/>
              </w:rPr>
              <w:t xml:space="preserve"> </w:t>
            </w:r>
            <w:r>
              <w:t>justify</w:t>
            </w:r>
            <w:r>
              <w:rPr>
                <w:spacing w:val="-5"/>
              </w:rPr>
              <w:t xml:space="preserve"> </w:t>
            </w:r>
            <w:r>
              <w:t>any</w:t>
            </w:r>
            <w:r>
              <w:rPr>
                <w:spacing w:val="-5"/>
              </w:rPr>
              <w:t xml:space="preserve"> </w:t>
            </w:r>
            <w:r>
              <w:t>form</w:t>
            </w:r>
          </w:p>
          <w:p w14:paraId="3E04921E" w14:textId="77777777" w:rsidR="001576C5" w:rsidRDefault="00351969">
            <w:pPr>
              <w:pStyle w:val="TableParagraph"/>
              <w:spacing w:before="3" w:line="231" w:lineRule="exact"/>
            </w:pPr>
            <w:r>
              <w:t>of</w:t>
            </w:r>
            <w:r>
              <w:rPr>
                <w:spacing w:val="-1"/>
              </w:rPr>
              <w:t xml:space="preserve"> </w:t>
            </w:r>
            <w:r>
              <w:rPr>
                <w:spacing w:val="-2"/>
              </w:rPr>
              <w:t>designation.</w:t>
            </w:r>
          </w:p>
        </w:tc>
      </w:tr>
      <w:tr w:rsidR="001576C5" w14:paraId="5A04D6F6" w14:textId="77777777">
        <w:trPr>
          <w:trHeight w:val="2781"/>
        </w:trPr>
        <w:tc>
          <w:tcPr>
            <w:tcW w:w="2817" w:type="dxa"/>
            <w:shd w:val="clear" w:color="auto" w:fill="D9D9D9"/>
          </w:tcPr>
          <w:p w14:paraId="04CF685A" w14:textId="77777777"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23E2EDAF" w14:textId="77777777" w:rsidR="001576C5" w:rsidRDefault="00351969">
            <w:pPr>
              <w:pStyle w:val="TableParagraph"/>
              <w:ind w:right="132"/>
            </w:pPr>
            <w:r>
              <w:t>Under the Ashfield Local Plan Review the site is identified under Policy EV4 as a Mature Landscape Area.</w:t>
            </w:r>
            <w:r>
              <w:rPr>
                <w:spacing w:val="80"/>
              </w:rPr>
              <w:t xml:space="preserve"> </w:t>
            </w:r>
            <w:r>
              <w:t>That is a local</w:t>
            </w:r>
            <w:r>
              <w:rPr>
                <w:spacing w:val="-5"/>
              </w:rPr>
              <w:t xml:space="preserve"> </w:t>
            </w:r>
            <w:r>
              <w:t>countryside</w:t>
            </w:r>
            <w:r>
              <w:rPr>
                <w:spacing w:val="-8"/>
              </w:rPr>
              <w:t xml:space="preserve"> </w:t>
            </w:r>
            <w:r>
              <w:t>designation,</w:t>
            </w:r>
            <w:r>
              <w:rPr>
                <w:spacing w:val="-7"/>
              </w:rPr>
              <w:t xml:space="preserve"> </w:t>
            </w:r>
            <w:r>
              <w:t>to</w:t>
            </w:r>
            <w:r>
              <w:rPr>
                <w:spacing w:val="-3"/>
              </w:rPr>
              <w:t xml:space="preserve"> </w:t>
            </w:r>
            <w:r>
              <w:t>identify</w:t>
            </w:r>
            <w:r>
              <w:rPr>
                <w:spacing w:val="-11"/>
              </w:rPr>
              <w:t xml:space="preserve"> </w:t>
            </w:r>
            <w:r>
              <w:t>and</w:t>
            </w:r>
            <w:r>
              <w:rPr>
                <w:spacing w:val="-3"/>
              </w:rPr>
              <w:t xml:space="preserve"> </w:t>
            </w:r>
            <w:r>
              <w:t>protect</w:t>
            </w:r>
            <w:r>
              <w:rPr>
                <w:spacing w:val="-11"/>
              </w:rPr>
              <w:t xml:space="preserve"> </w:t>
            </w:r>
            <w:r>
              <w:t>valuable and vulnerable parts of Nottinghamshire’s Landscape which have remained relatively unchanged over time.</w:t>
            </w:r>
          </w:p>
          <w:p w14:paraId="53C513C3" w14:textId="77777777" w:rsidR="001576C5" w:rsidRDefault="001576C5">
            <w:pPr>
              <w:pStyle w:val="TableParagraph"/>
              <w:spacing w:before="3"/>
              <w:ind w:left="0"/>
              <w:rPr>
                <w:rFonts w:ascii="Arial"/>
                <w:b/>
              </w:rPr>
            </w:pPr>
          </w:p>
          <w:p w14:paraId="4A93FABA" w14:textId="77777777" w:rsidR="001576C5" w:rsidRDefault="00351969">
            <w:pPr>
              <w:pStyle w:val="TableParagraph"/>
              <w:spacing w:line="237" w:lineRule="auto"/>
              <w:ind w:right="173"/>
            </w:pPr>
            <w:r>
              <w:t xml:space="preserve">The site is identified in the Greater Nottingham Landscape Character Assessment as </w:t>
            </w:r>
            <w:proofErr w:type="gramStart"/>
            <w:r>
              <w:t>being located in</w:t>
            </w:r>
            <w:proofErr w:type="gramEnd"/>
            <w:r>
              <w:t xml:space="preserve"> NC05 Kirkby Coalfield Farmlands/Kirkby Vales.</w:t>
            </w:r>
            <w:r>
              <w:rPr>
                <w:spacing w:val="40"/>
              </w:rPr>
              <w:t xml:space="preserve"> </w:t>
            </w:r>
            <w:r>
              <w:t>The landscape condition is</w:t>
            </w:r>
            <w:r>
              <w:rPr>
                <w:spacing w:val="-6"/>
              </w:rPr>
              <w:t xml:space="preserve"> </w:t>
            </w:r>
            <w:r>
              <w:t>identified</w:t>
            </w:r>
            <w:r>
              <w:rPr>
                <w:spacing w:val="-3"/>
              </w:rPr>
              <w:t xml:space="preserve"> </w:t>
            </w:r>
            <w:r>
              <w:t>as</w:t>
            </w:r>
            <w:r>
              <w:rPr>
                <w:spacing w:val="-6"/>
              </w:rPr>
              <w:t xml:space="preserve"> </w:t>
            </w:r>
            <w:r>
              <w:t>‘moderate’,</w:t>
            </w:r>
            <w:r>
              <w:rPr>
                <w:spacing w:val="-7"/>
              </w:rPr>
              <w:t xml:space="preserve"> </w:t>
            </w:r>
            <w:r>
              <w:t>the</w:t>
            </w:r>
            <w:r>
              <w:rPr>
                <w:spacing w:val="-3"/>
              </w:rPr>
              <w:t xml:space="preserve"> </w:t>
            </w:r>
            <w:r>
              <w:t>character</w:t>
            </w:r>
            <w:r>
              <w:rPr>
                <w:spacing w:val="-4"/>
              </w:rPr>
              <w:t xml:space="preserve"> </w:t>
            </w:r>
            <w:r>
              <w:t>strength</w:t>
            </w:r>
            <w:r>
              <w:rPr>
                <w:spacing w:val="-3"/>
              </w:rPr>
              <w:t xml:space="preserve"> </w:t>
            </w:r>
            <w:r>
              <w:t>of</w:t>
            </w:r>
            <w:r>
              <w:rPr>
                <w:spacing w:val="-7"/>
              </w:rPr>
              <w:t xml:space="preserve"> </w:t>
            </w:r>
            <w:r>
              <w:t>this</w:t>
            </w:r>
            <w:r>
              <w:rPr>
                <w:spacing w:val="-6"/>
              </w:rPr>
              <w:t xml:space="preserve"> </w:t>
            </w:r>
            <w:r>
              <w:t>area</w:t>
            </w:r>
          </w:p>
          <w:p w14:paraId="2A069813" w14:textId="77777777" w:rsidR="001576C5" w:rsidRDefault="00351969">
            <w:pPr>
              <w:pStyle w:val="TableParagraph"/>
              <w:spacing w:before="7" w:line="231" w:lineRule="exact"/>
            </w:pPr>
            <w:r>
              <w:t>is</w:t>
            </w:r>
            <w:r>
              <w:rPr>
                <w:spacing w:val="-6"/>
              </w:rPr>
              <w:t xml:space="preserve"> </w:t>
            </w:r>
            <w:r>
              <w:t>‘moderate’</w:t>
            </w:r>
            <w:r>
              <w:rPr>
                <w:spacing w:val="-4"/>
              </w:rPr>
              <w:t xml:space="preserve"> </w:t>
            </w:r>
            <w:r>
              <w:t>and</w:t>
            </w:r>
            <w:r>
              <w:rPr>
                <w:spacing w:val="-2"/>
              </w:rPr>
              <w:t xml:space="preserve"> </w:t>
            </w:r>
            <w:r>
              <w:t>the</w:t>
            </w:r>
            <w:r>
              <w:rPr>
                <w:spacing w:val="-3"/>
              </w:rPr>
              <w:t xml:space="preserve"> </w:t>
            </w:r>
            <w:r>
              <w:t>overall</w:t>
            </w:r>
            <w:r>
              <w:rPr>
                <w:spacing w:val="-4"/>
              </w:rPr>
              <w:t xml:space="preserve"> </w:t>
            </w:r>
            <w:r>
              <w:t>landscape</w:t>
            </w:r>
            <w:r>
              <w:rPr>
                <w:spacing w:val="4"/>
              </w:rPr>
              <w:t xml:space="preserve"> </w:t>
            </w:r>
            <w:r>
              <w:t>strategy</w:t>
            </w:r>
            <w:r>
              <w:rPr>
                <w:spacing w:val="-5"/>
              </w:rPr>
              <w:t xml:space="preserve"> </w:t>
            </w:r>
            <w:r>
              <w:t>is</w:t>
            </w:r>
            <w:r>
              <w:rPr>
                <w:spacing w:val="-5"/>
              </w:rPr>
              <w:t xml:space="preserve"> </w:t>
            </w:r>
            <w:r>
              <w:rPr>
                <w:spacing w:val="-2"/>
              </w:rPr>
              <w:t>‘</w:t>
            </w:r>
            <w:proofErr w:type="gramStart"/>
            <w:r>
              <w:rPr>
                <w:spacing w:val="-2"/>
              </w:rPr>
              <w:t>enhance</w:t>
            </w:r>
            <w:proofErr w:type="gramEnd"/>
            <w:r>
              <w:rPr>
                <w:spacing w:val="-2"/>
              </w:rPr>
              <w:t>’.</w:t>
            </w:r>
          </w:p>
        </w:tc>
      </w:tr>
      <w:tr w:rsidR="001576C5" w14:paraId="49AC4C66" w14:textId="77777777">
        <w:trPr>
          <w:trHeight w:val="2275"/>
        </w:trPr>
        <w:tc>
          <w:tcPr>
            <w:tcW w:w="2817" w:type="dxa"/>
            <w:shd w:val="clear" w:color="auto" w:fill="D9D9D9"/>
          </w:tcPr>
          <w:p w14:paraId="06B76ED7"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4623EEEB" w14:textId="77777777" w:rsidR="001576C5" w:rsidRDefault="00351969">
            <w:pPr>
              <w:pStyle w:val="TableParagraph"/>
              <w:spacing w:before="3"/>
            </w:pPr>
            <w:r>
              <w:t>If taken forward, the site could be anticipated to contribute towards the regional demand for logistics identified in the Nottinghamshire Core &amp; Outer HMA Logistics Study Final Report 2022. The Ashfield Local Plan Review 2002 given a high</w:t>
            </w:r>
            <w:r>
              <w:rPr>
                <w:spacing w:val="-3"/>
              </w:rPr>
              <w:t xml:space="preserve"> </w:t>
            </w:r>
            <w:r>
              <w:t>priority</w:t>
            </w:r>
            <w:r>
              <w:rPr>
                <w:spacing w:val="-6"/>
              </w:rPr>
              <w:t xml:space="preserve"> </w:t>
            </w:r>
            <w:r>
              <w:t>to</w:t>
            </w:r>
            <w:r>
              <w:rPr>
                <w:spacing w:val="-3"/>
              </w:rPr>
              <w:t xml:space="preserve"> </w:t>
            </w:r>
            <w:r>
              <w:t>the</w:t>
            </w:r>
            <w:r>
              <w:rPr>
                <w:spacing w:val="-8"/>
              </w:rPr>
              <w:t xml:space="preserve"> </w:t>
            </w:r>
            <w:r>
              <w:t>development</w:t>
            </w:r>
            <w:r>
              <w:rPr>
                <w:spacing w:val="-7"/>
              </w:rPr>
              <w:t xml:space="preserve"> </w:t>
            </w:r>
            <w:r>
              <w:t>of</w:t>
            </w:r>
            <w:r>
              <w:rPr>
                <w:spacing w:val="-7"/>
              </w:rPr>
              <w:t xml:space="preserve"> </w:t>
            </w:r>
            <w:r>
              <w:t>economic</w:t>
            </w:r>
            <w:r>
              <w:rPr>
                <w:spacing w:val="-6"/>
              </w:rPr>
              <w:t xml:space="preserve"> </w:t>
            </w:r>
            <w:r>
              <w:t>opportunity</w:t>
            </w:r>
            <w:r>
              <w:rPr>
                <w:spacing w:val="-6"/>
              </w:rPr>
              <w:t xml:space="preserve"> </w:t>
            </w:r>
            <w:r>
              <w:t>and regeneration. The NPPF sets out in paragraph 81 that significant weight should be placed on the need to support</w:t>
            </w:r>
          </w:p>
          <w:p w14:paraId="6B918BC7" w14:textId="77777777" w:rsidR="001576C5" w:rsidRDefault="00351969">
            <w:pPr>
              <w:pStyle w:val="TableParagraph"/>
              <w:spacing w:line="250" w:lineRule="exact"/>
            </w:pPr>
            <w:r>
              <w:t>economic growth and productivity considering both local business</w:t>
            </w:r>
            <w:r>
              <w:rPr>
                <w:spacing w:val="-9"/>
              </w:rPr>
              <w:t xml:space="preserve"> </w:t>
            </w:r>
            <w:r>
              <w:t>needs</w:t>
            </w:r>
            <w:r>
              <w:rPr>
                <w:spacing w:val="-9"/>
              </w:rPr>
              <w:t xml:space="preserve"> </w:t>
            </w:r>
            <w:r>
              <w:t>and</w:t>
            </w:r>
            <w:r>
              <w:rPr>
                <w:spacing w:val="-2"/>
              </w:rPr>
              <w:t xml:space="preserve"> </w:t>
            </w:r>
            <w:r>
              <w:t>wider</w:t>
            </w:r>
            <w:r>
              <w:rPr>
                <w:spacing w:val="-7"/>
              </w:rPr>
              <w:t xml:space="preserve"> </w:t>
            </w:r>
            <w:r>
              <w:t>opportunities</w:t>
            </w:r>
            <w:r>
              <w:rPr>
                <w:spacing w:val="-5"/>
              </w:rPr>
              <w:t xml:space="preserve"> </w:t>
            </w:r>
            <w:r>
              <w:t>for</w:t>
            </w:r>
            <w:r>
              <w:rPr>
                <w:spacing w:val="-7"/>
              </w:rPr>
              <w:t xml:space="preserve"> </w:t>
            </w:r>
            <w:r>
              <w:t>development.</w:t>
            </w:r>
          </w:p>
        </w:tc>
      </w:tr>
      <w:tr w:rsidR="001576C5" w14:paraId="13E42756" w14:textId="77777777">
        <w:trPr>
          <w:trHeight w:val="1775"/>
        </w:trPr>
        <w:tc>
          <w:tcPr>
            <w:tcW w:w="2817" w:type="dxa"/>
            <w:shd w:val="clear" w:color="auto" w:fill="D9D9D9"/>
          </w:tcPr>
          <w:p w14:paraId="71FBCFAD" w14:textId="77777777"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645B0BE4" w14:textId="77777777" w:rsidR="001576C5" w:rsidRDefault="00351969">
            <w:pPr>
              <w:pStyle w:val="TableParagraph"/>
              <w:spacing w:before="3"/>
            </w:pPr>
            <w:r>
              <w:t xml:space="preserve">The site </w:t>
            </w:r>
            <w:proofErr w:type="gramStart"/>
            <w:r>
              <w:t>is located in</w:t>
            </w:r>
            <w:proofErr w:type="gramEnd"/>
            <w:r>
              <w:t xml:space="preserve"> the countryside adjacent to the Main Urban Area of Sutton in Ashfield formed at this point</w:t>
            </w:r>
            <w:r>
              <w:rPr>
                <w:spacing w:val="-1"/>
              </w:rPr>
              <w:t xml:space="preserve"> </w:t>
            </w:r>
            <w:r>
              <w:t>by the A38.</w:t>
            </w:r>
            <w:r>
              <w:rPr>
                <w:spacing w:val="40"/>
              </w:rPr>
              <w:t xml:space="preserve"> </w:t>
            </w:r>
            <w:r>
              <w:t>Castlewood</w:t>
            </w:r>
            <w:r>
              <w:rPr>
                <w:spacing w:val="-3"/>
              </w:rPr>
              <w:t xml:space="preserve"> </w:t>
            </w:r>
            <w:r>
              <w:t>Business</w:t>
            </w:r>
            <w:r>
              <w:rPr>
                <w:spacing w:val="-6"/>
              </w:rPr>
              <w:t xml:space="preserve"> </w:t>
            </w:r>
            <w:r>
              <w:t>Park</w:t>
            </w:r>
            <w:r>
              <w:rPr>
                <w:spacing w:val="-6"/>
              </w:rPr>
              <w:t xml:space="preserve"> </w:t>
            </w:r>
            <w:r>
              <w:t>has</w:t>
            </w:r>
            <w:r>
              <w:rPr>
                <w:spacing w:val="-6"/>
              </w:rPr>
              <w:t xml:space="preserve"> </w:t>
            </w:r>
            <w:r>
              <w:t>been</w:t>
            </w:r>
            <w:r>
              <w:rPr>
                <w:spacing w:val="-8"/>
              </w:rPr>
              <w:t xml:space="preserve"> </w:t>
            </w:r>
            <w:r>
              <w:t>developed</w:t>
            </w:r>
            <w:r>
              <w:rPr>
                <w:spacing w:val="-3"/>
              </w:rPr>
              <w:t xml:space="preserve"> </w:t>
            </w:r>
            <w:r>
              <w:t>to the west of the site but there are isolated residential dwellings located close to the eastern boundary of the proposed development site.</w:t>
            </w:r>
          </w:p>
        </w:tc>
      </w:tr>
    </w:tbl>
    <w:p w14:paraId="32C5CB3C" w14:textId="77777777" w:rsidR="001576C5" w:rsidRDefault="001576C5">
      <w:p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0E58DF2" w14:textId="77777777">
        <w:trPr>
          <w:trHeight w:val="565"/>
        </w:trPr>
        <w:tc>
          <w:tcPr>
            <w:tcW w:w="2817" w:type="dxa"/>
            <w:shd w:val="clear" w:color="auto" w:fill="D9D9D9"/>
          </w:tcPr>
          <w:p w14:paraId="69129117"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08550676" w14:textId="77777777" w:rsidR="001576C5" w:rsidRDefault="00351969">
            <w:pPr>
              <w:pStyle w:val="TableParagraph"/>
              <w:spacing w:before="158"/>
              <w:rPr>
                <w:rFonts w:ascii="Arial"/>
                <w:b/>
              </w:rPr>
            </w:pPr>
            <w:r>
              <w:rPr>
                <w:rFonts w:ascii="Arial"/>
                <w:b/>
                <w:spacing w:val="-2"/>
              </w:rPr>
              <w:t>Commentary</w:t>
            </w:r>
          </w:p>
        </w:tc>
      </w:tr>
      <w:tr w:rsidR="001576C5" w14:paraId="1BB7A2BC" w14:textId="77777777">
        <w:trPr>
          <w:trHeight w:val="1015"/>
        </w:trPr>
        <w:tc>
          <w:tcPr>
            <w:tcW w:w="2817" w:type="dxa"/>
            <w:shd w:val="clear" w:color="auto" w:fill="D9D9D9"/>
          </w:tcPr>
          <w:p w14:paraId="418355C7"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667E9D77" w14:textId="77777777" w:rsidR="001576C5" w:rsidRDefault="00351969">
            <w:pPr>
              <w:pStyle w:val="TableParagraph"/>
              <w:spacing w:before="3"/>
              <w:ind w:right="448"/>
            </w:pPr>
            <w:r>
              <w:t>The</w:t>
            </w:r>
            <w:r>
              <w:rPr>
                <w:spacing w:val="-5"/>
              </w:rPr>
              <w:t xml:space="preserve"> </w:t>
            </w:r>
            <w:r>
              <w:t>site</w:t>
            </w:r>
            <w:r>
              <w:rPr>
                <w:spacing w:val="-5"/>
              </w:rPr>
              <w:t xml:space="preserve"> </w:t>
            </w:r>
            <w:r>
              <w:t>was</w:t>
            </w:r>
            <w:r>
              <w:rPr>
                <w:spacing w:val="-8"/>
              </w:rPr>
              <w:t xml:space="preserve"> </w:t>
            </w:r>
            <w:r>
              <w:t>promoted</w:t>
            </w:r>
            <w:r>
              <w:rPr>
                <w:spacing w:val="-5"/>
              </w:rPr>
              <w:t xml:space="preserve"> </w:t>
            </w:r>
            <w:r>
              <w:t>through</w:t>
            </w:r>
            <w:r>
              <w:rPr>
                <w:spacing w:val="-5"/>
              </w:rPr>
              <w:t xml:space="preserve"> </w:t>
            </w:r>
            <w:r>
              <w:t>submission</w:t>
            </w:r>
            <w:r>
              <w:rPr>
                <w:spacing w:val="-5"/>
              </w:rPr>
              <w:t xml:space="preserve"> </w:t>
            </w:r>
            <w:r>
              <w:t>to</w:t>
            </w:r>
            <w:r>
              <w:rPr>
                <w:spacing w:val="-5"/>
              </w:rPr>
              <w:t xml:space="preserve"> </w:t>
            </w:r>
            <w:r>
              <w:t>the</w:t>
            </w:r>
            <w:r>
              <w:rPr>
                <w:spacing w:val="-5"/>
              </w:rPr>
              <w:t xml:space="preserve"> </w:t>
            </w:r>
            <w:r>
              <w:t>Council SHELAA in Autumn 2021, but it was too late to be considered as part of the Draft Local Plan Regulation 18</w:t>
            </w:r>
          </w:p>
          <w:p w14:paraId="226BC6D5" w14:textId="77777777" w:rsidR="001576C5" w:rsidRDefault="00351969">
            <w:pPr>
              <w:pStyle w:val="TableParagraph"/>
              <w:spacing w:before="2" w:line="231" w:lineRule="exact"/>
            </w:pPr>
            <w:r>
              <w:rPr>
                <w:spacing w:val="-2"/>
              </w:rPr>
              <w:t>Consultation.</w:t>
            </w:r>
          </w:p>
        </w:tc>
      </w:tr>
    </w:tbl>
    <w:p w14:paraId="6EEAD977" w14:textId="77777777" w:rsidR="001576C5" w:rsidRDefault="001576C5">
      <w:pPr>
        <w:pStyle w:val="BodyText"/>
        <w:spacing w:before="19"/>
        <w:rPr>
          <w:rFonts w:ascii="Arial"/>
          <w:b/>
        </w:rPr>
      </w:pPr>
    </w:p>
    <w:p w14:paraId="42A59BE6"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665A8F28"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4E4FBDA" w14:textId="77777777">
        <w:trPr>
          <w:trHeight w:val="8117"/>
        </w:trPr>
        <w:tc>
          <w:tcPr>
            <w:tcW w:w="2817" w:type="dxa"/>
            <w:shd w:val="clear" w:color="auto" w:fill="D9D9D9"/>
          </w:tcPr>
          <w:p w14:paraId="3B32F21C" w14:textId="77777777" w:rsidR="001576C5" w:rsidRDefault="00351969">
            <w:pPr>
              <w:pStyle w:val="TableParagraph"/>
              <w:spacing w:line="280"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2C7EEA53" w14:textId="77777777" w:rsidR="001576C5" w:rsidRDefault="00351969">
            <w:pPr>
              <w:pStyle w:val="TableParagraph"/>
              <w:spacing w:before="3"/>
              <w:ind w:right="173"/>
            </w:pPr>
            <w:r>
              <w:t>The</w:t>
            </w:r>
            <w:r>
              <w:rPr>
                <w:spacing w:val="-3"/>
              </w:rPr>
              <w:t xml:space="preserve"> </w:t>
            </w:r>
            <w:r>
              <w:t>site</w:t>
            </w:r>
            <w:r>
              <w:rPr>
                <w:spacing w:val="-3"/>
              </w:rPr>
              <w:t xml:space="preserve"> </w:t>
            </w:r>
            <w:r>
              <w:t>was</w:t>
            </w:r>
            <w:r>
              <w:rPr>
                <w:spacing w:val="-6"/>
              </w:rPr>
              <w:t xml:space="preserve"> </w:t>
            </w:r>
            <w:r>
              <w:t>identified</w:t>
            </w:r>
            <w:r>
              <w:rPr>
                <w:spacing w:val="-3"/>
              </w:rPr>
              <w:t xml:space="preserve"> </w:t>
            </w:r>
            <w:r>
              <w:t>as</w:t>
            </w:r>
            <w:r>
              <w:rPr>
                <w:spacing w:val="-6"/>
              </w:rPr>
              <w:t xml:space="preserve"> </w:t>
            </w:r>
            <w:r>
              <w:t>a</w:t>
            </w:r>
            <w:r>
              <w:rPr>
                <w:spacing w:val="-3"/>
              </w:rPr>
              <w:t xml:space="preserve"> </w:t>
            </w:r>
            <w:r>
              <w:t>reasonable</w:t>
            </w:r>
            <w:r>
              <w:rPr>
                <w:spacing w:val="-8"/>
              </w:rPr>
              <w:t xml:space="preserve"> </w:t>
            </w:r>
            <w:r>
              <w:t>alternative at</w:t>
            </w:r>
            <w:r>
              <w:rPr>
                <w:spacing w:val="-7"/>
              </w:rPr>
              <w:t xml:space="preserve"> </w:t>
            </w:r>
            <w:r>
              <w:t>Step</w:t>
            </w:r>
            <w:r>
              <w:rPr>
                <w:spacing w:val="-3"/>
              </w:rPr>
              <w:t xml:space="preserve"> </w:t>
            </w:r>
            <w:r>
              <w:t xml:space="preserve">1. This reflects the site’s size, its location within an area of opportunity as identified in the Logistics Study and its location off the A38 and close to Junction 28 of the M1 </w:t>
            </w:r>
            <w:r>
              <w:rPr>
                <w:spacing w:val="-2"/>
              </w:rPr>
              <w:t>Motorway.</w:t>
            </w:r>
          </w:p>
          <w:p w14:paraId="1BF036F0" w14:textId="77777777" w:rsidR="001576C5" w:rsidRDefault="001576C5">
            <w:pPr>
              <w:pStyle w:val="TableParagraph"/>
              <w:spacing w:before="18"/>
              <w:ind w:left="0"/>
              <w:rPr>
                <w:rFonts w:ascii="Arial"/>
                <w:b/>
              </w:rPr>
            </w:pPr>
          </w:p>
          <w:p w14:paraId="69786549" w14:textId="77777777" w:rsidR="001576C5" w:rsidRDefault="00351969">
            <w:pPr>
              <w:pStyle w:val="TableParagraph"/>
              <w:ind w:right="132"/>
            </w:pPr>
            <w:r>
              <w:t xml:space="preserve">The site is subject to a planning </w:t>
            </w:r>
            <w:proofErr w:type="gramStart"/>
            <w:r>
              <w:t>application</w:t>
            </w:r>
            <w:proofErr w:type="gramEnd"/>
            <w:r>
              <w:t xml:space="preserve"> and it has the potential to contribute towards the regional requirement for large logistics units (above 100,000 sq. ft.).</w:t>
            </w:r>
            <w:r>
              <w:rPr>
                <w:spacing w:val="40"/>
              </w:rPr>
              <w:t xml:space="preserve"> </w:t>
            </w:r>
            <w:r>
              <w:t>However, only one of the units extends above this size on the illustrative scheme.</w:t>
            </w:r>
            <w:r>
              <w:rPr>
                <w:spacing w:val="-6"/>
              </w:rPr>
              <w:t xml:space="preserve"> </w:t>
            </w:r>
            <w:r>
              <w:t>The</w:t>
            </w:r>
            <w:r>
              <w:rPr>
                <w:spacing w:val="-2"/>
              </w:rPr>
              <w:t xml:space="preserve"> </w:t>
            </w:r>
            <w:r>
              <w:t>site</w:t>
            </w:r>
            <w:r>
              <w:rPr>
                <w:spacing w:val="-2"/>
              </w:rPr>
              <w:t xml:space="preserve"> </w:t>
            </w:r>
            <w:proofErr w:type="gramStart"/>
            <w:r>
              <w:t>is</w:t>
            </w:r>
            <w:r>
              <w:rPr>
                <w:spacing w:val="-5"/>
              </w:rPr>
              <w:t xml:space="preserve"> </w:t>
            </w:r>
            <w:r>
              <w:t>located</w:t>
            </w:r>
            <w:r>
              <w:rPr>
                <w:spacing w:val="-2"/>
              </w:rPr>
              <w:t xml:space="preserve"> </w:t>
            </w:r>
            <w:r>
              <w:t>in</w:t>
            </w:r>
            <w:proofErr w:type="gramEnd"/>
            <w:r>
              <w:rPr>
                <w:spacing w:val="-2"/>
              </w:rPr>
              <w:t xml:space="preserve"> </w:t>
            </w:r>
            <w:proofErr w:type="gramStart"/>
            <w:r>
              <w:t>close</w:t>
            </w:r>
            <w:r>
              <w:rPr>
                <w:spacing w:val="-7"/>
              </w:rPr>
              <w:t xml:space="preserve"> </w:t>
            </w:r>
            <w:r>
              <w:t>proximity</w:t>
            </w:r>
            <w:proofErr w:type="gramEnd"/>
            <w:r>
              <w:rPr>
                <w:spacing w:val="-5"/>
              </w:rPr>
              <w:t xml:space="preserve"> </w:t>
            </w:r>
            <w:r>
              <w:t>to</w:t>
            </w:r>
            <w:r>
              <w:rPr>
                <w:spacing w:val="-7"/>
              </w:rPr>
              <w:t xml:space="preserve"> </w:t>
            </w:r>
            <w:proofErr w:type="gramStart"/>
            <w:r>
              <w:t>a</w:t>
            </w:r>
            <w:r>
              <w:rPr>
                <w:spacing w:val="-2"/>
              </w:rPr>
              <w:t xml:space="preserve"> </w:t>
            </w:r>
            <w:r>
              <w:t>number</w:t>
            </w:r>
            <w:r>
              <w:rPr>
                <w:spacing w:val="-8"/>
              </w:rPr>
              <w:t xml:space="preserve"> </w:t>
            </w:r>
            <w:r>
              <w:t>of</w:t>
            </w:r>
            <w:proofErr w:type="gramEnd"/>
            <w:r>
              <w:t xml:space="preserve"> population </w:t>
            </w:r>
            <w:proofErr w:type="spellStart"/>
            <w:r>
              <w:t>centres</w:t>
            </w:r>
            <w:proofErr w:type="spellEnd"/>
            <w:r>
              <w:t xml:space="preserve"> and a local </w:t>
            </w:r>
            <w:proofErr w:type="spellStart"/>
            <w:r>
              <w:t>labour</w:t>
            </w:r>
            <w:proofErr w:type="spellEnd"/>
            <w:r>
              <w:t xml:space="preserve"> supply with public transport access close to the site.</w:t>
            </w:r>
          </w:p>
          <w:p w14:paraId="4AD28207" w14:textId="77777777" w:rsidR="001576C5" w:rsidRDefault="001576C5">
            <w:pPr>
              <w:pStyle w:val="TableParagraph"/>
              <w:spacing w:before="12"/>
              <w:ind w:left="0"/>
              <w:rPr>
                <w:rFonts w:ascii="Arial"/>
                <w:b/>
              </w:rPr>
            </w:pPr>
          </w:p>
          <w:p w14:paraId="08D31E96" w14:textId="77777777" w:rsidR="001576C5" w:rsidRDefault="00351969">
            <w:pPr>
              <w:pStyle w:val="TableParagraph"/>
            </w:pPr>
            <w:r>
              <w:t xml:space="preserve">There are substantial </w:t>
            </w:r>
            <w:proofErr w:type="gramStart"/>
            <w:r>
              <w:t>environment</w:t>
            </w:r>
            <w:proofErr w:type="gramEnd"/>
            <w:r>
              <w:t xml:space="preserve"> issues as there is the potential</w:t>
            </w:r>
            <w:r>
              <w:rPr>
                <w:spacing w:val="-6"/>
              </w:rPr>
              <w:t xml:space="preserve"> </w:t>
            </w:r>
            <w:r>
              <w:t>for</w:t>
            </w:r>
            <w:r>
              <w:rPr>
                <w:spacing w:val="-5"/>
              </w:rPr>
              <w:t xml:space="preserve"> </w:t>
            </w:r>
            <w:r>
              <w:t>a</w:t>
            </w:r>
            <w:r>
              <w:rPr>
                <w:spacing w:val="-9"/>
              </w:rPr>
              <w:t xml:space="preserve"> </w:t>
            </w:r>
            <w:r>
              <w:t>major</w:t>
            </w:r>
            <w:r>
              <w:rPr>
                <w:spacing w:val="-5"/>
              </w:rPr>
              <w:t xml:space="preserve"> </w:t>
            </w:r>
            <w:r>
              <w:t>negative</w:t>
            </w:r>
            <w:r>
              <w:rPr>
                <w:spacing w:val="-4"/>
              </w:rPr>
              <w:t xml:space="preserve"> </w:t>
            </w:r>
            <w:r>
              <w:t>impact</w:t>
            </w:r>
            <w:r>
              <w:rPr>
                <w:spacing w:val="-8"/>
              </w:rPr>
              <w:t xml:space="preserve"> </w:t>
            </w:r>
            <w:r>
              <w:t>on</w:t>
            </w:r>
            <w:r>
              <w:rPr>
                <w:spacing w:val="-4"/>
              </w:rPr>
              <w:t xml:space="preserve"> </w:t>
            </w:r>
            <w:r>
              <w:t>Local</w:t>
            </w:r>
            <w:r>
              <w:rPr>
                <w:spacing w:val="-6"/>
              </w:rPr>
              <w:t xml:space="preserve"> </w:t>
            </w:r>
            <w:r>
              <w:t>Wildlife</w:t>
            </w:r>
            <w:r>
              <w:rPr>
                <w:spacing w:val="-4"/>
              </w:rPr>
              <w:t xml:space="preserve"> </w:t>
            </w:r>
            <w:r>
              <w:t>Sites, with</w:t>
            </w:r>
            <w:r>
              <w:rPr>
                <w:spacing w:val="-2"/>
              </w:rPr>
              <w:t xml:space="preserve"> </w:t>
            </w:r>
            <w:r>
              <w:t>potential</w:t>
            </w:r>
            <w:r>
              <w:rPr>
                <w:spacing w:val="-4"/>
              </w:rPr>
              <w:t xml:space="preserve"> </w:t>
            </w:r>
            <w:proofErr w:type="gramStart"/>
            <w:r>
              <w:t>the</w:t>
            </w:r>
            <w:r>
              <w:rPr>
                <w:spacing w:val="-2"/>
              </w:rPr>
              <w:t xml:space="preserve"> </w:t>
            </w:r>
            <w:r>
              <w:t>loss</w:t>
            </w:r>
            <w:proofErr w:type="gramEnd"/>
            <w:r>
              <w:rPr>
                <w:spacing w:val="-10"/>
              </w:rPr>
              <w:t xml:space="preserve"> </w:t>
            </w:r>
            <w:r>
              <w:t>of</w:t>
            </w:r>
            <w:r>
              <w:rPr>
                <w:spacing w:val="-6"/>
              </w:rPr>
              <w:t xml:space="preserve"> </w:t>
            </w:r>
            <w:r>
              <w:t>these</w:t>
            </w:r>
            <w:r>
              <w:rPr>
                <w:spacing w:val="-2"/>
              </w:rPr>
              <w:t xml:space="preserve"> </w:t>
            </w:r>
            <w:r>
              <w:t>sites.</w:t>
            </w:r>
            <w:r>
              <w:rPr>
                <w:spacing w:val="-6"/>
              </w:rPr>
              <w:t xml:space="preserve"> </w:t>
            </w:r>
            <w:r>
              <w:t>The</w:t>
            </w:r>
            <w:r>
              <w:rPr>
                <w:spacing w:val="-2"/>
              </w:rPr>
              <w:t xml:space="preserve"> </w:t>
            </w:r>
            <w:r>
              <w:t>proposed</w:t>
            </w:r>
            <w:r>
              <w:rPr>
                <w:spacing w:val="-2"/>
              </w:rPr>
              <w:t xml:space="preserve"> </w:t>
            </w:r>
            <w:r>
              <w:t>site</w:t>
            </w:r>
            <w:r>
              <w:rPr>
                <w:spacing w:val="-2"/>
              </w:rPr>
              <w:t xml:space="preserve"> </w:t>
            </w:r>
            <w:r>
              <w:t>also includes ancient woodland within and adjacent to the site, which</w:t>
            </w:r>
            <w:r>
              <w:rPr>
                <w:spacing w:val="-2"/>
              </w:rPr>
              <w:t xml:space="preserve"> </w:t>
            </w:r>
            <w:r>
              <w:t>would</w:t>
            </w:r>
            <w:r>
              <w:rPr>
                <w:spacing w:val="-6"/>
              </w:rPr>
              <w:t xml:space="preserve"> </w:t>
            </w:r>
            <w:r>
              <w:t>need</w:t>
            </w:r>
            <w:r>
              <w:rPr>
                <w:spacing w:val="-2"/>
              </w:rPr>
              <w:t xml:space="preserve"> </w:t>
            </w:r>
            <w:r>
              <w:t>to</w:t>
            </w:r>
            <w:r>
              <w:rPr>
                <w:spacing w:val="-6"/>
              </w:rPr>
              <w:t xml:space="preserve"> </w:t>
            </w:r>
            <w:r>
              <w:t>be</w:t>
            </w:r>
            <w:r>
              <w:rPr>
                <w:spacing w:val="-2"/>
              </w:rPr>
              <w:t xml:space="preserve"> </w:t>
            </w:r>
            <w:r>
              <w:t>considered</w:t>
            </w:r>
            <w:r>
              <w:rPr>
                <w:spacing w:val="-2"/>
              </w:rPr>
              <w:t xml:space="preserve"> </w:t>
            </w:r>
            <w:r>
              <w:t>as</w:t>
            </w:r>
            <w:r>
              <w:rPr>
                <w:spacing w:val="-4"/>
              </w:rPr>
              <w:t xml:space="preserve"> </w:t>
            </w:r>
            <w:r>
              <w:t>part</w:t>
            </w:r>
            <w:r>
              <w:rPr>
                <w:spacing w:val="-5"/>
              </w:rPr>
              <w:t xml:space="preserve"> </w:t>
            </w:r>
            <w:r>
              <w:t>of</w:t>
            </w:r>
            <w:r>
              <w:rPr>
                <w:spacing w:val="-5"/>
              </w:rPr>
              <w:t xml:space="preserve"> </w:t>
            </w:r>
            <w:r>
              <w:t>any</w:t>
            </w:r>
            <w:r>
              <w:rPr>
                <w:spacing w:val="-4"/>
              </w:rPr>
              <w:t xml:space="preserve"> </w:t>
            </w:r>
            <w:r>
              <w:t xml:space="preserve">proposed </w:t>
            </w:r>
            <w:r>
              <w:rPr>
                <w:spacing w:val="-2"/>
              </w:rPr>
              <w:t>development.</w:t>
            </w:r>
          </w:p>
          <w:p w14:paraId="26492461" w14:textId="77777777" w:rsidR="001576C5" w:rsidRDefault="001576C5">
            <w:pPr>
              <w:pStyle w:val="TableParagraph"/>
              <w:spacing w:before="30"/>
              <w:ind w:left="0"/>
              <w:rPr>
                <w:rFonts w:ascii="Arial"/>
                <w:b/>
              </w:rPr>
            </w:pPr>
          </w:p>
          <w:p w14:paraId="5F056671" w14:textId="77777777" w:rsidR="001576C5" w:rsidRDefault="00351969">
            <w:pPr>
              <w:pStyle w:val="TableParagraph"/>
            </w:pPr>
            <w:r>
              <w:t>It would also be necessary to establish that there is suitable access</w:t>
            </w:r>
            <w:r>
              <w:rPr>
                <w:spacing w:val="-6"/>
              </w:rPr>
              <w:t xml:space="preserve"> </w:t>
            </w:r>
            <w:r>
              <w:t>to</w:t>
            </w:r>
            <w:r>
              <w:rPr>
                <w:spacing w:val="-3"/>
              </w:rPr>
              <w:t xml:space="preserve"> </w:t>
            </w:r>
            <w:r>
              <w:t>the</w:t>
            </w:r>
            <w:r>
              <w:rPr>
                <w:spacing w:val="-3"/>
              </w:rPr>
              <w:t xml:space="preserve"> </w:t>
            </w:r>
            <w:r>
              <w:t>site</w:t>
            </w:r>
            <w:r>
              <w:rPr>
                <w:spacing w:val="-3"/>
              </w:rPr>
              <w:t xml:space="preserve"> </w:t>
            </w:r>
            <w:r>
              <w:t>from</w:t>
            </w:r>
            <w:r>
              <w:rPr>
                <w:spacing w:val="-4"/>
              </w:rPr>
              <w:t xml:space="preserve"> </w:t>
            </w:r>
            <w:r>
              <w:t>a</w:t>
            </w:r>
            <w:r>
              <w:rPr>
                <w:spacing w:val="-3"/>
              </w:rPr>
              <w:t xml:space="preserve"> </w:t>
            </w:r>
            <w:r>
              <w:t>transport</w:t>
            </w:r>
            <w:r>
              <w:rPr>
                <w:spacing w:val="-7"/>
              </w:rPr>
              <w:t xml:space="preserve"> </w:t>
            </w:r>
            <w:r>
              <w:t>infrastructure</w:t>
            </w:r>
            <w:r>
              <w:rPr>
                <w:spacing w:val="-8"/>
              </w:rPr>
              <w:t xml:space="preserve"> </w:t>
            </w:r>
            <w:r>
              <w:t>aspect</w:t>
            </w:r>
            <w:r>
              <w:rPr>
                <w:spacing w:val="-7"/>
              </w:rPr>
              <w:t xml:space="preserve"> </w:t>
            </w:r>
            <w:r>
              <w:t>both from</w:t>
            </w:r>
            <w:r>
              <w:rPr>
                <w:spacing w:val="-5"/>
              </w:rPr>
              <w:t xml:space="preserve"> </w:t>
            </w:r>
            <w:r>
              <w:t>the</w:t>
            </w:r>
            <w:r>
              <w:rPr>
                <w:spacing w:val="-4"/>
              </w:rPr>
              <w:t xml:space="preserve"> </w:t>
            </w:r>
            <w:r>
              <w:t>Pinxton</w:t>
            </w:r>
            <w:r>
              <w:rPr>
                <w:spacing w:val="-4"/>
              </w:rPr>
              <w:t xml:space="preserve"> </w:t>
            </w:r>
            <w:r>
              <w:t>Lane/</w:t>
            </w:r>
            <w:r>
              <w:rPr>
                <w:spacing w:val="-8"/>
              </w:rPr>
              <w:t xml:space="preserve"> </w:t>
            </w:r>
            <w:proofErr w:type="spellStart"/>
            <w:r>
              <w:t>Farmwell</w:t>
            </w:r>
            <w:proofErr w:type="spellEnd"/>
            <w:r>
              <w:rPr>
                <w:spacing w:val="-6"/>
              </w:rPr>
              <w:t xml:space="preserve"> </w:t>
            </w:r>
            <w:r>
              <w:t>Lane</w:t>
            </w:r>
            <w:r>
              <w:rPr>
                <w:spacing w:val="-4"/>
              </w:rPr>
              <w:t xml:space="preserve"> </w:t>
            </w:r>
            <w:r>
              <w:t>Roundabout</w:t>
            </w:r>
            <w:r>
              <w:rPr>
                <w:spacing w:val="-8"/>
              </w:rPr>
              <w:t xml:space="preserve"> </w:t>
            </w:r>
            <w:r>
              <w:t>and</w:t>
            </w:r>
            <w:r>
              <w:rPr>
                <w:spacing w:val="-4"/>
              </w:rPr>
              <w:t xml:space="preserve"> </w:t>
            </w:r>
            <w:proofErr w:type="gramStart"/>
            <w:r>
              <w:t>A38 Junction</w:t>
            </w:r>
            <w:proofErr w:type="gramEnd"/>
            <w:r>
              <w:t xml:space="preserve"> as well as the potential impact on the Strategic Highway Network at Junction 28 of the M1 Motorway.</w:t>
            </w:r>
          </w:p>
          <w:p w14:paraId="6D37E8A5" w14:textId="77777777" w:rsidR="001576C5" w:rsidRDefault="00351969">
            <w:pPr>
              <w:pStyle w:val="TableParagraph"/>
              <w:spacing w:before="250" w:line="252" w:lineRule="auto"/>
              <w:ind w:right="98"/>
              <w:jc w:val="both"/>
            </w:pPr>
            <w:r>
              <w:t>The draft Local Plan has identified proposed allocations at Junction 27 of the M1 Motorway. The site is not a preferred site to take forward to meet the employment land needs identified in the emerging Local Plan.</w:t>
            </w:r>
          </w:p>
        </w:tc>
      </w:tr>
    </w:tbl>
    <w:p w14:paraId="2F9EA20E" w14:textId="77777777" w:rsidR="001576C5" w:rsidRDefault="001576C5">
      <w:pPr>
        <w:spacing w:line="252" w:lineRule="auto"/>
        <w:jc w:val="both"/>
        <w:sectPr w:rsidR="001576C5">
          <w:type w:val="continuous"/>
          <w:pgSz w:w="11910" w:h="16840"/>
          <w:pgMar w:top="1420" w:right="840" w:bottom="1200" w:left="1320" w:header="0" w:footer="1001" w:gutter="0"/>
          <w:cols w:space="720"/>
        </w:sectPr>
      </w:pPr>
    </w:p>
    <w:p w14:paraId="73BBADFA" w14:textId="77777777" w:rsidR="001576C5" w:rsidRDefault="00351969">
      <w:pPr>
        <w:spacing w:before="66" w:line="237" w:lineRule="auto"/>
        <w:ind w:left="120"/>
        <w:rPr>
          <w:rFonts w:ascii="Arial"/>
          <w:b/>
        </w:rPr>
      </w:pPr>
      <w:r>
        <w:rPr>
          <w:rFonts w:ascii="Arial"/>
          <w:b/>
        </w:rPr>
        <w:lastRenderedPageBreak/>
        <w:t>ADC-L02:</w:t>
      </w:r>
      <w:r>
        <w:rPr>
          <w:rFonts w:ascii="Arial"/>
          <w:b/>
          <w:spacing w:val="-7"/>
        </w:rPr>
        <w:t xml:space="preserve"> </w:t>
      </w:r>
      <w:r>
        <w:rPr>
          <w:rFonts w:ascii="Arial"/>
          <w:b/>
        </w:rPr>
        <w:t>Land</w:t>
      </w:r>
      <w:r>
        <w:rPr>
          <w:rFonts w:ascii="Arial"/>
          <w:b/>
          <w:spacing w:val="-13"/>
        </w:rPr>
        <w:t xml:space="preserve"> </w:t>
      </w:r>
      <w:r>
        <w:rPr>
          <w:rFonts w:ascii="Arial"/>
          <w:b/>
        </w:rPr>
        <w:t>to</w:t>
      </w:r>
      <w:r>
        <w:rPr>
          <w:rFonts w:ascii="Arial"/>
          <w:b/>
          <w:spacing w:val="-8"/>
        </w:rPr>
        <w:t xml:space="preserve"> </w:t>
      </w:r>
      <w:r>
        <w:rPr>
          <w:rFonts w:ascii="Arial"/>
          <w:b/>
        </w:rPr>
        <w:t>the</w:t>
      </w:r>
      <w:r>
        <w:rPr>
          <w:rFonts w:ascii="Arial"/>
          <w:b/>
          <w:spacing w:val="-6"/>
        </w:rPr>
        <w:t xml:space="preserve"> </w:t>
      </w:r>
      <w:proofErr w:type="gramStart"/>
      <w:r>
        <w:rPr>
          <w:rFonts w:ascii="Arial"/>
          <w:b/>
        </w:rPr>
        <w:t>North</w:t>
      </w:r>
      <w:r>
        <w:rPr>
          <w:rFonts w:ascii="Arial"/>
          <w:b/>
          <w:spacing w:val="-8"/>
        </w:rPr>
        <w:t xml:space="preserve"> </w:t>
      </w:r>
      <w:r>
        <w:rPr>
          <w:rFonts w:ascii="Arial"/>
          <w:b/>
        </w:rPr>
        <w:t>East</w:t>
      </w:r>
      <w:proofErr w:type="gramEnd"/>
      <w:r>
        <w:rPr>
          <w:rFonts w:ascii="Arial"/>
          <w:b/>
          <w:spacing w:val="-7"/>
        </w:rPr>
        <w:t xml:space="preserve"> </w:t>
      </w:r>
      <w:r>
        <w:rPr>
          <w:rFonts w:ascii="Arial"/>
          <w:b/>
        </w:rPr>
        <w:t>of</w:t>
      </w:r>
      <w:r>
        <w:rPr>
          <w:rFonts w:ascii="Arial"/>
          <w:b/>
          <w:spacing w:val="-7"/>
        </w:rPr>
        <w:t xml:space="preserve"> </w:t>
      </w:r>
      <w:r>
        <w:rPr>
          <w:rFonts w:ascii="Arial"/>
          <w:b/>
        </w:rPr>
        <w:t>Junction</w:t>
      </w:r>
      <w:r>
        <w:rPr>
          <w:rFonts w:ascii="Arial"/>
          <w:b/>
          <w:spacing w:val="-13"/>
        </w:rPr>
        <w:t xml:space="preserve"> </w:t>
      </w:r>
      <w:r>
        <w:rPr>
          <w:rFonts w:ascii="Arial"/>
          <w:b/>
        </w:rPr>
        <w:t>27</w:t>
      </w:r>
      <w:r>
        <w:rPr>
          <w:rFonts w:ascii="Arial"/>
          <w:b/>
          <w:spacing w:val="-11"/>
        </w:rPr>
        <w:t xml:space="preserve"> </w:t>
      </w:r>
      <w:r>
        <w:rPr>
          <w:rFonts w:ascii="Arial"/>
          <w:b/>
        </w:rPr>
        <w:t>M1</w:t>
      </w:r>
      <w:r>
        <w:rPr>
          <w:rFonts w:ascii="Arial"/>
          <w:b/>
          <w:spacing w:val="-6"/>
        </w:rPr>
        <w:t xml:space="preserve"> </w:t>
      </w:r>
      <w:r>
        <w:rPr>
          <w:rFonts w:ascii="Arial"/>
          <w:b/>
        </w:rPr>
        <w:t>Motorway</w:t>
      </w:r>
      <w:r>
        <w:rPr>
          <w:rFonts w:ascii="Arial"/>
          <w:b/>
          <w:spacing w:val="-11"/>
        </w:rPr>
        <w:t xml:space="preserve"> </w:t>
      </w:r>
      <w:r>
        <w:rPr>
          <w:rFonts w:ascii="Arial"/>
          <w:b/>
        </w:rPr>
        <w:t>off</w:t>
      </w:r>
      <w:r>
        <w:rPr>
          <w:rFonts w:ascii="Arial"/>
          <w:b/>
          <w:spacing w:val="-7"/>
        </w:rPr>
        <w:t xml:space="preserve"> </w:t>
      </w:r>
      <w:r>
        <w:rPr>
          <w:rFonts w:ascii="Arial"/>
          <w:b/>
        </w:rPr>
        <w:t>A608</w:t>
      </w:r>
      <w:r>
        <w:rPr>
          <w:rFonts w:ascii="Arial"/>
          <w:b/>
          <w:spacing w:val="-6"/>
        </w:rPr>
        <w:t xml:space="preserve"> </w:t>
      </w:r>
      <w:r>
        <w:rPr>
          <w:rFonts w:ascii="Arial"/>
          <w:b/>
        </w:rPr>
        <w:t>Mansfield</w:t>
      </w:r>
      <w:r>
        <w:rPr>
          <w:rFonts w:ascii="Arial"/>
          <w:b/>
          <w:spacing w:val="-8"/>
        </w:rPr>
        <w:t xml:space="preserve"> </w:t>
      </w:r>
      <w:r>
        <w:rPr>
          <w:rFonts w:ascii="Arial"/>
          <w:b/>
        </w:rPr>
        <w:t xml:space="preserve">Road, </w:t>
      </w:r>
      <w:r>
        <w:rPr>
          <w:rFonts w:ascii="Arial"/>
          <w:b/>
          <w:spacing w:val="-2"/>
        </w:rPr>
        <w:t>Annesley</w:t>
      </w:r>
    </w:p>
    <w:p w14:paraId="020E472F" w14:textId="77777777" w:rsidR="001576C5" w:rsidRDefault="001576C5">
      <w:pPr>
        <w:pStyle w:val="BodyText"/>
        <w:spacing w:before="23"/>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74"/>
      </w:tblGrid>
      <w:tr w:rsidR="001576C5" w14:paraId="022DE05D" w14:textId="77777777">
        <w:trPr>
          <w:trHeight w:val="250"/>
        </w:trPr>
        <w:tc>
          <w:tcPr>
            <w:tcW w:w="9074" w:type="dxa"/>
          </w:tcPr>
          <w:p w14:paraId="78CD972F" w14:textId="77777777" w:rsidR="001576C5" w:rsidRDefault="00351969">
            <w:pPr>
              <w:pStyle w:val="TableParagraph"/>
              <w:spacing w:line="230" w:lineRule="exact"/>
              <w:ind w:left="110"/>
              <w:rPr>
                <w:rFonts w:ascii="Arial" w:hAnsi="Arial"/>
                <w:b/>
              </w:rPr>
            </w:pPr>
            <w:r>
              <w:rPr>
                <w:rFonts w:ascii="Arial" w:hAnsi="Arial"/>
                <w:b/>
              </w:rPr>
              <w:t>Map</w:t>
            </w:r>
            <w:r>
              <w:rPr>
                <w:rFonts w:ascii="Arial" w:hAnsi="Arial"/>
                <w:b/>
                <w:spacing w:val="-3"/>
              </w:rPr>
              <w:t xml:space="preserve"> </w:t>
            </w:r>
            <w:r>
              <w:rPr>
                <w:rFonts w:ascii="Arial" w:hAnsi="Arial"/>
                <w:b/>
              </w:rPr>
              <w:t>–</w:t>
            </w:r>
            <w:r>
              <w:rPr>
                <w:rFonts w:ascii="Arial" w:hAnsi="Arial"/>
                <w:b/>
                <w:spacing w:val="-2"/>
              </w:rPr>
              <w:t xml:space="preserve"> </w:t>
            </w:r>
            <w:r>
              <w:rPr>
                <w:rFonts w:ascii="Arial" w:hAnsi="Arial"/>
                <w:b/>
              </w:rPr>
              <w:t>Illustrative</w:t>
            </w:r>
            <w:r>
              <w:rPr>
                <w:rFonts w:ascii="Arial" w:hAnsi="Arial"/>
                <w:b/>
                <w:spacing w:val="-1"/>
              </w:rPr>
              <w:t xml:space="preserve"> </w:t>
            </w:r>
            <w:r>
              <w:rPr>
                <w:rFonts w:ascii="Arial" w:hAnsi="Arial"/>
                <w:b/>
                <w:spacing w:val="-2"/>
              </w:rPr>
              <w:t>Layout</w:t>
            </w:r>
          </w:p>
        </w:tc>
      </w:tr>
      <w:tr w:rsidR="001576C5" w14:paraId="05A9F04D" w14:textId="77777777">
        <w:trPr>
          <w:trHeight w:val="4681"/>
        </w:trPr>
        <w:tc>
          <w:tcPr>
            <w:tcW w:w="9074" w:type="dxa"/>
          </w:tcPr>
          <w:p w14:paraId="350504C3" w14:textId="77777777" w:rsidR="001576C5" w:rsidRDefault="001576C5">
            <w:pPr>
              <w:pStyle w:val="TableParagraph"/>
              <w:spacing w:before="24"/>
              <w:ind w:left="0"/>
              <w:rPr>
                <w:rFonts w:ascii="Arial"/>
                <w:b/>
                <w:sz w:val="20"/>
              </w:rPr>
            </w:pPr>
          </w:p>
          <w:p w14:paraId="1C94706E" w14:textId="77777777" w:rsidR="001576C5" w:rsidRDefault="00351969">
            <w:pPr>
              <w:pStyle w:val="TableParagraph"/>
              <w:ind w:left="1250"/>
              <w:rPr>
                <w:rFonts w:ascii="Arial"/>
                <w:sz w:val="20"/>
              </w:rPr>
            </w:pPr>
            <w:r>
              <w:rPr>
                <w:rFonts w:ascii="Arial"/>
                <w:noProof/>
                <w:sz w:val="20"/>
              </w:rPr>
              <w:drawing>
                <wp:inline distT="0" distB="0" distL="0" distR="0" wp14:anchorId="5B125F34" wp14:editId="6ADB3896">
                  <wp:extent cx="4169444" cy="2645664"/>
                  <wp:effectExtent l="0" t="0" r="0" b="0"/>
                  <wp:docPr id="44" name="Image 44" descr="Map identifying site ADC-L02: Land to the Nor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descr="Map identifying site ADC-L02: Land to the North East of Junction 27 M1 Motorway off A608 Mansfield Road"/>
                          <pic:cNvPicPr/>
                        </pic:nvPicPr>
                        <pic:blipFill>
                          <a:blip r:embed="rId56" cstate="print"/>
                          <a:stretch>
                            <a:fillRect/>
                          </a:stretch>
                        </pic:blipFill>
                        <pic:spPr>
                          <a:xfrm>
                            <a:off x="0" y="0"/>
                            <a:ext cx="4169444" cy="2645664"/>
                          </a:xfrm>
                          <a:prstGeom prst="rect">
                            <a:avLst/>
                          </a:prstGeom>
                        </pic:spPr>
                      </pic:pic>
                    </a:graphicData>
                  </a:graphic>
                </wp:inline>
              </w:drawing>
            </w:r>
          </w:p>
        </w:tc>
      </w:tr>
      <w:tr w:rsidR="001576C5" w14:paraId="029DBD37" w14:textId="77777777">
        <w:trPr>
          <w:trHeight w:val="260"/>
        </w:trPr>
        <w:tc>
          <w:tcPr>
            <w:tcW w:w="9074" w:type="dxa"/>
          </w:tcPr>
          <w:p w14:paraId="63746042" w14:textId="77777777" w:rsidR="001576C5" w:rsidRDefault="00351969">
            <w:pPr>
              <w:pStyle w:val="TableParagraph"/>
              <w:spacing w:line="240"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14:paraId="4BB6F4B8" w14:textId="77777777">
        <w:trPr>
          <w:trHeight w:val="5216"/>
        </w:trPr>
        <w:tc>
          <w:tcPr>
            <w:tcW w:w="9074" w:type="dxa"/>
          </w:tcPr>
          <w:p w14:paraId="78709668" w14:textId="77777777" w:rsidR="001576C5" w:rsidRDefault="001576C5">
            <w:pPr>
              <w:pStyle w:val="TableParagraph"/>
              <w:spacing w:before="21" w:after="1"/>
              <w:ind w:left="0"/>
              <w:rPr>
                <w:rFonts w:ascii="Arial"/>
                <w:b/>
                <w:sz w:val="20"/>
              </w:rPr>
            </w:pPr>
          </w:p>
          <w:p w14:paraId="1247132A" w14:textId="77777777" w:rsidR="001576C5" w:rsidRDefault="00351969">
            <w:pPr>
              <w:pStyle w:val="TableParagraph"/>
              <w:ind w:left="1460"/>
              <w:rPr>
                <w:rFonts w:ascii="Arial"/>
                <w:sz w:val="20"/>
              </w:rPr>
            </w:pPr>
            <w:r>
              <w:rPr>
                <w:rFonts w:ascii="Arial"/>
                <w:noProof/>
                <w:sz w:val="20"/>
              </w:rPr>
              <w:drawing>
                <wp:inline distT="0" distB="0" distL="0" distR="0" wp14:anchorId="7716C581" wp14:editId="3FA3DF2C">
                  <wp:extent cx="3944620" cy="2987040"/>
                  <wp:effectExtent l="0" t="0" r="0" b="0"/>
                  <wp:docPr id="45" name="Image 45" descr="Aerial image of site ADC-L02: Land to the Nor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descr="Aerial image of site ADC-L02: Land to the North East of Junction 27 M1 Motorway off A608 Mansfield Road"/>
                          <pic:cNvPicPr/>
                        </pic:nvPicPr>
                        <pic:blipFill>
                          <a:blip r:embed="rId57" cstate="print"/>
                          <a:stretch>
                            <a:fillRect/>
                          </a:stretch>
                        </pic:blipFill>
                        <pic:spPr>
                          <a:xfrm>
                            <a:off x="0" y="0"/>
                            <a:ext cx="3944620" cy="2987040"/>
                          </a:xfrm>
                          <a:prstGeom prst="rect">
                            <a:avLst/>
                          </a:prstGeom>
                        </pic:spPr>
                      </pic:pic>
                    </a:graphicData>
                  </a:graphic>
                </wp:inline>
              </w:drawing>
            </w:r>
          </w:p>
        </w:tc>
      </w:tr>
    </w:tbl>
    <w:p w14:paraId="44D7151B" w14:textId="77777777" w:rsidR="001576C5" w:rsidRDefault="001576C5">
      <w:pPr>
        <w:pStyle w:val="BodyText"/>
        <w:rPr>
          <w:rFonts w:ascii="Arial"/>
          <w:b/>
          <w:sz w:val="22"/>
        </w:rPr>
      </w:pPr>
    </w:p>
    <w:p w14:paraId="0A51739F" w14:textId="77777777" w:rsidR="001576C5" w:rsidRDefault="001576C5">
      <w:pPr>
        <w:pStyle w:val="BodyText"/>
        <w:spacing w:before="5"/>
        <w:rPr>
          <w:rFonts w:ascii="Arial"/>
          <w:b/>
          <w:sz w:val="22"/>
        </w:rPr>
      </w:pPr>
    </w:p>
    <w:p w14:paraId="71CD40D3"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6A3CC2FB" w14:textId="77777777"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D5B8C58" w14:textId="77777777">
        <w:trPr>
          <w:trHeight w:val="570"/>
        </w:trPr>
        <w:tc>
          <w:tcPr>
            <w:tcW w:w="2832" w:type="dxa"/>
            <w:shd w:val="clear" w:color="auto" w:fill="D9D9D9"/>
          </w:tcPr>
          <w:p w14:paraId="3810F96A" w14:textId="77777777"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14:paraId="7E3D365D" w14:textId="77777777" w:rsidR="001576C5" w:rsidRDefault="00351969">
            <w:pPr>
              <w:pStyle w:val="TableParagraph"/>
              <w:spacing w:before="145"/>
              <w:rPr>
                <w:rFonts w:ascii="Arial"/>
                <w:b/>
                <w:sz w:val="24"/>
              </w:rPr>
            </w:pPr>
            <w:r>
              <w:rPr>
                <w:rFonts w:ascii="Arial"/>
                <w:b/>
                <w:spacing w:val="-2"/>
                <w:sz w:val="24"/>
              </w:rPr>
              <w:t>Details</w:t>
            </w:r>
          </w:p>
        </w:tc>
      </w:tr>
      <w:tr w:rsidR="001576C5" w14:paraId="45CDD355" w14:textId="77777777">
        <w:trPr>
          <w:trHeight w:val="1010"/>
        </w:trPr>
        <w:tc>
          <w:tcPr>
            <w:tcW w:w="2832" w:type="dxa"/>
            <w:shd w:val="clear" w:color="auto" w:fill="D9D9D9"/>
          </w:tcPr>
          <w:p w14:paraId="0C23B781" w14:textId="77777777" w:rsidR="001576C5" w:rsidRDefault="00351969">
            <w:pPr>
              <w:pStyle w:val="TableParagraph"/>
              <w:spacing w:line="242" w:lineRule="auto"/>
              <w:ind w:left="110"/>
            </w:pPr>
            <w:r>
              <w:rPr>
                <w:rFonts w:ascii="Arial" w:hAnsi="Arial"/>
                <w:b/>
              </w:rPr>
              <w:t>Strategic</w:t>
            </w:r>
            <w:r>
              <w:rPr>
                <w:rFonts w:ascii="Arial" w:hAnsi="Arial"/>
                <w:b/>
                <w:spacing w:val="40"/>
              </w:rPr>
              <w:t xml:space="preserve"> </w:t>
            </w:r>
            <w:r>
              <w:rPr>
                <w:rFonts w:ascii="Arial" w:hAnsi="Arial"/>
                <w:b/>
              </w:rPr>
              <w:t>Scale</w:t>
            </w:r>
            <w:r>
              <w:rPr>
                <w:rFonts w:ascii="Arial" w:hAnsi="Arial"/>
                <w:b/>
                <w:spacing w:val="40"/>
              </w:rPr>
              <w:t xml:space="preserve"> </w:t>
            </w:r>
            <w:r>
              <w:t>–</w:t>
            </w:r>
            <w:r>
              <w:rPr>
                <w:spacing w:val="40"/>
              </w:rPr>
              <w:t xml:space="preserve"> </w:t>
            </w:r>
            <w:r>
              <w:t>Is</w:t>
            </w:r>
            <w:r>
              <w:rPr>
                <w:spacing w:val="40"/>
              </w:rPr>
              <w:t xml:space="preserve"> </w:t>
            </w:r>
            <w:r>
              <w:t>the site greater than 25Ha?</w:t>
            </w:r>
          </w:p>
        </w:tc>
        <w:tc>
          <w:tcPr>
            <w:tcW w:w="6188" w:type="dxa"/>
          </w:tcPr>
          <w:p w14:paraId="514397CB" w14:textId="77777777" w:rsidR="001576C5" w:rsidRDefault="00351969">
            <w:pPr>
              <w:pStyle w:val="TableParagraph"/>
              <w:spacing w:line="242" w:lineRule="auto"/>
              <w:ind w:right="97"/>
            </w:pPr>
            <w:r>
              <w:t>The site form part of a proposed employment land allocation in</w:t>
            </w:r>
            <w:r>
              <w:rPr>
                <w:spacing w:val="18"/>
              </w:rPr>
              <w:t xml:space="preserve"> </w:t>
            </w:r>
            <w:r>
              <w:t>the</w:t>
            </w:r>
            <w:r>
              <w:rPr>
                <w:spacing w:val="18"/>
              </w:rPr>
              <w:t xml:space="preserve"> </w:t>
            </w:r>
            <w:r>
              <w:t>Draft</w:t>
            </w:r>
            <w:r>
              <w:rPr>
                <w:spacing w:val="14"/>
              </w:rPr>
              <w:t xml:space="preserve"> </w:t>
            </w:r>
            <w:r>
              <w:t>Local</w:t>
            </w:r>
            <w:r>
              <w:rPr>
                <w:spacing w:val="17"/>
              </w:rPr>
              <w:t xml:space="preserve"> </w:t>
            </w:r>
            <w:r>
              <w:t>Plan</w:t>
            </w:r>
            <w:r>
              <w:rPr>
                <w:spacing w:val="13"/>
              </w:rPr>
              <w:t xml:space="preserve"> </w:t>
            </w:r>
            <w:r>
              <w:t>Consultation</w:t>
            </w:r>
            <w:r>
              <w:rPr>
                <w:spacing w:val="19"/>
              </w:rPr>
              <w:t xml:space="preserve"> </w:t>
            </w:r>
            <w:r>
              <w:t>Oct/Nov</w:t>
            </w:r>
            <w:r>
              <w:rPr>
                <w:spacing w:val="10"/>
              </w:rPr>
              <w:t xml:space="preserve"> </w:t>
            </w:r>
            <w:r>
              <w:t>2021.</w:t>
            </w:r>
            <w:r>
              <w:rPr>
                <w:spacing w:val="10"/>
              </w:rPr>
              <w:t xml:space="preserve"> </w:t>
            </w:r>
            <w:r>
              <w:t>It</w:t>
            </w:r>
            <w:r>
              <w:rPr>
                <w:spacing w:val="14"/>
              </w:rPr>
              <w:t xml:space="preserve"> </w:t>
            </w:r>
            <w:r>
              <w:t>is</w:t>
            </w:r>
            <w:r>
              <w:rPr>
                <w:spacing w:val="16"/>
              </w:rPr>
              <w:t xml:space="preserve"> </w:t>
            </w:r>
            <w:r>
              <w:rPr>
                <w:spacing w:val="-4"/>
              </w:rPr>
              <w:t>also</w:t>
            </w:r>
          </w:p>
          <w:p w14:paraId="29232EF9" w14:textId="77777777" w:rsidR="001576C5" w:rsidRDefault="00351969">
            <w:pPr>
              <w:pStyle w:val="TableParagraph"/>
              <w:spacing w:line="250" w:lineRule="exact"/>
            </w:pPr>
            <w:r>
              <w:t>subject to an outline planning application V/2022/0360 which identifies</w:t>
            </w:r>
            <w:r>
              <w:rPr>
                <w:spacing w:val="-3"/>
              </w:rPr>
              <w:t xml:space="preserve"> </w:t>
            </w:r>
            <w:r>
              <w:t>the</w:t>
            </w:r>
            <w:r>
              <w:rPr>
                <w:spacing w:val="2"/>
              </w:rPr>
              <w:t xml:space="preserve"> </w:t>
            </w:r>
            <w:r>
              <w:t>site</w:t>
            </w:r>
            <w:r>
              <w:rPr>
                <w:spacing w:val="2"/>
              </w:rPr>
              <w:t xml:space="preserve"> </w:t>
            </w:r>
            <w:r>
              <w:t>area</w:t>
            </w:r>
            <w:r>
              <w:rPr>
                <w:spacing w:val="-2"/>
              </w:rPr>
              <w:t xml:space="preserve"> </w:t>
            </w:r>
            <w:r>
              <w:t>as 26.32</w:t>
            </w:r>
            <w:r>
              <w:rPr>
                <w:spacing w:val="2"/>
              </w:rPr>
              <w:t xml:space="preserve"> </w:t>
            </w:r>
            <w:r>
              <w:t>ha.</w:t>
            </w:r>
            <w:r>
              <w:rPr>
                <w:spacing w:val="-1"/>
              </w:rPr>
              <w:t xml:space="preserve"> </w:t>
            </w:r>
            <w:r>
              <w:t>The</w:t>
            </w:r>
            <w:r>
              <w:rPr>
                <w:spacing w:val="2"/>
              </w:rPr>
              <w:t xml:space="preserve"> </w:t>
            </w:r>
            <w:r>
              <w:t>application</w:t>
            </w:r>
            <w:r>
              <w:rPr>
                <w:spacing w:val="-2"/>
              </w:rPr>
              <w:t xml:space="preserve"> proposes</w:t>
            </w:r>
          </w:p>
        </w:tc>
      </w:tr>
    </w:tbl>
    <w:p w14:paraId="04314BA9" w14:textId="77777777" w:rsidR="001576C5" w:rsidRDefault="001576C5">
      <w:pPr>
        <w:spacing w:line="250" w:lineRule="exact"/>
        <w:sectPr w:rsidR="001576C5">
          <w:pgSz w:w="11910" w:h="16840"/>
          <w:pgMar w:top="138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77575FC" w14:textId="77777777">
        <w:trPr>
          <w:trHeight w:val="565"/>
        </w:trPr>
        <w:tc>
          <w:tcPr>
            <w:tcW w:w="2832" w:type="dxa"/>
            <w:shd w:val="clear" w:color="auto" w:fill="D9D9D9"/>
          </w:tcPr>
          <w:p w14:paraId="72303575" w14:textId="77777777" w:rsidR="001576C5" w:rsidRDefault="00351969">
            <w:pPr>
              <w:pStyle w:val="TableParagraph"/>
              <w:spacing w:before="145"/>
              <w:ind w:left="11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14:paraId="3E7FCA02" w14:textId="77777777" w:rsidR="001576C5" w:rsidRDefault="00351969">
            <w:pPr>
              <w:pStyle w:val="TableParagraph"/>
              <w:spacing w:before="145"/>
              <w:rPr>
                <w:rFonts w:ascii="Arial"/>
                <w:b/>
                <w:sz w:val="24"/>
              </w:rPr>
            </w:pPr>
            <w:r>
              <w:rPr>
                <w:rFonts w:ascii="Arial"/>
                <w:b/>
                <w:spacing w:val="-2"/>
                <w:sz w:val="24"/>
              </w:rPr>
              <w:t>Details</w:t>
            </w:r>
          </w:p>
        </w:tc>
      </w:tr>
      <w:tr w:rsidR="001576C5" w14:paraId="480A8EF4" w14:textId="77777777">
        <w:trPr>
          <w:trHeight w:val="1015"/>
        </w:trPr>
        <w:tc>
          <w:tcPr>
            <w:tcW w:w="2832" w:type="dxa"/>
            <w:shd w:val="clear" w:color="auto" w:fill="D9D9D9"/>
          </w:tcPr>
          <w:p w14:paraId="003C146D" w14:textId="77777777" w:rsidR="001576C5" w:rsidRDefault="001576C5">
            <w:pPr>
              <w:pStyle w:val="TableParagraph"/>
              <w:ind w:left="0"/>
              <w:rPr>
                <w:rFonts w:ascii="Times New Roman"/>
              </w:rPr>
            </w:pPr>
          </w:p>
        </w:tc>
        <w:tc>
          <w:tcPr>
            <w:tcW w:w="6188" w:type="dxa"/>
          </w:tcPr>
          <w:p w14:paraId="1BE83ED7" w14:textId="77777777" w:rsidR="001576C5" w:rsidRDefault="00351969">
            <w:pPr>
              <w:pStyle w:val="TableParagraph"/>
              <w:spacing w:before="3" w:line="242" w:lineRule="auto"/>
            </w:pPr>
            <w:r>
              <w:t xml:space="preserve">a maximum of 65,000 sq. </w:t>
            </w:r>
            <w:proofErr w:type="gramStart"/>
            <w:r>
              <w:t>m the</w:t>
            </w:r>
            <w:proofErr w:type="gramEnd"/>
            <w:r>
              <w:t xml:space="preserve"> majority of which would be logistics but with some potential element of B2 uses.</w:t>
            </w:r>
          </w:p>
          <w:p w14:paraId="37BF7C26" w14:textId="77777777" w:rsidR="001576C5" w:rsidRDefault="00351969">
            <w:pPr>
              <w:pStyle w:val="TableParagraph"/>
              <w:spacing w:before="250" w:line="231" w:lineRule="exact"/>
            </w:pPr>
            <w:r>
              <w:rPr>
                <w:spacing w:val="-5"/>
              </w:rPr>
              <w:t>Yes</w:t>
            </w:r>
          </w:p>
        </w:tc>
      </w:tr>
      <w:tr w:rsidR="001576C5" w14:paraId="723BE899" w14:textId="77777777">
        <w:trPr>
          <w:trHeight w:val="1265"/>
        </w:trPr>
        <w:tc>
          <w:tcPr>
            <w:tcW w:w="2832" w:type="dxa"/>
            <w:shd w:val="clear" w:color="auto" w:fill="D9D9D9"/>
          </w:tcPr>
          <w:p w14:paraId="581AF59D" w14:textId="77777777" w:rsidR="001576C5" w:rsidRDefault="00351969">
            <w:pPr>
              <w:pStyle w:val="TableParagraph"/>
              <w:spacing w:line="242" w:lineRule="auto"/>
              <w:ind w:left="110" w:right="88"/>
              <w:jc w:val="both"/>
            </w:pPr>
            <w:r>
              <w:rPr>
                <w:rFonts w:ascii="Arial" w:hAnsi="Arial"/>
                <w:b/>
              </w:rPr>
              <w:t xml:space="preserve">Strategic Location </w:t>
            </w:r>
            <w:r>
              <w:t xml:space="preserve">– Is the site within an Area of </w:t>
            </w:r>
            <w:r>
              <w:rPr>
                <w:spacing w:val="-2"/>
              </w:rPr>
              <w:t>Opportunity?</w:t>
            </w:r>
          </w:p>
        </w:tc>
        <w:tc>
          <w:tcPr>
            <w:tcW w:w="6188" w:type="dxa"/>
          </w:tcPr>
          <w:p w14:paraId="1D4D731C" w14:textId="77777777" w:rsidR="001576C5" w:rsidRDefault="00351969">
            <w:pPr>
              <w:pStyle w:val="TableParagraph"/>
              <w:ind w:right="101"/>
              <w:jc w:val="both"/>
            </w:pPr>
            <w:r>
              <w:t>Yes – Area adjacent to M1 Junction 28 and 27 (Sutton in Ashfield, Alfreton, Kirkby in Ashfield and towards Hucknall albeit not all roads dualled notably A611 and A608). Nottinghamshire</w:t>
            </w:r>
            <w:r>
              <w:rPr>
                <w:spacing w:val="49"/>
              </w:rPr>
              <w:t xml:space="preserve"> </w:t>
            </w:r>
            <w:r>
              <w:t>Core</w:t>
            </w:r>
            <w:r>
              <w:rPr>
                <w:spacing w:val="52"/>
              </w:rPr>
              <w:t xml:space="preserve"> </w:t>
            </w:r>
            <w:r>
              <w:t>&amp;</w:t>
            </w:r>
            <w:r>
              <w:rPr>
                <w:spacing w:val="48"/>
              </w:rPr>
              <w:t xml:space="preserve"> </w:t>
            </w:r>
            <w:r>
              <w:t>Outer</w:t>
            </w:r>
            <w:r>
              <w:rPr>
                <w:spacing w:val="51"/>
              </w:rPr>
              <w:t xml:space="preserve"> </w:t>
            </w:r>
            <w:r>
              <w:t>HMA</w:t>
            </w:r>
            <w:r>
              <w:rPr>
                <w:spacing w:val="48"/>
              </w:rPr>
              <w:t xml:space="preserve"> </w:t>
            </w:r>
            <w:r>
              <w:t>Logistics</w:t>
            </w:r>
            <w:r>
              <w:rPr>
                <w:spacing w:val="50"/>
              </w:rPr>
              <w:t xml:space="preserve"> </w:t>
            </w:r>
            <w:r>
              <w:t>Study</w:t>
            </w:r>
            <w:r>
              <w:rPr>
                <w:spacing w:val="50"/>
              </w:rPr>
              <w:t xml:space="preserve"> </w:t>
            </w:r>
            <w:r>
              <w:rPr>
                <w:spacing w:val="-2"/>
              </w:rPr>
              <w:t>Final</w:t>
            </w:r>
          </w:p>
          <w:p w14:paraId="3F45C24D" w14:textId="77777777" w:rsidR="001576C5" w:rsidRDefault="00351969">
            <w:pPr>
              <w:pStyle w:val="TableParagraph"/>
              <w:spacing w:before="2" w:line="231" w:lineRule="exact"/>
              <w:jc w:val="both"/>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14:paraId="327BEE4D" w14:textId="77777777">
        <w:trPr>
          <w:trHeight w:val="2025"/>
        </w:trPr>
        <w:tc>
          <w:tcPr>
            <w:tcW w:w="2832" w:type="dxa"/>
            <w:shd w:val="clear" w:color="auto" w:fill="D9D9D9"/>
          </w:tcPr>
          <w:p w14:paraId="7F57339C" w14:textId="77777777" w:rsidR="001576C5" w:rsidRDefault="00351969">
            <w:pPr>
              <w:pStyle w:val="TableParagraph"/>
              <w:tabs>
                <w:tab w:val="left" w:pos="1104"/>
                <w:tab w:val="left" w:pos="1824"/>
                <w:tab w:val="left" w:pos="2239"/>
                <w:tab w:val="left" w:pos="2309"/>
              </w:tabs>
              <w:ind w:left="110" w:right="89"/>
              <w:jc w:val="both"/>
            </w:pPr>
            <w:r>
              <w:rPr>
                <w:rFonts w:ascii="Arial" w:hAnsi="Arial"/>
                <w:b/>
                <w:spacing w:val="-2"/>
              </w:rPr>
              <w:t>Strategic</w:t>
            </w:r>
            <w:r>
              <w:rPr>
                <w:rFonts w:ascii="Arial" w:hAnsi="Arial"/>
                <w:b/>
              </w:rPr>
              <w:tab/>
            </w:r>
            <w:r>
              <w:rPr>
                <w:rFonts w:ascii="Arial" w:hAnsi="Arial"/>
                <w:b/>
              </w:rPr>
              <w:tab/>
            </w:r>
            <w:r>
              <w:rPr>
                <w:rFonts w:ascii="Arial" w:hAnsi="Arial"/>
                <w:b/>
                <w:spacing w:val="-2"/>
              </w:rPr>
              <w:t xml:space="preserve">Highway </w:t>
            </w:r>
            <w:r>
              <w:rPr>
                <w:rFonts w:ascii="Arial" w:hAnsi="Arial"/>
                <w:b/>
              </w:rPr>
              <w:t xml:space="preserve">Connections </w:t>
            </w:r>
            <w:r>
              <w:t xml:space="preserve">– Does the </w:t>
            </w:r>
            <w:r>
              <w:rPr>
                <w:spacing w:val="-4"/>
              </w:rPr>
              <w:t>site</w:t>
            </w:r>
            <w:r>
              <w:tab/>
            </w:r>
            <w:r>
              <w:rPr>
                <w:spacing w:val="-4"/>
              </w:rPr>
              <w:t>have</w:t>
            </w:r>
            <w:r>
              <w:tab/>
            </w:r>
            <w:r>
              <w:tab/>
            </w:r>
            <w:r>
              <w:rPr>
                <w:spacing w:val="-4"/>
              </w:rPr>
              <w:t xml:space="preserve">good </w:t>
            </w:r>
            <w:r>
              <w:t>connections</w:t>
            </w:r>
            <w:r>
              <w:rPr>
                <w:spacing w:val="-16"/>
              </w:rPr>
              <w:t xml:space="preserve"> </w:t>
            </w:r>
            <w:r>
              <w:t>to</w:t>
            </w:r>
            <w:r>
              <w:rPr>
                <w:spacing w:val="-15"/>
              </w:rPr>
              <w:t xml:space="preserve"> </w:t>
            </w:r>
            <w:r>
              <w:t>the</w:t>
            </w:r>
            <w:r>
              <w:rPr>
                <w:spacing w:val="-15"/>
              </w:rPr>
              <w:t xml:space="preserve"> </w:t>
            </w:r>
            <w:r>
              <w:t>highway network</w:t>
            </w:r>
            <w:r>
              <w:rPr>
                <w:spacing w:val="-4"/>
              </w:rPr>
              <w:t xml:space="preserve"> </w:t>
            </w:r>
            <w:r>
              <w:t>close</w:t>
            </w:r>
            <w:r>
              <w:rPr>
                <w:spacing w:val="-2"/>
              </w:rPr>
              <w:t xml:space="preserve"> </w:t>
            </w:r>
            <w:r>
              <w:t>to</w:t>
            </w:r>
            <w:r>
              <w:rPr>
                <w:spacing w:val="-2"/>
              </w:rPr>
              <w:t xml:space="preserve"> </w:t>
            </w:r>
            <w:r>
              <w:t>a</w:t>
            </w:r>
            <w:r>
              <w:rPr>
                <w:spacing w:val="-2"/>
              </w:rPr>
              <w:t xml:space="preserve"> </w:t>
            </w:r>
            <w:r>
              <w:t xml:space="preserve">junction with the M1 or </w:t>
            </w:r>
            <w:proofErr w:type="gramStart"/>
            <w:r>
              <w:t xml:space="preserve">long </w:t>
            </w:r>
            <w:r>
              <w:rPr>
                <w:spacing w:val="-2"/>
              </w:rPr>
              <w:t>distance</w:t>
            </w:r>
            <w:proofErr w:type="gramEnd"/>
            <w:r>
              <w:tab/>
            </w:r>
            <w:r>
              <w:tab/>
            </w:r>
            <w:r>
              <w:tab/>
            </w:r>
            <w:r>
              <w:tab/>
            </w:r>
            <w:r>
              <w:rPr>
                <w:spacing w:val="-4"/>
              </w:rPr>
              <w:t>dual</w:t>
            </w:r>
          </w:p>
          <w:p w14:paraId="4F63D597" w14:textId="77777777" w:rsidR="001576C5" w:rsidRDefault="00351969">
            <w:pPr>
              <w:pStyle w:val="TableParagraph"/>
              <w:spacing w:before="3" w:line="231" w:lineRule="exact"/>
              <w:ind w:left="110"/>
            </w:pPr>
            <w:r>
              <w:rPr>
                <w:spacing w:val="-2"/>
              </w:rPr>
              <w:t>carriageway?</w:t>
            </w:r>
          </w:p>
        </w:tc>
        <w:tc>
          <w:tcPr>
            <w:tcW w:w="6188" w:type="dxa"/>
          </w:tcPr>
          <w:p w14:paraId="4405EDAD" w14:textId="77777777" w:rsidR="001576C5" w:rsidRDefault="00351969">
            <w:pPr>
              <w:pStyle w:val="TableParagraph"/>
              <w:ind w:right="93"/>
              <w:jc w:val="both"/>
            </w:pPr>
            <w:r>
              <w:t>The site is located off the A608 Mansfield Road, Annesley linking</w:t>
            </w:r>
            <w:r>
              <w:rPr>
                <w:spacing w:val="-12"/>
              </w:rPr>
              <w:t xml:space="preserve"> </w:t>
            </w:r>
            <w:r>
              <w:t>into</w:t>
            </w:r>
            <w:r>
              <w:rPr>
                <w:spacing w:val="-7"/>
              </w:rPr>
              <w:t xml:space="preserve"> </w:t>
            </w:r>
            <w:r>
              <w:t>Sherwood</w:t>
            </w:r>
            <w:r>
              <w:rPr>
                <w:spacing w:val="-7"/>
              </w:rPr>
              <w:t xml:space="preserve"> </w:t>
            </w:r>
            <w:r>
              <w:t>Business</w:t>
            </w:r>
            <w:r>
              <w:rPr>
                <w:spacing w:val="-10"/>
              </w:rPr>
              <w:t xml:space="preserve"> </w:t>
            </w:r>
            <w:r>
              <w:t>Park.</w:t>
            </w:r>
            <w:r>
              <w:rPr>
                <w:spacing w:val="-11"/>
              </w:rPr>
              <w:t xml:space="preserve"> </w:t>
            </w:r>
            <w:r>
              <w:t>It</w:t>
            </w:r>
            <w:r>
              <w:rPr>
                <w:spacing w:val="-11"/>
              </w:rPr>
              <w:t xml:space="preserve"> </w:t>
            </w:r>
            <w:r>
              <w:t>has</w:t>
            </w:r>
            <w:r>
              <w:rPr>
                <w:spacing w:val="-10"/>
              </w:rPr>
              <w:t xml:space="preserve"> </w:t>
            </w:r>
            <w:r>
              <w:t>good</w:t>
            </w:r>
            <w:r>
              <w:rPr>
                <w:spacing w:val="-7"/>
              </w:rPr>
              <w:t xml:space="preserve"> </w:t>
            </w:r>
            <w:r>
              <w:t>connections to</w:t>
            </w:r>
            <w:r>
              <w:rPr>
                <w:spacing w:val="-16"/>
              </w:rPr>
              <w:t xml:space="preserve"> </w:t>
            </w:r>
            <w:r>
              <w:t>the</w:t>
            </w:r>
            <w:r>
              <w:rPr>
                <w:spacing w:val="-12"/>
              </w:rPr>
              <w:t xml:space="preserve"> </w:t>
            </w:r>
            <w:r>
              <w:t>M1</w:t>
            </w:r>
            <w:r>
              <w:rPr>
                <w:spacing w:val="-12"/>
              </w:rPr>
              <w:t xml:space="preserve"> </w:t>
            </w:r>
            <w:r>
              <w:t>Motorway</w:t>
            </w:r>
            <w:r>
              <w:rPr>
                <w:spacing w:val="-14"/>
              </w:rPr>
              <w:t xml:space="preserve"> </w:t>
            </w:r>
            <w:r>
              <w:t>being</w:t>
            </w:r>
            <w:r>
              <w:rPr>
                <w:spacing w:val="-16"/>
              </w:rPr>
              <w:t xml:space="preserve"> </w:t>
            </w:r>
            <w:r>
              <w:t>located</w:t>
            </w:r>
            <w:r>
              <w:rPr>
                <w:spacing w:val="-11"/>
              </w:rPr>
              <w:t xml:space="preserve"> </w:t>
            </w:r>
            <w:r>
              <w:t>to</w:t>
            </w:r>
            <w:r>
              <w:rPr>
                <w:spacing w:val="-12"/>
              </w:rPr>
              <w:t xml:space="preserve"> </w:t>
            </w:r>
            <w:r>
              <w:t>the</w:t>
            </w:r>
            <w:r>
              <w:rPr>
                <w:spacing w:val="-12"/>
              </w:rPr>
              <w:t xml:space="preserve"> </w:t>
            </w:r>
            <w:proofErr w:type="gramStart"/>
            <w:r>
              <w:t>north</w:t>
            </w:r>
            <w:r>
              <w:rPr>
                <w:spacing w:val="-12"/>
              </w:rPr>
              <w:t xml:space="preserve"> </w:t>
            </w:r>
            <w:r>
              <w:t>east</w:t>
            </w:r>
            <w:proofErr w:type="gramEnd"/>
            <w:r>
              <w:rPr>
                <w:spacing w:val="-16"/>
              </w:rPr>
              <w:t xml:space="preserve"> </w:t>
            </w:r>
            <w:r>
              <w:t>of</w:t>
            </w:r>
            <w:r>
              <w:rPr>
                <w:spacing w:val="-15"/>
              </w:rPr>
              <w:t xml:space="preserve"> </w:t>
            </w:r>
            <w:r>
              <w:t xml:space="preserve">Junction </w:t>
            </w:r>
            <w:r>
              <w:rPr>
                <w:spacing w:val="-4"/>
              </w:rPr>
              <w:t>27.</w:t>
            </w:r>
          </w:p>
        </w:tc>
      </w:tr>
      <w:tr w:rsidR="001576C5" w14:paraId="08F9CA58" w14:textId="77777777">
        <w:trPr>
          <w:trHeight w:val="1770"/>
        </w:trPr>
        <w:tc>
          <w:tcPr>
            <w:tcW w:w="2832" w:type="dxa"/>
            <w:shd w:val="clear" w:color="auto" w:fill="D9D9D9"/>
          </w:tcPr>
          <w:p w14:paraId="5771BB64" w14:textId="77777777" w:rsidR="001576C5" w:rsidRDefault="00351969">
            <w:pPr>
              <w:pStyle w:val="TableParagraph"/>
              <w:ind w:left="110" w:right="88"/>
              <w:jc w:val="both"/>
            </w:pPr>
            <w:r>
              <w:rPr>
                <w:rFonts w:ascii="Arial" w:hAnsi="Arial"/>
                <w:b/>
              </w:rPr>
              <w:t xml:space="preserve">Stage 1 Conclusion </w:t>
            </w:r>
            <w:r>
              <w:t xml:space="preserve">– Is the site a reasonable alternative that is carried forward to a Stage 2 </w:t>
            </w:r>
            <w:r>
              <w:rPr>
                <w:spacing w:val="-2"/>
              </w:rPr>
              <w:t>Assessment?</w:t>
            </w:r>
          </w:p>
        </w:tc>
        <w:tc>
          <w:tcPr>
            <w:tcW w:w="6188" w:type="dxa"/>
          </w:tcPr>
          <w:p w14:paraId="412EC6BE" w14:textId="77777777" w:rsidR="001576C5" w:rsidRDefault="00351969">
            <w:pPr>
              <w:pStyle w:val="TableParagraph"/>
              <w:ind w:right="91"/>
              <w:jc w:val="both"/>
            </w:pPr>
            <w:r>
              <w:t>The site is identified as a reasonable alternative for further consideration. This reflects the site’s size, its location within an</w:t>
            </w:r>
            <w:r>
              <w:rPr>
                <w:spacing w:val="-2"/>
              </w:rPr>
              <w:t xml:space="preserve"> </w:t>
            </w:r>
            <w:r>
              <w:t>area</w:t>
            </w:r>
            <w:r>
              <w:rPr>
                <w:spacing w:val="-2"/>
              </w:rPr>
              <w:t xml:space="preserve"> </w:t>
            </w:r>
            <w:r>
              <w:t>of</w:t>
            </w:r>
            <w:r>
              <w:rPr>
                <w:spacing w:val="-5"/>
              </w:rPr>
              <w:t xml:space="preserve"> </w:t>
            </w:r>
            <w:r>
              <w:t>opportunity as</w:t>
            </w:r>
            <w:r>
              <w:rPr>
                <w:spacing w:val="-4"/>
              </w:rPr>
              <w:t xml:space="preserve"> </w:t>
            </w:r>
            <w:r>
              <w:t>identified</w:t>
            </w:r>
            <w:r>
              <w:rPr>
                <w:spacing w:val="-2"/>
              </w:rPr>
              <w:t xml:space="preserve"> </w:t>
            </w:r>
            <w:r>
              <w:t>in</w:t>
            </w:r>
            <w:r>
              <w:rPr>
                <w:spacing w:val="-2"/>
              </w:rPr>
              <w:t xml:space="preserve"> </w:t>
            </w:r>
            <w:r>
              <w:t>the Logistics</w:t>
            </w:r>
            <w:r>
              <w:rPr>
                <w:spacing w:val="-4"/>
              </w:rPr>
              <w:t xml:space="preserve"> </w:t>
            </w:r>
            <w:r>
              <w:t>Study and its location off the A608 close to Junction 27 of the M1 Motorway.</w:t>
            </w:r>
            <w:r>
              <w:rPr>
                <w:spacing w:val="29"/>
              </w:rPr>
              <w:t xml:space="preserve"> </w:t>
            </w:r>
            <w:r>
              <w:t>The</w:t>
            </w:r>
            <w:r>
              <w:rPr>
                <w:spacing w:val="33"/>
              </w:rPr>
              <w:t xml:space="preserve"> </w:t>
            </w:r>
            <w:r>
              <w:t>site</w:t>
            </w:r>
            <w:r>
              <w:rPr>
                <w:spacing w:val="33"/>
              </w:rPr>
              <w:t xml:space="preserve"> </w:t>
            </w:r>
            <w:r>
              <w:t>will</w:t>
            </w:r>
            <w:r>
              <w:rPr>
                <w:spacing w:val="32"/>
              </w:rPr>
              <w:t xml:space="preserve"> </w:t>
            </w:r>
            <w:r>
              <w:t>need</w:t>
            </w:r>
            <w:r>
              <w:rPr>
                <w:spacing w:val="33"/>
              </w:rPr>
              <w:t xml:space="preserve"> </w:t>
            </w:r>
            <w:r>
              <w:t>to</w:t>
            </w:r>
            <w:r>
              <w:rPr>
                <w:spacing w:val="33"/>
              </w:rPr>
              <w:t xml:space="preserve"> </w:t>
            </w:r>
            <w:r>
              <w:t>be</w:t>
            </w:r>
            <w:r>
              <w:rPr>
                <w:spacing w:val="33"/>
              </w:rPr>
              <w:t xml:space="preserve"> </w:t>
            </w:r>
            <w:r>
              <w:t>considered</w:t>
            </w:r>
            <w:r>
              <w:rPr>
                <w:spacing w:val="33"/>
              </w:rPr>
              <w:t xml:space="preserve"> </w:t>
            </w:r>
            <w:r>
              <w:t>against</w:t>
            </w:r>
            <w:r>
              <w:rPr>
                <w:spacing w:val="30"/>
              </w:rPr>
              <w:t xml:space="preserve"> </w:t>
            </w:r>
            <w:r>
              <w:rPr>
                <w:spacing w:val="-5"/>
              </w:rPr>
              <w:t>any</w:t>
            </w:r>
          </w:p>
          <w:p w14:paraId="3A8B3194" w14:textId="77777777" w:rsidR="001576C5" w:rsidRDefault="00351969">
            <w:pPr>
              <w:pStyle w:val="TableParagraph"/>
              <w:spacing w:line="256" w:lineRule="exact"/>
              <w:ind w:right="99"/>
              <w:jc w:val="both"/>
            </w:pPr>
            <w:r>
              <w:t>environmental, historic, infrastructure and policy constraints within the Stage 2 assessment.</w:t>
            </w:r>
          </w:p>
        </w:tc>
      </w:tr>
    </w:tbl>
    <w:p w14:paraId="71D441B2" w14:textId="77777777" w:rsidR="001576C5" w:rsidRDefault="00351969">
      <w:pPr>
        <w:spacing w:before="272"/>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76E93E8D" w14:textId="77777777" w:rsidR="001576C5" w:rsidRDefault="00351969">
      <w:pPr>
        <w:spacing w:before="258"/>
        <w:ind w:left="120"/>
        <w:rPr>
          <w:rFonts w:ascii="Arial" w:hAnsi="Arial"/>
          <w:b/>
        </w:rPr>
      </w:pPr>
      <w:r>
        <w:rPr>
          <w:rFonts w:ascii="Arial" w:hAnsi="Arial"/>
          <w:b/>
        </w:rPr>
        <w:t>General</w:t>
      </w:r>
      <w:r>
        <w:rPr>
          <w:rFonts w:ascii="Arial" w:hAnsi="Arial"/>
          <w:b/>
          <w:spacing w:val="-5"/>
        </w:rPr>
        <w:t xml:space="preserve"> </w:t>
      </w:r>
      <w:r>
        <w:rPr>
          <w:rFonts w:ascii="Arial" w:hAnsi="Arial"/>
          <w:b/>
        </w:rPr>
        <w:t>–</w:t>
      </w:r>
      <w:r>
        <w:rPr>
          <w:rFonts w:ascii="Arial" w:hAnsi="Arial"/>
          <w:b/>
          <w:spacing w:val="-5"/>
        </w:rPr>
        <w:t xml:space="preserve"> </w:t>
      </w:r>
      <w:r>
        <w:rPr>
          <w:rFonts w:ascii="Arial" w:hAnsi="Arial"/>
          <w:b/>
        </w:rPr>
        <w:t>floorspace,</w:t>
      </w:r>
      <w:r>
        <w:rPr>
          <w:rFonts w:ascii="Arial" w:hAnsi="Arial"/>
          <w:b/>
          <w:spacing w:val="-4"/>
        </w:rPr>
        <w:t xml:space="preserve"> </w:t>
      </w:r>
      <w:r>
        <w:rPr>
          <w:rFonts w:ascii="Arial" w:hAnsi="Arial"/>
          <w:b/>
        </w:rPr>
        <w:t>type of site,</w:t>
      </w:r>
      <w:r>
        <w:rPr>
          <w:rFonts w:ascii="Arial" w:hAnsi="Arial"/>
          <w:b/>
          <w:spacing w:val="-4"/>
        </w:rPr>
        <w:t xml:space="preserve"> </w:t>
      </w:r>
      <w:r>
        <w:rPr>
          <w:rFonts w:ascii="Arial" w:hAnsi="Arial"/>
          <w:b/>
        </w:rPr>
        <w:t>other</w:t>
      </w:r>
      <w:r>
        <w:rPr>
          <w:rFonts w:ascii="Arial" w:hAnsi="Arial"/>
          <w:b/>
          <w:spacing w:val="-3"/>
        </w:rPr>
        <w:t xml:space="preserve"> </w:t>
      </w:r>
      <w:r>
        <w:rPr>
          <w:rFonts w:ascii="Arial" w:hAnsi="Arial"/>
          <w:b/>
        </w:rPr>
        <w:t>assessments</w:t>
      </w:r>
      <w:r>
        <w:rPr>
          <w:rFonts w:ascii="Arial" w:hAnsi="Arial"/>
          <w:b/>
          <w:spacing w:val="-5"/>
        </w:rPr>
        <w:t xml:space="preserve"> </w:t>
      </w:r>
      <w:r>
        <w:rPr>
          <w:rFonts w:ascii="Arial" w:hAnsi="Arial"/>
          <w:b/>
        </w:rPr>
        <w:t>and</w:t>
      </w:r>
      <w:r>
        <w:rPr>
          <w:rFonts w:ascii="Arial" w:hAnsi="Arial"/>
          <w:b/>
          <w:spacing w:val="-1"/>
        </w:rPr>
        <w:t xml:space="preserve"> </w:t>
      </w:r>
      <w:r>
        <w:rPr>
          <w:rFonts w:ascii="Arial" w:hAnsi="Arial"/>
          <w:b/>
          <w:spacing w:val="-2"/>
        </w:rPr>
        <w:t>viability</w:t>
      </w:r>
    </w:p>
    <w:p w14:paraId="6D118ED9" w14:textId="77777777"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1AC2FFC" w14:textId="77777777">
        <w:trPr>
          <w:trHeight w:val="580"/>
        </w:trPr>
        <w:tc>
          <w:tcPr>
            <w:tcW w:w="2832" w:type="dxa"/>
            <w:shd w:val="clear" w:color="auto" w:fill="D9D9D9"/>
          </w:tcPr>
          <w:p w14:paraId="55A1FCC3"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14:paraId="426AAE44" w14:textId="77777777" w:rsidR="001576C5" w:rsidRDefault="00351969">
            <w:pPr>
              <w:pStyle w:val="TableParagraph"/>
              <w:spacing w:before="163"/>
              <w:rPr>
                <w:rFonts w:ascii="Arial"/>
                <w:b/>
              </w:rPr>
            </w:pPr>
            <w:r>
              <w:rPr>
                <w:rFonts w:ascii="Arial"/>
                <w:b/>
                <w:spacing w:val="-2"/>
              </w:rPr>
              <w:t>Details</w:t>
            </w:r>
          </w:p>
        </w:tc>
      </w:tr>
      <w:tr w:rsidR="001576C5" w14:paraId="01F300A2" w14:textId="77777777">
        <w:trPr>
          <w:trHeight w:val="760"/>
        </w:trPr>
        <w:tc>
          <w:tcPr>
            <w:tcW w:w="2832" w:type="dxa"/>
            <w:shd w:val="clear" w:color="auto" w:fill="D9D9D9"/>
          </w:tcPr>
          <w:p w14:paraId="15B9A2C0" w14:textId="77777777" w:rsidR="001576C5" w:rsidRDefault="00351969">
            <w:pPr>
              <w:pStyle w:val="TableParagraph"/>
              <w:spacing w:before="5" w:line="237" w:lineRule="auto"/>
              <w:ind w:left="110"/>
            </w:pPr>
            <w:r>
              <w:rPr>
                <w:rFonts w:ascii="Arial" w:hAnsi="Arial"/>
                <w:b/>
              </w:rPr>
              <w:t>Site</w:t>
            </w:r>
            <w:r>
              <w:rPr>
                <w:rFonts w:ascii="Arial" w:hAnsi="Arial"/>
                <w:b/>
                <w:spacing w:val="-11"/>
              </w:rPr>
              <w:t xml:space="preserve"> </w:t>
            </w:r>
            <w:r>
              <w:rPr>
                <w:rFonts w:ascii="Arial" w:hAnsi="Arial"/>
                <w:b/>
              </w:rPr>
              <w:t>Size</w:t>
            </w:r>
            <w:r>
              <w:rPr>
                <w:rFonts w:ascii="Arial" w:hAnsi="Arial"/>
                <w:b/>
                <w:spacing w:val="-10"/>
              </w:rPr>
              <w:t xml:space="preserve"> </w:t>
            </w:r>
            <w:r>
              <w:t>–</w:t>
            </w:r>
            <w:r>
              <w:rPr>
                <w:spacing w:val="-11"/>
              </w:rPr>
              <w:t xml:space="preserve"> </w:t>
            </w:r>
            <w:r>
              <w:t>Is</w:t>
            </w:r>
            <w:r>
              <w:rPr>
                <w:spacing w:val="-13"/>
              </w:rPr>
              <w:t xml:space="preserve"> </w:t>
            </w:r>
            <w:r>
              <w:t>the</w:t>
            </w:r>
            <w:r>
              <w:rPr>
                <w:spacing w:val="-11"/>
              </w:rPr>
              <w:t xml:space="preserve"> </w:t>
            </w:r>
            <w:r>
              <w:t>site</w:t>
            </w:r>
            <w:r>
              <w:rPr>
                <w:spacing w:val="-11"/>
              </w:rPr>
              <w:t xml:space="preserve"> </w:t>
            </w:r>
            <w:r>
              <w:t>50ha or more?</w:t>
            </w:r>
          </w:p>
        </w:tc>
        <w:tc>
          <w:tcPr>
            <w:tcW w:w="6188" w:type="dxa"/>
          </w:tcPr>
          <w:p w14:paraId="0DA56F2D" w14:textId="77777777" w:rsidR="001576C5" w:rsidRDefault="00351969">
            <w:pPr>
              <w:pStyle w:val="TableParagraph"/>
              <w:spacing w:before="3"/>
            </w:pPr>
            <w:r>
              <w:rPr>
                <w:spacing w:val="-5"/>
              </w:rPr>
              <w:t>No</w:t>
            </w:r>
          </w:p>
          <w:p w14:paraId="1EA6D982" w14:textId="77777777" w:rsidR="001576C5" w:rsidRDefault="00351969">
            <w:pPr>
              <w:pStyle w:val="TableParagraph"/>
              <w:spacing w:before="252" w:line="231" w:lineRule="exact"/>
            </w:pPr>
            <w:r>
              <w:t>The</w:t>
            </w:r>
            <w:r>
              <w:rPr>
                <w:spacing w:val="1"/>
              </w:rPr>
              <w:t xml:space="preserve"> </w:t>
            </w:r>
            <w:r>
              <w:t>site</w:t>
            </w:r>
            <w:r>
              <w:rPr>
                <w:spacing w:val="1"/>
              </w:rPr>
              <w:t xml:space="preserve"> </w:t>
            </w:r>
            <w:r>
              <w:t>is</w:t>
            </w:r>
            <w:r>
              <w:rPr>
                <w:spacing w:val="-7"/>
              </w:rPr>
              <w:t xml:space="preserve"> </w:t>
            </w:r>
            <w:r>
              <w:t>26</w:t>
            </w:r>
            <w:r>
              <w:rPr>
                <w:spacing w:val="-3"/>
              </w:rPr>
              <w:t xml:space="preserve"> </w:t>
            </w:r>
            <w:r>
              <w:rPr>
                <w:spacing w:val="-5"/>
              </w:rPr>
              <w:t>ha.</w:t>
            </w:r>
          </w:p>
        </w:tc>
      </w:tr>
      <w:tr w:rsidR="001576C5" w14:paraId="30F42CCE" w14:textId="77777777">
        <w:trPr>
          <w:trHeight w:val="760"/>
        </w:trPr>
        <w:tc>
          <w:tcPr>
            <w:tcW w:w="2832" w:type="dxa"/>
            <w:shd w:val="clear" w:color="auto" w:fill="D9D9D9"/>
          </w:tcPr>
          <w:p w14:paraId="626C075D" w14:textId="77777777" w:rsidR="001576C5" w:rsidRDefault="00351969">
            <w:pPr>
              <w:pStyle w:val="TableParagraph"/>
              <w:tabs>
                <w:tab w:val="left" w:pos="1428"/>
              </w:tabs>
              <w:spacing w:line="242" w:lineRule="auto"/>
              <w:ind w:left="110" w:right="93"/>
              <w:rPr>
                <w:rFonts w:ascii="Arial"/>
                <w:b/>
              </w:rPr>
            </w:pPr>
            <w:r>
              <w:rPr>
                <w:rFonts w:ascii="Arial"/>
                <w:b/>
                <w:spacing w:val="-2"/>
              </w:rPr>
              <w:t>Estimated</w:t>
            </w:r>
            <w:r>
              <w:rPr>
                <w:rFonts w:ascii="Arial"/>
                <w:b/>
              </w:rPr>
              <w:tab/>
            </w:r>
            <w:r>
              <w:rPr>
                <w:rFonts w:ascii="Arial"/>
                <w:b/>
                <w:spacing w:val="-2"/>
              </w:rPr>
              <w:t>employment floorspace</w:t>
            </w:r>
          </w:p>
        </w:tc>
        <w:tc>
          <w:tcPr>
            <w:tcW w:w="6188" w:type="dxa"/>
          </w:tcPr>
          <w:p w14:paraId="656363AF" w14:textId="77777777" w:rsidR="001576C5" w:rsidRDefault="00351969">
            <w:pPr>
              <w:pStyle w:val="TableParagraph"/>
              <w:spacing w:line="242" w:lineRule="auto"/>
            </w:pPr>
            <w:r>
              <w:t>65,000</w:t>
            </w:r>
            <w:r>
              <w:rPr>
                <w:spacing w:val="-1"/>
              </w:rPr>
              <w:t xml:space="preserve"> </w:t>
            </w:r>
            <w:r>
              <w:t>sq.</w:t>
            </w:r>
            <w:r>
              <w:rPr>
                <w:spacing w:val="-5"/>
              </w:rPr>
              <w:t xml:space="preserve"> </w:t>
            </w:r>
            <w:proofErr w:type="gramStart"/>
            <w:r>
              <w:t>m</w:t>
            </w:r>
            <w:r>
              <w:rPr>
                <w:spacing w:val="-2"/>
              </w:rPr>
              <w:t xml:space="preserve"> </w:t>
            </w:r>
            <w:r>
              <w:t>the</w:t>
            </w:r>
            <w:proofErr w:type="gramEnd"/>
            <w:r>
              <w:rPr>
                <w:spacing w:val="-1"/>
              </w:rPr>
              <w:t xml:space="preserve"> </w:t>
            </w:r>
            <w:r>
              <w:t>majority</w:t>
            </w:r>
            <w:r>
              <w:rPr>
                <w:spacing w:val="-4"/>
              </w:rPr>
              <w:t xml:space="preserve"> </w:t>
            </w:r>
            <w:r>
              <w:t>of</w:t>
            </w:r>
            <w:r>
              <w:rPr>
                <w:spacing w:val="-5"/>
              </w:rPr>
              <w:t xml:space="preserve"> </w:t>
            </w:r>
            <w:r>
              <w:t>which</w:t>
            </w:r>
            <w:r>
              <w:rPr>
                <w:spacing w:val="-1"/>
              </w:rPr>
              <w:t xml:space="preserve"> </w:t>
            </w:r>
            <w:r>
              <w:t>would</w:t>
            </w:r>
            <w:r>
              <w:rPr>
                <w:spacing w:val="-1"/>
              </w:rPr>
              <w:t xml:space="preserve"> </w:t>
            </w:r>
            <w:r>
              <w:t>be</w:t>
            </w:r>
            <w:r>
              <w:rPr>
                <w:spacing w:val="-1"/>
              </w:rPr>
              <w:t xml:space="preserve"> </w:t>
            </w:r>
            <w:r>
              <w:t>logistics</w:t>
            </w:r>
            <w:r>
              <w:rPr>
                <w:spacing w:val="-4"/>
              </w:rPr>
              <w:t xml:space="preserve"> </w:t>
            </w:r>
            <w:r>
              <w:t>but</w:t>
            </w:r>
            <w:r>
              <w:rPr>
                <w:spacing w:val="-5"/>
              </w:rPr>
              <w:t xml:space="preserve"> </w:t>
            </w:r>
            <w:r>
              <w:t>with some potential element of B2 uses.</w:t>
            </w:r>
          </w:p>
        </w:tc>
      </w:tr>
      <w:tr w:rsidR="001576C5" w14:paraId="6A460CBD" w14:textId="77777777">
        <w:trPr>
          <w:trHeight w:val="249"/>
        </w:trPr>
        <w:tc>
          <w:tcPr>
            <w:tcW w:w="2832" w:type="dxa"/>
            <w:shd w:val="clear" w:color="auto" w:fill="D9D9D9"/>
          </w:tcPr>
          <w:p w14:paraId="2267BAD2" w14:textId="77777777" w:rsidR="001576C5" w:rsidRDefault="00351969">
            <w:pPr>
              <w:pStyle w:val="TableParagraph"/>
              <w:spacing w:line="230"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0076D7EB" w14:textId="77777777" w:rsidR="001576C5" w:rsidRDefault="00351969">
            <w:pPr>
              <w:pStyle w:val="TableParagraph"/>
              <w:spacing w:line="230" w:lineRule="exact"/>
            </w:pPr>
            <w:r>
              <w:t>Agricultural</w:t>
            </w:r>
            <w:r>
              <w:rPr>
                <w:spacing w:val="-6"/>
              </w:rPr>
              <w:t xml:space="preserve"> </w:t>
            </w:r>
            <w:r>
              <w:rPr>
                <w:spacing w:val="-5"/>
              </w:rPr>
              <w:t>use</w:t>
            </w:r>
          </w:p>
        </w:tc>
      </w:tr>
      <w:tr w:rsidR="001576C5" w14:paraId="4D1C7FB5" w14:textId="77777777">
        <w:trPr>
          <w:trHeight w:val="255"/>
        </w:trPr>
        <w:tc>
          <w:tcPr>
            <w:tcW w:w="2832" w:type="dxa"/>
            <w:shd w:val="clear" w:color="auto" w:fill="D9D9D9"/>
          </w:tcPr>
          <w:p w14:paraId="1C639B9C" w14:textId="77777777" w:rsidR="001576C5" w:rsidRDefault="00351969">
            <w:pPr>
              <w:pStyle w:val="TableParagraph"/>
              <w:spacing w:before="3" w:line="231"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345572A9" w14:textId="77777777" w:rsidR="001576C5" w:rsidRDefault="00351969">
            <w:pPr>
              <w:pStyle w:val="TableParagraph"/>
              <w:spacing w:before="3" w:line="231" w:lineRule="exact"/>
            </w:pPr>
            <w:r>
              <w:t>New</w:t>
            </w:r>
            <w:r>
              <w:rPr>
                <w:spacing w:val="-7"/>
              </w:rPr>
              <w:t xml:space="preserve"> </w:t>
            </w:r>
            <w:r>
              <w:t>site</w:t>
            </w:r>
            <w:r>
              <w:rPr>
                <w:spacing w:val="-2"/>
              </w:rPr>
              <w:t xml:space="preserve"> </w:t>
            </w:r>
            <w:proofErr w:type="gramStart"/>
            <w:r>
              <w:t>forming</w:t>
            </w:r>
            <w:proofErr w:type="gramEnd"/>
            <w:r>
              <w:rPr>
                <w:spacing w:val="-8"/>
              </w:rPr>
              <w:t xml:space="preserve"> </w:t>
            </w:r>
            <w:r>
              <w:t>an</w:t>
            </w:r>
            <w:r>
              <w:rPr>
                <w:spacing w:val="-2"/>
              </w:rPr>
              <w:t xml:space="preserve"> </w:t>
            </w:r>
            <w:r>
              <w:t>Extension</w:t>
            </w:r>
            <w:r>
              <w:rPr>
                <w:spacing w:val="-2"/>
              </w:rPr>
              <w:t xml:space="preserve"> </w:t>
            </w:r>
            <w:r>
              <w:t>of</w:t>
            </w:r>
            <w:r>
              <w:rPr>
                <w:spacing w:val="-7"/>
              </w:rPr>
              <w:t xml:space="preserve"> </w:t>
            </w:r>
            <w:r>
              <w:t>Sherwood</w:t>
            </w:r>
            <w:r>
              <w:rPr>
                <w:spacing w:val="-2"/>
              </w:rPr>
              <w:t xml:space="preserve"> </w:t>
            </w:r>
            <w:r>
              <w:t>Business</w:t>
            </w:r>
            <w:r>
              <w:rPr>
                <w:spacing w:val="-5"/>
              </w:rPr>
              <w:t xml:space="preserve"> </w:t>
            </w:r>
            <w:r>
              <w:rPr>
                <w:spacing w:val="-2"/>
              </w:rPr>
              <w:t>Park.</w:t>
            </w:r>
          </w:p>
        </w:tc>
      </w:tr>
      <w:tr w:rsidR="001576C5" w14:paraId="18BCB01B" w14:textId="77777777">
        <w:trPr>
          <w:trHeight w:val="250"/>
        </w:trPr>
        <w:tc>
          <w:tcPr>
            <w:tcW w:w="2832" w:type="dxa"/>
            <w:shd w:val="clear" w:color="auto" w:fill="D9D9D9"/>
          </w:tcPr>
          <w:p w14:paraId="595C1313" w14:textId="77777777" w:rsidR="001576C5" w:rsidRDefault="00351969">
            <w:pPr>
              <w:pStyle w:val="TableParagraph"/>
              <w:spacing w:line="230"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3C54B551" w14:textId="77777777" w:rsidR="001576C5" w:rsidRDefault="00351969">
            <w:pPr>
              <w:pStyle w:val="TableParagraph"/>
              <w:spacing w:line="230" w:lineRule="exact"/>
            </w:pPr>
            <w:r>
              <w:t>Greenfield</w:t>
            </w:r>
            <w:r>
              <w:rPr>
                <w:spacing w:val="56"/>
              </w:rPr>
              <w:t xml:space="preserve"> </w:t>
            </w:r>
            <w:r>
              <w:t>(Located</w:t>
            </w:r>
            <w:r>
              <w:rPr>
                <w:spacing w:val="-2"/>
              </w:rPr>
              <w:t xml:space="preserve"> </w:t>
            </w:r>
            <w:r>
              <w:t>in</w:t>
            </w:r>
            <w:r>
              <w:rPr>
                <w:spacing w:val="-2"/>
              </w:rPr>
              <w:t xml:space="preserve"> </w:t>
            </w:r>
            <w:r>
              <w:t>the</w:t>
            </w:r>
            <w:r>
              <w:rPr>
                <w:spacing w:val="-2"/>
              </w:rPr>
              <w:t xml:space="preserve"> </w:t>
            </w:r>
            <w:r>
              <w:t>Green</w:t>
            </w:r>
            <w:r>
              <w:rPr>
                <w:spacing w:val="-2"/>
              </w:rPr>
              <w:t xml:space="preserve"> Belt).</w:t>
            </w:r>
          </w:p>
        </w:tc>
      </w:tr>
      <w:tr w:rsidR="001576C5" w14:paraId="5936DC9B" w14:textId="77777777">
        <w:trPr>
          <w:trHeight w:val="510"/>
        </w:trPr>
        <w:tc>
          <w:tcPr>
            <w:tcW w:w="2832" w:type="dxa"/>
            <w:shd w:val="clear" w:color="auto" w:fill="D9D9D9"/>
          </w:tcPr>
          <w:p w14:paraId="19BCC0D2" w14:textId="77777777" w:rsidR="001576C5" w:rsidRDefault="00351969">
            <w:pPr>
              <w:pStyle w:val="TableParagraph"/>
              <w:tabs>
                <w:tab w:val="left" w:pos="1388"/>
                <w:tab w:val="left" w:pos="2507"/>
              </w:tabs>
              <w:spacing w:line="250" w:lineRule="atLeast"/>
              <w:ind w:left="110" w:right="92"/>
              <w:rPr>
                <w:rFonts w:ascii="Arial"/>
                <w:b/>
              </w:rPr>
            </w:pPr>
            <w:r>
              <w:rPr>
                <w:rFonts w:ascii="Arial"/>
                <w:b/>
                <w:spacing w:val="-2"/>
              </w:rPr>
              <w:t>Relevant</w:t>
            </w:r>
            <w:r>
              <w:rPr>
                <w:rFonts w:ascii="Arial"/>
                <w:b/>
              </w:rPr>
              <w:tab/>
            </w:r>
            <w:r>
              <w:rPr>
                <w:rFonts w:ascii="Arial"/>
                <w:b/>
                <w:spacing w:val="-4"/>
              </w:rPr>
              <w:t>SHLAA</w:t>
            </w:r>
            <w:r>
              <w:rPr>
                <w:rFonts w:ascii="Arial"/>
                <w:b/>
              </w:rPr>
              <w:tab/>
            </w:r>
            <w:r>
              <w:rPr>
                <w:rFonts w:ascii="Arial"/>
                <w:b/>
                <w:spacing w:val="-6"/>
              </w:rPr>
              <w:t xml:space="preserve">or </w:t>
            </w:r>
            <w:r>
              <w:rPr>
                <w:rFonts w:ascii="Arial"/>
                <w:b/>
              </w:rPr>
              <w:t>SHELAA conclusion</w:t>
            </w:r>
          </w:p>
        </w:tc>
        <w:tc>
          <w:tcPr>
            <w:tcW w:w="6188" w:type="dxa"/>
          </w:tcPr>
          <w:p w14:paraId="793DF6ED" w14:textId="77777777" w:rsidR="001576C5" w:rsidRDefault="00351969">
            <w:pPr>
              <w:pStyle w:val="TableParagraph"/>
              <w:spacing w:line="250" w:lineRule="atLeast"/>
            </w:pPr>
            <w:r>
              <w:t>Ashfield</w:t>
            </w:r>
            <w:r>
              <w:rPr>
                <w:spacing w:val="-16"/>
              </w:rPr>
              <w:t xml:space="preserve"> </w:t>
            </w:r>
            <w:r>
              <w:t>SHELAA</w:t>
            </w:r>
            <w:r>
              <w:rPr>
                <w:spacing w:val="-15"/>
              </w:rPr>
              <w:t xml:space="preserve"> </w:t>
            </w:r>
            <w:r>
              <w:t>the</w:t>
            </w:r>
            <w:r>
              <w:rPr>
                <w:spacing w:val="-15"/>
              </w:rPr>
              <w:t xml:space="preserve"> </w:t>
            </w:r>
            <w:r>
              <w:t>site</w:t>
            </w:r>
            <w:r>
              <w:rPr>
                <w:spacing w:val="-16"/>
              </w:rPr>
              <w:t xml:space="preserve"> </w:t>
            </w:r>
            <w:r>
              <w:t>is</w:t>
            </w:r>
            <w:r>
              <w:rPr>
                <w:spacing w:val="-15"/>
              </w:rPr>
              <w:t xml:space="preserve"> </w:t>
            </w:r>
            <w:r>
              <w:t>available,</w:t>
            </w:r>
            <w:r>
              <w:rPr>
                <w:spacing w:val="-15"/>
              </w:rPr>
              <w:t xml:space="preserve"> </w:t>
            </w:r>
            <w:r>
              <w:t>potentially</w:t>
            </w:r>
            <w:r>
              <w:rPr>
                <w:spacing w:val="-15"/>
              </w:rPr>
              <w:t xml:space="preserve"> </w:t>
            </w:r>
            <w:r>
              <w:t>suitable,</w:t>
            </w:r>
            <w:r>
              <w:rPr>
                <w:spacing w:val="-16"/>
              </w:rPr>
              <w:t xml:space="preserve"> </w:t>
            </w:r>
            <w:r>
              <w:t>and potentially achievable.</w:t>
            </w:r>
          </w:p>
        </w:tc>
      </w:tr>
      <w:tr w:rsidR="001576C5" w14:paraId="0A216997" w14:textId="77777777">
        <w:trPr>
          <w:trHeight w:val="505"/>
        </w:trPr>
        <w:tc>
          <w:tcPr>
            <w:tcW w:w="2832" w:type="dxa"/>
            <w:shd w:val="clear" w:color="auto" w:fill="D9D9D9"/>
          </w:tcPr>
          <w:p w14:paraId="28B9FF8D" w14:textId="77777777" w:rsidR="001576C5" w:rsidRDefault="00351969">
            <w:pPr>
              <w:pStyle w:val="TableParagraph"/>
              <w:spacing w:line="256" w:lineRule="exact"/>
              <w:ind w:left="110"/>
              <w:rPr>
                <w:rFonts w:ascii="Arial"/>
                <w:b/>
              </w:rPr>
            </w:pPr>
            <w:r>
              <w:rPr>
                <w:rFonts w:ascii="Arial"/>
                <w:b/>
                <w:spacing w:val="-2"/>
              </w:rPr>
              <w:t>Relevant</w:t>
            </w:r>
            <w:r>
              <w:rPr>
                <w:rFonts w:ascii="Arial"/>
                <w:b/>
                <w:spacing w:val="-10"/>
              </w:rPr>
              <w:t xml:space="preserve"> </w:t>
            </w:r>
            <w:r>
              <w:rPr>
                <w:rFonts w:ascii="Arial"/>
                <w:b/>
                <w:spacing w:val="-2"/>
              </w:rPr>
              <w:t>Growth</w:t>
            </w:r>
            <w:r>
              <w:rPr>
                <w:rFonts w:ascii="Arial"/>
                <w:b/>
                <w:spacing w:val="-11"/>
              </w:rPr>
              <w:t xml:space="preserve"> </w:t>
            </w:r>
            <w:r>
              <w:rPr>
                <w:rFonts w:ascii="Arial"/>
                <w:b/>
                <w:spacing w:val="-2"/>
              </w:rPr>
              <w:t xml:space="preserve">Options </w:t>
            </w:r>
            <w:r>
              <w:rPr>
                <w:rFonts w:ascii="Arial"/>
                <w:b/>
              </w:rPr>
              <w:t>Study Conclusions</w:t>
            </w:r>
          </w:p>
        </w:tc>
        <w:tc>
          <w:tcPr>
            <w:tcW w:w="6188" w:type="dxa"/>
          </w:tcPr>
          <w:p w14:paraId="028D8484" w14:textId="77777777"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14:paraId="79DB05F7" w14:textId="77777777">
        <w:trPr>
          <w:trHeight w:val="1003"/>
        </w:trPr>
        <w:tc>
          <w:tcPr>
            <w:tcW w:w="2832" w:type="dxa"/>
            <w:shd w:val="clear" w:color="auto" w:fill="D9D9D9"/>
          </w:tcPr>
          <w:p w14:paraId="3EDC6AB9" w14:textId="77777777" w:rsidR="001576C5" w:rsidRDefault="00351969">
            <w:pPr>
              <w:pStyle w:val="TableParagraph"/>
              <w:tabs>
                <w:tab w:val="left" w:pos="2329"/>
              </w:tabs>
              <w:spacing w:line="245" w:lineRule="exact"/>
              <w:ind w:left="110"/>
              <w:rPr>
                <w:rFonts w:ascii="Arial"/>
                <w:b/>
              </w:rPr>
            </w:pPr>
            <w:r>
              <w:rPr>
                <w:rFonts w:ascii="Arial"/>
                <w:b/>
                <w:spacing w:val="-2"/>
              </w:rPr>
              <w:t>Viability</w:t>
            </w:r>
            <w:r>
              <w:rPr>
                <w:rFonts w:ascii="Arial"/>
                <w:b/>
              </w:rPr>
              <w:tab/>
            </w:r>
            <w:r>
              <w:rPr>
                <w:rFonts w:ascii="Arial"/>
                <w:b/>
                <w:spacing w:val="-5"/>
              </w:rPr>
              <w:t>and</w:t>
            </w:r>
          </w:p>
          <w:p w14:paraId="28F713C4" w14:textId="77777777" w:rsidR="001576C5" w:rsidRDefault="00351969">
            <w:pPr>
              <w:pStyle w:val="TableParagraph"/>
              <w:spacing w:before="2"/>
              <w:ind w:left="110"/>
              <w:rPr>
                <w:rFonts w:ascii="Arial"/>
                <w:b/>
              </w:rPr>
            </w:pPr>
            <w:r>
              <w:rPr>
                <w:rFonts w:ascii="Arial"/>
                <w:b/>
                <w:spacing w:val="-2"/>
              </w:rPr>
              <w:t>deliverability</w:t>
            </w:r>
          </w:p>
        </w:tc>
        <w:tc>
          <w:tcPr>
            <w:tcW w:w="6188" w:type="dxa"/>
          </w:tcPr>
          <w:p w14:paraId="29BE0538" w14:textId="77777777" w:rsidR="001576C5" w:rsidRDefault="00351969">
            <w:pPr>
              <w:pStyle w:val="TableParagraph"/>
              <w:spacing w:line="242" w:lineRule="auto"/>
              <w:ind w:right="100"/>
              <w:jc w:val="both"/>
            </w:pPr>
            <w:r>
              <w:t>Site promoter</w:t>
            </w:r>
            <w:r>
              <w:rPr>
                <w:spacing w:val="-4"/>
              </w:rPr>
              <w:t xml:space="preserve"> </w:t>
            </w:r>
            <w:r>
              <w:t>considers</w:t>
            </w:r>
            <w:r>
              <w:rPr>
                <w:spacing w:val="-6"/>
              </w:rPr>
              <w:t xml:space="preserve"> </w:t>
            </w:r>
            <w:r>
              <w:t>the</w:t>
            </w:r>
            <w:r>
              <w:rPr>
                <w:spacing w:val="-3"/>
              </w:rPr>
              <w:t xml:space="preserve"> </w:t>
            </w:r>
            <w:r>
              <w:t>site</w:t>
            </w:r>
            <w:r>
              <w:rPr>
                <w:spacing w:val="-3"/>
              </w:rPr>
              <w:t xml:space="preserve"> </w:t>
            </w:r>
            <w:proofErr w:type="gramStart"/>
            <w:r>
              <w:t>is</w:t>
            </w:r>
            <w:proofErr w:type="gramEnd"/>
            <w:r>
              <w:rPr>
                <w:spacing w:val="-1"/>
              </w:rPr>
              <w:t xml:space="preserve"> </w:t>
            </w:r>
            <w:r>
              <w:t>in an</w:t>
            </w:r>
            <w:r>
              <w:rPr>
                <w:spacing w:val="-3"/>
              </w:rPr>
              <w:t xml:space="preserve"> </w:t>
            </w:r>
            <w:r>
              <w:t xml:space="preserve">attractive location for the logistics market and is economically viable. It would fully fund all </w:t>
            </w:r>
            <w:proofErr w:type="gramStart"/>
            <w:r>
              <w:t>necessary</w:t>
            </w:r>
            <w:proofErr w:type="gramEnd"/>
            <w:r>
              <w:t xml:space="preserve"> infrastructure.</w:t>
            </w:r>
          </w:p>
        </w:tc>
      </w:tr>
    </w:tbl>
    <w:p w14:paraId="6280BFA7" w14:textId="77777777" w:rsidR="001576C5" w:rsidRDefault="001576C5">
      <w:pPr>
        <w:pStyle w:val="BodyText"/>
        <w:spacing w:before="3"/>
        <w:rPr>
          <w:rFonts w:ascii="Arial"/>
          <w:b/>
          <w:sz w:val="22"/>
        </w:rPr>
      </w:pPr>
    </w:p>
    <w:p w14:paraId="00454B4E" w14:textId="77777777" w:rsidR="001576C5" w:rsidRDefault="00351969">
      <w:pPr>
        <w:ind w:left="120"/>
        <w:rPr>
          <w:rFonts w:ascii="Arial"/>
          <w:b/>
        </w:rPr>
      </w:pPr>
      <w:r>
        <w:rPr>
          <w:rFonts w:ascii="Arial"/>
          <w:b/>
        </w:rPr>
        <w:t>Transport</w:t>
      </w:r>
      <w:r>
        <w:rPr>
          <w:rFonts w:ascii="Arial"/>
          <w:b/>
          <w:spacing w:val="-3"/>
        </w:rPr>
        <w:t xml:space="preserve"> </w:t>
      </w:r>
      <w:r>
        <w:rPr>
          <w:rFonts w:ascii="Arial"/>
          <w:b/>
        </w:rPr>
        <w:t>Infrastructure</w:t>
      </w:r>
      <w:r>
        <w:rPr>
          <w:rFonts w:ascii="Arial"/>
          <w:b/>
          <w:spacing w:val="-7"/>
        </w:rPr>
        <w:t xml:space="preserve"> </w:t>
      </w:r>
      <w:r>
        <w:rPr>
          <w:rFonts w:ascii="Arial"/>
          <w:b/>
        </w:rPr>
        <w:t>and</w:t>
      </w:r>
      <w:r>
        <w:rPr>
          <w:rFonts w:ascii="Arial"/>
          <w:b/>
          <w:spacing w:val="-3"/>
        </w:rPr>
        <w:t xml:space="preserve"> </w:t>
      </w:r>
      <w:r>
        <w:rPr>
          <w:rFonts w:ascii="Arial"/>
          <w:b/>
          <w:spacing w:val="-2"/>
        </w:rPr>
        <w:t>Accessibility</w:t>
      </w:r>
    </w:p>
    <w:p w14:paraId="7D669672" w14:textId="77777777" w:rsidR="001576C5" w:rsidRDefault="001576C5">
      <w:pPr>
        <w:rPr>
          <w:rFonts w:ascii="Arial"/>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596885C" w14:textId="77777777">
        <w:trPr>
          <w:trHeight w:val="5061"/>
        </w:trPr>
        <w:tc>
          <w:tcPr>
            <w:tcW w:w="2817" w:type="dxa"/>
            <w:shd w:val="clear" w:color="auto" w:fill="D9D9D9"/>
          </w:tcPr>
          <w:p w14:paraId="63A68C93" w14:textId="77777777" w:rsidR="001576C5" w:rsidRDefault="00351969">
            <w:pPr>
              <w:pStyle w:val="TableParagraph"/>
              <w:spacing w:before="3"/>
              <w:ind w:left="110" w:right="91"/>
              <w:jc w:val="both"/>
            </w:pPr>
            <w:r>
              <w:rPr>
                <w:rFonts w:ascii="Arial" w:hAnsi="Arial"/>
                <w:b/>
              </w:rPr>
              <w:lastRenderedPageBreak/>
              <w:t xml:space="preserve">Strategic highways – </w:t>
            </w:r>
            <w:r>
              <w:t>Good connection to the highway</w:t>
            </w:r>
            <w:r>
              <w:rPr>
                <w:spacing w:val="-16"/>
              </w:rPr>
              <w:t xml:space="preserve"> </w:t>
            </w:r>
            <w:r>
              <w:t>network</w:t>
            </w:r>
            <w:r>
              <w:rPr>
                <w:spacing w:val="-15"/>
              </w:rPr>
              <w:t xml:space="preserve"> </w:t>
            </w:r>
            <w:r>
              <w:t>close</w:t>
            </w:r>
            <w:r>
              <w:rPr>
                <w:spacing w:val="-15"/>
              </w:rPr>
              <w:t xml:space="preserve"> </w:t>
            </w:r>
            <w:r>
              <w:t>to</w:t>
            </w:r>
            <w:r>
              <w:rPr>
                <w:spacing w:val="-16"/>
              </w:rPr>
              <w:t xml:space="preserve"> </w:t>
            </w:r>
            <w:r>
              <w:t xml:space="preserve">a junction with the M1 or </w:t>
            </w:r>
            <w:proofErr w:type="gramStart"/>
            <w:r>
              <w:t>long distance</w:t>
            </w:r>
            <w:proofErr w:type="gramEnd"/>
            <w:r>
              <w:t xml:space="preserve"> dual </w:t>
            </w:r>
            <w:r>
              <w:rPr>
                <w:spacing w:val="-2"/>
              </w:rPr>
              <w:t>carriageway</w:t>
            </w:r>
          </w:p>
        </w:tc>
        <w:tc>
          <w:tcPr>
            <w:tcW w:w="6203" w:type="dxa"/>
          </w:tcPr>
          <w:p w14:paraId="076BC0B1" w14:textId="77777777" w:rsidR="001576C5" w:rsidRDefault="00351969">
            <w:pPr>
              <w:pStyle w:val="TableParagraph"/>
              <w:spacing w:before="5" w:line="237" w:lineRule="auto"/>
              <w:ind w:right="97"/>
              <w:jc w:val="both"/>
            </w:pPr>
            <w:r>
              <w:t>The site is located off the A608 Mansfield Road, Annesley linking</w:t>
            </w:r>
            <w:r>
              <w:rPr>
                <w:spacing w:val="-9"/>
              </w:rPr>
              <w:t xml:space="preserve"> </w:t>
            </w:r>
            <w:r>
              <w:t>into</w:t>
            </w:r>
            <w:r>
              <w:rPr>
                <w:spacing w:val="-4"/>
              </w:rPr>
              <w:t xml:space="preserve"> </w:t>
            </w:r>
            <w:r>
              <w:t>Sherwood</w:t>
            </w:r>
            <w:r>
              <w:rPr>
                <w:spacing w:val="-4"/>
              </w:rPr>
              <w:t xml:space="preserve"> </w:t>
            </w:r>
            <w:r>
              <w:t>Business</w:t>
            </w:r>
            <w:r>
              <w:rPr>
                <w:spacing w:val="-12"/>
              </w:rPr>
              <w:t xml:space="preserve"> </w:t>
            </w:r>
            <w:r>
              <w:t>Park.</w:t>
            </w:r>
            <w:r>
              <w:rPr>
                <w:spacing w:val="-8"/>
              </w:rPr>
              <w:t xml:space="preserve"> </w:t>
            </w:r>
            <w:r>
              <w:t>It</w:t>
            </w:r>
            <w:r>
              <w:rPr>
                <w:spacing w:val="-13"/>
              </w:rPr>
              <w:t xml:space="preserve"> </w:t>
            </w:r>
            <w:r>
              <w:t>has</w:t>
            </w:r>
            <w:r>
              <w:rPr>
                <w:spacing w:val="-7"/>
              </w:rPr>
              <w:t xml:space="preserve"> </w:t>
            </w:r>
            <w:r>
              <w:t>good</w:t>
            </w:r>
            <w:r>
              <w:rPr>
                <w:spacing w:val="-4"/>
              </w:rPr>
              <w:t xml:space="preserve"> </w:t>
            </w:r>
            <w:r>
              <w:t>connections to</w:t>
            </w:r>
            <w:r>
              <w:rPr>
                <w:spacing w:val="-11"/>
              </w:rPr>
              <w:t xml:space="preserve"> </w:t>
            </w:r>
            <w:r>
              <w:t>the</w:t>
            </w:r>
            <w:r>
              <w:rPr>
                <w:spacing w:val="-11"/>
              </w:rPr>
              <w:t xml:space="preserve"> </w:t>
            </w:r>
            <w:r>
              <w:t>M1</w:t>
            </w:r>
            <w:r>
              <w:rPr>
                <w:spacing w:val="-9"/>
              </w:rPr>
              <w:t xml:space="preserve"> </w:t>
            </w:r>
            <w:r>
              <w:t>Motorway</w:t>
            </w:r>
            <w:r>
              <w:rPr>
                <w:spacing w:val="-14"/>
              </w:rPr>
              <w:t xml:space="preserve"> </w:t>
            </w:r>
            <w:r>
              <w:t>being</w:t>
            </w:r>
            <w:r>
              <w:rPr>
                <w:spacing w:val="-16"/>
              </w:rPr>
              <w:t xml:space="preserve"> </w:t>
            </w:r>
            <w:r>
              <w:t>located</w:t>
            </w:r>
            <w:r>
              <w:rPr>
                <w:spacing w:val="-10"/>
              </w:rPr>
              <w:t xml:space="preserve"> </w:t>
            </w:r>
            <w:r>
              <w:t>to</w:t>
            </w:r>
            <w:r>
              <w:rPr>
                <w:spacing w:val="-11"/>
              </w:rPr>
              <w:t xml:space="preserve"> </w:t>
            </w:r>
            <w:r>
              <w:t>the</w:t>
            </w:r>
            <w:r>
              <w:rPr>
                <w:spacing w:val="-11"/>
              </w:rPr>
              <w:t xml:space="preserve"> </w:t>
            </w:r>
            <w:proofErr w:type="gramStart"/>
            <w:r>
              <w:t>north</w:t>
            </w:r>
            <w:r>
              <w:rPr>
                <w:spacing w:val="-11"/>
              </w:rPr>
              <w:t xml:space="preserve"> </w:t>
            </w:r>
            <w:r>
              <w:t>east</w:t>
            </w:r>
            <w:proofErr w:type="gramEnd"/>
            <w:r>
              <w:rPr>
                <w:spacing w:val="-15"/>
              </w:rPr>
              <w:t xml:space="preserve"> </w:t>
            </w:r>
            <w:r>
              <w:t>of</w:t>
            </w:r>
            <w:r>
              <w:rPr>
                <w:spacing w:val="-15"/>
              </w:rPr>
              <w:t xml:space="preserve"> </w:t>
            </w:r>
            <w:r>
              <w:t xml:space="preserve">Junction </w:t>
            </w:r>
            <w:r>
              <w:rPr>
                <w:spacing w:val="-4"/>
              </w:rPr>
              <w:t>27.</w:t>
            </w:r>
          </w:p>
          <w:p w14:paraId="4BCBFF3F" w14:textId="77777777" w:rsidR="001576C5" w:rsidRDefault="001576C5">
            <w:pPr>
              <w:pStyle w:val="TableParagraph"/>
              <w:spacing w:before="9"/>
              <w:ind w:left="0"/>
              <w:rPr>
                <w:rFonts w:ascii="Arial"/>
                <w:b/>
              </w:rPr>
            </w:pPr>
          </w:p>
          <w:p w14:paraId="6C0BEF86" w14:textId="77777777" w:rsidR="001576C5" w:rsidRDefault="00351969">
            <w:pPr>
              <w:pStyle w:val="TableParagraph"/>
              <w:ind w:right="98"/>
              <w:jc w:val="both"/>
            </w:pPr>
            <w:r>
              <w:t xml:space="preserve">As part of the SHELAA the Highway Authority undertook a </w:t>
            </w:r>
            <w:proofErr w:type="gramStart"/>
            <w:r>
              <w:t>high</w:t>
            </w:r>
            <w:r>
              <w:rPr>
                <w:spacing w:val="-3"/>
              </w:rPr>
              <w:t xml:space="preserve"> </w:t>
            </w:r>
            <w:r>
              <w:t>level</w:t>
            </w:r>
            <w:proofErr w:type="gramEnd"/>
            <w:r>
              <w:rPr>
                <w:spacing w:val="-10"/>
              </w:rPr>
              <w:t xml:space="preserve"> </w:t>
            </w:r>
            <w:r>
              <w:t>assessment</w:t>
            </w:r>
            <w:r>
              <w:rPr>
                <w:spacing w:val="-7"/>
              </w:rPr>
              <w:t xml:space="preserve"> </w:t>
            </w:r>
            <w:r>
              <w:t>which</w:t>
            </w:r>
            <w:r>
              <w:rPr>
                <w:spacing w:val="-3"/>
              </w:rPr>
              <w:t xml:space="preserve"> </w:t>
            </w:r>
            <w:r>
              <w:t>identified</w:t>
            </w:r>
            <w:r>
              <w:rPr>
                <w:spacing w:val="-3"/>
              </w:rPr>
              <w:t xml:space="preserve"> </w:t>
            </w:r>
            <w:r>
              <w:t>that</w:t>
            </w:r>
            <w:r>
              <w:rPr>
                <w:spacing w:val="-7"/>
              </w:rPr>
              <w:t xml:space="preserve"> </w:t>
            </w:r>
            <w:r>
              <w:t>there</w:t>
            </w:r>
            <w:r>
              <w:rPr>
                <w:spacing w:val="-8"/>
              </w:rPr>
              <w:t xml:space="preserve"> </w:t>
            </w:r>
            <w:r>
              <w:t>are</w:t>
            </w:r>
            <w:r>
              <w:rPr>
                <w:spacing w:val="-8"/>
              </w:rPr>
              <w:t xml:space="preserve"> </w:t>
            </w:r>
            <w:r>
              <w:t xml:space="preserve">potential access constraints which could be overcome. The response identified that access from A608 was not </w:t>
            </w:r>
            <w:proofErr w:type="gramStart"/>
            <w:r>
              <w:t>acceptable</w:t>
            </w:r>
            <w:proofErr w:type="gramEnd"/>
            <w:r>
              <w:t xml:space="preserve"> and the site must be accessed from </w:t>
            </w:r>
            <w:proofErr w:type="gramStart"/>
            <w:r>
              <w:t>existing</w:t>
            </w:r>
            <w:proofErr w:type="gramEnd"/>
            <w:r>
              <w:t xml:space="preserve"> </w:t>
            </w:r>
            <w:proofErr w:type="gramStart"/>
            <w:r>
              <w:t>Sherwood Park road</w:t>
            </w:r>
            <w:proofErr w:type="gramEnd"/>
            <w:r>
              <w:t xml:space="preserve"> </w:t>
            </w:r>
            <w:r>
              <w:rPr>
                <w:spacing w:val="-2"/>
              </w:rPr>
              <w:t>network.</w:t>
            </w:r>
          </w:p>
          <w:p w14:paraId="20F0C724" w14:textId="77777777" w:rsidR="001576C5" w:rsidRDefault="001576C5">
            <w:pPr>
              <w:pStyle w:val="TableParagraph"/>
              <w:spacing w:before="2"/>
              <w:ind w:left="0"/>
              <w:rPr>
                <w:rFonts w:ascii="Arial"/>
                <w:b/>
              </w:rPr>
            </w:pPr>
          </w:p>
          <w:p w14:paraId="50147370" w14:textId="77777777" w:rsidR="001576C5" w:rsidRDefault="00351969">
            <w:pPr>
              <w:pStyle w:val="TableParagraph"/>
              <w:spacing w:line="237" w:lineRule="auto"/>
              <w:ind w:right="103"/>
              <w:jc w:val="both"/>
            </w:pPr>
            <w:r>
              <w:t>National</w:t>
            </w:r>
            <w:r>
              <w:rPr>
                <w:spacing w:val="-13"/>
              </w:rPr>
              <w:t xml:space="preserve"> </w:t>
            </w:r>
            <w:r>
              <w:t>Highways</w:t>
            </w:r>
            <w:r>
              <w:rPr>
                <w:spacing w:val="-14"/>
              </w:rPr>
              <w:t xml:space="preserve"> </w:t>
            </w:r>
            <w:r>
              <w:t>have</w:t>
            </w:r>
            <w:r>
              <w:rPr>
                <w:spacing w:val="-11"/>
              </w:rPr>
              <w:t xml:space="preserve"> </w:t>
            </w:r>
            <w:r>
              <w:t>identified</w:t>
            </w:r>
            <w:r>
              <w:rPr>
                <w:spacing w:val="-11"/>
              </w:rPr>
              <w:t xml:space="preserve"> </w:t>
            </w:r>
            <w:r>
              <w:t>that</w:t>
            </w:r>
            <w:r>
              <w:rPr>
                <w:spacing w:val="-15"/>
              </w:rPr>
              <w:t xml:space="preserve"> </w:t>
            </w:r>
            <w:r>
              <w:t>mitigation</w:t>
            </w:r>
            <w:r>
              <w:rPr>
                <w:spacing w:val="-11"/>
              </w:rPr>
              <w:t xml:space="preserve"> </w:t>
            </w:r>
            <w:r>
              <w:t>is</w:t>
            </w:r>
            <w:r>
              <w:rPr>
                <w:spacing w:val="-14"/>
              </w:rPr>
              <w:t xml:space="preserve"> </w:t>
            </w:r>
            <w:r>
              <w:t>likely</w:t>
            </w:r>
            <w:r>
              <w:rPr>
                <w:spacing w:val="-14"/>
              </w:rPr>
              <w:t xml:space="preserve"> </w:t>
            </w:r>
            <w:r>
              <w:t>to</w:t>
            </w:r>
            <w:r>
              <w:rPr>
                <w:spacing w:val="-11"/>
              </w:rPr>
              <w:t xml:space="preserve"> </w:t>
            </w:r>
            <w:r>
              <w:t>be required in relation to the Strategic Road Network.</w:t>
            </w:r>
          </w:p>
          <w:p w14:paraId="3B9D74D7" w14:textId="77777777" w:rsidR="001576C5" w:rsidRDefault="001576C5">
            <w:pPr>
              <w:pStyle w:val="TableParagraph"/>
              <w:spacing w:before="4"/>
              <w:ind w:left="0"/>
              <w:rPr>
                <w:rFonts w:ascii="Arial"/>
                <w:b/>
              </w:rPr>
            </w:pPr>
          </w:p>
          <w:p w14:paraId="22983E30" w14:textId="77777777" w:rsidR="001576C5" w:rsidRDefault="00351969">
            <w:pPr>
              <w:pStyle w:val="TableParagraph"/>
              <w:ind w:right="91"/>
              <w:jc w:val="both"/>
            </w:pPr>
            <w:r>
              <w:t>Additional</w:t>
            </w:r>
            <w:r>
              <w:rPr>
                <w:spacing w:val="-3"/>
              </w:rPr>
              <w:t xml:space="preserve"> </w:t>
            </w:r>
            <w:proofErr w:type="gramStart"/>
            <w:r>
              <w:t>working</w:t>
            </w:r>
            <w:proofErr w:type="gramEnd"/>
            <w:r>
              <w:rPr>
                <w:spacing w:val="-6"/>
              </w:rPr>
              <w:t xml:space="preserve"> </w:t>
            </w:r>
            <w:r>
              <w:t>is</w:t>
            </w:r>
            <w:r>
              <w:rPr>
                <w:spacing w:val="-9"/>
              </w:rPr>
              <w:t xml:space="preserve"> </w:t>
            </w:r>
            <w:r>
              <w:t>being</w:t>
            </w:r>
            <w:r>
              <w:rPr>
                <w:spacing w:val="-6"/>
              </w:rPr>
              <w:t xml:space="preserve"> </w:t>
            </w:r>
            <w:r>
              <w:t>undertaken</w:t>
            </w:r>
            <w:r>
              <w:rPr>
                <w:spacing w:val="-6"/>
              </w:rPr>
              <w:t xml:space="preserve"> </w:t>
            </w:r>
            <w:r>
              <w:t>as</w:t>
            </w:r>
            <w:r>
              <w:rPr>
                <w:spacing w:val="-9"/>
              </w:rPr>
              <w:t xml:space="preserve"> </w:t>
            </w:r>
            <w:r>
              <w:t>part</w:t>
            </w:r>
            <w:r>
              <w:rPr>
                <w:spacing w:val="-5"/>
              </w:rPr>
              <w:t xml:space="preserve"> </w:t>
            </w:r>
            <w:r>
              <w:t>of</w:t>
            </w:r>
            <w:r>
              <w:rPr>
                <w:spacing w:val="-5"/>
              </w:rPr>
              <w:t xml:space="preserve"> </w:t>
            </w:r>
            <w:r>
              <w:t>the</w:t>
            </w:r>
            <w:r>
              <w:rPr>
                <w:spacing w:val="-6"/>
              </w:rPr>
              <w:t xml:space="preserve"> </w:t>
            </w:r>
            <w:r>
              <w:t xml:space="preserve">planning application through the Transport Assessment to determine the implications for access and Junction 27 of the M1 </w:t>
            </w:r>
            <w:r>
              <w:rPr>
                <w:spacing w:val="-2"/>
              </w:rPr>
              <w:t>Motorway.</w:t>
            </w:r>
          </w:p>
        </w:tc>
      </w:tr>
      <w:tr w:rsidR="001576C5" w14:paraId="64505DC0" w14:textId="77777777">
        <w:trPr>
          <w:trHeight w:val="565"/>
        </w:trPr>
        <w:tc>
          <w:tcPr>
            <w:tcW w:w="2817" w:type="dxa"/>
            <w:shd w:val="clear" w:color="auto" w:fill="D9D9D9"/>
          </w:tcPr>
          <w:p w14:paraId="3AFA11DB" w14:textId="77777777" w:rsidR="001576C5" w:rsidRDefault="00351969">
            <w:pPr>
              <w:pStyle w:val="TableParagraph"/>
              <w:tabs>
                <w:tab w:val="left" w:pos="1864"/>
              </w:tabs>
              <w:spacing w:before="3" w:line="251" w:lineRule="exact"/>
              <w:ind w:left="110"/>
              <w:rPr>
                <w:rFonts w:ascii="Arial"/>
                <w:b/>
              </w:rPr>
            </w:pPr>
            <w:r>
              <w:rPr>
                <w:rFonts w:ascii="Arial"/>
                <w:b/>
                <w:spacing w:val="-4"/>
              </w:rPr>
              <w:t>Rail</w:t>
            </w:r>
            <w:r>
              <w:rPr>
                <w:rFonts w:ascii="Arial"/>
                <w:b/>
              </w:rPr>
              <w:tab/>
            </w:r>
            <w:r>
              <w:rPr>
                <w:rFonts w:ascii="Arial"/>
                <w:b/>
                <w:spacing w:val="-2"/>
              </w:rPr>
              <w:t>network</w:t>
            </w:r>
          </w:p>
          <w:p w14:paraId="268BCFA2" w14:textId="77777777" w:rsidR="001576C5" w:rsidRDefault="00351969">
            <w:pPr>
              <w:pStyle w:val="TableParagraph"/>
              <w:spacing w:line="251" w:lineRule="exact"/>
              <w:ind w:left="110"/>
              <w:rPr>
                <w:rFonts w:ascii="Arial"/>
                <w:b/>
              </w:rPr>
            </w:pPr>
            <w:r>
              <w:rPr>
                <w:rFonts w:ascii="Arial"/>
                <w:b/>
                <w:spacing w:val="-2"/>
              </w:rPr>
              <w:t>accessibility</w:t>
            </w:r>
          </w:p>
        </w:tc>
        <w:tc>
          <w:tcPr>
            <w:tcW w:w="6203" w:type="dxa"/>
          </w:tcPr>
          <w:p w14:paraId="5CA941DB" w14:textId="77777777" w:rsidR="001576C5" w:rsidRDefault="00351969">
            <w:pPr>
              <w:pStyle w:val="TableParagraph"/>
              <w:spacing w:before="5" w:line="237" w:lineRule="auto"/>
            </w:pPr>
            <w:r>
              <w:t>The</w:t>
            </w:r>
            <w:r>
              <w:rPr>
                <w:spacing w:val="77"/>
              </w:rPr>
              <w:t xml:space="preserve"> </w:t>
            </w:r>
            <w:r>
              <w:t>site</w:t>
            </w:r>
            <w:r>
              <w:rPr>
                <w:spacing w:val="77"/>
              </w:rPr>
              <w:t xml:space="preserve"> </w:t>
            </w:r>
            <w:r>
              <w:t>is</w:t>
            </w:r>
            <w:r>
              <w:rPr>
                <w:spacing w:val="70"/>
              </w:rPr>
              <w:t xml:space="preserve"> </w:t>
            </w:r>
            <w:r>
              <w:t>not</w:t>
            </w:r>
            <w:r>
              <w:rPr>
                <w:spacing w:val="74"/>
              </w:rPr>
              <w:t xml:space="preserve"> </w:t>
            </w:r>
            <w:r>
              <w:t>located</w:t>
            </w:r>
            <w:r>
              <w:rPr>
                <w:spacing w:val="73"/>
              </w:rPr>
              <w:t xml:space="preserve"> </w:t>
            </w:r>
            <w:r>
              <w:t>adjacent</w:t>
            </w:r>
            <w:r>
              <w:rPr>
                <w:spacing w:val="74"/>
              </w:rPr>
              <w:t xml:space="preserve"> </w:t>
            </w:r>
            <w:r>
              <w:t>to</w:t>
            </w:r>
            <w:r>
              <w:rPr>
                <w:spacing w:val="73"/>
              </w:rPr>
              <w:t xml:space="preserve"> </w:t>
            </w:r>
            <w:r>
              <w:t>or</w:t>
            </w:r>
            <w:r>
              <w:rPr>
                <w:spacing w:val="77"/>
              </w:rPr>
              <w:t xml:space="preserve"> </w:t>
            </w:r>
            <w:r>
              <w:t>near</w:t>
            </w:r>
            <w:r>
              <w:rPr>
                <w:spacing w:val="77"/>
              </w:rPr>
              <w:t xml:space="preserve"> </w:t>
            </w:r>
            <w:r>
              <w:t>existing</w:t>
            </w:r>
            <w:r>
              <w:rPr>
                <w:spacing w:val="73"/>
              </w:rPr>
              <w:t xml:space="preserve"> </w:t>
            </w:r>
            <w:r>
              <w:t xml:space="preserve">rail </w:t>
            </w:r>
            <w:r>
              <w:rPr>
                <w:spacing w:val="-2"/>
              </w:rPr>
              <w:t>infrastructure.</w:t>
            </w:r>
          </w:p>
        </w:tc>
      </w:tr>
      <w:tr w:rsidR="001576C5" w14:paraId="7FFC9B10" w14:textId="77777777">
        <w:trPr>
          <w:trHeight w:val="7166"/>
        </w:trPr>
        <w:tc>
          <w:tcPr>
            <w:tcW w:w="2817" w:type="dxa"/>
            <w:shd w:val="clear" w:color="auto" w:fill="D9D9D9"/>
          </w:tcPr>
          <w:p w14:paraId="7A297DDE" w14:textId="77777777" w:rsidR="001576C5" w:rsidRDefault="00351969">
            <w:pPr>
              <w:pStyle w:val="TableParagraph"/>
              <w:spacing w:before="3"/>
              <w:ind w:left="110" w:right="91"/>
              <w:jc w:val="both"/>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w:t>
            </w:r>
            <w:r>
              <w:rPr>
                <w:spacing w:val="-13"/>
              </w:rPr>
              <w:t xml:space="preserve"> </w:t>
            </w:r>
            <w:r>
              <w:t>and</w:t>
            </w:r>
            <w:r>
              <w:rPr>
                <w:spacing w:val="-13"/>
              </w:rPr>
              <w:t xml:space="preserve"> </w:t>
            </w:r>
            <w:r>
              <w:t>ability</w:t>
            </w:r>
            <w:r>
              <w:rPr>
                <w:spacing w:val="-15"/>
              </w:rPr>
              <w:t xml:space="preserve"> </w:t>
            </w:r>
            <w:r>
              <w:t>to</w:t>
            </w:r>
            <w:r>
              <w:rPr>
                <w:spacing w:val="-13"/>
              </w:rPr>
              <w:t xml:space="preserve"> </w:t>
            </w:r>
            <w:r>
              <w:t>be served by public transport and active travel.</w:t>
            </w:r>
          </w:p>
        </w:tc>
        <w:tc>
          <w:tcPr>
            <w:tcW w:w="6203" w:type="dxa"/>
          </w:tcPr>
          <w:p w14:paraId="24CE95CD" w14:textId="77777777" w:rsidR="001576C5" w:rsidRDefault="00351969">
            <w:pPr>
              <w:pStyle w:val="TableParagraph"/>
              <w:spacing w:before="3"/>
              <w:ind w:right="96"/>
              <w:jc w:val="both"/>
            </w:pPr>
            <w:proofErr w:type="spellStart"/>
            <w:r>
              <w:t>Labour</w:t>
            </w:r>
            <w:proofErr w:type="spellEnd"/>
            <w:r>
              <w:t xml:space="preserve"> market - The site </w:t>
            </w:r>
            <w:proofErr w:type="gramStart"/>
            <w:r>
              <w:t>is located in</w:t>
            </w:r>
            <w:proofErr w:type="gramEnd"/>
            <w:r>
              <w:t xml:space="preserve"> </w:t>
            </w:r>
            <w:proofErr w:type="gramStart"/>
            <w:r>
              <w:t>close proximity</w:t>
            </w:r>
            <w:proofErr w:type="gramEnd"/>
            <w:r>
              <w:t xml:space="preserve"> to the population</w:t>
            </w:r>
            <w:r>
              <w:rPr>
                <w:spacing w:val="-5"/>
              </w:rPr>
              <w:t xml:space="preserve"> </w:t>
            </w:r>
            <w:proofErr w:type="spellStart"/>
            <w:r>
              <w:t>centre</w:t>
            </w:r>
            <w:proofErr w:type="spellEnd"/>
            <w:r>
              <w:rPr>
                <w:spacing w:val="-5"/>
              </w:rPr>
              <w:t xml:space="preserve"> </w:t>
            </w:r>
            <w:r>
              <w:t>at</w:t>
            </w:r>
            <w:r>
              <w:rPr>
                <w:spacing w:val="-8"/>
              </w:rPr>
              <w:t xml:space="preserve"> </w:t>
            </w:r>
            <w:r>
              <w:t>Kirkby-in-Ashfield,</w:t>
            </w:r>
            <w:r>
              <w:rPr>
                <w:spacing w:val="-8"/>
              </w:rPr>
              <w:t xml:space="preserve"> </w:t>
            </w:r>
            <w:r>
              <w:t>and</w:t>
            </w:r>
            <w:r>
              <w:rPr>
                <w:spacing w:val="-5"/>
              </w:rPr>
              <w:t xml:space="preserve"> </w:t>
            </w:r>
            <w:r>
              <w:t>South</w:t>
            </w:r>
            <w:r>
              <w:rPr>
                <w:spacing w:val="-5"/>
              </w:rPr>
              <w:t xml:space="preserve"> </w:t>
            </w:r>
            <w:r>
              <w:t>Normanton and Alfreton.</w:t>
            </w:r>
          </w:p>
          <w:p w14:paraId="24559F88" w14:textId="77777777" w:rsidR="001576C5" w:rsidRDefault="00351969">
            <w:pPr>
              <w:pStyle w:val="TableParagraph"/>
              <w:spacing w:before="252"/>
              <w:ind w:right="89"/>
              <w:jc w:val="both"/>
            </w:pPr>
            <w:r>
              <w:t>Nottinghamshire</w:t>
            </w:r>
            <w:r>
              <w:rPr>
                <w:spacing w:val="-1"/>
              </w:rPr>
              <w:t xml:space="preserve"> </w:t>
            </w:r>
            <w:r>
              <w:t>County</w:t>
            </w:r>
            <w:r>
              <w:rPr>
                <w:spacing w:val="-3"/>
              </w:rPr>
              <w:t xml:space="preserve"> </w:t>
            </w:r>
            <w:r>
              <w:t>Council’s</w:t>
            </w:r>
            <w:r>
              <w:rPr>
                <w:spacing w:val="-3"/>
              </w:rPr>
              <w:t xml:space="preserve"> </w:t>
            </w:r>
            <w:r>
              <w:t>Highway</w:t>
            </w:r>
            <w:r>
              <w:rPr>
                <w:spacing w:val="-3"/>
              </w:rPr>
              <w:t xml:space="preserve"> </w:t>
            </w:r>
            <w:r>
              <w:t>Design</w:t>
            </w:r>
            <w:r>
              <w:rPr>
                <w:spacing w:val="-5"/>
              </w:rPr>
              <w:t xml:space="preserve"> </w:t>
            </w:r>
            <w:r>
              <w:t xml:space="preserve">Guidance (Part 3.1) states that walking distances to bus stops in urban </w:t>
            </w:r>
            <w:proofErr w:type="gramStart"/>
            <w:r>
              <w:t>areas,</w:t>
            </w:r>
            <w:proofErr w:type="gramEnd"/>
            <w:r>
              <w:t xml:space="preserve"> should be located within a </w:t>
            </w:r>
            <w:proofErr w:type="gramStart"/>
            <w:r>
              <w:t>maximum of</w:t>
            </w:r>
            <w:proofErr w:type="gramEnd"/>
            <w:r>
              <w:t xml:space="preserve"> distance of 400metres and desirably no more than 250 </w:t>
            </w:r>
            <w:proofErr w:type="spellStart"/>
            <w:r>
              <w:t>metres</w:t>
            </w:r>
            <w:proofErr w:type="spellEnd"/>
            <w:r>
              <w:t xml:space="preserve">. The closest existing bus stops are located on Willow Drive approximately 600 </w:t>
            </w:r>
            <w:proofErr w:type="spellStart"/>
            <w:r>
              <w:t>metres</w:t>
            </w:r>
            <w:proofErr w:type="spellEnd"/>
            <w:r>
              <w:t xml:space="preserve"> from the </w:t>
            </w:r>
            <w:proofErr w:type="spellStart"/>
            <w:r>
              <w:t>centre</w:t>
            </w:r>
            <w:proofErr w:type="spellEnd"/>
            <w:r>
              <w:t xml:space="preserve"> of the site.</w:t>
            </w:r>
          </w:p>
          <w:p w14:paraId="03D5F7E1" w14:textId="77777777" w:rsidR="001576C5" w:rsidRDefault="00351969">
            <w:pPr>
              <w:pStyle w:val="TableParagraph"/>
              <w:spacing w:before="253"/>
              <w:ind w:right="90"/>
              <w:jc w:val="both"/>
            </w:pPr>
            <w:r>
              <w:t>Bus services that serve Sherwood Park are the Threes 3b, Threes 3C running from Nottingham - Hucknall - Sutton – Mansfield and the Black Cat service running from Derby - Ilkeston - Heanor - Mansfield</w:t>
            </w:r>
          </w:p>
          <w:p w14:paraId="4293338D" w14:textId="77777777" w:rsidR="001576C5" w:rsidRDefault="001576C5">
            <w:pPr>
              <w:pStyle w:val="TableParagraph"/>
              <w:ind w:left="0"/>
              <w:rPr>
                <w:rFonts w:ascii="Arial"/>
                <w:b/>
              </w:rPr>
            </w:pPr>
          </w:p>
          <w:p w14:paraId="242D86A2" w14:textId="77777777" w:rsidR="001576C5" w:rsidRDefault="00351969">
            <w:pPr>
              <w:pStyle w:val="TableParagraph"/>
              <w:spacing w:line="242" w:lineRule="auto"/>
              <w:ind w:right="103"/>
              <w:jc w:val="both"/>
            </w:pPr>
            <w:r>
              <w:t>Transport and Travel Services at Nottinghamshire County Council have identified the following bus stops which are the nearest to the application site:</w:t>
            </w:r>
          </w:p>
          <w:p w14:paraId="0192C999" w14:textId="77777777" w:rsidR="001576C5" w:rsidRDefault="00351969">
            <w:pPr>
              <w:pStyle w:val="TableParagraph"/>
              <w:numPr>
                <w:ilvl w:val="0"/>
                <w:numId w:val="12"/>
              </w:numPr>
              <w:tabs>
                <w:tab w:val="left" w:pos="469"/>
              </w:tabs>
              <w:spacing w:line="249" w:lineRule="auto"/>
              <w:ind w:right="97"/>
              <w:jc w:val="both"/>
            </w:pPr>
            <w:r>
              <w:t xml:space="preserve">AS0589 Willow Drive – Bus stop pole and flag, raised boarding </w:t>
            </w:r>
            <w:proofErr w:type="spellStart"/>
            <w:r>
              <w:t>kerbs</w:t>
            </w:r>
            <w:proofErr w:type="spellEnd"/>
            <w:r>
              <w:t>, enforceable bus stop clearway.</w:t>
            </w:r>
          </w:p>
          <w:p w14:paraId="774CB6C4" w14:textId="77777777" w:rsidR="001576C5" w:rsidRDefault="00351969">
            <w:pPr>
              <w:pStyle w:val="TableParagraph"/>
              <w:numPr>
                <w:ilvl w:val="0"/>
                <w:numId w:val="12"/>
              </w:numPr>
              <w:tabs>
                <w:tab w:val="left" w:pos="469"/>
              </w:tabs>
              <w:spacing w:line="249" w:lineRule="auto"/>
              <w:ind w:right="97"/>
              <w:jc w:val="both"/>
            </w:pPr>
            <w:r>
              <w:t xml:space="preserve">AS0590 Willow Drive – Bus stop pole and flag, raised boarding </w:t>
            </w:r>
            <w:proofErr w:type="spellStart"/>
            <w:r>
              <w:t>kerbs</w:t>
            </w:r>
            <w:proofErr w:type="spellEnd"/>
            <w:r>
              <w:t>, enforceable bus stop clearway.</w:t>
            </w:r>
          </w:p>
          <w:p w14:paraId="550C6248" w14:textId="77777777" w:rsidR="001576C5" w:rsidRDefault="00351969">
            <w:pPr>
              <w:pStyle w:val="TableParagraph"/>
              <w:spacing w:before="252"/>
              <w:ind w:right="92"/>
              <w:jc w:val="both"/>
            </w:pPr>
            <w:r>
              <w:t>They</w:t>
            </w:r>
            <w:r>
              <w:rPr>
                <w:spacing w:val="-1"/>
              </w:rPr>
              <w:t xml:space="preserve"> </w:t>
            </w:r>
            <w:r>
              <w:t>would require a bus</w:t>
            </w:r>
            <w:r>
              <w:rPr>
                <w:spacing w:val="-1"/>
              </w:rPr>
              <w:t xml:space="preserve"> </w:t>
            </w:r>
            <w:r>
              <w:t xml:space="preserve">management plan including details of how </w:t>
            </w:r>
            <w:proofErr w:type="gramStart"/>
            <w:r>
              <w:t>bus</w:t>
            </w:r>
            <w:proofErr w:type="gramEnd"/>
            <w:r>
              <w:t xml:space="preserve"> service would be enhanced together with contributions</w:t>
            </w:r>
            <w:r>
              <w:rPr>
                <w:spacing w:val="-1"/>
              </w:rPr>
              <w:t xml:space="preserve"> </w:t>
            </w:r>
            <w:r>
              <w:t>towards</w:t>
            </w:r>
            <w:r>
              <w:rPr>
                <w:spacing w:val="65"/>
              </w:rPr>
              <w:t xml:space="preserve"> </w:t>
            </w:r>
            <w:r>
              <w:t>improvements</w:t>
            </w:r>
            <w:r>
              <w:rPr>
                <w:spacing w:val="1"/>
              </w:rPr>
              <w:t xml:space="preserve"> </w:t>
            </w:r>
            <w:r>
              <w:t>to</w:t>
            </w:r>
            <w:r>
              <w:rPr>
                <w:spacing w:val="3"/>
              </w:rPr>
              <w:t xml:space="preserve"> </w:t>
            </w:r>
            <w:r>
              <w:t>existing and</w:t>
            </w:r>
            <w:r>
              <w:rPr>
                <w:spacing w:val="-1"/>
              </w:rPr>
              <w:t xml:space="preserve"> </w:t>
            </w:r>
            <w:r>
              <w:t>new</w:t>
            </w:r>
            <w:r>
              <w:rPr>
                <w:spacing w:val="3"/>
              </w:rPr>
              <w:t xml:space="preserve"> </w:t>
            </w:r>
            <w:proofErr w:type="gramStart"/>
            <w:r>
              <w:rPr>
                <w:spacing w:val="-5"/>
              </w:rPr>
              <w:t>bus</w:t>
            </w:r>
            <w:proofErr w:type="gramEnd"/>
          </w:p>
          <w:p w14:paraId="57234AE2" w14:textId="77777777" w:rsidR="001576C5" w:rsidRDefault="00351969">
            <w:pPr>
              <w:pStyle w:val="TableParagraph"/>
              <w:spacing w:before="1" w:line="231" w:lineRule="exact"/>
              <w:jc w:val="both"/>
            </w:pPr>
            <w:r>
              <w:t>stops</w:t>
            </w:r>
            <w:r>
              <w:rPr>
                <w:spacing w:val="-5"/>
              </w:rPr>
              <w:t xml:space="preserve"> </w:t>
            </w:r>
            <w:r>
              <w:t xml:space="preserve">in the </w:t>
            </w:r>
            <w:r>
              <w:rPr>
                <w:spacing w:val="-4"/>
              </w:rPr>
              <w:t>area.</w:t>
            </w:r>
          </w:p>
        </w:tc>
      </w:tr>
    </w:tbl>
    <w:p w14:paraId="18D5A249" w14:textId="77777777" w:rsidR="001576C5" w:rsidRDefault="001576C5">
      <w:pPr>
        <w:pStyle w:val="BodyText"/>
        <w:spacing w:before="23"/>
        <w:rPr>
          <w:rFonts w:ascii="Arial"/>
          <w:b/>
          <w:sz w:val="22"/>
        </w:rPr>
      </w:pPr>
    </w:p>
    <w:p w14:paraId="56BF8C88" w14:textId="77777777" w:rsidR="001576C5" w:rsidRDefault="00351969">
      <w:pPr>
        <w:ind w:left="120"/>
        <w:rPr>
          <w:rFonts w:ascii="Arial"/>
          <w:b/>
        </w:rPr>
      </w:pPr>
      <w:r>
        <w:rPr>
          <w:rFonts w:ascii="Arial"/>
          <w:b/>
        </w:rPr>
        <w:t>Other</w:t>
      </w:r>
      <w:r>
        <w:rPr>
          <w:rFonts w:ascii="Arial"/>
          <w:b/>
          <w:spacing w:val="-1"/>
        </w:rPr>
        <w:t xml:space="preserve"> </w:t>
      </w:r>
      <w:r>
        <w:rPr>
          <w:rFonts w:ascii="Arial"/>
          <w:b/>
        </w:rPr>
        <w:t>Critical</w:t>
      </w:r>
      <w:r>
        <w:rPr>
          <w:rFonts w:ascii="Arial"/>
          <w:b/>
          <w:spacing w:val="-2"/>
        </w:rPr>
        <w:t xml:space="preserve"> Infrastructure</w:t>
      </w:r>
    </w:p>
    <w:p w14:paraId="0D7F1839" w14:textId="77777777" w:rsidR="001576C5" w:rsidRDefault="001576C5">
      <w:pPr>
        <w:rPr>
          <w:rFonts w:ascii="Arial"/>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B9EFA78" w14:textId="77777777">
        <w:trPr>
          <w:trHeight w:val="565"/>
        </w:trPr>
        <w:tc>
          <w:tcPr>
            <w:tcW w:w="2817" w:type="dxa"/>
            <w:shd w:val="clear" w:color="auto" w:fill="D9D9D9"/>
          </w:tcPr>
          <w:p w14:paraId="5FD0FBE0" w14:textId="77777777" w:rsidR="001576C5" w:rsidRDefault="00351969">
            <w:pPr>
              <w:pStyle w:val="TableParagraph"/>
              <w:spacing w:before="158"/>
              <w:ind w:left="110"/>
              <w:rPr>
                <w:rFonts w:ascii="Arial"/>
                <w:b/>
              </w:rPr>
            </w:pPr>
            <w:r>
              <w:rPr>
                <w:rFonts w:ascii="Arial"/>
                <w:b/>
                <w:spacing w:val="-4"/>
              </w:rPr>
              <w:lastRenderedPageBreak/>
              <w:t>Type</w:t>
            </w:r>
          </w:p>
        </w:tc>
        <w:tc>
          <w:tcPr>
            <w:tcW w:w="6203" w:type="dxa"/>
            <w:shd w:val="clear" w:color="auto" w:fill="D9D9D9"/>
          </w:tcPr>
          <w:p w14:paraId="6F5BB0EA" w14:textId="77777777" w:rsidR="001576C5" w:rsidRDefault="00351969">
            <w:pPr>
              <w:pStyle w:val="TableParagraph"/>
              <w:spacing w:before="158"/>
              <w:ind w:left="104"/>
              <w:rPr>
                <w:rFonts w:ascii="Arial"/>
                <w:b/>
              </w:rPr>
            </w:pPr>
            <w:r>
              <w:rPr>
                <w:rFonts w:ascii="Arial"/>
                <w:b/>
                <w:spacing w:val="-2"/>
              </w:rPr>
              <w:t>Comments</w:t>
            </w:r>
          </w:p>
        </w:tc>
      </w:tr>
      <w:tr w:rsidR="001576C5" w14:paraId="363CFA81" w14:textId="77777777">
        <w:trPr>
          <w:trHeight w:val="3546"/>
        </w:trPr>
        <w:tc>
          <w:tcPr>
            <w:tcW w:w="2817" w:type="dxa"/>
            <w:shd w:val="clear" w:color="auto" w:fill="D9D9D9"/>
          </w:tcPr>
          <w:p w14:paraId="0CFB9202" w14:textId="77777777" w:rsidR="001576C5" w:rsidRDefault="00351969">
            <w:pPr>
              <w:pStyle w:val="TableParagraph"/>
              <w:spacing w:before="3"/>
              <w:ind w:left="110"/>
              <w:rPr>
                <w:rFonts w:ascii="Arial"/>
                <w:b/>
              </w:rPr>
            </w:pPr>
            <w:r>
              <w:rPr>
                <w:rFonts w:ascii="Arial"/>
                <w:b/>
                <w:spacing w:val="-2"/>
              </w:rPr>
              <w:t>Utilities</w:t>
            </w:r>
          </w:p>
        </w:tc>
        <w:tc>
          <w:tcPr>
            <w:tcW w:w="6203" w:type="dxa"/>
          </w:tcPr>
          <w:p w14:paraId="2A1D03FC" w14:textId="77777777" w:rsidR="001576C5" w:rsidRDefault="00351969">
            <w:pPr>
              <w:pStyle w:val="TableParagraph"/>
              <w:spacing w:before="3" w:line="242" w:lineRule="auto"/>
              <w:ind w:left="104"/>
            </w:pPr>
            <w:r>
              <w:t xml:space="preserve">Electricity – No abnormal requirements identified by the site </w:t>
            </w:r>
            <w:r>
              <w:rPr>
                <w:spacing w:val="-2"/>
              </w:rPr>
              <w:t>promoter.</w:t>
            </w:r>
          </w:p>
          <w:p w14:paraId="362EA94C" w14:textId="77777777" w:rsidR="001576C5" w:rsidRDefault="00351969">
            <w:pPr>
              <w:pStyle w:val="TableParagraph"/>
              <w:spacing w:before="252" w:line="237" w:lineRule="auto"/>
              <w:ind w:left="104"/>
            </w:pPr>
            <w:r>
              <w:t>Gas</w:t>
            </w:r>
            <w:r>
              <w:rPr>
                <w:spacing w:val="80"/>
              </w:rPr>
              <w:t xml:space="preserve"> </w:t>
            </w:r>
            <w:r>
              <w:t>–</w:t>
            </w:r>
            <w:r>
              <w:rPr>
                <w:spacing w:val="80"/>
              </w:rPr>
              <w:t xml:space="preserve"> </w:t>
            </w:r>
            <w:r>
              <w:t>No</w:t>
            </w:r>
            <w:r>
              <w:rPr>
                <w:spacing w:val="80"/>
              </w:rPr>
              <w:t xml:space="preserve"> </w:t>
            </w:r>
            <w:r>
              <w:t>abnormal</w:t>
            </w:r>
            <w:r>
              <w:rPr>
                <w:spacing w:val="80"/>
              </w:rPr>
              <w:t xml:space="preserve"> </w:t>
            </w:r>
            <w:r>
              <w:t>requirements</w:t>
            </w:r>
            <w:r>
              <w:rPr>
                <w:spacing w:val="80"/>
              </w:rPr>
              <w:t xml:space="preserve"> </w:t>
            </w:r>
            <w:r>
              <w:t>identified</w:t>
            </w:r>
            <w:r>
              <w:rPr>
                <w:spacing w:val="80"/>
              </w:rPr>
              <w:t xml:space="preserve"> </w:t>
            </w:r>
            <w:r>
              <w:t>by</w:t>
            </w:r>
            <w:r>
              <w:rPr>
                <w:spacing w:val="80"/>
              </w:rPr>
              <w:t xml:space="preserve"> </w:t>
            </w:r>
            <w:r>
              <w:t>the</w:t>
            </w:r>
            <w:r>
              <w:rPr>
                <w:spacing w:val="80"/>
              </w:rPr>
              <w:t xml:space="preserve"> </w:t>
            </w:r>
            <w:r>
              <w:t xml:space="preserve">site </w:t>
            </w:r>
            <w:r>
              <w:rPr>
                <w:spacing w:val="-2"/>
              </w:rPr>
              <w:t>promoter.</w:t>
            </w:r>
          </w:p>
          <w:p w14:paraId="37219EC7" w14:textId="77777777" w:rsidR="001576C5" w:rsidRDefault="001576C5">
            <w:pPr>
              <w:pStyle w:val="TableParagraph"/>
              <w:spacing w:before="6"/>
              <w:ind w:left="0"/>
              <w:rPr>
                <w:rFonts w:ascii="Arial"/>
                <w:b/>
              </w:rPr>
            </w:pPr>
          </w:p>
          <w:p w14:paraId="1FD50DCA" w14:textId="77777777" w:rsidR="001576C5" w:rsidRDefault="00351969">
            <w:pPr>
              <w:pStyle w:val="TableParagraph"/>
              <w:spacing w:line="237" w:lineRule="auto"/>
              <w:ind w:left="104"/>
            </w:pPr>
            <w:r>
              <w:t>Water Supply – No abnormal requirements identified by the site promoter.</w:t>
            </w:r>
          </w:p>
          <w:p w14:paraId="4B7EBB86" w14:textId="77777777" w:rsidR="001576C5" w:rsidRDefault="00351969">
            <w:pPr>
              <w:pStyle w:val="TableParagraph"/>
              <w:spacing w:before="253" w:line="242" w:lineRule="auto"/>
              <w:ind w:left="104"/>
            </w:pPr>
            <w:r>
              <w:t>Waste Water</w:t>
            </w:r>
            <w:r>
              <w:rPr>
                <w:spacing w:val="32"/>
              </w:rPr>
              <w:t xml:space="preserve"> </w:t>
            </w:r>
            <w:r>
              <w:t>– No abnormal requirements</w:t>
            </w:r>
            <w:r>
              <w:rPr>
                <w:spacing w:val="29"/>
              </w:rPr>
              <w:t xml:space="preserve"> </w:t>
            </w:r>
            <w:r>
              <w:t>identified by</w:t>
            </w:r>
            <w:r>
              <w:rPr>
                <w:spacing w:val="29"/>
              </w:rPr>
              <w:t xml:space="preserve"> </w:t>
            </w:r>
            <w:r>
              <w:t>the site promoter.</w:t>
            </w:r>
          </w:p>
          <w:p w14:paraId="57ECE5E9" w14:textId="77777777" w:rsidR="001576C5" w:rsidRDefault="00351969">
            <w:pPr>
              <w:pStyle w:val="TableParagraph"/>
              <w:spacing w:before="229" w:line="250" w:lineRule="atLeast"/>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14:paraId="211DCB89" w14:textId="77777777">
        <w:trPr>
          <w:trHeight w:val="1515"/>
        </w:trPr>
        <w:tc>
          <w:tcPr>
            <w:tcW w:w="2817" w:type="dxa"/>
            <w:shd w:val="clear" w:color="auto" w:fill="D9D9D9"/>
          </w:tcPr>
          <w:p w14:paraId="5C62FF0D" w14:textId="77777777" w:rsidR="001576C5" w:rsidRDefault="00351969">
            <w:pPr>
              <w:pStyle w:val="TableParagraph"/>
              <w:tabs>
                <w:tab w:val="left" w:pos="1134"/>
                <w:tab w:val="left" w:pos="2073"/>
              </w:tabs>
              <w:spacing w:line="242" w:lineRule="auto"/>
              <w:ind w:left="110" w:right="97"/>
              <w:rPr>
                <w:rFonts w:ascii="Arial"/>
                <w:b/>
              </w:rPr>
            </w:pPr>
            <w:r>
              <w:rPr>
                <w:rFonts w:ascii="Arial"/>
                <w:b/>
                <w:spacing w:val="-4"/>
              </w:rPr>
              <w:t>Blue</w:t>
            </w:r>
            <w:r>
              <w:rPr>
                <w:rFonts w:ascii="Arial"/>
                <w:b/>
              </w:rPr>
              <w:tab/>
            </w:r>
            <w:r>
              <w:rPr>
                <w:rFonts w:ascii="Arial"/>
                <w:b/>
                <w:spacing w:val="-4"/>
              </w:rPr>
              <w:t>and</w:t>
            </w:r>
            <w:r>
              <w:rPr>
                <w:rFonts w:ascii="Arial"/>
                <w:b/>
              </w:rPr>
              <w:tab/>
            </w:r>
            <w:r>
              <w:rPr>
                <w:rFonts w:ascii="Arial"/>
                <w:b/>
                <w:spacing w:val="-4"/>
              </w:rPr>
              <w:t xml:space="preserve">Green </w:t>
            </w:r>
            <w:r>
              <w:rPr>
                <w:rFonts w:ascii="Arial"/>
                <w:b/>
                <w:spacing w:val="-2"/>
              </w:rPr>
              <w:t>Infrastructure</w:t>
            </w:r>
          </w:p>
        </w:tc>
        <w:tc>
          <w:tcPr>
            <w:tcW w:w="6203" w:type="dxa"/>
          </w:tcPr>
          <w:p w14:paraId="5CDF8DE8" w14:textId="77777777" w:rsidR="001576C5" w:rsidRDefault="00351969">
            <w:pPr>
              <w:pStyle w:val="TableParagraph"/>
              <w:spacing w:line="242" w:lineRule="auto"/>
              <w:ind w:left="104" w:right="105"/>
              <w:jc w:val="both"/>
            </w:pPr>
            <w:r>
              <w:t>Footpaths</w:t>
            </w:r>
            <w:r>
              <w:rPr>
                <w:spacing w:val="-16"/>
              </w:rPr>
              <w:t xml:space="preserve"> </w:t>
            </w:r>
            <w:r>
              <w:t>Annesley</w:t>
            </w:r>
            <w:r>
              <w:rPr>
                <w:spacing w:val="-10"/>
              </w:rPr>
              <w:t xml:space="preserve"> </w:t>
            </w:r>
            <w:r>
              <w:t>8</w:t>
            </w:r>
            <w:r>
              <w:rPr>
                <w:spacing w:val="-13"/>
              </w:rPr>
              <w:t xml:space="preserve"> </w:t>
            </w:r>
            <w:r>
              <w:t>and</w:t>
            </w:r>
            <w:r>
              <w:rPr>
                <w:spacing w:val="-8"/>
              </w:rPr>
              <w:t xml:space="preserve"> </w:t>
            </w:r>
            <w:r>
              <w:t>Annesley</w:t>
            </w:r>
            <w:r>
              <w:rPr>
                <w:spacing w:val="-15"/>
              </w:rPr>
              <w:t xml:space="preserve"> </w:t>
            </w:r>
            <w:r>
              <w:t>9</w:t>
            </w:r>
            <w:r>
              <w:rPr>
                <w:spacing w:val="-8"/>
              </w:rPr>
              <w:t xml:space="preserve"> </w:t>
            </w:r>
            <w:r>
              <w:t>cross</w:t>
            </w:r>
            <w:r>
              <w:rPr>
                <w:spacing w:val="-15"/>
              </w:rPr>
              <w:t xml:space="preserve"> </w:t>
            </w:r>
            <w:r>
              <w:t>the</w:t>
            </w:r>
            <w:r>
              <w:rPr>
                <w:spacing w:val="-13"/>
              </w:rPr>
              <w:t xml:space="preserve"> </w:t>
            </w:r>
            <w:r>
              <w:t>site.</w:t>
            </w:r>
            <w:r>
              <w:rPr>
                <w:spacing w:val="-16"/>
              </w:rPr>
              <w:t xml:space="preserve"> </w:t>
            </w:r>
            <w:r>
              <w:t xml:space="preserve">Footpath Annesley 7 abuts the </w:t>
            </w:r>
            <w:proofErr w:type="gramStart"/>
            <w:r>
              <w:t>south eastern</w:t>
            </w:r>
            <w:proofErr w:type="gramEnd"/>
            <w:r>
              <w:t xml:space="preserve"> boundary.</w:t>
            </w:r>
          </w:p>
          <w:p w14:paraId="0753E49C" w14:textId="77777777" w:rsidR="001576C5" w:rsidRDefault="00351969">
            <w:pPr>
              <w:pStyle w:val="TableParagraph"/>
              <w:ind w:left="104" w:right="100"/>
              <w:jc w:val="both"/>
            </w:pPr>
            <w:r>
              <w:t>The</w:t>
            </w:r>
            <w:r>
              <w:rPr>
                <w:spacing w:val="-12"/>
              </w:rPr>
              <w:t xml:space="preserve"> </w:t>
            </w:r>
            <w:r>
              <w:t>right</w:t>
            </w:r>
            <w:r>
              <w:rPr>
                <w:spacing w:val="-11"/>
              </w:rPr>
              <w:t xml:space="preserve"> </w:t>
            </w:r>
            <w:r>
              <w:t>of</w:t>
            </w:r>
            <w:r>
              <w:rPr>
                <w:spacing w:val="-11"/>
              </w:rPr>
              <w:t xml:space="preserve"> </w:t>
            </w:r>
            <w:r>
              <w:t>way</w:t>
            </w:r>
            <w:r>
              <w:rPr>
                <w:spacing w:val="-10"/>
              </w:rPr>
              <w:t xml:space="preserve"> </w:t>
            </w:r>
            <w:r>
              <w:t>which</w:t>
            </w:r>
            <w:r>
              <w:rPr>
                <w:spacing w:val="-7"/>
              </w:rPr>
              <w:t xml:space="preserve"> </w:t>
            </w:r>
            <w:r>
              <w:t>crosses</w:t>
            </w:r>
            <w:r>
              <w:rPr>
                <w:spacing w:val="-10"/>
              </w:rPr>
              <w:t xml:space="preserve"> </w:t>
            </w:r>
            <w:r>
              <w:t>the</w:t>
            </w:r>
            <w:r>
              <w:rPr>
                <w:spacing w:val="-12"/>
              </w:rPr>
              <w:t xml:space="preserve"> </w:t>
            </w:r>
            <w:r>
              <w:t>application</w:t>
            </w:r>
            <w:r>
              <w:rPr>
                <w:spacing w:val="-7"/>
              </w:rPr>
              <w:t xml:space="preserve"> </w:t>
            </w:r>
            <w:r>
              <w:t>site</w:t>
            </w:r>
            <w:r>
              <w:rPr>
                <w:spacing w:val="-12"/>
              </w:rPr>
              <w:t xml:space="preserve"> </w:t>
            </w:r>
            <w:r>
              <w:t>is</w:t>
            </w:r>
            <w:r>
              <w:rPr>
                <w:spacing w:val="-15"/>
              </w:rPr>
              <w:t xml:space="preserve"> </w:t>
            </w:r>
            <w:r>
              <w:t>identified in</w:t>
            </w:r>
            <w:r>
              <w:rPr>
                <w:spacing w:val="-16"/>
              </w:rPr>
              <w:t xml:space="preserve"> </w:t>
            </w:r>
            <w:r>
              <w:t>the</w:t>
            </w:r>
            <w:r>
              <w:rPr>
                <w:spacing w:val="-14"/>
              </w:rPr>
              <w:t xml:space="preserve"> </w:t>
            </w:r>
            <w:r>
              <w:t>Ashfield</w:t>
            </w:r>
            <w:r>
              <w:rPr>
                <w:spacing w:val="-14"/>
              </w:rPr>
              <w:t xml:space="preserve"> </w:t>
            </w:r>
            <w:r>
              <w:t>District</w:t>
            </w:r>
            <w:r>
              <w:rPr>
                <w:spacing w:val="-16"/>
              </w:rPr>
              <w:t xml:space="preserve"> </w:t>
            </w:r>
            <w:r>
              <w:t>Council</w:t>
            </w:r>
            <w:r>
              <w:rPr>
                <w:spacing w:val="-15"/>
              </w:rPr>
              <w:t xml:space="preserve"> </w:t>
            </w:r>
            <w:r>
              <w:t>Green</w:t>
            </w:r>
            <w:r>
              <w:rPr>
                <w:spacing w:val="-13"/>
              </w:rPr>
              <w:t xml:space="preserve"> </w:t>
            </w:r>
            <w:r>
              <w:t>&amp;</w:t>
            </w:r>
            <w:r>
              <w:rPr>
                <w:spacing w:val="-16"/>
              </w:rPr>
              <w:t xml:space="preserve"> </w:t>
            </w:r>
            <w:r>
              <w:t>Blue</w:t>
            </w:r>
            <w:r>
              <w:rPr>
                <w:spacing w:val="-13"/>
              </w:rPr>
              <w:t xml:space="preserve"> </w:t>
            </w:r>
            <w:r>
              <w:t>Infrastructure</w:t>
            </w:r>
            <w:r>
              <w:rPr>
                <w:spacing w:val="-14"/>
              </w:rPr>
              <w:t xml:space="preserve"> </w:t>
            </w:r>
            <w:r>
              <w:t>and Biodiversity</w:t>
            </w:r>
            <w:r>
              <w:rPr>
                <w:spacing w:val="46"/>
              </w:rPr>
              <w:t xml:space="preserve"> </w:t>
            </w:r>
            <w:r>
              <w:t>Strategy</w:t>
            </w:r>
            <w:r>
              <w:rPr>
                <w:spacing w:val="47"/>
              </w:rPr>
              <w:t xml:space="preserve"> </w:t>
            </w:r>
            <w:r>
              <w:t>2022</w:t>
            </w:r>
            <w:r>
              <w:rPr>
                <w:spacing w:val="53"/>
              </w:rPr>
              <w:t xml:space="preserve"> </w:t>
            </w:r>
            <w:r>
              <w:t>-2032</w:t>
            </w:r>
            <w:r>
              <w:rPr>
                <w:spacing w:val="44"/>
              </w:rPr>
              <w:t xml:space="preserve"> </w:t>
            </w:r>
            <w:r>
              <w:t>as</w:t>
            </w:r>
            <w:r>
              <w:rPr>
                <w:spacing w:val="47"/>
              </w:rPr>
              <w:t xml:space="preserve"> </w:t>
            </w:r>
            <w:r>
              <w:t>forming</w:t>
            </w:r>
            <w:r>
              <w:rPr>
                <w:spacing w:val="44"/>
              </w:rPr>
              <w:t xml:space="preserve"> </w:t>
            </w:r>
            <w:r>
              <w:t>part</w:t>
            </w:r>
            <w:r>
              <w:rPr>
                <w:spacing w:val="41"/>
              </w:rPr>
              <w:t xml:space="preserve"> </w:t>
            </w:r>
            <w:r>
              <w:t>of</w:t>
            </w:r>
            <w:r>
              <w:rPr>
                <w:spacing w:val="46"/>
              </w:rPr>
              <w:t xml:space="preserve"> </w:t>
            </w:r>
            <w:r>
              <w:t>a</w:t>
            </w:r>
            <w:r>
              <w:rPr>
                <w:spacing w:val="49"/>
              </w:rPr>
              <w:t xml:space="preserve"> </w:t>
            </w:r>
            <w:r>
              <w:rPr>
                <w:spacing w:val="-5"/>
              </w:rPr>
              <w:t>key</w:t>
            </w:r>
          </w:p>
          <w:p w14:paraId="3875FAA8" w14:textId="77777777" w:rsidR="001576C5" w:rsidRDefault="00351969">
            <w:pPr>
              <w:pStyle w:val="TableParagraph"/>
              <w:spacing w:line="227" w:lineRule="exact"/>
              <w:ind w:left="104"/>
              <w:jc w:val="both"/>
            </w:pPr>
            <w:r>
              <w:t>strategic</w:t>
            </w:r>
            <w:r>
              <w:rPr>
                <w:spacing w:val="-5"/>
              </w:rPr>
              <w:t xml:space="preserve"> </w:t>
            </w:r>
            <w:r>
              <w:t>corridor</w:t>
            </w:r>
            <w:r>
              <w:rPr>
                <w:spacing w:val="-2"/>
              </w:rPr>
              <w:t xml:space="preserve"> </w:t>
            </w:r>
            <w:r>
              <w:t>GI-8:</w:t>
            </w:r>
            <w:r>
              <w:rPr>
                <w:spacing w:val="-5"/>
              </w:rPr>
              <w:t xml:space="preserve"> </w:t>
            </w:r>
            <w:r>
              <w:t>Pinxton</w:t>
            </w:r>
            <w:r>
              <w:rPr>
                <w:spacing w:val="-2"/>
              </w:rPr>
              <w:t xml:space="preserve"> </w:t>
            </w:r>
            <w:r>
              <w:t>to</w:t>
            </w:r>
            <w:r>
              <w:rPr>
                <w:spacing w:val="-1"/>
              </w:rPr>
              <w:t xml:space="preserve"> </w:t>
            </w:r>
            <w:r>
              <w:t>Thieves</w:t>
            </w:r>
            <w:r>
              <w:rPr>
                <w:spacing w:val="-4"/>
              </w:rPr>
              <w:t xml:space="preserve"> Wood.</w:t>
            </w:r>
          </w:p>
        </w:tc>
      </w:tr>
      <w:tr w:rsidR="001576C5" w14:paraId="037E5614" w14:textId="77777777">
        <w:trPr>
          <w:trHeight w:val="760"/>
        </w:trPr>
        <w:tc>
          <w:tcPr>
            <w:tcW w:w="2817" w:type="dxa"/>
            <w:shd w:val="clear" w:color="auto" w:fill="D9D9D9"/>
          </w:tcPr>
          <w:p w14:paraId="0F160BB5" w14:textId="77777777" w:rsidR="001576C5" w:rsidRDefault="00351969">
            <w:pPr>
              <w:pStyle w:val="TableParagraph"/>
              <w:spacing w:before="3"/>
              <w:ind w:left="110"/>
              <w:rPr>
                <w:rFonts w:ascii="Arial"/>
                <w:b/>
              </w:rPr>
            </w:pPr>
            <w:r>
              <w:rPr>
                <w:rFonts w:ascii="Arial"/>
                <w:b/>
                <w:spacing w:val="-2"/>
              </w:rPr>
              <w:t>Other</w:t>
            </w:r>
          </w:p>
        </w:tc>
        <w:tc>
          <w:tcPr>
            <w:tcW w:w="6203" w:type="dxa"/>
          </w:tcPr>
          <w:p w14:paraId="5BCBD66D" w14:textId="77777777" w:rsidR="001576C5" w:rsidRDefault="00351969">
            <w:pPr>
              <w:pStyle w:val="TableParagraph"/>
              <w:spacing w:before="3"/>
              <w:ind w:left="104"/>
            </w:pPr>
            <w:r>
              <w:t>The</w:t>
            </w:r>
            <w:r>
              <w:rPr>
                <w:spacing w:val="3"/>
              </w:rPr>
              <w:t xml:space="preserve"> </w:t>
            </w:r>
            <w:r>
              <w:t>site</w:t>
            </w:r>
            <w:r>
              <w:rPr>
                <w:spacing w:val="3"/>
              </w:rPr>
              <w:t xml:space="preserve"> </w:t>
            </w:r>
            <w:r>
              <w:t>is</w:t>
            </w:r>
            <w:r>
              <w:rPr>
                <w:spacing w:val="1"/>
              </w:rPr>
              <w:t xml:space="preserve"> </w:t>
            </w:r>
            <w:r>
              <w:t>located</w:t>
            </w:r>
            <w:r>
              <w:rPr>
                <w:spacing w:val="3"/>
              </w:rPr>
              <w:t xml:space="preserve"> </w:t>
            </w:r>
            <w:r>
              <w:t>adjacent</w:t>
            </w:r>
            <w:r>
              <w:rPr>
                <w:spacing w:val="1"/>
              </w:rPr>
              <w:t xml:space="preserve"> </w:t>
            </w:r>
            <w:r>
              <w:t>to</w:t>
            </w:r>
            <w:r>
              <w:rPr>
                <w:spacing w:val="3"/>
              </w:rPr>
              <w:t xml:space="preserve"> </w:t>
            </w:r>
            <w:r>
              <w:t>the</w:t>
            </w:r>
            <w:r>
              <w:rPr>
                <w:spacing w:val="3"/>
              </w:rPr>
              <w:t xml:space="preserve"> </w:t>
            </w:r>
            <w:r>
              <w:t>safeguarded</w:t>
            </w:r>
            <w:r>
              <w:rPr>
                <w:spacing w:val="3"/>
              </w:rPr>
              <w:t xml:space="preserve"> </w:t>
            </w:r>
            <w:r>
              <w:t>route</w:t>
            </w:r>
            <w:r>
              <w:rPr>
                <w:spacing w:val="3"/>
              </w:rPr>
              <w:t xml:space="preserve"> </w:t>
            </w:r>
            <w:r>
              <w:t>of</w:t>
            </w:r>
            <w:r>
              <w:rPr>
                <w:spacing w:val="1"/>
              </w:rPr>
              <w:t xml:space="preserve"> </w:t>
            </w:r>
            <w:r>
              <w:rPr>
                <w:spacing w:val="-4"/>
              </w:rPr>
              <w:t>HS2.</w:t>
            </w:r>
          </w:p>
          <w:p w14:paraId="35EDEBDD" w14:textId="77777777" w:rsidR="001576C5" w:rsidRDefault="00351969">
            <w:pPr>
              <w:pStyle w:val="TableParagraph"/>
              <w:spacing w:line="250" w:lineRule="exact"/>
              <w:ind w:left="104"/>
            </w:pPr>
            <w:r>
              <w:t xml:space="preserve">A </w:t>
            </w:r>
            <w:proofErr w:type="gramStart"/>
            <w:r>
              <w:t>high pressure</w:t>
            </w:r>
            <w:proofErr w:type="gramEnd"/>
            <w:r>
              <w:t xml:space="preserve"> gas pipe </w:t>
            </w:r>
            <w:proofErr w:type="gramStart"/>
            <w:r>
              <w:t>is located in</w:t>
            </w:r>
            <w:proofErr w:type="gramEnd"/>
            <w:r>
              <w:t xml:space="preserve"> </w:t>
            </w:r>
            <w:proofErr w:type="gramStart"/>
            <w:r>
              <w:t>close proximity</w:t>
            </w:r>
            <w:proofErr w:type="gramEnd"/>
            <w:r>
              <w:t xml:space="preserve"> to the </w:t>
            </w:r>
            <w:r>
              <w:rPr>
                <w:spacing w:val="-2"/>
              </w:rPr>
              <w:t>site.</w:t>
            </w:r>
          </w:p>
        </w:tc>
      </w:tr>
    </w:tbl>
    <w:p w14:paraId="20B8FA1C" w14:textId="77777777" w:rsidR="001576C5" w:rsidRDefault="001576C5">
      <w:pPr>
        <w:pStyle w:val="BodyText"/>
        <w:spacing w:before="22"/>
        <w:rPr>
          <w:rFonts w:ascii="Arial"/>
          <w:b/>
          <w:sz w:val="22"/>
        </w:rPr>
      </w:pPr>
    </w:p>
    <w:p w14:paraId="735FCA87" w14:textId="77777777" w:rsidR="001576C5" w:rsidRDefault="00351969">
      <w:pPr>
        <w:ind w:left="120"/>
        <w:rPr>
          <w:rFonts w:ascii="Arial"/>
          <w:b/>
        </w:rPr>
      </w:pPr>
      <w:r>
        <w:rPr>
          <w:rFonts w:ascii="Arial"/>
          <w:b/>
        </w:rPr>
        <w:t>Sustainability</w:t>
      </w:r>
      <w:r>
        <w:rPr>
          <w:rFonts w:ascii="Arial"/>
          <w:b/>
          <w:spacing w:val="-9"/>
        </w:rPr>
        <w:t xml:space="preserve"> </w:t>
      </w:r>
      <w:r>
        <w:rPr>
          <w:rFonts w:ascii="Arial"/>
          <w:b/>
          <w:spacing w:val="-2"/>
        </w:rPr>
        <w:t>Appraisal</w:t>
      </w:r>
    </w:p>
    <w:p w14:paraId="3CE98C63" w14:textId="77777777" w:rsidR="001576C5" w:rsidRDefault="001576C5">
      <w:pPr>
        <w:pStyle w:val="BodyText"/>
        <w:spacing w:before="23"/>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1C4FAD1F" w14:textId="77777777">
        <w:trPr>
          <w:trHeight w:val="585"/>
        </w:trPr>
        <w:tc>
          <w:tcPr>
            <w:tcW w:w="3382" w:type="dxa"/>
            <w:shd w:val="clear" w:color="auto" w:fill="D9D9D9"/>
          </w:tcPr>
          <w:p w14:paraId="66BB88CE" w14:textId="77777777" w:rsidR="001576C5" w:rsidRDefault="00351969">
            <w:pPr>
              <w:pStyle w:val="TableParagraph"/>
              <w:spacing w:before="168"/>
              <w:ind w:left="110"/>
              <w:rPr>
                <w:rFonts w:ascii="Arial"/>
                <w:b/>
              </w:rPr>
            </w:pPr>
            <w:r>
              <w:rPr>
                <w:rFonts w:ascii="Arial"/>
                <w:b/>
                <w:spacing w:val="-2"/>
              </w:rPr>
              <w:t>Objective</w:t>
            </w:r>
          </w:p>
        </w:tc>
        <w:tc>
          <w:tcPr>
            <w:tcW w:w="1131" w:type="dxa"/>
            <w:shd w:val="clear" w:color="auto" w:fill="D9D9D9"/>
          </w:tcPr>
          <w:p w14:paraId="437C34AE" w14:textId="77777777" w:rsidR="001576C5" w:rsidRDefault="00351969">
            <w:pPr>
              <w:pStyle w:val="TableParagraph"/>
              <w:spacing w:before="168"/>
              <w:rPr>
                <w:rFonts w:ascii="Arial"/>
                <w:b/>
              </w:rPr>
            </w:pPr>
            <w:r>
              <w:rPr>
                <w:rFonts w:ascii="Arial"/>
                <w:b/>
                <w:spacing w:val="-4"/>
              </w:rPr>
              <w:t>Score</w:t>
            </w:r>
          </w:p>
        </w:tc>
        <w:tc>
          <w:tcPr>
            <w:tcW w:w="3382" w:type="dxa"/>
            <w:shd w:val="clear" w:color="auto" w:fill="D9D9D9"/>
          </w:tcPr>
          <w:p w14:paraId="0EFDDBFE" w14:textId="77777777" w:rsidR="001576C5" w:rsidRDefault="00351969">
            <w:pPr>
              <w:pStyle w:val="TableParagraph"/>
              <w:spacing w:before="168"/>
              <w:ind w:left="104"/>
              <w:rPr>
                <w:rFonts w:ascii="Arial"/>
                <w:b/>
              </w:rPr>
            </w:pPr>
            <w:r>
              <w:rPr>
                <w:rFonts w:ascii="Arial"/>
                <w:b/>
                <w:spacing w:val="-2"/>
              </w:rPr>
              <w:t>Objective</w:t>
            </w:r>
          </w:p>
        </w:tc>
        <w:tc>
          <w:tcPr>
            <w:tcW w:w="1126" w:type="dxa"/>
            <w:shd w:val="clear" w:color="auto" w:fill="D9D9D9"/>
          </w:tcPr>
          <w:p w14:paraId="3BED5E83" w14:textId="77777777" w:rsidR="001576C5" w:rsidRDefault="00351969">
            <w:pPr>
              <w:pStyle w:val="TableParagraph"/>
              <w:spacing w:before="168"/>
              <w:ind w:left="0" w:right="398"/>
              <w:jc w:val="right"/>
              <w:rPr>
                <w:rFonts w:ascii="Arial"/>
                <w:b/>
              </w:rPr>
            </w:pPr>
            <w:r>
              <w:rPr>
                <w:rFonts w:ascii="Arial"/>
                <w:b/>
                <w:spacing w:val="-4"/>
              </w:rPr>
              <w:t>Score</w:t>
            </w:r>
          </w:p>
        </w:tc>
      </w:tr>
      <w:tr w:rsidR="001576C5" w14:paraId="52B5F53F" w14:textId="77777777">
        <w:trPr>
          <w:trHeight w:val="580"/>
        </w:trPr>
        <w:tc>
          <w:tcPr>
            <w:tcW w:w="3382" w:type="dxa"/>
          </w:tcPr>
          <w:p w14:paraId="37B13675" w14:textId="77777777" w:rsidR="001576C5" w:rsidRDefault="00351969">
            <w:pPr>
              <w:pStyle w:val="TableParagraph"/>
              <w:spacing w:before="16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24830930" w14:textId="77777777" w:rsidR="001576C5" w:rsidRDefault="00351969">
            <w:pPr>
              <w:pStyle w:val="TableParagraph"/>
              <w:spacing w:before="164"/>
              <w:ind w:left="11"/>
              <w:jc w:val="center"/>
            </w:pPr>
            <w:r>
              <w:rPr>
                <w:spacing w:val="-10"/>
              </w:rPr>
              <w:t>0</w:t>
            </w:r>
          </w:p>
        </w:tc>
        <w:tc>
          <w:tcPr>
            <w:tcW w:w="3382" w:type="dxa"/>
          </w:tcPr>
          <w:p w14:paraId="52043261" w14:textId="77777777" w:rsidR="001576C5" w:rsidRDefault="00351969">
            <w:pPr>
              <w:pStyle w:val="TableParagraph"/>
              <w:spacing w:before="164"/>
              <w:ind w:left="104"/>
              <w:rPr>
                <w:rFonts w:ascii="Arial"/>
                <w:b/>
              </w:rPr>
            </w:pPr>
            <w:r>
              <w:rPr>
                <w:rFonts w:ascii="Arial"/>
                <w:b/>
              </w:rPr>
              <w:t>10.</w:t>
            </w:r>
            <w:r>
              <w:rPr>
                <w:rFonts w:ascii="Arial"/>
                <w:b/>
                <w:spacing w:val="-1"/>
              </w:rPr>
              <w:t xml:space="preserve"> </w:t>
            </w:r>
            <w:r>
              <w:rPr>
                <w:rFonts w:ascii="Arial"/>
                <w:b/>
              </w:rPr>
              <w:t>Water</w:t>
            </w:r>
            <w:r>
              <w:rPr>
                <w:rFonts w:ascii="Arial"/>
                <w:b/>
                <w:spacing w:val="2"/>
              </w:rPr>
              <w:t xml:space="preserve"> </w:t>
            </w:r>
            <w:r>
              <w:rPr>
                <w:rFonts w:ascii="Arial"/>
                <w:b/>
                <w:spacing w:val="-2"/>
              </w:rPr>
              <w:t>Quality</w:t>
            </w:r>
          </w:p>
        </w:tc>
        <w:tc>
          <w:tcPr>
            <w:tcW w:w="1126" w:type="dxa"/>
          </w:tcPr>
          <w:p w14:paraId="060D9912" w14:textId="77777777" w:rsidR="001576C5" w:rsidRDefault="00351969">
            <w:pPr>
              <w:pStyle w:val="TableParagraph"/>
              <w:spacing w:before="164"/>
              <w:ind w:left="0" w:right="493"/>
              <w:jc w:val="right"/>
            </w:pPr>
            <w:r>
              <w:rPr>
                <w:spacing w:val="-10"/>
              </w:rPr>
              <w:t>0</w:t>
            </w:r>
          </w:p>
        </w:tc>
      </w:tr>
      <w:tr w:rsidR="001576C5" w14:paraId="6E2227E9" w14:textId="77777777">
        <w:trPr>
          <w:trHeight w:val="585"/>
        </w:trPr>
        <w:tc>
          <w:tcPr>
            <w:tcW w:w="3382" w:type="dxa"/>
          </w:tcPr>
          <w:p w14:paraId="298E4416" w14:textId="77777777" w:rsidR="001576C5" w:rsidRDefault="00351969">
            <w:pPr>
              <w:pStyle w:val="TableParagraph"/>
              <w:spacing w:before="168"/>
              <w:ind w:left="110"/>
              <w:rPr>
                <w:rFonts w:ascii="Arial"/>
                <w:b/>
              </w:rPr>
            </w:pPr>
            <w:r>
              <w:rPr>
                <w:rFonts w:ascii="Arial"/>
                <w:b/>
              </w:rPr>
              <w:t>2.</w:t>
            </w:r>
            <w:r>
              <w:rPr>
                <w:rFonts w:ascii="Arial"/>
                <w:b/>
                <w:spacing w:val="-1"/>
              </w:rPr>
              <w:t xml:space="preserve"> </w:t>
            </w:r>
            <w:r>
              <w:rPr>
                <w:rFonts w:ascii="Arial"/>
                <w:b/>
                <w:spacing w:val="-2"/>
              </w:rPr>
              <w:t>Health</w:t>
            </w:r>
          </w:p>
        </w:tc>
        <w:tc>
          <w:tcPr>
            <w:tcW w:w="1131" w:type="dxa"/>
          </w:tcPr>
          <w:p w14:paraId="51D6BD6F" w14:textId="77777777" w:rsidR="001576C5" w:rsidRDefault="00351969">
            <w:pPr>
              <w:pStyle w:val="TableParagraph"/>
              <w:spacing w:before="168"/>
              <w:ind w:left="11"/>
              <w:jc w:val="center"/>
            </w:pPr>
            <w:r>
              <w:rPr>
                <w:spacing w:val="-10"/>
              </w:rPr>
              <w:t>0</w:t>
            </w:r>
          </w:p>
        </w:tc>
        <w:tc>
          <w:tcPr>
            <w:tcW w:w="3382" w:type="dxa"/>
          </w:tcPr>
          <w:p w14:paraId="362E2311" w14:textId="77777777" w:rsidR="001576C5" w:rsidRDefault="00351969">
            <w:pPr>
              <w:pStyle w:val="TableParagraph"/>
              <w:spacing w:before="168"/>
              <w:ind w:left="104"/>
              <w:rPr>
                <w:rFonts w:ascii="Arial"/>
                <w:b/>
              </w:rPr>
            </w:pPr>
            <w:r>
              <w:rPr>
                <w:rFonts w:ascii="Arial"/>
                <w:b/>
              </w:rPr>
              <w:t>11.</w:t>
            </w:r>
            <w:r>
              <w:rPr>
                <w:rFonts w:ascii="Arial"/>
                <w:b/>
                <w:spacing w:val="1"/>
              </w:rPr>
              <w:t xml:space="preserve"> </w:t>
            </w:r>
            <w:r>
              <w:rPr>
                <w:rFonts w:ascii="Arial"/>
                <w:b/>
                <w:spacing w:val="-2"/>
              </w:rPr>
              <w:t>Waste</w:t>
            </w:r>
          </w:p>
        </w:tc>
        <w:tc>
          <w:tcPr>
            <w:tcW w:w="1126" w:type="dxa"/>
          </w:tcPr>
          <w:p w14:paraId="2304118E" w14:textId="77777777" w:rsidR="001576C5" w:rsidRDefault="00351969">
            <w:pPr>
              <w:pStyle w:val="TableParagraph"/>
              <w:spacing w:before="168"/>
              <w:ind w:left="0" w:right="493"/>
              <w:jc w:val="right"/>
            </w:pPr>
            <w:r>
              <w:rPr>
                <w:spacing w:val="-10"/>
              </w:rPr>
              <w:t>0</w:t>
            </w:r>
          </w:p>
        </w:tc>
      </w:tr>
      <w:tr w:rsidR="001576C5" w14:paraId="227A4602" w14:textId="77777777">
        <w:trPr>
          <w:trHeight w:val="585"/>
        </w:trPr>
        <w:tc>
          <w:tcPr>
            <w:tcW w:w="3382" w:type="dxa"/>
          </w:tcPr>
          <w:p w14:paraId="2F61FFBF" w14:textId="77777777" w:rsidR="001576C5" w:rsidRDefault="00351969">
            <w:pPr>
              <w:pStyle w:val="TableParagraph"/>
              <w:spacing w:before="168"/>
              <w:ind w:left="110"/>
              <w:rPr>
                <w:rFonts w:ascii="Arial"/>
                <w:b/>
              </w:rPr>
            </w:pPr>
            <w:r>
              <w:rPr>
                <w:rFonts w:ascii="Arial"/>
                <w:b/>
              </w:rPr>
              <w:t>3.</w:t>
            </w:r>
            <w:r>
              <w:rPr>
                <w:rFonts w:ascii="Arial"/>
                <w:b/>
                <w:spacing w:val="-2"/>
              </w:rPr>
              <w:t xml:space="preserve"> </w:t>
            </w:r>
            <w:r>
              <w:rPr>
                <w:rFonts w:ascii="Arial"/>
                <w:b/>
              </w:rPr>
              <w:t>Historic</w:t>
            </w:r>
            <w:r>
              <w:rPr>
                <w:rFonts w:ascii="Arial"/>
                <w:b/>
                <w:spacing w:val="2"/>
              </w:rPr>
              <w:t xml:space="preserve"> </w:t>
            </w:r>
            <w:r>
              <w:rPr>
                <w:rFonts w:ascii="Arial"/>
                <w:b/>
                <w:spacing w:val="-2"/>
              </w:rPr>
              <w:t>Environment</w:t>
            </w:r>
          </w:p>
        </w:tc>
        <w:tc>
          <w:tcPr>
            <w:tcW w:w="1131" w:type="dxa"/>
            <w:shd w:val="clear" w:color="auto" w:fill="FFC000"/>
          </w:tcPr>
          <w:p w14:paraId="5D9CFDA7" w14:textId="77777777" w:rsidR="001576C5" w:rsidRDefault="00351969">
            <w:pPr>
              <w:pStyle w:val="TableParagraph"/>
              <w:spacing w:before="168"/>
              <w:ind w:left="11" w:right="9"/>
              <w:jc w:val="center"/>
            </w:pPr>
            <w:r>
              <w:rPr>
                <w:spacing w:val="-10"/>
              </w:rPr>
              <w:t>-</w:t>
            </w:r>
          </w:p>
        </w:tc>
        <w:tc>
          <w:tcPr>
            <w:tcW w:w="3382" w:type="dxa"/>
          </w:tcPr>
          <w:p w14:paraId="6ABBE381" w14:textId="77777777" w:rsidR="001576C5" w:rsidRDefault="00351969">
            <w:pPr>
              <w:pStyle w:val="TableParagraph"/>
              <w:spacing w:before="45" w:line="237" w:lineRule="auto"/>
              <w:ind w:left="104"/>
              <w:rPr>
                <w:rFonts w:ascii="Arial"/>
                <w:b/>
              </w:rPr>
            </w:pPr>
            <w:r>
              <w:rPr>
                <w:rFonts w:ascii="Arial"/>
                <w:b/>
              </w:rPr>
              <w:t>12.Climate</w:t>
            </w:r>
            <w:r>
              <w:rPr>
                <w:rFonts w:ascii="Arial"/>
                <w:b/>
                <w:spacing w:val="80"/>
              </w:rPr>
              <w:t xml:space="preserve"> </w:t>
            </w:r>
            <w:r>
              <w:rPr>
                <w:rFonts w:ascii="Arial"/>
                <w:b/>
              </w:rPr>
              <w:t>Change</w:t>
            </w:r>
            <w:r>
              <w:rPr>
                <w:rFonts w:ascii="Arial"/>
                <w:b/>
                <w:spacing w:val="80"/>
              </w:rPr>
              <w:t xml:space="preserve"> </w:t>
            </w:r>
            <w:r>
              <w:rPr>
                <w:rFonts w:ascii="Arial"/>
                <w:b/>
              </w:rPr>
              <w:t>&amp;</w:t>
            </w:r>
            <w:r>
              <w:rPr>
                <w:rFonts w:ascii="Arial"/>
                <w:b/>
                <w:spacing w:val="80"/>
              </w:rPr>
              <w:t xml:space="preserve"> </w:t>
            </w:r>
            <w:r>
              <w:rPr>
                <w:rFonts w:ascii="Arial"/>
                <w:b/>
              </w:rPr>
              <w:t xml:space="preserve">Flood </w:t>
            </w:r>
            <w:r>
              <w:rPr>
                <w:rFonts w:ascii="Arial"/>
                <w:b/>
                <w:spacing w:val="-4"/>
              </w:rPr>
              <w:t>Risk</w:t>
            </w:r>
          </w:p>
        </w:tc>
        <w:tc>
          <w:tcPr>
            <w:tcW w:w="1126" w:type="dxa"/>
            <w:shd w:val="clear" w:color="auto" w:fill="FFC000"/>
          </w:tcPr>
          <w:p w14:paraId="4513C506" w14:textId="77777777" w:rsidR="001576C5" w:rsidRDefault="00351969">
            <w:pPr>
              <w:pStyle w:val="TableParagraph"/>
              <w:spacing w:before="168"/>
              <w:ind w:left="3" w:right="6"/>
              <w:jc w:val="center"/>
            </w:pPr>
            <w:r>
              <w:rPr>
                <w:spacing w:val="-10"/>
              </w:rPr>
              <w:t>-</w:t>
            </w:r>
          </w:p>
        </w:tc>
      </w:tr>
      <w:tr w:rsidR="001576C5" w14:paraId="5FC91741" w14:textId="77777777">
        <w:trPr>
          <w:trHeight w:val="585"/>
        </w:trPr>
        <w:tc>
          <w:tcPr>
            <w:tcW w:w="3382" w:type="dxa"/>
          </w:tcPr>
          <w:p w14:paraId="47DC7180" w14:textId="77777777" w:rsidR="001576C5" w:rsidRDefault="00351969">
            <w:pPr>
              <w:pStyle w:val="TableParagraph"/>
              <w:spacing w:before="169"/>
              <w:ind w:left="110"/>
              <w:rPr>
                <w:rFonts w:ascii="Arial"/>
                <w:b/>
              </w:rPr>
            </w:pPr>
            <w:r>
              <w:rPr>
                <w:rFonts w:ascii="Arial"/>
                <w:b/>
              </w:rPr>
              <w:t>4.</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6EFB0CDF" w14:textId="77777777" w:rsidR="001576C5" w:rsidRDefault="00351969">
            <w:pPr>
              <w:pStyle w:val="TableParagraph"/>
              <w:spacing w:before="169"/>
              <w:ind w:left="11"/>
              <w:jc w:val="center"/>
            </w:pPr>
            <w:r>
              <w:rPr>
                <w:spacing w:val="-10"/>
              </w:rPr>
              <w:t>0</w:t>
            </w:r>
          </w:p>
        </w:tc>
        <w:tc>
          <w:tcPr>
            <w:tcW w:w="3382" w:type="dxa"/>
          </w:tcPr>
          <w:p w14:paraId="3029AAE4" w14:textId="77777777" w:rsidR="001576C5" w:rsidRDefault="00351969">
            <w:pPr>
              <w:pStyle w:val="TableParagraph"/>
              <w:spacing w:before="39" w:line="242" w:lineRule="auto"/>
              <w:ind w:left="104"/>
              <w:rPr>
                <w:rFonts w:ascii="Arial"/>
                <w:b/>
              </w:rPr>
            </w:pPr>
            <w:r>
              <w:rPr>
                <w:rFonts w:ascii="Arial"/>
                <w:b/>
              </w:rPr>
              <w:t xml:space="preserve">13. Climate Change &amp; Energy </w:t>
            </w:r>
            <w:r>
              <w:rPr>
                <w:rFonts w:ascii="Arial"/>
                <w:b/>
                <w:spacing w:val="-2"/>
              </w:rPr>
              <w:t>Efficiency</w:t>
            </w:r>
          </w:p>
        </w:tc>
        <w:tc>
          <w:tcPr>
            <w:tcW w:w="1126" w:type="dxa"/>
          </w:tcPr>
          <w:p w14:paraId="498DCB9D" w14:textId="77777777" w:rsidR="001576C5" w:rsidRDefault="00351969">
            <w:pPr>
              <w:pStyle w:val="TableParagraph"/>
              <w:spacing w:before="169"/>
              <w:ind w:left="0" w:right="493"/>
              <w:jc w:val="right"/>
            </w:pPr>
            <w:r>
              <w:rPr>
                <w:spacing w:val="-10"/>
              </w:rPr>
              <w:t>0</w:t>
            </w:r>
          </w:p>
        </w:tc>
      </w:tr>
      <w:tr w:rsidR="001576C5" w14:paraId="4246E924" w14:textId="77777777">
        <w:trPr>
          <w:trHeight w:val="584"/>
        </w:trPr>
        <w:tc>
          <w:tcPr>
            <w:tcW w:w="3382" w:type="dxa"/>
          </w:tcPr>
          <w:p w14:paraId="408E14EB" w14:textId="77777777" w:rsidR="001576C5" w:rsidRDefault="00351969">
            <w:pPr>
              <w:pStyle w:val="TableParagraph"/>
              <w:spacing w:before="168"/>
              <w:ind w:left="110"/>
              <w:rPr>
                <w:rFonts w:ascii="Arial"/>
                <w:b/>
              </w:rPr>
            </w:pPr>
            <w:r>
              <w:rPr>
                <w:rFonts w:ascii="Arial"/>
                <w:b/>
              </w:rPr>
              <w:t>5.</w:t>
            </w:r>
            <w:r>
              <w:rPr>
                <w:rFonts w:ascii="Arial"/>
                <w:b/>
                <w:spacing w:val="-13"/>
              </w:rPr>
              <w:t xml:space="preserve"> </w:t>
            </w:r>
            <w:r>
              <w:rPr>
                <w:rFonts w:ascii="Arial"/>
                <w:b/>
              </w:rPr>
              <w:t>Social</w:t>
            </w:r>
            <w:r>
              <w:rPr>
                <w:rFonts w:ascii="Arial"/>
                <w:b/>
                <w:spacing w:val="-13"/>
              </w:rPr>
              <w:t xml:space="preserve"> </w:t>
            </w:r>
            <w:r>
              <w:rPr>
                <w:rFonts w:ascii="Arial"/>
                <w:b/>
              </w:rPr>
              <w:t>Inclusion</w:t>
            </w:r>
            <w:r>
              <w:rPr>
                <w:rFonts w:ascii="Arial"/>
                <w:b/>
                <w:spacing w:val="-11"/>
              </w:rPr>
              <w:t xml:space="preserve"> </w:t>
            </w:r>
            <w:r>
              <w:rPr>
                <w:rFonts w:ascii="Arial"/>
                <w:b/>
                <w:spacing w:val="-2"/>
              </w:rPr>
              <w:t>Deprivation</w:t>
            </w:r>
          </w:p>
        </w:tc>
        <w:tc>
          <w:tcPr>
            <w:tcW w:w="1131" w:type="dxa"/>
          </w:tcPr>
          <w:p w14:paraId="25C56253" w14:textId="77777777" w:rsidR="001576C5" w:rsidRDefault="00351969">
            <w:pPr>
              <w:pStyle w:val="TableParagraph"/>
              <w:spacing w:before="168"/>
              <w:ind w:left="11"/>
              <w:jc w:val="center"/>
            </w:pPr>
            <w:r>
              <w:rPr>
                <w:spacing w:val="-10"/>
              </w:rPr>
              <w:t>0</w:t>
            </w:r>
          </w:p>
        </w:tc>
        <w:tc>
          <w:tcPr>
            <w:tcW w:w="3382" w:type="dxa"/>
          </w:tcPr>
          <w:p w14:paraId="2059D3A9" w14:textId="77777777" w:rsidR="001576C5" w:rsidRDefault="00351969">
            <w:pPr>
              <w:pStyle w:val="TableParagraph"/>
              <w:spacing w:before="168"/>
              <w:ind w:left="104"/>
              <w:rPr>
                <w:rFonts w:ascii="Arial"/>
                <w:b/>
              </w:rPr>
            </w:pPr>
            <w:r>
              <w:rPr>
                <w:rFonts w:ascii="Arial"/>
                <w:b/>
              </w:rPr>
              <w:t>14.</w:t>
            </w:r>
            <w:r>
              <w:rPr>
                <w:rFonts w:ascii="Arial"/>
                <w:b/>
                <w:spacing w:val="-6"/>
              </w:rPr>
              <w:t xml:space="preserve"> </w:t>
            </w:r>
            <w:r>
              <w:rPr>
                <w:rFonts w:ascii="Arial"/>
                <w:b/>
              </w:rPr>
              <w:t>Travel &amp;</w:t>
            </w:r>
            <w:r>
              <w:rPr>
                <w:rFonts w:ascii="Arial"/>
                <w:b/>
                <w:spacing w:val="3"/>
              </w:rPr>
              <w:t xml:space="preserve"> </w:t>
            </w:r>
            <w:r>
              <w:rPr>
                <w:rFonts w:ascii="Arial"/>
                <w:b/>
                <w:spacing w:val="-2"/>
              </w:rPr>
              <w:t>Accessibility</w:t>
            </w:r>
          </w:p>
        </w:tc>
        <w:tc>
          <w:tcPr>
            <w:tcW w:w="1126" w:type="dxa"/>
            <w:shd w:val="clear" w:color="auto" w:fill="92D050"/>
          </w:tcPr>
          <w:p w14:paraId="3119B524" w14:textId="77777777" w:rsidR="001576C5" w:rsidRDefault="00351969">
            <w:pPr>
              <w:pStyle w:val="TableParagraph"/>
              <w:spacing w:before="168"/>
              <w:ind w:left="0" w:right="492"/>
              <w:jc w:val="right"/>
            </w:pPr>
            <w:r>
              <w:rPr>
                <w:spacing w:val="-10"/>
              </w:rPr>
              <w:t>+</w:t>
            </w:r>
          </w:p>
        </w:tc>
      </w:tr>
      <w:tr w:rsidR="001576C5" w14:paraId="00520202" w14:textId="77777777">
        <w:trPr>
          <w:trHeight w:val="580"/>
        </w:trPr>
        <w:tc>
          <w:tcPr>
            <w:tcW w:w="3382" w:type="dxa"/>
          </w:tcPr>
          <w:p w14:paraId="356AD35C" w14:textId="77777777" w:rsidR="001576C5" w:rsidRDefault="00351969">
            <w:pPr>
              <w:pStyle w:val="TableParagraph"/>
              <w:tabs>
                <w:tab w:val="left" w:pos="604"/>
                <w:tab w:val="left" w:pos="2173"/>
                <w:tab w:val="left" w:pos="2642"/>
              </w:tabs>
              <w:spacing w:before="38" w:line="242" w:lineRule="auto"/>
              <w:ind w:left="110" w:right="93"/>
              <w:rPr>
                <w:rFonts w:ascii="Arial"/>
                <w:b/>
              </w:rPr>
            </w:pPr>
            <w:r>
              <w:rPr>
                <w:rFonts w:ascii="Arial"/>
                <w:b/>
                <w:spacing w:val="-6"/>
              </w:rPr>
              <w:t>6.</w:t>
            </w:r>
            <w:r>
              <w:rPr>
                <w:rFonts w:ascii="Arial"/>
                <w:b/>
              </w:rPr>
              <w:tab/>
            </w:r>
            <w:r>
              <w:rPr>
                <w:rFonts w:ascii="Arial"/>
                <w:b/>
                <w:spacing w:val="-2"/>
              </w:rPr>
              <w:t>Biodiversity</w:t>
            </w:r>
            <w:r>
              <w:rPr>
                <w:rFonts w:ascii="Arial"/>
                <w:b/>
              </w:rPr>
              <w:tab/>
            </w:r>
            <w:r>
              <w:rPr>
                <w:rFonts w:ascii="Arial"/>
                <w:b/>
                <w:spacing w:val="-10"/>
              </w:rPr>
              <w:t>&amp;</w:t>
            </w:r>
            <w:r>
              <w:rPr>
                <w:rFonts w:ascii="Arial"/>
                <w:b/>
              </w:rPr>
              <w:tab/>
            </w:r>
            <w:r>
              <w:rPr>
                <w:rFonts w:ascii="Arial"/>
                <w:b/>
                <w:spacing w:val="-4"/>
              </w:rPr>
              <w:t xml:space="preserve">Green </w:t>
            </w:r>
            <w:r>
              <w:rPr>
                <w:rFonts w:ascii="Arial"/>
                <w:b/>
                <w:spacing w:val="-2"/>
              </w:rPr>
              <w:t>Infrastructure</w:t>
            </w:r>
          </w:p>
        </w:tc>
        <w:tc>
          <w:tcPr>
            <w:tcW w:w="1131" w:type="dxa"/>
            <w:shd w:val="clear" w:color="auto" w:fill="FFC000"/>
          </w:tcPr>
          <w:p w14:paraId="5E3B3C9F" w14:textId="77777777" w:rsidR="001576C5" w:rsidRDefault="00351969">
            <w:pPr>
              <w:pStyle w:val="TableParagraph"/>
              <w:spacing w:before="163"/>
              <w:ind w:left="11" w:right="9"/>
              <w:jc w:val="center"/>
            </w:pPr>
            <w:r>
              <w:rPr>
                <w:spacing w:val="-10"/>
              </w:rPr>
              <w:t>-</w:t>
            </w:r>
          </w:p>
        </w:tc>
        <w:tc>
          <w:tcPr>
            <w:tcW w:w="3382" w:type="dxa"/>
          </w:tcPr>
          <w:p w14:paraId="2191958D" w14:textId="77777777" w:rsidR="001576C5" w:rsidRDefault="00351969">
            <w:pPr>
              <w:pStyle w:val="TableParagraph"/>
              <w:spacing w:before="163"/>
              <w:ind w:left="104"/>
              <w:rPr>
                <w:rFonts w:ascii="Arial"/>
                <w:b/>
              </w:rPr>
            </w:pPr>
            <w:r>
              <w:rPr>
                <w:rFonts w:ascii="Arial"/>
                <w:b/>
              </w:rPr>
              <w:t>15.</w:t>
            </w:r>
            <w:r>
              <w:rPr>
                <w:rFonts w:ascii="Arial"/>
                <w:b/>
                <w:spacing w:val="1"/>
              </w:rPr>
              <w:t xml:space="preserve"> </w:t>
            </w:r>
            <w:r>
              <w:rPr>
                <w:rFonts w:ascii="Arial"/>
                <w:b/>
                <w:spacing w:val="-2"/>
              </w:rPr>
              <w:t>Employment</w:t>
            </w:r>
          </w:p>
        </w:tc>
        <w:tc>
          <w:tcPr>
            <w:tcW w:w="1126" w:type="dxa"/>
            <w:shd w:val="clear" w:color="auto" w:fill="92D050"/>
          </w:tcPr>
          <w:p w14:paraId="69230A60" w14:textId="77777777" w:rsidR="001576C5" w:rsidRDefault="00351969">
            <w:pPr>
              <w:pStyle w:val="TableParagraph"/>
              <w:spacing w:before="163"/>
              <w:ind w:left="0" w:right="492"/>
              <w:jc w:val="right"/>
            </w:pPr>
            <w:r>
              <w:rPr>
                <w:spacing w:val="-10"/>
              </w:rPr>
              <w:t>+</w:t>
            </w:r>
          </w:p>
        </w:tc>
      </w:tr>
      <w:tr w:rsidR="001576C5" w14:paraId="090C0C5E" w14:textId="77777777">
        <w:trPr>
          <w:trHeight w:val="585"/>
        </w:trPr>
        <w:tc>
          <w:tcPr>
            <w:tcW w:w="3382" w:type="dxa"/>
          </w:tcPr>
          <w:p w14:paraId="6523C73D" w14:textId="77777777" w:rsidR="001576C5" w:rsidRDefault="00351969">
            <w:pPr>
              <w:pStyle w:val="TableParagraph"/>
              <w:spacing w:before="169"/>
              <w:ind w:left="110"/>
              <w:rPr>
                <w:rFonts w:ascii="Arial"/>
                <w:b/>
              </w:rPr>
            </w:pPr>
            <w:r>
              <w:rPr>
                <w:rFonts w:ascii="Arial"/>
                <w:b/>
              </w:rPr>
              <w:t xml:space="preserve">7. </w:t>
            </w:r>
            <w:r>
              <w:rPr>
                <w:rFonts w:ascii="Arial"/>
                <w:b/>
                <w:spacing w:val="-2"/>
              </w:rPr>
              <w:t>Landscape</w:t>
            </w:r>
          </w:p>
        </w:tc>
        <w:tc>
          <w:tcPr>
            <w:tcW w:w="1131" w:type="dxa"/>
            <w:shd w:val="clear" w:color="auto" w:fill="FF0000"/>
          </w:tcPr>
          <w:p w14:paraId="289F5810" w14:textId="77777777" w:rsidR="001576C5" w:rsidRDefault="00351969">
            <w:pPr>
              <w:pStyle w:val="TableParagraph"/>
              <w:spacing w:before="169"/>
              <w:ind w:left="11" w:right="4"/>
              <w:jc w:val="center"/>
            </w:pPr>
            <w:r>
              <w:t xml:space="preserve">- </w:t>
            </w:r>
            <w:r>
              <w:rPr>
                <w:spacing w:val="-10"/>
              </w:rPr>
              <w:t>-</w:t>
            </w:r>
          </w:p>
        </w:tc>
        <w:tc>
          <w:tcPr>
            <w:tcW w:w="3382" w:type="dxa"/>
          </w:tcPr>
          <w:p w14:paraId="04022B11" w14:textId="77777777" w:rsidR="001576C5" w:rsidRDefault="00351969">
            <w:pPr>
              <w:pStyle w:val="TableParagraph"/>
              <w:spacing w:before="169"/>
              <w:ind w:left="104"/>
              <w:rPr>
                <w:rFonts w:ascii="Arial"/>
                <w:b/>
              </w:rPr>
            </w:pPr>
            <w:r>
              <w:rPr>
                <w:rFonts w:ascii="Arial"/>
                <w:b/>
              </w:rPr>
              <w:t>16.</w:t>
            </w:r>
            <w:r>
              <w:rPr>
                <w:rFonts w:ascii="Arial"/>
                <w:b/>
                <w:spacing w:val="-1"/>
              </w:rPr>
              <w:t xml:space="preserve"> </w:t>
            </w:r>
            <w:r>
              <w:rPr>
                <w:rFonts w:ascii="Arial"/>
                <w:b/>
                <w:spacing w:val="-2"/>
              </w:rPr>
              <w:t>Economy</w:t>
            </w:r>
          </w:p>
        </w:tc>
        <w:tc>
          <w:tcPr>
            <w:tcW w:w="1126" w:type="dxa"/>
            <w:shd w:val="clear" w:color="auto" w:fill="00AF50"/>
          </w:tcPr>
          <w:p w14:paraId="623AE911" w14:textId="77777777" w:rsidR="001576C5" w:rsidRDefault="00351969">
            <w:pPr>
              <w:pStyle w:val="TableParagraph"/>
              <w:spacing w:before="169"/>
              <w:ind w:left="0" w:right="425"/>
              <w:jc w:val="right"/>
            </w:pPr>
            <w:r>
              <w:rPr>
                <w:spacing w:val="-5"/>
              </w:rPr>
              <w:t>++</w:t>
            </w:r>
          </w:p>
        </w:tc>
      </w:tr>
      <w:tr w:rsidR="001576C5" w14:paraId="2D81CC1A" w14:textId="77777777">
        <w:trPr>
          <w:trHeight w:val="585"/>
        </w:trPr>
        <w:tc>
          <w:tcPr>
            <w:tcW w:w="3382" w:type="dxa"/>
          </w:tcPr>
          <w:p w14:paraId="2E4327CC" w14:textId="77777777" w:rsidR="001576C5" w:rsidRDefault="00351969">
            <w:pPr>
              <w:pStyle w:val="TableParagraph"/>
              <w:spacing w:before="168"/>
              <w:ind w:left="110"/>
              <w:rPr>
                <w:rFonts w:ascii="Arial"/>
                <w:b/>
              </w:rPr>
            </w:pPr>
            <w:r>
              <w:rPr>
                <w:rFonts w:ascii="Arial"/>
                <w:b/>
              </w:rPr>
              <w:t>8.</w:t>
            </w:r>
            <w:r>
              <w:rPr>
                <w:rFonts w:ascii="Arial"/>
                <w:b/>
                <w:spacing w:val="-3"/>
              </w:rPr>
              <w:t xml:space="preserve"> </w:t>
            </w:r>
            <w:r>
              <w:rPr>
                <w:rFonts w:ascii="Arial"/>
                <w:b/>
              </w:rPr>
              <w:t>Natural</w:t>
            </w:r>
            <w:r>
              <w:rPr>
                <w:rFonts w:ascii="Arial"/>
                <w:b/>
                <w:spacing w:val="-3"/>
              </w:rPr>
              <w:t xml:space="preserve"> </w:t>
            </w:r>
            <w:r>
              <w:rPr>
                <w:rFonts w:ascii="Arial"/>
                <w:b/>
                <w:spacing w:val="-2"/>
              </w:rPr>
              <w:t>Resources</w:t>
            </w:r>
          </w:p>
        </w:tc>
        <w:tc>
          <w:tcPr>
            <w:tcW w:w="1131" w:type="dxa"/>
            <w:shd w:val="clear" w:color="auto" w:fill="FFC000"/>
          </w:tcPr>
          <w:p w14:paraId="615A990B" w14:textId="77777777" w:rsidR="001576C5" w:rsidRDefault="00351969">
            <w:pPr>
              <w:pStyle w:val="TableParagraph"/>
              <w:spacing w:before="168"/>
              <w:ind w:left="11" w:right="9"/>
              <w:jc w:val="center"/>
            </w:pPr>
            <w:r>
              <w:rPr>
                <w:spacing w:val="-10"/>
              </w:rPr>
              <w:t>-</w:t>
            </w:r>
          </w:p>
        </w:tc>
        <w:tc>
          <w:tcPr>
            <w:tcW w:w="3382" w:type="dxa"/>
          </w:tcPr>
          <w:p w14:paraId="6BAE3653" w14:textId="77777777" w:rsidR="001576C5" w:rsidRDefault="00351969">
            <w:pPr>
              <w:pStyle w:val="TableParagraph"/>
              <w:spacing w:before="168"/>
              <w:ind w:left="104"/>
              <w:rPr>
                <w:rFonts w:ascii="Arial"/>
                <w:b/>
              </w:rPr>
            </w:pPr>
            <w:r>
              <w:rPr>
                <w:rFonts w:ascii="Arial"/>
                <w:b/>
              </w:rPr>
              <w:t>17.</w:t>
            </w:r>
            <w:r>
              <w:rPr>
                <w:rFonts w:ascii="Arial"/>
                <w:b/>
                <w:spacing w:val="-5"/>
              </w:rPr>
              <w:t xml:space="preserve"> </w:t>
            </w:r>
            <w:r>
              <w:rPr>
                <w:rFonts w:ascii="Arial"/>
                <w:b/>
              </w:rPr>
              <w:t>Town</w:t>
            </w:r>
            <w:r>
              <w:rPr>
                <w:rFonts w:ascii="Arial"/>
                <w:b/>
                <w:spacing w:val="4"/>
              </w:rPr>
              <w:t xml:space="preserve"> </w:t>
            </w:r>
            <w:proofErr w:type="spellStart"/>
            <w:r>
              <w:rPr>
                <w:rFonts w:ascii="Arial"/>
                <w:b/>
                <w:spacing w:val="-2"/>
              </w:rPr>
              <w:t>Centres</w:t>
            </w:r>
            <w:proofErr w:type="spellEnd"/>
          </w:p>
        </w:tc>
        <w:tc>
          <w:tcPr>
            <w:tcW w:w="1126" w:type="dxa"/>
          </w:tcPr>
          <w:p w14:paraId="15670D9C" w14:textId="77777777" w:rsidR="001576C5" w:rsidRDefault="00351969">
            <w:pPr>
              <w:pStyle w:val="TableParagraph"/>
              <w:spacing w:before="168"/>
              <w:ind w:left="0" w:right="493"/>
              <w:jc w:val="right"/>
            </w:pPr>
            <w:r>
              <w:rPr>
                <w:spacing w:val="-10"/>
              </w:rPr>
              <w:t>0</w:t>
            </w:r>
          </w:p>
        </w:tc>
      </w:tr>
      <w:tr w:rsidR="001576C5" w14:paraId="716B207E" w14:textId="77777777">
        <w:trPr>
          <w:trHeight w:val="585"/>
        </w:trPr>
        <w:tc>
          <w:tcPr>
            <w:tcW w:w="3382" w:type="dxa"/>
          </w:tcPr>
          <w:p w14:paraId="677FBE49" w14:textId="77777777" w:rsidR="001576C5" w:rsidRDefault="00351969">
            <w:pPr>
              <w:pStyle w:val="TableParagraph"/>
              <w:spacing w:before="168"/>
              <w:ind w:left="110"/>
              <w:rPr>
                <w:rFonts w:ascii="Arial"/>
                <w:b/>
              </w:rPr>
            </w:pPr>
            <w:r>
              <w:rPr>
                <w:rFonts w:ascii="Arial"/>
                <w:b/>
              </w:rPr>
              <w:t>9.</w:t>
            </w:r>
            <w:r>
              <w:rPr>
                <w:rFonts w:ascii="Arial"/>
                <w:b/>
                <w:spacing w:val="-4"/>
              </w:rPr>
              <w:t xml:space="preserve"> </w:t>
            </w:r>
            <w:r>
              <w:rPr>
                <w:rFonts w:ascii="Arial"/>
                <w:b/>
              </w:rPr>
              <w:t>Air</w:t>
            </w:r>
            <w:r>
              <w:rPr>
                <w:rFonts w:ascii="Arial"/>
                <w:b/>
                <w:spacing w:val="-2"/>
              </w:rPr>
              <w:t xml:space="preserve"> </w:t>
            </w:r>
            <w:r>
              <w:rPr>
                <w:rFonts w:ascii="Arial"/>
                <w:b/>
              </w:rPr>
              <w:t>&amp;</w:t>
            </w:r>
            <w:r>
              <w:rPr>
                <w:rFonts w:ascii="Arial"/>
                <w:b/>
                <w:spacing w:val="-1"/>
              </w:rPr>
              <w:t xml:space="preserve"> </w:t>
            </w:r>
            <w:r>
              <w:rPr>
                <w:rFonts w:ascii="Arial"/>
                <w:b/>
              </w:rPr>
              <w:t>Noise</w:t>
            </w:r>
            <w:r>
              <w:rPr>
                <w:rFonts w:ascii="Arial"/>
                <w:b/>
                <w:spacing w:val="1"/>
              </w:rPr>
              <w:t xml:space="preserve"> </w:t>
            </w:r>
            <w:r>
              <w:rPr>
                <w:rFonts w:ascii="Arial"/>
                <w:b/>
                <w:spacing w:val="-2"/>
              </w:rPr>
              <w:t>Pollution</w:t>
            </w:r>
          </w:p>
        </w:tc>
        <w:tc>
          <w:tcPr>
            <w:tcW w:w="1131" w:type="dxa"/>
            <w:shd w:val="clear" w:color="auto" w:fill="FFC000"/>
          </w:tcPr>
          <w:p w14:paraId="2AB3E33E" w14:textId="77777777" w:rsidR="001576C5" w:rsidRDefault="00351969">
            <w:pPr>
              <w:pStyle w:val="TableParagraph"/>
              <w:spacing w:before="168"/>
              <w:ind w:left="11" w:right="9"/>
              <w:jc w:val="center"/>
            </w:pPr>
            <w:r>
              <w:rPr>
                <w:spacing w:val="-10"/>
              </w:rPr>
              <w:t>-</w:t>
            </w:r>
          </w:p>
        </w:tc>
        <w:tc>
          <w:tcPr>
            <w:tcW w:w="3382" w:type="dxa"/>
          </w:tcPr>
          <w:p w14:paraId="52218A81" w14:textId="77777777" w:rsidR="001576C5" w:rsidRDefault="001576C5">
            <w:pPr>
              <w:pStyle w:val="TableParagraph"/>
              <w:ind w:left="0"/>
              <w:rPr>
                <w:rFonts w:ascii="Times New Roman"/>
              </w:rPr>
            </w:pPr>
          </w:p>
        </w:tc>
        <w:tc>
          <w:tcPr>
            <w:tcW w:w="1126" w:type="dxa"/>
          </w:tcPr>
          <w:p w14:paraId="6BCB4D8E" w14:textId="77777777" w:rsidR="001576C5" w:rsidRDefault="001576C5">
            <w:pPr>
              <w:pStyle w:val="TableParagraph"/>
              <w:ind w:left="0"/>
              <w:rPr>
                <w:rFonts w:ascii="Times New Roman"/>
              </w:rPr>
            </w:pPr>
          </w:p>
        </w:tc>
      </w:tr>
    </w:tbl>
    <w:p w14:paraId="35CA6ECC" w14:textId="77777777" w:rsidR="001576C5" w:rsidRDefault="001576C5">
      <w:pPr>
        <w:pStyle w:val="BodyText"/>
        <w:spacing w:before="3"/>
        <w:rPr>
          <w:rFonts w:ascii="Arial"/>
          <w:b/>
          <w:sz w:val="22"/>
        </w:rPr>
      </w:pPr>
    </w:p>
    <w:p w14:paraId="320946AD" w14:textId="77777777" w:rsidR="001576C5" w:rsidRDefault="00351969">
      <w:pPr>
        <w:ind w:left="120"/>
      </w:pPr>
      <w:r>
        <w:t>Please</w:t>
      </w:r>
      <w:r>
        <w:rPr>
          <w:spacing w:val="-5"/>
        </w:rPr>
        <w:t xml:space="preserve"> </w:t>
      </w:r>
      <w:r>
        <w:t xml:space="preserve">note </w:t>
      </w:r>
      <w:r>
        <w:rPr>
          <w:spacing w:val="-2"/>
        </w:rPr>
        <w:t>that:</w:t>
      </w:r>
    </w:p>
    <w:p w14:paraId="28E92807" w14:textId="77777777" w:rsidR="001576C5" w:rsidRDefault="001576C5">
      <w:pPr>
        <w:sectPr w:rsidR="001576C5">
          <w:pgSz w:w="11910" w:h="16840"/>
          <w:pgMar w:top="1420" w:right="840" w:bottom="1200" w:left="1320" w:header="0" w:footer="1001" w:gutter="0"/>
          <w:cols w:space="720"/>
        </w:sectPr>
      </w:pPr>
    </w:p>
    <w:p w14:paraId="13B14B78" w14:textId="77777777" w:rsidR="001576C5" w:rsidRDefault="00351969">
      <w:pPr>
        <w:pStyle w:val="ListParagraph"/>
        <w:numPr>
          <w:ilvl w:val="0"/>
          <w:numId w:val="11"/>
        </w:numPr>
        <w:tabs>
          <w:tab w:val="left" w:pos="480"/>
        </w:tabs>
        <w:spacing w:before="89" w:line="235" w:lineRule="auto"/>
        <w:ind w:left="480" w:right="603"/>
        <w:jc w:val="both"/>
      </w:pPr>
      <w:r>
        <w:lastRenderedPageBreak/>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14:paraId="13A8F38B" w14:textId="77777777" w:rsidR="001576C5" w:rsidRDefault="00351969">
      <w:pPr>
        <w:pStyle w:val="ListParagraph"/>
        <w:numPr>
          <w:ilvl w:val="0"/>
          <w:numId w:val="11"/>
        </w:numPr>
        <w:tabs>
          <w:tab w:val="left" w:pos="480"/>
        </w:tabs>
        <w:spacing w:before="3"/>
        <w:ind w:left="480" w:right="595"/>
        <w:jc w:val="both"/>
      </w:pPr>
      <w:r>
        <w:t>The</w:t>
      </w:r>
      <w:r>
        <w:rPr>
          <w:spacing w:val="-5"/>
        </w:rPr>
        <w:t xml:space="preserve"> </w:t>
      </w:r>
      <w:r>
        <w:t>SA</w:t>
      </w:r>
      <w:r>
        <w:rPr>
          <w:spacing w:val="-9"/>
        </w:rPr>
        <w:t xml:space="preserve"> </w:t>
      </w:r>
      <w:r>
        <w:t>was</w:t>
      </w:r>
      <w:r>
        <w:rPr>
          <w:spacing w:val="-8"/>
        </w:rPr>
        <w:t xml:space="preserve"> </w:t>
      </w:r>
      <w:r>
        <w:t>undertaken</w:t>
      </w:r>
      <w:r>
        <w:rPr>
          <w:spacing w:val="-5"/>
        </w:rPr>
        <w:t xml:space="preserve"> </w:t>
      </w:r>
      <w:r>
        <w:t>as</w:t>
      </w:r>
      <w:r>
        <w:rPr>
          <w:spacing w:val="-13"/>
        </w:rPr>
        <w:t xml:space="preserve"> </w:t>
      </w:r>
      <w:r>
        <w:t>part</w:t>
      </w:r>
      <w:r>
        <w:rPr>
          <w:spacing w:val="-9"/>
        </w:rPr>
        <w:t xml:space="preserve"> </w:t>
      </w:r>
      <w:r>
        <w:t>of</w:t>
      </w:r>
      <w:r>
        <w:rPr>
          <w:spacing w:val="-4"/>
        </w:rPr>
        <w:t xml:space="preserve"> </w:t>
      </w:r>
      <w:r>
        <w:t>the</w:t>
      </w:r>
      <w:r>
        <w:rPr>
          <w:spacing w:val="-5"/>
        </w:rPr>
        <w:t xml:space="preserve"> </w:t>
      </w:r>
      <w:r>
        <w:t>Draft</w:t>
      </w:r>
      <w:r>
        <w:rPr>
          <w:spacing w:val="-9"/>
        </w:rPr>
        <w:t xml:space="preserve"> </w:t>
      </w:r>
      <w:r>
        <w:t>Local</w:t>
      </w:r>
      <w:r>
        <w:rPr>
          <w:spacing w:val="-7"/>
        </w:rPr>
        <w:t xml:space="preserve"> </w:t>
      </w:r>
      <w:r>
        <w:t>Plan</w:t>
      </w:r>
      <w:r>
        <w:rPr>
          <w:spacing w:val="-5"/>
        </w:rPr>
        <w:t xml:space="preserve"> </w:t>
      </w:r>
      <w:r>
        <w:t>2021.</w:t>
      </w:r>
      <w:r>
        <w:rPr>
          <w:spacing w:val="-9"/>
        </w:rPr>
        <w:t xml:space="preserve"> </w:t>
      </w:r>
      <w:r>
        <w:t>It</w:t>
      </w:r>
      <w:r>
        <w:rPr>
          <w:spacing w:val="-9"/>
        </w:rPr>
        <w:t xml:space="preserve"> </w:t>
      </w:r>
      <w:r>
        <w:t>does</w:t>
      </w:r>
      <w:r>
        <w:rPr>
          <w:spacing w:val="-8"/>
        </w:rPr>
        <w:t xml:space="preserve"> </w:t>
      </w:r>
      <w:r>
        <w:t>not</w:t>
      </w:r>
      <w:r>
        <w:rPr>
          <w:spacing w:val="-9"/>
        </w:rPr>
        <w:t xml:space="preserve"> </w:t>
      </w:r>
      <w:proofErr w:type="gramStart"/>
      <w:r>
        <w:t>take</w:t>
      </w:r>
      <w:r>
        <w:rPr>
          <w:spacing w:val="-5"/>
        </w:rPr>
        <w:t xml:space="preserve"> </w:t>
      </w:r>
      <w:r>
        <w:t>into</w:t>
      </w:r>
      <w:r>
        <w:rPr>
          <w:spacing w:val="-5"/>
        </w:rPr>
        <w:t xml:space="preserve"> </w:t>
      </w:r>
      <w:r>
        <w:t>account</w:t>
      </w:r>
      <w:proofErr w:type="gramEnd"/>
      <w:r>
        <w:t xml:space="preserve">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proofErr w:type="gramStart"/>
      <w:r>
        <w:t>Plan</w:t>
      </w:r>
      <w:r>
        <w:rPr>
          <w:spacing w:val="-1"/>
        </w:rPr>
        <w:t xml:space="preserve"> </w:t>
      </w:r>
      <w:r>
        <w:t>when</w:t>
      </w:r>
      <w:proofErr w:type="gramEnd"/>
      <w:r>
        <w:rPr>
          <w:spacing w:val="-6"/>
        </w:rPr>
        <w:t xml:space="preserve"> </w:t>
      </w:r>
      <w:r>
        <w:t>out</w:t>
      </w:r>
      <w:r>
        <w:rPr>
          <w:spacing w:val="-5"/>
        </w:rPr>
        <w:t xml:space="preserve"> </w:t>
      </w:r>
      <w:r>
        <w:t>to</w:t>
      </w:r>
      <w:r>
        <w:rPr>
          <w:spacing w:val="-1"/>
        </w:rPr>
        <w:t xml:space="preserve"> </w:t>
      </w:r>
      <w:r>
        <w:t>consultation,</w:t>
      </w:r>
      <w:r>
        <w:rPr>
          <w:spacing w:val="-5"/>
        </w:rPr>
        <w:t xml:space="preserve"> </w:t>
      </w:r>
      <w:r>
        <w:t>including</w:t>
      </w:r>
      <w:r>
        <w:rPr>
          <w:spacing w:val="-6"/>
        </w:rPr>
        <w:t xml:space="preserve"> </w:t>
      </w:r>
      <w:r>
        <w:t>Heritage Impact Assessment, Habitat Regulations Assessment and Whole Plan Viability.</w:t>
      </w:r>
    </w:p>
    <w:p w14:paraId="5393D0C5" w14:textId="77777777" w:rsidR="001576C5" w:rsidRDefault="00351969">
      <w:pPr>
        <w:spacing w:before="250"/>
        <w:ind w:left="120"/>
        <w:rPr>
          <w:rFonts w:ascii="Arial"/>
          <w:b/>
        </w:rPr>
      </w:pPr>
      <w:r>
        <w:rPr>
          <w:rFonts w:ascii="Arial"/>
          <w:b/>
        </w:rPr>
        <w:t>Constraints</w:t>
      </w:r>
      <w:r>
        <w:rPr>
          <w:rFonts w:ascii="Arial"/>
          <w:b/>
          <w:spacing w:val="-1"/>
        </w:rPr>
        <w:t xml:space="preserve"> </w:t>
      </w:r>
      <w:r>
        <w:rPr>
          <w:rFonts w:ascii="Arial"/>
          <w:b/>
        </w:rPr>
        <w:t>and</w:t>
      </w:r>
      <w:r>
        <w:rPr>
          <w:rFonts w:ascii="Arial"/>
          <w:b/>
          <w:spacing w:val="-3"/>
        </w:rPr>
        <w:t xml:space="preserve"> </w:t>
      </w:r>
      <w:r>
        <w:rPr>
          <w:rFonts w:ascii="Arial"/>
          <w:b/>
        </w:rPr>
        <w:t>other</w:t>
      </w:r>
      <w:r>
        <w:rPr>
          <w:rFonts w:ascii="Arial"/>
          <w:b/>
          <w:spacing w:val="-3"/>
        </w:rPr>
        <w:t xml:space="preserve"> </w:t>
      </w:r>
      <w:r>
        <w:rPr>
          <w:rFonts w:ascii="Arial"/>
          <w:b/>
          <w:spacing w:val="-2"/>
        </w:rPr>
        <w:t>considerations</w:t>
      </w:r>
    </w:p>
    <w:p w14:paraId="68BCF506" w14:textId="77777777" w:rsidR="001576C5" w:rsidRDefault="001576C5">
      <w:pPr>
        <w:pStyle w:val="BodyText"/>
        <w:spacing w:before="23"/>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6FAA7D7" w14:textId="77777777">
        <w:trPr>
          <w:trHeight w:val="565"/>
        </w:trPr>
        <w:tc>
          <w:tcPr>
            <w:tcW w:w="2817" w:type="dxa"/>
            <w:shd w:val="clear" w:color="auto" w:fill="D9D9D9"/>
          </w:tcPr>
          <w:p w14:paraId="3410D0C1"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04255355" w14:textId="77777777" w:rsidR="001576C5" w:rsidRDefault="00351969">
            <w:pPr>
              <w:pStyle w:val="TableParagraph"/>
              <w:spacing w:before="158"/>
              <w:rPr>
                <w:rFonts w:ascii="Arial"/>
                <w:b/>
              </w:rPr>
            </w:pPr>
            <w:r>
              <w:rPr>
                <w:rFonts w:ascii="Arial"/>
                <w:b/>
                <w:spacing w:val="-2"/>
              </w:rPr>
              <w:t>Commentary</w:t>
            </w:r>
          </w:p>
        </w:tc>
      </w:tr>
      <w:tr w:rsidR="001576C5" w14:paraId="04AE3252" w14:textId="77777777">
        <w:trPr>
          <w:trHeight w:val="2146"/>
        </w:trPr>
        <w:tc>
          <w:tcPr>
            <w:tcW w:w="2817" w:type="dxa"/>
            <w:shd w:val="clear" w:color="auto" w:fill="D9D9D9"/>
          </w:tcPr>
          <w:p w14:paraId="7905B347" w14:textId="77777777"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6ABB9244" w14:textId="77777777" w:rsidR="001576C5" w:rsidRDefault="00351969">
            <w:pPr>
              <w:pStyle w:val="TableParagraph"/>
              <w:spacing w:before="6" w:line="237" w:lineRule="auto"/>
            </w:pPr>
            <w:r>
              <w:t>The</w:t>
            </w:r>
            <w:r>
              <w:rPr>
                <w:spacing w:val="40"/>
              </w:rPr>
              <w:t xml:space="preserve"> </w:t>
            </w:r>
            <w:r>
              <w:t>site</w:t>
            </w:r>
            <w:r>
              <w:rPr>
                <w:spacing w:val="40"/>
              </w:rPr>
              <w:t xml:space="preserve"> </w:t>
            </w:r>
            <w:r>
              <w:t>falls</w:t>
            </w:r>
            <w:r>
              <w:rPr>
                <w:spacing w:val="40"/>
              </w:rPr>
              <w:t xml:space="preserve"> </w:t>
            </w:r>
            <w:r>
              <w:t>within</w:t>
            </w:r>
            <w:r>
              <w:rPr>
                <w:spacing w:val="40"/>
              </w:rPr>
              <w:t xml:space="preserve"> </w:t>
            </w:r>
            <w:r>
              <w:t>the</w:t>
            </w:r>
            <w:r>
              <w:rPr>
                <w:spacing w:val="40"/>
              </w:rPr>
              <w:t xml:space="preserve"> </w:t>
            </w:r>
            <w:r>
              <w:t>following</w:t>
            </w:r>
            <w:r>
              <w:rPr>
                <w:spacing w:val="40"/>
              </w:rPr>
              <w:t xml:space="preserve"> </w:t>
            </w:r>
            <w:r>
              <w:t>areas</w:t>
            </w:r>
            <w:r>
              <w:rPr>
                <w:spacing w:val="40"/>
              </w:rPr>
              <w:t xml:space="preserve"> </w:t>
            </w:r>
            <w:r>
              <w:t>identified</w:t>
            </w:r>
            <w:r>
              <w:rPr>
                <w:spacing w:val="40"/>
              </w:rPr>
              <w:t xml:space="preserve"> </w:t>
            </w:r>
            <w:r>
              <w:t>in</w:t>
            </w:r>
            <w:r>
              <w:rPr>
                <w:spacing w:val="40"/>
              </w:rPr>
              <w:t xml:space="preserve"> </w:t>
            </w:r>
            <w:r>
              <w:t>the</w:t>
            </w:r>
            <w:r>
              <w:rPr>
                <w:spacing w:val="80"/>
              </w:rPr>
              <w:t xml:space="preserve"> </w:t>
            </w:r>
            <w:r>
              <w:t>Strategic Green Belt Review:</w:t>
            </w:r>
          </w:p>
          <w:p w14:paraId="38E73510" w14:textId="77777777" w:rsidR="001576C5" w:rsidRDefault="00351969">
            <w:pPr>
              <w:pStyle w:val="TableParagraph"/>
              <w:numPr>
                <w:ilvl w:val="0"/>
                <w:numId w:val="10"/>
              </w:numPr>
              <w:tabs>
                <w:tab w:val="left" w:pos="469"/>
              </w:tabs>
              <w:spacing w:line="249" w:lineRule="auto"/>
              <w:ind w:right="96"/>
            </w:pPr>
            <w:r>
              <w:t xml:space="preserve">KA17 / Site 1 – Land </w:t>
            </w:r>
            <w:proofErr w:type="gramStart"/>
            <w:r>
              <w:t>south west</w:t>
            </w:r>
            <w:proofErr w:type="gramEnd"/>
            <w:r>
              <w:t xml:space="preserve"> of Sherwood Business</w:t>
            </w:r>
            <w:r>
              <w:rPr>
                <w:spacing w:val="40"/>
              </w:rPr>
              <w:t xml:space="preserve"> </w:t>
            </w:r>
            <w:r>
              <w:rPr>
                <w:spacing w:val="-2"/>
              </w:rPr>
              <w:t>Park.</w:t>
            </w:r>
          </w:p>
          <w:p w14:paraId="18EB720B" w14:textId="77777777" w:rsidR="001576C5" w:rsidRDefault="00351969">
            <w:pPr>
              <w:pStyle w:val="TableParagraph"/>
              <w:numPr>
                <w:ilvl w:val="0"/>
                <w:numId w:val="10"/>
              </w:numPr>
              <w:tabs>
                <w:tab w:val="left" w:pos="464"/>
              </w:tabs>
              <w:spacing w:before="4" w:line="249" w:lineRule="auto"/>
              <w:ind w:left="464" w:right="96" w:hanging="355"/>
            </w:pPr>
            <w:r>
              <w:t xml:space="preserve">KA17 / Site 1 – Land </w:t>
            </w:r>
            <w:proofErr w:type="gramStart"/>
            <w:r>
              <w:t>south west</w:t>
            </w:r>
            <w:proofErr w:type="gramEnd"/>
            <w:r>
              <w:t xml:space="preserve"> of Sherwood Business</w:t>
            </w:r>
            <w:r>
              <w:rPr>
                <w:spacing w:val="40"/>
              </w:rPr>
              <w:t xml:space="preserve"> </w:t>
            </w:r>
            <w:r>
              <w:rPr>
                <w:spacing w:val="-2"/>
              </w:rPr>
              <w:t>Park.</w:t>
            </w:r>
          </w:p>
          <w:p w14:paraId="1B82D190" w14:textId="77777777" w:rsidR="001576C5" w:rsidRDefault="00351969">
            <w:pPr>
              <w:pStyle w:val="TableParagraph"/>
              <w:numPr>
                <w:ilvl w:val="0"/>
                <w:numId w:val="10"/>
              </w:numPr>
              <w:tabs>
                <w:tab w:val="left" w:pos="464"/>
              </w:tabs>
              <w:spacing w:line="260" w:lineRule="atLeast"/>
              <w:ind w:left="464" w:right="96" w:hanging="355"/>
            </w:pPr>
            <w:r>
              <w:t xml:space="preserve">KA17 / Site 1 – Land </w:t>
            </w:r>
            <w:proofErr w:type="gramStart"/>
            <w:r>
              <w:t>south west</w:t>
            </w:r>
            <w:proofErr w:type="gramEnd"/>
            <w:r>
              <w:t xml:space="preserve"> of Sherwood Business</w:t>
            </w:r>
            <w:r>
              <w:rPr>
                <w:spacing w:val="40"/>
              </w:rPr>
              <w:t xml:space="preserve"> </w:t>
            </w:r>
            <w:r>
              <w:rPr>
                <w:spacing w:val="-2"/>
              </w:rPr>
              <w:t>Park.</w:t>
            </w:r>
          </w:p>
        </w:tc>
      </w:tr>
      <w:tr w:rsidR="001576C5" w14:paraId="1D4EEA70" w14:textId="77777777">
        <w:trPr>
          <w:trHeight w:val="1010"/>
        </w:trPr>
        <w:tc>
          <w:tcPr>
            <w:tcW w:w="2817" w:type="dxa"/>
            <w:shd w:val="clear" w:color="auto" w:fill="D9D9D9"/>
          </w:tcPr>
          <w:p w14:paraId="29CD1F53" w14:textId="77777777" w:rsidR="001576C5" w:rsidRDefault="00351969">
            <w:pPr>
              <w:pStyle w:val="TableParagraph"/>
              <w:spacing w:before="3"/>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3D377B16" w14:textId="77777777" w:rsidR="001576C5" w:rsidRDefault="00351969">
            <w:pPr>
              <w:pStyle w:val="TableParagraph"/>
              <w:spacing w:before="5" w:line="237" w:lineRule="auto"/>
            </w:pPr>
            <w:r>
              <w:t>There is no specific site assessment of the Agricultural Land Classification.</w:t>
            </w:r>
            <w:r>
              <w:rPr>
                <w:spacing w:val="46"/>
              </w:rPr>
              <w:t xml:space="preserve"> </w:t>
            </w:r>
            <w:r>
              <w:t>Based</w:t>
            </w:r>
            <w:r>
              <w:rPr>
                <w:spacing w:val="51"/>
              </w:rPr>
              <w:t xml:space="preserve"> </w:t>
            </w:r>
            <w:r>
              <w:t>on</w:t>
            </w:r>
            <w:r>
              <w:rPr>
                <w:spacing w:val="52"/>
              </w:rPr>
              <w:t xml:space="preserve"> </w:t>
            </w:r>
            <w:r>
              <w:t>the</w:t>
            </w:r>
            <w:r>
              <w:rPr>
                <w:spacing w:val="51"/>
              </w:rPr>
              <w:t xml:space="preserve"> </w:t>
            </w:r>
            <w:r>
              <w:t>1:250</w:t>
            </w:r>
            <w:r>
              <w:rPr>
                <w:spacing w:val="52"/>
              </w:rPr>
              <w:t xml:space="preserve"> </w:t>
            </w:r>
            <w:r>
              <w:t>000</w:t>
            </w:r>
            <w:r>
              <w:rPr>
                <w:spacing w:val="51"/>
              </w:rPr>
              <w:t xml:space="preserve"> </w:t>
            </w:r>
            <w:proofErr w:type="gramStart"/>
            <w:r>
              <w:t>Series</w:t>
            </w:r>
            <w:r>
              <w:rPr>
                <w:spacing w:val="50"/>
              </w:rPr>
              <w:t xml:space="preserve"> </w:t>
            </w:r>
            <w:r>
              <w:rPr>
                <w:spacing w:val="-2"/>
              </w:rPr>
              <w:t>Agricultural</w:t>
            </w:r>
            <w:proofErr w:type="gramEnd"/>
          </w:p>
          <w:p w14:paraId="1479BCDB" w14:textId="77777777" w:rsidR="001576C5" w:rsidRDefault="00351969">
            <w:pPr>
              <w:pStyle w:val="TableParagraph"/>
              <w:spacing w:line="250" w:lineRule="exact"/>
            </w:pPr>
            <w:r>
              <w:t>Land</w:t>
            </w:r>
            <w:r>
              <w:rPr>
                <w:spacing w:val="-3"/>
              </w:rPr>
              <w:t xml:space="preserve"> </w:t>
            </w:r>
            <w:r>
              <w:t>Classification</w:t>
            </w:r>
            <w:r>
              <w:rPr>
                <w:spacing w:val="-3"/>
              </w:rPr>
              <w:t xml:space="preserve"> </w:t>
            </w:r>
            <w:r>
              <w:t>the</w:t>
            </w:r>
            <w:r>
              <w:rPr>
                <w:spacing w:val="-3"/>
              </w:rPr>
              <w:t xml:space="preserve"> </w:t>
            </w:r>
            <w:r>
              <w:t>land</w:t>
            </w:r>
            <w:r>
              <w:rPr>
                <w:spacing w:val="-3"/>
              </w:rPr>
              <w:t xml:space="preserve"> </w:t>
            </w:r>
            <w:r>
              <w:t>is</w:t>
            </w:r>
            <w:r>
              <w:rPr>
                <w:spacing w:val="-6"/>
              </w:rPr>
              <w:t xml:space="preserve"> </w:t>
            </w:r>
            <w:r>
              <w:t>broadly</w:t>
            </w:r>
            <w:r>
              <w:rPr>
                <w:spacing w:val="-6"/>
              </w:rPr>
              <w:t xml:space="preserve"> </w:t>
            </w:r>
            <w:r>
              <w:t>identified</w:t>
            </w:r>
            <w:r>
              <w:rPr>
                <w:spacing w:val="-3"/>
              </w:rPr>
              <w:t xml:space="preserve"> </w:t>
            </w:r>
            <w:r>
              <w:t>as</w:t>
            </w:r>
            <w:r>
              <w:rPr>
                <w:spacing w:val="-2"/>
              </w:rPr>
              <w:t xml:space="preserve"> </w:t>
            </w:r>
            <w:r>
              <w:t>potentially being within Grade 3 and/or Grade 4.</w:t>
            </w:r>
          </w:p>
        </w:tc>
      </w:tr>
      <w:tr w:rsidR="001576C5" w14:paraId="107F8D84" w14:textId="77777777">
        <w:trPr>
          <w:trHeight w:val="255"/>
        </w:trPr>
        <w:tc>
          <w:tcPr>
            <w:tcW w:w="2817" w:type="dxa"/>
            <w:shd w:val="clear" w:color="auto" w:fill="D9D9D9"/>
          </w:tcPr>
          <w:p w14:paraId="77848C19" w14:textId="77777777" w:rsidR="001576C5" w:rsidRDefault="00351969">
            <w:pPr>
              <w:pStyle w:val="TableParagraph"/>
              <w:spacing w:before="3" w:line="231"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32FF8AE0" w14:textId="77777777" w:rsidR="001576C5" w:rsidRDefault="00351969">
            <w:pPr>
              <w:pStyle w:val="TableParagraph"/>
              <w:spacing w:before="3" w:line="231" w:lineRule="exact"/>
            </w:pPr>
            <w:r>
              <w:t>No</w:t>
            </w:r>
            <w:r>
              <w:rPr>
                <w:spacing w:val="-5"/>
              </w:rPr>
              <w:t xml:space="preserve"> </w:t>
            </w:r>
            <w:r>
              <w:t>contamination</w:t>
            </w:r>
            <w:r>
              <w:rPr>
                <w:spacing w:val="-4"/>
              </w:rPr>
              <w:t xml:space="preserve"> </w:t>
            </w:r>
            <w:r>
              <w:rPr>
                <w:spacing w:val="-2"/>
              </w:rPr>
              <w:t>identified.</w:t>
            </w:r>
          </w:p>
        </w:tc>
      </w:tr>
      <w:tr w:rsidR="001576C5" w14:paraId="6F2B1713" w14:textId="77777777">
        <w:trPr>
          <w:trHeight w:val="760"/>
        </w:trPr>
        <w:tc>
          <w:tcPr>
            <w:tcW w:w="2817" w:type="dxa"/>
            <w:shd w:val="clear" w:color="auto" w:fill="D9D9D9"/>
          </w:tcPr>
          <w:p w14:paraId="0864C824" w14:textId="77777777" w:rsidR="001576C5" w:rsidRDefault="00351969">
            <w:pPr>
              <w:pStyle w:val="TableParagraph"/>
              <w:spacing w:before="4"/>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1D5EAF9F" w14:textId="77777777" w:rsidR="001576C5" w:rsidRDefault="00351969">
            <w:pPr>
              <w:pStyle w:val="TableParagraph"/>
              <w:spacing w:before="6" w:line="237" w:lineRule="auto"/>
            </w:pPr>
            <w:r>
              <w:t>The</w:t>
            </w:r>
            <w:r>
              <w:rPr>
                <w:spacing w:val="40"/>
              </w:rPr>
              <w:t xml:space="preserve"> </w:t>
            </w:r>
            <w:r>
              <w:t>development</w:t>
            </w:r>
            <w:r>
              <w:rPr>
                <w:spacing w:val="40"/>
              </w:rPr>
              <w:t xml:space="preserve"> </w:t>
            </w:r>
            <w:r>
              <w:t>would</w:t>
            </w:r>
            <w:r>
              <w:rPr>
                <w:spacing w:val="40"/>
              </w:rPr>
              <w:t xml:space="preserve"> </w:t>
            </w:r>
            <w:r>
              <w:t>be</w:t>
            </w:r>
            <w:r>
              <w:rPr>
                <w:spacing w:val="40"/>
              </w:rPr>
              <w:t xml:space="preserve"> </w:t>
            </w:r>
            <w:r>
              <w:t>subject</w:t>
            </w:r>
            <w:r>
              <w:rPr>
                <w:spacing w:val="40"/>
              </w:rPr>
              <w:t xml:space="preserve"> </w:t>
            </w:r>
            <w:r>
              <w:t>to</w:t>
            </w:r>
            <w:r>
              <w:rPr>
                <w:spacing w:val="40"/>
              </w:rPr>
              <w:t xml:space="preserve"> </w:t>
            </w:r>
            <w:r>
              <w:t>full</w:t>
            </w:r>
            <w:r>
              <w:rPr>
                <w:spacing w:val="40"/>
              </w:rPr>
              <w:t xml:space="preserve"> </w:t>
            </w:r>
            <w:r>
              <w:t>environmental</w:t>
            </w:r>
            <w:r>
              <w:rPr>
                <w:spacing w:val="40"/>
              </w:rPr>
              <w:t xml:space="preserve"> </w:t>
            </w:r>
            <w:r>
              <w:t>analysis</w:t>
            </w:r>
            <w:r>
              <w:rPr>
                <w:spacing w:val="44"/>
              </w:rPr>
              <w:t xml:space="preserve"> </w:t>
            </w:r>
            <w:r>
              <w:t>as</w:t>
            </w:r>
            <w:r>
              <w:rPr>
                <w:spacing w:val="47"/>
              </w:rPr>
              <w:t xml:space="preserve"> </w:t>
            </w:r>
            <w:r>
              <w:t>part</w:t>
            </w:r>
            <w:r>
              <w:rPr>
                <w:spacing w:val="51"/>
              </w:rPr>
              <w:t xml:space="preserve"> </w:t>
            </w:r>
            <w:r>
              <w:t>of</w:t>
            </w:r>
            <w:r>
              <w:rPr>
                <w:spacing w:val="51"/>
              </w:rPr>
              <w:t xml:space="preserve"> </w:t>
            </w:r>
            <w:r>
              <w:t>the</w:t>
            </w:r>
            <w:r>
              <w:rPr>
                <w:spacing w:val="49"/>
              </w:rPr>
              <w:t xml:space="preserve"> </w:t>
            </w:r>
            <w:r>
              <w:t>allocation</w:t>
            </w:r>
            <w:r>
              <w:rPr>
                <w:spacing w:val="50"/>
              </w:rPr>
              <w:t xml:space="preserve"> </w:t>
            </w:r>
            <w:r>
              <w:t>and</w:t>
            </w:r>
            <w:r>
              <w:rPr>
                <w:spacing w:val="49"/>
              </w:rPr>
              <w:t xml:space="preserve"> </w:t>
            </w:r>
            <w:r>
              <w:t>planning</w:t>
            </w:r>
            <w:r>
              <w:rPr>
                <w:spacing w:val="50"/>
              </w:rPr>
              <w:t xml:space="preserve"> </w:t>
            </w:r>
            <w:r>
              <w:rPr>
                <w:spacing w:val="-2"/>
              </w:rPr>
              <w:t>application</w:t>
            </w:r>
          </w:p>
          <w:p w14:paraId="5484367C" w14:textId="77777777" w:rsidR="001576C5" w:rsidRDefault="00351969">
            <w:pPr>
              <w:pStyle w:val="TableParagraph"/>
              <w:spacing w:before="2" w:line="231" w:lineRule="exact"/>
            </w:pPr>
            <w:r>
              <w:rPr>
                <w:spacing w:val="-2"/>
              </w:rPr>
              <w:t>process.</w:t>
            </w:r>
          </w:p>
        </w:tc>
      </w:tr>
      <w:tr w:rsidR="001576C5" w14:paraId="27BF2F5A" w14:textId="77777777">
        <w:trPr>
          <w:trHeight w:val="565"/>
        </w:trPr>
        <w:tc>
          <w:tcPr>
            <w:tcW w:w="2817" w:type="dxa"/>
            <w:shd w:val="clear" w:color="auto" w:fill="D9D9D9"/>
          </w:tcPr>
          <w:p w14:paraId="6321208C"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 Air</w:t>
            </w:r>
            <w:r>
              <w:rPr>
                <w:rFonts w:ascii="Arial"/>
                <w:b/>
                <w:spacing w:val="-2"/>
              </w:rPr>
              <w:t xml:space="preserve"> Quality</w:t>
            </w:r>
          </w:p>
        </w:tc>
        <w:tc>
          <w:tcPr>
            <w:tcW w:w="6203" w:type="dxa"/>
          </w:tcPr>
          <w:p w14:paraId="08EA8363" w14:textId="77777777" w:rsidR="001576C5" w:rsidRDefault="00351969">
            <w:pPr>
              <w:pStyle w:val="TableParagraph"/>
              <w:spacing w:line="242" w:lineRule="auto"/>
            </w:pPr>
            <w:r>
              <w:t>There</w:t>
            </w:r>
            <w:r>
              <w:rPr>
                <w:spacing w:val="-16"/>
              </w:rPr>
              <w:t xml:space="preserve"> </w:t>
            </w:r>
            <w:r>
              <w:t>are</w:t>
            </w:r>
            <w:r>
              <w:rPr>
                <w:spacing w:val="-15"/>
              </w:rPr>
              <w:t xml:space="preserve"> </w:t>
            </w:r>
            <w:r>
              <w:t>no</w:t>
            </w:r>
            <w:r>
              <w:rPr>
                <w:spacing w:val="-15"/>
              </w:rPr>
              <w:t xml:space="preserve"> </w:t>
            </w:r>
            <w:r>
              <w:t>designated</w:t>
            </w:r>
            <w:r>
              <w:rPr>
                <w:spacing w:val="-16"/>
              </w:rPr>
              <w:t xml:space="preserve"> </w:t>
            </w:r>
            <w:r>
              <w:t>Air</w:t>
            </w:r>
            <w:r>
              <w:rPr>
                <w:spacing w:val="-15"/>
              </w:rPr>
              <w:t xml:space="preserve"> </w:t>
            </w:r>
            <w:r>
              <w:t>Quality</w:t>
            </w:r>
            <w:r>
              <w:rPr>
                <w:spacing w:val="-15"/>
              </w:rPr>
              <w:t xml:space="preserve"> </w:t>
            </w:r>
            <w:r>
              <w:t>Management</w:t>
            </w:r>
            <w:r>
              <w:rPr>
                <w:spacing w:val="-15"/>
              </w:rPr>
              <w:t xml:space="preserve"> </w:t>
            </w:r>
            <w:r>
              <w:t>Areas</w:t>
            </w:r>
            <w:r>
              <w:rPr>
                <w:spacing w:val="-16"/>
              </w:rPr>
              <w:t xml:space="preserve"> </w:t>
            </w:r>
            <w:r>
              <w:t xml:space="preserve">within Ashfield </w:t>
            </w:r>
            <w:proofErr w:type="gramStart"/>
            <w:r>
              <w:t>at this time</w:t>
            </w:r>
            <w:proofErr w:type="gramEnd"/>
            <w:r>
              <w:t>.</w:t>
            </w:r>
          </w:p>
        </w:tc>
      </w:tr>
      <w:tr w:rsidR="001576C5" w14:paraId="07B67E29" w14:textId="77777777">
        <w:trPr>
          <w:trHeight w:val="570"/>
        </w:trPr>
        <w:tc>
          <w:tcPr>
            <w:tcW w:w="2817" w:type="dxa"/>
            <w:shd w:val="clear" w:color="auto" w:fill="D9D9D9"/>
          </w:tcPr>
          <w:p w14:paraId="6C8866FC"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47E3C2D7" w14:textId="77777777" w:rsidR="001576C5" w:rsidRDefault="00351969">
            <w:pPr>
              <w:pStyle w:val="TableParagraph"/>
              <w:spacing w:before="5" w:line="237" w:lineRule="auto"/>
            </w:pPr>
            <w:r>
              <w:t>The</w:t>
            </w:r>
            <w:r>
              <w:rPr>
                <w:spacing w:val="31"/>
              </w:rPr>
              <w:t xml:space="preserve"> </w:t>
            </w:r>
            <w:r>
              <w:t>site</w:t>
            </w:r>
            <w:r>
              <w:rPr>
                <w:spacing w:val="31"/>
              </w:rPr>
              <w:t xml:space="preserve"> </w:t>
            </w:r>
            <w:proofErr w:type="gramStart"/>
            <w:r>
              <w:t>is</w:t>
            </w:r>
            <w:r>
              <w:rPr>
                <w:spacing w:val="29"/>
              </w:rPr>
              <w:t xml:space="preserve"> </w:t>
            </w:r>
            <w:r>
              <w:t>located</w:t>
            </w:r>
            <w:r>
              <w:rPr>
                <w:spacing w:val="31"/>
              </w:rPr>
              <w:t xml:space="preserve"> </w:t>
            </w:r>
            <w:r>
              <w:t>in</w:t>
            </w:r>
            <w:proofErr w:type="gramEnd"/>
            <w:r>
              <w:rPr>
                <w:spacing w:val="31"/>
              </w:rPr>
              <w:t xml:space="preserve"> </w:t>
            </w:r>
            <w:r>
              <w:t>Flood</w:t>
            </w:r>
            <w:r>
              <w:rPr>
                <w:spacing w:val="31"/>
              </w:rPr>
              <w:t xml:space="preserve"> </w:t>
            </w:r>
            <w:r>
              <w:t>Zone1. Some</w:t>
            </w:r>
            <w:r>
              <w:rPr>
                <w:spacing w:val="31"/>
              </w:rPr>
              <w:t xml:space="preserve"> </w:t>
            </w:r>
            <w:r>
              <w:t>areas of surface water flooding are identified on the Flood Map for Planning.</w:t>
            </w:r>
          </w:p>
        </w:tc>
      </w:tr>
      <w:tr w:rsidR="001576C5" w14:paraId="4253013E" w14:textId="77777777">
        <w:trPr>
          <w:trHeight w:val="1515"/>
        </w:trPr>
        <w:tc>
          <w:tcPr>
            <w:tcW w:w="2817" w:type="dxa"/>
            <w:shd w:val="clear" w:color="auto" w:fill="D9D9D9"/>
          </w:tcPr>
          <w:p w14:paraId="7F12AC61" w14:textId="77777777" w:rsidR="001576C5" w:rsidRDefault="00351969">
            <w:pPr>
              <w:pStyle w:val="TableParagraph"/>
              <w:spacing w:line="252" w:lineRule="exact"/>
              <w:ind w:left="110"/>
              <w:rPr>
                <w:rFonts w:ascii="Arial"/>
                <w:b/>
              </w:rPr>
            </w:pPr>
            <w:r>
              <w:rPr>
                <w:rFonts w:ascii="Arial"/>
                <w:b/>
              </w:rPr>
              <w:t>Natural</w:t>
            </w:r>
            <w:r>
              <w:rPr>
                <w:rFonts w:ascii="Arial"/>
                <w:b/>
                <w:spacing w:val="-3"/>
              </w:rPr>
              <w:t xml:space="preserve"> </w:t>
            </w:r>
            <w:r>
              <w:rPr>
                <w:rFonts w:ascii="Arial"/>
                <w:b/>
                <w:spacing w:val="-2"/>
              </w:rPr>
              <w:t>Environment</w:t>
            </w:r>
          </w:p>
        </w:tc>
        <w:tc>
          <w:tcPr>
            <w:tcW w:w="6203" w:type="dxa"/>
          </w:tcPr>
          <w:p w14:paraId="0A6BFC01" w14:textId="77777777" w:rsidR="001576C5" w:rsidRDefault="00351969">
            <w:pPr>
              <w:pStyle w:val="TableParagraph"/>
              <w:ind w:right="90"/>
              <w:jc w:val="both"/>
            </w:pPr>
            <w:r>
              <w:t xml:space="preserve">Davis's Bottom Pasture Local Wildlife Site (LWS) is adjacent to the site boundary to the north. Davis's Bottom Grassland LWS is adjacent to </w:t>
            </w:r>
            <w:proofErr w:type="gramStart"/>
            <w:r>
              <w:t>eastern</w:t>
            </w:r>
            <w:proofErr w:type="gramEnd"/>
            <w:r>
              <w:t xml:space="preserve"> site boundary. Natural England’s MAGIC</w:t>
            </w:r>
            <w:r>
              <w:rPr>
                <w:spacing w:val="-5"/>
              </w:rPr>
              <w:t xml:space="preserve"> </w:t>
            </w:r>
            <w:r>
              <w:t>Map</w:t>
            </w:r>
            <w:r>
              <w:rPr>
                <w:spacing w:val="-3"/>
              </w:rPr>
              <w:t xml:space="preserve"> </w:t>
            </w:r>
            <w:r>
              <w:t>identifies</w:t>
            </w:r>
            <w:r>
              <w:rPr>
                <w:spacing w:val="-6"/>
              </w:rPr>
              <w:t xml:space="preserve"> </w:t>
            </w:r>
            <w:r>
              <w:t>the</w:t>
            </w:r>
            <w:r>
              <w:rPr>
                <w:spacing w:val="-8"/>
              </w:rPr>
              <w:t xml:space="preserve"> </w:t>
            </w:r>
            <w:r>
              <w:t>area</w:t>
            </w:r>
            <w:r>
              <w:rPr>
                <w:spacing w:val="-3"/>
              </w:rPr>
              <w:t xml:space="preserve"> </w:t>
            </w:r>
            <w:r>
              <w:t>to</w:t>
            </w:r>
            <w:r>
              <w:rPr>
                <w:spacing w:val="-3"/>
              </w:rPr>
              <w:t xml:space="preserve"> </w:t>
            </w:r>
            <w:r>
              <w:t>north</w:t>
            </w:r>
            <w:r>
              <w:rPr>
                <w:spacing w:val="-8"/>
              </w:rPr>
              <w:t xml:space="preserve"> </w:t>
            </w:r>
            <w:r>
              <w:t>as</w:t>
            </w:r>
            <w:r>
              <w:rPr>
                <w:spacing w:val="-6"/>
              </w:rPr>
              <w:t xml:space="preserve"> </w:t>
            </w:r>
            <w:r>
              <w:t>'good</w:t>
            </w:r>
            <w:r>
              <w:rPr>
                <w:spacing w:val="-3"/>
              </w:rPr>
              <w:t xml:space="preserve"> </w:t>
            </w:r>
            <w:r>
              <w:t>quality</w:t>
            </w:r>
            <w:r>
              <w:rPr>
                <w:spacing w:val="-6"/>
              </w:rPr>
              <w:t xml:space="preserve"> </w:t>
            </w:r>
            <w:r>
              <w:t>semi- improved</w:t>
            </w:r>
            <w:r>
              <w:rPr>
                <w:spacing w:val="-16"/>
              </w:rPr>
              <w:t xml:space="preserve"> </w:t>
            </w:r>
            <w:r>
              <w:t>grassland'</w:t>
            </w:r>
            <w:r>
              <w:rPr>
                <w:spacing w:val="-18"/>
              </w:rPr>
              <w:t xml:space="preserve"> </w:t>
            </w:r>
            <w:r>
              <w:t>and</w:t>
            </w:r>
            <w:r>
              <w:rPr>
                <w:spacing w:val="-15"/>
              </w:rPr>
              <w:t xml:space="preserve"> </w:t>
            </w:r>
            <w:r>
              <w:t>'broadleaved</w:t>
            </w:r>
            <w:r>
              <w:rPr>
                <w:spacing w:val="-15"/>
              </w:rPr>
              <w:t xml:space="preserve"> </w:t>
            </w:r>
            <w:r>
              <w:t>deciduous</w:t>
            </w:r>
            <w:r>
              <w:rPr>
                <w:spacing w:val="-16"/>
              </w:rPr>
              <w:t xml:space="preserve"> </w:t>
            </w:r>
            <w:r>
              <w:t>woodland'</w:t>
            </w:r>
            <w:r>
              <w:rPr>
                <w:spacing w:val="-15"/>
              </w:rPr>
              <w:t xml:space="preserve"> </w:t>
            </w:r>
            <w:r>
              <w:t>to</w:t>
            </w:r>
          </w:p>
          <w:p w14:paraId="6BAF6217" w14:textId="77777777" w:rsidR="001576C5" w:rsidRDefault="00351969">
            <w:pPr>
              <w:pStyle w:val="TableParagraph"/>
              <w:spacing w:line="231" w:lineRule="exact"/>
              <w:jc w:val="both"/>
            </w:pPr>
            <w:r>
              <w:t>the east</w:t>
            </w:r>
            <w:r>
              <w:rPr>
                <w:spacing w:val="-4"/>
              </w:rPr>
              <w:t xml:space="preserve"> </w:t>
            </w:r>
            <w:r>
              <w:t>and</w:t>
            </w:r>
            <w:r>
              <w:rPr>
                <w:spacing w:val="1"/>
              </w:rPr>
              <w:t xml:space="preserve"> </w:t>
            </w:r>
            <w:r>
              <w:rPr>
                <w:spacing w:val="-4"/>
              </w:rPr>
              <w:t>west.</w:t>
            </w:r>
          </w:p>
        </w:tc>
      </w:tr>
      <w:tr w:rsidR="001576C5" w14:paraId="01311AE4" w14:textId="77777777">
        <w:trPr>
          <w:trHeight w:val="2026"/>
        </w:trPr>
        <w:tc>
          <w:tcPr>
            <w:tcW w:w="2817" w:type="dxa"/>
            <w:shd w:val="clear" w:color="auto" w:fill="D9D9D9"/>
          </w:tcPr>
          <w:p w14:paraId="05638F27" w14:textId="77777777" w:rsidR="001576C5" w:rsidRDefault="00351969">
            <w:pPr>
              <w:pStyle w:val="TableParagraph"/>
              <w:spacing w:before="4"/>
              <w:ind w:left="110"/>
              <w:rPr>
                <w:rFonts w:ascii="Arial"/>
                <w:b/>
              </w:rPr>
            </w:pPr>
            <w:r>
              <w:rPr>
                <w:rFonts w:ascii="Arial"/>
                <w:b/>
              </w:rPr>
              <w:t xml:space="preserve">Historic </w:t>
            </w:r>
            <w:r>
              <w:rPr>
                <w:rFonts w:ascii="Arial"/>
                <w:b/>
                <w:spacing w:val="-2"/>
              </w:rPr>
              <w:t>Environment</w:t>
            </w:r>
          </w:p>
        </w:tc>
        <w:tc>
          <w:tcPr>
            <w:tcW w:w="6203" w:type="dxa"/>
          </w:tcPr>
          <w:p w14:paraId="577786A9" w14:textId="77777777" w:rsidR="001576C5" w:rsidRDefault="00351969">
            <w:pPr>
              <w:pStyle w:val="TableParagraph"/>
              <w:spacing w:before="6" w:line="237" w:lineRule="auto"/>
              <w:ind w:right="93"/>
              <w:jc w:val="both"/>
            </w:pPr>
            <w:r>
              <w:t>Scheduled</w:t>
            </w:r>
            <w:r>
              <w:rPr>
                <w:spacing w:val="-16"/>
              </w:rPr>
              <w:t xml:space="preserve"> </w:t>
            </w:r>
            <w:r>
              <w:t>Ancient</w:t>
            </w:r>
            <w:r>
              <w:rPr>
                <w:spacing w:val="-15"/>
              </w:rPr>
              <w:t xml:space="preserve"> </w:t>
            </w:r>
            <w:r>
              <w:t>Monument</w:t>
            </w:r>
            <w:r>
              <w:rPr>
                <w:spacing w:val="-15"/>
              </w:rPr>
              <w:t xml:space="preserve"> </w:t>
            </w:r>
            <w:r>
              <w:t>-</w:t>
            </w:r>
            <w:r>
              <w:rPr>
                <w:spacing w:val="-14"/>
              </w:rPr>
              <w:t xml:space="preserve"> </w:t>
            </w:r>
            <w:r>
              <w:t>Fishponds</w:t>
            </w:r>
            <w:r>
              <w:rPr>
                <w:spacing w:val="-16"/>
              </w:rPr>
              <w:t xml:space="preserve"> </w:t>
            </w:r>
            <w:r>
              <w:t>south</w:t>
            </w:r>
            <w:r>
              <w:rPr>
                <w:spacing w:val="-12"/>
              </w:rPr>
              <w:t xml:space="preserve"> </w:t>
            </w:r>
            <w:r>
              <w:t>of</w:t>
            </w:r>
            <w:r>
              <w:rPr>
                <w:spacing w:val="-16"/>
              </w:rPr>
              <w:t xml:space="preserve"> </w:t>
            </w:r>
            <w:proofErr w:type="spellStart"/>
            <w:r>
              <w:t>Damstead</w:t>
            </w:r>
            <w:proofErr w:type="spellEnd"/>
            <w:r>
              <w:t xml:space="preserve"> Farm, is located approximately 140m to the north of the site. The Grade </w:t>
            </w:r>
            <w:proofErr w:type="spellStart"/>
            <w:r>
              <w:t>ll</w:t>
            </w:r>
            <w:proofErr w:type="spellEnd"/>
            <w:r>
              <w:t xml:space="preserve">* Annesley Hall Registered Park and Gardens is located to the south and </w:t>
            </w:r>
            <w:proofErr w:type="gramStart"/>
            <w:r>
              <w:t>south east</w:t>
            </w:r>
            <w:proofErr w:type="gramEnd"/>
            <w:r>
              <w:t xml:space="preserve"> of the site.</w:t>
            </w:r>
          </w:p>
          <w:p w14:paraId="1F75E3C7" w14:textId="77777777" w:rsidR="001576C5" w:rsidRDefault="001576C5">
            <w:pPr>
              <w:pStyle w:val="TableParagraph"/>
              <w:spacing w:before="10"/>
              <w:ind w:left="0"/>
              <w:rPr>
                <w:rFonts w:ascii="Arial"/>
                <w:b/>
              </w:rPr>
            </w:pPr>
          </w:p>
          <w:p w14:paraId="08B00FBB" w14:textId="77777777" w:rsidR="001576C5" w:rsidRDefault="00351969">
            <w:pPr>
              <w:pStyle w:val="TableParagraph"/>
              <w:spacing w:line="237" w:lineRule="auto"/>
              <w:ind w:right="98"/>
              <w:jc w:val="both"/>
            </w:pPr>
            <w:r>
              <w:t>A</w:t>
            </w:r>
            <w:r>
              <w:rPr>
                <w:spacing w:val="-2"/>
              </w:rPr>
              <w:t xml:space="preserve"> </w:t>
            </w:r>
            <w:r>
              <w:t>Heritage Impact</w:t>
            </w:r>
            <w:r>
              <w:rPr>
                <w:spacing w:val="-1"/>
              </w:rPr>
              <w:t xml:space="preserve"> </w:t>
            </w:r>
            <w:r>
              <w:t>Assessment</w:t>
            </w:r>
            <w:r>
              <w:rPr>
                <w:spacing w:val="-1"/>
              </w:rPr>
              <w:t xml:space="preserve"> </w:t>
            </w:r>
            <w:r>
              <w:t xml:space="preserve">has been </w:t>
            </w:r>
            <w:proofErr w:type="gramStart"/>
            <w:r>
              <w:t>commission</w:t>
            </w:r>
            <w:proofErr w:type="gramEnd"/>
            <w:r>
              <w:t xml:space="preserve"> as</w:t>
            </w:r>
            <w:r>
              <w:rPr>
                <w:spacing w:val="-5"/>
              </w:rPr>
              <w:t xml:space="preserve"> </w:t>
            </w:r>
            <w:r>
              <w:t>part of</w:t>
            </w:r>
            <w:r>
              <w:rPr>
                <w:spacing w:val="43"/>
              </w:rPr>
              <w:t xml:space="preserve"> </w:t>
            </w:r>
            <w:r>
              <w:t>the</w:t>
            </w:r>
            <w:r>
              <w:rPr>
                <w:spacing w:val="49"/>
              </w:rPr>
              <w:t xml:space="preserve"> </w:t>
            </w:r>
            <w:r>
              <w:t>emerging</w:t>
            </w:r>
            <w:r>
              <w:rPr>
                <w:spacing w:val="45"/>
              </w:rPr>
              <w:t xml:space="preserve"> </w:t>
            </w:r>
            <w:r>
              <w:t>Local</w:t>
            </w:r>
            <w:r>
              <w:rPr>
                <w:spacing w:val="47"/>
              </w:rPr>
              <w:t xml:space="preserve"> </w:t>
            </w:r>
            <w:r>
              <w:t>Plan</w:t>
            </w:r>
            <w:r>
              <w:rPr>
                <w:spacing w:val="49"/>
              </w:rPr>
              <w:t xml:space="preserve"> </w:t>
            </w:r>
            <w:r>
              <w:t>and</w:t>
            </w:r>
            <w:r>
              <w:rPr>
                <w:spacing w:val="49"/>
              </w:rPr>
              <w:t xml:space="preserve"> </w:t>
            </w:r>
            <w:r>
              <w:t>will</w:t>
            </w:r>
            <w:r>
              <w:rPr>
                <w:spacing w:val="47"/>
              </w:rPr>
              <w:t xml:space="preserve"> </w:t>
            </w:r>
            <w:r>
              <w:t>consider</w:t>
            </w:r>
            <w:r>
              <w:rPr>
                <w:spacing w:val="49"/>
              </w:rPr>
              <w:t xml:space="preserve"> </w:t>
            </w:r>
            <w:proofErr w:type="gramStart"/>
            <w:r>
              <w:t>the</w:t>
            </w:r>
            <w:r>
              <w:rPr>
                <w:spacing w:val="45"/>
              </w:rPr>
              <w:t xml:space="preserve"> </w:t>
            </w:r>
            <w:r>
              <w:rPr>
                <w:spacing w:val="-2"/>
              </w:rPr>
              <w:t>heritage</w:t>
            </w:r>
            <w:proofErr w:type="gramEnd"/>
          </w:p>
          <w:p w14:paraId="65582284" w14:textId="77777777" w:rsidR="001576C5" w:rsidRDefault="00351969">
            <w:pPr>
              <w:pStyle w:val="TableParagraph"/>
              <w:spacing w:before="3" w:line="231" w:lineRule="exact"/>
              <w:jc w:val="both"/>
            </w:pPr>
            <w:r>
              <w:t>implication</w:t>
            </w:r>
            <w:r>
              <w:rPr>
                <w:spacing w:val="-4"/>
              </w:rPr>
              <w:t xml:space="preserve"> </w:t>
            </w:r>
            <w:r>
              <w:t>of</w:t>
            </w:r>
            <w:r>
              <w:rPr>
                <w:spacing w:val="-5"/>
              </w:rPr>
              <w:t xml:space="preserve"> </w:t>
            </w:r>
            <w:r>
              <w:t>the</w:t>
            </w:r>
            <w:r>
              <w:rPr>
                <w:spacing w:val="-1"/>
              </w:rPr>
              <w:t xml:space="preserve"> </w:t>
            </w:r>
            <w:r>
              <w:rPr>
                <w:spacing w:val="-4"/>
              </w:rPr>
              <w:t>site.</w:t>
            </w:r>
          </w:p>
        </w:tc>
      </w:tr>
      <w:tr w:rsidR="001576C5" w14:paraId="75F57AC6" w14:textId="77777777">
        <w:trPr>
          <w:trHeight w:val="2025"/>
        </w:trPr>
        <w:tc>
          <w:tcPr>
            <w:tcW w:w="2817" w:type="dxa"/>
            <w:shd w:val="clear" w:color="auto" w:fill="D9D9D9"/>
          </w:tcPr>
          <w:p w14:paraId="53E156BF" w14:textId="77777777" w:rsidR="001576C5" w:rsidRDefault="00351969">
            <w:pPr>
              <w:pStyle w:val="TableParagraph"/>
              <w:tabs>
                <w:tab w:val="left" w:pos="2319"/>
              </w:tabs>
              <w:spacing w:line="242" w:lineRule="auto"/>
              <w:ind w:left="110" w:right="92"/>
              <w:rPr>
                <w:rFonts w:ascii="Arial"/>
                <w:b/>
              </w:rPr>
            </w:pPr>
            <w:r>
              <w:rPr>
                <w:rFonts w:ascii="Arial"/>
                <w:b/>
                <w:spacing w:val="-2"/>
              </w:rPr>
              <w:t>Landscape</w:t>
            </w:r>
            <w:r>
              <w:rPr>
                <w:rFonts w:ascii="Arial"/>
                <w:b/>
              </w:rPr>
              <w:tab/>
            </w:r>
            <w:r>
              <w:rPr>
                <w:rFonts w:ascii="Arial"/>
                <w:b/>
                <w:spacing w:val="-4"/>
              </w:rPr>
              <w:t xml:space="preserve">and </w:t>
            </w:r>
            <w:r>
              <w:rPr>
                <w:rFonts w:ascii="Arial"/>
                <w:b/>
                <w:spacing w:val="-2"/>
              </w:rPr>
              <w:t>topography</w:t>
            </w:r>
          </w:p>
        </w:tc>
        <w:tc>
          <w:tcPr>
            <w:tcW w:w="6203" w:type="dxa"/>
          </w:tcPr>
          <w:p w14:paraId="06C9C6E4" w14:textId="77777777" w:rsidR="001576C5" w:rsidRDefault="00351969">
            <w:pPr>
              <w:pStyle w:val="TableParagraph"/>
              <w:ind w:right="98"/>
              <w:jc w:val="both"/>
            </w:pPr>
            <w:r>
              <w:t xml:space="preserve">The application site is not subject to any landscape </w:t>
            </w:r>
            <w:proofErr w:type="gramStart"/>
            <w:r>
              <w:t>designation</w:t>
            </w:r>
            <w:proofErr w:type="gramEnd"/>
            <w:r>
              <w:rPr>
                <w:spacing w:val="-7"/>
              </w:rPr>
              <w:t xml:space="preserve"> </w:t>
            </w:r>
            <w:r>
              <w:t>but</w:t>
            </w:r>
            <w:r>
              <w:rPr>
                <w:spacing w:val="-11"/>
              </w:rPr>
              <w:t xml:space="preserve"> </w:t>
            </w:r>
            <w:r>
              <w:t>it</w:t>
            </w:r>
            <w:r>
              <w:rPr>
                <w:spacing w:val="-11"/>
              </w:rPr>
              <w:t xml:space="preserve"> </w:t>
            </w:r>
            <w:r>
              <w:t>should</w:t>
            </w:r>
            <w:r>
              <w:rPr>
                <w:spacing w:val="-12"/>
              </w:rPr>
              <w:t xml:space="preserve"> </w:t>
            </w:r>
            <w:r>
              <w:t>be</w:t>
            </w:r>
            <w:r>
              <w:rPr>
                <w:spacing w:val="-7"/>
              </w:rPr>
              <w:t xml:space="preserve"> </w:t>
            </w:r>
            <w:r>
              <w:t>noted</w:t>
            </w:r>
            <w:r>
              <w:rPr>
                <w:spacing w:val="-7"/>
              </w:rPr>
              <w:t xml:space="preserve"> </w:t>
            </w:r>
            <w:r>
              <w:t>that</w:t>
            </w:r>
            <w:r>
              <w:rPr>
                <w:spacing w:val="-11"/>
              </w:rPr>
              <w:t xml:space="preserve"> </w:t>
            </w:r>
            <w:r>
              <w:t>to</w:t>
            </w:r>
            <w:r>
              <w:rPr>
                <w:spacing w:val="-7"/>
              </w:rPr>
              <w:t xml:space="preserve"> </w:t>
            </w:r>
            <w:r>
              <w:t>the</w:t>
            </w:r>
            <w:r>
              <w:rPr>
                <w:spacing w:val="-7"/>
              </w:rPr>
              <w:t xml:space="preserve"> </w:t>
            </w:r>
            <w:r>
              <w:t>north</w:t>
            </w:r>
            <w:r>
              <w:rPr>
                <w:spacing w:val="-7"/>
              </w:rPr>
              <w:t xml:space="preserve"> </w:t>
            </w:r>
            <w:r>
              <w:t>and</w:t>
            </w:r>
            <w:r>
              <w:rPr>
                <w:spacing w:val="-7"/>
              </w:rPr>
              <w:t xml:space="preserve"> </w:t>
            </w:r>
            <w:r>
              <w:t>east</w:t>
            </w:r>
            <w:r>
              <w:rPr>
                <w:spacing w:val="-11"/>
              </w:rPr>
              <w:t xml:space="preserve"> </w:t>
            </w:r>
            <w:r>
              <w:t>of the</w:t>
            </w:r>
            <w:r>
              <w:rPr>
                <w:spacing w:val="-12"/>
              </w:rPr>
              <w:t xml:space="preserve"> </w:t>
            </w:r>
            <w:r>
              <w:t>proposed</w:t>
            </w:r>
            <w:r>
              <w:rPr>
                <w:spacing w:val="-12"/>
              </w:rPr>
              <w:t xml:space="preserve"> </w:t>
            </w:r>
            <w:r>
              <w:t>site,</w:t>
            </w:r>
            <w:r>
              <w:rPr>
                <w:spacing w:val="-15"/>
              </w:rPr>
              <w:t xml:space="preserve"> </w:t>
            </w:r>
            <w:r>
              <w:t>the</w:t>
            </w:r>
            <w:r>
              <w:rPr>
                <w:spacing w:val="-12"/>
              </w:rPr>
              <w:t xml:space="preserve"> </w:t>
            </w:r>
            <w:r>
              <w:t>area</w:t>
            </w:r>
            <w:r>
              <w:rPr>
                <w:spacing w:val="-12"/>
              </w:rPr>
              <w:t xml:space="preserve"> </w:t>
            </w:r>
            <w:r>
              <w:t>is</w:t>
            </w:r>
            <w:r>
              <w:rPr>
                <w:spacing w:val="-14"/>
              </w:rPr>
              <w:t xml:space="preserve"> </w:t>
            </w:r>
            <w:r>
              <w:t>identified</w:t>
            </w:r>
            <w:r>
              <w:rPr>
                <w:spacing w:val="-12"/>
              </w:rPr>
              <w:t xml:space="preserve"> </w:t>
            </w:r>
            <w:r>
              <w:t>as</w:t>
            </w:r>
            <w:r>
              <w:rPr>
                <w:spacing w:val="-14"/>
              </w:rPr>
              <w:t xml:space="preserve"> </w:t>
            </w:r>
            <w:r>
              <w:t>a</w:t>
            </w:r>
            <w:r>
              <w:rPr>
                <w:spacing w:val="-12"/>
              </w:rPr>
              <w:t xml:space="preserve"> </w:t>
            </w:r>
            <w:r>
              <w:t>mature</w:t>
            </w:r>
            <w:r>
              <w:rPr>
                <w:spacing w:val="-12"/>
              </w:rPr>
              <w:t xml:space="preserve"> </w:t>
            </w:r>
            <w:r>
              <w:t>landscape area in the ALPR, Policy EV4 which is an area which has remained relatively unchanged over time.</w:t>
            </w:r>
          </w:p>
          <w:p w14:paraId="05DFCE2E" w14:textId="77777777" w:rsidR="001576C5" w:rsidRDefault="00351969">
            <w:pPr>
              <w:pStyle w:val="TableParagraph"/>
              <w:spacing w:before="234" w:line="250" w:lineRule="atLeast"/>
              <w:ind w:right="102"/>
              <w:jc w:val="both"/>
            </w:pPr>
            <w:r>
              <w:t xml:space="preserve">The proposed site falls </w:t>
            </w:r>
            <w:proofErr w:type="gramStart"/>
            <w:r>
              <w:t>within in</w:t>
            </w:r>
            <w:proofErr w:type="gramEnd"/>
            <w:r>
              <w:t xml:space="preserve"> the landscaped identified in the</w:t>
            </w:r>
            <w:r>
              <w:rPr>
                <w:spacing w:val="4"/>
              </w:rPr>
              <w:t xml:space="preserve"> </w:t>
            </w:r>
            <w:r>
              <w:t>Nottinghamshire</w:t>
            </w:r>
            <w:r>
              <w:rPr>
                <w:spacing w:val="5"/>
              </w:rPr>
              <w:t xml:space="preserve"> </w:t>
            </w:r>
            <w:r>
              <w:t>Landscape</w:t>
            </w:r>
            <w:r>
              <w:rPr>
                <w:spacing w:val="-1"/>
              </w:rPr>
              <w:t xml:space="preserve"> </w:t>
            </w:r>
            <w:r>
              <w:t>Character</w:t>
            </w:r>
            <w:r>
              <w:rPr>
                <w:spacing w:val="4"/>
              </w:rPr>
              <w:t xml:space="preserve"> </w:t>
            </w:r>
            <w:r>
              <w:t>Assessment</w:t>
            </w:r>
            <w:r>
              <w:rPr>
                <w:spacing w:val="-3"/>
              </w:rPr>
              <w:t xml:space="preserve"> </w:t>
            </w:r>
            <w:r>
              <w:rPr>
                <w:spacing w:val="-4"/>
              </w:rPr>
              <w:t>2009</w:t>
            </w:r>
          </w:p>
        </w:tc>
      </w:tr>
    </w:tbl>
    <w:p w14:paraId="6573E361" w14:textId="77777777" w:rsidR="001576C5" w:rsidRDefault="001576C5">
      <w:pPr>
        <w:spacing w:line="250" w:lineRule="atLeast"/>
        <w:jc w:val="both"/>
        <w:sectPr w:rsidR="001576C5">
          <w:pgSz w:w="11910" w:h="16840"/>
          <w:pgMar w:top="1360" w:right="840" w:bottom="151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122BDA8" w14:textId="77777777">
        <w:trPr>
          <w:trHeight w:val="565"/>
        </w:trPr>
        <w:tc>
          <w:tcPr>
            <w:tcW w:w="2817" w:type="dxa"/>
            <w:shd w:val="clear" w:color="auto" w:fill="D9D9D9"/>
          </w:tcPr>
          <w:p w14:paraId="29E6FE58"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1DB84459" w14:textId="77777777" w:rsidR="001576C5" w:rsidRDefault="00351969">
            <w:pPr>
              <w:pStyle w:val="TableParagraph"/>
              <w:spacing w:before="158"/>
              <w:rPr>
                <w:rFonts w:ascii="Arial"/>
                <w:b/>
              </w:rPr>
            </w:pPr>
            <w:r>
              <w:rPr>
                <w:rFonts w:ascii="Arial"/>
                <w:b/>
                <w:spacing w:val="-2"/>
              </w:rPr>
              <w:t>Commentary</w:t>
            </w:r>
          </w:p>
        </w:tc>
      </w:tr>
      <w:tr w:rsidR="001576C5" w14:paraId="4E63FB3F" w14:textId="77777777">
        <w:trPr>
          <w:trHeight w:val="3676"/>
        </w:trPr>
        <w:tc>
          <w:tcPr>
            <w:tcW w:w="2817" w:type="dxa"/>
            <w:shd w:val="clear" w:color="auto" w:fill="D9D9D9"/>
          </w:tcPr>
          <w:p w14:paraId="6CD2C021" w14:textId="77777777" w:rsidR="001576C5" w:rsidRDefault="001576C5">
            <w:pPr>
              <w:pStyle w:val="TableParagraph"/>
              <w:ind w:left="0"/>
              <w:rPr>
                <w:rFonts w:ascii="Times New Roman"/>
              </w:rPr>
            </w:pPr>
          </w:p>
        </w:tc>
        <w:tc>
          <w:tcPr>
            <w:tcW w:w="6203" w:type="dxa"/>
          </w:tcPr>
          <w:p w14:paraId="6C21939E" w14:textId="77777777" w:rsidR="001576C5" w:rsidRDefault="00351969">
            <w:pPr>
              <w:pStyle w:val="TableParagraph"/>
              <w:spacing w:before="3" w:line="242" w:lineRule="auto"/>
            </w:pPr>
            <w:r>
              <w:t>as</w:t>
            </w:r>
            <w:r>
              <w:rPr>
                <w:spacing w:val="40"/>
              </w:rPr>
              <w:t xml:space="preserve"> </w:t>
            </w:r>
            <w:r>
              <w:t>ML019</w:t>
            </w:r>
            <w:r>
              <w:rPr>
                <w:spacing w:val="40"/>
              </w:rPr>
              <w:t xml:space="preserve"> </w:t>
            </w:r>
            <w:r>
              <w:t>Kirkby</w:t>
            </w:r>
            <w:r>
              <w:rPr>
                <w:spacing w:val="40"/>
              </w:rPr>
              <w:t xml:space="preserve"> </w:t>
            </w:r>
            <w:r>
              <w:t>Quarry,</w:t>
            </w:r>
            <w:r>
              <w:rPr>
                <w:spacing w:val="40"/>
              </w:rPr>
              <w:t xml:space="preserve"> </w:t>
            </w:r>
            <w:r>
              <w:t>Portland</w:t>
            </w:r>
            <w:r>
              <w:rPr>
                <w:spacing w:val="40"/>
              </w:rPr>
              <w:t xml:space="preserve"> </w:t>
            </w:r>
            <w:r>
              <w:t>Park</w:t>
            </w:r>
            <w:r>
              <w:rPr>
                <w:spacing w:val="40"/>
              </w:rPr>
              <w:t xml:space="preserve"> </w:t>
            </w:r>
            <w:r>
              <w:t>and</w:t>
            </w:r>
            <w:r>
              <w:rPr>
                <w:spacing w:val="40"/>
              </w:rPr>
              <w:t xml:space="preserve"> </w:t>
            </w:r>
            <w:r>
              <w:t>Rise</w:t>
            </w:r>
            <w:r>
              <w:rPr>
                <w:spacing w:val="40"/>
              </w:rPr>
              <w:t xml:space="preserve"> </w:t>
            </w:r>
            <w:r>
              <w:t>Hill.</w:t>
            </w:r>
            <w:r>
              <w:rPr>
                <w:spacing w:val="40"/>
              </w:rPr>
              <w:t xml:space="preserve"> </w:t>
            </w:r>
            <w:r>
              <w:t>In summary, it identifies:</w:t>
            </w:r>
          </w:p>
          <w:p w14:paraId="5F290850" w14:textId="77777777" w:rsidR="001576C5" w:rsidRDefault="00351969">
            <w:pPr>
              <w:pStyle w:val="TableParagraph"/>
              <w:numPr>
                <w:ilvl w:val="0"/>
                <w:numId w:val="9"/>
              </w:numPr>
              <w:tabs>
                <w:tab w:val="left" w:pos="469"/>
              </w:tabs>
              <w:spacing w:before="245" w:line="249" w:lineRule="auto"/>
              <w:ind w:right="96"/>
              <w:jc w:val="both"/>
            </w:pPr>
            <w:r>
              <w:t xml:space="preserve">The landscape </w:t>
            </w:r>
            <w:proofErr w:type="gramStart"/>
            <w:r>
              <w:t>condition varies</w:t>
            </w:r>
            <w:proofErr w:type="gramEnd"/>
            <w:r>
              <w:t xml:space="preserve"> from Poor to Moderate within area.</w:t>
            </w:r>
          </w:p>
          <w:p w14:paraId="4430BEE7" w14:textId="77777777" w:rsidR="001576C5" w:rsidRDefault="00351969">
            <w:pPr>
              <w:pStyle w:val="TableParagraph"/>
              <w:numPr>
                <w:ilvl w:val="0"/>
                <w:numId w:val="9"/>
              </w:numPr>
              <w:tabs>
                <w:tab w:val="left" w:pos="469"/>
              </w:tabs>
              <w:spacing w:before="2" w:line="252" w:lineRule="auto"/>
              <w:ind w:right="97"/>
              <w:jc w:val="both"/>
            </w:pPr>
            <w:r>
              <w:t xml:space="preserve">The strength of landscape character is Poor. Some features are </w:t>
            </w:r>
            <w:proofErr w:type="gramStart"/>
            <w:r>
              <w:t>distinctive</w:t>
            </w:r>
            <w:proofErr w:type="gramEnd"/>
            <w:r>
              <w:t xml:space="preserve"> but these have only a </w:t>
            </w:r>
            <w:proofErr w:type="spellStart"/>
            <w:r>
              <w:t>localised</w:t>
            </w:r>
            <w:proofErr w:type="spellEnd"/>
            <w:r>
              <w:t xml:space="preserve"> effect. Features are typically scattered and inconsistent across the landscape. The pattern of agriculture is in pockets</w:t>
            </w:r>
            <w:r>
              <w:rPr>
                <w:spacing w:val="-6"/>
              </w:rPr>
              <w:t xml:space="preserve"> </w:t>
            </w:r>
            <w:r>
              <w:t>and</w:t>
            </w:r>
            <w:r>
              <w:rPr>
                <w:spacing w:val="-8"/>
              </w:rPr>
              <w:t xml:space="preserve"> </w:t>
            </w:r>
            <w:r>
              <w:t>at</w:t>
            </w:r>
            <w:r>
              <w:rPr>
                <w:spacing w:val="-7"/>
              </w:rPr>
              <w:t xml:space="preserve"> </w:t>
            </w:r>
            <w:r>
              <w:t>the</w:t>
            </w:r>
            <w:r>
              <w:rPr>
                <w:spacing w:val="-8"/>
              </w:rPr>
              <w:t xml:space="preserve"> </w:t>
            </w:r>
            <w:r>
              <w:t>edges</w:t>
            </w:r>
            <w:r>
              <w:rPr>
                <w:spacing w:val="-11"/>
              </w:rPr>
              <w:t xml:space="preserve"> </w:t>
            </w:r>
            <w:r>
              <w:t>of</w:t>
            </w:r>
            <w:r>
              <w:rPr>
                <w:spacing w:val="-7"/>
              </w:rPr>
              <w:t xml:space="preserve"> </w:t>
            </w:r>
            <w:r>
              <w:t>the</w:t>
            </w:r>
            <w:r>
              <w:rPr>
                <w:spacing w:val="-8"/>
              </w:rPr>
              <w:t xml:space="preserve"> </w:t>
            </w:r>
            <w:r>
              <w:t>area</w:t>
            </w:r>
            <w:r>
              <w:rPr>
                <w:spacing w:val="-8"/>
              </w:rPr>
              <w:t xml:space="preserve"> </w:t>
            </w:r>
            <w:r>
              <w:t>and</w:t>
            </w:r>
            <w:r>
              <w:rPr>
                <w:spacing w:val="-3"/>
              </w:rPr>
              <w:t xml:space="preserve"> </w:t>
            </w:r>
            <w:r>
              <w:t>the</w:t>
            </w:r>
            <w:r>
              <w:rPr>
                <w:spacing w:val="-3"/>
              </w:rPr>
              <w:t xml:space="preserve"> </w:t>
            </w:r>
            <w:r>
              <w:t>landscape</w:t>
            </w:r>
            <w:r>
              <w:rPr>
                <w:spacing w:val="-3"/>
              </w:rPr>
              <w:t xml:space="preserve"> </w:t>
            </w:r>
            <w:r>
              <w:t xml:space="preserve">is influenced by many </w:t>
            </w:r>
            <w:proofErr w:type="spellStart"/>
            <w:r>
              <w:t>urbanising</w:t>
            </w:r>
            <w:proofErr w:type="spellEnd"/>
            <w:r>
              <w:t xml:space="preserve"> features.</w:t>
            </w:r>
          </w:p>
          <w:p w14:paraId="1D187598" w14:textId="77777777" w:rsidR="001576C5" w:rsidRDefault="00351969">
            <w:pPr>
              <w:pStyle w:val="TableParagraph"/>
              <w:spacing w:before="234" w:line="250" w:lineRule="atLeast"/>
            </w:pPr>
            <w:r>
              <w:t xml:space="preserve">There are mature trees and hedgerows through the site and </w:t>
            </w:r>
            <w:proofErr w:type="gramStart"/>
            <w:r>
              <w:t>forming</w:t>
            </w:r>
            <w:proofErr w:type="gramEnd"/>
            <w:r>
              <w:t xml:space="preserve"> the boundary of the site.</w:t>
            </w:r>
          </w:p>
        </w:tc>
      </w:tr>
      <w:tr w:rsidR="001576C5" w14:paraId="31B73CAD" w14:textId="77777777">
        <w:trPr>
          <w:trHeight w:val="2275"/>
        </w:trPr>
        <w:tc>
          <w:tcPr>
            <w:tcW w:w="2817" w:type="dxa"/>
            <w:shd w:val="clear" w:color="auto" w:fill="D9D9D9"/>
          </w:tcPr>
          <w:p w14:paraId="6CAA6E1C"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614F1A49" w14:textId="77777777" w:rsidR="001576C5" w:rsidRDefault="00351969">
            <w:pPr>
              <w:pStyle w:val="TableParagraph"/>
              <w:spacing w:before="3"/>
              <w:ind w:right="93"/>
              <w:jc w:val="both"/>
            </w:pPr>
            <w:r>
              <w:t>If taken forward, the site could be anticipated to contribute towards the regional demand for logistics identified in the Nottinghamshire Core &amp; Outer HMA Logistics Study Final Report 2022. The Ashfield Local Plan Review 2002 given a high priority to the development of economic opportunity and regeneration. The NPPF sets out in paragraph 81 that significant</w:t>
            </w:r>
            <w:r>
              <w:rPr>
                <w:spacing w:val="28"/>
              </w:rPr>
              <w:t xml:space="preserve"> </w:t>
            </w:r>
            <w:r>
              <w:t>weight</w:t>
            </w:r>
            <w:r>
              <w:rPr>
                <w:spacing w:val="31"/>
              </w:rPr>
              <w:t xml:space="preserve"> </w:t>
            </w:r>
            <w:r>
              <w:t>should</w:t>
            </w:r>
            <w:r>
              <w:rPr>
                <w:spacing w:val="34"/>
              </w:rPr>
              <w:t xml:space="preserve"> </w:t>
            </w:r>
            <w:r>
              <w:t>be</w:t>
            </w:r>
            <w:r>
              <w:rPr>
                <w:spacing w:val="29"/>
              </w:rPr>
              <w:t xml:space="preserve"> </w:t>
            </w:r>
            <w:r>
              <w:t>placed</w:t>
            </w:r>
            <w:r>
              <w:rPr>
                <w:spacing w:val="28"/>
              </w:rPr>
              <w:t xml:space="preserve"> </w:t>
            </w:r>
            <w:r>
              <w:t>on</w:t>
            </w:r>
            <w:r>
              <w:rPr>
                <w:spacing w:val="34"/>
              </w:rPr>
              <w:t xml:space="preserve"> </w:t>
            </w:r>
            <w:r>
              <w:t>the</w:t>
            </w:r>
            <w:r>
              <w:rPr>
                <w:spacing w:val="29"/>
              </w:rPr>
              <w:t xml:space="preserve"> </w:t>
            </w:r>
            <w:r>
              <w:t>need</w:t>
            </w:r>
            <w:r>
              <w:rPr>
                <w:spacing w:val="34"/>
              </w:rPr>
              <w:t xml:space="preserve"> </w:t>
            </w:r>
            <w:r>
              <w:t>to</w:t>
            </w:r>
            <w:r>
              <w:rPr>
                <w:spacing w:val="34"/>
              </w:rPr>
              <w:t xml:space="preserve"> </w:t>
            </w:r>
            <w:r>
              <w:rPr>
                <w:spacing w:val="-2"/>
              </w:rPr>
              <w:t>support</w:t>
            </w:r>
          </w:p>
          <w:p w14:paraId="32B054F0" w14:textId="77777777" w:rsidR="001576C5" w:rsidRDefault="00351969">
            <w:pPr>
              <w:pStyle w:val="TableParagraph"/>
              <w:spacing w:line="250" w:lineRule="exact"/>
              <w:ind w:right="100"/>
              <w:jc w:val="both"/>
            </w:pPr>
            <w:r>
              <w:t>economic growth and productivity considering both local business needs and wider opportunities for development.</w:t>
            </w:r>
          </w:p>
        </w:tc>
      </w:tr>
      <w:tr w:rsidR="001576C5" w14:paraId="5C651F7D" w14:textId="77777777">
        <w:trPr>
          <w:trHeight w:val="760"/>
        </w:trPr>
        <w:tc>
          <w:tcPr>
            <w:tcW w:w="2817" w:type="dxa"/>
            <w:shd w:val="clear" w:color="auto" w:fill="D9D9D9"/>
          </w:tcPr>
          <w:p w14:paraId="5D9F893F" w14:textId="77777777" w:rsidR="001576C5" w:rsidRDefault="00351969">
            <w:pPr>
              <w:pStyle w:val="TableParagraph"/>
              <w:tabs>
                <w:tab w:val="left" w:pos="2499"/>
              </w:tabs>
              <w:spacing w:before="5" w:line="237" w:lineRule="auto"/>
              <w:ind w:left="110" w:right="98"/>
              <w:rPr>
                <w:rFonts w:ascii="Arial"/>
                <w:b/>
              </w:rPr>
            </w:pPr>
            <w:r>
              <w:rPr>
                <w:rFonts w:ascii="Arial"/>
                <w:b/>
                <w:spacing w:val="-2"/>
              </w:rPr>
              <w:t>Compatibility</w:t>
            </w:r>
            <w:r>
              <w:rPr>
                <w:rFonts w:ascii="Arial"/>
                <w:b/>
              </w:rPr>
              <w:tab/>
            </w:r>
            <w:r>
              <w:rPr>
                <w:rFonts w:ascii="Arial"/>
                <w:b/>
                <w:spacing w:val="-6"/>
              </w:rPr>
              <w:t xml:space="preserve">of </w:t>
            </w:r>
            <w:r>
              <w:rPr>
                <w:rFonts w:ascii="Arial"/>
                <w:b/>
              </w:rPr>
              <w:t>surrounding uses</w:t>
            </w:r>
          </w:p>
        </w:tc>
        <w:tc>
          <w:tcPr>
            <w:tcW w:w="6203" w:type="dxa"/>
          </w:tcPr>
          <w:p w14:paraId="4C610BE7" w14:textId="77777777" w:rsidR="001576C5" w:rsidRDefault="00351969">
            <w:pPr>
              <w:pStyle w:val="TableParagraph"/>
              <w:spacing w:before="5" w:line="237" w:lineRule="auto"/>
            </w:pPr>
            <w:r>
              <w:t>The</w:t>
            </w:r>
            <w:r>
              <w:rPr>
                <w:spacing w:val="35"/>
              </w:rPr>
              <w:t xml:space="preserve"> </w:t>
            </w:r>
            <w:r>
              <w:t>site</w:t>
            </w:r>
            <w:r>
              <w:rPr>
                <w:spacing w:val="35"/>
              </w:rPr>
              <w:t xml:space="preserve"> </w:t>
            </w:r>
            <w:r>
              <w:t>is</w:t>
            </w:r>
            <w:r>
              <w:rPr>
                <w:spacing w:val="32"/>
              </w:rPr>
              <w:t xml:space="preserve"> </w:t>
            </w:r>
            <w:r>
              <w:t>countryside</w:t>
            </w:r>
            <w:r>
              <w:rPr>
                <w:spacing w:val="35"/>
              </w:rPr>
              <w:t xml:space="preserve"> </w:t>
            </w:r>
            <w:r>
              <w:t>in</w:t>
            </w:r>
            <w:r>
              <w:rPr>
                <w:spacing w:val="35"/>
              </w:rPr>
              <w:t xml:space="preserve"> </w:t>
            </w:r>
            <w:r>
              <w:t>character</w:t>
            </w:r>
            <w:r>
              <w:rPr>
                <w:spacing w:val="34"/>
              </w:rPr>
              <w:t xml:space="preserve"> </w:t>
            </w:r>
            <w:r>
              <w:t>but</w:t>
            </w:r>
            <w:r>
              <w:rPr>
                <w:spacing w:val="31"/>
              </w:rPr>
              <w:t xml:space="preserve"> </w:t>
            </w:r>
            <w:r>
              <w:t>with</w:t>
            </w:r>
            <w:r>
              <w:rPr>
                <w:spacing w:val="35"/>
              </w:rPr>
              <w:t xml:space="preserve"> </w:t>
            </w:r>
            <w:r>
              <w:t>the</w:t>
            </w:r>
            <w:r>
              <w:rPr>
                <w:spacing w:val="29"/>
              </w:rPr>
              <w:t xml:space="preserve"> </w:t>
            </w:r>
            <w:r>
              <w:t>Sherwood Business</w:t>
            </w:r>
            <w:r>
              <w:rPr>
                <w:spacing w:val="11"/>
              </w:rPr>
              <w:t xml:space="preserve"> </w:t>
            </w:r>
            <w:r>
              <w:t>Park</w:t>
            </w:r>
            <w:r>
              <w:rPr>
                <w:spacing w:val="11"/>
              </w:rPr>
              <w:t xml:space="preserve"> </w:t>
            </w:r>
            <w:r>
              <w:t>to</w:t>
            </w:r>
            <w:r>
              <w:rPr>
                <w:spacing w:val="14"/>
              </w:rPr>
              <w:t xml:space="preserve"> </w:t>
            </w:r>
            <w:r>
              <w:t>the</w:t>
            </w:r>
            <w:r>
              <w:rPr>
                <w:spacing w:val="9"/>
              </w:rPr>
              <w:t xml:space="preserve"> </w:t>
            </w:r>
            <w:r>
              <w:t>east,</w:t>
            </w:r>
            <w:r>
              <w:rPr>
                <w:spacing w:val="10"/>
              </w:rPr>
              <w:t xml:space="preserve"> </w:t>
            </w:r>
            <w:r>
              <w:t>and</w:t>
            </w:r>
            <w:r>
              <w:rPr>
                <w:spacing w:val="10"/>
              </w:rPr>
              <w:t xml:space="preserve"> </w:t>
            </w:r>
            <w:r>
              <w:t>a</w:t>
            </w:r>
            <w:r>
              <w:rPr>
                <w:spacing w:val="14"/>
              </w:rPr>
              <w:t xml:space="preserve"> </w:t>
            </w:r>
            <w:r>
              <w:t>transport</w:t>
            </w:r>
            <w:r>
              <w:rPr>
                <w:spacing w:val="10"/>
              </w:rPr>
              <w:t xml:space="preserve"> </w:t>
            </w:r>
            <w:r>
              <w:t>corridor</w:t>
            </w:r>
            <w:r>
              <w:rPr>
                <w:spacing w:val="8"/>
              </w:rPr>
              <w:t xml:space="preserve"> </w:t>
            </w:r>
            <w:r>
              <w:t>(M1)</w:t>
            </w:r>
            <w:r>
              <w:rPr>
                <w:spacing w:val="14"/>
              </w:rPr>
              <w:t xml:space="preserve"> </w:t>
            </w:r>
            <w:r>
              <w:rPr>
                <w:spacing w:val="-5"/>
              </w:rPr>
              <w:t>and</w:t>
            </w:r>
          </w:p>
          <w:p w14:paraId="42128AD7" w14:textId="77777777" w:rsidR="001576C5" w:rsidRDefault="00351969">
            <w:pPr>
              <w:pStyle w:val="TableParagraph"/>
              <w:spacing w:before="2" w:line="231" w:lineRule="exact"/>
            </w:pPr>
            <w:r>
              <w:t>potentially</w:t>
            </w:r>
            <w:r>
              <w:rPr>
                <w:spacing w:val="-8"/>
              </w:rPr>
              <w:t xml:space="preserve"> </w:t>
            </w:r>
            <w:r>
              <w:t>HS2</w:t>
            </w:r>
            <w:r>
              <w:rPr>
                <w:spacing w:val="-2"/>
              </w:rPr>
              <w:t xml:space="preserve"> </w:t>
            </w:r>
            <w:r>
              <w:t>to</w:t>
            </w:r>
            <w:r>
              <w:rPr>
                <w:spacing w:val="-2"/>
              </w:rPr>
              <w:t xml:space="preserve"> </w:t>
            </w:r>
            <w:r>
              <w:t>the</w:t>
            </w:r>
            <w:r>
              <w:rPr>
                <w:spacing w:val="-2"/>
              </w:rPr>
              <w:t xml:space="preserve"> </w:t>
            </w:r>
            <w:r>
              <w:rPr>
                <w:spacing w:val="-4"/>
              </w:rPr>
              <w:t>west.</w:t>
            </w:r>
          </w:p>
        </w:tc>
      </w:tr>
      <w:tr w:rsidR="001576C5" w14:paraId="5C94699B" w14:textId="77777777">
        <w:trPr>
          <w:trHeight w:val="1010"/>
        </w:trPr>
        <w:tc>
          <w:tcPr>
            <w:tcW w:w="2817" w:type="dxa"/>
            <w:shd w:val="clear" w:color="auto" w:fill="D9D9D9"/>
          </w:tcPr>
          <w:p w14:paraId="2E75DFE5"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7B1B13BA" w14:textId="77777777" w:rsidR="001576C5" w:rsidRDefault="00351969">
            <w:pPr>
              <w:pStyle w:val="TableParagraph"/>
              <w:spacing w:before="3"/>
              <w:ind w:right="91"/>
              <w:jc w:val="both"/>
            </w:pPr>
            <w:r>
              <w:t>The site was promoted through submission to the Council SHELAA</w:t>
            </w:r>
            <w:proofErr w:type="gramStart"/>
            <w:r>
              <w:t xml:space="preserve"> it</w:t>
            </w:r>
            <w:proofErr w:type="gramEnd"/>
            <w:r>
              <w:t xml:space="preserve"> is identified as a proposed allocation in the Draft Local</w:t>
            </w:r>
            <w:r>
              <w:rPr>
                <w:spacing w:val="30"/>
              </w:rPr>
              <w:t xml:space="preserve"> </w:t>
            </w:r>
            <w:r>
              <w:t>Plan</w:t>
            </w:r>
            <w:r>
              <w:rPr>
                <w:spacing w:val="31"/>
              </w:rPr>
              <w:t xml:space="preserve"> </w:t>
            </w:r>
            <w:r>
              <w:t>Regulation</w:t>
            </w:r>
            <w:r>
              <w:rPr>
                <w:spacing w:val="31"/>
              </w:rPr>
              <w:t xml:space="preserve"> </w:t>
            </w:r>
            <w:r>
              <w:t>18</w:t>
            </w:r>
            <w:r>
              <w:rPr>
                <w:spacing w:val="31"/>
              </w:rPr>
              <w:t xml:space="preserve"> </w:t>
            </w:r>
            <w:r>
              <w:t>Consultation</w:t>
            </w:r>
            <w:r>
              <w:rPr>
                <w:spacing w:val="27"/>
              </w:rPr>
              <w:t xml:space="preserve"> </w:t>
            </w:r>
            <w:r>
              <w:t>and</w:t>
            </w:r>
            <w:r>
              <w:rPr>
                <w:spacing w:val="26"/>
              </w:rPr>
              <w:t xml:space="preserve"> </w:t>
            </w:r>
            <w:r>
              <w:t>is</w:t>
            </w:r>
            <w:r>
              <w:rPr>
                <w:spacing w:val="29"/>
              </w:rPr>
              <w:t xml:space="preserve"> </w:t>
            </w:r>
            <w:r>
              <w:t>subject</w:t>
            </w:r>
            <w:r>
              <w:rPr>
                <w:spacing w:val="28"/>
              </w:rPr>
              <w:t xml:space="preserve"> </w:t>
            </w:r>
            <w:r>
              <w:t>to</w:t>
            </w:r>
            <w:r>
              <w:rPr>
                <w:spacing w:val="31"/>
              </w:rPr>
              <w:t xml:space="preserve"> </w:t>
            </w:r>
            <w:r>
              <w:t>an</w:t>
            </w:r>
          </w:p>
          <w:p w14:paraId="58D0C7F8" w14:textId="77777777" w:rsidR="001576C5" w:rsidRDefault="00351969">
            <w:pPr>
              <w:pStyle w:val="TableParagraph"/>
              <w:spacing w:line="228" w:lineRule="exact"/>
              <w:jc w:val="both"/>
            </w:pPr>
            <w:r>
              <w:t>outline</w:t>
            </w:r>
            <w:r>
              <w:rPr>
                <w:spacing w:val="-6"/>
              </w:rPr>
              <w:t xml:space="preserve"> </w:t>
            </w:r>
            <w:r>
              <w:t>planning</w:t>
            </w:r>
            <w:r>
              <w:rPr>
                <w:spacing w:val="-6"/>
              </w:rPr>
              <w:t xml:space="preserve"> </w:t>
            </w:r>
            <w:r>
              <w:t>application</w:t>
            </w:r>
            <w:r>
              <w:rPr>
                <w:spacing w:val="-1"/>
              </w:rPr>
              <w:t xml:space="preserve"> </w:t>
            </w:r>
            <w:r>
              <w:rPr>
                <w:spacing w:val="-2"/>
              </w:rPr>
              <w:t>v/2022/0360.</w:t>
            </w:r>
          </w:p>
        </w:tc>
      </w:tr>
    </w:tbl>
    <w:p w14:paraId="44A44A75" w14:textId="77777777" w:rsidR="001576C5" w:rsidRDefault="001576C5">
      <w:pPr>
        <w:pStyle w:val="BodyText"/>
        <w:spacing w:before="27"/>
        <w:rPr>
          <w:rFonts w:ascii="Arial"/>
          <w:b/>
          <w:sz w:val="22"/>
        </w:rPr>
      </w:pPr>
    </w:p>
    <w:p w14:paraId="6DC93A9A" w14:textId="77777777" w:rsidR="001576C5" w:rsidRDefault="00351969">
      <w:pPr>
        <w:ind w:left="120"/>
        <w:rPr>
          <w:rFonts w:ascii="Arial"/>
          <w:b/>
        </w:rPr>
      </w:pPr>
      <w:r>
        <w:rPr>
          <w:rFonts w:ascii="Arial"/>
          <w:b/>
        </w:rPr>
        <w:t>Conclusions</w:t>
      </w:r>
      <w:r>
        <w:rPr>
          <w:rFonts w:ascii="Arial"/>
          <w:b/>
          <w:spacing w:val="-3"/>
        </w:rPr>
        <w:t xml:space="preserve"> </w:t>
      </w:r>
      <w:r>
        <w:rPr>
          <w:rFonts w:ascii="Arial"/>
          <w:b/>
        </w:rPr>
        <w:t>and</w:t>
      </w:r>
      <w:r>
        <w:rPr>
          <w:rFonts w:ascii="Arial"/>
          <w:b/>
          <w:spacing w:val="-3"/>
        </w:rPr>
        <w:t xml:space="preserve"> </w:t>
      </w:r>
      <w:r>
        <w:rPr>
          <w:rFonts w:ascii="Arial"/>
          <w:b/>
          <w:spacing w:val="-2"/>
        </w:rPr>
        <w:t>recommendations</w:t>
      </w:r>
    </w:p>
    <w:p w14:paraId="5BDA0674" w14:textId="77777777" w:rsidR="001576C5" w:rsidRDefault="001576C5">
      <w:pPr>
        <w:pStyle w:val="BodyText"/>
        <w:spacing w:before="1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75F44C5" w14:textId="77777777">
        <w:trPr>
          <w:trHeight w:val="4691"/>
        </w:trPr>
        <w:tc>
          <w:tcPr>
            <w:tcW w:w="2817" w:type="dxa"/>
            <w:shd w:val="clear" w:color="auto" w:fill="D9D9D9"/>
          </w:tcPr>
          <w:p w14:paraId="5636682E" w14:textId="77777777" w:rsidR="001576C5" w:rsidRDefault="00351969">
            <w:pPr>
              <w:pStyle w:val="TableParagraph"/>
              <w:spacing w:before="5" w:line="237" w:lineRule="auto"/>
              <w:ind w:left="110" w:right="173"/>
              <w:rPr>
                <w:rFonts w:ascii="Arial"/>
                <w:b/>
              </w:rPr>
            </w:pPr>
            <w:r>
              <w:rPr>
                <w:rFonts w:ascii="Arial"/>
                <w:b/>
              </w:rPr>
              <w:t>Is</w:t>
            </w:r>
            <w:r>
              <w:rPr>
                <w:rFonts w:ascii="Arial"/>
                <w:b/>
                <w:spacing w:val="40"/>
              </w:rPr>
              <w:t xml:space="preserve"> </w:t>
            </w:r>
            <w:r>
              <w:rPr>
                <w:rFonts w:ascii="Arial"/>
                <w:b/>
              </w:rPr>
              <w:t>the</w:t>
            </w:r>
            <w:r>
              <w:rPr>
                <w:rFonts w:ascii="Arial"/>
                <w:b/>
                <w:spacing w:val="40"/>
              </w:rPr>
              <w:t xml:space="preserve"> </w:t>
            </w:r>
            <w:r>
              <w:rPr>
                <w:rFonts w:ascii="Arial"/>
                <w:b/>
              </w:rPr>
              <w:t>site</w:t>
            </w:r>
            <w:r>
              <w:rPr>
                <w:rFonts w:ascii="Arial"/>
                <w:b/>
                <w:spacing w:val="40"/>
              </w:rPr>
              <w:t xml:space="preserve"> </w:t>
            </w:r>
            <w:r>
              <w:rPr>
                <w:rFonts w:ascii="Arial"/>
                <w:b/>
              </w:rPr>
              <w:t>suitable</w:t>
            </w:r>
            <w:r>
              <w:rPr>
                <w:rFonts w:ascii="Arial"/>
                <w:b/>
                <w:spacing w:val="40"/>
              </w:rPr>
              <w:t xml:space="preserve"> </w:t>
            </w:r>
            <w:r>
              <w:rPr>
                <w:rFonts w:ascii="Arial"/>
                <w:b/>
              </w:rPr>
              <w:t xml:space="preserve">for </w:t>
            </w:r>
            <w:r>
              <w:rPr>
                <w:rFonts w:ascii="Arial"/>
                <w:b/>
                <w:spacing w:val="-2"/>
              </w:rPr>
              <w:t>strategic?</w:t>
            </w:r>
          </w:p>
        </w:tc>
        <w:tc>
          <w:tcPr>
            <w:tcW w:w="6203" w:type="dxa"/>
          </w:tcPr>
          <w:p w14:paraId="004796F7" w14:textId="77777777" w:rsidR="001576C5" w:rsidRDefault="00351969">
            <w:pPr>
              <w:pStyle w:val="TableParagraph"/>
              <w:spacing w:before="3"/>
              <w:ind w:right="90"/>
              <w:jc w:val="both"/>
            </w:pPr>
            <w:r>
              <w:t>The site was identified as a reasonable alternative for further consideration</w:t>
            </w:r>
            <w:r>
              <w:rPr>
                <w:spacing w:val="-16"/>
              </w:rPr>
              <w:t xml:space="preserve"> </w:t>
            </w:r>
            <w:r>
              <w:t>at</w:t>
            </w:r>
            <w:r>
              <w:rPr>
                <w:spacing w:val="-15"/>
              </w:rPr>
              <w:t xml:space="preserve"> </w:t>
            </w:r>
            <w:r>
              <w:t>Step</w:t>
            </w:r>
            <w:r>
              <w:rPr>
                <w:spacing w:val="-15"/>
              </w:rPr>
              <w:t xml:space="preserve"> </w:t>
            </w:r>
            <w:r>
              <w:t>1.</w:t>
            </w:r>
            <w:r>
              <w:rPr>
                <w:spacing w:val="-16"/>
              </w:rPr>
              <w:t xml:space="preserve"> </w:t>
            </w:r>
            <w:r>
              <w:t>This</w:t>
            </w:r>
            <w:r>
              <w:rPr>
                <w:spacing w:val="-15"/>
              </w:rPr>
              <w:t xml:space="preserve"> </w:t>
            </w:r>
            <w:r>
              <w:t>reflects</w:t>
            </w:r>
            <w:r>
              <w:rPr>
                <w:spacing w:val="-15"/>
              </w:rPr>
              <w:t xml:space="preserve"> </w:t>
            </w:r>
            <w:r>
              <w:t>the</w:t>
            </w:r>
            <w:r>
              <w:rPr>
                <w:spacing w:val="-12"/>
              </w:rPr>
              <w:t xml:space="preserve"> </w:t>
            </w:r>
            <w:r>
              <w:t>site’s</w:t>
            </w:r>
            <w:r>
              <w:rPr>
                <w:spacing w:val="-15"/>
              </w:rPr>
              <w:t xml:space="preserve"> </w:t>
            </w:r>
            <w:r>
              <w:t>size,</w:t>
            </w:r>
            <w:r>
              <w:rPr>
                <w:spacing w:val="-16"/>
              </w:rPr>
              <w:t xml:space="preserve"> </w:t>
            </w:r>
            <w:r>
              <w:t>its</w:t>
            </w:r>
            <w:r>
              <w:rPr>
                <w:spacing w:val="-14"/>
              </w:rPr>
              <w:t xml:space="preserve"> </w:t>
            </w:r>
            <w:r>
              <w:t>location within an area of opportunity as identified in the Logistics Study</w:t>
            </w:r>
            <w:r>
              <w:rPr>
                <w:spacing w:val="-1"/>
              </w:rPr>
              <w:t xml:space="preserve"> </w:t>
            </w:r>
            <w:r>
              <w:t>and its</w:t>
            </w:r>
            <w:r>
              <w:rPr>
                <w:spacing w:val="-2"/>
              </w:rPr>
              <w:t xml:space="preserve"> </w:t>
            </w:r>
            <w:r>
              <w:t>location off</w:t>
            </w:r>
            <w:r>
              <w:rPr>
                <w:spacing w:val="-3"/>
              </w:rPr>
              <w:t xml:space="preserve"> </w:t>
            </w:r>
            <w:r>
              <w:t>the A608 close to Junction</w:t>
            </w:r>
            <w:r>
              <w:rPr>
                <w:spacing w:val="-4"/>
              </w:rPr>
              <w:t xml:space="preserve"> </w:t>
            </w:r>
            <w:r>
              <w:t>27 of</w:t>
            </w:r>
            <w:r>
              <w:rPr>
                <w:spacing w:val="-3"/>
              </w:rPr>
              <w:t xml:space="preserve"> </w:t>
            </w:r>
            <w:r>
              <w:t>the M1 Motorway.</w:t>
            </w:r>
          </w:p>
          <w:p w14:paraId="55772492" w14:textId="77777777" w:rsidR="001576C5" w:rsidRDefault="00351969">
            <w:pPr>
              <w:pStyle w:val="TableParagraph"/>
              <w:spacing w:before="251"/>
              <w:ind w:right="91"/>
              <w:jc w:val="both"/>
            </w:pPr>
            <w:r>
              <w:t>The site is subject to a planning application and is potentially suitable and could contribute toward logistics provision given its</w:t>
            </w:r>
            <w:r>
              <w:rPr>
                <w:spacing w:val="-10"/>
              </w:rPr>
              <w:t xml:space="preserve"> </w:t>
            </w:r>
            <w:r>
              <w:t>strategic</w:t>
            </w:r>
            <w:r>
              <w:rPr>
                <w:spacing w:val="-10"/>
              </w:rPr>
              <w:t xml:space="preserve"> </w:t>
            </w:r>
            <w:r>
              <w:t>location</w:t>
            </w:r>
            <w:r>
              <w:rPr>
                <w:spacing w:val="-7"/>
              </w:rPr>
              <w:t xml:space="preserve"> </w:t>
            </w:r>
            <w:r>
              <w:t>off</w:t>
            </w:r>
            <w:r>
              <w:rPr>
                <w:spacing w:val="-11"/>
              </w:rPr>
              <w:t xml:space="preserve"> </w:t>
            </w:r>
            <w:r>
              <w:t>the</w:t>
            </w:r>
            <w:r>
              <w:rPr>
                <w:spacing w:val="-12"/>
              </w:rPr>
              <w:t xml:space="preserve"> </w:t>
            </w:r>
            <w:r>
              <w:t>M1.</w:t>
            </w:r>
            <w:r>
              <w:rPr>
                <w:spacing w:val="-11"/>
              </w:rPr>
              <w:t xml:space="preserve"> </w:t>
            </w:r>
            <w:r>
              <w:t>However,</w:t>
            </w:r>
            <w:r>
              <w:rPr>
                <w:spacing w:val="-11"/>
              </w:rPr>
              <w:t xml:space="preserve"> </w:t>
            </w:r>
            <w:r>
              <w:t>consideration</w:t>
            </w:r>
            <w:r>
              <w:rPr>
                <w:spacing w:val="-7"/>
              </w:rPr>
              <w:t xml:space="preserve"> </w:t>
            </w:r>
            <w:proofErr w:type="gramStart"/>
            <w:r>
              <w:t>would need</w:t>
            </w:r>
            <w:proofErr w:type="gramEnd"/>
            <w:r>
              <w:t xml:space="preserve"> to be given to </w:t>
            </w:r>
            <w:proofErr w:type="gramStart"/>
            <w:r>
              <w:t>a number of</w:t>
            </w:r>
            <w:proofErr w:type="gramEnd"/>
            <w:r>
              <w:t xml:space="preserve"> aspects:</w:t>
            </w:r>
          </w:p>
          <w:p w14:paraId="56C2E0A3" w14:textId="77777777" w:rsidR="001576C5" w:rsidRDefault="001576C5">
            <w:pPr>
              <w:pStyle w:val="TableParagraph"/>
              <w:spacing w:before="1"/>
              <w:ind w:left="0"/>
              <w:rPr>
                <w:rFonts w:ascii="Arial"/>
                <w:b/>
              </w:rPr>
            </w:pPr>
          </w:p>
          <w:p w14:paraId="0D30AF26" w14:textId="77777777" w:rsidR="001576C5" w:rsidRDefault="00351969">
            <w:pPr>
              <w:pStyle w:val="TableParagraph"/>
              <w:numPr>
                <w:ilvl w:val="0"/>
                <w:numId w:val="8"/>
              </w:numPr>
              <w:tabs>
                <w:tab w:val="left" w:pos="469"/>
              </w:tabs>
              <w:spacing w:line="249" w:lineRule="auto"/>
              <w:ind w:right="97"/>
              <w:jc w:val="both"/>
            </w:pPr>
            <w:r>
              <w:t>It</w:t>
            </w:r>
            <w:r>
              <w:rPr>
                <w:spacing w:val="-13"/>
              </w:rPr>
              <w:t xml:space="preserve"> </w:t>
            </w:r>
            <w:r>
              <w:t>is</w:t>
            </w:r>
            <w:r>
              <w:rPr>
                <w:spacing w:val="-12"/>
              </w:rPr>
              <w:t xml:space="preserve"> </w:t>
            </w:r>
            <w:r>
              <w:t>a</w:t>
            </w:r>
            <w:r>
              <w:rPr>
                <w:spacing w:val="-9"/>
              </w:rPr>
              <w:t xml:space="preserve"> </w:t>
            </w:r>
            <w:r>
              <w:t>greenfield</w:t>
            </w:r>
            <w:r>
              <w:rPr>
                <w:spacing w:val="-9"/>
              </w:rPr>
              <w:t xml:space="preserve"> </w:t>
            </w:r>
            <w:r>
              <w:t>site</w:t>
            </w:r>
            <w:r>
              <w:rPr>
                <w:spacing w:val="-9"/>
              </w:rPr>
              <w:t xml:space="preserve"> </w:t>
            </w:r>
            <w:r>
              <w:t>which</w:t>
            </w:r>
            <w:r>
              <w:rPr>
                <w:spacing w:val="-14"/>
              </w:rPr>
              <w:t xml:space="preserve"> </w:t>
            </w:r>
            <w:r>
              <w:t>is</w:t>
            </w:r>
            <w:r>
              <w:rPr>
                <w:spacing w:val="-12"/>
              </w:rPr>
              <w:t xml:space="preserve"> </w:t>
            </w:r>
            <w:r>
              <w:t>currently</w:t>
            </w:r>
            <w:r>
              <w:rPr>
                <w:spacing w:val="-16"/>
              </w:rPr>
              <w:t xml:space="preserve"> </w:t>
            </w:r>
            <w:r>
              <w:t>used</w:t>
            </w:r>
            <w:r>
              <w:rPr>
                <w:spacing w:val="-8"/>
              </w:rPr>
              <w:t xml:space="preserve"> </w:t>
            </w:r>
            <w:r>
              <w:t>for</w:t>
            </w:r>
            <w:r>
              <w:rPr>
                <w:spacing w:val="-14"/>
              </w:rPr>
              <w:t xml:space="preserve"> </w:t>
            </w:r>
            <w:r>
              <w:t xml:space="preserve">agricultural </w:t>
            </w:r>
            <w:r>
              <w:rPr>
                <w:spacing w:val="-2"/>
              </w:rPr>
              <w:t>purposes.</w:t>
            </w:r>
          </w:p>
          <w:p w14:paraId="1FBC07CB" w14:textId="77777777" w:rsidR="001576C5" w:rsidRDefault="00351969">
            <w:pPr>
              <w:pStyle w:val="TableParagraph"/>
              <w:numPr>
                <w:ilvl w:val="0"/>
                <w:numId w:val="8"/>
              </w:numPr>
              <w:tabs>
                <w:tab w:val="left" w:pos="469"/>
              </w:tabs>
              <w:spacing w:before="1" w:line="249" w:lineRule="auto"/>
              <w:ind w:right="100"/>
              <w:jc w:val="both"/>
            </w:pPr>
            <w:r>
              <w:t>It</w:t>
            </w:r>
            <w:r>
              <w:rPr>
                <w:spacing w:val="-6"/>
              </w:rPr>
              <w:t xml:space="preserve"> </w:t>
            </w:r>
            <w:r>
              <w:t>is</w:t>
            </w:r>
            <w:r>
              <w:rPr>
                <w:spacing w:val="-5"/>
              </w:rPr>
              <w:t xml:space="preserve"> </w:t>
            </w:r>
            <w:r>
              <w:t>identified</w:t>
            </w:r>
            <w:r>
              <w:rPr>
                <w:spacing w:val="-2"/>
              </w:rPr>
              <w:t xml:space="preserve"> </w:t>
            </w:r>
            <w:r>
              <w:t>that</w:t>
            </w:r>
            <w:r>
              <w:rPr>
                <w:spacing w:val="-6"/>
              </w:rPr>
              <w:t xml:space="preserve"> </w:t>
            </w:r>
            <w:r>
              <w:t>network</w:t>
            </w:r>
            <w:r>
              <w:rPr>
                <w:spacing w:val="-10"/>
              </w:rPr>
              <w:t xml:space="preserve"> </w:t>
            </w:r>
            <w:r>
              <w:t>improvements</w:t>
            </w:r>
            <w:r>
              <w:rPr>
                <w:spacing w:val="-10"/>
              </w:rPr>
              <w:t xml:space="preserve"> </w:t>
            </w:r>
            <w:r>
              <w:t>may</w:t>
            </w:r>
            <w:r>
              <w:rPr>
                <w:spacing w:val="-10"/>
              </w:rPr>
              <w:t xml:space="preserve"> </w:t>
            </w:r>
            <w:r>
              <w:t>be</w:t>
            </w:r>
            <w:r>
              <w:rPr>
                <w:spacing w:val="-7"/>
              </w:rPr>
              <w:t xml:space="preserve"> </w:t>
            </w:r>
            <w:r>
              <w:t>required in relation to the foul sewerage system.</w:t>
            </w:r>
          </w:p>
          <w:p w14:paraId="0B83B910" w14:textId="77777777" w:rsidR="001576C5" w:rsidRDefault="00351969">
            <w:pPr>
              <w:pStyle w:val="TableParagraph"/>
              <w:numPr>
                <w:ilvl w:val="0"/>
                <w:numId w:val="8"/>
              </w:numPr>
              <w:tabs>
                <w:tab w:val="left" w:pos="469"/>
              </w:tabs>
              <w:spacing w:before="1" w:line="266" w:lineRule="exact"/>
              <w:ind w:right="99"/>
              <w:jc w:val="both"/>
            </w:pPr>
            <w:r>
              <w:t>The site is located within the Green Belt. Under the National Planning Policy Framework, paragraph 136, it is necessary</w:t>
            </w:r>
            <w:r>
              <w:rPr>
                <w:spacing w:val="80"/>
              </w:rPr>
              <w:t xml:space="preserve"> </w:t>
            </w:r>
            <w:r>
              <w:t>to</w:t>
            </w:r>
            <w:r>
              <w:rPr>
                <w:spacing w:val="80"/>
              </w:rPr>
              <w:t xml:space="preserve"> </w:t>
            </w:r>
            <w:r>
              <w:t>demonstrate</w:t>
            </w:r>
            <w:r>
              <w:rPr>
                <w:spacing w:val="80"/>
              </w:rPr>
              <w:t xml:space="preserve"> </w:t>
            </w:r>
            <w:r>
              <w:t>that</w:t>
            </w:r>
            <w:r>
              <w:rPr>
                <w:spacing w:val="80"/>
              </w:rPr>
              <w:t xml:space="preserve"> </w:t>
            </w:r>
            <w:r>
              <w:t>there</w:t>
            </w:r>
            <w:r>
              <w:rPr>
                <w:spacing w:val="80"/>
              </w:rPr>
              <w:t xml:space="preserve"> </w:t>
            </w:r>
            <w:r>
              <w:t>are</w:t>
            </w:r>
            <w:r>
              <w:rPr>
                <w:spacing w:val="80"/>
              </w:rPr>
              <w:t xml:space="preserve"> </w:t>
            </w:r>
            <w:r>
              <w:t>exceptional</w:t>
            </w:r>
          </w:p>
        </w:tc>
      </w:tr>
    </w:tbl>
    <w:p w14:paraId="7CDE2EFA" w14:textId="77777777" w:rsidR="001576C5" w:rsidRDefault="001576C5">
      <w:pPr>
        <w:spacing w:line="266" w:lineRule="exac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612A709" w14:textId="77777777">
        <w:trPr>
          <w:trHeight w:val="6726"/>
        </w:trPr>
        <w:tc>
          <w:tcPr>
            <w:tcW w:w="2817" w:type="dxa"/>
            <w:shd w:val="clear" w:color="auto" w:fill="D9D9D9"/>
          </w:tcPr>
          <w:p w14:paraId="72BD1EDC" w14:textId="77777777" w:rsidR="001576C5" w:rsidRDefault="001576C5">
            <w:pPr>
              <w:pStyle w:val="TableParagraph"/>
              <w:ind w:left="0"/>
              <w:rPr>
                <w:rFonts w:ascii="Times New Roman"/>
                <w:sz w:val="20"/>
              </w:rPr>
            </w:pPr>
          </w:p>
        </w:tc>
        <w:tc>
          <w:tcPr>
            <w:tcW w:w="6203" w:type="dxa"/>
          </w:tcPr>
          <w:p w14:paraId="5C55C971" w14:textId="77777777" w:rsidR="001576C5" w:rsidRDefault="00351969">
            <w:pPr>
              <w:pStyle w:val="TableParagraph"/>
              <w:spacing w:line="252" w:lineRule="auto"/>
              <w:ind w:left="469" w:right="101"/>
              <w:jc w:val="both"/>
            </w:pPr>
            <w:r>
              <w:t xml:space="preserve">circumstances for the site to be taken out of the Green </w:t>
            </w:r>
            <w:r>
              <w:rPr>
                <w:spacing w:val="-2"/>
              </w:rPr>
              <w:t>Belt.</w:t>
            </w:r>
          </w:p>
          <w:p w14:paraId="621DE710" w14:textId="77777777" w:rsidR="001576C5" w:rsidRDefault="00351969">
            <w:pPr>
              <w:pStyle w:val="TableParagraph"/>
              <w:numPr>
                <w:ilvl w:val="0"/>
                <w:numId w:val="7"/>
              </w:numPr>
              <w:tabs>
                <w:tab w:val="left" w:pos="469"/>
              </w:tabs>
              <w:spacing w:line="249" w:lineRule="auto"/>
              <w:ind w:right="101"/>
              <w:jc w:val="both"/>
            </w:pPr>
            <w:r>
              <w:t>There</w:t>
            </w:r>
            <w:r>
              <w:rPr>
                <w:spacing w:val="-6"/>
              </w:rPr>
              <w:t xml:space="preserve"> </w:t>
            </w:r>
            <w:r>
              <w:t>are</w:t>
            </w:r>
            <w:r>
              <w:rPr>
                <w:spacing w:val="-6"/>
              </w:rPr>
              <w:t xml:space="preserve"> </w:t>
            </w:r>
            <w:r>
              <w:t>likely</w:t>
            </w:r>
            <w:r>
              <w:rPr>
                <w:spacing w:val="-9"/>
              </w:rPr>
              <w:t xml:space="preserve"> </w:t>
            </w:r>
            <w:r>
              <w:t>to</w:t>
            </w:r>
            <w:r>
              <w:rPr>
                <w:spacing w:val="-6"/>
              </w:rPr>
              <w:t xml:space="preserve"> </w:t>
            </w:r>
            <w:r>
              <w:t>be</w:t>
            </w:r>
            <w:r>
              <w:rPr>
                <w:spacing w:val="-6"/>
              </w:rPr>
              <w:t xml:space="preserve"> </w:t>
            </w:r>
            <w:r>
              <w:t>ground</w:t>
            </w:r>
            <w:r>
              <w:rPr>
                <w:spacing w:val="-6"/>
              </w:rPr>
              <w:t xml:space="preserve"> </w:t>
            </w:r>
            <w:r>
              <w:t>stability</w:t>
            </w:r>
            <w:r>
              <w:rPr>
                <w:spacing w:val="-9"/>
              </w:rPr>
              <w:t xml:space="preserve"> </w:t>
            </w:r>
            <w:r>
              <w:t>issues</w:t>
            </w:r>
            <w:r>
              <w:rPr>
                <w:spacing w:val="-9"/>
              </w:rPr>
              <w:t xml:space="preserve"> </w:t>
            </w:r>
            <w:r>
              <w:t>on</w:t>
            </w:r>
            <w:r>
              <w:rPr>
                <w:spacing w:val="-6"/>
              </w:rPr>
              <w:t xml:space="preserve"> </w:t>
            </w:r>
            <w:r>
              <w:t>site</w:t>
            </w:r>
            <w:r>
              <w:rPr>
                <w:spacing w:val="-11"/>
              </w:rPr>
              <w:t xml:space="preserve"> </w:t>
            </w:r>
            <w:r>
              <w:t>due</w:t>
            </w:r>
            <w:r>
              <w:rPr>
                <w:spacing w:val="-6"/>
              </w:rPr>
              <w:t xml:space="preserve"> </w:t>
            </w:r>
            <w:r>
              <w:t>to the presence of fault lines.</w:t>
            </w:r>
          </w:p>
          <w:p w14:paraId="30364A0C" w14:textId="77777777" w:rsidR="001576C5" w:rsidRDefault="00351969">
            <w:pPr>
              <w:pStyle w:val="TableParagraph"/>
              <w:numPr>
                <w:ilvl w:val="0"/>
                <w:numId w:val="7"/>
              </w:numPr>
              <w:tabs>
                <w:tab w:val="left" w:pos="469"/>
              </w:tabs>
              <w:spacing w:line="252" w:lineRule="auto"/>
              <w:ind w:right="98"/>
              <w:jc w:val="both"/>
            </w:pPr>
            <w:r>
              <w:t>A</w:t>
            </w:r>
            <w:r>
              <w:rPr>
                <w:spacing w:val="-16"/>
              </w:rPr>
              <w:t xml:space="preserve"> </w:t>
            </w:r>
            <w:r>
              <w:t>Local</w:t>
            </w:r>
            <w:r>
              <w:rPr>
                <w:spacing w:val="-15"/>
              </w:rPr>
              <w:t xml:space="preserve"> </w:t>
            </w:r>
            <w:r>
              <w:t>Wildlife</w:t>
            </w:r>
            <w:r>
              <w:rPr>
                <w:spacing w:val="-14"/>
              </w:rPr>
              <w:t xml:space="preserve"> </w:t>
            </w:r>
            <w:r>
              <w:t>site</w:t>
            </w:r>
            <w:r>
              <w:rPr>
                <w:spacing w:val="-11"/>
              </w:rPr>
              <w:t xml:space="preserve"> </w:t>
            </w:r>
            <w:r>
              <w:t>is</w:t>
            </w:r>
            <w:r>
              <w:rPr>
                <w:spacing w:val="-14"/>
              </w:rPr>
              <w:t xml:space="preserve"> </w:t>
            </w:r>
            <w:r>
              <w:t>adjacent</w:t>
            </w:r>
            <w:r>
              <w:rPr>
                <w:spacing w:val="-15"/>
              </w:rPr>
              <w:t xml:space="preserve"> </w:t>
            </w:r>
            <w:r>
              <w:t>to</w:t>
            </w:r>
            <w:r>
              <w:rPr>
                <w:spacing w:val="-11"/>
              </w:rPr>
              <w:t xml:space="preserve"> </w:t>
            </w:r>
            <w:r>
              <w:t>the</w:t>
            </w:r>
            <w:r>
              <w:rPr>
                <w:spacing w:val="-11"/>
              </w:rPr>
              <w:t xml:space="preserve"> </w:t>
            </w:r>
            <w:proofErr w:type="gramStart"/>
            <w:r>
              <w:t>north</w:t>
            </w:r>
            <w:r>
              <w:rPr>
                <w:spacing w:val="-16"/>
              </w:rPr>
              <w:t xml:space="preserve"> </w:t>
            </w:r>
            <w:r>
              <w:t>east</w:t>
            </w:r>
            <w:proofErr w:type="gramEnd"/>
            <w:r>
              <w:rPr>
                <w:spacing w:val="-15"/>
              </w:rPr>
              <w:t xml:space="preserve"> </w:t>
            </w:r>
            <w:r>
              <w:t>of</w:t>
            </w:r>
            <w:r>
              <w:rPr>
                <w:spacing w:val="-15"/>
              </w:rPr>
              <w:t xml:space="preserve"> </w:t>
            </w:r>
            <w:r>
              <w:t>the</w:t>
            </w:r>
            <w:r>
              <w:rPr>
                <w:spacing w:val="-11"/>
              </w:rPr>
              <w:t xml:space="preserve"> </w:t>
            </w:r>
            <w:r>
              <w:t>site; Therefore,</w:t>
            </w:r>
            <w:r>
              <w:rPr>
                <w:spacing w:val="-16"/>
              </w:rPr>
              <w:t xml:space="preserve"> </w:t>
            </w:r>
            <w:r>
              <w:t>any</w:t>
            </w:r>
            <w:r>
              <w:rPr>
                <w:spacing w:val="-15"/>
              </w:rPr>
              <w:t xml:space="preserve"> </w:t>
            </w:r>
            <w:r>
              <w:t>potential</w:t>
            </w:r>
            <w:r>
              <w:rPr>
                <w:spacing w:val="-15"/>
              </w:rPr>
              <w:t xml:space="preserve"> </w:t>
            </w:r>
            <w:r>
              <w:t>development</w:t>
            </w:r>
            <w:r>
              <w:rPr>
                <w:spacing w:val="-16"/>
              </w:rPr>
              <w:t xml:space="preserve"> </w:t>
            </w:r>
            <w:r>
              <w:t>will</w:t>
            </w:r>
            <w:r>
              <w:rPr>
                <w:spacing w:val="-15"/>
              </w:rPr>
              <w:t xml:space="preserve"> </w:t>
            </w:r>
            <w:r>
              <w:t>need</w:t>
            </w:r>
            <w:r>
              <w:rPr>
                <w:spacing w:val="-12"/>
              </w:rPr>
              <w:t xml:space="preserve"> </w:t>
            </w:r>
            <w:r>
              <w:t>to</w:t>
            </w:r>
            <w:r>
              <w:rPr>
                <w:spacing w:val="-13"/>
              </w:rPr>
              <w:t xml:space="preserve"> </w:t>
            </w:r>
            <w:proofErr w:type="gramStart"/>
            <w:r>
              <w:t>take</w:t>
            </w:r>
            <w:r>
              <w:rPr>
                <w:spacing w:val="-13"/>
              </w:rPr>
              <w:t xml:space="preserve"> </w:t>
            </w:r>
            <w:r>
              <w:t>into account</w:t>
            </w:r>
            <w:proofErr w:type="gramEnd"/>
            <w:r>
              <w:t xml:space="preserve"> the scope to avoid or mitigate the impacts on biodiversity.</w:t>
            </w:r>
            <w:r>
              <w:rPr>
                <w:spacing w:val="-2"/>
              </w:rPr>
              <w:t xml:space="preserve"> </w:t>
            </w:r>
            <w:r>
              <w:t>Mature trees</w:t>
            </w:r>
            <w:r>
              <w:rPr>
                <w:spacing w:val="-6"/>
              </w:rPr>
              <w:t xml:space="preserve"> </w:t>
            </w:r>
            <w:r>
              <w:t>and hedgerows</w:t>
            </w:r>
            <w:r>
              <w:rPr>
                <w:spacing w:val="-1"/>
              </w:rPr>
              <w:t xml:space="preserve"> </w:t>
            </w:r>
            <w:proofErr w:type="gramStart"/>
            <w:r>
              <w:t>also</w:t>
            </w:r>
            <w:proofErr w:type="gramEnd"/>
            <w:r>
              <w:t xml:space="preserve"> present</w:t>
            </w:r>
            <w:r>
              <w:rPr>
                <w:spacing w:val="-2"/>
              </w:rPr>
              <w:t xml:space="preserve"> </w:t>
            </w:r>
            <w:r>
              <w:t>on the site. The proposed development would need to achieve biodiversity net gain.</w:t>
            </w:r>
          </w:p>
          <w:p w14:paraId="2DC38427" w14:textId="77777777" w:rsidR="001576C5" w:rsidRDefault="00351969">
            <w:pPr>
              <w:pStyle w:val="TableParagraph"/>
              <w:numPr>
                <w:ilvl w:val="0"/>
                <w:numId w:val="7"/>
              </w:numPr>
              <w:tabs>
                <w:tab w:val="left" w:pos="469"/>
              </w:tabs>
              <w:spacing w:line="249" w:lineRule="auto"/>
              <w:ind w:right="101"/>
              <w:jc w:val="both"/>
            </w:pPr>
            <w:r>
              <w:t xml:space="preserve">Potential harm to the significance of </w:t>
            </w:r>
            <w:proofErr w:type="spellStart"/>
            <w:r>
              <w:t>Damstead</w:t>
            </w:r>
            <w:proofErr w:type="spellEnd"/>
            <w:r>
              <w:t xml:space="preserve"> Farm Fishponds (A Scheduled Ancient Monument) and the Register Park and Gardens would need to be assessed.</w:t>
            </w:r>
          </w:p>
          <w:p w14:paraId="40B1A52F" w14:textId="77777777" w:rsidR="001576C5" w:rsidRDefault="00351969">
            <w:pPr>
              <w:pStyle w:val="TableParagraph"/>
              <w:numPr>
                <w:ilvl w:val="0"/>
                <w:numId w:val="7"/>
              </w:numPr>
              <w:tabs>
                <w:tab w:val="left" w:pos="469"/>
              </w:tabs>
              <w:spacing w:before="7" w:line="249" w:lineRule="auto"/>
              <w:ind w:right="101"/>
              <w:jc w:val="both"/>
            </w:pPr>
            <w:r>
              <w:t>Suitable access and mitigation to any potential impact on the Strategic Highway Network at Junction 27 of the M1 would be necessary.</w:t>
            </w:r>
          </w:p>
          <w:p w14:paraId="7A1ACDD1" w14:textId="77777777" w:rsidR="001576C5" w:rsidRDefault="001576C5">
            <w:pPr>
              <w:pStyle w:val="TableParagraph"/>
              <w:spacing w:before="6"/>
              <w:ind w:left="0"/>
              <w:rPr>
                <w:rFonts w:ascii="Arial"/>
                <w:b/>
              </w:rPr>
            </w:pPr>
          </w:p>
          <w:p w14:paraId="7156D1A5" w14:textId="77777777" w:rsidR="001576C5" w:rsidRDefault="00351969">
            <w:pPr>
              <w:pStyle w:val="TableParagraph"/>
              <w:ind w:right="289"/>
              <w:jc w:val="both"/>
            </w:pPr>
            <w:r>
              <w:rPr>
                <w:color w:val="006FC0"/>
              </w:rPr>
              <w:t>Given</w:t>
            </w:r>
            <w:r>
              <w:rPr>
                <w:color w:val="006FC0"/>
                <w:spacing w:val="-3"/>
              </w:rPr>
              <w:t xml:space="preserve"> </w:t>
            </w:r>
            <w:r>
              <w:rPr>
                <w:color w:val="006FC0"/>
              </w:rPr>
              <w:t>the</w:t>
            </w:r>
            <w:r>
              <w:rPr>
                <w:color w:val="006FC0"/>
                <w:spacing w:val="-3"/>
              </w:rPr>
              <w:t xml:space="preserve"> </w:t>
            </w:r>
            <w:r>
              <w:rPr>
                <w:color w:val="006FC0"/>
              </w:rPr>
              <w:t>sites</w:t>
            </w:r>
            <w:r>
              <w:rPr>
                <w:color w:val="006FC0"/>
                <w:spacing w:val="-6"/>
              </w:rPr>
              <w:t xml:space="preserve"> </w:t>
            </w:r>
            <w:r>
              <w:rPr>
                <w:color w:val="006FC0"/>
              </w:rPr>
              <w:t>proximity</w:t>
            </w:r>
            <w:r>
              <w:rPr>
                <w:color w:val="006FC0"/>
                <w:spacing w:val="-6"/>
              </w:rPr>
              <w:t xml:space="preserve"> </w:t>
            </w:r>
            <w:r>
              <w:rPr>
                <w:color w:val="006FC0"/>
              </w:rPr>
              <w:t>to</w:t>
            </w:r>
            <w:r>
              <w:rPr>
                <w:color w:val="006FC0"/>
                <w:spacing w:val="-3"/>
              </w:rPr>
              <w:t xml:space="preserve"> </w:t>
            </w:r>
            <w:r>
              <w:rPr>
                <w:color w:val="006FC0"/>
              </w:rPr>
              <w:t>the</w:t>
            </w:r>
            <w:r>
              <w:rPr>
                <w:color w:val="006FC0"/>
                <w:spacing w:val="-8"/>
              </w:rPr>
              <w:t xml:space="preserve"> </w:t>
            </w:r>
            <w:r>
              <w:rPr>
                <w:color w:val="006FC0"/>
              </w:rPr>
              <w:t>M1</w:t>
            </w:r>
            <w:r>
              <w:rPr>
                <w:color w:val="006FC0"/>
                <w:spacing w:val="-3"/>
              </w:rPr>
              <w:t xml:space="preserve"> </w:t>
            </w:r>
            <w:r>
              <w:rPr>
                <w:color w:val="006FC0"/>
              </w:rPr>
              <w:t>and</w:t>
            </w:r>
            <w:r>
              <w:rPr>
                <w:color w:val="006FC0"/>
                <w:spacing w:val="-3"/>
              </w:rPr>
              <w:t xml:space="preserve"> </w:t>
            </w:r>
            <w:r>
              <w:rPr>
                <w:color w:val="006FC0"/>
              </w:rPr>
              <w:t>Sherwood</w:t>
            </w:r>
            <w:r>
              <w:rPr>
                <w:color w:val="006FC0"/>
                <w:spacing w:val="-3"/>
              </w:rPr>
              <w:t xml:space="preserve"> </w:t>
            </w:r>
            <w:r>
              <w:rPr>
                <w:color w:val="006FC0"/>
              </w:rPr>
              <w:t>Park,</w:t>
            </w:r>
            <w:r>
              <w:rPr>
                <w:color w:val="006FC0"/>
                <w:spacing w:val="-7"/>
              </w:rPr>
              <w:t xml:space="preserve"> </w:t>
            </w:r>
            <w:r>
              <w:rPr>
                <w:color w:val="006FC0"/>
              </w:rPr>
              <w:t>the site has</w:t>
            </w:r>
            <w:r>
              <w:rPr>
                <w:color w:val="006FC0"/>
                <w:spacing w:val="-6"/>
              </w:rPr>
              <w:t xml:space="preserve"> </w:t>
            </w:r>
            <w:r>
              <w:rPr>
                <w:color w:val="006FC0"/>
              </w:rPr>
              <w:t>been taken forward</w:t>
            </w:r>
            <w:r>
              <w:rPr>
                <w:color w:val="006FC0"/>
                <w:spacing w:val="-3"/>
              </w:rPr>
              <w:t xml:space="preserve"> </w:t>
            </w:r>
            <w:r>
              <w:rPr>
                <w:color w:val="006FC0"/>
              </w:rPr>
              <w:t>as</w:t>
            </w:r>
            <w:r>
              <w:rPr>
                <w:color w:val="006FC0"/>
                <w:spacing w:val="-1"/>
              </w:rPr>
              <w:t xml:space="preserve"> </w:t>
            </w:r>
            <w:r>
              <w:rPr>
                <w:color w:val="006FC0"/>
              </w:rPr>
              <w:t>a proposed</w:t>
            </w:r>
            <w:r>
              <w:rPr>
                <w:color w:val="006FC0"/>
                <w:spacing w:val="-3"/>
              </w:rPr>
              <w:t xml:space="preserve"> </w:t>
            </w:r>
            <w:r>
              <w:rPr>
                <w:color w:val="006FC0"/>
              </w:rPr>
              <w:t>allocation in the Local Plan for logistics.</w:t>
            </w:r>
          </w:p>
          <w:p w14:paraId="2AB5978F" w14:textId="77777777" w:rsidR="001576C5" w:rsidRDefault="001576C5">
            <w:pPr>
              <w:pStyle w:val="TableParagraph"/>
              <w:spacing w:before="2"/>
              <w:ind w:left="0"/>
              <w:rPr>
                <w:rFonts w:ascii="Arial"/>
                <w:b/>
              </w:rPr>
            </w:pPr>
          </w:p>
          <w:p w14:paraId="13842317" w14:textId="77777777" w:rsidR="001576C5" w:rsidRDefault="00351969">
            <w:pPr>
              <w:pStyle w:val="TableParagraph"/>
              <w:ind w:right="102"/>
              <w:jc w:val="both"/>
              <w:rPr>
                <w:sz w:val="20"/>
              </w:rPr>
            </w:pPr>
            <w:r>
              <w:rPr>
                <w:sz w:val="20"/>
              </w:rPr>
              <w:t>N.B It</w:t>
            </w:r>
            <w:r>
              <w:rPr>
                <w:spacing w:val="-1"/>
                <w:sz w:val="20"/>
              </w:rPr>
              <w:t xml:space="preserve"> </w:t>
            </w:r>
            <w:r>
              <w:rPr>
                <w:sz w:val="20"/>
              </w:rPr>
              <w:t>should</w:t>
            </w:r>
            <w:r>
              <w:rPr>
                <w:spacing w:val="-1"/>
                <w:sz w:val="20"/>
              </w:rPr>
              <w:t xml:space="preserve"> </w:t>
            </w:r>
            <w:r>
              <w:rPr>
                <w:sz w:val="20"/>
              </w:rPr>
              <w:t>be</w:t>
            </w:r>
            <w:r>
              <w:rPr>
                <w:spacing w:val="-1"/>
                <w:sz w:val="20"/>
              </w:rPr>
              <w:t xml:space="preserve"> </w:t>
            </w:r>
            <w:r>
              <w:rPr>
                <w:sz w:val="20"/>
              </w:rPr>
              <w:t>noted</w:t>
            </w:r>
            <w:r>
              <w:rPr>
                <w:spacing w:val="-1"/>
                <w:sz w:val="20"/>
              </w:rPr>
              <w:t xml:space="preserve"> </w:t>
            </w:r>
            <w:r>
              <w:rPr>
                <w:sz w:val="20"/>
              </w:rPr>
              <w:t>that</w:t>
            </w:r>
            <w:r>
              <w:rPr>
                <w:spacing w:val="-1"/>
                <w:sz w:val="20"/>
              </w:rPr>
              <w:t xml:space="preserve"> </w:t>
            </w:r>
            <w:r>
              <w:rPr>
                <w:sz w:val="20"/>
              </w:rPr>
              <w:t>the</w:t>
            </w:r>
            <w:r>
              <w:rPr>
                <w:spacing w:val="-1"/>
                <w:sz w:val="20"/>
              </w:rPr>
              <w:t xml:space="preserve"> </w:t>
            </w:r>
            <w:r>
              <w:rPr>
                <w:sz w:val="20"/>
              </w:rPr>
              <w:t>Nottinghamshire</w:t>
            </w:r>
            <w:r>
              <w:rPr>
                <w:spacing w:val="-1"/>
                <w:sz w:val="20"/>
              </w:rPr>
              <w:t xml:space="preserve"> </w:t>
            </w:r>
            <w:r>
              <w:rPr>
                <w:sz w:val="20"/>
              </w:rPr>
              <w:t>Core</w:t>
            </w:r>
            <w:r>
              <w:rPr>
                <w:spacing w:val="-1"/>
                <w:sz w:val="20"/>
              </w:rPr>
              <w:t xml:space="preserve"> </w:t>
            </w:r>
            <w:r>
              <w:rPr>
                <w:sz w:val="20"/>
              </w:rPr>
              <w:t>&amp; Outer</w:t>
            </w:r>
            <w:r>
              <w:rPr>
                <w:spacing w:val="-2"/>
                <w:sz w:val="20"/>
              </w:rPr>
              <w:t xml:space="preserve"> </w:t>
            </w:r>
            <w:r>
              <w:rPr>
                <w:sz w:val="20"/>
              </w:rPr>
              <w:t xml:space="preserve">HMA Logistics Study Final Report 2022, Iceni, </w:t>
            </w:r>
            <w:proofErr w:type="gramStart"/>
            <w:r>
              <w:rPr>
                <w:sz w:val="20"/>
              </w:rPr>
              <w:t>made an assumption</w:t>
            </w:r>
            <w:proofErr w:type="gramEnd"/>
            <w:r>
              <w:rPr>
                <w:sz w:val="20"/>
              </w:rPr>
              <w:t xml:space="preserve"> that the site</w:t>
            </w:r>
            <w:r>
              <w:rPr>
                <w:spacing w:val="-1"/>
                <w:sz w:val="20"/>
              </w:rPr>
              <w:t xml:space="preserve"> </w:t>
            </w:r>
            <w:r>
              <w:rPr>
                <w:sz w:val="20"/>
              </w:rPr>
              <w:t>would come forward for</w:t>
            </w:r>
            <w:r>
              <w:rPr>
                <w:spacing w:val="-1"/>
                <w:sz w:val="20"/>
              </w:rPr>
              <w:t xml:space="preserve"> </w:t>
            </w:r>
            <w:r>
              <w:rPr>
                <w:sz w:val="20"/>
              </w:rPr>
              <w:t xml:space="preserve">logistics in considering the regional </w:t>
            </w:r>
            <w:proofErr w:type="gramStart"/>
            <w:r>
              <w:rPr>
                <w:sz w:val="20"/>
              </w:rPr>
              <w:t>demand</w:t>
            </w:r>
            <w:r>
              <w:rPr>
                <w:spacing w:val="26"/>
                <w:sz w:val="20"/>
              </w:rPr>
              <w:t xml:space="preserve">  </w:t>
            </w:r>
            <w:r>
              <w:rPr>
                <w:sz w:val="20"/>
              </w:rPr>
              <w:t>and</w:t>
            </w:r>
            <w:proofErr w:type="gramEnd"/>
            <w:r>
              <w:rPr>
                <w:spacing w:val="27"/>
                <w:sz w:val="20"/>
              </w:rPr>
              <w:t xml:space="preserve">  </w:t>
            </w:r>
            <w:proofErr w:type="gramStart"/>
            <w:r>
              <w:rPr>
                <w:sz w:val="20"/>
              </w:rPr>
              <w:t>supply</w:t>
            </w:r>
            <w:r>
              <w:rPr>
                <w:spacing w:val="27"/>
                <w:sz w:val="20"/>
              </w:rPr>
              <w:t xml:space="preserve">  </w:t>
            </w:r>
            <w:r>
              <w:rPr>
                <w:sz w:val="20"/>
              </w:rPr>
              <w:t>position</w:t>
            </w:r>
            <w:proofErr w:type="gramEnd"/>
            <w:r>
              <w:rPr>
                <w:spacing w:val="27"/>
                <w:sz w:val="20"/>
              </w:rPr>
              <w:t xml:space="preserve">  </w:t>
            </w:r>
            <w:proofErr w:type="gramStart"/>
            <w:r>
              <w:rPr>
                <w:sz w:val="20"/>
              </w:rPr>
              <w:t>for</w:t>
            </w:r>
            <w:r>
              <w:rPr>
                <w:spacing w:val="29"/>
                <w:sz w:val="20"/>
              </w:rPr>
              <w:t xml:space="preserve">  </w:t>
            </w:r>
            <w:r>
              <w:rPr>
                <w:sz w:val="20"/>
              </w:rPr>
              <w:t>the</w:t>
            </w:r>
            <w:proofErr w:type="gramEnd"/>
            <w:r>
              <w:rPr>
                <w:spacing w:val="27"/>
                <w:sz w:val="20"/>
              </w:rPr>
              <w:t xml:space="preserve">  </w:t>
            </w:r>
            <w:proofErr w:type="gramStart"/>
            <w:r>
              <w:rPr>
                <w:sz w:val="20"/>
              </w:rPr>
              <w:t>Nottingham</w:t>
            </w:r>
            <w:r>
              <w:rPr>
                <w:spacing w:val="29"/>
                <w:sz w:val="20"/>
              </w:rPr>
              <w:t xml:space="preserve">  </w:t>
            </w:r>
            <w:r>
              <w:rPr>
                <w:sz w:val="20"/>
              </w:rPr>
              <w:t>Core</w:t>
            </w:r>
            <w:proofErr w:type="gramEnd"/>
            <w:r>
              <w:rPr>
                <w:spacing w:val="27"/>
                <w:sz w:val="20"/>
              </w:rPr>
              <w:t xml:space="preserve">  </w:t>
            </w:r>
            <w:r>
              <w:rPr>
                <w:spacing w:val="-5"/>
                <w:sz w:val="20"/>
              </w:rPr>
              <w:t>and</w:t>
            </w:r>
          </w:p>
          <w:p w14:paraId="4F42F089" w14:textId="77777777" w:rsidR="001576C5" w:rsidRDefault="00351969">
            <w:pPr>
              <w:pStyle w:val="TableParagraph"/>
              <w:spacing w:line="208" w:lineRule="exact"/>
              <w:jc w:val="both"/>
              <w:rPr>
                <w:sz w:val="20"/>
              </w:rPr>
            </w:pPr>
            <w:r>
              <w:rPr>
                <w:sz w:val="20"/>
              </w:rPr>
              <w:t>Nottingham</w:t>
            </w:r>
            <w:r>
              <w:rPr>
                <w:spacing w:val="-9"/>
                <w:sz w:val="20"/>
              </w:rPr>
              <w:t xml:space="preserve"> </w:t>
            </w:r>
            <w:r>
              <w:rPr>
                <w:sz w:val="20"/>
              </w:rPr>
              <w:t>Outer</w:t>
            </w:r>
            <w:r>
              <w:rPr>
                <w:spacing w:val="-7"/>
                <w:sz w:val="20"/>
              </w:rPr>
              <w:t xml:space="preserve"> </w:t>
            </w:r>
            <w:r>
              <w:rPr>
                <w:spacing w:val="-4"/>
                <w:sz w:val="20"/>
              </w:rPr>
              <w:t>HMA.</w:t>
            </w:r>
          </w:p>
        </w:tc>
      </w:tr>
    </w:tbl>
    <w:p w14:paraId="249EFA5C" w14:textId="77777777" w:rsidR="001576C5" w:rsidRDefault="001576C5">
      <w:pPr>
        <w:spacing w:line="208" w:lineRule="exact"/>
        <w:jc w:val="both"/>
        <w:rPr>
          <w:sz w:val="20"/>
        </w:rPr>
        <w:sectPr w:rsidR="001576C5">
          <w:type w:val="continuous"/>
          <w:pgSz w:w="11910" w:h="16840"/>
          <w:pgMar w:top="1420" w:right="840" w:bottom="1200" w:left="1320" w:header="0" w:footer="1001" w:gutter="0"/>
          <w:cols w:space="720"/>
        </w:sectPr>
      </w:pPr>
    </w:p>
    <w:p w14:paraId="01F75918" w14:textId="77777777" w:rsidR="001576C5" w:rsidRDefault="00351969">
      <w:pPr>
        <w:spacing w:before="66" w:line="237" w:lineRule="auto"/>
        <w:ind w:left="120" w:right="713"/>
        <w:rPr>
          <w:rFonts w:ascii="Arial"/>
          <w:b/>
        </w:rPr>
      </w:pPr>
      <w:r>
        <w:rPr>
          <w:rFonts w:ascii="Arial"/>
          <w:b/>
        </w:rPr>
        <w:lastRenderedPageBreak/>
        <w:t>ADC-L03:</w:t>
      </w:r>
      <w:r>
        <w:rPr>
          <w:rFonts w:ascii="Arial"/>
          <w:b/>
          <w:spacing w:val="40"/>
        </w:rPr>
        <w:t xml:space="preserve"> </w:t>
      </w:r>
      <w:r>
        <w:rPr>
          <w:rFonts w:ascii="Arial"/>
          <w:b/>
        </w:rPr>
        <w:t>Land</w:t>
      </w:r>
      <w:r>
        <w:rPr>
          <w:rFonts w:ascii="Arial"/>
          <w:b/>
          <w:spacing w:val="-3"/>
        </w:rPr>
        <w:t xml:space="preserve"> </w:t>
      </w:r>
      <w:r>
        <w:rPr>
          <w:rFonts w:ascii="Arial"/>
          <w:b/>
        </w:rPr>
        <w:t>to</w:t>
      </w:r>
      <w:r>
        <w:rPr>
          <w:rFonts w:ascii="Arial"/>
          <w:b/>
          <w:spacing w:val="-2"/>
        </w:rPr>
        <w:t xml:space="preserve"> </w:t>
      </w:r>
      <w:r>
        <w:rPr>
          <w:rFonts w:ascii="Arial"/>
          <w:b/>
        </w:rPr>
        <w:t>the</w:t>
      </w:r>
      <w:r>
        <w:rPr>
          <w:rFonts w:ascii="Arial"/>
          <w:b/>
          <w:spacing w:val="-1"/>
        </w:rPr>
        <w:t xml:space="preserve"> </w:t>
      </w:r>
      <w:proofErr w:type="gramStart"/>
      <w:r>
        <w:rPr>
          <w:rFonts w:ascii="Arial"/>
          <w:b/>
        </w:rPr>
        <w:t>South</w:t>
      </w:r>
      <w:r>
        <w:rPr>
          <w:rFonts w:ascii="Arial"/>
          <w:b/>
          <w:spacing w:val="-2"/>
        </w:rPr>
        <w:t xml:space="preserve"> </w:t>
      </w:r>
      <w:r>
        <w:rPr>
          <w:rFonts w:ascii="Arial"/>
          <w:b/>
        </w:rPr>
        <w:t>East</w:t>
      </w:r>
      <w:proofErr w:type="gramEnd"/>
      <w:r>
        <w:rPr>
          <w:rFonts w:ascii="Arial"/>
          <w:b/>
          <w:spacing w:val="-2"/>
        </w:rPr>
        <w:t xml:space="preserve"> </w:t>
      </w:r>
      <w:r>
        <w:rPr>
          <w:rFonts w:ascii="Arial"/>
          <w:b/>
        </w:rPr>
        <w:t>of</w:t>
      </w:r>
      <w:r>
        <w:rPr>
          <w:rFonts w:ascii="Arial"/>
          <w:b/>
          <w:spacing w:val="-6"/>
        </w:rPr>
        <w:t xml:space="preserve"> </w:t>
      </w:r>
      <w:r>
        <w:rPr>
          <w:rFonts w:ascii="Arial"/>
          <w:b/>
        </w:rPr>
        <w:t>Junction</w:t>
      </w:r>
      <w:r>
        <w:rPr>
          <w:rFonts w:ascii="Arial"/>
          <w:b/>
          <w:spacing w:val="-3"/>
        </w:rPr>
        <w:t xml:space="preserve"> </w:t>
      </w:r>
      <w:r>
        <w:rPr>
          <w:rFonts w:ascii="Arial"/>
          <w:b/>
        </w:rPr>
        <w:t>27</w:t>
      </w:r>
      <w:r>
        <w:rPr>
          <w:rFonts w:ascii="Arial"/>
          <w:b/>
          <w:spacing w:val="-6"/>
        </w:rPr>
        <w:t xml:space="preserve"> </w:t>
      </w:r>
      <w:r>
        <w:rPr>
          <w:rFonts w:ascii="Arial"/>
          <w:b/>
        </w:rPr>
        <w:t>M1</w:t>
      </w:r>
      <w:r>
        <w:rPr>
          <w:rFonts w:ascii="Arial"/>
          <w:b/>
          <w:spacing w:val="-1"/>
        </w:rPr>
        <w:t xml:space="preserve"> </w:t>
      </w:r>
      <w:r>
        <w:rPr>
          <w:rFonts w:ascii="Arial"/>
          <w:b/>
        </w:rPr>
        <w:t>Motorway</w:t>
      </w:r>
      <w:r>
        <w:rPr>
          <w:rFonts w:ascii="Arial"/>
          <w:b/>
          <w:spacing w:val="-6"/>
        </w:rPr>
        <w:t xml:space="preserve"> </w:t>
      </w:r>
      <w:r>
        <w:rPr>
          <w:rFonts w:ascii="Arial"/>
          <w:b/>
        </w:rPr>
        <w:t>off</w:t>
      </w:r>
      <w:r>
        <w:rPr>
          <w:rFonts w:ascii="Arial"/>
          <w:b/>
          <w:spacing w:val="-2"/>
        </w:rPr>
        <w:t xml:space="preserve"> </w:t>
      </w:r>
      <w:r>
        <w:rPr>
          <w:rFonts w:ascii="Arial"/>
          <w:b/>
        </w:rPr>
        <w:t>A608</w:t>
      </w:r>
      <w:r>
        <w:rPr>
          <w:rFonts w:ascii="Arial"/>
          <w:b/>
          <w:spacing w:val="-1"/>
        </w:rPr>
        <w:t xml:space="preserve"> </w:t>
      </w:r>
      <w:r>
        <w:rPr>
          <w:rFonts w:ascii="Arial"/>
          <w:b/>
        </w:rPr>
        <w:t>Mansfield Road, Annesley</w:t>
      </w:r>
    </w:p>
    <w:p w14:paraId="09218DA4" w14:textId="77777777" w:rsidR="001576C5" w:rsidRDefault="001576C5">
      <w:pPr>
        <w:pStyle w:val="BodyText"/>
        <w:spacing w:before="23"/>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34"/>
      </w:tblGrid>
      <w:tr w:rsidR="001576C5" w14:paraId="25C228AA" w14:textId="77777777">
        <w:trPr>
          <w:trHeight w:val="250"/>
        </w:trPr>
        <w:tc>
          <w:tcPr>
            <w:tcW w:w="8934" w:type="dxa"/>
          </w:tcPr>
          <w:p w14:paraId="67438E97" w14:textId="77777777" w:rsidR="001576C5" w:rsidRDefault="00351969">
            <w:pPr>
              <w:pStyle w:val="TableParagraph"/>
              <w:spacing w:line="230" w:lineRule="exact"/>
              <w:ind w:left="110"/>
              <w:rPr>
                <w:rFonts w:ascii="Arial"/>
                <w:b/>
              </w:rPr>
            </w:pPr>
            <w:r>
              <w:rPr>
                <w:rFonts w:ascii="Arial"/>
                <w:b/>
                <w:spacing w:val="-5"/>
              </w:rPr>
              <w:t>Map</w:t>
            </w:r>
          </w:p>
        </w:tc>
      </w:tr>
      <w:tr w:rsidR="001576C5" w14:paraId="7058EE3A" w14:textId="77777777">
        <w:trPr>
          <w:trHeight w:val="4741"/>
        </w:trPr>
        <w:tc>
          <w:tcPr>
            <w:tcW w:w="8934" w:type="dxa"/>
          </w:tcPr>
          <w:p w14:paraId="249EC8F1" w14:textId="77777777" w:rsidR="001576C5" w:rsidRDefault="001576C5">
            <w:pPr>
              <w:pStyle w:val="TableParagraph"/>
              <w:spacing w:before="24"/>
              <w:ind w:left="0"/>
              <w:rPr>
                <w:rFonts w:ascii="Arial"/>
                <w:b/>
                <w:sz w:val="20"/>
              </w:rPr>
            </w:pPr>
          </w:p>
          <w:p w14:paraId="7A8F8E74" w14:textId="77777777" w:rsidR="001576C5" w:rsidRDefault="00351969">
            <w:pPr>
              <w:pStyle w:val="TableParagraph"/>
              <w:ind w:left="1359"/>
              <w:rPr>
                <w:rFonts w:ascii="Arial"/>
                <w:sz w:val="20"/>
              </w:rPr>
            </w:pPr>
            <w:r>
              <w:rPr>
                <w:rFonts w:ascii="Arial"/>
                <w:noProof/>
                <w:sz w:val="20"/>
              </w:rPr>
              <w:drawing>
                <wp:inline distT="0" distB="0" distL="0" distR="0" wp14:anchorId="0CB577D3" wp14:editId="28C28F27">
                  <wp:extent cx="3926569" cy="2674620"/>
                  <wp:effectExtent l="0" t="0" r="0" b="0"/>
                  <wp:docPr id="46" name="Image 46" descr="Map identifying site ADC-L03 Land to the Sou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descr="Map identifying site ADC-L03 Land to the South East of Junction 27 M1 Motorway off A608 Mansfield Road"/>
                          <pic:cNvPicPr/>
                        </pic:nvPicPr>
                        <pic:blipFill>
                          <a:blip r:embed="rId27" cstate="print"/>
                          <a:stretch>
                            <a:fillRect/>
                          </a:stretch>
                        </pic:blipFill>
                        <pic:spPr>
                          <a:xfrm>
                            <a:off x="0" y="0"/>
                            <a:ext cx="3926569" cy="2674620"/>
                          </a:xfrm>
                          <a:prstGeom prst="rect">
                            <a:avLst/>
                          </a:prstGeom>
                        </pic:spPr>
                      </pic:pic>
                    </a:graphicData>
                  </a:graphic>
                </wp:inline>
              </w:drawing>
            </w:r>
          </w:p>
        </w:tc>
      </w:tr>
      <w:tr w:rsidR="001576C5" w14:paraId="158EAACE" w14:textId="77777777">
        <w:trPr>
          <w:trHeight w:val="260"/>
        </w:trPr>
        <w:tc>
          <w:tcPr>
            <w:tcW w:w="8934" w:type="dxa"/>
          </w:tcPr>
          <w:p w14:paraId="1EB80B1A" w14:textId="77777777" w:rsidR="001576C5" w:rsidRDefault="00351969">
            <w:pPr>
              <w:pStyle w:val="TableParagraph"/>
              <w:spacing w:line="240" w:lineRule="exact"/>
              <w:ind w:left="110"/>
              <w:rPr>
                <w:rFonts w:ascii="Arial"/>
                <w:b/>
              </w:rPr>
            </w:pPr>
            <w:r>
              <w:rPr>
                <w:rFonts w:ascii="Arial"/>
                <w:b/>
              </w:rPr>
              <w:t>Aerial</w:t>
            </w:r>
            <w:r>
              <w:rPr>
                <w:rFonts w:ascii="Arial"/>
                <w:b/>
                <w:spacing w:val="-4"/>
              </w:rPr>
              <w:t xml:space="preserve"> </w:t>
            </w:r>
            <w:r>
              <w:rPr>
                <w:rFonts w:ascii="Arial"/>
                <w:b/>
              </w:rPr>
              <w:t>Image</w:t>
            </w:r>
            <w:r>
              <w:rPr>
                <w:rFonts w:ascii="Arial"/>
                <w:b/>
                <w:spacing w:val="1"/>
              </w:rPr>
              <w:t xml:space="preserve"> </w:t>
            </w:r>
            <w:r>
              <w:rPr>
                <w:rFonts w:ascii="Arial"/>
                <w:b/>
                <w:spacing w:val="-5"/>
              </w:rPr>
              <w:t>Map</w:t>
            </w:r>
          </w:p>
        </w:tc>
      </w:tr>
      <w:tr w:rsidR="001576C5" w14:paraId="2F49864F" w14:textId="77777777">
        <w:trPr>
          <w:trHeight w:val="5096"/>
        </w:trPr>
        <w:tc>
          <w:tcPr>
            <w:tcW w:w="8934" w:type="dxa"/>
          </w:tcPr>
          <w:p w14:paraId="1D3B69D2" w14:textId="77777777" w:rsidR="001576C5" w:rsidRDefault="001576C5">
            <w:pPr>
              <w:pStyle w:val="TableParagraph"/>
              <w:spacing w:before="21" w:after="1"/>
              <w:ind w:left="0"/>
              <w:rPr>
                <w:rFonts w:ascii="Arial"/>
                <w:b/>
                <w:sz w:val="20"/>
              </w:rPr>
            </w:pPr>
          </w:p>
          <w:p w14:paraId="0B574D9F" w14:textId="77777777" w:rsidR="001576C5" w:rsidRDefault="00351969">
            <w:pPr>
              <w:pStyle w:val="TableParagraph"/>
              <w:ind w:left="1308"/>
              <w:rPr>
                <w:rFonts w:ascii="Arial"/>
                <w:sz w:val="20"/>
              </w:rPr>
            </w:pPr>
            <w:r>
              <w:rPr>
                <w:rFonts w:ascii="Arial"/>
                <w:noProof/>
                <w:sz w:val="20"/>
              </w:rPr>
              <w:drawing>
                <wp:inline distT="0" distB="0" distL="0" distR="0" wp14:anchorId="4AFA992B" wp14:editId="0AD2E3D6">
                  <wp:extent cx="4020164" cy="2914364"/>
                  <wp:effectExtent l="0" t="0" r="0" b="0"/>
                  <wp:docPr id="47" name="Image 47" descr="Aerial image of site ADC-L03  Land to the South East of Junction 27 M1 Motorway off A608 Mansfield Roa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Aerial image of site ADC-L03  Land to the South East of Junction 27 M1 Motorway off A608 Mansfield Road"/>
                          <pic:cNvPicPr/>
                        </pic:nvPicPr>
                        <pic:blipFill>
                          <a:blip r:embed="rId58" cstate="print"/>
                          <a:stretch>
                            <a:fillRect/>
                          </a:stretch>
                        </pic:blipFill>
                        <pic:spPr>
                          <a:xfrm>
                            <a:off x="0" y="0"/>
                            <a:ext cx="4020164" cy="2914364"/>
                          </a:xfrm>
                          <a:prstGeom prst="rect">
                            <a:avLst/>
                          </a:prstGeom>
                        </pic:spPr>
                      </pic:pic>
                    </a:graphicData>
                  </a:graphic>
                </wp:inline>
              </w:drawing>
            </w:r>
          </w:p>
        </w:tc>
      </w:tr>
    </w:tbl>
    <w:p w14:paraId="32B24B5C" w14:textId="77777777" w:rsidR="001576C5" w:rsidRDefault="001576C5">
      <w:pPr>
        <w:pStyle w:val="BodyText"/>
        <w:spacing w:before="3"/>
        <w:rPr>
          <w:rFonts w:ascii="Arial"/>
          <w:b/>
          <w:sz w:val="22"/>
        </w:rPr>
      </w:pPr>
    </w:p>
    <w:p w14:paraId="7D01C6E9"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4838C537"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DBA549B" w14:textId="77777777">
        <w:trPr>
          <w:trHeight w:val="565"/>
        </w:trPr>
        <w:tc>
          <w:tcPr>
            <w:tcW w:w="2832" w:type="dxa"/>
            <w:shd w:val="clear" w:color="auto" w:fill="D9D9D9"/>
          </w:tcPr>
          <w:p w14:paraId="44F2B076"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2D6884C5" w14:textId="77777777" w:rsidR="001576C5" w:rsidRDefault="00351969">
            <w:pPr>
              <w:pStyle w:val="TableParagraph"/>
              <w:spacing w:before="158"/>
              <w:rPr>
                <w:rFonts w:ascii="Arial"/>
                <w:b/>
              </w:rPr>
            </w:pPr>
            <w:r>
              <w:rPr>
                <w:rFonts w:ascii="Arial"/>
                <w:b/>
                <w:spacing w:val="-2"/>
              </w:rPr>
              <w:t>Details</w:t>
            </w:r>
          </w:p>
        </w:tc>
      </w:tr>
      <w:tr w:rsidR="001576C5" w14:paraId="280EB483" w14:textId="77777777">
        <w:trPr>
          <w:trHeight w:val="1015"/>
        </w:trPr>
        <w:tc>
          <w:tcPr>
            <w:tcW w:w="2832" w:type="dxa"/>
            <w:shd w:val="clear" w:color="auto" w:fill="D9D9D9"/>
          </w:tcPr>
          <w:p w14:paraId="104C8C63"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63B26FC7" w14:textId="77777777" w:rsidR="001576C5" w:rsidRDefault="00351969">
            <w:pPr>
              <w:pStyle w:val="TableParagraph"/>
              <w:spacing w:before="3"/>
              <w:ind w:right="97"/>
            </w:pPr>
            <w:r>
              <w:t>The completed Greater Nottingham Councils’ Call for potential Strategic Distribution Sites form identifies the site area</w:t>
            </w:r>
            <w:r>
              <w:rPr>
                <w:spacing w:val="-2"/>
              </w:rPr>
              <w:t xml:space="preserve"> </w:t>
            </w:r>
            <w:r>
              <w:t>as</w:t>
            </w:r>
            <w:r>
              <w:rPr>
                <w:spacing w:val="-9"/>
              </w:rPr>
              <w:t xml:space="preserve"> </w:t>
            </w:r>
            <w:r>
              <w:t>23.75</w:t>
            </w:r>
            <w:r>
              <w:rPr>
                <w:spacing w:val="-2"/>
              </w:rPr>
              <w:t xml:space="preserve"> </w:t>
            </w:r>
            <w:r>
              <w:t>ha.</w:t>
            </w:r>
            <w:r>
              <w:rPr>
                <w:spacing w:val="40"/>
              </w:rPr>
              <w:t xml:space="preserve"> </w:t>
            </w:r>
            <w:r>
              <w:t>This</w:t>
            </w:r>
            <w:r>
              <w:rPr>
                <w:spacing w:val="-5"/>
              </w:rPr>
              <w:t xml:space="preserve"> </w:t>
            </w:r>
            <w:r>
              <w:t>is</w:t>
            </w:r>
            <w:r>
              <w:rPr>
                <w:spacing w:val="-5"/>
              </w:rPr>
              <w:t xml:space="preserve"> </w:t>
            </w:r>
            <w:r>
              <w:t>a</w:t>
            </w:r>
            <w:r>
              <w:rPr>
                <w:spacing w:val="-2"/>
              </w:rPr>
              <w:t xml:space="preserve"> </w:t>
            </w:r>
            <w:r>
              <w:t>smaller</w:t>
            </w:r>
            <w:r>
              <w:rPr>
                <w:spacing w:val="-3"/>
              </w:rPr>
              <w:t xml:space="preserve"> </w:t>
            </w:r>
            <w:r>
              <w:t>site</w:t>
            </w:r>
            <w:r>
              <w:rPr>
                <w:spacing w:val="-2"/>
              </w:rPr>
              <w:t xml:space="preserve"> </w:t>
            </w:r>
            <w:r>
              <w:t>that</w:t>
            </w:r>
            <w:r>
              <w:rPr>
                <w:spacing w:val="-6"/>
              </w:rPr>
              <w:t xml:space="preserve"> </w:t>
            </w:r>
            <w:r>
              <w:t>was</w:t>
            </w:r>
            <w:r>
              <w:rPr>
                <w:spacing w:val="-5"/>
              </w:rPr>
              <w:t xml:space="preserve"> </w:t>
            </w:r>
            <w:r>
              <w:t>submitted</w:t>
            </w:r>
            <w:r>
              <w:rPr>
                <w:spacing w:val="-2"/>
              </w:rPr>
              <w:t xml:space="preserve"> </w:t>
            </w:r>
            <w:r>
              <w:t>to</w:t>
            </w:r>
          </w:p>
          <w:p w14:paraId="4F771FE0" w14:textId="77777777" w:rsidR="001576C5" w:rsidRDefault="00351969">
            <w:pPr>
              <w:pStyle w:val="TableParagraph"/>
              <w:spacing w:before="2" w:line="231" w:lineRule="exact"/>
            </w:pPr>
            <w:r>
              <w:t>Ashfield</w:t>
            </w:r>
            <w:r>
              <w:rPr>
                <w:spacing w:val="-3"/>
              </w:rPr>
              <w:t xml:space="preserve"> </w:t>
            </w:r>
            <w:r>
              <w:t>District</w:t>
            </w:r>
            <w:r>
              <w:rPr>
                <w:spacing w:val="-5"/>
              </w:rPr>
              <w:t xml:space="preserve"> </w:t>
            </w:r>
            <w:r>
              <w:t>Council</w:t>
            </w:r>
            <w:r>
              <w:rPr>
                <w:spacing w:val="-4"/>
              </w:rPr>
              <w:t xml:space="preserve"> </w:t>
            </w:r>
            <w:r>
              <w:t>SHELAA</w:t>
            </w:r>
            <w:r>
              <w:rPr>
                <w:spacing w:val="-6"/>
              </w:rPr>
              <w:t xml:space="preserve"> </w:t>
            </w:r>
            <w:r>
              <w:t>in</w:t>
            </w:r>
            <w:r>
              <w:rPr>
                <w:spacing w:val="-2"/>
              </w:rPr>
              <w:t xml:space="preserve"> </w:t>
            </w:r>
            <w:r>
              <w:rPr>
                <w:spacing w:val="-4"/>
              </w:rPr>
              <w:t>2019.</w:t>
            </w:r>
          </w:p>
        </w:tc>
      </w:tr>
    </w:tbl>
    <w:p w14:paraId="572FBACA" w14:textId="77777777" w:rsidR="001576C5" w:rsidRDefault="001576C5">
      <w:pPr>
        <w:spacing w:line="231" w:lineRule="exact"/>
        <w:sectPr w:rsidR="001576C5">
          <w:pgSz w:w="11910" w:h="16840"/>
          <w:pgMar w:top="1380" w:right="840" w:bottom="156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38F5598" w14:textId="77777777">
        <w:trPr>
          <w:trHeight w:val="565"/>
        </w:trPr>
        <w:tc>
          <w:tcPr>
            <w:tcW w:w="2832" w:type="dxa"/>
            <w:shd w:val="clear" w:color="auto" w:fill="D9D9D9"/>
          </w:tcPr>
          <w:p w14:paraId="5D1DAFDF"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56F0EBB5" w14:textId="77777777" w:rsidR="001576C5" w:rsidRDefault="00351969">
            <w:pPr>
              <w:pStyle w:val="TableParagraph"/>
              <w:spacing w:before="158"/>
              <w:rPr>
                <w:rFonts w:ascii="Arial"/>
                <w:b/>
              </w:rPr>
            </w:pPr>
            <w:r>
              <w:rPr>
                <w:rFonts w:ascii="Arial"/>
                <w:b/>
                <w:spacing w:val="-2"/>
              </w:rPr>
              <w:t>Details</w:t>
            </w:r>
          </w:p>
        </w:tc>
      </w:tr>
      <w:tr w:rsidR="001576C5" w14:paraId="240EC5E0" w14:textId="77777777">
        <w:trPr>
          <w:trHeight w:val="1520"/>
        </w:trPr>
        <w:tc>
          <w:tcPr>
            <w:tcW w:w="2832" w:type="dxa"/>
            <w:shd w:val="clear" w:color="auto" w:fill="D9D9D9"/>
          </w:tcPr>
          <w:p w14:paraId="5CD39610" w14:textId="77777777" w:rsidR="001576C5" w:rsidRDefault="001576C5">
            <w:pPr>
              <w:pStyle w:val="TableParagraph"/>
              <w:ind w:left="0"/>
              <w:rPr>
                <w:rFonts w:ascii="Times New Roman"/>
              </w:rPr>
            </w:pPr>
          </w:p>
        </w:tc>
        <w:tc>
          <w:tcPr>
            <w:tcW w:w="6188" w:type="dxa"/>
          </w:tcPr>
          <w:p w14:paraId="3C30C8BE" w14:textId="77777777" w:rsidR="001576C5" w:rsidRDefault="00351969">
            <w:pPr>
              <w:pStyle w:val="TableParagraph"/>
              <w:spacing w:before="3"/>
              <w:ind w:right="179"/>
            </w:pPr>
            <w:r>
              <w:t>However, a planning application has been submitted on the site,</w:t>
            </w:r>
            <w:r>
              <w:rPr>
                <w:spacing w:val="-6"/>
              </w:rPr>
              <w:t xml:space="preserve"> </w:t>
            </w:r>
            <w:r>
              <w:t>V/2022/0246,</w:t>
            </w:r>
            <w:r>
              <w:rPr>
                <w:spacing w:val="-3"/>
              </w:rPr>
              <w:t xml:space="preserve"> </w:t>
            </w:r>
            <w:r>
              <w:t>which</w:t>
            </w:r>
            <w:r>
              <w:rPr>
                <w:spacing w:val="-2"/>
              </w:rPr>
              <w:t xml:space="preserve"> </w:t>
            </w:r>
            <w:r>
              <w:t>identifies</w:t>
            </w:r>
            <w:r>
              <w:rPr>
                <w:spacing w:val="-5"/>
              </w:rPr>
              <w:t xml:space="preserve"> </w:t>
            </w:r>
            <w:r>
              <w:t>the</w:t>
            </w:r>
            <w:r>
              <w:rPr>
                <w:spacing w:val="-2"/>
              </w:rPr>
              <w:t xml:space="preserve"> </w:t>
            </w:r>
            <w:r>
              <w:t>site</w:t>
            </w:r>
            <w:r>
              <w:rPr>
                <w:spacing w:val="-2"/>
              </w:rPr>
              <w:t xml:space="preserve"> </w:t>
            </w:r>
            <w:r>
              <w:t>area</w:t>
            </w:r>
            <w:r>
              <w:rPr>
                <w:spacing w:val="-7"/>
              </w:rPr>
              <w:t xml:space="preserve"> </w:t>
            </w:r>
            <w:r>
              <w:t>as</w:t>
            </w:r>
            <w:r>
              <w:rPr>
                <w:spacing w:val="-5"/>
              </w:rPr>
              <w:t xml:space="preserve"> </w:t>
            </w:r>
            <w:r>
              <w:t>26.75</w:t>
            </w:r>
            <w:r>
              <w:rPr>
                <w:spacing w:val="-7"/>
              </w:rPr>
              <w:t xml:space="preserve"> </w:t>
            </w:r>
            <w:r>
              <w:t>ha. It proposes development with a gross internal area of up to 91,716 sqm. The use is identified as B2/B8.</w:t>
            </w:r>
          </w:p>
          <w:p w14:paraId="3691EE33" w14:textId="77777777" w:rsidR="001576C5" w:rsidRDefault="001576C5">
            <w:pPr>
              <w:pStyle w:val="TableParagraph"/>
              <w:spacing w:before="1"/>
              <w:ind w:left="0"/>
              <w:rPr>
                <w:rFonts w:ascii="Arial"/>
                <w:b/>
              </w:rPr>
            </w:pPr>
          </w:p>
          <w:p w14:paraId="176BF7D1" w14:textId="77777777" w:rsidR="001576C5" w:rsidRDefault="00351969">
            <w:pPr>
              <w:pStyle w:val="TableParagraph"/>
              <w:spacing w:line="231" w:lineRule="exact"/>
            </w:pPr>
            <w:r>
              <w:rPr>
                <w:spacing w:val="-5"/>
              </w:rPr>
              <w:t>Yes</w:t>
            </w:r>
          </w:p>
        </w:tc>
      </w:tr>
      <w:tr w:rsidR="001576C5" w14:paraId="267ACC88" w14:textId="77777777">
        <w:trPr>
          <w:trHeight w:val="1265"/>
        </w:trPr>
        <w:tc>
          <w:tcPr>
            <w:tcW w:w="2832" w:type="dxa"/>
            <w:shd w:val="clear" w:color="auto" w:fill="D9D9D9"/>
          </w:tcPr>
          <w:p w14:paraId="65C9D7A6" w14:textId="77777777"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0B62DAC4" w14:textId="77777777" w:rsidR="001576C5" w:rsidRDefault="00351969">
            <w:pPr>
              <w:pStyle w:val="TableParagraph"/>
              <w:spacing w:before="3"/>
            </w:pPr>
            <w:r>
              <w:t>Yes – Area adjacent to M1 Junction 28 and 27 (Sutton in Ashfield,</w:t>
            </w:r>
            <w:r>
              <w:rPr>
                <w:spacing w:val="-8"/>
              </w:rPr>
              <w:t xml:space="preserve"> </w:t>
            </w:r>
            <w:r>
              <w:t>Alfreton,</w:t>
            </w:r>
            <w:r>
              <w:rPr>
                <w:spacing w:val="-8"/>
              </w:rPr>
              <w:t xml:space="preserve"> </w:t>
            </w:r>
            <w:r>
              <w:t>Kirkby</w:t>
            </w:r>
            <w:r>
              <w:rPr>
                <w:spacing w:val="-7"/>
              </w:rPr>
              <w:t xml:space="preserve"> </w:t>
            </w:r>
            <w:r>
              <w:t>in</w:t>
            </w:r>
            <w:r>
              <w:rPr>
                <w:spacing w:val="-4"/>
              </w:rPr>
              <w:t xml:space="preserve"> </w:t>
            </w:r>
            <w:r>
              <w:t>Ashfield</w:t>
            </w:r>
            <w:r>
              <w:rPr>
                <w:spacing w:val="-9"/>
              </w:rPr>
              <w:t xml:space="preserve"> </w:t>
            </w:r>
            <w:r>
              <w:t>and</w:t>
            </w:r>
            <w:r>
              <w:rPr>
                <w:spacing w:val="-4"/>
              </w:rPr>
              <w:t xml:space="preserve"> </w:t>
            </w:r>
            <w:r>
              <w:t>towards</w:t>
            </w:r>
            <w:r>
              <w:rPr>
                <w:spacing w:val="-7"/>
              </w:rPr>
              <w:t xml:space="preserve"> </w:t>
            </w:r>
            <w:r>
              <w:t>Hucknall albeit not all roads dualled notably A611 and A608).</w:t>
            </w:r>
          </w:p>
          <w:p w14:paraId="6A6F5469" w14:textId="77777777" w:rsidR="001576C5" w:rsidRDefault="00351969">
            <w:pPr>
              <w:pStyle w:val="TableParagraph"/>
              <w:spacing w:line="250" w:lineRule="exact"/>
            </w:pPr>
            <w:r>
              <w:t>Nottinghamshire</w:t>
            </w:r>
            <w:r>
              <w:rPr>
                <w:spacing w:val="-4"/>
              </w:rPr>
              <w:t xml:space="preserve"> </w:t>
            </w:r>
            <w:r>
              <w:t>Core</w:t>
            </w:r>
            <w:r>
              <w:rPr>
                <w:spacing w:val="-2"/>
              </w:rPr>
              <w:t xml:space="preserve"> </w:t>
            </w:r>
            <w:r>
              <w:t>&amp;</w:t>
            </w:r>
            <w:r>
              <w:rPr>
                <w:spacing w:val="-5"/>
              </w:rPr>
              <w:t xml:space="preserve"> </w:t>
            </w:r>
            <w:r>
              <w:t>Outer</w:t>
            </w:r>
            <w:r>
              <w:rPr>
                <w:spacing w:val="-2"/>
              </w:rPr>
              <w:t xml:space="preserve"> </w:t>
            </w:r>
            <w:r>
              <w:t>HMA</w:t>
            </w:r>
            <w:r>
              <w:rPr>
                <w:spacing w:val="-6"/>
              </w:rPr>
              <w:t xml:space="preserve"> </w:t>
            </w:r>
            <w:r>
              <w:t>Logistics</w:t>
            </w:r>
            <w:r>
              <w:rPr>
                <w:spacing w:val="-4"/>
              </w:rPr>
              <w:t xml:space="preserve"> </w:t>
            </w:r>
            <w:r>
              <w:t>Study</w:t>
            </w:r>
            <w:r>
              <w:rPr>
                <w:spacing w:val="-9"/>
              </w:rPr>
              <w:t xml:space="preserve"> </w:t>
            </w:r>
            <w:r>
              <w:rPr>
                <w:spacing w:val="-2"/>
              </w:rPr>
              <w:t>Final</w:t>
            </w:r>
          </w:p>
          <w:p w14:paraId="4C063DB9" w14:textId="77777777" w:rsidR="001576C5" w:rsidRDefault="00351969">
            <w:pPr>
              <w:pStyle w:val="TableParagraph"/>
              <w:spacing w:before="2" w:line="231" w:lineRule="exact"/>
            </w:pPr>
            <w:r>
              <w:t>Report</w:t>
            </w:r>
            <w:r>
              <w:rPr>
                <w:spacing w:val="-6"/>
              </w:rPr>
              <w:t xml:space="preserve"> </w:t>
            </w:r>
            <w:r>
              <w:t>2022.</w:t>
            </w:r>
            <w:r>
              <w:rPr>
                <w:spacing w:val="-5"/>
              </w:rPr>
              <w:t xml:space="preserve"> </w:t>
            </w:r>
            <w:r>
              <w:t>Iceni.</w:t>
            </w:r>
            <w:r>
              <w:rPr>
                <w:spacing w:val="-5"/>
              </w:rPr>
              <w:t xml:space="preserve"> </w:t>
            </w:r>
            <w:r>
              <w:t>Paragraph</w:t>
            </w:r>
            <w:r>
              <w:rPr>
                <w:spacing w:val="-1"/>
              </w:rPr>
              <w:t xml:space="preserve"> </w:t>
            </w:r>
            <w:r>
              <w:rPr>
                <w:spacing w:val="-4"/>
              </w:rPr>
              <w:t>10.8.</w:t>
            </w:r>
          </w:p>
        </w:tc>
      </w:tr>
      <w:tr w:rsidR="001576C5" w14:paraId="331E5B88" w14:textId="77777777">
        <w:trPr>
          <w:trHeight w:val="3795"/>
        </w:trPr>
        <w:tc>
          <w:tcPr>
            <w:tcW w:w="2832" w:type="dxa"/>
            <w:shd w:val="clear" w:color="auto" w:fill="D9D9D9"/>
          </w:tcPr>
          <w:p w14:paraId="50054D94"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767E0E3D" w14:textId="77777777" w:rsidR="001576C5" w:rsidRDefault="00351969">
            <w:pPr>
              <w:pStyle w:val="TableParagraph"/>
              <w:spacing w:before="3"/>
              <w:ind w:right="123"/>
            </w:pPr>
            <w:r>
              <w:t>The Highway Authority in response to Ashfield’s SHELAA identified</w:t>
            </w:r>
            <w:r>
              <w:rPr>
                <w:spacing w:val="-3"/>
              </w:rPr>
              <w:t xml:space="preserve"> </w:t>
            </w:r>
            <w:r>
              <w:t>that</w:t>
            </w:r>
            <w:r>
              <w:rPr>
                <w:spacing w:val="-7"/>
              </w:rPr>
              <w:t xml:space="preserve"> </w:t>
            </w:r>
            <w:r>
              <w:t>the</w:t>
            </w:r>
            <w:r>
              <w:rPr>
                <w:spacing w:val="-3"/>
              </w:rPr>
              <w:t xml:space="preserve"> </w:t>
            </w:r>
            <w:r>
              <w:t>site</w:t>
            </w:r>
            <w:r>
              <w:rPr>
                <w:spacing w:val="-4"/>
              </w:rPr>
              <w:t xml:space="preserve"> </w:t>
            </w:r>
            <w:r>
              <w:t>is</w:t>
            </w:r>
            <w:r>
              <w:rPr>
                <w:spacing w:val="-6"/>
              </w:rPr>
              <w:t xml:space="preserve"> </w:t>
            </w:r>
            <w:r>
              <w:t>located</w:t>
            </w:r>
            <w:r>
              <w:rPr>
                <w:spacing w:val="-3"/>
              </w:rPr>
              <w:t xml:space="preserve"> </w:t>
            </w:r>
            <w:r>
              <w:t>off</w:t>
            </w:r>
            <w:r>
              <w:rPr>
                <w:spacing w:val="-7"/>
              </w:rPr>
              <w:t xml:space="preserve"> </w:t>
            </w:r>
            <w:r>
              <w:t>the</w:t>
            </w:r>
            <w:r>
              <w:rPr>
                <w:spacing w:val="-3"/>
              </w:rPr>
              <w:t xml:space="preserve"> </w:t>
            </w:r>
            <w:r>
              <w:t>A608</w:t>
            </w:r>
            <w:r>
              <w:rPr>
                <w:spacing w:val="-4"/>
              </w:rPr>
              <w:t xml:space="preserve"> </w:t>
            </w:r>
            <w:r>
              <w:t>Mansfield</w:t>
            </w:r>
            <w:r>
              <w:rPr>
                <w:spacing w:val="-3"/>
              </w:rPr>
              <w:t xml:space="preserve"> </w:t>
            </w:r>
            <w:r>
              <w:t xml:space="preserve">Road, Annesley to the </w:t>
            </w:r>
            <w:proofErr w:type="gramStart"/>
            <w:r>
              <w:t>south east</w:t>
            </w:r>
            <w:proofErr w:type="gramEnd"/>
            <w:r>
              <w:t xml:space="preserve"> of Junction 27 of the M1 Motorway identified that the site has access constraints</w:t>
            </w:r>
            <w:r>
              <w:rPr>
                <w:spacing w:val="40"/>
              </w:rPr>
              <w:t xml:space="preserve"> </w:t>
            </w:r>
            <w:r>
              <w:t>which could be overcome - accessed off a 4</w:t>
            </w:r>
            <w:r>
              <w:rPr>
                <w:vertAlign w:val="superscript"/>
              </w:rPr>
              <w:t>th</w:t>
            </w:r>
            <w:r>
              <w:t xml:space="preserve"> arm off the existing Sherwood </w:t>
            </w:r>
            <w:proofErr w:type="gramStart"/>
            <w:r>
              <w:t>Business Park island</w:t>
            </w:r>
            <w:proofErr w:type="gramEnd"/>
            <w:r>
              <w:t xml:space="preserve"> on the A608. This will require the existing island </w:t>
            </w:r>
            <w:proofErr w:type="gramStart"/>
            <w:r>
              <w:t>being</w:t>
            </w:r>
            <w:proofErr w:type="gramEnd"/>
            <w:r>
              <w:t xml:space="preserve"> increased substantially</w:t>
            </w:r>
            <w:r>
              <w:rPr>
                <w:spacing w:val="40"/>
              </w:rPr>
              <w:t xml:space="preserve"> </w:t>
            </w:r>
            <w:r>
              <w:t>in size with appropriate re-alignment</w:t>
            </w:r>
            <w:r>
              <w:rPr>
                <w:spacing w:val="-8"/>
              </w:rPr>
              <w:t xml:space="preserve"> </w:t>
            </w:r>
            <w:r>
              <w:t>of</w:t>
            </w:r>
            <w:r>
              <w:rPr>
                <w:spacing w:val="-3"/>
              </w:rPr>
              <w:t xml:space="preserve"> </w:t>
            </w:r>
            <w:r>
              <w:t>the dual</w:t>
            </w:r>
            <w:r>
              <w:rPr>
                <w:spacing w:val="-1"/>
              </w:rPr>
              <w:t xml:space="preserve"> </w:t>
            </w:r>
            <w:r>
              <w:t>carriageway/ provision of deceleration lanes etc. on the A608.</w:t>
            </w:r>
          </w:p>
          <w:p w14:paraId="5CF53471" w14:textId="77777777" w:rsidR="001576C5" w:rsidRDefault="001576C5">
            <w:pPr>
              <w:pStyle w:val="TableParagraph"/>
              <w:spacing w:before="1"/>
              <w:ind w:left="0"/>
              <w:rPr>
                <w:rFonts w:ascii="Arial"/>
                <w:b/>
              </w:rPr>
            </w:pPr>
          </w:p>
          <w:p w14:paraId="45E9BDAC" w14:textId="77777777" w:rsidR="001576C5" w:rsidRDefault="00351969">
            <w:pPr>
              <w:pStyle w:val="TableParagraph"/>
              <w:ind w:right="179"/>
            </w:pPr>
            <w:r>
              <w:t>It</w:t>
            </w:r>
            <w:r>
              <w:rPr>
                <w:spacing w:val="-6"/>
              </w:rPr>
              <w:t xml:space="preserve"> </w:t>
            </w:r>
            <w:r>
              <w:t>is</w:t>
            </w:r>
            <w:r>
              <w:rPr>
                <w:spacing w:val="-5"/>
              </w:rPr>
              <w:t xml:space="preserve"> </w:t>
            </w:r>
            <w:r>
              <w:t>understood</w:t>
            </w:r>
            <w:r>
              <w:rPr>
                <w:spacing w:val="-2"/>
              </w:rPr>
              <w:t xml:space="preserve"> </w:t>
            </w:r>
            <w:r>
              <w:t>that</w:t>
            </w:r>
            <w:r>
              <w:rPr>
                <w:spacing w:val="-6"/>
              </w:rPr>
              <w:t xml:space="preserve"> </w:t>
            </w:r>
            <w:r>
              <w:t>additional</w:t>
            </w:r>
            <w:r>
              <w:rPr>
                <w:spacing w:val="-4"/>
              </w:rPr>
              <w:t xml:space="preserve"> </w:t>
            </w:r>
            <w:r>
              <w:t>work</w:t>
            </w:r>
            <w:r>
              <w:rPr>
                <w:spacing w:val="-5"/>
              </w:rPr>
              <w:t xml:space="preserve"> </w:t>
            </w:r>
            <w:r>
              <w:t>is</w:t>
            </w:r>
            <w:r>
              <w:rPr>
                <w:spacing w:val="-5"/>
              </w:rPr>
              <w:t xml:space="preserve"> </w:t>
            </w:r>
            <w:r>
              <w:t>being</w:t>
            </w:r>
            <w:r>
              <w:rPr>
                <w:spacing w:val="-7"/>
              </w:rPr>
              <w:t xml:space="preserve"> </w:t>
            </w:r>
            <w:r>
              <w:t>undertaken</w:t>
            </w:r>
            <w:r>
              <w:rPr>
                <w:spacing w:val="-2"/>
              </w:rPr>
              <w:t xml:space="preserve"> </w:t>
            </w:r>
            <w:r>
              <w:t>in relation to highways and the potential impact</w:t>
            </w:r>
            <w:r>
              <w:rPr>
                <w:spacing w:val="-1"/>
              </w:rPr>
              <w:t xml:space="preserve"> </w:t>
            </w:r>
            <w:r>
              <w:t>in relation to Junction 27 of the M1 Motorway as part of the current planning application.</w:t>
            </w:r>
          </w:p>
        </w:tc>
      </w:tr>
      <w:tr w:rsidR="001576C5" w14:paraId="721AFF1F" w14:textId="77777777">
        <w:trPr>
          <w:trHeight w:val="1770"/>
        </w:trPr>
        <w:tc>
          <w:tcPr>
            <w:tcW w:w="2832" w:type="dxa"/>
            <w:shd w:val="clear" w:color="auto" w:fill="D9D9D9"/>
          </w:tcPr>
          <w:p w14:paraId="2EAA4766" w14:textId="77777777" w:rsidR="001576C5" w:rsidRDefault="00351969">
            <w:pPr>
              <w:pStyle w:val="TableParagraph"/>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tcPr>
          <w:p w14:paraId="5581E979" w14:textId="77777777" w:rsidR="001576C5" w:rsidRDefault="00351969">
            <w:pPr>
              <w:pStyle w:val="TableParagraph"/>
              <w:ind w:right="97"/>
            </w:pPr>
            <w:r>
              <w:t>The site is identified as a reasonable alternative for further consideration.</w:t>
            </w:r>
            <w:r>
              <w:rPr>
                <w:spacing w:val="40"/>
              </w:rPr>
              <w:t xml:space="preserve"> </w:t>
            </w:r>
            <w:r>
              <w:t>This reflects the site’s size, its location within an</w:t>
            </w:r>
            <w:r>
              <w:rPr>
                <w:spacing w:val="-3"/>
              </w:rPr>
              <w:t xml:space="preserve"> </w:t>
            </w:r>
            <w:r>
              <w:t>area</w:t>
            </w:r>
            <w:r>
              <w:rPr>
                <w:spacing w:val="-3"/>
              </w:rPr>
              <w:t xml:space="preserve"> </w:t>
            </w:r>
            <w:r>
              <w:t>of</w:t>
            </w:r>
            <w:r>
              <w:rPr>
                <w:spacing w:val="-7"/>
              </w:rPr>
              <w:t xml:space="preserve"> </w:t>
            </w:r>
            <w:r>
              <w:t>opportunity</w:t>
            </w:r>
            <w:r>
              <w:rPr>
                <w:spacing w:val="-6"/>
              </w:rPr>
              <w:t xml:space="preserve"> </w:t>
            </w:r>
            <w:r>
              <w:t>as</w:t>
            </w:r>
            <w:r>
              <w:rPr>
                <w:spacing w:val="-6"/>
              </w:rPr>
              <w:t xml:space="preserve"> </w:t>
            </w:r>
            <w:r>
              <w:t>identified</w:t>
            </w:r>
            <w:r>
              <w:rPr>
                <w:spacing w:val="-3"/>
              </w:rPr>
              <w:t xml:space="preserve"> </w:t>
            </w:r>
            <w:r>
              <w:t>in</w:t>
            </w:r>
            <w:r>
              <w:rPr>
                <w:spacing w:val="-3"/>
              </w:rPr>
              <w:t xml:space="preserve"> </w:t>
            </w:r>
            <w:r>
              <w:t>the Logistics</w:t>
            </w:r>
            <w:r>
              <w:rPr>
                <w:spacing w:val="-6"/>
              </w:rPr>
              <w:t xml:space="preserve"> </w:t>
            </w:r>
            <w:r>
              <w:t>Study</w:t>
            </w:r>
            <w:r>
              <w:rPr>
                <w:spacing w:val="-3"/>
              </w:rPr>
              <w:t xml:space="preserve"> </w:t>
            </w:r>
            <w:r>
              <w:t>and its location off the A608 close to Junction 27 of the M1 Motorway.</w:t>
            </w:r>
            <w:r>
              <w:rPr>
                <w:spacing w:val="40"/>
              </w:rPr>
              <w:t xml:space="preserve"> </w:t>
            </w:r>
            <w:r>
              <w:t>The site will need to be considered against any environmental, historic, infrastructure and policy constraints</w:t>
            </w:r>
          </w:p>
          <w:p w14:paraId="73E6A37E" w14:textId="77777777" w:rsidR="001576C5" w:rsidRDefault="00351969">
            <w:pPr>
              <w:pStyle w:val="TableParagraph"/>
              <w:spacing w:before="1" w:line="231" w:lineRule="exact"/>
            </w:pPr>
            <w:r>
              <w:t>within</w:t>
            </w:r>
            <w:r>
              <w:rPr>
                <w:spacing w:val="-2"/>
              </w:rPr>
              <w:t xml:space="preserve"> </w:t>
            </w:r>
            <w:r>
              <w:t>the</w:t>
            </w:r>
            <w:r>
              <w:rPr>
                <w:spacing w:val="-1"/>
              </w:rPr>
              <w:t xml:space="preserve"> </w:t>
            </w:r>
            <w:r>
              <w:t>Stage</w:t>
            </w:r>
            <w:r>
              <w:rPr>
                <w:spacing w:val="-1"/>
              </w:rPr>
              <w:t xml:space="preserve"> </w:t>
            </w:r>
            <w:r>
              <w:t>2</w:t>
            </w:r>
            <w:r>
              <w:rPr>
                <w:spacing w:val="-6"/>
              </w:rPr>
              <w:t xml:space="preserve"> </w:t>
            </w:r>
            <w:r>
              <w:rPr>
                <w:spacing w:val="-2"/>
              </w:rPr>
              <w:t>assessment.</w:t>
            </w:r>
          </w:p>
        </w:tc>
      </w:tr>
    </w:tbl>
    <w:p w14:paraId="10BA4D43" w14:textId="77777777" w:rsidR="001576C5" w:rsidRDefault="001576C5">
      <w:pPr>
        <w:pStyle w:val="BodyText"/>
        <w:spacing w:before="1"/>
        <w:rPr>
          <w:rFonts w:ascii="Arial"/>
          <w:b/>
        </w:rPr>
      </w:pPr>
    </w:p>
    <w:p w14:paraId="5632C6B3" w14:textId="77777777"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74FDA62D"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41DD14CB"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E94828D" w14:textId="77777777">
        <w:trPr>
          <w:trHeight w:val="580"/>
        </w:trPr>
        <w:tc>
          <w:tcPr>
            <w:tcW w:w="2832" w:type="dxa"/>
            <w:shd w:val="clear" w:color="auto" w:fill="D9D9D9"/>
          </w:tcPr>
          <w:p w14:paraId="597380BE"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3F1EE06D" w14:textId="77777777" w:rsidR="001576C5" w:rsidRDefault="00351969">
            <w:pPr>
              <w:pStyle w:val="TableParagraph"/>
              <w:spacing w:before="163"/>
              <w:rPr>
                <w:rFonts w:ascii="Arial"/>
                <w:b/>
              </w:rPr>
            </w:pPr>
            <w:r>
              <w:rPr>
                <w:rFonts w:ascii="Arial"/>
                <w:b/>
                <w:spacing w:val="-2"/>
              </w:rPr>
              <w:t>Details</w:t>
            </w:r>
          </w:p>
        </w:tc>
      </w:tr>
      <w:tr w:rsidR="001576C5" w14:paraId="412DA5E9" w14:textId="77777777">
        <w:trPr>
          <w:trHeight w:val="505"/>
        </w:trPr>
        <w:tc>
          <w:tcPr>
            <w:tcW w:w="2832" w:type="dxa"/>
            <w:shd w:val="clear" w:color="auto" w:fill="D9D9D9"/>
          </w:tcPr>
          <w:p w14:paraId="4261239B" w14:textId="77777777" w:rsidR="001576C5" w:rsidRDefault="00351969">
            <w:pPr>
              <w:pStyle w:val="TableParagraph"/>
              <w:spacing w:line="256" w:lineRule="exact"/>
              <w:ind w:left="110"/>
            </w:pPr>
            <w:r>
              <w:rPr>
                <w:rFonts w:ascii="Arial" w:hAnsi="Arial"/>
                <w:b/>
              </w:rPr>
              <w:t>Site</w:t>
            </w:r>
            <w:r>
              <w:rPr>
                <w:rFonts w:ascii="Arial" w:hAnsi="Arial"/>
                <w:b/>
                <w:spacing w:val="-11"/>
              </w:rPr>
              <w:t xml:space="preserve"> </w:t>
            </w:r>
            <w:r>
              <w:rPr>
                <w:rFonts w:ascii="Arial" w:hAnsi="Arial"/>
                <w:b/>
              </w:rPr>
              <w:t>Size</w:t>
            </w:r>
            <w:r>
              <w:rPr>
                <w:rFonts w:ascii="Arial" w:hAnsi="Arial"/>
                <w:b/>
                <w:spacing w:val="-10"/>
              </w:rPr>
              <w:t xml:space="preserve"> </w:t>
            </w:r>
            <w:r>
              <w:t>–</w:t>
            </w:r>
            <w:r>
              <w:rPr>
                <w:spacing w:val="-11"/>
              </w:rPr>
              <w:t xml:space="preserve"> </w:t>
            </w:r>
            <w:r>
              <w:t>Is</w:t>
            </w:r>
            <w:r>
              <w:rPr>
                <w:spacing w:val="-13"/>
              </w:rPr>
              <w:t xml:space="preserve"> </w:t>
            </w:r>
            <w:r>
              <w:t>the</w:t>
            </w:r>
            <w:r>
              <w:rPr>
                <w:spacing w:val="-11"/>
              </w:rPr>
              <w:t xml:space="preserve"> </w:t>
            </w:r>
            <w:r>
              <w:t>site</w:t>
            </w:r>
            <w:r>
              <w:rPr>
                <w:spacing w:val="-11"/>
              </w:rPr>
              <w:t xml:space="preserve"> </w:t>
            </w:r>
            <w:r>
              <w:t>50ha or more?</w:t>
            </w:r>
          </w:p>
        </w:tc>
        <w:tc>
          <w:tcPr>
            <w:tcW w:w="6188" w:type="dxa"/>
          </w:tcPr>
          <w:p w14:paraId="239FB69F" w14:textId="77777777" w:rsidR="001576C5" w:rsidRDefault="00351969">
            <w:pPr>
              <w:pStyle w:val="TableParagraph"/>
              <w:spacing w:line="252" w:lineRule="exact"/>
            </w:pPr>
            <w:r>
              <w:rPr>
                <w:spacing w:val="-5"/>
              </w:rPr>
              <w:t>No</w:t>
            </w:r>
          </w:p>
        </w:tc>
      </w:tr>
      <w:tr w:rsidR="001576C5" w14:paraId="6DDB52D1" w14:textId="77777777">
        <w:trPr>
          <w:trHeight w:val="1004"/>
        </w:trPr>
        <w:tc>
          <w:tcPr>
            <w:tcW w:w="2832" w:type="dxa"/>
            <w:shd w:val="clear" w:color="auto" w:fill="D9D9D9"/>
          </w:tcPr>
          <w:p w14:paraId="0F42C5AC" w14:textId="77777777" w:rsidR="001576C5" w:rsidRDefault="00351969">
            <w:pPr>
              <w:pStyle w:val="TableParagraph"/>
              <w:tabs>
                <w:tab w:val="left" w:pos="1428"/>
              </w:tabs>
              <w:spacing w:line="242" w:lineRule="auto"/>
              <w:ind w:left="110" w:right="93"/>
              <w:rPr>
                <w:rFonts w:ascii="Arial"/>
                <w:b/>
              </w:rPr>
            </w:pPr>
            <w:r>
              <w:rPr>
                <w:rFonts w:ascii="Arial"/>
                <w:b/>
                <w:spacing w:val="-2"/>
              </w:rPr>
              <w:t>Estimated</w:t>
            </w:r>
            <w:r>
              <w:rPr>
                <w:rFonts w:ascii="Arial"/>
                <w:b/>
              </w:rPr>
              <w:tab/>
            </w:r>
            <w:r>
              <w:rPr>
                <w:rFonts w:ascii="Arial"/>
                <w:b/>
                <w:spacing w:val="-2"/>
              </w:rPr>
              <w:t>employment floorspace</w:t>
            </w:r>
          </w:p>
        </w:tc>
        <w:tc>
          <w:tcPr>
            <w:tcW w:w="6188" w:type="dxa"/>
          </w:tcPr>
          <w:p w14:paraId="0FA60BCA" w14:textId="77777777" w:rsidR="001576C5" w:rsidRDefault="00351969">
            <w:pPr>
              <w:pStyle w:val="TableParagraph"/>
              <w:spacing w:line="242" w:lineRule="auto"/>
            </w:pPr>
            <w:r>
              <w:t>The</w:t>
            </w:r>
            <w:r>
              <w:rPr>
                <w:spacing w:val="36"/>
              </w:rPr>
              <w:t xml:space="preserve"> </w:t>
            </w:r>
            <w:r>
              <w:t>outline</w:t>
            </w:r>
            <w:r>
              <w:rPr>
                <w:spacing w:val="36"/>
              </w:rPr>
              <w:t xml:space="preserve"> </w:t>
            </w:r>
            <w:r>
              <w:t>planning</w:t>
            </w:r>
            <w:r>
              <w:rPr>
                <w:spacing w:val="36"/>
              </w:rPr>
              <w:t xml:space="preserve"> </w:t>
            </w:r>
            <w:r>
              <w:t>application</w:t>
            </w:r>
            <w:r>
              <w:rPr>
                <w:spacing w:val="40"/>
              </w:rPr>
              <w:t xml:space="preserve"> </w:t>
            </w:r>
            <w:r>
              <w:t>V/2022/0360</w:t>
            </w:r>
            <w:r>
              <w:rPr>
                <w:spacing w:val="40"/>
              </w:rPr>
              <w:t xml:space="preserve"> </w:t>
            </w:r>
            <w:r>
              <w:t>identifies</w:t>
            </w:r>
            <w:r>
              <w:rPr>
                <w:spacing w:val="38"/>
              </w:rPr>
              <w:t xml:space="preserve"> </w:t>
            </w:r>
            <w:r>
              <w:t>the site</w:t>
            </w:r>
            <w:r>
              <w:rPr>
                <w:spacing w:val="-3"/>
              </w:rPr>
              <w:t xml:space="preserve"> </w:t>
            </w:r>
            <w:r>
              <w:t>area</w:t>
            </w:r>
            <w:r>
              <w:rPr>
                <w:spacing w:val="-6"/>
              </w:rPr>
              <w:t xml:space="preserve"> </w:t>
            </w:r>
            <w:r>
              <w:t>as</w:t>
            </w:r>
            <w:r>
              <w:rPr>
                <w:spacing w:val="-3"/>
              </w:rPr>
              <w:t xml:space="preserve"> </w:t>
            </w:r>
            <w:r>
              <w:t>26.32</w:t>
            </w:r>
            <w:r>
              <w:rPr>
                <w:spacing w:val="-1"/>
              </w:rPr>
              <w:t xml:space="preserve"> </w:t>
            </w:r>
            <w:r>
              <w:t>ha</w:t>
            </w:r>
            <w:r>
              <w:rPr>
                <w:spacing w:val="-1"/>
              </w:rPr>
              <w:t xml:space="preserve"> </w:t>
            </w:r>
            <w:r>
              <w:t>and</w:t>
            </w:r>
            <w:r>
              <w:rPr>
                <w:spacing w:val="-5"/>
              </w:rPr>
              <w:t xml:space="preserve"> </w:t>
            </w:r>
            <w:r>
              <w:t>proposes</w:t>
            </w:r>
            <w:r>
              <w:rPr>
                <w:spacing w:val="-9"/>
              </w:rPr>
              <w:t xml:space="preserve"> </w:t>
            </w:r>
            <w:r>
              <w:t>a</w:t>
            </w:r>
            <w:r>
              <w:rPr>
                <w:spacing w:val="-1"/>
              </w:rPr>
              <w:t xml:space="preserve"> </w:t>
            </w:r>
            <w:r>
              <w:t>maximum</w:t>
            </w:r>
            <w:r>
              <w:rPr>
                <w:spacing w:val="-6"/>
              </w:rPr>
              <w:t xml:space="preserve"> </w:t>
            </w:r>
            <w:r>
              <w:t>of</w:t>
            </w:r>
            <w:r>
              <w:rPr>
                <w:spacing w:val="-5"/>
              </w:rPr>
              <w:t xml:space="preserve"> </w:t>
            </w:r>
            <w:r>
              <w:t xml:space="preserve">65,000 </w:t>
            </w:r>
            <w:r>
              <w:rPr>
                <w:spacing w:val="-5"/>
              </w:rPr>
              <w:t>sq.</w:t>
            </w:r>
          </w:p>
          <w:p w14:paraId="701EEF9D" w14:textId="77777777" w:rsidR="001576C5" w:rsidRDefault="00351969">
            <w:pPr>
              <w:pStyle w:val="TableParagraph"/>
              <w:spacing w:line="250" w:lineRule="exact"/>
            </w:pPr>
            <w:proofErr w:type="gramStart"/>
            <w:r>
              <w:t>m</w:t>
            </w:r>
            <w:r>
              <w:rPr>
                <w:spacing w:val="40"/>
              </w:rPr>
              <w:t xml:space="preserve"> </w:t>
            </w:r>
            <w:r>
              <w:t>the</w:t>
            </w:r>
            <w:proofErr w:type="gramEnd"/>
            <w:r>
              <w:rPr>
                <w:spacing w:val="40"/>
              </w:rPr>
              <w:t xml:space="preserve"> </w:t>
            </w:r>
            <w:r>
              <w:t>majority</w:t>
            </w:r>
            <w:r>
              <w:rPr>
                <w:spacing w:val="40"/>
              </w:rPr>
              <w:t xml:space="preserve"> </w:t>
            </w:r>
            <w:r>
              <w:t>of</w:t>
            </w:r>
            <w:r>
              <w:rPr>
                <w:spacing w:val="40"/>
              </w:rPr>
              <w:t xml:space="preserve"> </w:t>
            </w:r>
            <w:r>
              <w:t>which</w:t>
            </w:r>
            <w:r>
              <w:rPr>
                <w:spacing w:val="40"/>
              </w:rPr>
              <w:t xml:space="preserve"> </w:t>
            </w:r>
            <w:r>
              <w:t>would</w:t>
            </w:r>
            <w:r>
              <w:rPr>
                <w:spacing w:val="40"/>
              </w:rPr>
              <w:t xml:space="preserve"> </w:t>
            </w:r>
            <w:r>
              <w:t>be</w:t>
            </w:r>
            <w:r>
              <w:rPr>
                <w:spacing w:val="40"/>
              </w:rPr>
              <w:t xml:space="preserve"> </w:t>
            </w:r>
            <w:r>
              <w:t>logistics</w:t>
            </w:r>
            <w:r>
              <w:rPr>
                <w:spacing w:val="40"/>
              </w:rPr>
              <w:t xml:space="preserve"> </w:t>
            </w:r>
            <w:r>
              <w:t>but</w:t>
            </w:r>
            <w:r>
              <w:rPr>
                <w:spacing w:val="40"/>
              </w:rPr>
              <w:t xml:space="preserve"> </w:t>
            </w:r>
            <w:r>
              <w:t>with</w:t>
            </w:r>
            <w:r>
              <w:rPr>
                <w:spacing w:val="40"/>
              </w:rPr>
              <w:t xml:space="preserve"> </w:t>
            </w:r>
            <w:r>
              <w:t>some potential element of B2 uses.</w:t>
            </w:r>
          </w:p>
        </w:tc>
      </w:tr>
      <w:tr w:rsidR="001576C5" w14:paraId="4FBC8296" w14:textId="77777777">
        <w:trPr>
          <w:trHeight w:val="248"/>
        </w:trPr>
        <w:tc>
          <w:tcPr>
            <w:tcW w:w="2832" w:type="dxa"/>
            <w:shd w:val="clear" w:color="auto" w:fill="D9D9D9"/>
          </w:tcPr>
          <w:p w14:paraId="120514A3" w14:textId="77777777" w:rsidR="001576C5" w:rsidRDefault="00351969">
            <w:pPr>
              <w:pStyle w:val="TableParagraph"/>
              <w:spacing w:line="228"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67F57CAA" w14:textId="77777777" w:rsidR="001576C5" w:rsidRDefault="00351969">
            <w:pPr>
              <w:pStyle w:val="TableParagraph"/>
              <w:spacing w:line="228" w:lineRule="exact"/>
            </w:pPr>
            <w:r>
              <w:t>Agricultural</w:t>
            </w:r>
            <w:r>
              <w:rPr>
                <w:spacing w:val="-6"/>
              </w:rPr>
              <w:t xml:space="preserve"> </w:t>
            </w:r>
            <w:r>
              <w:rPr>
                <w:spacing w:val="-5"/>
              </w:rPr>
              <w:t>use</w:t>
            </w:r>
          </w:p>
        </w:tc>
      </w:tr>
      <w:tr w:rsidR="001576C5" w14:paraId="0ADBF049" w14:textId="77777777">
        <w:trPr>
          <w:trHeight w:val="250"/>
        </w:trPr>
        <w:tc>
          <w:tcPr>
            <w:tcW w:w="2832" w:type="dxa"/>
            <w:shd w:val="clear" w:color="auto" w:fill="D9D9D9"/>
          </w:tcPr>
          <w:p w14:paraId="0DEAA5DD" w14:textId="77777777" w:rsidR="001576C5" w:rsidRDefault="00351969">
            <w:pPr>
              <w:pStyle w:val="TableParagraph"/>
              <w:spacing w:line="230"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7DE9BBF0" w14:textId="77777777" w:rsidR="001576C5" w:rsidRDefault="00351969">
            <w:pPr>
              <w:pStyle w:val="TableParagraph"/>
              <w:spacing w:line="230" w:lineRule="exact"/>
            </w:pPr>
            <w:r>
              <w:t>New</w:t>
            </w:r>
            <w:r>
              <w:rPr>
                <w:spacing w:val="1"/>
              </w:rPr>
              <w:t xml:space="preserve"> </w:t>
            </w:r>
            <w:r>
              <w:rPr>
                <w:spacing w:val="-2"/>
              </w:rPr>
              <w:t>site.</w:t>
            </w:r>
          </w:p>
        </w:tc>
      </w:tr>
      <w:tr w:rsidR="001576C5" w14:paraId="0E82A036" w14:textId="77777777">
        <w:trPr>
          <w:trHeight w:val="255"/>
        </w:trPr>
        <w:tc>
          <w:tcPr>
            <w:tcW w:w="2832" w:type="dxa"/>
            <w:shd w:val="clear" w:color="auto" w:fill="D9D9D9"/>
          </w:tcPr>
          <w:p w14:paraId="329DCB01" w14:textId="77777777" w:rsidR="001576C5" w:rsidRDefault="00351969">
            <w:pPr>
              <w:pStyle w:val="TableParagraph"/>
              <w:spacing w:before="4" w:line="23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6A81BED3" w14:textId="77777777" w:rsidR="001576C5" w:rsidRDefault="00351969">
            <w:pPr>
              <w:pStyle w:val="TableParagraph"/>
              <w:spacing w:before="4" w:line="232" w:lineRule="exact"/>
            </w:pPr>
            <w:r>
              <w:t>Greenfield</w:t>
            </w:r>
            <w:r>
              <w:rPr>
                <w:spacing w:val="54"/>
              </w:rPr>
              <w:t xml:space="preserve"> </w:t>
            </w:r>
            <w:r>
              <w:t>(Located</w:t>
            </w:r>
            <w:r>
              <w:rPr>
                <w:spacing w:val="-2"/>
              </w:rPr>
              <w:t xml:space="preserve"> </w:t>
            </w:r>
            <w:r>
              <w:t>in</w:t>
            </w:r>
            <w:r>
              <w:rPr>
                <w:spacing w:val="-2"/>
              </w:rPr>
              <w:t xml:space="preserve"> </w:t>
            </w:r>
            <w:r>
              <w:t>the</w:t>
            </w:r>
            <w:r>
              <w:rPr>
                <w:spacing w:val="-2"/>
              </w:rPr>
              <w:t xml:space="preserve"> </w:t>
            </w:r>
            <w:r>
              <w:t>Green</w:t>
            </w:r>
            <w:r>
              <w:rPr>
                <w:spacing w:val="-2"/>
              </w:rPr>
              <w:t xml:space="preserve"> Belt).</w:t>
            </w:r>
          </w:p>
        </w:tc>
      </w:tr>
      <w:tr w:rsidR="001576C5" w14:paraId="078B1F4F" w14:textId="77777777">
        <w:trPr>
          <w:trHeight w:val="504"/>
        </w:trPr>
        <w:tc>
          <w:tcPr>
            <w:tcW w:w="2832" w:type="dxa"/>
            <w:shd w:val="clear" w:color="auto" w:fill="D9D9D9"/>
          </w:tcPr>
          <w:p w14:paraId="4448FF40" w14:textId="77777777" w:rsidR="001576C5" w:rsidRDefault="00351969">
            <w:pPr>
              <w:pStyle w:val="TableParagraph"/>
              <w:tabs>
                <w:tab w:val="left" w:pos="1388"/>
                <w:tab w:val="left" w:pos="2507"/>
              </w:tabs>
              <w:spacing w:line="250" w:lineRule="exact"/>
              <w:ind w:left="110" w:right="92"/>
              <w:rPr>
                <w:rFonts w:ascii="Arial"/>
                <w:b/>
              </w:rPr>
            </w:pPr>
            <w:r>
              <w:rPr>
                <w:rFonts w:ascii="Arial"/>
                <w:b/>
                <w:spacing w:val="-2"/>
              </w:rPr>
              <w:t>Relevant</w:t>
            </w:r>
            <w:r>
              <w:rPr>
                <w:rFonts w:ascii="Arial"/>
                <w:b/>
              </w:rPr>
              <w:tab/>
            </w:r>
            <w:r>
              <w:rPr>
                <w:rFonts w:ascii="Arial"/>
                <w:b/>
                <w:spacing w:val="-4"/>
              </w:rPr>
              <w:t>SHLAA</w:t>
            </w:r>
            <w:r>
              <w:rPr>
                <w:rFonts w:ascii="Arial"/>
                <w:b/>
              </w:rPr>
              <w:tab/>
            </w:r>
            <w:r>
              <w:rPr>
                <w:rFonts w:ascii="Arial"/>
                <w:b/>
                <w:spacing w:val="-6"/>
              </w:rPr>
              <w:t xml:space="preserve">or </w:t>
            </w:r>
            <w:r>
              <w:rPr>
                <w:rFonts w:ascii="Arial"/>
                <w:b/>
              </w:rPr>
              <w:t>SHELAA conclusion</w:t>
            </w:r>
          </w:p>
        </w:tc>
        <w:tc>
          <w:tcPr>
            <w:tcW w:w="6188" w:type="dxa"/>
          </w:tcPr>
          <w:p w14:paraId="3F75069A" w14:textId="77777777" w:rsidR="001576C5" w:rsidRDefault="00351969">
            <w:pPr>
              <w:pStyle w:val="TableParagraph"/>
              <w:spacing w:line="250" w:lineRule="exact"/>
            </w:pPr>
            <w:r>
              <w:t>Ashfield SHELAA identified the site as available, potentially suitable, and potentially achievable.</w:t>
            </w:r>
          </w:p>
        </w:tc>
      </w:tr>
    </w:tbl>
    <w:p w14:paraId="7F3CD99C" w14:textId="77777777"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E3B6724" w14:textId="77777777">
        <w:trPr>
          <w:trHeight w:val="580"/>
        </w:trPr>
        <w:tc>
          <w:tcPr>
            <w:tcW w:w="2832" w:type="dxa"/>
            <w:shd w:val="clear" w:color="auto" w:fill="D9D9D9"/>
          </w:tcPr>
          <w:p w14:paraId="5C75338D"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1747880F" w14:textId="77777777" w:rsidR="001576C5" w:rsidRDefault="00351969">
            <w:pPr>
              <w:pStyle w:val="TableParagraph"/>
              <w:spacing w:before="163"/>
              <w:rPr>
                <w:rFonts w:ascii="Arial"/>
                <w:b/>
              </w:rPr>
            </w:pPr>
            <w:r>
              <w:rPr>
                <w:rFonts w:ascii="Arial"/>
                <w:b/>
                <w:spacing w:val="-2"/>
              </w:rPr>
              <w:t>Details</w:t>
            </w:r>
          </w:p>
        </w:tc>
      </w:tr>
      <w:tr w:rsidR="001576C5" w14:paraId="434D3B48" w14:textId="77777777">
        <w:trPr>
          <w:trHeight w:val="505"/>
        </w:trPr>
        <w:tc>
          <w:tcPr>
            <w:tcW w:w="2832" w:type="dxa"/>
            <w:shd w:val="clear" w:color="auto" w:fill="D9D9D9"/>
          </w:tcPr>
          <w:p w14:paraId="37F092B1" w14:textId="77777777" w:rsidR="001576C5" w:rsidRDefault="00351969">
            <w:pPr>
              <w:pStyle w:val="TableParagraph"/>
              <w:spacing w:line="256" w:lineRule="exact"/>
              <w:ind w:left="110"/>
              <w:rPr>
                <w:rFonts w:ascii="Arial"/>
                <w:b/>
              </w:rPr>
            </w:pPr>
            <w:r>
              <w:rPr>
                <w:rFonts w:ascii="Arial"/>
                <w:b/>
                <w:spacing w:val="-2"/>
              </w:rPr>
              <w:t>Relevant</w:t>
            </w:r>
            <w:r>
              <w:rPr>
                <w:rFonts w:ascii="Arial"/>
                <w:b/>
                <w:spacing w:val="-10"/>
              </w:rPr>
              <w:t xml:space="preserve"> </w:t>
            </w:r>
            <w:r>
              <w:rPr>
                <w:rFonts w:ascii="Arial"/>
                <w:b/>
                <w:spacing w:val="-2"/>
              </w:rPr>
              <w:t>Growth</w:t>
            </w:r>
            <w:r>
              <w:rPr>
                <w:rFonts w:ascii="Arial"/>
                <w:b/>
                <w:spacing w:val="-11"/>
              </w:rPr>
              <w:t xml:space="preserve"> </w:t>
            </w:r>
            <w:r>
              <w:rPr>
                <w:rFonts w:ascii="Arial"/>
                <w:b/>
                <w:spacing w:val="-2"/>
              </w:rPr>
              <w:t xml:space="preserve">Options </w:t>
            </w:r>
            <w:r>
              <w:rPr>
                <w:rFonts w:ascii="Arial"/>
                <w:b/>
              </w:rPr>
              <w:t>Study Conclusions</w:t>
            </w:r>
          </w:p>
        </w:tc>
        <w:tc>
          <w:tcPr>
            <w:tcW w:w="6188" w:type="dxa"/>
          </w:tcPr>
          <w:p w14:paraId="23385623" w14:textId="77777777" w:rsidR="001576C5" w:rsidRDefault="00351969">
            <w:pPr>
              <w:pStyle w:val="TableParagraph"/>
              <w:spacing w:line="252" w:lineRule="exact"/>
            </w:pPr>
            <w:r>
              <w:t>The</w:t>
            </w:r>
            <w:r>
              <w:rPr>
                <w:spacing w:val="-4"/>
              </w:rPr>
              <w:t xml:space="preserve"> </w:t>
            </w:r>
            <w:r>
              <w:t>Growth</w:t>
            </w:r>
            <w:r>
              <w:rPr>
                <w:spacing w:val="-1"/>
              </w:rPr>
              <w:t xml:space="preserve"> </w:t>
            </w:r>
            <w:r>
              <w:t>Options</w:t>
            </w:r>
            <w:r>
              <w:rPr>
                <w:spacing w:val="-4"/>
              </w:rPr>
              <w:t xml:space="preserve"> </w:t>
            </w:r>
            <w:r>
              <w:t>Study</w:t>
            </w:r>
            <w:r>
              <w:rPr>
                <w:spacing w:val="-5"/>
              </w:rPr>
              <w:t xml:space="preserve"> </w:t>
            </w:r>
            <w:r>
              <w:t>was</w:t>
            </w:r>
            <w:r>
              <w:rPr>
                <w:spacing w:val="-4"/>
              </w:rPr>
              <w:t xml:space="preserve"> </w:t>
            </w:r>
            <w:r>
              <w:t>not</w:t>
            </w:r>
            <w:r>
              <w:rPr>
                <w:spacing w:val="-5"/>
              </w:rPr>
              <w:t xml:space="preserve"> </w:t>
            </w:r>
            <w:r>
              <w:t>applicable</w:t>
            </w:r>
            <w:r>
              <w:rPr>
                <w:spacing w:val="-1"/>
              </w:rPr>
              <w:t xml:space="preserve"> </w:t>
            </w:r>
            <w:r>
              <w:t>to</w:t>
            </w:r>
            <w:r>
              <w:rPr>
                <w:spacing w:val="-1"/>
              </w:rPr>
              <w:t xml:space="preserve"> </w:t>
            </w:r>
            <w:r>
              <w:rPr>
                <w:spacing w:val="-2"/>
              </w:rPr>
              <w:t>Ashfield.</w:t>
            </w:r>
          </w:p>
        </w:tc>
      </w:tr>
      <w:tr w:rsidR="001576C5" w14:paraId="2C58E051" w14:textId="77777777">
        <w:trPr>
          <w:trHeight w:val="1003"/>
        </w:trPr>
        <w:tc>
          <w:tcPr>
            <w:tcW w:w="2832" w:type="dxa"/>
            <w:shd w:val="clear" w:color="auto" w:fill="D9D9D9"/>
          </w:tcPr>
          <w:p w14:paraId="04E80656" w14:textId="77777777" w:rsidR="001576C5" w:rsidRDefault="00351969">
            <w:pPr>
              <w:pStyle w:val="TableParagraph"/>
              <w:tabs>
                <w:tab w:val="left" w:pos="2329"/>
              </w:tabs>
              <w:spacing w:line="249" w:lineRule="exact"/>
              <w:ind w:left="110"/>
              <w:rPr>
                <w:rFonts w:ascii="Arial"/>
                <w:b/>
              </w:rPr>
            </w:pPr>
            <w:r>
              <w:rPr>
                <w:rFonts w:ascii="Arial"/>
                <w:b/>
                <w:spacing w:val="-2"/>
              </w:rPr>
              <w:t>Viability</w:t>
            </w:r>
            <w:r>
              <w:rPr>
                <w:rFonts w:ascii="Arial"/>
                <w:b/>
              </w:rPr>
              <w:tab/>
            </w:r>
            <w:r>
              <w:rPr>
                <w:rFonts w:ascii="Arial"/>
                <w:b/>
                <w:spacing w:val="-5"/>
              </w:rPr>
              <w:t>and</w:t>
            </w:r>
          </w:p>
          <w:p w14:paraId="5447C82A" w14:textId="77777777" w:rsidR="001576C5" w:rsidRDefault="00351969">
            <w:pPr>
              <w:pStyle w:val="TableParagraph"/>
              <w:spacing w:line="251" w:lineRule="exact"/>
              <w:ind w:left="110"/>
              <w:rPr>
                <w:rFonts w:ascii="Arial"/>
                <w:b/>
              </w:rPr>
            </w:pPr>
            <w:r>
              <w:rPr>
                <w:rFonts w:ascii="Arial"/>
                <w:b/>
                <w:spacing w:val="-2"/>
              </w:rPr>
              <w:t>deliverability</w:t>
            </w:r>
          </w:p>
        </w:tc>
        <w:tc>
          <w:tcPr>
            <w:tcW w:w="6188" w:type="dxa"/>
          </w:tcPr>
          <w:p w14:paraId="60D6D291" w14:textId="77777777" w:rsidR="001576C5" w:rsidRDefault="00351969">
            <w:pPr>
              <w:pStyle w:val="TableParagraph"/>
              <w:ind w:right="91"/>
              <w:jc w:val="both"/>
            </w:pPr>
            <w:r>
              <w:t>Site promoter</w:t>
            </w:r>
            <w:r>
              <w:rPr>
                <w:spacing w:val="-3"/>
              </w:rPr>
              <w:t xml:space="preserve"> </w:t>
            </w:r>
            <w:r>
              <w:t>considers</w:t>
            </w:r>
            <w:r>
              <w:rPr>
                <w:spacing w:val="-5"/>
              </w:rPr>
              <w:t xml:space="preserve"> </w:t>
            </w:r>
            <w:r>
              <w:t>the</w:t>
            </w:r>
            <w:r>
              <w:rPr>
                <w:spacing w:val="-2"/>
              </w:rPr>
              <w:t xml:space="preserve"> </w:t>
            </w:r>
            <w:r>
              <w:t>site</w:t>
            </w:r>
            <w:r>
              <w:rPr>
                <w:spacing w:val="-2"/>
              </w:rPr>
              <w:t xml:space="preserve"> </w:t>
            </w:r>
            <w:proofErr w:type="gramStart"/>
            <w:r>
              <w:t>is</w:t>
            </w:r>
            <w:proofErr w:type="gramEnd"/>
            <w:r>
              <w:t xml:space="preserve"> in an</w:t>
            </w:r>
            <w:r>
              <w:rPr>
                <w:spacing w:val="-2"/>
              </w:rPr>
              <w:t xml:space="preserve"> </w:t>
            </w:r>
            <w:r>
              <w:t xml:space="preserve">attractive location for the logistics market and is economically viable. It would fully fund all </w:t>
            </w:r>
            <w:proofErr w:type="gramStart"/>
            <w:r>
              <w:t>necessary</w:t>
            </w:r>
            <w:proofErr w:type="gramEnd"/>
            <w:r>
              <w:t xml:space="preserve"> infrastructure.</w:t>
            </w:r>
          </w:p>
        </w:tc>
      </w:tr>
    </w:tbl>
    <w:p w14:paraId="68A23C85" w14:textId="77777777" w:rsidR="001576C5" w:rsidRDefault="00351969">
      <w:pPr>
        <w:spacing w:before="276"/>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32F8A3E4"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A592AF7" w14:textId="77777777">
        <w:trPr>
          <w:trHeight w:val="565"/>
        </w:trPr>
        <w:tc>
          <w:tcPr>
            <w:tcW w:w="2817" w:type="dxa"/>
            <w:shd w:val="clear" w:color="auto" w:fill="D9D9D9"/>
          </w:tcPr>
          <w:p w14:paraId="07B4390C" w14:textId="77777777"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shd w:val="clear" w:color="auto" w:fill="D9D9D9"/>
          </w:tcPr>
          <w:p w14:paraId="27FD4552" w14:textId="77777777" w:rsidR="001576C5" w:rsidRDefault="00351969">
            <w:pPr>
              <w:pStyle w:val="TableParagraph"/>
              <w:spacing w:line="252" w:lineRule="exact"/>
              <w:rPr>
                <w:rFonts w:ascii="Arial"/>
                <w:b/>
              </w:rPr>
            </w:pPr>
            <w:r>
              <w:rPr>
                <w:rFonts w:ascii="Arial"/>
                <w:b/>
                <w:spacing w:val="-2"/>
              </w:rPr>
              <w:t>Commentary</w:t>
            </w:r>
          </w:p>
        </w:tc>
      </w:tr>
      <w:tr w:rsidR="001576C5" w14:paraId="0CF9C9C9" w14:textId="77777777">
        <w:trPr>
          <w:trHeight w:val="5061"/>
        </w:trPr>
        <w:tc>
          <w:tcPr>
            <w:tcW w:w="2817" w:type="dxa"/>
            <w:shd w:val="clear" w:color="auto" w:fill="D9D9D9"/>
          </w:tcPr>
          <w:p w14:paraId="09D206D9" w14:textId="77777777" w:rsidR="001576C5" w:rsidRDefault="00351969">
            <w:pPr>
              <w:pStyle w:val="TableParagraph"/>
              <w:spacing w:before="3"/>
              <w:ind w:left="110" w:right="91"/>
              <w:jc w:val="both"/>
            </w:pPr>
            <w:r>
              <w:rPr>
                <w:rFonts w:ascii="Arial" w:hAnsi="Arial"/>
                <w:b/>
              </w:rPr>
              <w:t xml:space="preserve">Strategic highways – </w:t>
            </w:r>
            <w:r>
              <w:t>Good connection to the highway</w:t>
            </w:r>
            <w:r>
              <w:rPr>
                <w:spacing w:val="-16"/>
              </w:rPr>
              <w:t xml:space="preserve"> </w:t>
            </w:r>
            <w:r>
              <w:t>network</w:t>
            </w:r>
            <w:r>
              <w:rPr>
                <w:spacing w:val="-15"/>
              </w:rPr>
              <w:t xml:space="preserve"> </w:t>
            </w:r>
            <w:r>
              <w:t>close</w:t>
            </w:r>
            <w:r>
              <w:rPr>
                <w:spacing w:val="-15"/>
              </w:rPr>
              <w:t xml:space="preserve"> </w:t>
            </w:r>
            <w:r>
              <w:t>to</w:t>
            </w:r>
            <w:r>
              <w:rPr>
                <w:spacing w:val="-16"/>
              </w:rPr>
              <w:t xml:space="preserve"> </w:t>
            </w:r>
            <w:r>
              <w:t xml:space="preserve">a junction with the M1 or </w:t>
            </w:r>
            <w:proofErr w:type="gramStart"/>
            <w:r>
              <w:t>long distance</w:t>
            </w:r>
            <w:proofErr w:type="gramEnd"/>
            <w:r>
              <w:t xml:space="preserve"> dual </w:t>
            </w:r>
            <w:r>
              <w:rPr>
                <w:spacing w:val="-2"/>
              </w:rPr>
              <w:t>carriageway</w:t>
            </w:r>
          </w:p>
        </w:tc>
        <w:tc>
          <w:tcPr>
            <w:tcW w:w="6203" w:type="dxa"/>
          </w:tcPr>
          <w:p w14:paraId="595D6063" w14:textId="77777777" w:rsidR="001576C5" w:rsidRDefault="00351969">
            <w:pPr>
              <w:pStyle w:val="TableParagraph"/>
              <w:spacing w:before="3"/>
              <w:ind w:right="91"/>
              <w:jc w:val="both"/>
            </w:pPr>
            <w:r>
              <w:t>The site is located off the A608 Mansfield Road, Annesley linking</w:t>
            </w:r>
            <w:r>
              <w:rPr>
                <w:spacing w:val="-9"/>
              </w:rPr>
              <w:t xml:space="preserve"> </w:t>
            </w:r>
            <w:r>
              <w:t>into</w:t>
            </w:r>
            <w:r>
              <w:rPr>
                <w:spacing w:val="-2"/>
              </w:rPr>
              <w:t xml:space="preserve"> </w:t>
            </w:r>
            <w:r>
              <w:t>Sherwood</w:t>
            </w:r>
            <w:r>
              <w:rPr>
                <w:spacing w:val="-4"/>
              </w:rPr>
              <w:t xml:space="preserve"> </w:t>
            </w:r>
            <w:r>
              <w:t>Business</w:t>
            </w:r>
            <w:r>
              <w:rPr>
                <w:spacing w:val="-12"/>
              </w:rPr>
              <w:t xml:space="preserve"> </w:t>
            </w:r>
            <w:r>
              <w:t>Park.</w:t>
            </w:r>
            <w:r>
              <w:rPr>
                <w:spacing w:val="-8"/>
              </w:rPr>
              <w:t xml:space="preserve"> </w:t>
            </w:r>
            <w:r>
              <w:t>It</w:t>
            </w:r>
            <w:r>
              <w:rPr>
                <w:spacing w:val="-13"/>
              </w:rPr>
              <w:t xml:space="preserve"> </w:t>
            </w:r>
            <w:r>
              <w:t>has</w:t>
            </w:r>
            <w:r>
              <w:rPr>
                <w:spacing w:val="-3"/>
              </w:rPr>
              <w:t xml:space="preserve"> </w:t>
            </w:r>
            <w:r>
              <w:t>good</w:t>
            </w:r>
            <w:r>
              <w:rPr>
                <w:spacing w:val="-4"/>
              </w:rPr>
              <w:t xml:space="preserve"> </w:t>
            </w:r>
            <w:r>
              <w:t>connections to</w:t>
            </w:r>
            <w:r>
              <w:rPr>
                <w:spacing w:val="-10"/>
              </w:rPr>
              <w:t xml:space="preserve"> </w:t>
            </w:r>
            <w:r>
              <w:t>the</w:t>
            </w:r>
            <w:r>
              <w:rPr>
                <w:spacing w:val="-10"/>
              </w:rPr>
              <w:t xml:space="preserve"> </w:t>
            </w:r>
            <w:r>
              <w:t>M1</w:t>
            </w:r>
            <w:r>
              <w:rPr>
                <w:spacing w:val="-10"/>
              </w:rPr>
              <w:t xml:space="preserve"> </w:t>
            </w:r>
            <w:r>
              <w:t>Motorway</w:t>
            </w:r>
            <w:r>
              <w:rPr>
                <w:spacing w:val="-13"/>
              </w:rPr>
              <w:t xml:space="preserve"> </w:t>
            </w:r>
            <w:r>
              <w:t>being</w:t>
            </w:r>
            <w:r>
              <w:rPr>
                <w:spacing w:val="-15"/>
              </w:rPr>
              <w:t xml:space="preserve"> </w:t>
            </w:r>
            <w:r>
              <w:t>located</w:t>
            </w:r>
            <w:r>
              <w:rPr>
                <w:spacing w:val="-10"/>
              </w:rPr>
              <w:t xml:space="preserve"> </w:t>
            </w:r>
            <w:r>
              <w:t>to</w:t>
            </w:r>
            <w:r>
              <w:rPr>
                <w:spacing w:val="-10"/>
              </w:rPr>
              <w:t xml:space="preserve"> </w:t>
            </w:r>
            <w:r>
              <w:t>the</w:t>
            </w:r>
            <w:r>
              <w:rPr>
                <w:spacing w:val="-10"/>
              </w:rPr>
              <w:t xml:space="preserve"> </w:t>
            </w:r>
            <w:proofErr w:type="gramStart"/>
            <w:r>
              <w:t>north</w:t>
            </w:r>
            <w:r>
              <w:rPr>
                <w:spacing w:val="-10"/>
              </w:rPr>
              <w:t xml:space="preserve"> </w:t>
            </w:r>
            <w:r>
              <w:t>east</w:t>
            </w:r>
            <w:proofErr w:type="gramEnd"/>
            <w:r>
              <w:rPr>
                <w:spacing w:val="-14"/>
              </w:rPr>
              <w:t xml:space="preserve"> </w:t>
            </w:r>
            <w:r>
              <w:t>of</w:t>
            </w:r>
            <w:r>
              <w:rPr>
                <w:spacing w:val="-14"/>
              </w:rPr>
              <w:t xml:space="preserve"> </w:t>
            </w:r>
            <w:r>
              <w:t xml:space="preserve">Junction </w:t>
            </w:r>
            <w:r>
              <w:rPr>
                <w:spacing w:val="-4"/>
              </w:rPr>
              <w:t>27.</w:t>
            </w:r>
          </w:p>
          <w:p w14:paraId="6E47A096" w14:textId="77777777" w:rsidR="001576C5" w:rsidRDefault="001576C5">
            <w:pPr>
              <w:pStyle w:val="TableParagraph"/>
              <w:spacing w:before="3"/>
              <w:ind w:left="0"/>
              <w:rPr>
                <w:rFonts w:ascii="Arial"/>
                <w:b/>
              </w:rPr>
            </w:pPr>
          </w:p>
          <w:p w14:paraId="4CE8868A" w14:textId="77777777" w:rsidR="001576C5" w:rsidRDefault="00351969">
            <w:pPr>
              <w:pStyle w:val="TableParagraph"/>
              <w:spacing w:line="237" w:lineRule="auto"/>
              <w:ind w:right="93"/>
              <w:jc w:val="both"/>
            </w:pPr>
            <w:r>
              <w:t>The Highway Authority in response to the SHELAA identified that</w:t>
            </w:r>
            <w:r>
              <w:rPr>
                <w:spacing w:val="-6"/>
              </w:rPr>
              <w:t xml:space="preserve"> </w:t>
            </w:r>
            <w:r>
              <w:t>the site has</w:t>
            </w:r>
            <w:r>
              <w:rPr>
                <w:spacing w:val="-3"/>
              </w:rPr>
              <w:t xml:space="preserve"> </w:t>
            </w:r>
            <w:r>
              <w:t>access</w:t>
            </w:r>
            <w:r>
              <w:rPr>
                <w:spacing w:val="-3"/>
              </w:rPr>
              <w:t xml:space="preserve"> </w:t>
            </w:r>
            <w:r>
              <w:t>constraints</w:t>
            </w:r>
            <w:r>
              <w:rPr>
                <w:spacing w:val="-3"/>
              </w:rPr>
              <w:t xml:space="preserve"> </w:t>
            </w:r>
            <w:r>
              <w:t>which could</w:t>
            </w:r>
            <w:r>
              <w:rPr>
                <w:spacing w:val="7"/>
              </w:rPr>
              <w:t xml:space="preserve"> </w:t>
            </w:r>
            <w:r>
              <w:t xml:space="preserve">be </w:t>
            </w:r>
            <w:r>
              <w:rPr>
                <w:spacing w:val="-2"/>
              </w:rPr>
              <w:t>overcome</w:t>
            </w:r>
          </w:p>
          <w:p w14:paraId="0F7E3347" w14:textId="77777777" w:rsidR="001576C5" w:rsidRDefault="00351969">
            <w:pPr>
              <w:pStyle w:val="TableParagraph"/>
              <w:spacing w:before="2"/>
              <w:ind w:right="90"/>
              <w:jc w:val="both"/>
            </w:pPr>
            <w:r>
              <w:t>- accessed off a 4</w:t>
            </w:r>
            <w:r>
              <w:rPr>
                <w:vertAlign w:val="superscript"/>
              </w:rPr>
              <w:t>th</w:t>
            </w:r>
            <w:r>
              <w:t xml:space="preserve"> arm off the existing Sherwood </w:t>
            </w:r>
            <w:proofErr w:type="gramStart"/>
            <w:r>
              <w:t>Business Park island</w:t>
            </w:r>
            <w:proofErr w:type="gramEnd"/>
            <w:r>
              <w:t xml:space="preserve"> on the A608. This will require the existing island </w:t>
            </w:r>
            <w:proofErr w:type="gramStart"/>
            <w:r>
              <w:t>being</w:t>
            </w:r>
            <w:proofErr w:type="gramEnd"/>
            <w:r>
              <w:t xml:space="preserve"> increased substantially in size with appropriate re- alignment of the dual carriageway/provision of deceleration lanes etc. on the A608.</w:t>
            </w:r>
          </w:p>
          <w:p w14:paraId="7781E7C8" w14:textId="77777777" w:rsidR="001576C5" w:rsidRDefault="001576C5">
            <w:pPr>
              <w:pStyle w:val="TableParagraph"/>
              <w:spacing w:before="4"/>
              <w:ind w:left="0"/>
              <w:rPr>
                <w:rFonts w:ascii="Arial"/>
                <w:b/>
              </w:rPr>
            </w:pPr>
          </w:p>
          <w:p w14:paraId="4DA5DE50" w14:textId="77777777" w:rsidR="001576C5" w:rsidRDefault="00351969">
            <w:pPr>
              <w:pStyle w:val="TableParagraph"/>
              <w:spacing w:before="1" w:line="237" w:lineRule="auto"/>
              <w:ind w:right="103"/>
              <w:jc w:val="both"/>
            </w:pPr>
            <w:r>
              <w:t>National</w:t>
            </w:r>
            <w:r>
              <w:rPr>
                <w:spacing w:val="-13"/>
              </w:rPr>
              <w:t xml:space="preserve"> </w:t>
            </w:r>
            <w:r>
              <w:t>Highways</w:t>
            </w:r>
            <w:r>
              <w:rPr>
                <w:spacing w:val="-14"/>
              </w:rPr>
              <w:t xml:space="preserve"> </w:t>
            </w:r>
            <w:r>
              <w:t>have</w:t>
            </w:r>
            <w:r>
              <w:rPr>
                <w:spacing w:val="-11"/>
              </w:rPr>
              <w:t xml:space="preserve"> </w:t>
            </w:r>
            <w:r>
              <w:t>identified</w:t>
            </w:r>
            <w:r>
              <w:rPr>
                <w:spacing w:val="-11"/>
              </w:rPr>
              <w:t xml:space="preserve"> </w:t>
            </w:r>
            <w:r>
              <w:t>that</w:t>
            </w:r>
            <w:r>
              <w:rPr>
                <w:spacing w:val="-15"/>
              </w:rPr>
              <w:t xml:space="preserve"> </w:t>
            </w:r>
            <w:r>
              <w:t>mitigation</w:t>
            </w:r>
            <w:r>
              <w:rPr>
                <w:spacing w:val="-11"/>
              </w:rPr>
              <w:t xml:space="preserve"> </w:t>
            </w:r>
            <w:r>
              <w:t>is</w:t>
            </w:r>
            <w:r>
              <w:rPr>
                <w:spacing w:val="-14"/>
              </w:rPr>
              <w:t xml:space="preserve"> </w:t>
            </w:r>
            <w:r>
              <w:t>likely</w:t>
            </w:r>
            <w:r>
              <w:rPr>
                <w:spacing w:val="-14"/>
              </w:rPr>
              <w:t xml:space="preserve"> </w:t>
            </w:r>
            <w:r>
              <w:t>to</w:t>
            </w:r>
            <w:r>
              <w:rPr>
                <w:spacing w:val="-11"/>
              </w:rPr>
              <w:t xml:space="preserve"> </w:t>
            </w:r>
            <w:r>
              <w:t>be required in relation to the Strategic Road Network.</w:t>
            </w:r>
          </w:p>
          <w:p w14:paraId="6F4E8A3C" w14:textId="77777777" w:rsidR="001576C5" w:rsidRDefault="00351969">
            <w:pPr>
              <w:pStyle w:val="TableParagraph"/>
              <w:spacing w:before="252"/>
              <w:ind w:right="96"/>
              <w:jc w:val="both"/>
            </w:pPr>
            <w:r>
              <w:t>Additional</w:t>
            </w:r>
            <w:r>
              <w:rPr>
                <w:spacing w:val="-4"/>
              </w:rPr>
              <w:t xml:space="preserve"> </w:t>
            </w:r>
            <w:proofErr w:type="gramStart"/>
            <w:r>
              <w:t>working</w:t>
            </w:r>
            <w:proofErr w:type="gramEnd"/>
            <w:r>
              <w:rPr>
                <w:spacing w:val="-7"/>
              </w:rPr>
              <w:t xml:space="preserve"> </w:t>
            </w:r>
            <w:r>
              <w:t>is</w:t>
            </w:r>
            <w:r>
              <w:rPr>
                <w:spacing w:val="-10"/>
              </w:rPr>
              <w:t xml:space="preserve"> </w:t>
            </w:r>
            <w:r>
              <w:t>being</w:t>
            </w:r>
            <w:r>
              <w:rPr>
                <w:spacing w:val="-7"/>
              </w:rPr>
              <w:t xml:space="preserve"> </w:t>
            </w:r>
            <w:r>
              <w:t>undertaken</w:t>
            </w:r>
            <w:r>
              <w:rPr>
                <w:spacing w:val="-7"/>
              </w:rPr>
              <w:t xml:space="preserve"> </w:t>
            </w:r>
            <w:r>
              <w:t>as</w:t>
            </w:r>
            <w:r>
              <w:rPr>
                <w:spacing w:val="-10"/>
              </w:rPr>
              <w:t xml:space="preserve"> </w:t>
            </w:r>
            <w:r>
              <w:t>part</w:t>
            </w:r>
            <w:r>
              <w:rPr>
                <w:spacing w:val="-6"/>
              </w:rPr>
              <w:t xml:space="preserve"> </w:t>
            </w:r>
            <w:r>
              <w:t>of</w:t>
            </w:r>
            <w:r>
              <w:rPr>
                <w:spacing w:val="-6"/>
              </w:rPr>
              <w:t xml:space="preserve"> </w:t>
            </w:r>
            <w:r>
              <w:t>the</w:t>
            </w:r>
            <w:r>
              <w:rPr>
                <w:spacing w:val="-7"/>
              </w:rPr>
              <w:t xml:space="preserve"> </w:t>
            </w:r>
            <w:r>
              <w:t>planning application through the Transport Assessment to determine the</w:t>
            </w:r>
            <w:r>
              <w:rPr>
                <w:spacing w:val="57"/>
                <w:w w:val="150"/>
              </w:rPr>
              <w:t xml:space="preserve"> </w:t>
            </w:r>
            <w:r>
              <w:t>implications</w:t>
            </w:r>
            <w:r>
              <w:rPr>
                <w:spacing w:val="56"/>
                <w:w w:val="150"/>
              </w:rPr>
              <w:t xml:space="preserve"> </w:t>
            </w:r>
            <w:r>
              <w:t>for</w:t>
            </w:r>
            <w:r>
              <w:rPr>
                <w:spacing w:val="57"/>
                <w:w w:val="150"/>
              </w:rPr>
              <w:t xml:space="preserve"> </w:t>
            </w:r>
            <w:r>
              <w:t>access</w:t>
            </w:r>
            <w:r>
              <w:rPr>
                <w:spacing w:val="56"/>
                <w:w w:val="150"/>
              </w:rPr>
              <w:t xml:space="preserve"> </w:t>
            </w:r>
            <w:r>
              <w:t>and</w:t>
            </w:r>
            <w:r>
              <w:rPr>
                <w:spacing w:val="57"/>
                <w:w w:val="150"/>
              </w:rPr>
              <w:t xml:space="preserve"> </w:t>
            </w:r>
            <w:r>
              <w:t>Junction</w:t>
            </w:r>
            <w:r>
              <w:rPr>
                <w:spacing w:val="58"/>
                <w:w w:val="150"/>
              </w:rPr>
              <w:t xml:space="preserve"> </w:t>
            </w:r>
            <w:r>
              <w:t>27</w:t>
            </w:r>
            <w:r>
              <w:rPr>
                <w:spacing w:val="57"/>
                <w:w w:val="150"/>
              </w:rPr>
              <w:t xml:space="preserve"> </w:t>
            </w:r>
            <w:r>
              <w:t>of</w:t>
            </w:r>
            <w:r>
              <w:rPr>
                <w:spacing w:val="50"/>
                <w:w w:val="150"/>
              </w:rPr>
              <w:t xml:space="preserve"> </w:t>
            </w:r>
            <w:r>
              <w:t>the</w:t>
            </w:r>
            <w:r>
              <w:rPr>
                <w:spacing w:val="57"/>
                <w:w w:val="150"/>
              </w:rPr>
              <w:t xml:space="preserve"> </w:t>
            </w:r>
            <w:r>
              <w:rPr>
                <w:spacing w:val="-5"/>
              </w:rPr>
              <w:t>M1</w:t>
            </w:r>
          </w:p>
          <w:p w14:paraId="331A2492" w14:textId="77777777" w:rsidR="001576C5" w:rsidRDefault="00351969">
            <w:pPr>
              <w:pStyle w:val="TableParagraph"/>
              <w:spacing w:before="1" w:line="231" w:lineRule="exact"/>
            </w:pPr>
            <w:r>
              <w:rPr>
                <w:spacing w:val="-2"/>
              </w:rPr>
              <w:t>Motorway.</w:t>
            </w:r>
          </w:p>
        </w:tc>
      </w:tr>
      <w:tr w:rsidR="001576C5" w14:paraId="5C69864C" w14:textId="77777777">
        <w:trPr>
          <w:trHeight w:val="1265"/>
        </w:trPr>
        <w:tc>
          <w:tcPr>
            <w:tcW w:w="2817" w:type="dxa"/>
            <w:shd w:val="clear" w:color="auto" w:fill="D9D9D9"/>
          </w:tcPr>
          <w:p w14:paraId="65BEE834" w14:textId="77777777" w:rsidR="001576C5" w:rsidRDefault="00351969">
            <w:pPr>
              <w:pStyle w:val="TableParagraph"/>
              <w:spacing w:before="3"/>
              <w:ind w:left="110"/>
            </w:pPr>
            <w:r>
              <w:t>Rail</w:t>
            </w:r>
            <w:r>
              <w:rPr>
                <w:spacing w:val="-5"/>
              </w:rPr>
              <w:t xml:space="preserve"> </w:t>
            </w:r>
            <w:r>
              <w:t xml:space="preserve">network </w:t>
            </w:r>
            <w:r>
              <w:rPr>
                <w:spacing w:val="-2"/>
              </w:rPr>
              <w:t>accessibility</w:t>
            </w:r>
          </w:p>
        </w:tc>
        <w:tc>
          <w:tcPr>
            <w:tcW w:w="6203" w:type="dxa"/>
          </w:tcPr>
          <w:p w14:paraId="67DEF7F7" w14:textId="77777777" w:rsidR="001576C5" w:rsidRDefault="00351969">
            <w:pPr>
              <w:pStyle w:val="TableParagraph"/>
              <w:spacing w:before="5" w:line="237" w:lineRule="auto"/>
              <w:ind w:right="96"/>
              <w:jc w:val="both"/>
            </w:pPr>
            <w:r>
              <w:t>The site is not located adjacent to or near existing rail infrastructure.</w:t>
            </w:r>
            <w:r>
              <w:rPr>
                <w:spacing w:val="-9"/>
              </w:rPr>
              <w:t xml:space="preserve"> </w:t>
            </w:r>
            <w:r>
              <w:t>The</w:t>
            </w:r>
            <w:r>
              <w:rPr>
                <w:spacing w:val="-8"/>
              </w:rPr>
              <w:t xml:space="preserve"> </w:t>
            </w:r>
            <w:r>
              <w:t>East</w:t>
            </w:r>
            <w:r>
              <w:rPr>
                <w:spacing w:val="-12"/>
              </w:rPr>
              <w:t xml:space="preserve"> </w:t>
            </w:r>
            <w:r>
              <w:t>Midlands</w:t>
            </w:r>
            <w:r>
              <w:rPr>
                <w:spacing w:val="-11"/>
              </w:rPr>
              <w:t xml:space="preserve"> </w:t>
            </w:r>
            <w:r>
              <w:t>Gateway</w:t>
            </w:r>
            <w:r>
              <w:rPr>
                <w:spacing w:val="-11"/>
              </w:rPr>
              <w:t xml:space="preserve"> </w:t>
            </w:r>
            <w:r>
              <w:t>Logistics</w:t>
            </w:r>
            <w:r>
              <w:rPr>
                <w:spacing w:val="-11"/>
              </w:rPr>
              <w:t xml:space="preserve"> </w:t>
            </w:r>
            <w:r>
              <w:t>Park</w:t>
            </w:r>
            <w:r>
              <w:rPr>
                <w:spacing w:val="-11"/>
              </w:rPr>
              <w:t xml:space="preserve"> </w:t>
            </w:r>
            <w:r>
              <w:t>(rail freight interchange) is located approximately 20 miles south on</w:t>
            </w:r>
            <w:r>
              <w:rPr>
                <w:spacing w:val="1"/>
              </w:rPr>
              <w:t xml:space="preserve"> </w:t>
            </w:r>
            <w:r>
              <w:t>the</w:t>
            </w:r>
            <w:r>
              <w:rPr>
                <w:spacing w:val="4"/>
              </w:rPr>
              <w:t xml:space="preserve"> </w:t>
            </w:r>
            <w:r>
              <w:t>M1.</w:t>
            </w:r>
            <w:r>
              <w:rPr>
                <w:spacing w:val="4"/>
              </w:rPr>
              <w:t xml:space="preserve"> </w:t>
            </w:r>
            <w:r>
              <w:t>The</w:t>
            </w:r>
            <w:r>
              <w:rPr>
                <w:spacing w:val="4"/>
              </w:rPr>
              <w:t xml:space="preserve"> </w:t>
            </w:r>
            <w:r>
              <w:t>HS2</w:t>
            </w:r>
            <w:r>
              <w:rPr>
                <w:spacing w:val="3"/>
              </w:rPr>
              <w:t xml:space="preserve"> </w:t>
            </w:r>
            <w:r>
              <w:t>Phase</w:t>
            </w:r>
            <w:r>
              <w:rPr>
                <w:spacing w:val="4"/>
              </w:rPr>
              <w:t xml:space="preserve"> </w:t>
            </w:r>
            <w:r>
              <w:t>2b</w:t>
            </w:r>
            <w:r>
              <w:rPr>
                <w:spacing w:val="4"/>
              </w:rPr>
              <w:t xml:space="preserve"> </w:t>
            </w:r>
            <w:r>
              <w:t>route</w:t>
            </w:r>
            <w:r>
              <w:rPr>
                <w:spacing w:val="4"/>
              </w:rPr>
              <w:t xml:space="preserve"> </w:t>
            </w:r>
            <w:r>
              <w:t>is</w:t>
            </w:r>
            <w:r>
              <w:rPr>
                <w:spacing w:val="2"/>
              </w:rPr>
              <w:t xml:space="preserve"> </w:t>
            </w:r>
            <w:r>
              <w:t xml:space="preserve">safeguarded </w:t>
            </w:r>
            <w:r>
              <w:rPr>
                <w:spacing w:val="-2"/>
              </w:rPr>
              <w:t>adjacent</w:t>
            </w:r>
          </w:p>
          <w:p w14:paraId="6FDBC034" w14:textId="77777777" w:rsidR="001576C5" w:rsidRDefault="00351969">
            <w:pPr>
              <w:pStyle w:val="TableParagraph"/>
              <w:spacing w:before="7" w:line="231" w:lineRule="exact"/>
              <w:jc w:val="both"/>
            </w:pPr>
            <w:r>
              <w:t>to</w:t>
            </w:r>
            <w:r>
              <w:rPr>
                <w:spacing w:val="-2"/>
              </w:rPr>
              <w:t xml:space="preserve"> </w:t>
            </w:r>
            <w:r>
              <w:t xml:space="preserve">the </w:t>
            </w:r>
            <w:r>
              <w:rPr>
                <w:spacing w:val="-2"/>
              </w:rPr>
              <w:t>site.</w:t>
            </w:r>
          </w:p>
        </w:tc>
      </w:tr>
      <w:tr w:rsidR="001576C5" w14:paraId="7C9A5786" w14:textId="77777777">
        <w:trPr>
          <w:trHeight w:val="3796"/>
        </w:trPr>
        <w:tc>
          <w:tcPr>
            <w:tcW w:w="2817" w:type="dxa"/>
            <w:shd w:val="clear" w:color="auto" w:fill="D9D9D9"/>
          </w:tcPr>
          <w:p w14:paraId="5751F1BE" w14:textId="77777777" w:rsidR="001576C5" w:rsidRDefault="00351969">
            <w:pPr>
              <w:pStyle w:val="TableParagraph"/>
              <w:spacing w:before="3"/>
              <w:ind w:left="110" w:right="91"/>
              <w:jc w:val="both"/>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w:t>
            </w:r>
            <w:r>
              <w:rPr>
                <w:spacing w:val="-13"/>
              </w:rPr>
              <w:t xml:space="preserve"> </w:t>
            </w:r>
            <w:r>
              <w:t>and</w:t>
            </w:r>
            <w:r>
              <w:rPr>
                <w:spacing w:val="-13"/>
              </w:rPr>
              <w:t xml:space="preserve"> </w:t>
            </w:r>
            <w:r>
              <w:t>ability</w:t>
            </w:r>
            <w:r>
              <w:rPr>
                <w:spacing w:val="-15"/>
              </w:rPr>
              <w:t xml:space="preserve"> </w:t>
            </w:r>
            <w:r>
              <w:t>to</w:t>
            </w:r>
            <w:r>
              <w:rPr>
                <w:spacing w:val="-13"/>
              </w:rPr>
              <w:t xml:space="preserve"> </w:t>
            </w:r>
            <w:r>
              <w:t>be served by public transport and active travel.</w:t>
            </w:r>
          </w:p>
        </w:tc>
        <w:tc>
          <w:tcPr>
            <w:tcW w:w="6203" w:type="dxa"/>
          </w:tcPr>
          <w:p w14:paraId="7DB3E195" w14:textId="77777777" w:rsidR="001576C5" w:rsidRDefault="00351969">
            <w:pPr>
              <w:pStyle w:val="TableParagraph"/>
              <w:spacing w:before="3"/>
              <w:ind w:right="96"/>
              <w:jc w:val="both"/>
            </w:pPr>
            <w:proofErr w:type="spellStart"/>
            <w:r>
              <w:t>Labour</w:t>
            </w:r>
            <w:proofErr w:type="spellEnd"/>
            <w:r>
              <w:t xml:space="preserve"> market – The site </w:t>
            </w:r>
            <w:proofErr w:type="gramStart"/>
            <w:r>
              <w:t>is located in</w:t>
            </w:r>
            <w:proofErr w:type="gramEnd"/>
            <w:r>
              <w:t xml:space="preserve"> </w:t>
            </w:r>
            <w:proofErr w:type="gramStart"/>
            <w:r>
              <w:t>close proximity</w:t>
            </w:r>
            <w:proofErr w:type="gramEnd"/>
            <w:r>
              <w:t xml:space="preserve"> to the population</w:t>
            </w:r>
            <w:r>
              <w:rPr>
                <w:spacing w:val="-5"/>
              </w:rPr>
              <w:t xml:space="preserve"> </w:t>
            </w:r>
            <w:proofErr w:type="spellStart"/>
            <w:r>
              <w:t>centre</w:t>
            </w:r>
            <w:proofErr w:type="spellEnd"/>
            <w:r>
              <w:rPr>
                <w:spacing w:val="-5"/>
              </w:rPr>
              <w:t xml:space="preserve"> </w:t>
            </w:r>
            <w:r>
              <w:t>at</w:t>
            </w:r>
            <w:r>
              <w:rPr>
                <w:spacing w:val="-8"/>
              </w:rPr>
              <w:t xml:space="preserve"> </w:t>
            </w:r>
            <w:r>
              <w:t>Kirkby-in-Ashfield,</w:t>
            </w:r>
            <w:r>
              <w:rPr>
                <w:spacing w:val="-8"/>
              </w:rPr>
              <w:t xml:space="preserve"> </w:t>
            </w:r>
            <w:r>
              <w:t>and</w:t>
            </w:r>
            <w:r>
              <w:rPr>
                <w:spacing w:val="-5"/>
              </w:rPr>
              <w:t xml:space="preserve"> </w:t>
            </w:r>
            <w:r>
              <w:t>South</w:t>
            </w:r>
            <w:r>
              <w:rPr>
                <w:spacing w:val="-5"/>
              </w:rPr>
              <w:t xml:space="preserve"> </w:t>
            </w:r>
            <w:r>
              <w:t>Normanton and Alfreton.</w:t>
            </w:r>
          </w:p>
          <w:p w14:paraId="78E20FFB" w14:textId="77777777" w:rsidR="001576C5" w:rsidRDefault="00351969">
            <w:pPr>
              <w:pStyle w:val="TableParagraph"/>
              <w:spacing w:before="252"/>
              <w:ind w:right="91"/>
              <w:jc w:val="both"/>
            </w:pPr>
            <w:r>
              <w:t>Nottinghamshire</w:t>
            </w:r>
            <w:r>
              <w:rPr>
                <w:spacing w:val="-2"/>
              </w:rPr>
              <w:t xml:space="preserve"> </w:t>
            </w:r>
            <w:r>
              <w:t>County</w:t>
            </w:r>
            <w:r>
              <w:rPr>
                <w:spacing w:val="-3"/>
              </w:rPr>
              <w:t xml:space="preserve"> </w:t>
            </w:r>
            <w:r>
              <w:t>Council’s</w:t>
            </w:r>
            <w:r>
              <w:rPr>
                <w:spacing w:val="-3"/>
              </w:rPr>
              <w:t xml:space="preserve"> </w:t>
            </w:r>
            <w:r>
              <w:t>Highway</w:t>
            </w:r>
            <w:r>
              <w:rPr>
                <w:spacing w:val="-3"/>
              </w:rPr>
              <w:t xml:space="preserve"> </w:t>
            </w:r>
            <w:r>
              <w:t>Design</w:t>
            </w:r>
            <w:r>
              <w:rPr>
                <w:spacing w:val="-5"/>
              </w:rPr>
              <w:t xml:space="preserve"> </w:t>
            </w:r>
            <w:r>
              <w:t xml:space="preserve">Guidance (Part 3.1) states that walking distances to bus stops in urban </w:t>
            </w:r>
            <w:proofErr w:type="gramStart"/>
            <w:r>
              <w:t>areas,</w:t>
            </w:r>
            <w:proofErr w:type="gramEnd"/>
            <w:r>
              <w:t xml:space="preserve"> should be located within a </w:t>
            </w:r>
            <w:proofErr w:type="gramStart"/>
            <w:r>
              <w:t>maximum of</w:t>
            </w:r>
            <w:proofErr w:type="gramEnd"/>
            <w:r>
              <w:t xml:space="preserve"> distance of 400metres and desirably no more than 250 </w:t>
            </w:r>
            <w:proofErr w:type="spellStart"/>
            <w:r>
              <w:t>metres</w:t>
            </w:r>
            <w:proofErr w:type="spellEnd"/>
            <w:r>
              <w:t>. The closest</w:t>
            </w:r>
            <w:r>
              <w:rPr>
                <w:spacing w:val="-10"/>
              </w:rPr>
              <w:t xml:space="preserve"> </w:t>
            </w:r>
            <w:r>
              <w:t>existing</w:t>
            </w:r>
            <w:r>
              <w:rPr>
                <w:spacing w:val="-11"/>
              </w:rPr>
              <w:t xml:space="preserve"> </w:t>
            </w:r>
            <w:r>
              <w:t>bus</w:t>
            </w:r>
            <w:r>
              <w:rPr>
                <w:spacing w:val="-9"/>
              </w:rPr>
              <w:t xml:space="preserve"> </w:t>
            </w:r>
            <w:r>
              <w:t>stops</w:t>
            </w:r>
            <w:r>
              <w:rPr>
                <w:spacing w:val="-9"/>
              </w:rPr>
              <w:t xml:space="preserve"> </w:t>
            </w:r>
            <w:r>
              <w:t>are</w:t>
            </w:r>
            <w:r>
              <w:rPr>
                <w:spacing w:val="-6"/>
              </w:rPr>
              <w:t xml:space="preserve"> </w:t>
            </w:r>
            <w:r>
              <w:t>located</w:t>
            </w:r>
            <w:r>
              <w:rPr>
                <w:spacing w:val="-6"/>
              </w:rPr>
              <w:t xml:space="preserve"> </w:t>
            </w:r>
            <w:r>
              <w:t>on</w:t>
            </w:r>
            <w:r>
              <w:rPr>
                <w:spacing w:val="-6"/>
              </w:rPr>
              <w:t xml:space="preserve"> </w:t>
            </w:r>
            <w:r>
              <w:t>Willow</w:t>
            </w:r>
            <w:r>
              <w:rPr>
                <w:spacing w:val="-8"/>
              </w:rPr>
              <w:t xml:space="preserve"> </w:t>
            </w:r>
            <w:r>
              <w:t>Drive</w:t>
            </w:r>
            <w:r>
              <w:rPr>
                <w:spacing w:val="-6"/>
              </w:rPr>
              <w:t xml:space="preserve"> </w:t>
            </w:r>
            <w:r>
              <w:t>and</w:t>
            </w:r>
            <w:r>
              <w:rPr>
                <w:spacing w:val="-6"/>
              </w:rPr>
              <w:t xml:space="preserve"> </w:t>
            </w:r>
            <w:r>
              <w:t xml:space="preserve">are approximately 700 </w:t>
            </w:r>
            <w:proofErr w:type="spellStart"/>
            <w:r>
              <w:t>metres</w:t>
            </w:r>
            <w:proofErr w:type="spellEnd"/>
            <w:r>
              <w:t xml:space="preserve"> from the </w:t>
            </w:r>
            <w:proofErr w:type="spellStart"/>
            <w:r>
              <w:t>centre</w:t>
            </w:r>
            <w:proofErr w:type="spellEnd"/>
            <w:r>
              <w:t xml:space="preserve"> of the site or 10 </w:t>
            </w:r>
            <w:proofErr w:type="gramStart"/>
            <w:r>
              <w:t>minutes</w:t>
            </w:r>
            <w:proofErr w:type="gramEnd"/>
            <w:r>
              <w:t xml:space="preserve"> walking distance, which includes several highway crossing points.</w:t>
            </w:r>
          </w:p>
          <w:p w14:paraId="138BFDF5" w14:textId="77777777" w:rsidR="001576C5" w:rsidRDefault="00351969">
            <w:pPr>
              <w:pStyle w:val="TableParagraph"/>
              <w:spacing w:before="232" w:line="250" w:lineRule="atLeast"/>
              <w:ind w:right="90"/>
              <w:jc w:val="both"/>
            </w:pPr>
            <w:r>
              <w:t>The current bus services that serve the closest stops are the Threes</w:t>
            </w:r>
            <w:r>
              <w:rPr>
                <w:spacing w:val="17"/>
              </w:rPr>
              <w:t xml:space="preserve"> </w:t>
            </w:r>
            <w:r>
              <w:t>3b,</w:t>
            </w:r>
            <w:r>
              <w:rPr>
                <w:spacing w:val="17"/>
              </w:rPr>
              <w:t xml:space="preserve"> </w:t>
            </w:r>
            <w:r>
              <w:t>Threes</w:t>
            </w:r>
            <w:r>
              <w:rPr>
                <w:spacing w:val="17"/>
              </w:rPr>
              <w:t xml:space="preserve"> </w:t>
            </w:r>
            <w:r>
              <w:t>3C</w:t>
            </w:r>
            <w:r>
              <w:rPr>
                <w:spacing w:val="19"/>
              </w:rPr>
              <w:t xml:space="preserve"> </w:t>
            </w:r>
            <w:r>
              <w:t>running</w:t>
            </w:r>
            <w:r>
              <w:rPr>
                <w:spacing w:val="15"/>
              </w:rPr>
              <w:t xml:space="preserve"> </w:t>
            </w:r>
            <w:r>
              <w:t>from</w:t>
            </w:r>
            <w:r>
              <w:rPr>
                <w:spacing w:val="20"/>
              </w:rPr>
              <w:t xml:space="preserve"> </w:t>
            </w:r>
            <w:r>
              <w:t>Nottingham</w:t>
            </w:r>
            <w:r>
              <w:rPr>
                <w:spacing w:val="27"/>
              </w:rPr>
              <w:t xml:space="preserve"> </w:t>
            </w:r>
            <w:r>
              <w:t>-</w:t>
            </w:r>
            <w:r>
              <w:rPr>
                <w:spacing w:val="15"/>
              </w:rPr>
              <w:t xml:space="preserve"> </w:t>
            </w:r>
            <w:r>
              <w:t>Hucknall</w:t>
            </w:r>
            <w:r>
              <w:rPr>
                <w:spacing w:val="21"/>
              </w:rPr>
              <w:t xml:space="preserve"> </w:t>
            </w:r>
            <w:r>
              <w:rPr>
                <w:spacing w:val="-10"/>
              </w:rPr>
              <w:t>-</w:t>
            </w:r>
          </w:p>
        </w:tc>
      </w:tr>
    </w:tbl>
    <w:p w14:paraId="481CA05F" w14:textId="77777777" w:rsidR="001576C5" w:rsidRDefault="001576C5">
      <w:pPr>
        <w:spacing w:line="250" w:lineRule="atLeast"/>
        <w:jc w:val="both"/>
        <w:sectPr w:rsidR="001576C5">
          <w:type w:val="continuous"/>
          <w:pgSz w:w="11910" w:h="16840"/>
          <w:pgMar w:top="1420" w:right="840" w:bottom="145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0CB6610C" w14:textId="77777777">
        <w:trPr>
          <w:trHeight w:val="565"/>
        </w:trPr>
        <w:tc>
          <w:tcPr>
            <w:tcW w:w="2817" w:type="dxa"/>
            <w:shd w:val="clear" w:color="auto" w:fill="D9D9D9"/>
          </w:tcPr>
          <w:p w14:paraId="0D413D8C" w14:textId="77777777" w:rsidR="001576C5" w:rsidRDefault="00351969">
            <w:pPr>
              <w:pStyle w:val="TableParagraph"/>
              <w:spacing w:line="276" w:lineRule="exact"/>
              <w:ind w:left="110" w:right="173"/>
              <w:rPr>
                <w:rFonts w:ascii="Arial"/>
                <w:b/>
                <w:sz w:val="24"/>
              </w:rPr>
            </w:pPr>
            <w:r>
              <w:rPr>
                <w:rFonts w:ascii="Arial"/>
                <w:b/>
                <w:spacing w:val="-2"/>
                <w:sz w:val="24"/>
              </w:rPr>
              <w:lastRenderedPageBreak/>
              <w:t>Transport Infrastructure</w:t>
            </w:r>
          </w:p>
        </w:tc>
        <w:tc>
          <w:tcPr>
            <w:tcW w:w="6203" w:type="dxa"/>
            <w:shd w:val="clear" w:color="auto" w:fill="D9D9D9"/>
          </w:tcPr>
          <w:p w14:paraId="1AE2DFF4" w14:textId="77777777" w:rsidR="001576C5" w:rsidRDefault="00351969">
            <w:pPr>
              <w:pStyle w:val="TableParagraph"/>
              <w:spacing w:before="3"/>
              <w:rPr>
                <w:rFonts w:ascii="Arial"/>
                <w:b/>
              </w:rPr>
            </w:pPr>
            <w:r>
              <w:rPr>
                <w:rFonts w:ascii="Arial"/>
                <w:b/>
                <w:spacing w:val="-2"/>
              </w:rPr>
              <w:t>Commentary</w:t>
            </w:r>
          </w:p>
        </w:tc>
      </w:tr>
      <w:tr w:rsidR="001576C5" w14:paraId="17F826E1" w14:textId="77777777">
        <w:trPr>
          <w:trHeight w:val="8187"/>
        </w:trPr>
        <w:tc>
          <w:tcPr>
            <w:tcW w:w="2817" w:type="dxa"/>
            <w:shd w:val="clear" w:color="auto" w:fill="D9D9D9"/>
          </w:tcPr>
          <w:p w14:paraId="4BB5AED3" w14:textId="77777777" w:rsidR="001576C5" w:rsidRDefault="001576C5">
            <w:pPr>
              <w:pStyle w:val="TableParagraph"/>
              <w:ind w:left="0"/>
              <w:rPr>
                <w:rFonts w:ascii="Times New Roman"/>
              </w:rPr>
            </w:pPr>
          </w:p>
        </w:tc>
        <w:tc>
          <w:tcPr>
            <w:tcW w:w="6203" w:type="dxa"/>
          </w:tcPr>
          <w:p w14:paraId="1400A79A" w14:textId="77777777" w:rsidR="001576C5" w:rsidRDefault="00351969">
            <w:pPr>
              <w:pStyle w:val="TableParagraph"/>
              <w:spacing w:before="3" w:line="242" w:lineRule="auto"/>
              <w:ind w:right="98"/>
              <w:jc w:val="both"/>
            </w:pPr>
            <w:r>
              <w:t>Sutton – Mansfield and the Black Cat service running from Derby - Ilkeston - Heanor - Mansfield</w:t>
            </w:r>
          </w:p>
          <w:p w14:paraId="782A7557" w14:textId="77777777" w:rsidR="001576C5" w:rsidRDefault="00351969">
            <w:pPr>
              <w:pStyle w:val="TableParagraph"/>
              <w:spacing w:before="250"/>
              <w:ind w:right="100"/>
              <w:jc w:val="both"/>
            </w:pPr>
            <w:r>
              <w:t xml:space="preserve">As part of the Planning Application consultation </w:t>
            </w:r>
            <w:proofErr w:type="gramStart"/>
            <w:r>
              <w:t>responses</w:t>
            </w:r>
            <w:proofErr w:type="gramEnd"/>
            <w:r>
              <w:t xml:space="preserve"> it has</w:t>
            </w:r>
            <w:r>
              <w:rPr>
                <w:spacing w:val="-4"/>
              </w:rPr>
              <w:t xml:space="preserve"> </w:t>
            </w:r>
            <w:r>
              <w:t>been</w:t>
            </w:r>
            <w:r>
              <w:rPr>
                <w:spacing w:val="-1"/>
              </w:rPr>
              <w:t xml:space="preserve"> </w:t>
            </w:r>
            <w:r>
              <w:t>identified</w:t>
            </w:r>
            <w:r>
              <w:rPr>
                <w:spacing w:val="-1"/>
              </w:rPr>
              <w:t xml:space="preserve"> </w:t>
            </w:r>
            <w:r>
              <w:t>that</w:t>
            </w:r>
            <w:r>
              <w:rPr>
                <w:spacing w:val="-5"/>
              </w:rPr>
              <w:t xml:space="preserve"> </w:t>
            </w:r>
            <w:r>
              <w:t>an</w:t>
            </w:r>
            <w:r>
              <w:rPr>
                <w:spacing w:val="-1"/>
              </w:rPr>
              <w:t xml:space="preserve"> </w:t>
            </w:r>
            <w:r>
              <w:t>indication</w:t>
            </w:r>
            <w:r>
              <w:rPr>
                <w:spacing w:val="-1"/>
              </w:rPr>
              <w:t xml:space="preserve"> </w:t>
            </w:r>
            <w:r>
              <w:t>of</w:t>
            </w:r>
            <w:r>
              <w:rPr>
                <w:spacing w:val="-5"/>
              </w:rPr>
              <w:t xml:space="preserve"> </w:t>
            </w:r>
            <w:r>
              <w:t>the</w:t>
            </w:r>
            <w:r>
              <w:rPr>
                <w:spacing w:val="-1"/>
              </w:rPr>
              <w:t xml:space="preserve"> </w:t>
            </w:r>
            <w:r>
              <w:t>scope</w:t>
            </w:r>
            <w:r>
              <w:rPr>
                <w:spacing w:val="-1"/>
              </w:rPr>
              <w:t xml:space="preserve"> </w:t>
            </w:r>
            <w:r>
              <w:t>of</w:t>
            </w:r>
            <w:r>
              <w:rPr>
                <w:spacing w:val="-10"/>
              </w:rPr>
              <w:t xml:space="preserve"> </w:t>
            </w:r>
            <w:r>
              <w:t xml:space="preserve">potential public transport improvements </w:t>
            </w:r>
            <w:proofErr w:type="gramStart"/>
            <w:r>
              <w:t>are</w:t>
            </w:r>
            <w:proofErr w:type="gramEnd"/>
            <w:r>
              <w:t>:</w:t>
            </w:r>
          </w:p>
          <w:p w14:paraId="0FE485DE" w14:textId="77777777" w:rsidR="001576C5" w:rsidRDefault="00351969">
            <w:pPr>
              <w:pStyle w:val="TableParagraph"/>
              <w:numPr>
                <w:ilvl w:val="0"/>
                <w:numId w:val="6"/>
              </w:numPr>
              <w:tabs>
                <w:tab w:val="left" w:pos="469"/>
              </w:tabs>
              <w:spacing w:before="1"/>
              <w:ind w:right="92"/>
              <w:jc w:val="both"/>
            </w:pPr>
            <w:r>
              <w:t>An enhancement of the Trent Barton threes and/or Black Cat</w:t>
            </w:r>
            <w:r>
              <w:rPr>
                <w:spacing w:val="-7"/>
              </w:rPr>
              <w:t xml:space="preserve"> </w:t>
            </w:r>
            <w:r>
              <w:t>to</w:t>
            </w:r>
            <w:r>
              <w:rPr>
                <w:spacing w:val="-8"/>
              </w:rPr>
              <w:t xml:space="preserve"> </w:t>
            </w:r>
            <w:r>
              <w:t>provide</w:t>
            </w:r>
            <w:r>
              <w:rPr>
                <w:spacing w:val="-3"/>
              </w:rPr>
              <w:t xml:space="preserve"> </w:t>
            </w:r>
            <w:r>
              <w:t>additional</w:t>
            </w:r>
            <w:r>
              <w:rPr>
                <w:spacing w:val="-5"/>
              </w:rPr>
              <w:t xml:space="preserve"> </w:t>
            </w:r>
            <w:r>
              <w:t>facilities</w:t>
            </w:r>
            <w:r>
              <w:rPr>
                <w:spacing w:val="-6"/>
              </w:rPr>
              <w:t xml:space="preserve"> </w:t>
            </w:r>
            <w:r>
              <w:t>to</w:t>
            </w:r>
            <w:r>
              <w:rPr>
                <w:spacing w:val="-8"/>
              </w:rPr>
              <w:t xml:space="preserve"> </w:t>
            </w:r>
            <w:r>
              <w:t>meet</w:t>
            </w:r>
            <w:r>
              <w:rPr>
                <w:spacing w:val="-7"/>
              </w:rPr>
              <w:t xml:space="preserve"> </w:t>
            </w:r>
            <w:r>
              <w:t>the</w:t>
            </w:r>
            <w:r>
              <w:rPr>
                <w:spacing w:val="-3"/>
              </w:rPr>
              <w:t xml:space="preserve"> </w:t>
            </w:r>
            <w:r>
              <w:t>employment needs of this site</w:t>
            </w:r>
          </w:p>
          <w:p w14:paraId="4CF0417B" w14:textId="77777777" w:rsidR="001576C5" w:rsidRDefault="00351969">
            <w:pPr>
              <w:pStyle w:val="TableParagraph"/>
              <w:numPr>
                <w:ilvl w:val="0"/>
                <w:numId w:val="6"/>
              </w:numPr>
              <w:tabs>
                <w:tab w:val="left" w:pos="469"/>
              </w:tabs>
              <w:ind w:right="98"/>
              <w:jc w:val="both"/>
            </w:pPr>
            <w:r>
              <w:t>Flexible Demand Responsive Service (DRT) for access from areas outside of the bus served areas, including Newstead</w:t>
            </w:r>
            <w:r>
              <w:rPr>
                <w:spacing w:val="-16"/>
              </w:rPr>
              <w:t xml:space="preserve"> </w:t>
            </w:r>
            <w:r>
              <w:t>Rail</w:t>
            </w:r>
            <w:r>
              <w:rPr>
                <w:spacing w:val="-15"/>
              </w:rPr>
              <w:t xml:space="preserve"> </w:t>
            </w:r>
            <w:r>
              <w:t>Station,</w:t>
            </w:r>
            <w:r>
              <w:rPr>
                <w:spacing w:val="-15"/>
              </w:rPr>
              <w:t xml:space="preserve"> </w:t>
            </w:r>
            <w:r>
              <w:t>to</w:t>
            </w:r>
            <w:r>
              <w:rPr>
                <w:spacing w:val="-16"/>
              </w:rPr>
              <w:t xml:space="preserve"> </w:t>
            </w:r>
            <w:r>
              <w:t>coincide</w:t>
            </w:r>
            <w:r>
              <w:rPr>
                <w:spacing w:val="-15"/>
              </w:rPr>
              <w:t xml:space="preserve"> </w:t>
            </w:r>
            <w:r>
              <w:t>with</w:t>
            </w:r>
            <w:r>
              <w:rPr>
                <w:spacing w:val="-15"/>
              </w:rPr>
              <w:t xml:space="preserve"> </w:t>
            </w:r>
            <w:r>
              <w:t>shift</w:t>
            </w:r>
            <w:r>
              <w:rPr>
                <w:spacing w:val="-15"/>
              </w:rPr>
              <w:t xml:space="preserve"> </w:t>
            </w:r>
            <w:r>
              <w:t>start</w:t>
            </w:r>
            <w:r>
              <w:rPr>
                <w:spacing w:val="-16"/>
              </w:rPr>
              <w:t xml:space="preserve"> </w:t>
            </w:r>
            <w:r>
              <w:t>and</w:t>
            </w:r>
            <w:r>
              <w:rPr>
                <w:spacing w:val="-15"/>
              </w:rPr>
              <w:t xml:space="preserve"> </w:t>
            </w:r>
            <w:r>
              <w:t xml:space="preserve">finish </w:t>
            </w:r>
            <w:r>
              <w:rPr>
                <w:spacing w:val="-2"/>
              </w:rPr>
              <w:t>times.</w:t>
            </w:r>
          </w:p>
          <w:p w14:paraId="380CEF7D" w14:textId="77777777" w:rsidR="001576C5" w:rsidRDefault="00351969">
            <w:pPr>
              <w:pStyle w:val="TableParagraph"/>
              <w:numPr>
                <w:ilvl w:val="0"/>
                <w:numId w:val="6"/>
              </w:numPr>
              <w:tabs>
                <w:tab w:val="left" w:pos="469"/>
              </w:tabs>
              <w:ind w:right="95"/>
              <w:jc w:val="both"/>
            </w:pPr>
            <w:r>
              <w:t>Integrated, electronic and flexible ticketing with the potential</w:t>
            </w:r>
            <w:r>
              <w:rPr>
                <w:spacing w:val="-16"/>
              </w:rPr>
              <w:t xml:space="preserve"> </w:t>
            </w:r>
            <w:r>
              <w:t>for</w:t>
            </w:r>
            <w:r>
              <w:rPr>
                <w:spacing w:val="-15"/>
              </w:rPr>
              <w:t xml:space="preserve"> </w:t>
            </w:r>
            <w:r>
              <w:t>discounted</w:t>
            </w:r>
            <w:r>
              <w:rPr>
                <w:spacing w:val="-15"/>
              </w:rPr>
              <w:t xml:space="preserve"> </w:t>
            </w:r>
            <w:r>
              <w:t>season</w:t>
            </w:r>
            <w:r>
              <w:rPr>
                <w:spacing w:val="-16"/>
              </w:rPr>
              <w:t xml:space="preserve"> </w:t>
            </w:r>
            <w:r>
              <w:t>tickets</w:t>
            </w:r>
            <w:r>
              <w:rPr>
                <w:spacing w:val="-15"/>
              </w:rPr>
              <w:t xml:space="preserve"> </w:t>
            </w:r>
            <w:r>
              <w:t>paid</w:t>
            </w:r>
            <w:r>
              <w:rPr>
                <w:spacing w:val="-15"/>
              </w:rPr>
              <w:t xml:space="preserve"> </w:t>
            </w:r>
            <w:r>
              <w:t>through</w:t>
            </w:r>
            <w:r>
              <w:rPr>
                <w:spacing w:val="-15"/>
              </w:rPr>
              <w:t xml:space="preserve"> </w:t>
            </w:r>
            <w:r>
              <w:t xml:space="preserve">payroll </w:t>
            </w:r>
            <w:r>
              <w:rPr>
                <w:spacing w:val="-2"/>
              </w:rPr>
              <w:t>deductions.</w:t>
            </w:r>
          </w:p>
          <w:p w14:paraId="634C6626" w14:textId="77777777" w:rsidR="001576C5" w:rsidRDefault="00351969">
            <w:pPr>
              <w:pStyle w:val="TableParagraph"/>
              <w:numPr>
                <w:ilvl w:val="0"/>
                <w:numId w:val="6"/>
              </w:numPr>
              <w:tabs>
                <w:tab w:val="left" w:pos="469"/>
              </w:tabs>
              <w:ind w:right="100"/>
              <w:jc w:val="both"/>
            </w:pPr>
            <w:r>
              <w:t>Service frequency and timings will be subject to an assessment of shift times and patterns of demand including reference to employee Travel Plan surveys and Travel to Work catchments.</w:t>
            </w:r>
          </w:p>
          <w:p w14:paraId="04F7B48C" w14:textId="77777777" w:rsidR="001576C5" w:rsidRDefault="00351969">
            <w:pPr>
              <w:pStyle w:val="TableParagraph"/>
              <w:spacing w:before="243" w:line="242" w:lineRule="auto"/>
              <w:ind w:right="104"/>
              <w:jc w:val="both"/>
            </w:pPr>
            <w:r>
              <w:t xml:space="preserve">Transport and Travel Services at Nottinghamshire County Council have identified that additional bus stops would be </w:t>
            </w:r>
            <w:r>
              <w:rPr>
                <w:spacing w:val="-2"/>
              </w:rPr>
              <w:t>required:</w:t>
            </w:r>
          </w:p>
          <w:p w14:paraId="2DD61230" w14:textId="77777777" w:rsidR="001576C5" w:rsidRDefault="00351969">
            <w:pPr>
              <w:pStyle w:val="TableParagraph"/>
              <w:numPr>
                <w:ilvl w:val="0"/>
                <w:numId w:val="6"/>
              </w:numPr>
              <w:tabs>
                <w:tab w:val="left" w:pos="469"/>
              </w:tabs>
              <w:spacing w:line="237" w:lineRule="auto"/>
              <w:ind w:right="94"/>
              <w:jc w:val="both"/>
            </w:pPr>
            <w:r>
              <w:t>Phase 1: For the Phase 1 site, the preference is for new bus stop facilities to be provided fronting the site on the A608 Mansfield Road.</w:t>
            </w:r>
          </w:p>
          <w:p w14:paraId="08847F2D" w14:textId="77777777" w:rsidR="001576C5" w:rsidRDefault="00351969">
            <w:pPr>
              <w:pStyle w:val="TableParagraph"/>
              <w:numPr>
                <w:ilvl w:val="0"/>
                <w:numId w:val="6"/>
              </w:numPr>
              <w:tabs>
                <w:tab w:val="left" w:pos="469"/>
              </w:tabs>
              <w:spacing w:before="1"/>
              <w:ind w:right="92"/>
              <w:jc w:val="both"/>
            </w:pPr>
            <w:r>
              <w:t xml:space="preserve">Phase 2: It is unlikely that any of the current bus </w:t>
            </w:r>
            <w:proofErr w:type="gramStart"/>
            <w:r>
              <w:t>network</w:t>
            </w:r>
            <w:proofErr w:type="gramEnd"/>
            <w:r>
              <w:t xml:space="preserve"> would be diverted to serve the site, however, provision should</w:t>
            </w:r>
            <w:r>
              <w:rPr>
                <w:spacing w:val="-7"/>
              </w:rPr>
              <w:t xml:space="preserve"> </w:t>
            </w:r>
            <w:r>
              <w:t>be</w:t>
            </w:r>
            <w:r>
              <w:rPr>
                <w:spacing w:val="-2"/>
              </w:rPr>
              <w:t xml:space="preserve"> </w:t>
            </w:r>
            <w:r>
              <w:t>made</w:t>
            </w:r>
            <w:r>
              <w:rPr>
                <w:spacing w:val="-2"/>
              </w:rPr>
              <w:t xml:space="preserve"> </w:t>
            </w:r>
            <w:r>
              <w:t>for</w:t>
            </w:r>
            <w:r>
              <w:rPr>
                <w:spacing w:val="-8"/>
              </w:rPr>
              <w:t xml:space="preserve"> </w:t>
            </w:r>
            <w:r>
              <w:t>any</w:t>
            </w:r>
            <w:r>
              <w:rPr>
                <w:spacing w:val="-5"/>
              </w:rPr>
              <w:t xml:space="preserve"> </w:t>
            </w:r>
            <w:r>
              <w:t>bespoke/flexible</w:t>
            </w:r>
            <w:r>
              <w:rPr>
                <w:spacing w:val="-2"/>
              </w:rPr>
              <w:t xml:space="preserve"> </w:t>
            </w:r>
            <w:r>
              <w:t>DRT</w:t>
            </w:r>
            <w:r>
              <w:rPr>
                <w:spacing w:val="-3"/>
              </w:rPr>
              <w:t xml:space="preserve"> </w:t>
            </w:r>
            <w:r>
              <w:t>transport</w:t>
            </w:r>
            <w:r>
              <w:rPr>
                <w:spacing w:val="-6"/>
              </w:rPr>
              <w:t xml:space="preserve"> </w:t>
            </w:r>
            <w:r>
              <w:t>to</w:t>
            </w:r>
          </w:p>
          <w:p w14:paraId="5E0F9C9D" w14:textId="77777777" w:rsidR="001576C5" w:rsidRDefault="00351969">
            <w:pPr>
              <w:pStyle w:val="TableParagraph"/>
              <w:spacing w:line="250" w:lineRule="exact"/>
              <w:ind w:left="469" w:right="92"/>
              <w:jc w:val="both"/>
            </w:pPr>
            <w:r>
              <w:t xml:space="preserve">access and turn within the site, together with suitable waiting, boarding and </w:t>
            </w:r>
            <w:proofErr w:type="gramStart"/>
            <w:r>
              <w:t>alighting</w:t>
            </w:r>
            <w:proofErr w:type="gramEnd"/>
            <w:r>
              <w:t xml:space="preserve"> facilities.</w:t>
            </w:r>
          </w:p>
        </w:tc>
      </w:tr>
    </w:tbl>
    <w:p w14:paraId="25F8322C" w14:textId="77777777"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3DA990CF"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A5110E9" w14:textId="77777777">
        <w:trPr>
          <w:trHeight w:val="565"/>
        </w:trPr>
        <w:tc>
          <w:tcPr>
            <w:tcW w:w="2817" w:type="dxa"/>
            <w:shd w:val="clear" w:color="auto" w:fill="D9D9D9"/>
          </w:tcPr>
          <w:p w14:paraId="2D253256" w14:textId="77777777" w:rsidR="001576C5" w:rsidRDefault="00351969">
            <w:pPr>
              <w:pStyle w:val="TableParagraph"/>
              <w:spacing w:before="159"/>
              <w:ind w:left="110"/>
              <w:rPr>
                <w:rFonts w:ascii="Arial"/>
                <w:b/>
              </w:rPr>
            </w:pPr>
            <w:r>
              <w:rPr>
                <w:rFonts w:ascii="Arial"/>
                <w:b/>
                <w:spacing w:val="-4"/>
              </w:rPr>
              <w:t>Type</w:t>
            </w:r>
          </w:p>
        </w:tc>
        <w:tc>
          <w:tcPr>
            <w:tcW w:w="6203" w:type="dxa"/>
            <w:shd w:val="clear" w:color="auto" w:fill="D9D9D9"/>
          </w:tcPr>
          <w:p w14:paraId="0708DE9E" w14:textId="77777777" w:rsidR="001576C5" w:rsidRDefault="00351969">
            <w:pPr>
              <w:pStyle w:val="TableParagraph"/>
              <w:spacing w:before="159"/>
              <w:ind w:left="104"/>
              <w:rPr>
                <w:rFonts w:ascii="Arial"/>
                <w:b/>
              </w:rPr>
            </w:pPr>
            <w:r>
              <w:rPr>
                <w:rFonts w:ascii="Arial"/>
                <w:b/>
                <w:spacing w:val="-2"/>
              </w:rPr>
              <w:t>Comments</w:t>
            </w:r>
          </w:p>
        </w:tc>
      </w:tr>
      <w:tr w:rsidR="001576C5" w14:paraId="0DDB5F27" w14:textId="77777777">
        <w:trPr>
          <w:trHeight w:val="3796"/>
        </w:trPr>
        <w:tc>
          <w:tcPr>
            <w:tcW w:w="2817" w:type="dxa"/>
            <w:shd w:val="clear" w:color="auto" w:fill="D9D9D9"/>
          </w:tcPr>
          <w:p w14:paraId="1302BFB8" w14:textId="77777777" w:rsidR="001576C5" w:rsidRDefault="00351969">
            <w:pPr>
              <w:pStyle w:val="TableParagraph"/>
              <w:spacing w:before="3"/>
              <w:ind w:left="110"/>
              <w:rPr>
                <w:rFonts w:ascii="Arial"/>
                <w:b/>
              </w:rPr>
            </w:pPr>
            <w:r>
              <w:rPr>
                <w:rFonts w:ascii="Arial"/>
                <w:b/>
                <w:spacing w:val="-2"/>
              </w:rPr>
              <w:t>Utilities</w:t>
            </w:r>
          </w:p>
        </w:tc>
        <w:tc>
          <w:tcPr>
            <w:tcW w:w="6203" w:type="dxa"/>
          </w:tcPr>
          <w:p w14:paraId="6B81C018" w14:textId="77777777" w:rsidR="001576C5" w:rsidRDefault="00351969">
            <w:pPr>
              <w:pStyle w:val="TableParagraph"/>
              <w:spacing w:before="5" w:line="237" w:lineRule="auto"/>
              <w:ind w:left="104" w:right="106"/>
              <w:jc w:val="both"/>
            </w:pPr>
            <w:r>
              <w:t xml:space="preserve">Electricity – No abnormal requirements identified by the site </w:t>
            </w:r>
            <w:r>
              <w:rPr>
                <w:spacing w:val="-2"/>
              </w:rPr>
              <w:t>promoter.</w:t>
            </w:r>
          </w:p>
          <w:p w14:paraId="6BB35925" w14:textId="77777777" w:rsidR="001576C5" w:rsidRDefault="00351969">
            <w:pPr>
              <w:pStyle w:val="TableParagraph"/>
              <w:spacing w:before="253" w:line="242" w:lineRule="auto"/>
              <w:ind w:left="104" w:right="106"/>
              <w:jc w:val="both"/>
            </w:pPr>
            <w:r>
              <w:t xml:space="preserve">Gas – No abnormal requirements identified by the site </w:t>
            </w:r>
            <w:r>
              <w:rPr>
                <w:spacing w:val="-2"/>
              </w:rPr>
              <w:t>promoter.</w:t>
            </w:r>
          </w:p>
          <w:p w14:paraId="5A6FC72B" w14:textId="77777777" w:rsidR="001576C5" w:rsidRDefault="00351969">
            <w:pPr>
              <w:pStyle w:val="TableParagraph"/>
              <w:spacing w:before="249" w:line="242" w:lineRule="auto"/>
              <w:ind w:left="104" w:right="105"/>
              <w:jc w:val="both"/>
            </w:pPr>
            <w:r>
              <w:t>Water Supply – No abnormal requirements identified by the site promoter.</w:t>
            </w:r>
          </w:p>
          <w:p w14:paraId="0D3897AA" w14:textId="77777777" w:rsidR="001576C5" w:rsidRDefault="00351969">
            <w:pPr>
              <w:pStyle w:val="TableParagraph"/>
              <w:spacing w:before="249"/>
              <w:ind w:left="104" w:right="104"/>
              <w:jc w:val="both"/>
            </w:pPr>
            <w:r>
              <w:t>Waste Water – No abnormal requirements identified by the site promoter.</w:t>
            </w:r>
            <w:r>
              <w:rPr>
                <w:spacing w:val="40"/>
              </w:rPr>
              <w:t xml:space="preserve"> </w:t>
            </w:r>
            <w:r>
              <w:t>However, it is understood that network improvements</w:t>
            </w:r>
            <w:r>
              <w:rPr>
                <w:spacing w:val="-16"/>
              </w:rPr>
              <w:t xml:space="preserve"> </w:t>
            </w:r>
            <w:r>
              <w:t>may</w:t>
            </w:r>
            <w:r>
              <w:rPr>
                <w:spacing w:val="-15"/>
              </w:rPr>
              <w:t xml:space="preserve"> </w:t>
            </w:r>
            <w:r>
              <w:t>be</w:t>
            </w:r>
            <w:r>
              <w:rPr>
                <w:spacing w:val="-15"/>
              </w:rPr>
              <w:t xml:space="preserve"> </w:t>
            </w:r>
            <w:r>
              <w:t>required</w:t>
            </w:r>
            <w:r>
              <w:rPr>
                <w:spacing w:val="-16"/>
              </w:rPr>
              <w:t xml:space="preserve"> </w:t>
            </w:r>
            <w:r>
              <w:t>in</w:t>
            </w:r>
            <w:r>
              <w:rPr>
                <w:spacing w:val="-15"/>
              </w:rPr>
              <w:t xml:space="preserve"> </w:t>
            </w:r>
            <w:r>
              <w:t>relation</w:t>
            </w:r>
            <w:r>
              <w:rPr>
                <w:spacing w:val="-15"/>
              </w:rPr>
              <w:t xml:space="preserve"> </w:t>
            </w:r>
            <w:r>
              <w:t>to</w:t>
            </w:r>
            <w:r>
              <w:rPr>
                <w:spacing w:val="-15"/>
              </w:rPr>
              <w:t xml:space="preserve"> </w:t>
            </w:r>
            <w:r>
              <w:t>the</w:t>
            </w:r>
            <w:r>
              <w:rPr>
                <w:spacing w:val="-16"/>
              </w:rPr>
              <w:t xml:space="preserve"> </w:t>
            </w:r>
            <w:r>
              <w:t>foul</w:t>
            </w:r>
            <w:r>
              <w:rPr>
                <w:spacing w:val="-15"/>
              </w:rPr>
              <w:t xml:space="preserve"> </w:t>
            </w:r>
            <w:r>
              <w:t xml:space="preserve">sewerage </w:t>
            </w:r>
            <w:r>
              <w:rPr>
                <w:spacing w:val="-2"/>
              </w:rPr>
              <w:t>system.</w:t>
            </w:r>
          </w:p>
          <w:p w14:paraId="4F1EFC78" w14:textId="77777777" w:rsidR="001576C5" w:rsidRDefault="001576C5">
            <w:pPr>
              <w:pStyle w:val="TableParagraph"/>
              <w:ind w:left="0"/>
              <w:rPr>
                <w:rFonts w:ascii="Arial"/>
                <w:b/>
              </w:rPr>
            </w:pPr>
          </w:p>
          <w:p w14:paraId="72C86BC5" w14:textId="77777777" w:rsidR="001576C5" w:rsidRDefault="00351969">
            <w:pPr>
              <w:pStyle w:val="TableParagraph"/>
              <w:spacing w:before="1" w:line="231" w:lineRule="exact"/>
              <w:ind w:left="104"/>
              <w:jc w:val="both"/>
            </w:pPr>
            <w:r>
              <w:t>IT/</w:t>
            </w:r>
            <w:r>
              <w:rPr>
                <w:spacing w:val="-5"/>
              </w:rPr>
              <w:t xml:space="preserve"> </w:t>
            </w:r>
            <w:r>
              <w:t>Communications</w:t>
            </w:r>
            <w:r>
              <w:rPr>
                <w:spacing w:val="-2"/>
              </w:rPr>
              <w:t xml:space="preserve"> </w:t>
            </w:r>
            <w:r>
              <w:t>–</w:t>
            </w:r>
            <w:r>
              <w:rPr>
                <w:spacing w:val="-1"/>
              </w:rPr>
              <w:t xml:space="preserve"> </w:t>
            </w:r>
            <w:r>
              <w:t>No</w:t>
            </w:r>
            <w:r>
              <w:rPr>
                <w:spacing w:val="-2"/>
              </w:rPr>
              <w:t xml:space="preserve"> </w:t>
            </w:r>
            <w:r>
              <w:t>abnormal</w:t>
            </w:r>
            <w:r>
              <w:rPr>
                <w:spacing w:val="-3"/>
              </w:rPr>
              <w:t xml:space="preserve"> </w:t>
            </w:r>
            <w:r>
              <w:rPr>
                <w:spacing w:val="-2"/>
              </w:rPr>
              <w:t>requirements</w:t>
            </w:r>
          </w:p>
        </w:tc>
      </w:tr>
    </w:tbl>
    <w:p w14:paraId="33DE14F0" w14:textId="77777777" w:rsidR="001576C5" w:rsidRDefault="001576C5">
      <w:pPr>
        <w:spacing w:line="231" w:lineRule="exac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7FDBDDB" w14:textId="77777777">
        <w:trPr>
          <w:trHeight w:val="565"/>
        </w:trPr>
        <w:tc>
          <w:tcPr>
            <w:tcW w:w="2817" w:type="dxa"/>
            <w:shd w:val="clear" w:color="auto" w:fill="D9D9D9"/>
          </w:tcPr>
          <w:p w14:paraId="69D616BF" w14:textId="77777777" w:rsidR="001576C5" w:rsidRDefault="00351969">
            <w:pPr>
              <w:pStyle w:val="TableParagraph"/>
              <w:spacing w:before="158"/>
              <w:ind w:left="110"/>
              <w:rPr>
                <w:rFonts w:ascii="Arial"/>
                <w:b/>
              </w:rPr>
            </w:pPr>
            <w:r>
              <w:rPr>
                <w:rFonts w:ascii="Arial"/>
                <w:b/>
                <w:spacing w:val="-4"/>
              </w:rPr>
              <w:lastRenderedPageBreak/>
              <w:t>Type</w:t>
            </w:r>
          </w:p>
        </w:tc>
        <w:tc>
          <w:tcPr>
            <w:tcW w:w="6203" w:type="dxa"/>
            <w:shd w:val="clear" w:color="auto" w:fill="D9D9D9"/>
          </w:tcPr>
          <w:p w14:paraId="55339C3D" w14:textId="77777777" w:rsidR="001576C5" w:rsidRDefault="00351969">
            <w:pPr>
              <w:pStyle w:val="TableParagraph"/>
              <w:spacing w:before="158"/>
              <w:ind w:left="104"/>
              <w:rPr>
                <w:rFonts w:ascii="Arial"/>
                <w:b/>
              </w:rPr>
            </w:pPr>
            <w:r>
              <w:rPr>
                <w:rFonts w:ascii="Arial"/>
                <w:b/>
                <w:spacing w:val="-2"/>
              </w:rPr>
              <w:t>Comments</w:t>
            </w:r>
          </w:p>
        </w:tc>
      </w:tr>
      <w:tr w:rsidR="001576C5" w14:paraId="22F09356" w14:textId="77777777">
        <w:trPr>
          <w:trHeight w:val="570"/>
        </w:trPr>
        <w:tc>
          <w:tcPr>
            <w:tcW w:w="2817" w:type="dxa"/>
            <w:shd w:val="clear" w:color="auto" w:fill="D9D9D9"/>
          </w:tcPr>
          <w:p w14:paraId="1C695167" w14:textId="77777777" w:rsidR="001576C5" w:rsidRDefault="001576C5">
            <w:pPr>
              <w:pStyle w:val="TableParagraph"/>
              <w:ind w:left="0"/>
              <w:rPr>
                <w:rFonts w:ascii="Times New Roman"/>
              </w:rPr>
            </w:pPr>
          </w:p>
        </w:tc>
        <w:tc>
          <w:tcPr>
            <w:tcW w:w="6203" w:type="dxa"/>
          </w:tcPr>
          <w:p w14:paraId="0F64A3E7" w14:textId="77777777" w:rsidR="001576C5" w:rsidRDefault="00351969">
            <w:pPr>
              <w:pStyle w:val="TableParagraph"/>
              <w:spacing w:before="3"/>
              <w:ind w:left="104"/>
            </w:pPr>
            <w:r>
              <w:t>Identified</w:t>
            </w:r>
            <w:r>
              <w:rPr>
                <w:spacing w:val="-6"/>
              </w:rPr>
              <w:t xml:space="preserve"> </w:t>
            </w:r>
            <w:r>
              <w:t>by</w:t>
            </w:r>
            <w:r>
              <w:rPr>
                <w:spacing w:val="-4"/>
              </w:rPr>
              <w:t xml:space="preserve"> </w:t>
            </w:r>
            <w:r>
              <w:t>the</w:t>
            </w:r>
            <w:r>
              <w:rPr>
                <w:spacing w:val="-1"/>
              </w:rPr>
              <w:t xml:space="preserve"> </w:t>
            </w:r>
            <w:r>
              <w:t>site</w:t>
            </w:r>
            <w:r>
              <w:rPr>
                <w:spacing w:val="-1"/>
              </w:rPr>
              <w:t xml:space="preserve"> </w:t>
            </w:r>
            <w:r>
              <w:rPr>
                <w:spacing w:val="-2"/>
              </w:rPr>
              <w:t>promoter.</w:t>
            </w:r>
          </w:p>
        </w:tc>
      </w:tr>
      <w:tr w:rsidR="001576C5" w14:paraId="78338B2D" w14:textId="77777777">
        <w:trPr>
          <w:trHeight w:val="565"/>
        </w:trPr>
        <w:tc>
          <w:tcPr>
            <w:tcW w:w="2817" w:type="dxa"/>
            <w:shd w:val="clear" w:color="auto" w:fill="D9D9D9"/>
          </w:tcPr>
          <w:p w14:paraId="0251097C" w14:textId="77777777" w:rsidR="001576C5" w:rsidRDefault="00351969">
            <w:pPr>
              <w:pStyle w:val="TableParagraph"/>
              <w:tabs>
                <w:tab w:val="left" w:pos="1134"/>
                <w:tab w:val="left" w:pos="2073"/>
              </w:tabs>
              <w:spacing w:line="242" w:lineRule="auto"/>
              <w:ind w:left="110" w:right="97"/>
              <w:rPr>
                <w:rFonts w:ascii="Arial"/>
                <w:b/>
              </w:rPr>
            </w:pPr>
            <w:r>
              <w:rPr>
                <w:rFonts w:ascii="Arial"/>
                <w:b/>
                <w:spacing w:val="-4"/>
              </w:rPr>
              <w:t>Blue</w:t>
            </w:r>
            <w:r>
              <w:rPr>
                <w:rFonts w:ascii="Arial"/>
                <w:b/>
              </w:rPr>
              <w:tab/>
            </w:r>
            <w:r>
              <w:rPr>
                <w:rFonts w:ascii="Arial"/>
                <w:b/>
                <w:spacing w:val="-4"/>
              </w:rPr>
              <w:t>and</w:t>
            </w:r>
            <w:r>
              <w:rPr>
                <w:rFonts w:ascii="Arial"/>
                <w:b/>
              </w:rPr>
              <w:tab/>
            </w:r>
            <w:r>
              <w:rPr>
                <w:rFonts w:ascii="Arial"/>
                <w:b/>
                <w:spacing w:val="-4"/>
              </w:rPr>
              <w:t xml:space="preserve">Green </w:t>
            </w:r>
            <w:r>
              <w:rPr>
                <w:rFonts w:ascii="Arial"/>
                <w:b/>
                <w:spacing w:val="-2"/>
              </w:rPr>
              <w:t>Infrastructure</w:t>
            </w:r>
          </w:p>
        </w:tc>
        <w:tc>
          <w:tcPr>
            <w:tcW w:w="6203" w:type="dxa"/>
          </w:tcPr>
          <w:p w14:paraId="79E59935" w14:textId="77777777" w:rsidR="001576C5" w:rsidRDefault="00351969">
            <w:pPr>
              <w:pStyle w:val="TableParagraph"/>
              <w:spacing w:line="242" w:lineRule="auto"/>
              <w:ind w:left="104"/>
            </w:pPr>
            <w:r>
              <w:t xml:space="preserve">Bridleway Annesley 1 runs along Weavers Lane, adjacent to the </w:t>
            </w:r>
            <w:proofErr w:type="gramStart"/>
            <w:r>
              <w:t>south eastern</w:t>
            </w:r>
            <w:proofErr w:type="gramEnd"/>
            <w:r>
              <w:t xml:space="preserve"> site boundary.</w:t>
            </w:r>
          </w:p>
        </w:tc>
      </w:tr>
      <w:tr w:rsidR="001576C5" w14:paraId="064CEFAF" w14:textId="77777777">
        <w:trPr>
          <w:trHeight w:val="1015"/>
        </w:trPr>
        <w:tc>
          <w:tcPr>
            <w:tcW w:w="2817" w:type="dxa"/>
            <w:shd w:val="clear" w:color="auto" w:fill="D9D9D9"/>
          </w:tcPr>
          <w:p w14:paraId="6C6F371B" w14:textId="77777777" w:rsidR="001576C5" w:rsidRDefault="00351969">
            <w:pPr>
              <w:pStyle w:val="TableParagraph"/>
              <w:spacing w:before="3"/>
              <w:ind w:left="110"/>
              <w:rPr>
                <w:rFonts w:ascii="Arial"/>
                <w:b/>
              </w:rPr>
            </w:pPr>
            <w:r>
              <w:rPr>
                <w:rFonts w:ascii="Arial"/>
                <w:b/>
                <w:spacing w:val="-2"/>
              </w:rPr>
              <w:t>Other</w:t>
            </w:r>
          </w:p>
        </w:tc>
        <w:tc>
          <w:tcPr>
            <w:tcW w:w="6203" w:type="dxa"/>
          </w:tcPr>
          <w:p w14:paraId="01A1E718" w14:textId="77777777" w:rsidR="001576C5" w:rsidRDefault="00351969">
            <w:pPr>
              <w:pStyle w:val="TableParagraph"/>
              <w:spacing w:before="3"/>
              <w:ind w:left="104" w:right="102"/>
              <w:jc w:val="both"/>
            </w:pPr>
            <w:r>
              <w:t>A substantial part of the site is subject to a safeguarding direction</w:t>
            </w:r>
            <w:r>
              <w:rPr>
                <w:spacing w:val="-16"/>
              </w:rPr>
              <w:t xml:space="preserve"> </w:t>
            </w:r>
            <w:r>
              <w:t>in</w:t>
            </w:r>
            <w:r>
              <w:rPr>
                <w:spacing w:val="-15"/>
              </w:rPr>
              <w:t xml:space="preserve"> </w:t>
            </w:r>
            <w:r>
              <w:t>relation</w:t>
            </w:r>
            <w:r>
              <w:rPr>
                <w:spacing w:val="-15"/>
              </w:rPr>
              <w:t xml:space="preserve"> </w:t>
            </w:r>
            <w:r>
              <w:t>to</w:t>
            </w:r>
            <w:r>
              <w:rPr>
                <w:spacing w:val="-16"/>
              </w:rPr>
              <w:t xml:space="preserve"> </w:t>
            </w:r>
            <w:r>
              <w:t>HS2</w:t>
            </w:r>
            <w:r>
              <w:rPr>
                <w:spacing w:val="-15"/>
              </w:rPr>
              <w:t xml:space="preserve"> </w:t>
            </w:r>
            <w:r>
              <w:t>Phase</w:t>
            </w:r>
            <w:r>
              <w:rPr>
                <w:spacing w:val="-15"/>
              </w:rPr>
              <w:t xml:space="preserve"> </w:t>
            </w:r>
            <w:r>
              <w:t>2b.</w:t>
            </w:r>
            <w:r>
              <w:rPr>
                <w:spacing w:val="-15"/>
              </w:rPr>
              <w:t xml:space="preserve"> </w:t>
            </w:r>
            <w:r>
              <w:t>HS2</w:t>
            </w:r>
            <w:r>
              <w:rPr>
                <w:spacing w:val="-16"/>
              </w:rPr>
              <w:t xml:space="preserve"> </w:t>
            </w:r>
            <w:r>
              <w:t>draft</w:t>
            </w:r>
            <w:r>
              <w:rPr>
                <w:spacing w:val="-15"/>
              </w:rPr>
              <w:t xml:space="preserve"> </w:t>
            </w:r>
            <w:r>
              <w:t>Environmental Statement</w:t>
            </w:r>
            <w:r>
              <w:rPr>
                <w:spacing w:val="58"/>
                <w:w w:val="150"/>
              </w:rPr>
              <w:t xml:space="preserve"> </w:t>
            </w:r>
            <w:r>
              <w:t>identifies</w:t>
            </w:r>
            <w:r>
              <w:rPr>
                <w:spacing w:val="59"/>
                <w:w w:val="150"/>
              </w:rPr>
              <w:t xml:space="preserve"> </w:t>
            </w:r>
            <w:r>
              <w:t>the</w:t>
            </w:r>
            <w:r>
              <w:rPr>
                <w:spacing w:val="62"/>
                <w:w w:val="150"/>
              </w:rPr>
              <w:t xml:space="preserve"> </w:t>
            </w:r>
            <w:r>
              <w:t>site</w:t>
            </w:r>
            <w:r>
              <w:rPr>
                <w:spacing w:val="56"/>
                <w:w w:val="150"/>
              </w:rPr>
              <w:t xml:space="preserve"> </w:t>
            </w:r>
            <w:r>
              <w:t>as</w:t>
            </w:r>
            <w:r>
              <w:rPr>
                <w:spacing w:val="60"/>
                <w:w w:val="150"/>
              </w:rPr>
              <w:t xml:space="preserve"> </w:t>
            </w:r>
            <w:r>
              <w:t>a</w:t>
            </w:r>
            <w:r>
              <w:rPr>
                <w:spacing w:val="61"/>
                <w:w w:val="150"/>
              </w:rPr>
              <w:t xml:space="preserve"> </w:t>
            </w:r>
            <w:r>
              <w:t>main</w:t>
            </w:r>
            <w:r>
              <w:rPr>
                <w:spacing w:val="62"/>
                <w:w w:val="150"/>
              </w:rPr>
              <w:t xml:space="preserve"> </w:t>
            </w:r>
            <w:r>
              <w:t>compound</w:t>
            </w:r>
            <w:r>
              <w:rPr>
                <w:spacing w:val="61"/>
                <w:w w:val="150"/>
              </w:rPr>
              <w:t xml:space="preserve"> </w:t>
            </w:r>
            <w:r>
              <w:rPr>
                <w:spacing w:val="-5"/>
              </w:rPr>
              <w:t>and</w:t>
            </w:r>
          </w:p>
          <w:p w14:paraId="3B2B46EE" w14:textId="77777777" w:rsidR="001576C5" w:rsidRDefault="00351969">
            <w:pPr>
              <w:pStyle w:val="TableParagraph"/>
              <w:spacing w:before="1" w:line="231" w:lineRule="exact"/>
              <w:ind w:left="104"/>
              <w:jc w:val="both"/>
            </w:pPr>
            <w:r>
              <w:t>temporary</w:t>
            </w:r>
            <w:r>
              <w:rPr>
                <w:spacing w:val="-4"/>
              </w:rPr>
              <w:t xml:space="preserve"> </w:t>
            </w:r>
            <w:r>
              <w:t>material</w:t>
            </w:r>
            <w:r>
              <w:rPr>
                <w:spacing w:val="-3"/>
              </w:rPr>
              <w:t xml:space="preserve"> </w:t>
            </w:r>
            <w:r>
              <w:rPr>
                <w:spacing w:val="-2"/>
              </w:rPr>
              <w:t>stockpile.</w:t>
            </w:r>
          </w:p>
        </w:tc>
      </w:tr>
    </w:tbl>
    <w:p w14:paraId="5093B5A2" w14:textId="77777777" w:rsidR="001576C5" w:rsidRDefault="00351969">
      <w:pPr>
        <w:spacing w:before="27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4DABF65F"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64C8040C" w14:textId="77777777">
        <w:trPr>
          <w:trHeight w:val="580"/>
        </w:trPr>
        <w:tc>
          <w:tcPr>
            <w:tcW w:w="3382" w:type="dxa"/>
            <w:shd w:val="clear" w:color="auto" w:fill="D9D9D9"/>
          </w:tcPr>
          <w:p w14:paraId="59177147" w14:textId="77777777" w:rsidR="001576C5" w:rsidRDefault="00351969">
            <w:pPr>
              <w:pStyle w:val="TableParagraph"/>
              <w:spacing w:before="143"/>
              <w:ind w:left="110"/>
              <w:rPr>
                <w:rFonts w:ascii="Arial"/>
                <w:b/>
              </w:rPr>
            </w:pPr>
            <w:r>
              <w:rPr>
                <w:rFonts w:ascii="Arial"/>
                <w:b/>
                <w:spacing w:val="-2"/>
              </w:rPr>
              <w:t>Objective</w:t>
            </w:r>
          </w:p>
        </w:tc>
        <w:tc>
          <w:tcPr>
            <w:tcW w:w="1131" w:type="dxa"/>
            <w:shd w:val="clear" w:color="auto" w:fill="D9D9D9"/>
          </w:tcPr>
          <w:p w14:paraId="736197AB" w14:textId="77777777" w:rsidR="001576C5" w:rsidRDefault="00351969">
            <w:pPr>
              <w:pStyle w:val="TableParagraph"/>
              <w:spacing w:before="143"/>
              <w:rPr>
                <w:rFonts w:ascii="Arial"/>
                <w:b/>
              </w:rPr>
            </w:pPr>
            <w:r>
              <w:rPr>
                <w:rFonts w:ascii="Arial"/>
                <w:b/>
                <w:spacing w:val="-4"/>
              </w:rPr>
              <w:t>Score</w:t>
            </w:r>
          </w:p>
        </w:tc>
        <w:tc>
          <w:tcPr>
            <w:tcW w:w="3382" w:type="dxa"/>
            <w:shd w:val="clear" w:color="auto" w:fill="D9D9D9"/>
          </w:tcPr>
          <w:p w14:paraId="02046406" w14:textId="77777777" w:rsidR="001576C5" w:rsidRDefault="00351969">
            <w:pPr>
              <w:pStyle w:val="TableParagraph"/>
              <w:spacing w:before="143"/>
              <w:ind w:left="104"/>
              <w:rPr>
                <w:rFonts w:ascii="Arial"/>
                <w:b/>
              </w:rPr>
            </w:pPr>
            <w:r>
              <w:rPr>
                <w:rFonts w:ascii="Arial"/>
                <w:b/>
                <w:spacing w:val="-2"/>
              </w:rPr>
              <w:t>Objective</w:t>
            </w:r>
          </w:p>
        </w:tc>
        <w:tc>
          <w:tcPr>
            <w:tcW w:w="1126" w:type="dxa"/>
            <w:shd w:val="clear" w:color="auto" w:fill="D9D9D9"/>
          </w:tcPr>
          <w:p w14:paraId="7D7DF90B" w14:textId="77777777" w:rsidR="001576C5" w:rsidRDefault="00351969">
            <w:pPr>
              <w:pStyle w:val="TableParagraph"/>
              <w:spacing w:before="143"/>
              <w:ind w:left="0" w:right="398"/>
              <w:jc w:val="right"/>
              <w:rPr>
                <w:rFonts w:ascii="Arial"/>
                <w:b/>
              </w:rPr>
            </w:pPr>
            <w:r>
              <w:rPr>
                <w:rFonts w:ascii="Arial"/>
                <w:b/>
                <w:spacing w:val="-4"/>
              </w:rPr>
              <w:t>Score</w:t>
            </w:r>
          </w:p>
        </w:tc>
      </w:tr>
      <w:tr w:rsidR="001576C5" w14:paraId="2454F2C8" w14:textId="77777777">
        <w:trPr>
          <w:trHeight w:val="585"/>
        </w:trPr>
        <w:tc>
          <w:tcPr>
            <w:tcW w:w="3382" w:type="dxa"/>
          </w:tcPr>
          <w:p w14:paraId="6850243D" w14:textId="77777777" w:rsidR="001576C5" w:rsidRDefault="00351969">
            <w:pPr>
              <w:pStyle w:val="TableParagraph"/>
              <w:spacing w:before="149"/>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658B16DE" w14:textId="77777777" w:rsidR="001576C5" w:rsidRDefault="00351969">
            <w:pPr>
              <w:pStyle w:val="TableParagraph"/>
              <w:spacing w:before="149"/>
              <w:ind w:left="11"/>
              <w:jc w:val="center"/>
            </w:pPr>
            <w:r>
              <w:rPr>
                <w:spacing w:val="-10"/>
              </w:rPr>
              <w:t>0</w:t>
            </w:r>
          </w:p>
        </w:tc>
        <w:tc>
          <w:tcPr>
            <w:tcW w:w="3382" w:type="dxa"/>
          </w:tcPr>
          <w:p w14:paraId="23F93345" w14:textId="77777777" w:rsidR="001576C5" w:rsidRDefault="00351969">
            <w:pPr>
              <w:pStyle w:val="TableParagraph"/>
              <w:spacing w:before="149"/>
              <w:ind w:left="104"/>
              <w:rPr>
                <w:rFonts w:ascii="Arial"/>
                <w:b/>
              </w:rPr>
            </w:pPr>
            <w:r>
              <w:rPr>
                <w:rFonts w:ascii="Arial"/>
                <w:b/>
              </w:rPr>
              <w:t>10.</w:t>
            </w:r>
            <w:r>
              <w:rPr>
                <w:rFonts w:ascii="Arial"/>
                <w:b/>
                <w:spacing w:val="-1"/>
              </w:rPr>
              <w:t xml:space="preserve"> </w:t>
            </w:r>
            <w:r>
              <w:rPr>
                <w:rFonts w:ascii="Arial"/>
                <w:b/>
              </w:rPr>
              <w:t>Water</w:t>
            </w:r>
            <w:r>
              <w:rPr>
                <w:rFonts w:ascii="Arial"/>
                <w:b/>
                <w:spacing w:val="2"/>
              </w:rPr>
              <w:t xml:space="preserve"> </w:t>
            </w:r>
            <w:r>
              <w:rPr>
                <w:rFonts w:ascii="Arial"/>
                <w:b/>
                <w:spacing w:val="-2"/>
              </w:rPr>
              <w:t>Quality</w:t>
            </w:r>
          </w:p>
        </w:tc>
        <w:tc>
          <w:tcPr>
            <w:tcW w:w="1126" w:type="dxa"/>
          </w:tcPr>
          <w:p w14:paraId="2A3091C5" w14:textId="77777777" w:rsidR="001576C5" w:rsidRDefault="00351969">
            <w:pPr>
              <w:pStyle w:val="TableParagraph"/>
              <w:spacing w:before="149"/>
              <w:ind w:left="0" w:right="493"/>
              <w:jc w:val="right"/>
            </w:pPr>
            <w:r>
              <w:rPr>
                <w:spacing w:val="-10"/>
              </w:rPr>
              <w:t>0</w:t>
            </w:r>
          </w:p>
        </w:tc>
      </w:tr>
      <w:tr w:rsidR="001576C5" w14:paraId="13476F49" w14:textId="77777777">
        <w:trPr>
          <w:trHeight w:val="585"/>
        </w:trPr>
        <w:tc>
          <w:tcPr>
            <w:tcW w:w="3382" w:type="dxa"/>
          </w:tcPr>
          <w:p w14:paraId="69F2AFAE" w14:textId="77777777" w:rsidR="001576C5" w:rsidRDefault="00351969">
            <w:pPr>
              <w:pStyle w:val="TableParagraph"/>
              <w:spacing w:before="143"/>
              <w:ind w:left="110"/>
              <w:rPr>
                <w:rFonts w:ascii="Arial"/>
                <w:b/>
              </w:rPr>
            </w:pPr>
            <w:r>
              <w:rPr>
                <w:rFonts w:ascii="Arial"/>
                <w:b/>
              </w:rPr>
              <w:t>2.</w:t>
            </w:r>
            <w:r>
              <w:rPr>
                <w:rFonts w:ascii="Arial"/>
                <w:b/>
                <w:spacing w:val="-1"/>
              </w:rPr>
              <w:t xml:space="preserve"> </w:t>
            </w:r>
            <w:r>
              <w:rPr>
                <w:rFonts w:ascii="Arial"/>
                <w:b/>
                <w:spacing w:val="-2"/>
              </w:rPr>
              <w:t>Health</w:t>
            </w:r>
          </w:p>
        </w:tc>
        <w:tc>
          <w:tcPr>
            <w:tcW w:w="1131" w:type="dxa"/>
          </w:tcPr>
          <w:p w14:paraId="1E4A9BED" w14:textId="77777777" w:rsidR="001576C5" w:rsidRDefault="00351969">
            <w:pPr>
              <w:pStyle w:val="TableParagraph"/>
              <w:spacing w:before="143"/>
              <w:ind w:left="11"/>
              <w:jc w:val="center"/>
            </w:pPr>
            <w:r>
              <w:rPr>
                <w:spacing w:val="-10"/>
              </w:rPr>
              <w:t>0</w:t>
            </w:r>
          </w:p>
        </w:tc>
        <w:tc>
          <w:tcPr>
            <w:tcW w:w="3382" w:type="dxa"/>
          </w:tcPr>
          <w:p w14:paraId="2F4C9449" w14:textId="77777777" w:rsidR="001576C5" w:rsidRDefault="00351969">
            <w:pPr>
              <w:pStyle w:val="TableParagraph"/>
              <w:spacing w:before="143"/>
              <w:ind w:left="104"/>
              <w:rPr>
                <w:rFonts w:ascii="Arial"/>
                <w:b/>
              </w:rPr>
            </w:pPr>
            <w:r>
              <w:rPr>
                <w:rFonts w:ascii="Arial"/>
                <w:b/>
              </w:rPr>
              <w:t>11.</w:t>
            </w:r>
            <w:r>
              <w:rPr>
                <w:rFonts w:ascii="Arial"/>
                <w:b/>
                <w:spacing w:val="1"/>
              </w:rPr>
              <w:t xml:space="preserve"> </w:t>
            </w:r>
            <w:r>
              <w:rPr>
                <w:rFonts w:ascii="Arial"/>
                <w:b/>
                <w:spacing w:val="-2"/>
              </w:rPr>
              <w:t>Waste</w:t>
            </w:r>
          </w:p>
        </w:tc>
        <w:tc>
          <w:tcPr>
            <w:tcW w:w="1126" w:type="dxa"/>
          </w:tcPr>
          <w:p w14:paraId="27E18F69" w14:textId="77777777" w:rsidR="001576C5" w:rsidRDefault="00351969">
            <w:pPr>
              <w:pStyle w:val="TableParagraph"/>
              <w:spacing w:before="143"/>
              <w:ind w:left="0" w:right="493"/>
              <w:jc w:val="right"/>
            </w:pPr>
            <w:r>
              <w:rPr>
                <w:spacing w:val="-10"/>
              </w:rPr>
              <w:t>0</w:t>
            </w:r>
          </w:p>
        </w:tc>
      </w:tr>
      <w:tr w:rsidR="001576C5" w14:paraId="3F3AB3E1" w14:textId="77777777">
        <w:trPr>
          <w:trHeight w:val="585"/>
        </w:trPr>
        <w:tc>
          <w:tcPr>
            <w:tcW w:w="3382" w:type="dxa"/>
          </w:tcPr>
          <w:p w14:paraId="36850994" w14:textId="77777777" w:rsidR="001576C5" w:rsidRDefault="00351969">
            <w:pPr>
              <w:pStyle w:val="TableParagraph"/>
              <w:spacing w:before="143"/>
              <w:ind w:left="110"/>
              <w:rPr>
                <w:rFonts w:ascii="Arial"/>
                <w:b/>
              </w:rPr>
            </w:pPr>
            <w:r>
              <w:rPr>
                <w:rFonts w:ascii="Arial"/>
                <w:b/>
              </w:rPr>
              <w:t>3.</w:t>
            </w:r>
            <w:r>
              <w:rPr>
                <w:rFonts w:ascii="Arial"/>
                <w:b/>
                <w:spacing w:val="-3"/>
              </w:rPr>
              <w:t xml:space="preserve"> </w:t>
            </w:r>
            <w:r>
              <w:rPr>
                <w:rFonts w:ascii="Arial"/>
                <w:b/>
              </w:rPr>
              <w:t>Historic</w:t>
            </w:r>
            <w:r>
              <w:rPr>
                <w:rFonts w:ascii="Arial"/>
                <w:b/>
                <w:spacing w:val="2"/>
              </w:rPr>
              <w:t xml:space="preserve"> </w:t>
            </w:r>
            <w:r>
              <w:rPr>
                <w:rFonts w:ascii="Arial"/>
                <w:b/>
                <w:spacing w:val="-2"/>
              </w:rPr>
              <w:t>Environment</w:t>
            </w:r>
          </w:p>
        </w:tc>
        <w:tc>
          <w:tcPr>
            <w:tcW w:w="1131" w:type="dxa"/>
            <w:shd w:val="clear" w:color="auto" w:fill="FF0000"/>
          </w:tcPr>
          <w:p w14:paraId="28CD463D" w14:textId="77777777" w:rsidR="001576C5" w:rsidRDefault="00351969">
            <w:pPr>
              <w:pStyle w:val="TableParagraph"/>
              <w:spacing w:before="143"/>
              <w:ind w:left="11" w:right="4"/>
              <w:jc w:val="center"/>
            </w:pPr>
            <w:r>
              <w:t xml:space="preserve">- </w:t>
            </w:r>
            <w:r>
              <w:rPr>
                <w:spacing w:val="-10"/>
              </w:rPr>
              <w:t>-</w:t>
            </w:r>
          </w:p>
        </w:tc>
        <w:tc>
          <w:tcPr>
            <w:tcW w:w="3382" w:type="dxa"/>
          </w:tcPr>
          <w:p w14:paraId="660C52F9" w14:textId="77777777" w:rsidR="001576C5" w:rsidRDefault="00351969">
            <w:pPr>
              <w:pStyle w:val="TableParagraph"/>
              <w:spacing w:line="252" w:lineRule="exact"/>
              <w:ind w:left="104"/>
              <w:rPr>
                <w:rFonts w:ascii="Arial"/>
                <w:b/>
              </w:rPr>
            </w:pPr>
            <w:r>
              <w:rPr>
                <w:rFonts w:ascii="Arial"/>
                <w:b/>
              </w:rPr>
              <w:t>12.Climate</w:t>
            </w:r>
            <w:r>
              <w:rPr>
                <w:rFonts w:ascii="Arial"/>
                <w:b/>
                <w:spacing w:val="-5"/>
              </w:rPr>
              <w:t xml:space="preserve"> </w:t>
            </w:r>
            <w:r>
              <w:rPr>
                <w:rFonts w:ascii="Arial"/>
                <w:b/>
              </w:rPr>
              <w:t>Change</w:t>
            </w:r>
            <w:r>
              <w:rPr>
                <w:rFonts w:ascii="Arial"/>
                <w:b/>
                <w:spacing w:val="-2"/>
              </w:rPr>
              <w:t xml:space="preserve"> </w:t>
            </w:r>
            <w:r>
              <w:rPr>
                <w:rFonts w:ascii="Arial"/>
                <w:b/>
              </w:rPr>
              <w:t>&amp;</w:t>
            </w:r>
            <w:r>
              <w:rPr>
                <w:rFonts w:ascii="Arial"/>
                <w:b/>
                <w:spacing w:val="-3"/>
              </w:rPr>
              <w:t xml:space="preserve"> </w:t>
            </w:r>
            <w:r>
              <w:rPr>
                <w:rFonts w:ascii="Arial"/>
                <w:b/>
                <w:spacing w:val="-2"/>
              </w:rPr>
              <w:t>Flood</w:t>
            </w:r>
          </w:p>
          <w:p w14:paraId="01D7F8DF" w14:textId="77777777" w:rsidR="001576C5" w:rsidRDefault="00351969">
            <w:pPr>
              <w:pStyle w:val="TableParagraph"/>
              <w:spacing w:before="37"/>
              <w:ind w:left="104"/>
              <w:rPr>
                <w:rFonts w:ascii="Arial"/>
                <w:b/>
              </w:rPr>
            </w:pPr>
            <w:r>
              <w:rPr>
                <w:rFonts w:ascii="Arial"/>
                <w:b/>
                <w:spacing w:val="-4"/>
              </w:rPr>
              <w:t>Risk</w:t>
            </w:r>
          </w:p>
        </w:tc>
        <w:tc>
          <w:tcPr>
            <w:tcW w:w="1126" w:type="dxa"/>
          </w:tcPr>
          <w:p w14:paraId="55733164" w14:textId="77777777" w:rsidR="001576C5" w:rsidRDefault="00351969">
            <w:pPr>
              <w:pStyle w:val="TableParagraph"/>
              <w:spacing w:before="143"/>
              <w:ind w:left="3" w:right="6"/>
              <w:jc w:val="center"/>
            </w:pPr>
            <w:r>
              <w:rPr>
                <w:spacing w:val="-10"/>
              </w:rPr>
              <w:t>-</w:t>
            </w:r>
          </w:p>
        </w:tc>
      </w:tr>
      <w:tr w:rsidR="001576C5" w14:paraId="6CB96850" w14:textId="77777777">
        <w:trPr>
          <w:trHeight w:val="585"/>
        </w:trPr>
        <w:tc>
          <w:tcPr>
            <w:tcW w:w="3382" w:type="dxa"/>
          </w:tcPr>
          <w:p w14:paraId="4A139475" w14:textId="77777777" w:rsidR="001576C5" w:rsidRDefault="00351969">
            <w:pPr>
              <w:pStyle w:val="TableParagraph"/>
              <w:spacing w:before="144"/>
              <w:ind w:left="110"/>
              <w:rPr>
                <w:rFonts w:ascii="Arial"/>
                <w:b/>
              </w:rPr>
            </w:pPr>
            <w:r>
              <w:rPr>
                <w:rFonts w:ascii="Arial"/>
                <w:b/>
              </w:rPr>
              <w:t>4.</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6C331E8C" w14:textId="77777777" w:rsidR="001576C5" w:rsidRDefault="00351969">
            <w:pPr>
              <w:pStyle w:val="TableParagraph"/>
              <w:spacing w:before="144"/>
              <w:ind w:left="11"/>
              <w:jc w:val="center"/>
            </w:pPr>
            <w:r>
              <w:rPr>
                <w:spacing w:val="-10"/>
              </w:rPr>
              <w:t>0</w:t>
            </w:r>
          </w:p>
        </w:tc>
        <w:tc>
          <w:tcPr>
            <w:tcW w:w="3382" w:type="dxa"/>
          </w:tcPr>
          <w:p w14:paraId="0027DD18" w14:textId="77777777" w:rsidR="001576C5" w:rsidRDefault="00351969">
            <w:pPr>
              <w:pStyle w:val="TableParagraph"/>
              <w:spacing w:line="252" w:lineRule="exact"/>
              <w:ind w:left="104"/>
              <w:rPr>
                <w:rFonts w:ascii="Arial"/>
                <w:b/>
              </w:rPr>
            </w:pPr>
            <w:r>
              <w:rPr>
                <w:rFonts w:ascii="Arial"/>
                <w:b/>
              </w:rPr>
              <w:t>13.</w:t>
            </w:r>
            <w:r>
              <w:rPr>
                <w:rFonts w:ascii="Arial"/>
                <w:b/>
                <w:spacing w:val="-5"/>
              </w:rPr>
              <w:t xml:space="preserve"> </w:t>
            </w:r>
            <w:r>
              <w:rPr>
                <w:rFonts w:ascii="Arial"/>
                <w:b/>
              </w:rPr>
              <w:t>Climate</w:t>
            </w:r>
            <w:r>
              <w:rPr>
                <w:rFonts w:ascii="Arial"/>
                <w:b/>
                <w:spacing w:val="-1"/>
              </w:rPr>
              <w:t xml:space="preserve"> </w:t>
            </w:r>
            <w:r>
              <w:rPr>
                <w:rFonts w:ascii="Arial"/>
                <w:b/>
              </w:rPr>
              <w:t>Change</w:t>
            </w:r>
            <w:r>
              <w:rPr>
                <w:rFonts w:ascii="Arial"/>
                <w:b/>
                <w:spacing w:val="-2"/>
              </w:rPr>
              <w:t xml:space="preserve"> </w:t>
            </w:r>
            <w:r>
              <w:rPr>
                <w:rFonts w:ascii="Arial"/>
                <w:b/>
              </w:rPr>
              <w:t>&amp;</w:t>
            </w:r>
            <w:r>
              <w:rPr>
                <w:rFonts w:ascii="Arial"/>
                <w:b/>
                <w:spacing w:val="-2"/>
              </w:rPr>
              <w:t xml:space="preserve"> Energy</w:t>
            </w:r>
          </w:p>
          <w:p w14:paraId="14599B7E" w14:textId="77777777" w:rsidR="001576C5" w:rsidRDefault="00351969">
            <w:pPr>
              <w:pStyle w:val="TableParagraph"/>
              <w:spacing w:before="37"/>
              <w:ind w:left="104"/>
              <w:rPr>
                <w:rFonts w:ascii="Arial"/>
                <w:b/>
              </w:rPr>
            </w:pPr>
            <w:r>
              <w:rPr>
                <w:rFonts w:ascii="Arial"/>
                <w:b/>
                <w:spacing w:val="-2"/>
              </w:rPr>
              <w:t>Efficiency</w:t>
            </w:r>
          </w:p>
        </w:tc>
        <w:tc>
          <w:tcPr>
            <w:tcW w:w="1126" w:type="dxa"/>
          </w:tcPr>
          <w:p w14:paraId="4CAEE5F9" w14:textId="77777777" w:rsidR="001576C5" w:rsidRDefault="00351969">
            <w:pPr>
              <w:pStyle w:val="TableParagraph"/>
              <w:spacing w:before="144"/>
              <w:ind w:left="0" w:right="493"/>
              <w:jc w:val="right"/>
            </w:pPr>
            <w:r>
              <w:rPr>
                <w:spacing w:val="-10"/>
              </w:rPr>
              <w:t>0</w:t>
            </w:r>
          </w:p>
        </w:tc>
      </w:tr>
      <w:tr w:rsidR="001576C5" w14:paraId="44A685C0" w14:textId="77777777">
        <w:trPr>
          <w:trHeight w:val="580"/>
        </w:trPr>
        <w:tc>
          <w:tcPr>
            <w:tcW w:w="3382" w:type="dxa"/>
          </w:tcPr>
          <w:p w14:paraId="1FE3B5D5" w14:textId="77777777" w:rsidR="001576C5" w:rsidRDefault="00351969">
            <w:pPr>
              <w:pStyle w:val="TableParagraph"/>
              <w:spacing w:line="252" w:lineRule="exact"/>
              <w:ind w:left="110"/>
              <w:rPr>
                <w:rFonts w:ascii="Arial"/>
                <w:b/>
              </w:rPr>
            </w:pPr>
            <w:r>
              <w:rPr>
                <w:rFonts w:ascii="Arial"/>
                <w:b/>
              </w:rPr>
              <w:t>5.</w:t>
            </w:r>
            <w:r>
              <w:rPr>
                <w:rFonts w:ascii="Arial"/>
                <w:b/>
                <w:spacing w:val="-2"/>
              </w:rPr>
              <w:t xml:space="preserve"> </w:t>
            </w:r>
            <w:r>
              <w:rPr>
                <w:rFonts w:ascii="Arial"/>
                <w:b/>
              </w:rPr>
              <w:t>Social</w:t>
            </w:r>
            <w:r>
              <w:rPr>
                <w:rFonts w:ascii="Arial"/>
                <w:b/>
                <w:spacing w:val="-2"/>
              </w:rPr>
              <w:t xml:space="preserve"> Inclusion</w:t>
            </w:r>
          </w:p>
          <w:p w14:paraId="7DC36E16" w14:textId="77777777" w:rsidR="001576C5" w:rsidRDefault="00351969">
            <w:pPr>
              <w:pStyle w:val="TableParagraph"/>
              <w:spacing w:before="37"/>
              <w:ind w:left="110"/>
              <w:rPr>
                <w:rFonts w:ascii="Arial"/>
                <w:b/>
              </w:rPr>
            </w:pPr>
            <w:r>
              <w:rPr>
                <w:rFonts w:ascii="Arial"/>
                <w:b/>
                <w:spacing w:val="-2"/>
              </w:rPr>
              <w:t>Deprivation</w:t>
            </w:r>
          </w:p>
        </w:tc>
        <w:tc>
          <w:tcPr>
            <w:tcW w:w="1131" w:type="dxa"/>
          </w:tcPr>
          <w:p w14:paraId="4D634DA8" w14:textId="77777777" w:rsidR="001576C5" w:rsidRDefault="00351969">
            <w:pPr>
              <w:pStyle w:val="TableParagraph"/>
              <w:spacing w:before="143"/>
              <w:ind w:left="11"/>
              <w:jc w:val="center"/>
            </w:pPr>
            <w:r>
              <w:rPr>
                <w:spacing w:val="-10"/>
              </w:rPr>
              <w:t>0</w:t>
            </w:r>
          </w:p>
        </w:tc>
        <w:tc>
          <w:tcPr>
            <w:tcW w:w="3382" w:type="dxa"/>
          </w:tcPr>
          <w:p w14:paraId="75A7160C" w14:textId="77777777" w:rsidR="001576C5" w:rsidRDefault="00351969">
            <w:pPr>
              <w:pStyle w:val="TableParagraph"/>
              <w:spacing w:before="143"/>
              <w:ind w:left="104"/>
              <w:rPr>
                <w:rFonts w:ascii="Arial"/>
                <w:b/>
              </w:rPr>
            </w:pPr>
            <w:r>
              <w:rPr>
                <w:rFonts w:ascii="Arial"/>
                <w:b/>
              </w:rPr>
              <w:t>14.</w:t>
            </w:r>
            <w:r>
              <w:rPr>
                <w:rFonts w:ascii="Arial"/>
                <w:b/>
                <w:spacing w:val="-6"/>
              </w:rPr>
              <w:t xml:space="preserve"> </w:t>
            </w:r>
            <w:r>
              <w:rPr>
                <w:rFonts w:ascii="Arial"/>
                <w:b/>
              </w:rPr>
              <w:t>Travel &amp;</w:t>
            </w:r>
            <w:r>
              <w:rPr>
                <w:rFonts w:ascii="Arial"/>
                <w:b/>
                <w:spacing w:val="3"/>
              </w:rPr>
              <w:t xml:space="preserve"> </w:t>
            </w:r>
            <w:r>
              <w:rPr>
                <w:rFonts w:ascii="Arial"/>
                <w:b/>
                <w:spacing w:val="-2"/>
              </w:rPr>
              <w:t>Accessibility</w:t>
            </w:r>
          </w:p>
        </w:tc>
        <w:tc>
          <w:tcPr>
            <w:tcW w:w="1126" w:type="dxa"/>
            <w:shd w:val="clear" w:color="auto" w:fill="92D050"/>
          </w:tcPr>
          <w:p w14:paraId="2605B968" w14:textId="77777777" w:rsidR="001576C5" w:rsidRDefault="00351969">
            <w:pPr>
              <w:pStyle w:val="TableParagraph"/>
              <w:spacing w:before="143"/>
              <w:ind w:left="0" w:right="492"/>
              <w:jc w:val="right"/>
            </w:pPr>
            <w:r>
              <w:rPr>
                <w:spacing w:val="-10"/>
              </w:rPr>
              <w:t>+</w:t>
            </w:r>
          </w:p>
        </w:tc>
      </w:tr>
      <w:tr w:rsidR="001576C5" w14:paraId="6B100C22" w14:textId="77777777">
        <w:trPr>
          <w:trHeight w:val="585"/>
        </w:trPr>
        <w:tc>
          <w:tcPr>
            <w:tcW w:w="3382" w:type="dxa"/>
          </w:tcPr>
          <w:p w14:paraId="4365EEB7" w14:textId="77777777" w:rsidR="001576C5" w:rsidRDefault="00351969">
            <w:pPr>
              <w:pStyle w:val="TableParagraph"/>
              <w:spacing w:before="3"/>
              <w:ind w:left="110"/>
              <w:rPr>
                <w:rFonts w:ascii="Arial"/>
                <w:b/>
              </w:rPr>
            </w:pPr>
            <w:r>
              <w:rPr>
                <w:rFonts w:ascii="Arial"/>
                <w:b/>
              </w:rPr>
              <w:t>6.</w:t>
            </w:r>
            <w:r>
              <w:rPr>
                <w:rFonts w:ascii="Arial"/>
                <w:b/>
                <w:spacing w:val="-6"/>
              </w:rPr>
              <w:t xml:space="preserve"> </w:t>
            </w:r>
            <w:r>
              <w:rPr>
                <w:rFonts w:ascii="Arial"/>
                <w:b/>
              </w:rPr>
              <w:t>Biodiversity</w:t>
            </w:r>
            <w:r>
              <w:rPr>
                <w:rFonts w:ascii="Arial"/>
                <w:b/>
                <w:spacing w:val="-5"/>
              </w:rPr>
              <w:t xml:space="preserve"> </w:t>
            </w:r>
            <w:r>
              <w:rPr>
                <w:rFonts w:ascii="Arial"/>
                <w:b/>
              </w:rPr>
              <w:t>&amp;</w:t>
            </w:r>
            <w:r>
              <w:rPr>
                <w:rFonts w:ascii="Arial"/>
                <w:b/>
                <w:spacing w:val="-2"/>
              </w:rPr>
              <w:t xml:space="preserve"> </w:t>
            </w:r>
            <w:r>
              <w:rPr>
                <w:rFonts w:ascii="Arial"/>
                <w:b/>
                <w:spacing w:val="-4"/>
              </w:rPr>
              <w:t>Green</w:t>
            </w:r>
          </w:p>
          <w:p w14:paraId="3883C5C3" w14:textId="77777777" w:rsidR="001576C5" w:rsidRDefault="00351969">
            <w:pPr>
              <w:pStyle w:val="TableParagraph"/>
              <w:spacing w:before="37"/>
              <w:ind w:left="110"/>
              <w:rPr>
                <w:rFonts w:ascii="Arial"/>
                <w:b/>
              </w:rPr>
            </w:pPr>
            <w:r>
              <w:rPr>
                <w:rFonts w:ascii="Arial"/>
                <w:b/>
                <w:spacing w:val="-2"/>
              </w:rPr>
              <w:t>Infrastructure</w:t>
            </w:r>
          </w:p>
        </w:tc>
        <w:tc>
          <w:tcPr>
            <w:tcW w:w="1131" w:type="dxa"/>
            <w:shd w:val="clear" w:color="auto" w:fill="FFC000"/>
          </w:tcPr>
          <w:p w14:paraId="3246972B" w14:textId="77777777" w:rsidR="001576C5" w:rsidRDefault="00351969">
            <w:pPr>
              <w:pStyle w:val="TableParagraph"/>
              <w:spacing w:before="148"/>
              <w:ind w:left="11" w:right="9"/>
              <w:jc w:val="center"/>
            </w:pPr>
            <w:r>
              <w:rPr>
                <w:spacing w:val="-10"/>
              </w:rPr>
              <w:t>-</w:t>
            </w:r>
          </w:p>
        </w:tc>
        <w:tc>
          <w:tcPr>
            <w:tcW w:w="3382" w:type="dxa"/>
          </w:tcPr>
          <w:p w14:paraId="5922117B" w14:textId="77777777" w:rsidR="001576C5" w:rsidRDefault="00351969">
            <w:pPr>
              <w:pStyle w:val="TableParagraph"/>
              <w:spacing w:before="148"/>
              <w:ind w:left="104"/>
              <w:rPr>
                <w:rFonts w:ascii="Arial"/>
                <w:b/>
              </w:rPr>
            </w:pPr>
            <w:r>
              <w:rPr>
                <w:rFonts w:ascii="Arial"/>
                <w:b/>
              </w:rPr>
              <w:t>15.</w:t>
            </w:r>
            <w:r>
              <w:rPr>
                <w:rFonts w:ascii="Arial"/>
                <w:b/>
                <w:spacing w:val="1"/>
              </w:rPr>
              <w:t xml:space="preserve"> </w:t>
            </w:r>
            <w:r>
              <w:rPr>
                <w:rFonts w:ascii="Arial"/>
                <w:b/>
                <w:spacing w:val="-2"/>
              </w:rPr>
              <w:t>Employment</w:t>
            </w:r>
          </w:p>
        </w:tc>
        <w:tc>
          <w:tcPr>
            <w:tcW w:w="1126" w:type="dxa"/>
            <w:shd w:val="clear" w:color="auto" w:fill="92D050"/>
          </w:tcPr>
          <w:p w14:paraId="0B0572C1" w14:textId="77777777" w:rsidR="001576C5" w:rsidRDefault="00351969">
            <w:pPr>
              <w:pStyle w:val="TableParagraph"/>
              <w:spacing w:before="148"/>
              <w:ind w:left="0" w:right="492"/>
              <w:jc w:val="right"/>
            </w:pPr>
            <w:r>
              <w:rPr>
                <w:spacing w:val="-10"/>
              </w:rPr>
              <w:t>+</w:t>
            </w:r>
          </w:p>
        </w:tc>
      </w:tr>
      <w:tr w:rsidR="001576C5" w14:paraId="3B7C5C5C" w14:textId="77777777">
        <w:trPr>
          <w:trHeight w:val="585"/>
        </w:trPr>
        <w:tc>
          <w:tcPr>
            <w:tcW w:w="3382" w:type="dxa"/>
          </w:tcPr>
          <w:p w14:paraId="61AE7321" w14:textId="77777777" w:rsidR="001576C5" w:rsidRDefault="00351969">
            <w:pPr>
              <w:pStyle w:val="TableParagraph"/>
              <w:spacing w:before="144"/>
              <w:ind w:left="110"/>
              <w:rPr>
                <w:rFonts w:ascii="Arial"/>
                <w:b/>
              </w:rPr>
            </w:pPr>
            <w:r>
              <w:rPr>
                <w:rFonts w:ascii="Arial"/>
                <w:b/>
              </w:rPr>
              <w:t>7.</w:t>
            </w:r>
            <w:r>
              <w:rPr>
                <w:rFonts w:ascii="Arial"/>
                <w:b/>
                <w:spacing w:val="-1"/>
              </w:rPr>
              <w:t xml:space="preserve"> </w:t>
            </w:r>
            <w:r>
              <w:rPr>
                <w:rFonts w:ascii="Arial"/>
                <w:b/>
                <w:spacing w:val="-2"/>
              </w:rPr>
              <w:t>Landscape</w:t>
            </w:r>
          </w:p>
        </w:tc>
        <w:tc>
          <w:tcPr>
            <w:tcW w:w="1131" w:type="dxa"/>
            <w:shd w:val="clear" w:color="auto" w:fill="FF0000"/>
          </w:tcPr>
          <w:p w14:paraId="7C839FB6" w14:textId="77777777" w:rsidR="001576C5" w:rsidRDefault="00351969">
            <w:pPr>
              <w:pStyle w:val="TableParagraph"/>
              <w:spacing w:before="144"/>
              <w:ind w:left="11" w:right="4"/>
              <w:jc w:val="center"/>
            </w:pPr>
            <w:r>
              <w:t xml:space="preserve">- </w:t>
            </w:r>
            <w:r>
              <w:rPr>
                <w:spacing w:val="-10"/>
              </w:rPr>
              <w:t>-</w:t>
            </w:r>
          </w:p>
        </w:tc>
        <w:tc>
          <w:tcPr>
            <w:tcW w:w="3382" w:type="dxa"/>
          </w:tcPr>
          <w:p w14:paraId="60930A71" w14:textId="77777777" w:rsidR="001576C5" w:rsidRDefault="00351969">
            <w:pPr>
              <w:pStyle w:val="TableParagraph"/>
              <w:spacing w:before="144"/>
              <w:ind w:left="104"/>
              <w:rPr>
                <w:rFonts w:ascii="Arial"/>
                <w:b/>
              </w:rPr>
            </w:pPr>
            <w:r>
              <w:rPr>
                <w:rFonts w:ascii="Arial"/>
                <w:b/>
              </w:rPr>
              <w:t>16.</w:t>
            </w:r>
            <w:r>
              <w:rPr>
                <w:rFonts w:ascii="Arial"/>
                <w:b/>
                <w:spacing w:val="-1"/>
              </w:rPr>
              <w:t xml:space="preserve"> </w:t>
            </w:r>
            <w:r>
              <w:rPr>
                <w:rFonts w:ascii="Arial"/>
                <w:b/>
                <w:spacing w:val="-2"/>
              </w:rPr>
              <w:t>Economy</w:t>
            </w:r>
          </w:p>
        </w:tc>
        <w:tc>
          <w:tcPr>
            <w:tcW w:w="1126" w:type="dxa"/>
            <w:shd w:val="clear" w:color="auto" w:fill="00AF50"/>
          </w:tcPr>
          <w:p w14:paraId="04047EAD" w14:textId="77777777" w:rsidR="001576C5" w:rsidRDefault="00351969">
            <w:pPr>
              <w:pStyle w:val="TableParagraph"/>
              <w:spacing w:before="144"/>
              <w:ind w:left="0" w:right="425"/>
              <w:jc w:val="right"/>
            </w:pPr>
            <w:r>
              <w:rPr>
                <w:spacing w:val="-5"/>
              </w:rPr>
              <w:t>++</w:t>
            </w:r>
          </w:p>
        </w:tc>
      </w:tr>
      <w:tr w:rsidR="001576C5" w14:paraId="4CF4E14A" w14:textId="77777777">
        <w:trPr>
          <w:trHeight w:val="585"/>
        </w:trPr>
        <w:tc>
          <w:tcPr>
            <w:tcW w:w="3382" w:type="dxa"/>
          </w:tcPr>
          <w:p w14:paraId="2CF00107" w14:textId="77777777" w:rsidR="001576C5" w:rsidRDefault="00351969">
            <w:pPr>
              <w:pStyle w:val="TableParagraph"/>
              <w:spacing w:before="143"/>
              <w:ind w:left="110"/>
              <w:rPr>
                <w:rFonts w:ascii="Arial"/>
                <w:b/>
              </w:rPr>
            </w:pPr>
            <w:r>
              <w:rPr>
                <w:rFonts w:ascii="Arial"/>
                <w:b/>
              </w:rPr>
              <w:t>8.</w:t>
            </w:r>
            <w:r>
              <w:rPr>
                <w:rFonts w:ascii="Arial"/>
                <w:b/>
                <w:spacing w:val="-3"/>
              </w:rPr>
              <w:t xml:space="preserve"> </w:t>
            </w:r>
            <w:r>
              <w:rPr>
                <w:rFonts w:ascii="Arial"/>
                <w:b/>
              </w:rPr>
              <w:t>Natural</w:t>
            </w:r>
            <w:r>
              <w:rPr>
                <w:rFonts w:ascii="Arial"/>
                <w:b/>
                <w:spacing w:val="-3"/>
              </w:rPr>
              <w:t xml:space="preserve"> </w:t>
            </w:r>
            <w:r>
              <w:rPr>
                <w:rFonts w:ascii="Arial"/>
                <w:b/>
                <w:spacing w:val="-2"/>
              </w:rPr>
              <w:t>Resources</w:t>
            </w:r>
          </w:p>
        </w:tc>
        <w:tc>
          <w:tcPr>
            <w:tcW w:w="1131" w:type="dxa"/>
            <w:shd w:val="clear" w:color="auto" w:fill="FFC000"/>
          </w:tcPr>
          <w:p w14:paraId="0E642796" w14:textId="77777777" w:rsidR="001576C5" w:rsidRDefault="00351969">
            <w:pPr>
              <w:pStyle w:val="TableParagraph"/>
              <w:spacing w:before="143"/>
              <w:ind w:left="11" w:right="9"/>
              <w:jc w:val="center"/>
            </w:pPr>
            <w:r>
              <w:rPr>
                <w:spacing w:val="-10"/>
              </w:rPr>
              <w:t>-</w:t>
            </w:r>
          </w:p>
        </w:tc>
        <w:tc>
          <w:tcPr>
            <w:tcW w:w="3382" w:type="dxa"/>
          </w:tcPr>
          <w:p w14:paraId="334F6841" w14:textId="77777777" w:rsidR="001576C5" w:rsidRDefault="00351969">
            <w:pPr>
              <w:pStyle w:val="TableParagraph"/>
              <w:spacing w:before="143"/>
              <w:ind w:left="104"/>
              <w:rPr>
                <w:rFonts w:ascii="Arial"/>
                <w:b/>
              </w:rPr>
            </w:pPr>
            <w:r>
              <w:rPr>
                <w:rFonts w:ascii="Arial"/>
                <w:b/>
              </w:rPr>
              <w:t>17.</w:t>
            </w:r>
            <w:r>
              <w:rPr>
                <w:rFonts w:ascii="Arial"/>
                <w:b/>
                <w:spacing w:val="-5"/>
              </w:rPr>
              <w:t xml:space="preserve"> </w:t>
            </w:r>
            <w:r>
              <w:rPr>
                <w:rFonts w:ascii="Arial"/>
                <w:b/>
              </w:rPr>
              <w:t>Town</w:t>
            </w:r>
            <w:r>
              <w:rPr>
                <w:rFonts w:ascii="Arial"/>
                <w:b/>
                <w:spacing w:val="4"/>
              </w:rPr>
              <w:t xml:space="preserve"> </w:t>
            </w:r>
            <w:proofErr w:type="spellStart"/>
            <w:r>
              <w:rPr>
                <w:rFonts w:ascii="Arial"/>
                <w:b/>
                <w:spacing w:val="-2"/>
              </w:rPr>
              <w:t>Centres</w:t>
            </w:r>
            <w:proofErr w:type="spellEnd"/>
          </w:p>
        </w:tc>
        <w:tc>
          <w:tcPr>
            <w:tcW w:w="1126" w:type="dxa"/>
          </w:tcPr>
          <w:p w14:paraId="085F5963" w14:textId="77777777" w:rsidR="001576C5" w:rsidRDefault="00351969">
            <w:pPr>
              <w:pStyle w:val="TableParagraph"/>
              <w:spacing w:before="143"/>
              <w:ind w:left="0" w:right="493"/>
              <w:jc w:val="right"/>
            </w:pPr>
            <w:r>
              <w:rPr>
                <w:spacing w:val="-10"/>
              </w:rPr>
              <w:t>0</w:t>
            </w:r>
          </w:p>
        </w:tc>
      </w:tr>
      <w:tr w:rsidR="001576C5" w14:paraId="1064CE11" w14:textId="77777777">
        <w:trPr>
          <w:trHeight w:val="585"/>
        </w:trPr>
        <w:tc>
          <w:tcPr>
            <w:tcW w:w="3382" w:type="dxa"/>
          </w:tcPr>
          <w:p w14:paraId="6973A1CE" w14:textId="77777777" w:rsidR="001576C5" w:rsidRDefault="00351969">
            <w:pPr>
              <w:pStyle w:val="TableParagraph"/>
              <w:spacing w:before="143"/>
              <w:ind w:left="110"/>
              <w:rPr>
                <w:rFonts w:ascii="Arial"/>
                <w:b/>
              </w:rPr>
            </w:pPr>
            <w:r>
              <w:rPr>
                <w:rFonts w:ascii="Arial"/>
                <w:b/>
              </w:rPr>
              <w:t>9.</w:t>
            </w:r>
            <w:r>
              <w:rPr>
                <w:rFonts w:ascii="Arial"/>
                <w:b/>
                <w:spacing w:val="-4"/>
              </w:rPr>
              <w:t xml:space="preserve"> </w:t>
            </w:r>
            <w:r>
              <w:rPr>
                <w:rFonts w:ascii="Arial"/>
                <w:b/>
              </w:rPr>
              <w:t>Air</w:t>
            </w:r>
            <w:r>
              <w:rPr>
                <w:rFonts w:ascii="Arial"/>
                <w:b/>
                <w:spacing w:val="-2"/>
              </w:rPr>
              <w:t xml:space="preserve"> </w:t>
            </w:r>
            <w:r>
              <w:rPr>
                <w:rFonts w:ascii="Arial"/>
                <w:b/>
              </w:rPr>
              <w:t>&amp;</w:t>
            </w:r>
            <w:r>
              <w:rPr>
                <w:rFonts w:ascii="Arial"/>
                <w:b/>
                <w:spacing w:val="-1"/>
              </w:rPr>
              <w:t xml:space="preserve"> </w:t>
            </w:r>
            <w:r>
              <w:rPr>
                <w:rFonts w:ascii="Arial"/>
                <w:b/>
              </w:rPr>
              <w:t>Noise</w:t>
            </w:r>
            <w:r>
              <w:rPr>
                <w:rFonts w:ascii="Arial"/>
                <w:b/>
                <w:spacing w:val="1"/>
              </w:rPr>
              <w:t xml:space="preserve"> </w:t>
            </w:r>
            <w:r>
              <w:rPr>
                <w:rFonts w:ascii="Arial"/>
                <w:b/>
                <w:spacing w:val="-2"/>
              </w:rPr>
              <w:t>Pollution</w:t>
            </w:r>
          </w:p>
        </w:tc>
        <w:tc>
          <w:tcPr>
            <w:tcW w:w="1131" w:type="dxa"/>
            <w:shd w:val="clear" w:color="auto" w:fill="FFC000"/>
          </w:tcPr>
          <w:p w14:paraId="14135872" w14:textId="77777777" w:rsidR="001576C5" w:rsidRDefault="00351969">
            <w:pPr>
              <w:pStyle w:val="TableParagraph"/>
              <w:spacing w:before="143"/>
              <w:ind w:left="11" w:right="9"/>
              <w:jc w:val="center"/>
            </w:pPr>
            <w:r>
              <w:rPr>
                <w:spacing w:val="-10"/>
              </w:rPr>
              <w:t>-</w:t>
            </w:r>
          </w:p>
        </w:tc>
        <w:tc>
          <w:tcPr>
            <w:tcW w:w="3382" w:type="dxa"/>
          </w:tcPr>
          <w:p w14:paraId="4534C383" w14:textId="77777777" w:rsidR="001576C5" w:rsidRDefault="001576C5">
            <w:pPr>
              <w:pStyle w:val="TableParagraph"/>
              <w:ind w:left="0"/>
              <w:rPr>
                <w:rFonts w:ascii="Times New Roman"/>
              </w:rPr>
            </w:pPr>
          </w:p>
        </w:tc>
        <w:tc>
          <w:tcPr>
            <w:tcW w:w="1126" w:type="dxa"/>
          </w:tcPr>
          <w:p w14:paraId="143D57FA" w14:textId="77777777" w:rsidR="001576C5" w:rsidRDefault="001576C5">
            <w:pPr>
              <w:pStyle w:val="TableParagraph"/>
              <w:ind w:left="0"/>
              <w:rPr>
                <w:rFonts w:ascii="Times New Roman"/>
              </w:rPr>
            </w:pPr>
          </w:p>
        </w:tc>
      </w:tr>
    </w:tbl>
    <w:p w14:paraId="06421727" w14:textId="77777777" w:rsidR="001576C5" w:rsidRDefault="00351969">
      <w:pPr>
        <w:spacing w:before="275"/>
        <w:ind w:left="120"/>
      </w:pPr>
      <w:r>
        <w:t>Please</w:t>
      </w:r>
      <w:r>
        <w:rPr>
          <w:spacing w:val="-5"/>
        </w:rPr>
        <w:t xml:space="preserve"> </w:t>
      </w:r>
      <w:r>
        <w:t xml:space="preserve">note </w:t>
      </w:r>
      <w:r>
        <w:rPr>
          <w:spacing w:val="-2"/>
        </w:rPr>
        <w:t>that:</w:t>
      </w:r>
    </w:p>
    <w:p w14:paraId="307EF6C1" w14:textId="77777777" w:rsidR="001576C5" w:rsidRDefault="00351969">
      <w:pPr>
        <w:pStyle w:val="ListParagraph"/>
        <w:numPr>
          <w:ilvl w:val="0"/>
          <w:numId w:val="5"/>
        </w:numPr>
        <w:tabs>
          <w:tab w:val="left" w:pos="480"/>
        </w:tabs>
        <w:spacing w:before="2"/>
        <w:ind w:left="480" w:right="603"/>
        <w:jc w:val="both"/>
      </w:pPr>
      <w:r>
        <w:t>Ashfield</w:t>
      </w:r>
      <w:r>
        <w:rPr>
          <w:spacing w:val="-13"/>
        </w:rPr>
        <w:t xml:space="preserve"> </w:t>
      </w:r>
      <w:r>
        <w:t>District</w:t>
      </w:r>
      <w:r>
        <w:rPr>
          <w:spacing w:val="-11"/>
        </w:rPr>
        <w:t xml:space="preserve"> </w:t>
      </w:r>
      <w:r>
        <w:t>Council</w:t>
      </w:r>
      <w:r>
        <w:rPr>
          <w:spacing w:val="-9"/>
        </w:rPr>
        <w:t xml:space="preserve"> </w:t>
      </w:r>
      <w:r>
        <w:t>SA</w:t>
      </w:r>
      <w:r>
        <w:rPr>
          <w:spacing w:val="-11"/>
        </w:rPr>
        <w:t xml:space="preserve"> </w:t>
      </w:r>
      <w:r>
        <w:t>has</w:t>
      </w:r>
      <w:r>
        <w:rPr>
          <w:spacing w:val="-15"/>
        </w:rPr>
        <w:t xml:space="preserve"> </w:t>
      </w:r>
      <w:r>
        <w:t>a</w:t>
      </w:r>
      <w:r>
        <w:rPr>
          <w:spacing w:val="-7"/>
        </w:rPr>
        <w:t xml:space="preserve"> </w:t>
      </w:r>
      <w:r>
        <w:t>different</w:t>
      </w:r>
      <w:r>
        <w:rPr>
          <w:spacing w:val="-16"/>
        </w:rPr>
        <w:t xml:space="preserve"> </w:t>
      </w:r>
      <w:r>
        <w:t>objective</w:t>
      </w:r>
      <w:r>
        <w:rPr>
          <w:spacing w:val="-15"/>
        </w:rPr>
        <w:t xml:space="preserve"> </w:t>
      </w:r>
      <w:r>
        <w:t>numbering</w:t>
      </w:r>
      <w:r>
        <w:rPr>
          <w:spacing w:val="-12"/>
        </w:rPr>
        <w:t xml:space="preserve"> </w:t>
      </w:r>
      <w:r>
        <w:t>to</w:t>
      </w:r>
      <w:r>
        <w:rPr>
          <w:spacing w:val="-7"/>
        </w:rPr>
        <w:t xml:space="preserve"> </w:t>
      </w:r>
      <w:r>
        <w:t>the</w:t>
      </w:r>
      <w:r>
        <w:rPr>
          <w:spacing w:val="-7"/>
        </w:rPr>
        <w:t xml:space="preserve"> </w:t>
      </w:r>
      <w:r>
        <w:t>Greater</w:t>
      </w:r>
      <w:r>
        <w:rPr>
          <w:spacing w:val="-8"/>
        </w:rPr>
        <w:t xml:space="preserve"> </w:t>
      </w:r>
      <w:r>
        <w:t xml:space="preserve">Nottingham </w:t>
      </w:r>
      <w:r>
        <w:rPr>
          <w:spacing w:val="-4"/>
        </w:rPr>
        <w:t>SA.</w:t>
      </w:r>
    </w:p>
    <w:p w14:paraId="11CD1DD0" w14:textId="77777777" w:rsidR="001576C5" w:rsidRDefault="00351969">
      <w:pPr>
        <w:pStyle w:val="ListParagraph"/>
        <w:numPr>
          <w:ilvl w:val="0"/>
          <w:numId w:val="5"/>
        </w:numPr>
        <w:tabs>
          <w:tab w:val="left" w:pos="480"/>
        </w:tabs>
        <w:ind w:left="480" w:right="594"/>
        <w:jc w:val="both"/>
      </w:pPr>
      <w:r>
        <w:t>The</w:t>
      </w:r>
      <w:r>
        <w:rPr>
          <w:spacing w:val="-4"/>
        </w:rPr>
        <w:t xml:space="preserve"> </w:t>
      </w:r>
      <w:r>
        <w:t>SA</w:t>
      </w:r>
      <w:r>
        <w:rPr>
          <w:spacing w:val="-8"/>
        </w:rPr>
        <w:t xml:space="preserve"> </w:t>
      </w:r>
      <w:r>
        <w:t>was</w:t>
      </w:r>
      <w:r>
        <w:rPr>
          <w:spacing w:val="-7"/>
        </w:rPr>
        <w:t xml:space="preserve"> </w:t>
      </w:r>
      <w:r>
        <w:t>undertaken</w:t>
      </w:r>
      <w:r>
        <w:rPr>
          <w:spacing w:val="-4"/>
        </w:rPr>
        <w:t xml:space="preserve"> </w:t>
      </w:r>
      <w:r>
        <w:t>as</w:t>
      </w:r>
      <w:r>
        <w:rPr>
          <w:spacing w:val="-12"/>
        </w:rPr>
        <w:t xml:space="preserve"> </w:t>
      </w:r>
      <w:r>
        <w:t>part</w:t>
      </w:r>
      <w:r>
        <w:rPr>
          <w:spacing w:val="-8"/>
        </w:rPr>
        <w:t xml:space="preserve"> </w:t>
      </w:r>
      <w:r>
        <w:t>of</w:t>
      </w:r>
      <w:r>
        <w:rPr>
          <w:spacing w:val="-8"/>
        </w:rPr>
        <w:t xml:space="preserve"> </w:t>
      </w:r>
      <w:r>
        <w:t>the</w:t>
      </w:r>
      <w:r>
        <w:rPr>
          <w:spacing w:val="-4"/>
        </w:rPr>
        <w:t xml:space="preserve"> </w:t>
      </w:r>
      <w:r>
        <w:t>Draft</w:t>
      </w:r>
      <w:r>
        <w:rPr>
          <w:spacing w:val="-8"/>
        </w:rPr>
        <w:t xml:space="preserve"> </w:t>
      </w:r>
      <w:r>
        <w:t>Local</w:t>
      </w:r>
      <w:r>
        <w:rPr>
          <w:spacing w:val="-6"/>
        </w:rPr>
        <w:t xml:space="preserve"> </w:t>
      </w:r>
      <w:r>
        <w:t>Plan</w:t>
      </w:r>
      <w:r>
        <w:rPr>
          <w:spacing w:val="-4"/>
        </w:rPr>
        <w:t xml:space="preserve"> </w:t>
      </w:r>
      <w:r>
        <w:t>2021.</w:t>
      </w:r>
      <w:r>
        <w:rPr>
          <w:spacing w:val="-8"/>
        </w:rPr>
        <w:t xml:space="preserve"> </w:t>
      </w:r>
      <w:r>
        <w:t>It</w:t>
      </w:r>
      <w:r>
        <w:rPr>
          <w:spacing w:val="-8"/>
        </w:rPr>
        <w:t xml:space="preserve"> </w:t>
      </w:r>
      <w:r>
        <w:t>does</w:t>
      </w:r>
      <w:r>
        <w:rPr>
          <w:spacing w:val="-7"/>
        </w:rPr>
        <w:t xml:space="preserve"> </w:t>
      </w:r>
      <w:r>
        <w:t>not</w:t>
      </w:r>
      <w:r>
        <w:rPr>
          <w:spacing w:val="-8"/>
        </w:rPr>
        <w:t xml:space="preserve"> </w:t>
      </w:r>
      <w:proofErr w:type="gramStart"/>
      <w:r>
        <w:t>take</w:t>
      </w:r>
      <w:r>
        <w:rPr>
          <w:spacing w:val="-4"/>
        </w:rPr>
        <w:t xml:space="preserve"> </w:t>
      </w:r>
      <w:r>
        <w:t>into</w:t>
      </w:r>
      <w:r>
        <w:rPr>
          <w:spacing w:val="-4"/>
        </w:rPr>
        <w:t xml:space="preserve"> </w:t>
      </w:r>
      <w:r>
        <w:t>account</w:t>
      </w:r>
      <w:proofErr w:type="gramEnd"/>
      <w:r>
        <w:t xml:space="preserve"> emerging</w:t>
      </w:r>
      <w:r>
        <w:rPr>
          <w:spacing w:val="-6"/>
        </w:rPr>
        <w:t xml:space="preserve"> </w:t>
      </w:r>
      <w:r>
        <w:t>evidence</w:t>
      </w:r>
      <w:r>
        <w:rPr>
          <w:spacing w:val="-6"/>
        </w:rPr>
        <w:t xml:space="preserve"> </w:t>
      </w:r>
      <w:r>
        <w:t>after</w:t>
      </w:r>
      <w:r>
        <w:rPr>
          <w:spacing w:val="-2"/>
        </w:rPr>
        <w:t xml:space="preserve"> </w:t>
      </w:r>
      <w:r>
        <w:t>the</w:t>
      </w:r>
      <w:r>
        <w:rPr>
          <w:spacing w:val="-1"/>
        </w:rPr>
        <w:t xml:space="preserve"> </w:t>
      </w:r>
      <w:r>
        <w:t>Draft</w:t>
      </w:r>
      <w:r>
        <w:rPr>
          <w:spacing w:val="-5"/>
        </w:rPr>
        <w:t xml:space="preserve"> </w:t>
      </w:r>
      <w:r>
        <w:t>Local</w:t>
      </w:r>
      <w:r>
        <w:rPr>
          <w:spacing w:val="-3"/>
        </w:rPr>
        <w:t xml:space="preserve"> </w:t>
      </w:r>
      <w:proofErr w:type="gramStart"/>
      <w:r>
        <w:t>Plan</w:t>
      </w:r>
      <w:r>
        <w:rPr>
          <w:spacing w:val="-1"/>
        </w:rPr>
        <w:t xml:space="preserve"> </w:t>
      </w:r>
      <w:r>
        <w:t>when</w:t>
      </w:r>
      <w:proofErr w:type="gramEnd"/>
      <w:r>
        <w:rPr>
          <w:spacing w:val="-6"/>
        </w:rPr>
        <w:t xml:space="preserve"> </w:t>
      </w:r>
      <w:r>
        <w:t>out</w:t>
      </w:r>
      <w:r>
        <w:rPr>
          <w:spacing w:val="-5"/>
        </w:rPr>
        <w:t xml:space="preserve"> </w:t>
      </w:r>
      <w:r>
        <w:t>to</w:t>
      </w:r>
      <w:r>
        <w:rPr>
          <w:spacing w:val="-1"/>
        </w:rPr>
        <w:t xml:space="preserve"> </w:t>
      </w:r>
      <w:r>
        <w:t>consultation, including</w:t>
      </w:r>
      <w:r>
        <w:rPr>
          <w:spacing w:val="-6"/>
        </w:rPr>
        <w:t xml:space="preserve"> </w:t>
      </w:r>
      <w:r>
        <w:t>Heritage Impact Assessment, Habitat Regulations Assessment and Whole Plan Viability.</w:t>
      </w:r>
    </w:p>
    <w:p w14:paraId="04FD63EC" w14:textId="77777777" w:rsidR="001576C5" w:rsidRDefault="00351969">
      <w:pPr>
        <w:spacing w:before="249"/>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07EF006C"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1C3FFA5" w14:textId="77777777">
        <w:trPr>
          <w:trHeight w:val="565"/>
        </w:trPr>
        <w:tc>
          <w:tcPr>
            <w:tcW w:w="2817" w:type="dxa"/>
            <w:shd w:val="clear" w:color="auto" w:fill="D9D9D9"/>
          </w:tcPr>
          <w:p w14:paraId="76EFDEBC"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6B40D8A4" w14:textId="77777777" w:rsidR="001576C5" w:rsidRDefault="00351969">
            <w:pPr>
              <w:pStyle w:val="TableParagraph"/>
              <w:spacing w:before="158"/>
              <w:rPr>
                <w:rFonts w:ascii="Arial"/>
                <w:b/>
              </w:rPr>
            </w:pPr>
            <w:r>
              <w:rPr>
                <w:rFonts w:ascii="Arial"/>
                <w:b/>
                <w:spacing w:val="-2"/>
              </w:rPr>
              <w:t>Commentary</w:t>
            </w:r>
          </w:p>
        </w:tc>
      </w:tr>
      <w:tr w:rsidR="001576C5" w14:paraId="10A36B68" w14:textId="77777777">
        <w:trPr>
          <w:trHeight w:val="1010"/>
        </w:trPr>
        <w:tc>
          <w:tcPr>
            <w:tcW w:w="2817" w:type="dxa"/>
            <w:shd w:val="clear" w:color="auto" w:fill="D9D9D9"/>
          </w:tcPr>
          <w:p w14:paraId="47331E5B"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0F20527E" w14:textId="77777777" w:rsidR="001576C5" w:rsidRDefault="00351969">
            <w:pPr>
              <w:pStyle w:val="TableParagraph"/>
              <w:spacing w:before="5" w:line="237" w:lineRule="auto"/>
            </w:pPr>
            <w:r>
              <w:t>The</w:t>
            </w:r>
            <w:r>
              <w:rPr>
                <w:spacing w:val="-6"/>
              </w:rPr>
              <w:t xml:space="preserve"> </w:t>
            </w:r>
            <w:r>
              <w:t>site</w:t>
            </w:r>
            <w:r>
              <w:rPr>
                <w:spacing w:val="-6"/>
              </w:rPr>
              <w:t xml:space="preserve"> </w:t>
            </w:r>
            <w:r>
              <w:t>falls</w:t>
            </w:r>
            <w:r>
              <w:rPr>
                <w:spacing w:val="-9"/>
              </w:rPr>
              <w:t xml:space="preserve"> </w:t>
            </w:r>
            <w:r>
              <w:t>within</w:t>
            </w:r>
            <w:r>
              <w:rPr>
                <w:spacing w:val="-6"/>
              </w:rPr>
              <w:t xml:space="preserve"> </w:t>
            </w:r>
            <w:r>
              <w:t>the</w:t>
            </w:r>
            <w:r>
              <w:rPr>
                <w:spacing w:val="-6"/>
              </w:rPr>
              <w:t xml:space="preserve"> </w:t>
            </w:r>
            <w:r>
              <w:t>M01</w:t>
            </w:r>
            <w:r>
              <w:rPr>
                <w:spacing w:val="-2"/>
              </w:rPr>
              <w:t xml:space="preserve"> </w:t>
            </w:r>
            <w:r>
              <w:t>–</w:t>
            </w:r>
            <w:r>
              <w:rPr>
                <w:spacing w:val="-6"/>
              </w:rPr>
              <w:t xml:space="preserve"> </w:t>
            </w:r>
            <w:r>
              <w:t>Land</w:t>
            </w:r>
            <w:r>
              <w:rPr>
                <w:spacing w:val="-6"/>
              </w:rPr>
              <w:t xml:space="preserve"> </w:t>
            </w:r>
            <w:proofErr w:type="gramStart"/>
            <w:r>
              <w:t>South</w:t>
            </w:r>
            <w:r>
              <w:rPr>
                <w:spacing w:val="-6"/>
              </w:rPr>
              <w:t xml:space="preserve"> </w:t>
            </w:r>
            <w:r>
              <w:t>East</w:t>
            </w:r>
            <w:proofErr w:type="gramEnd"/>
            <w:r>
              <w:rPr>
                <w:spacing w:val="-10"/>
              </w:rPr>
              <w:t xml:space="preserve"> </w:t>
            </w:r>
            <w:r>
              <w:t>of</w:t>
            </w:r>
            <w:r>
              <w:rPr>
                <w:spacing w:val="-10"/>
              </w:rPr>
              <w:t xml:space="preserve"> </w:t>
            </w:r>
            <w:r>
              <w:t>Junction</w:t>
            </w:r>
            <w:r>
              <w:rPr>
                <w:spacing w:val="-6"/>
              </w:rPr>
              <w:t xml:space="preserve"> </w:t>
            </w:r>
            <w:r>
              <w:t>27 of</w:t>
            </w:r>
            <w:r>
              <w:rPr>
                <w:spacing w:val="-8"/>
              </w:rPr>
              <w:t xml:space="preserve"> </w:t>
            </w:r>
            <w:r>
              <w:t>M1</w:t>
            </w:r>
            <w:r>
              <w:rPr>
                <w:spacing w:val="-1"/>
              </w:rPr>
              <w:t xml:space="preserve"> </w:t>
            </w:r>
            <w:r>
              <w:t>which</w:t>
            </w:r>
            <w:r>
              <w:rPr>
                <w:spacing w:val="-2"/>
              </w:rPr>
              <w:t xml:space="preserve"> </w:t>
            </w:r>
            <w:r>
              <w:t>scores</w:t>
            </w:r>
            <w:r>
              <w:rPr>
                <w:spacing w:val="-4"/>
              </w:rPr>
              <w:t xml:space="preserve"> </w:t>
            </w:r>
            <w:r>
              <w:t>17/20</w:t>
            </w:r>
            <w:r>
              <w:rPr>
                <w:spacing w:val="-1"/>
              </w:rPr>
              <w:t xml:space="preserve"> </w:t>
            </w:r>
            <w:r>
              <w:t>in</w:t>
            </w:r>
            <w:r>
              <w:rPr>
                <w:spacing w:val="-2"/>
              </w:rPr>
              <w:t xml:space="preserve"> </w:t>
            </w:r>
            <w:r>
              <w:t>the</w:t>
            </w:r>
            <w:r>
              <w:rPr>
                <w:spacing w:val="-1"/>
              </w:rPr>
              <w:t xml:space="preserve"> </w:t>
            </w:r>
            <w:r>
              <w:t>Strategic</w:t>
            </w:r>
            <w:r>
              <w:rPr>
                <w:spacing w:val="-5"/>
              </w:rPr>
              <w:t xml:space="preserve"> </w:t>
            </w:r>
            <w:r>
              <w:t>Green</w:t>
            </w:r>
            <w:r>
              <w:rPr>
                <w:spacing w:val="-1"/>
              </w:rPr>
              <w:t xml:space="preserve"> </w:t>
            </w:r>
            <w:r>
              <w:t>Belt</w:t>
            </w:r>
            <w:r>
              <w:rPr>
                <w:spacing w:val="-5"/>
              </w:rPr>
              <w:t xml:space="preserve"> </w:t>
            </w:r>
            <w:r>
              <w:rPr>
                <w:spacing w:val="-2"/>
              </w:rPr>
              <w:t>Review.</w:t>
            </w:r>
          </w:p>
          <w:p w14:paraId="66095F8C" w14:textId="77777777" w:rsidR="001576C5" w:rsidRDefault="00351969">
            <w:pPr>
              <w:pStyle w:val="TableParagraph"/>
              <w:spacing w:line="250" w:lineRule="exact"/>
            </w:pPr>
            <w:r>
              <w:t>It</w:t>
            </w:r>
            <w:r>
              <w:rPr>
                <w:spacing w:val="-1"/>
              </w:rPr>
              <w:t xml:space="preserve"> </w:t>
            </w:r>
            <w:r>
              <w:t>scores highly in relation to checking</w:t>
            </w:r>
            <w:r>
              <w:rPr>
                <w:spacing w:val="-2"/>
              </w:rPr>
              <w:t xml:space="preserve"> </w:t>
            </w:r>
            <w:r>
              <w:t>the unrestricted sprawl of</w:t>
            </w:r>
            <w:r>
              <w:rPr>
                <w:spacing w:val="38"/>
              </w:rPr>
              <w:t xml:space="preserve"> </w:t>
            </w:r>
            <w:r>
              <w:t>settlements,</w:t>
            </w:r>
            <w:r>
              <w:rPr>
                <w:spacing w:val="39"/>
              </w:rPr>
              <w:t xml:space="preserve"> </w:t>
            </w:r>
            <w:proofErr w:type="gramStart"/>
            <w:r>
              <w:t>assist</w:t>
            </w:r>
            <w:proofErr w:type="gramEnd"/>
            <w:r>
              <w:rPr>
                <w:spacing w:val="39"/>
              </w:rPr>
              <w:t xml:space="preserve"> </w:t>
            </w:r>
            <w:r>
              <w:t>in</w:t>
            </w:r>
            <w:r>
              <w:rPr>
                <w:spacing w:val="41"/>
              </w:rPr>
              <w:t xml:space="preserve"> </w:t>
            </w:r>
            <w:r>
              <w:t>safeguarding</w:t>
            </w:r>
            <w:r>
              <w:rPr>
                <w:spacing w:val="38"/>
              </w:rPr>
              <w:t xml:space="preserve"> </w:t>
            </w:r>
            <w:r>
              <w:t>the</w:t>
            </w:r>
            <w:r>
              <w:rPr>
                <w:spacing w:val="42"/>
              </w:rPr>
              <w:t xml:space="preserve"> </w:t>
            </w:r>
            <w:r>
              <w:t>countryside</w:t>
            </w:r>
            <w:r>
              <w:rPr>
                <w:spacing w:val="42"/>
              </w:rPr>
              <w:t xml:space="preserve"> </w:t>
            </w:r>
            <w:r>
              <w:rPr>
                <w:spacing w:val="-4"/>
              </w:rPr>
              <w:t>from</w:t>
            </w:r>
          </w:p>
        </w:tc>
      </w:tr>
    </w:tbl>
    <w:p w14:paraId="685C3DAF" w14:textId="77777777" w:rsidR="001576C5" w:rsidRDefault="001576C5">
      <w:pPr>
        <w:spacing w:line="250" w:lineRule="exact"/>
        <w:sectPr w:rsidR="001576C5">
          <w:type w:val="continuous"/>
          <w:pgSz w:w="11910" w:h="16840"/>
          <w:pgMar w:top="1420" w:right="840" w:bottom="138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5152EE1" w14:textId="77777777">
        <w:trPr>
          <w:trHeight w:val="565"/>
        </w:trPr>
        <w:tc>
          <w:tcPr>
            <w:tcW w:w="2817" w:type="dxa"/>
            <w:shd w:val="clear" w:color="auto" w:fill="D9D9D9"/>
          </w:tcPr>
          <w:p w14:paraId="35B758AA"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55D12F6C" w14:textId="77777777" w:rsidR="001576C5" w:rsidRDefault="00351969">
            <w:pPr>
              <w:pStyle w:val="TableParagraph"/>
              <w:spacing w:before="158"/>
              <w:rPr>
                <w:rFonts w:ascii="Arial"/>
                <w:b/>
              </w:rPr>
            </w:pPr>
            <w:r>
              <w:rPr>
                <w:rFonts w:ascii="Arial"/>
                <w:b/>
                <w:spacing w:val="-2"/>
              </w:rPr>
              <w:t>Commentary</w:t>
            </w:r>
          </w:p>
        </w:tc>
      </w:tr>
      <w:tr w:rsidR="001576C5" w14:paraId="410142DE" w14:textId="77777777">
        <w:trPr>
          <w:trHeight w:val="570"/>
        </w:trPr>
        <w:tc>
          <w:tcPr>
            <w:tcW w:w="2817" w:type="dxa"/>
            <w:shd w:val="clear" w:color="auto" w:fill="D9D9D9"/>
          </w:tcPr>
          <w:p w14:paraId="28B4561D" w14:textId="77777777" w:rsidR="001576C5" w:rsidRDefault="001576C5">
            <w:pPr>
              <w:pStyle w:val="TableParagraph"/>
              <w:ind w:left="0"/>
              <w:rPr>
                <w:rFonts w:ascii="Times New Roman"/>
              </w:rPr>
            </w:pPr>
          </w:p>
        </w:tc>
        <w:tc>
          <w:tcPr>
            <w:tcW w:w="6203" w:type="dxa"/>
          </w:tcPr>
          <w:p w14:paraId="2958715A" w14:textId="77777777" w:rsidR="001576C5" w:rsidRDefault="00351969">
            <w:pPr>
              <w:pStyle w:val="TableParagraph"/>
              <w:spacing w:before="3" w:line="242" w:lineRule="auto"/>
            </w:pPr>
            <w:r>
              <w:t>encroachment</w:t>
            </w:r>
            <w:r>
              <w:rPr>
                <w:spacing w:val="-6"/>
              </w:rPr>
              <w:t xml:space="preserve"> </w:t>
            </w:r>
            <w:r>
              <w:t>and</w:t>
            </w:r>
            <w:r>
              <w:rPr>
                <w:spacing w:val="-2"/>
              </w:rPr>
              <w:t xml:space="preserve"> </w:t>
            </w:r>
            <w:r>
              <w:t>preserve</w:t>
            </w:r>
            <w:r>
              <w:rPr>
                <w:spacing w:val="-2"/>
              </w:rPr>
              <w:t xml:space="preserve"> </w:t>
            </w:r>
            <w:r>
              <w:t>the</w:t>
            </w:r>
            <w:r>
              <w:rPr>
                <w:spacing w:val="-2"/>
              </w:rPr>
              <w:t xml:space="preserve"> </w:t>
            </w:r>
            <w:r>
              <w:t>setting</w:t>
            </w:r>
            <w:r>
              <w:rPr>
                <w:spacing w:val="-7"/>
              </w:rPr>
              <w:t xml:space="preserve"> </w:t>
            </w:r>
            <w:r>
              <w:t>and</w:t>
            </w:r>
            <w:r>
              <w:rPr>
                <w:spacing w:val="-2"/>
              </w:rPr>
              <w:t xml:space="preserve"> </w:t>
            </w:r>
            <w:r>
              <w:t>special</w:t>
            </w:r>
            <w:r>
              <w:rPr>
                <w:spacing w:val="-4"/>
              </w:rPr>
              <w:t xml:space="preserve"> </w:t>
            </w:r>
            <w:r>
              <w:t>character of historic settlements.</w:t>
            </w:r>
          </w:p>
        </w:tc>
      </w:tr>
      <w:tr w:rsidR="001576C5" w14:paraId="0533E3AB" w14:textId="77777777">
        <w:trPr>
          <w:trHeight w:val="1515"/>
        </w:trPr>
        <w:tc>
          <w:tcPr>
            <w:tcW w:w="2817" w:type="dxa"/>
            <w:shd w:val="clear" w:color="auto" w:fill="D9D9D9"/>
          </w:tcPr>
          <w:p w14:paraId="686F08D3"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06B2801D" w14:textId="77777777" w:rsidR="001576C5" w:rsidRDefault="00351969">
            <w:pPr>
              <w:pStyle w:val="TableParagraph"/>
              <w:ind w:right="90"/>
              <w:jc w:val="both"/>
            </w:pPr>
            <w:r>
              <w:t>Based on East Midland Region Agricultural Land Classifications Map (high level mapping; 1:250 000), the site is</w:t>
            </w:r>
            <w:r>
              <w:rPr>
                <w:spacing w:val="-16"/>
              </w:rPr>
              <w:t xml:space="preserve"> </w:t>
            </w:r>
            <w:r>
              <w:t>identified</w:t>
            </w:r>
            <w:r>
              <w:rPr>
                <w:spacing w:val="-13"/>
              </w:rPr>
              <w:t xml:space="preserve"> </w:t>
            </w:r>
            <w:r>
              <w:t>as</w:t>
            </w:r>
            <w:r>
              <w:rPr>
                <w:spacing w:val="-16"/>
              </w:rPr>
              <w:t xml:space="preserve"> </w:t>
            </w:r>
            <w:r>
              <w:t>potentially</w:t>
            </w:r>
            <w:r>
              <w:rPr>
                <w:spacing w:val="-15"/>
              </w:rPr>
              <w:t xml:space="preserve"> </w:t>
            </w:r>
            <w:r>
              <w:t>being</w:t>
            </w:r>
            <w:r>
              <w:rPr>
                <w:spacing w:val="-15"/>
              </w:rPr>
              <w:t xml:space="preserve"> </w:t>
            </w:r>
            <w:r>
              <w:t>grade</w:t>
            </w:r>
            <w:r>
              <w:rPr>
                <w:spacing w:val="-10"/>
              </w:rPr>
              <w:t xml:space="preserve"> </w:t>
            </w:r>
            <w:r>
              <w:t>3.</w:t>
            </w:r>
            <w:r>
              <w:rPr>
                <w:spacing w:val="35"/>
              </w:rPr>
              <w:t xml:space="preserve"> </w:t>
            </w:r>
            <w:r>
              <w:t>However,</w:t>
            </w:r>
            <w:r>
              <w:rPr>
                <w:spacing w:val="-14"/>
              </w:rPr>
              <w:t xml:space="preserve"> </w:t>
            </w:r>
            <w:r>
              <w:t>this</w:t>
            </w:r>
            <w:r>
              <w:rPr>
                <w:spacing w:val="-13"/>
              </w:rPr>
              <w:t xml:space="preserve"> </w:t>
            </w:r>
            <w:r>
              <w:t>cannot be</w:t>
            </w:r>
            <w:r>
              <w:rPr>
                <w:spacing w:val="2"/>
              </w:rPr>
              <w:t xml:space="preserve"> </w:t>
            </w:r>
            <w:r>
              <w:t>determinative</w:t>
            </w:r>
            <w:r>
              <w:rPr>
                <w:spacing w:val="10"/>
              </w:rPr>
              <w:t xml:space="preserve"> </w:t>
            </w:r>
            <w:r>
              <w:t>of</w:t>
            </w:r>
            <w:r>
              <w:rPr>
                <w:spacing w:val="6"/>
              </w:rPr>
              <w:t xml:space="preserve"> </w:t>
            </w:r>
            <w:r>
              <w:t>the</w:t>
            </w:r>
            <w:r>
              <w:rPr>
                <w:spacing w:val="11"/>
              </w:rPr>
              <w:t xml:space="preserve"> </w:t>
            </w:r>
            <w:r>
              <w:t>grade</w:t>
            </w:r>
            <w:r>
              <w:rPr>
                <w:spacing w:val="4"/>
              </w:rPr>
              <w:t xml:space="preserve"> </w:t>
            </w:r>
            <w:r>
              <w:t>of</w:t>
            </w:r>
            <w:r>
              <w:rPr>
                <w:spacing w:val="6"/>
              </w:rPr>
              <w:t xml:space="preserve"> </w:t>
            </w:r>
            <w:r>
              <w:t>the</w:t>
            </w:r>
            <w:r>
              <w:rPr>
                <w:spacing w:val="5"/>
              </w:rPr>
              <w:t xml:space="preserve"> </w:t>
            </w:r>
            <w:r>
              <w:t>land</w:t>
            </w:r>
            <w:r>
              <w:rPr>
                <w:spacing w:val="4"/>
              </w:rPr>
              <w:t xml:space="preserve"> </w:t>
            </w:r>
            <w:r>
              <w:t>and</w:t>
            </w:r>
            <w:r>
              <w:rPr>
                <w:spacing w:val="10"/>
              </w:rPr>
              <w:t xml:space="preserve"> </w:t>
            </w:r>
            <w:r>
              <w:t>no</w:t>
            </w:r>
            <w:r>
              <w:rPr>
                <w:spacing w:val="11"/>
              </w:rPr>
              <w:t xml:space="preserve"> </w:t>
            </w:r>
            <w:r>
              <w:t>site-</w:t>
            </w:r>
            <w:r>
              <w:rPr>
                <w:spacing w:val="-2"/>
              </w:rPr>
              <w:t>specific</w:t>
            </w:r>
          </w:p>
          <w:p w14:paraId="08E99CE0" w14:textId="77777777" w:rsidR="001576C5" w:rsidRDefault="00351969">
            <w:pPr>
              <w:pStyle w:val="TableParagraph"/>
              <w:spacing w:line="250" w:lineRule="exact"/>
              <w:ind w:right="102"/>
              <w:jc w:val="both"/>
            </w:pPr>
            <w:r>
              <w:t>agricultural classification is available.</w:t>
            </w:r>
            <w:r>
              <w:rPr>
                <w:spacing w:val="80"/>
              </w:rPr>
              <w:t xml:space="preserve"> </w:t>
            </w:r>
            <w:r>
              <w:t>(ALPR Policy EV9 Agricultural Land was not saved).</w:t>
            </w:r>
          </w:p>
        </w:tc>
      </w:tr>
      <w:tr w:rsidR="001576C5" w14:paraId="7B921C2B" w14:textId="77777777">
        <w:trPr>
          <w:trHeight w:val="255"/>
        </w:trPr>
        <w:tc>
          <w:tcPr>
            <w:tcW w:w="2817" w:type="dxa"/>
            <w:shd w:val="clear" w:color="auto" w:fill="D9D9D9"/>
          </w:tcPr>
          <w:p w14:paraId="32B1C3A1" w14:textId="77777777" w:rsidR="001576C5" w:rsidRDefault="00351969">
            <w:pPr>
              <w:pStyle w:val="TableParagraph"/>
              <w:spacing w:before="4" w:line="231"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68AACD47" w14:textId="77777777" w:rsidR="001576C5" w:rsidRDefault="00351969">
            <w:pPr>
              <w:pStyle w:val="TableParagraph"/>
              <w:spacing w:before="4" w:line="231" w:lineRule="exact"/>
            </w:pPr>
            <w:r>
              <w:t>No</w:t>
            </w:r>
            <w:r>
              <w:rPr>
                <w:spacing w:val="-5"/>
              </w:rPr>
              <w:t xml:space="preserve"> </w:t>
            </w:r>
            <w:r>
              <w:t>contamination</w:t>
            </w:r>
            <w:r>
              <w:rPr>
                <w:spacing w:val="-4"/>
              </w:rPr>
              <w:t xml:space="preserve"> </w:t>
            </w:r>
            <w:r>
              <w:rPr>
                <w:spacing w:val="-2"/>
              </w:rPr>
              <w:t>identified.</w:t>
            </w:r>
          </w:p>
        </w:tc>
      </w:tr>
      <w:tr w:rsidR="001576C5" w14:paraId="1C977239" w14:textId="77777777">
        <w:trPr>
          <w:trHeight w:val="565"/>
        </w:trPr>
        <w:tc>
          <w:tcPr>
            <w:tcW w:w="2817" w:type="dxa"/>
            <w:shd w:val="clear" w:color="auto" w:fill="D9D9D9"/>
          </w:tcPr>
          <w:p w14:paraId="2F4F95BC"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1B30075E" w14:textId="77777777" w:rsidR="001576C5" w:rsidRDefault="00351969">
            <w:pPr>
              <w:pStyle w:val="TableParagraph"/>
              <w:spacing w:before="5" w:line="237" w:lineRule="auto"/>
            </w:pPr>
            <w:r>
              <w:t>The development</w:t>
            </w:r>
            <w:r>
              <w:rPr>
                <w:spacing w:val="-2"/>
              </w:rPr>
              <w:t xml:space="preserve"> </w:t>
            </w:r>
            <w:r>
              <w:t>would</w:t>
            </w:r>
            <w:r>
              <w:rPr>
                <w:spacing w:val="-3"/>
              </w:rPr>
              <w:t xml:space="preserve"> </w:t>
            </w:r>
            <w:r>
              <w:t>be subject</w:t>
            </w:r>
            <w:r>
              <w:rPr>
                <w:spacing w:val="-2"/>
              </w:rPr>
              <w:t xml:space="preserve"> </w:t>
            </w:r>
            <w:r>
              <w:t>to environmental analysis as part of the planning application process.</w:t>
            </w:r>
          </w:p>
        </w:tc>
      </w:tr>
      <w:tr w:rsidR="001576C5" w14:paraId="75DEA2D1" w14:textId="77777777">
        <w:trPr>
          <w:trHeight w:val="570"/>
        </w:trPr>
        <w:tc>
          <w:tcPr>
            <w:tcW w:w="2817" w:type="dxa"/>
            <w:shd w:val="clear" w:color="auto" w:fill="D9D9D9"/>
          </w:tcPr>
          <w:p w14:paraId="7905BCB6" w14:textId="77777777"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6C25814F" w14:textId="77777777" w:rsidR="001576C5" w:rsidRDefault="00351969">
            <w:pPr>
              <w:pStyle w:val="TableParagraph"/>
              <w:spacing w:before="3" w:line="242" w:lineRule="auto"/>
            </w:pPr>
            <w:r>
              <w:t>There</w:t>
            </w:r>
            <w:r>
              <w:rPr>
                <w:spacing w:val="-16"/>
              </w:rPr>
              <w:t xml:space="preserve"> </w:t>
            </w:r>
            <w:r>
              <w:t>are</w:t>
            </w:r>
            <w:r>
              <w:rPr>
                <w:spacing w:val="-15"/>
              </w:rPr>
              <w:t xml:space="preserve"> </w:t>
            </w:r>
            <w:r>
              <w:t>no</w:t>
            </w:r>
            <w:r>
              <w:rPr>
                <w:spacing w:val="-15"/>
              </w:rPr>
              <w:t xml:space="preserve"> </w:t>
            </w:r>
            <w:r>
              <w:t>designated</w:t>
            </w:r>
            <w:r>
              <w:rPr>
                <w:spacing w:val="-16"/>
              </w:rPr>
              <w:t xml:space="preserve"> </w:t>
            </w:r>
            <w:r>
              <w:t>Air</w:t>
            </w:r>
            <w:r>
              <w:rPr>
                <w:spacing w:val="-15"/>
              </w:rPr>
              <w:t xml:space="preserve"> </w:t>
            </w:r>
            <w:r>
              <w:t>Quality</w:t>
            </w:r>
            <w:r>
              <w:rPr>
                <w:spacing w:val="-15"/>
              </w:rPr>
              <w:t xml:space="preserve"> </w:t>
            </w:r>
            <w:r>
              <w:t>Management</w:t>
            </w:r>
            <w:r>
              <w:rPr>
                <w:spacing w:val="-15"/>
              </w:rPr>
              <w:t xml:space="preserve"> </w:t>
            </w:r>
            <w:r>
              <w:t>Areas</w:t>
            </w:r>
            <w:r>
              <w:rPr>
                <w:spacing w:val="-16"/>
              </w:rPr>
              <w:t xml:space="preserve"> </w:t>
            </w:r>
            <w:r>
              <w:t xml:space="preserve">within Ashfield </w:t>
            </w:r>
            <w:proofErr w:type="gramStart"/>
            <w:r>
              <w:t>at this time</w:t>
            </w:r>
            <w:proofErr w:type="gramEnd"/>
            <w:r>
              <w:t>.</w:t>
            </w:r>
          </w:p>
        </w:tc>
      </w:tr>
      <w:tr w:rsidR="001576C5" w14:paraId="39CA12B8" w14:textId="77777777">
        <w:trPr>
          <w:trHeight w:val="565"/>
        </w:trPr>
        <w:tc>
          <w:tcPr>
            <w:tcW w:w="2817" w:type="dxa"/>
            <w:shd w:val="clear" w:color="auto" w:fill="D9D9D9"/>
          </w:tcPr>
          <w:p w14:paraId="79191426" w14:textId="77777777"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5226E91E" w14:textId="77777777" w:rsidR="001576C5" w:rsidRDefault="00351969">
            <w:pPr>
              <w:pStyle w:val="TableParagraph"/>
              <w:spacing w:line="242" w:lineRule="auto"/>
            </w:pPr>
            <w:r>
              <w:t xml:space="preserve">The site </w:t>
            </w:r>
            <w:proofErr w:type="gramStart"/>
            <w:r>
              <w:t>is located in</w:t>
            </w:r>
            <w:proofErr w:type="gramEnd"/>
            <w:r>
              <w:t xml:space="preserve"> Flood Zone</w:t>
            </w:r>
            <w:r>
              <w:rPr>
                <w:spacing w:val="30"/>
              </w:rPr>
              <w:t xml:space="preserve"> </w:t>
            </w:r>
            <w:r>
              <w:t>1. Some areas of surface</w:t>
            </w:r>
            <w:r>
              <w:rPr>
                <w:spacing w:val="40"/>
              </w:rPr>
              <w:t xml:space="preserve"> </w:t>
            </w:r>
            <w:r>
              <w:t>water flooding are identified on the Flood Map for Planning.</w:t>
            </w:r>
          </w:p>
        </w:tc>
      </w:tr>
      <w:tr w:rsidR="001576C5" w14:paraId="215F1052" w14:textId="77777777">
        <w:trPr>
          <w:trHeight w:val="2280"/>
        </w:trPr>
        <w:tc>
          <w:tcPr>
            <w:tcW w:w="2817" w:type="dxa"/>
            <w:shd w:val="clear" w:color="auto" w:fill="D9D9D9"/>
          </w:tcPr>
          <w:p w14:paraId="183CE920"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73C820A7" w14:textId="77777777" w:rsidR="001576C5" w:rsidRDefault="00351969">
            <w:pPr>
              <w:pStyle w:val="TableParagraph"/>
              <w:spacing w:before="3"/>
              <w:ind w:right="94"/>
              <w:jc w:val="both"/>
            </w:pPr>
            <w:r>
              <w:t xml:space="preserve">No local designations on site. Two Local Wildlife Sites (Oak Plantation - Annesley &amp; Weavers Lane Grassland) are adjacent to the </w:t>
            </w:r>
            <w:proofErr w:type="gramStart"/>
            <w:r>
              <w:t>south eastern</w:t>
            </w:r>
            <w:proofErr w:type="gramEnd"/>
            <w:r>
              <w:t xml:space="preserve"> boundary (separated by a bridleway/track). Oak Plantation and part of Audrey Wood adjacent to the site are identified under the Natural Environment &amp; Rural Community Act 2006, Section 41 is identified as a Priority Habitat – deciduous woodland, The adjacent</w:t>
            </w:r>
            <w:r>
              <w:rPr>
                <w:spacing w:val="-10"/>
              </w:rPr>
              <w:t xml:space="preserve"> </w:t>
            </w:r>
            <w:r>
              <w:t>Registered</w:t>
            </w:r>
            <w:r>
              <w:rPr>
                <w:spacing w:val="-5"/>
              </w:rPr>
              <w:t xml:space="preserve"> </w:t>
            </w:r>
            <w:r>
              <w:t>Park</w:t>
            </w:r>
            <w:r>
              <w:rPr>
                <w:spacing w:val="-8"/>
              </w:rPr>
              <w:t xml:space="preserve"> </w:t>
            </w:r>
            <w:r>
              <w:t>to</w:t>
            </w:r>
            <w:r>
              <w:rPr>
                <w:spacing w:val="-6"/>
              </w:rPr>
              <w:t xml:space="preserve"> </w:t>
            </w:r>
            <w:r>
              <w:t>the</w:t>
            </w:r>
            <w:r>
              <w:rPr>
                <w:spacing w:val="-5"/>
              </w:rPr>
              <w:t xml:space="preserve"> </w:t>
            </w:r>
            <w:r>
              <w:t>east</w:t>
            </w:r>
            <w:r>
              <w:rPr>
                <w:spacing w:val="-9"/>
              </w:rPr>
              <w:t xml:space="preserve"> </w:t>
            </w:r>
            <w:r>
              <w:t>of</w:t>
            </w:r>
            <w:r>
              <w:rPr>
                <w:spacing w:val="-9"/>
              </w:rPr>
              <w:t xml:space="preserve"> </w:t>
            </w:r>
            <w:r>
              <w:t>the</w:t>
            </w:r>
            <w:r>
              <w:rPr>
                <w:spacing w:val="-6"/>
              </w:rPr>
              <w:t xml:space="preserve"> </w:t>
            </w:r>
            <w:r>
              <w:t>site</w:t>
            </w:r>
            <w:r>
              <w:rPr>
                <w:spacing w:val="-5"/>
              </w:rPr>
              <w:t xml:space="preserve"> </w:t>
            </w:r>
            <w:r>
              <w:t>is</w:t>
            </w:r>
            <w:r>
              <w:rPr>
                <w:spacing w:val="-8"/>
              </w:rPr>
              <w:t xml:space="preserve"> </w:t>
            </w:r>
            <w:r>
              <w:t>identified</w:t>
            </w:r>
            <w:r>
              <w:rPr>
                <w:spacing w:val="-5"/>
              </w:rPr>
              <w:t xml:space="preserve"> as</w:t>
            </w:r>
          </w:p>
          <w:p w14:paraId="5F999111" w14:textId="77777777" w:rsidR="001576C5" w:rsidRDefault="00351969">
            <w:pPr>
              <w:pStyle w:val="TableParagraph"/>
              <w:spacing w:before="2" w:line="231" w:lineRule="exact"/>
              <w:jc w:val="both"/>
            </w:pPr>
            <w:proofErr w:type="spellStart"/>
            <w:r>
              <w:t>Woodpasture</w:t>
            </w:r>
            <w:proofErr w:type="spellEnd"/>
            <w:r>
              <w:rPr>
                <w:spacing w:val="-7"/>
              </w:rPr>
              <w:t xml:space="preserve"> </w:t>
            </w:r>
            <w:r>
              <w:t>and</w:t>
            </w:r>
            <w:r>
              <w:rPr>
                <w:spacing w:val="-2"/>
              </w:rPr>
              <w:t xml:space="preserve"> </w:t>
            </w:r>
            <w:r>
              <w:t>Parkland</w:t>
            </w:r>
            <w:r>
              <w:rPr>
                <w:spacing w:val="-1"/>
              </w:rPr>
              <w:t xml:space="preserve"> </w:t>
            </w:r>
            <w:r>
              <w:t>(BAP)</w:t>
            </w:r>
            <w:r>
              <w:rPr>
                <w:spacing w:val="-3"/>
              </w:rPr>
              <w:t xml:space="preserve"> </w:t>
            </w:r>
            <w:r>
              <w:t>Priority</w:t>
            </w:r>
            <w:r>
              <w:rPr>
                <w:spacing w:val="-4"/>
              </w:rPr>
              <w:t xml:space="preserve"> </w:t>
            </w:r>
            <w:r>
              <w:rPr>
                <w:spacing w:val="-2"/>
              </w:rPr>
              <w:t>Habitat.</w:t>
            </w:r>
          </w:p>
        </w:tc>
      </w:tr>
      <w:tr w:rsidR="001576C5" w14:paraId="2B70B4E6" w14:textId="77777777">
        <w:trPr>
          <w:trHeight w:val="5311"/>
        </w:trPr>
        <w:tc>
          <w:tcPr>
            <w:tcW w:w="2817" w:type="dxa"/>
            <w:shd w:val="clear" w:color="auto" w:fill="D9D9D9"/>
          </w:tcPr>
          <w:p w14:paraId="5701D6C8" w14:textId="77777777"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14:paraId="7C998AF2" w14:textId="77777777" w:rsidR="001576C5" w:rsidRDefault="00351969">
            <w:pPr>
              <w:pStyle w:val="TableParagraph"/>
              <w:ind w:right="99"/>
              <w:jc w:val="both"/>
            </w:pPr>
            <w:r>
              <w:t>The site adjoins</w:t>
            </w:r>
            <w:r>
              <w:rPr>
                <w:spacing w:val="-2"/>
              </w:rPr>
              <w:t xml:space="preserve"> </w:t>
            </w:r>
            <w:r>
              <w:t>Grade II*</w:t>
            </w:r>
            <w:r>
              <w:rPr>
                <w:spacing w:val="-2"/>
              </w:rPr>
              <w:t xml:space="preserve"> </w:t>
            </w:r>
            <w:r>
              <w:t>Annesley</w:t>
            </w:r>
            <w:r>
              <w:rPr>
                <w:spacing w:val="-2"/>
              </w:rPr>
              <w:t xml:space="preserve"> </w:t>
            </w:r>
            <w:r>
              <w:t>Hall</w:t>
            </w:r>
            <w:r>
              <w:rPr>
                <w:spacing w:val="-5"/>
              </w:rPr>
              <w:t xml:space="preserve"> </w:t>
            </w:r>
            <w:r>
              <w:t>Registered</w:t>
            </w:r>
            <w:r>
              <w:rPr>
                <w:spacing w:val="-4"/>
              </w:rPr>
              <w:t xml:space="preserve"> </w:t>
            </w:r>
            <w:r>
              <w:t>Park</w:t>
            </w:r>
            <w:r>
              <w:rPr>
                <w:spacing w:val="-2"/>
              </w:rPr>
              <w:t xml:space="preserve"> </w:t>
            </w:r>
            <w:r>
              <w:t>and Garden.</w:t>
            </w:r>
            <w:r>
              <w:rPr>
                <w:spacing w:val="40"/>
              </w:rPr>
              <w:t xml:space="preserve"> </w:t>
            </w:r>
            <w:r>
              <w:t xml:space="preserve">Other heritage assets associated with the </w:t>
            </w:r>
            <w:proofErr w:type="gramStart"/>
            <w:r>
              <w:t>Park</w:t>
            </w:r>
            <w:proofErr w:type="gramEnd"/>
            <w:r>
              <w:t xml:space="preserve"> </w:t>
            </w:r>
            <w:r>
              <w:rPr>
                <w:spacing w:val="-2"/>
              </w:rPr>
              <w:t>include:</w:t>
            </w:r>
          </w:p>
          <w:p w14:paraId="29747361" w14:textId="77777777" w:rsidR="001576C5" w:rsidRDefault="00351969">
            <w:pPr>
              <w:pStyle w:val="TableParagraph"/>
              <w:numPr>
                <w:ilvl w:val="0"/>
                <w:numId w:val="4"/>
              </w:numPr>
              <w:tabs>
                <w:tab w:val="left" w:pos="427"/>
              </w:tabs>
              <w:ind w:left="427" w:hanging="318"/>
            </w:pPr>
            <w:r>
              <w:t>Grade</w:t>
            </w:r>
            <w:r>
              <w:rPr>
                <w:spacing w:val="-1"/>
              </w:rPr>
              <w:t xml:space="preserve"> </w:t>
            </w:r>
            <w:r>
              <w:t>II</w:t>
            </w:r>
            <w:r>
              <w:rPr>
                <w:spacing w:val="-4"/>
              </w:rPr>
              <w:t xml:space="preserve"> </w:t>
            </w:r>
            <w:r>
              <w:t>Annesley</w:t>
            </w:r>
            <w:r>
              <w:rPr>
                <w:spacing w:val="-3"/>
              </w:rPr>
              <w:t xml:space="preserve"> </w:t>
            </w:r>
            <w:r>
              <w:rPr>
                <w:spacing w:val="-4"/>
              </w:rPr>
              <w:t>Hall.</w:t>
            </w:r>
          </w:p>
          <w:p w14:paraId="737B27AD" w14:textId="77777777" w:rsidR="001576C5" w:rsidRDefault="00351969">
            <w:pPr>
              <w:pStyle w:val="TableParagraph"/>
              <w:numPr>
                <w:ilvl w:val="0"/>
                <w:numId w:val="4"/>
              </w:numPr>
              <w:tabs>
                <w:tab w:val="left" w:pos="427"/>
              </w:tabs>
              <w:spacing w:before="2" w:line="251" w:lineRule="exact"/>
              <w:ind w:left="427" w:hanging="318"/>
            </w:pPr>
            <w:r>
              <w:t>Grade</w:t>
            </w:r>
            <w:r>
              <w:rPr>
                <w:spacing w:val="-3"/>
              </w:rPr>
              <w:t xml:space="preserve"> </w:t>
            </w:r>
            <w:r>
              <w:t>II</w:t>
            </w:r>
            <w:r>
              <w:rPr>
                <w:spacing w:val="-6"/>
              </w:rPr>
              <w:t xml:space="preserve"> </w:t>
            </w:r>
            <w:r>
              <w:t>Gatehouse</w:t>
            </w:r>
            <w:r>
              <w:rPr>
                <w:spacing w:val="-2"/>
              </w:rPr>
              <w:t xml:space="preserve"> </w:t>
            </w:r>
            <w:r>
              <w:t>Range</w:t>
            </w:r>
            <w:r>
              <w:rPr>
                <w:spacing w:val="-3"/>
              </w:rPr>
              <w:t xml:space="preserve"> </w:t>
            </w:r>
            <w:r>
              <w:t>and</w:t>
            </w:r>
            <w:r>
              <w:rPr>
                <w:spacing w:val="-2"/>
              </w:rPr>
              <w:t xml:space="preserve"> </w:t>
            </w:r>
            <w:r>
              <w:t>Grade</w:t>
            </w:r>
            <w:r>
              <w:rPr>
                <w:spacing w:val="-2"/>
              </w:rPr>
              <w:t xml:space="preserve"> </w:t>
            </w:r>
            <w:r>
              <w:t>II</w:t>
            </w:r>
            <w:r>
              <w:rPr>
                <w:spacing w:val="-6"/>
              </w:rPr>
              <w:t xml:space="preserve"> </w:t>
            </w:r>
            <w:r>
              <w:rPr>
                <w:spacing w:val="-2"/>
              </w:rPr>
              <w:t>Terrace.</w:t>
            </w:r>
          </w:p>
          <w:p w14:paraId="56AE1713" w14:textId="77777777" w:rsidR="001576C5" w:rsidRDefault="00351969">
            <w:pPr>
              <w:pStyle w:val="TableParagraph"/>
              <w:numPr>
                <w:ilvl w:val="0"/>
                <w:numId w:val="4"/>
              </w:numPr>
              <w:tabs>
                <w:tab w:val="left" w:pos="427"/>
              </w:tabs>
              <w:spacing w:line="251" w:lineRule="exact"/>
              <w:ind w:left="427" w:hanging="318"/>
            </w:pPr>
            <w:r>
              <w:t>All</w:t>
            </w:r>
            <w:r>
              <w:rPr>
                <w:spacing w:val="-8"/>
              </w:rPr>
              <w:t xml:space="preserve"> </w:t>
            </w:r>
            <w:r>
              <w:t>Saints</w:t>
            </w:r>
            <w:r>
              <w:rPr>
                <w:spacing w:val="-6"/>
              </w:rPr>
              <w:t xml:space="preserve"> </w:t>
            </w:r>
            <w:r>
              <w:t>Church</w:t>
            </w:r>
            <w:r>
              <w:rPr>
                <w:spacing w:val="-3"/>
              </w:rPr>
              <w:t xml:space="preserve"> </w:t>
            </w:r>
            <w:r>
              <w:t>and</w:t>
            </w:r>
            <w:r>
              <w:rPr>
                <w:spacing w:val="-4"/>
              </w:rPr>
              <w:t xml:space="preserve"> </w:t>
            </w:r>
            <w:r>
              <w:t>Graveyard</w:t>
            </w:r>
            <w:r>
              <w:rPr>
                <w:spacing w:val="-3"/>
              </w:rPr>
              <w:t xml:space="preserve"> </w:t>
            </w:r>
            <w:r>
              <w:t>Scheduled</w:t>
            </w:r>
            <w:r>
              <w:rPr>
                <w:spacing w:val="-3"/>
              </w:rPr>
              <w:t xml:space="preserve"> </w:t>
            </w:r>
            <w:r>
              <w:rPr>
                <w:spacing w:val="-2"/>
              </w:rPr>
              <w:t>Monument.</w:t>
            </w:r>
          </w:p>
          <w:p w14:paraId="6FB81E39" w14:textId="77777777" w:rsidR="001576C5" w:rsidRDefault="00351969">
            <w:pPr>
              <w:pStyle w:val="TableParagraph"/>
              <w:numPr>
                <w:ilvl w:val="0"/>
                <w:numId w:val="4"/>
              </w:numPr>
              <w:tabs>
                <w:tab w:val="left" w:pos="427"/>
              </w:tabs>
              <w:spacing w:before="2" w:line="251" w:lineRule="exact"/>
              <w:ind w:left="427" w:hanging="318"/>
            </w:pPr>
            <w:r>
              <w:t>Grade</w:t>
            </w:r>
            <w:r>
              <w:rPr>
                <w:spacing w:val="-1"/>
              </w:rPr>
              <w:t xml:space="preserve"> </w:t>
            </w:r>
            <w:r>
              <w:t>1 Ruins</w:t>
            </w:r>
            <w:r>
              <w:rPr>
                <w:spacing w:val="-4"/>
              </w:rPr>
              <w:t xml:space="preserve"> </w:t>
            </w:r>
            <w:r>
              <w:t>of</w:t>
            </w:r>
            <w:r>
              <w:rPr>
                <w:spacing w:val="-4"/>
              </w:rPr>
              <w:t xml:space="preserve"> </w:t>
            </w:r>
            <w:r>
              <w:t>Church</w:t>
            </w:r>
            <w:r>
              <w:rPr>
                <w:spacing w:val="-1"/>
              </w:rPr>
              <w:t xml:space="preserve"> </w:t>
            </w:r>
            <w:r>
              <w:t>of</w:t>
            </w:r>
            <w:r>
              <w:rPr>
                <w:spacing w:val="-4"/>
              </w:rPr>
              <w:t xml:space="preserve"> </w:t>
            </w:r>
            <w:r>
              <w:t>All</w:t>
            </w:r>
            <w:r>
              <w:rPr>
                <w:spacing w:val="-2"/>
              </w:rPr>
              <w:t xml:space="preserve"> Saints.</w:t>
            </w:r>
          </w:p>
          <w:p w14:paraId="056C673F" w14:textId="77777777" w:rsidR="001576C5" w:rsidRDefault="00351969">
            <w:pPr>
              <w:pStyle w:val="TableParagraph"/>
              <w:numPr>
                <w:ilvl w:val="0"/>
                <w:numId w:val="4"/>
              </w:numPr>
              <w:tabs>
                <w:tab w:val="left" w:pos="427"/>
              </w:tabs>
              <w:spacing w:line="251" w:lineRule="exact"/>
              <w:ind w:left="427" w:hanging="318"/>
            </w:pPr>
            <w:r>
              <w:t>Annesley</w:t>
            </w:r>
            <w:r>
              <w:rPr>
                <w:spacing w:val="-9"/>
              </w:rPr>
              <w:t xml:space="preserve"> </w:t>
            </w:r>
            <w:r>
              <w:t>Motte &amp;</w:t>
            </w:r>
            <w:r>
              <w:rPr>
                <w:spacing w:val="-5"/>
              </w:rPr>
              <w:t xml:space="preserve"> </w:t>
            </w:r>
            <w:r>
              <w:t>Bailey</w:t>
            </w:r>
            <w:r>
              <w:rPr>
                <w:spacing w:val="-3"/>
              </w:rPr>
              <w:t xml:space="preserve"> </w:t>
            </w:r>
            <w:r>
              <w:t>Castle</w:t>
            </w:r>
            <w:r>
              <w:rPr>
                <w:spacing w:val="-1"/>
              </w:rPr>
              <w:t xml:space="preserve"> </w:t>
            </w:r>
            <w:r>
              <w:t>Scheduled</w:t>
            </w:r>
            <w:r>
              <w:rPr>
                <w:spacing w:val="-5"/>
              </w:rPr>
              <w:t xml:space="preserve"> </w:t>
            </w:r>
            <w:r>
              <w:rPr>
                <w:spacing w:val="-2"/>
              </w:rPr>
              <w:t>Monument.</w:t>
            </w:r>
          </w:p>
          <w:p w14:paraId="2AC19D27" w14:textId="77777777" w:rsidR="001576C5" w:rsidRDefault="00351969">
            <w:pPr>
              <w:pStyle w:val="TableParagraph"/>
              <w:numPr>
                <w:ilvl w:val="0"/>
                <w:numId w:val="4"/>
              </w:numPr>
              <w:tabs>
                <w:tab w:val="left" w:pos="427"/>
              </w:tabs>
              <w:spacing w:before="2" w:line="251" w:lineRule="exact"/>
              <w:ind w:left="427" w:hanging="318"/>
            </w:pPr>
            <w:r>
              <w:t>Annesley</w:t>
            </w:r>
            <w:r>
              <w:rPr>
                <w:spacing w:val="-7"/>
              </w:rPr>
              <w:t xml:space="preserve"> </w:t>
            </w:r>
            <w:r>
              <w:rPr>
                <w:spacing w:val="-2"/>
              </w:rPr>
              <w:t>Lodge.</w:t>
            </w:r>
          </w:p>
          <w:p w14:paraId="60B69CA9" w14:textId="77777777" w:rsidR="001576C5" w:rsidRDefault="00351969">
            <w:pPr>
              <w:pStyle w:val="TableParagraph"/>
              <w:numPr>
                <w:ilvl w:val="0"/>
                <w:numId w:val="4"/>
              </w:numPr>
              <w:tabs>
                <w:tab w:val="left" w:pos="417"/>
              </w:tabs>
              <w:spacing w:line="251" w:lineRule="exact"/>
              <w:ind w:left="417" w:hanging="308"/>
            </w:pPr>
            <w:proofErr w:type="spellStart"/>
            <w:r>
              <w:t>Whyburn</w:t>
            </w:r>
            <w:proofErr w:type="spellEnd"/>
            <w:r>
              <w:rPr>
                <w:spacing w:val="-9"/>
              </w:rPr>
              <w:t xml:space="preserve"> </w:t>
            </w:r>
            <w:r>
              <w:t>House</w:t>
            </w:r>
            <w:r>
              <w:rPr>
                <w:spacing w:val="-7"/>
              </w:rPr>
              <w:t xml:space="preserve"> </w:t>
            </w:r>
            <w:r>
              <w:t>(Ref</w:t>
            </w:r>
            <w:r>
              <w:rPr>
                <w:spacing w:val="-10"/>
              </w:rPr>
              <w:t xml:space="preserve"> </w:t>
            </w:r>
            <w:r>
              <w:t>393)</w:t>
            </w:r>
            <w:r>
              <w:rPr>
                <w:spacing w:val="-8"/>
              </w:rPr>
              <w:t xml:space="preserve"> </w:t>
            </w:r>
            <w:r>
              <w:t>is</w:t>
            </w:r>
            <w:r>
              <w:rPr>
                <w:spacing w:val="-9"/>
              </w:rPr>
              <w:t xml:space="preserve"> </w:t>
            </w:r>
            <w:r>
              <w:t>a</w:t>
            </w:r>
            <w:r>
              <w:rPr>
                <w:spacing w:val="-7"/>
              </w:rPr>
              <w:t xml:space="preserve"> </w:t>
            </w:r>
            <w:r>
              <w:t>locally</w:t>
            </w:r>
            <w:r>
              <w:rPr>
                <w:spacing w:val="-9"/>
              </w:rPr>
              <w:t xml:space="preserve"> </w:t>
            </w:r>
            <w:r>
              <w:t>listed</w:t>
            </w:r>
            <w:r>
              <w:rPr>
                <w:spacing w:val="-7"/>
              </w:rPr>
              <w:t xml:space="preserve"> </w:t>
            </w:r>
            <w:r>
              <w:t>heritage</w:t>
            </w:r>
            <w:r>
              <w:rPr>
                <w:spacing w:val="-6"/>
              </w:rPr>
              <w:t xml:space="preserve"> </w:t>
            </w:r>
            <w:r>
              <w:rPr>
                <w:spacing w:val="-2"/>
              </w:rPr>
              <w:t>asset.</w:t>
            </w:r>
          </w:p>
          <w:p w14:paraId="58A4E1C6" w14:textId="77777777" w:rsidR="001576C5" w:rsidRDefault="001576C5">
            <w:pPr>
              <w:pStyle w:val="TableParagraph"/>
              <w:spacing w:before="4"/>
              <w:ind w:left="0"/>
              <w:rPr>
                <w:rFonts w:ascii="Arial"/>
                <w:b/>
              </w:rPr>
            </w:pPr>
          </w:p>
          <w:p w14:paraId="487655BA" w14:textId="77777777" w:rsidR="001576C5" w:rsidRDefault="00351969">
            <w:pPr>
              <w:pStyle w:val="TableParagraph"/>
              <w:spacing w:before="1"/>
              <w:ind w:right="89"/>
              <w:jc w:val="both"/>
            </w:pPr>
            <w:r>
              <w:t>A Heritage Impact Assessment has been commissioned as part</w:t>
            </w:r>
            <w:r>
              <w:rPr>
                <w:spacing w:val="-4"/>
              </w:rPr>
              <w:t xml:space="preserve"> </w:t>
            </w:r>
            <w:r>
              <w:t>of</w:t>
            </w:r>
            <w:r>
              <w:rPr>
                <w:spacing w:val="-4"/>
              </w:rPr>
              <w:t xml:space="preserve"> </w:t>
            </w:r>
            <w:r>
              <w:t>the emerging</w:t>
            </w:r>
            <w:r>
              <w:rPr>
                <w:spacing w:val="-5"/>
              </w:rPr>
              <w:t xml:space="preserve"> </w:t>
            </w:r>
            <w:r>
              <w:t>Local</w:t>
            </w:r>
            <w:r>
              <w:rPr>
                <w:spacing w:val="-2"/>
              </w:rPr>
              <w:t xml:space="preserve"> </w:t>
            </w:r>
            <w:r>
              <w:t>Plan and will</w:t>
            </w:r>
            <w:r>
              <w:rPr>
                <w:spacing w:val="-2"/>
              </w:rPr>
              <w:t xml:space="preserve"> </w:t>
            </w:r>
            <w:r>
              <w:t>consider</w:t>
            </w:r>
            <w:r>
              <w:rPr>
                <w:spacing w:val="-1"/>
              </w:rPr>
              <w:t xml:space="preserve"> </w:t>
            </w:r>
            <w:r>
              <w:t>the heritage implication of the site.</w:t>
            </w:r>
          </w:p>
          <w:p w14:paraId="7EC39084" w14:textId="77777777" w:rsidR="001576C5" w:rsidRDefault="00351969">
            <w:pPr>
              <w:pStyle w:val="TableParagraph"/>
              <w:spacing w:before="251"/>
              <w:ind w:right="92"/>
              <w:jc w:val="both"/>
            </w:pPr>
            <w:r>
              <w:t>In</w:t>
            </w:r>
            <w:r>
              <w:rPr>
                <w:spacing w:val="-2"/>
              </w:rPr>
              <w:t xml:space="preserve"> </w:t>
            </w:r>
            <w:r>
              <w:t>response</w:t>
            </w:r>
            <w:r>
              <w:rPr>
                <w:spacing w:val="-2"/>
              </w:rPr>
              <w:t xml:space="preserve"> </w:t>
            </w:r>
            <w:r>
              <w:t>to</w:t>
            </w:r>
            <w:r>
              <w:rPr>
                <w:spacing w:val="-2"/>
              </w:rPr>
              <w:t xml:space="preserve"> </w:t>
            </w:r>
            <w:r>
              <w:t>the</w:t>
            </w:r>
            <w:r>
              <w:rPr>
                <w:spacing w:val="-2"/>
              </w:rPr>
              <w:t xml:space="preserve"> </w:t>
            </w:r>
            <w:r>
              <w:t>planning</w:t>
            </w:r>
            <w:r>
              <w:rPr>
                <w:spacing w:val="-6"/>
              </w:rPr>
              <w:t xml:space="preserve"> </w:t>
            </w:r>
            <w:r>
              <w:t>application</w:t>
            </w:r>
            <w:r>
              <w:rPr>
                <w:spacing w:val="-2"/>
              </w:rPr>
              <w:t xml:space="preserve"> </w:t>
            </w:r>
            <w:r>
              <w:t>Historic</w:t>
            </w:r>
            <w:r>
              <w:rPr>
                <w:spacing w:val="-4"/>
              </w:rPr>
              <w:t xml:space="preserve"> </w:t>
            </w:r>
            <w:r>
              <w:t>England</w:t>
            </w:r>
            <w:r>
              <w:rPr>
                <w:spacing w:val="-2"/>
              </w:rPr>
              <w:t xml:space="preserve"> </w:t>
            </w:r>
            <w:proofErr w:type="gramStart"/>
            <w:r>
              <w:t>have</w:t>
            </w:r>
            <w:proofErr w:type="gramEnd"/>
            <w:r>
              <w:t xml:space="preserve"> set out a detailed response. They consider that the harm to heritage significance is likely to be substantial, and that the development does not meet the requirements of the National Planning</w:t>
            </w:r>
            <w:r>
              <w:rPr>
                <w:spacing w:val="-18"/>
              </w:rPr>
              <w:t xml:space="preserve"> </w:t>
            </w:r>
            <w:r>
              <w:t>Policy</w:t>
            </w:r>
            <w:r>
              <w:rPr>
                <w:spacing w:val="-17"/>
              </w:rPr>
              <w:t xml:space="preserve"> </w:t>
            </w:r>
            <w:r>
              <w:t>Framework</w:t>
            </w:r>
            <w:r>
              <w:rPr>
                <w:spacing w:val="-15"/>
              </w:rPr>
              <w:t xml:space="preserve"> </w:t>
            </w:r>
            <w:r>
              <w:t>or</w:t>
            </w:r>
            <w:r>
              <w:rPr>
                <w:spacing w:val="-15"/>
              </w:rPr>
              <w:t xml:space="preserve"> </w:t>
            </w:r>
            <w:r>
              <w:t>the</w:t>
            </w:r>
            <w:r>
              <w:rPr>
                <w:spacing w:val="-14"/>
              </w:rPr>
              <w:t xml:space="preserve"> </w:t>
            </w:r>
            <w:r>
              <w:t>Ashfield</w:t>
            </w:r>
            <w:r>
              <w:rPr>
                <w:spacing w:val="-16"/>
              </w:rPr>
              <w:t xml:space="preserve"> </w:t>
            </w:r>
            <w:r>
              <w:t>Local</w:t>
            </w:r>
            <w:r>
              <w:rPr>
                <w:spacing w:val="-13"/>
              </w:rPr>
              <w:t xml:space="preserve"> </w:t>
            </w:r>
            <w:r>
              <w:t>Plan.</w:t>
            </w:r>
            <w:r>
              <w:rPr>
                <w:spacing w:val="-14"/>
              </w:rPr>
              <w:t xml:space="preserve"> </w:t>
            </w:r>
            <w:r>
              <w:rPr>
                <w:spacing w:val="-2"/>
              </w:rPr>
              <w:t>Historic</w:t>
            </w:r>
          </w:p>
          <w:p w14:paraId="2F8C10E4" w14:textId="77777777" w:rsidR="001576C5" w:rsidRDefault="00351969">
            <w:pPr>
              <w:pStyle w:val="TableParagraph"/>
              <w:spacing w:line="231" w:lineRule="exact"/>
              <w:jc w:val="both"/>
            </w:pPr>
            <w:r>
              <w:t>England</w:t>
            </w:r>
            <w:r>
              <w:rPr>
                <w:spacing w:val="-4"/>
              </w:rPr>
              <w:t xml:space="preserve"> </w:t>
            </w:r>
            <w:r>
              <w:t>objects</w:t>
            </w:r>
            <w:r>
              <w:rPr>
                <w:spacing w:val="-6"/>
              </w:rPr>
              <w:t xml:space="preserve"> </w:t>
            </w:r>
            <w:r>
              <w:t>to</w:t>
            </w:r>
            <w:r>
              <w:rPr>
                <w:spacing w:val="-4"/>
              </w:rPr>
              <w:t xml:space="preserve"> </w:t>
            </w:r>
            <w:r>
              <w:t>the</w:t>
            </w:r>
            <w:r>
              <w:rPr>
                <w:spacing w:val="-3"/>
              </w:rPr>
              <w:t xml:space="preserve"> </w:t>
            </w:r>
            <w:r>
              <w:t>application</w:t>
            </w:r>
            <w:r>
              <w:rPr>
                <w:spacing w:val="-4"/>
              </w:rPr>
              <w:t xml:space="preserve"> </w:t>
            </w:r>
            <w:r>
              <w:t>on</w:t>
            </w:r>
            <w:r>
              <w:rPr>
                <w:spacing w:val="-3"/>
              </w:rPr>
              <w:t xml:space="preserve"> </w:t>
            </w:r>
            <w:r>
              <w:t>heritage</w:t>
            </w:r>
            <w:r>
              <w:rPr>
                <w:spacing w:val="-3"/>
              </w:rPr>
              <w:t xml:space="preserve"> </w:t>
            </w:r>
            <w:r>
              <w:rPr>
                <w:spacing w:val="-2"/>
              </w:rPr>
              <w:t>grounds.</w:t>
            </w:r>
          </w:p>
        </w:tc>
      </w:tr>
      <w:tr w:rsidR="001576C5" w14:paraId="757E06D9" w14:textId="77777777">
        <w:trPr>
          <w:trHeight w:val="1520"/>
        </w:trPr>
        <w:tc>
          <w:tcPr>
            <w:tcW w:w="2817" w:type="dxa"/>
            <w:shd w:val="clear" w:color="auto" w:fill="D9D9D9"/>
          </w:tcPr>
          <w:p w14:paraId="1DD8ACA1" w14:textId="77777777" w:rsidR="001576C5" w:rsidRDefault="00351969">
            <w:pPr>
              <w:pStyle w:val="TableParagraph"/>
              <w:tabs>
                <w:tab w:val="left" w:pos="2319"/>
              </w:tabs>
              <w:spacing w:before="5" w:line="237" w:lineRule="auto"/>
              <w:ind w:left="110" w:right="92"/>
              <w:rPr>
                <w:rFonts w:ascii="Arial"/>
                <w:b/>
              </w:rPr>
            </w:pPr>
            <w:r>
              <w:rPr>
                <w:rFonts w:ascii="Arial"/>
                <w:b/>
                <w:spacing w:val="-2"/>
              </w:rPr>
              <w:t>Landscape</w:t>
            </w:r>
            <w:r>
              <w:rPr>
                <w:rFonts w:ascii="Arial"/>
                <w:b/>
              </w:rPr>
              <w:tab/>
            </w:r>
            <w:r>
              <w:rPr>
                <w:rFonts w:ascii="Arial"/>
                <w:b/>
                <w:spacing w:val="-4"/>
              </w:rPr>
              <w:t xml:space="preserve">and </w:t>
            </w:r>
            <w:r>
              <w:rPr>
                <w:rFonts w:ascii="Arial"/>
                <w:b/>
                <w:spacing w:val="-2"/>
              </w:rPr>
              <w:t>topography</w:t>
            </w:r>
          </w:p>
        </w:tc>
        <w:tc>
          <w:tcPr>
            <w:tcW w:w="6203" w:type="dxa"/>
          </w:tcPr>
          <w:p w14:paraId="1C63647F" w14:textId="77777777" w:rsidR="001576C5" w:rsidRDefault="00351969">
            <w:pPr>
              <w:pStyle w:val="TableParagraph"/>
              <w:spacing w:before="3"/>
              <w:ind w:right="95"/>
              <w:jc w:val="both"/>
            </w:pPr>
            <w:r>
              <w:t>NC04</w:t>
            </w:r>
            <w:r>
              <w:rPr>
                <w:spacing w:val="-16"/>
              </w:rPr>
              <w:t xml:space="preserve"> </w:t>
            </w:r>
            <w:proofErr w:type="spellStart"/>
            <w:r>
              <w:t>Moorgreen</w:t>
            </w:r>
            <w:proofErr w:type="spellEnd"/>
            <w:r>
              <w:rPr>
                <w:spacing w:val="-15"/>
              </w:rPr>
              <w:t xml:space="preserve"> </w:t>
            </w:r>
            <w:r>
              <w:t>Rolling</w:t>
            </w:r>
            <w:r>
              <w:rPr>
                <w:spacing w:val="-15"/>
              </w:rPr>
              <w:t xml:space="preserve"> </w:t>
            </w:r>
            <w:r>
              <w:t>Woodland</w:t>
            </w:r>
            <w:r>
              <w:rPr>
                <w:spacing w:val="-16"/>
              </w:rPr>
              <w:t xml:space="preserve"> </w:t>
            </w:r>
            <w:r>
              <w:t>-</w:t>
            </w:r>
            <w:r>
              <w:rPr>
                <w:spacing w:val="-15"/>
              </w:rPr>
              <w:t xml:space="preserve"> </w:t>
            </w:r>
            <w:r>
              <w:t>The</w:t>
            </w:r>
            <w:r>
              <w:rPr>
                <w:spacing w:val="-15"/>
              </w:rPr>
              <w:t xml:space="preserve"> </w:t>
            </w:r>
            <w:r>
              <w:t>condition</w:t>
            </w:r>
            <w:r>
              <w:rPr>
                <w:spacing w:val="-15"/>
              </w:rPr>
              <w:t xml:space="preserve"> </w:t>
            </w:r>
            <w:r>
              <w:t>of</w:t>
            </w:r>
            <w:r>
              <w:rPr>
                <w:spacing w:val="-16"/>
              </w:rPr>
              <w:t xml:space="preserve"> </w:t>
            </w:r>
            <w:r>
              <w:t>the</w:t>
            </w:r>
            <w:r>
              <w:rPr>
                <w:spacing w:val="-15"/>
              </w:rPr>
              <w:t xml:space="preserve"> </w:t>
            </w:r>
            <w:r>
              <w:t>area is MODERATE.</w:t>
            </w:r>
            <w:r>
              <w:rPr>
                <w:spacing w:val="40"/>
              </w:rPr>
              <w:t xml:space="preserve"> </w:t>
            </w:r>
            <w:r>
              <w:t>The character of the DPZ is STRONG.</w:t>
            </w:r>
            <w:r>
              <w:rPr>
                <w:spacing w:val="40"/>
              </w:rPr>
              <w:t xml:space="preserve"> </w:t>
            </w:r>
            <w:r>
              <w:t>The overall landscape strategy is CONSERVE and ENHANCE.</w:t>
            </w:r>
          </w:p>
          <w:p w14:paraId="2C1324F8" w14:textId="77777777" w:rsidR="001576C5" w:rsidRDefault="00351969">
            <w:pPr>
              <w:pStyle w:val="TableParagraph"/>
              <w:spacing w:before="232" w:line="250" w:lineRule="atLeast"/>
              <w:ind w:right="99"/>
              <w:jc w:val="both"/>
            </w:pPr>
            <w:r>
              <w:t>The site comprises arable farmland which slopes down from the</w:t>
            </w:r>
            <w:r>
              <w:rPr>
                <w:spacing w:val="6"/>
              </w:rPr>
              <w:t xml:space="preserve"> </w:t>
            </w:r>
            <w:r>
              <w:t>A606</w:t>
            </w:r>
            <w:r>
              <w:rPr>
                <w:spacing w:val="2"/>
              </w:rPr>
              <w:t xml:space="preserve"> </w:t>
            </w:r>
            <w:r>
              <w:t>Mansfield</w:t>
            </w:r>
            <w:r>
              <w:rPr>
                <w:spacing w:val="9"/>
              </w:rPr>
              <w:t xml:space="preserve"> </w:t>
            </w:r>
            <w:r>
              <w:t>Road.</w:t>
            </w:r>
            <w:r>
              <w:rPr>
                <w:spacing w:val="9"/>
              </w:rPr>
              <w:t xml:space="preserve"> </w:t>
            </w:r>
            <w:r>
              <w:t>The</w:t>
            </w:r>
            <w:r>
              <w:rPr>
                <w:spacing w:val="8"/>
              </w:rPr>
              <w:t xml:space="preserve"> </w:t>
            </w:r>
            <w:r>
              <w:t>site</w:t>
            </w:r>
            <w:r>
              <w:rPr>
                <w:spacing w:val="2"/>
              </w:rPr>
              <w:t xml:space="preserve"> </w:t>
            </w:r>
            <w:r>
              <w:t>is</w:t>
            </w:r>
            <w:r>
              <w:rPr>
                <w:spacing w:val="6"/>
              </w:rPr>
              <w:t xml:space="preserve"> </w:t>
            </w:r>
            <w:r>
              <w:t>adjacent</w:t>
            </w:r>
            <w:r>
              <w:rPr>
                <w:spacing w:val="4"/>
              </w:rPr>
              <w:t xml:space="preserve"> </w:t>
            </w:r>
            <w:r>
              <w:t>to</w:t>
            </w:r>
            <w:r>
              <w:rPr>
                <w:spacing w:val="9"/>
              </w:rPr>
              <w:t xml:space="preserve"> </w:t>
            </w:r>
            <w:r>
              <w:rPr>
                <w:spacing w:val="-2"/>
              </w:rPr>
              <w:t>established</w:t>
            </w:r>
          </w:p>
        </w:tc>
      </w:tr>
    </w:tbl>
    <w:p w14:paraId="7ED99AFB" w14:textId="77777777" w:rsidR="001576C5" w:rsidRDefault="001576C5">
      <w:pPr>
        <w:spacing w:line="250" w:lineRule="atLeast"/>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A96E56B" w14:textId="77777777">
        <w:trPr>
          <w:trHeight w:val="565"/>
        </w:trPr>
        <w:tc>
          <w:tcPr>
            <w:tcW w:w="2817" w:type="dxa"/>
            <w:shd w:val="clear" w:color="auto" w:fill="D9D9D9"/>
          </w:tcPr>
          <w:p w14:paraId="7D1B7B9A"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2261BCDB" w14:textId="77777777" w:rsidR="001576C5" w:rsidRDefault="00351969">
            <w:pPr>
              <w:pStyle w:val="TableParagraph"/>
              <w:spacing w:before="158"/>
              <w:rPr>
                <w:rFonts w:ascii="Arial"/>
                <w:b/>
              </w:rPr>
            </w:pPr>
            <w:r>
              <w:rPr>
                <w:rFonts w:ascii="Arial"/>
                <w:b/>
                <w:spacing w:val="-2"/>
              </w:rPr>
              <w:t>Commentary</w:t>
            </w:r>
          </w:p>
        </w:tc>
      </w:tr>
      <w:tr w:rsidR="001576C5" w14:paraId="65EE8FED" w14:textId="77777777">
        <w:trPr>
          <w:trHeight w:val="570"/>
        </w:trPr>
        <w:tc>
          <w:tcPr>
            <w:tcW w:w="2817" w:type="dxa"/>
            <w:shd w:val="clear" w:color="auto" w:fill="D9D9D9"/>
          </w:tcPr>
          <w:p w14:paraId="29EBF4C4" w14:textId="77777777" w:rsidR="001576C5" w:rsidRDefault="001576C5">
            <w:pPr>
              <w:pStyle w:val="TableParagraph"/>
              <w:ind w:left="0"/>
              <w:rPr>
                <w:rFonts w:ascii="Times New Roman"/>
              </w:rPr>
            </w:pPr>
          </w:p>
        </w:tc>
        <w:tc>
          <w:tcPr>
            <w:tcW w:w="6203" w:type="dxa"/>
          </w:tcPr>
          <w:p w14:paraId="5C19D433" w14:textId="77777777" w:rsidR="001576C5" w:rsidRDefault="00351969">
            <w:pPr>
              <w:pStyle w:val="TableParagraph"/>
              <w:spacing w:before="3" w:line="242" w:lineRule="auto"/>
            </w:pPr>
            <w:r>
              <w:t>woodland</w:t>
            </w:r>
            <w:r>
              <w:rPr>
                <w:spacing w:val="-9"/>
              </w:rPr>
              <w:t xml:space="preserve"> </w:t>
            </w:r>
            <w:r>
              <w:t>(Audrey</w:t>
            </w:r>
            <w:r>
              <w:rPr>
                <w:spacing w:val="-11"/>
              </w:rPr>
              <w:t xml:space="preserve"> </w:t>
            </w:r>
            <w:r>
              <w:t>Wood).</w:t>
            </w:r>
            <w:r>
              <w:rPr>
                <w:spacing w:val="-12"/>
              </w:rPr>
              <w:t xml:space="preserve"> </w:t>
            </w:r>
            <w:r>
              <w:t>Other</w:t>
            </w:r>
            <w:r>
              <w:rPr>
                <w:spacing w:val="-10"/>
              </w:rPr>
              <w:t xml:space="preserve"> </w:t>
            </w:r>
            <w:r>
              <w:t>mature</w:t>
            </w:r>
            <w:r>
              <w:rPr>
                <w:spacing w:val="-9"/>
              </w:rPr>
              <w:t xml:space="preserve"> </w:t>
            </w:r>
            <w:r>
              <w:t>trees</w:t>
            </w:r>
            <w:r>
              <w:rPr>
                <w:spacing w:val="-16"/>
              </w:rPr>
              <w:t xml:space="preserve"> </w:t>
            </w:r>
            <w:r>
              <w:t>and</w:t>
            </w:r>
            <w:r>
              <w:rPr>
                <w:spacing w:val="-8"/>
              </w:rPr>
              <w:t xml:space="preserve"> </w:t>
            </w:r>
            <w:r>
              <w:t xml:space="preserve">hedgerows </w:t>
            </w:r>
            <w:proofErr w:type="gramStart"/>
            <w:r>
              <w:t>present</w:t>
            </w:r>
            <w:proofErr w:type="gramEnd"/>
            <w:r>
              <w:t xml:space="preserve"> on site.</w:t>
            </w:r>
          </w:p>
        </w:tc>
      </w:tr>
      <w:tr w:rsidR="001576C5" w14:paraId="48F8D53A" w14:textId="77777777">
        <w:trPr>
          <w:trHeight w:val="2275"/>
        </w:trPr>
        <w:tc>
          <w:tcPr>
            <w:tcW w:w="2817" w:type="dxa"/>
            <w:shd w:val="clear" w:color="auto" w:fill="D9D9D9"/>
          </w:tcPr>
          <w:p w14:paraId="0C146A6A" w14:textId="77777777" w:rsidR="001576C5" w:rsidRDefault="00351969">
            <w:pPr>
              <w:pStyle w:val="TableParagraph"/>
              <w:spacing w:line="252" w:lineRule="exact"/>
              <w:ind w:left="110"/>
              <w:rPr>
                <w:rFonts w:ascii="Arial"/>
                <w:b/>
              </w:rPr>
            </w:pPr>
            <w:r>
              <w:rPr>
                <w:rFonts w:ascii="Arial"/>
                <w:b/>
                <w:spacing w:val="-2"/>
              </w:rPr>
              <w:t>Regeneration</w:t>
            </w:r>
          </w:p>
        </w:tc>
        <w:tc>
          <w:tcPr>
            <w:tcW w:w="6203" w:type="dxa"/>
          </w:tcPr>
          <w:p w14:paraId="06432CE4" w14:textId="77777777" w:rsidR="001576C5" w:rsidRDefault="00351969">
            <w:pPr>
              <w:pStyle w:val="TableParagraph"/>
              <w:ind w:right="98"/>
              <w:jc w:val="both"/>
            </w:pPr>
            <w:r>
              <w:t>If taken forward, the site is well located to contribute towards the regional demand for logistics identified in the Nottinghamshire Core &amp; Outer HMA Logistics Study Final Report 2022. The Ashfield Local Plan Review 2002 given a high priority to the development of economic opportunity and regeneration. The NPPF sets out in paragraph 81 that significant</w:t>
            </w:r>
            <w:r>
              <w:rPr>
                <w:spacing w:val="28"/>
              </w:rPr>
              <w:t xml:space="preserve"> </w:t>
            </w:r>
            <w:r>
              <w:t>weight</w:t>
            </w:r>
            <w:r>
              <w:rPr>
                <w:spacing w:val="31"/>
              </w:rPr>
              <w:t xml:space="preserve"> </w:t>
            </w:r>
            <w:r>
              <w:t>should</w:t>
            </w:r>
            <w:r>
              <w:rPr>
                <w:spacing w:val="34"/>
              </w:rPr>
              <w:t xml:space="preserve"> </w:t>
            </w:r>
            <w:r>
              <w:t>be</w:t>
            </w:r>
            <w:r>
              <w:rPr>
                <w:spacing w:val="29"/>
              </w:rPr>
              <w:t xml:space="preserve"> </w:t>
            </w:r>
            <w:r>
              <w:t>placed</w:t>
            </w:r>
            <w:r>
              <w:rPr>
                <w:spacing w:val="28"/>
              </w:rPr>
              <w:t xml:space="preserve"> </w:t>
            </w:r>
            <w:r>
              <w:t>on</w:t>
            </w:r>
            <w:r>
              <w:rPr>
                <w:spacing w:val="34"/>
              </w:rPr>
              <w:t xml:space="preserve"> </w:t>
            </w:r>
            <w:r>
              <w:t>the</w:t>
            </w:r>
            <w:r>
              <w:rPr>
                <w:spacing w:val="29"/>
              </w:rPr>
              <w:t xml:space="preserve"> </w:t>
            </w:r>
            <w:r>
              <w:t>need</w:t>
            </w:r>
            <w:r>
              <w:rPr>
                <w:spacing w:val="34"/>
              </w:rPr>
              <w:t xml:space="preserve"> </w:t>
            </w:r>
            <w:r>
              <w:t>to</w:t>
            </w:r>
            <w:r>
              <w:rPr>
                <w:spacing w:val="34"/>
              </w:rPr>
              <w:t xml:space="preserve"> </w:t>
            </w:r>
            <w:r>
              <w:rPr>
                <w:spacing w:val="-2"/>
              </w:rPr>
              <w:t>support</w:t>
            </w:r>
          </w:p>
          <w:p w14:paraId="5A1DEC23" w14:textId="77777777" w:rsidR="001576C5" w:rsidRDefault="00351969">
            <w:pPr>
              <w:pStyle w:val="TableParagraph"/>
              <w:spacing w:line="250" w:lineRule="exact"/>
              <w:ind w:right="100"/>
              <w:jc w:val="both"/>
            </w:pPr>
            <w:r>
              <w:t>economic growth and productivity considering both local business needs and wider opportunities for development.</w:t>
            </w:r>
          </w:p>
        </w:tc>
      </w:tr>
      <w:tr w:rsidR="001576C5" w14:paraId="35668AF3" w14:textId="77777777">
        <w:trPr>
          <w:trHeight w:val="1265"/>
        </w:trPr>
        <w:tc>
          <w:tcPr>
            <w:tcW w:w="2817" w:type="dxa"/>
            <w:shd w:val="clear" w:color="auto" w:fill="D9D9D9"/>
          </w:tcPr>
          <w:p w14:paraId="0D18FC19" w14:textId="77777777" w:rsidR="001576C5" w:rsidRDefault="00351969">
            <w:pPr>
              <w:pStyle w:val="TableParagraph"/>
              <w:tabs>
                <w:tab w:val="left" w:pos="2499"/>
              </w:tabs>
              <w:spacing w:before="5" w:line="237" w:lineRule="auto"/>
              <w:ind w:left="110" w:right="98"/>
              <w:rPr>
                <w:rFonts w:ascii="Arial"/>
                <w:b/>
              </w:rPr>
            </w:pPr>
            <w:r>
              <w:rPr>
                <w:rFonts w:ascii="Arial"/>
                <w:b/>
                <w:spacing w:val="-2"/>
              </w:rPr>
              <w:t>Compatibility</w:t>
            </w:r>
            <w:r>
              <w:rPr>
                <w:rFonts w:ascii="Arial"/>
                <w:b/>
              </w:rPr>
              <w:tab/>
            </w:r>
            <w:r>
              <w:rPr>
                <w:rFonts w:ascii="Arial"/>
                <w:b/>
                <w:spacing w:val="-6"/>
              </w:rPr>
              <w:t xml:space="preserve">of </w:t>
            </w:r>
            <w:r>
              <w:rPr>
                <w:rFonts w:ascii="Arial"/>
                <w:b/>
              </w:rPr>
              <w:t>surrounding uses</w:t>
            </w:r>
          </w:p>
        </w:tc>
        <w:tc>
          <w:tcPr>
            <w:tcW w:w="6203" w:type="dxa"/>
          </w:tcPr>
          <w:p w14:paraId="128BFF63" w14:textId="77777777" w:rsidR="001576C5" w:rsidRDefault="00351969">
            <w:pPr>
              <w:pStyle w:val="TableParagraph"/>
              <w:spacing w:before="3"/>
              <w:ind w:right="96"/>
              <w:jc w:val="both"/>
            </w:pPr>
            <w:r>
              <w:t>The site is countryside in character. It is located close to the M1 motorway and the proposed HS2 route. However, the Grade</w:t>
            </w:r>
            <w:r>
              <w:rPr>
                <w:spacing w:val="-8"/>
              </w:rPr>
              <w:t xml:space="preserve"> </w:t>
            </w:r>
            <w:r>
              <w:t>II*</w:t>
            </w:r>
            <w:r>
              <w:rPr>
                <w:spacing w:val="-11"/>
              </w:rPr>
              <w:t xml:space="preserve"> </w:t>
            </w:r>
            <w:r>
              <w:t>Annesley</w:t>
            </w:r>
            <w:r>
              <w:rPr>
                <w:spacing w:val="-11"/>
              </w:rPr>
              <w:t xml:space="preserve"> </w:t>
            </w:r>
            <w:r>
              <w:t>Hall</w:t>
            </w:r>
            <w:r>
              <w:rPr>
                <w:spacing w:val="-14"/>
              </w:rPr>
              <w:t xml:space="preserve"> </w:t>
            </w:r>
            <w:r>
              <w:t>Registered</w:t>
            </w:r>
            <w:r>
              <w:rPr>
                <w:spacing w:val="-8"/>
              </w:rPr>
              <w:t xml:space="preserve"> </w:t>
            </w:r>
            <w:r>
              <w:t>Park</w:t>
            </w:r>
            <w:r>
              <w:rPr>
                <w:spacing w:val="-11"/>
              </w:rPr>
              <w:t xml:space="preserve"> </w:t>
            </w:r>
            <w:r>
              <w:t>&amp;</w:t>
            </w:r>
            <w:r>
              <w:rPr>
                <w:spacing w:val="-12"/>
              </w:rPr>
              <w:t xml:space="preserve"> </w:t>
            </w:r>
            <w:r>
              <w:t>Garden</w:t>
            </w:r>
            <w:r>
              <w:rPr>
                <w:spacing w:val="-8"/>
              </w:rPr>
              <w:t xml:space="preserve"> </w:t>
            </w:r>
            <w:r>
              <w:t>is</w:t>
            </w:r>
            <w:r>
              <w:rPr>
                <w:spacing w:val="-15"/>
              </w:rPr>
              <w:t xml:space="preserve"> </w:t>
            </w:r>
            <w:r>
              <w:t>adjacent to</w:t>
            </w:r>
            <w:r>
              <w:rPr>
                <w:spacing w:val="20"/>
              </w:rPr>
              <w:t xml:space="preserve"> </w:t>
            </w:r>
            <w:r>
              <w:t>the</w:t>
            </w:r>
            <w:r>
              <w:rPr>
                <w:spacing w:val="23"/>
              </w:rPr>
              <w:t xml:space="preserve"> </w:t>
            </w:r>
            <w:r>
              <w:t>east</w:t>
            </w:r>
            <w:r>
              <w:rPr>
                <w:spacing w:val="19"/>
              </w:rPr>
              <w:t xml:space="preserve"> </w:t>
            </w:r>
            <w:r>
              <w:t>of</w:t>
            </w:r>
            <w:r>
              <w:rPr>
                <w:spacing w:val="20"/>
              </w:rPr>
              <w:t xml:space="preserve"> </w:t>
            </w:r>
            <w:r>
              <w:t>the</w:t>
            </w:r>
            <w:r>
              <w:rPr>
                <w:spacing w:val="22"/>
              </w:rPr>
              <w:t xml:space="preserve"> </w:t>
            </w:r>
            <w:r>
              <w:t>site</w:t>
            </w:r>
            <w:r>
              <w:rPr>
                <w:spacing w:val="23"/>
              </w:rPr>
              <w:t xml:space="preserve"> </w:t>
            </w:r>
            <w:r>
              <w:t>and</w:t>
            </w:r>
            <w:r>
              <w:rPr>
                <w:spacing w:val="22"/>
              </w:rPr>
              <w:t xml:space="preserve"> </w:t>
            </w:r>
            <w:r>
              <w:t>the</w:t>
            </w:r>
            <w:r>
              <w:rPr>
                <w:spacing w:val="23"/>
              </w:rPr>
              <w:t xml:space="preserve"> </w:t>
            </w:r>
            <w:r>
              <w:t>site</w:t>
            </w:r>
            <w:r>
              <w:rPr>
                <w:spacing w:val="22"/>
              </w:rPr>
              <w:t xml:space="preserve"> </w:t>
            </w:r>
            <w:r>
              <w:t>is</w:t>
            </w:r>
            <w:r>
              <w:rPr>
                <w:spacing w:val="28"/>
              </w:rPr>
              <w:t xml:space="preserve"> </w:t>
            </w:r>
            <w:proofErr w:type="gramStart"/>
            <w:r>
              <w:t>in</w:t>
            </w:r>
            <w:r>
              <w:rPr>
                <w:spacing w:val="23"/>
              </w:rPr>
              <w:t xml:space="preserve"> </w:t>
            </w:r>
            <w:r>
              <w:t>close</w:t>
            </w:r>
            <w:r>
              <w:rPr>
                <w:spacing w:val="22"/>
              </w:rPr>
              <w:t xml:space="preserve"> </w:t>
            </w:r>
            <w:r>
              <w:t>proximity</w:t>
            </w:r>
            <w:r>
              <w:rPr>
                <w:spacing w:val="21"/>
              </w:rPr>
              <w:t xml:space="preserve"> </w:t>
            </w:r>
            <w:r>
              <w:t>to</w:t>
            </w:r>
            <w:proofErr w:type="gramEnd"/>
            <w:r>
              <w:rPr>
                <w:spacing w:val="23"/>
              </w:rPr>
              <w:t xml:space="preserve"> </w:t>
            </w:r>
            <w:r>
              <w:rPr>
                <w:spacing w:val="-10"/>
              </w:rPr>
              <w:t>a</w:t>
            </w:r>
          </w:p>
          <w:p w14:paraId="1FD12433" w14:textId="77777777" w:rsidR="001576C5" w:rsidRDefault="00351969">
            <w:pPr>
              <w:pStyle w:val="TableParagraph"/>
              <w:spacing w:line="230" w:lineRule="exact"/>
              <w:jc w:val="both"/>
            </w:pPr>
            <w:r>
              <w:t>number</w:t>
            </w:r>
            <w:r>
              <w:rPr>
                <w:spacing w:val="-4"/>
              </w:rPr>
              <w:t xml:space="preserve"> </w:t>
            </w:r>
            <w:r>
              <w:t>of</w:t>
            </w:r>
            <w:r>
              <w:rPr>
                <w:spacing w:val="-5"/>
              </w:rPr>
              <w:t xml:space="preserve"> </w:t>
            </w:r>
            <w:r>
              <w:t>listed</w:t>
            </w:r>
            <w:r>
              <w:rPr>
                <w:spacing w:val="-2"/>
              </w:rPr>
              <w:t xml:space="preserve"> </w:t>
            </w:r>
            <w:r>
              <w:t>heritage</w:t>
            </w:r>
            <w:r>
              <w:rPr>
                <w:spacing w:val="-2"/>
              </w:rPr>
              <w:t xml:space="preserve"> assets.</w:t>
            </w:r>
          </w:p>
        </w:tc>
      </w:tr>
      <w:tr w:rsidR="001576C5" w14:paraId="388255E9" w14:textId="77777777">
        <w:trPr>
          <w:trHeight w:val="1015"/>
        </w:trPr>
        <w:tc>
          <w:tcPr>
            <w:tcW w:w="2817" w:type="dxa"/>
            <w:shd w:val="clear" w:color="auto" w:fill="D9D9D9"/>
          </w:tcPr>
          <w:p w14:paraId="39ED5EA0"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6253EB80" w14:textId="77777777" w:rsidR="001576C5" w:rsidRDefault="00351969">
            <w:pPr>
              <w:pStyle w:val="TableParagraph"/>
              <w:spacing w:before="3"/>
              <w:ind w:right="99"/>
              <w:jc w:val="both"/>
            </w:pPr>
            <w:r>
              <w:t>The site was promoted through submission to the Council SHELAA</w:t>
            </w:r>
            <w:proofErr w:type="gramStart"/>
            <w:r>
              <w:t xml:space="preserve"> it</w:t>
            </w:r>
            <w:proofErr w:type="gramEnd"/>
            <w:r>
              <w:t xml:space="preserve"> is identified as a proposed allocation in the Draft Local</w:t>
            </w:r>
            <w:r>
              <w:rPr>
                <w:spacing w:val="30"/>
              </w:rPr>
              <w:t xml:space="preserve"> </w:t>
            </w:r>
            <w:r>
              <w:t>Plan</w:t>
            </w:r>
            <w:r>
              <w:rPr>
                <w:spacing w:val="31"/>
              </w:rPr>
              <w:t xml:space="preserve"> </w:t>
            </w:r>
            <w:r>
              <w:t>Regulation</w:t>
            </w:r>
            <w:r>
              <w:rPr>
                <w:spacing w:val="31"/>
              </w:rPr>
              <w:t xml:space="preserve"> </w:t>
            </w:r>
            <w:r>
              <w:t>18</w:t>
            </w:r>
            <w:r>
              <w:rPr>
                <w:spacing w:val="32"/>
              </w:rPr>
              <w:t xml:space="preserve"> </w:t>
            </w:r>
            <w:r>
              <w:t>Consultation</w:t>
            </w:r>
            <w:r>
              <w:rPr>
                <w:spacing w:val="27"/>
              </w:rPr>
              <w:t xml:space="preserve"> </w:t>
            </w:r>
            <w:r>
              <w:t>and</w:t>
            </w:r>
            <w:r>
              <w:rPr>
                <w:spacing w:val="27"/>
              </w:rPr>
              <w:t xml:space="preserve"> </w:t>
            </w:r>
            <w:r>
              <w:t>is</w:t>
            </w:r>
            <w:r>
              <w:rPr>
                <w:spacing w:val="29"/>
              </w:rPr>
              <w:t xml:space="preserve"> </w:t>
            </w:r>
            <w:r>
              <w:t>subject</w:t>
            </w:r>
            <w:r>
              <w:rPr>
                <w:spacing w:val="28"/>
              </w:rPr>
              <w:t xml:space="preserve"> </w:t>
            </w:r>
            <w:r>
              <w:t>to</w:t>
            </w:r>
            <w:r>
              <w:rPr>
                <w:spacing w:val="32"/>
              </w:rPr>
              <w:t xml:space="preserve"> </w:t>
            </w:r>
            <w:r>
              <w:rPr>
                <w:spacing w:val="-5"/>
              </w:rPr>
              <w:t>an</w:t>
            </w:r>
          </w:p>
          <w:p w14:paraId="487E835D" w14:textId="77777777" w:rsidR="001576C5" w:rsidRDefault="00351969">
            <w:pPr>
              <w:pStyle w:val="TableParagraph"/>
              <w:spacing w:before="1" w:line="231" w:lineRule="exact"/>
              <w:jc w:val="both"/>
            </w:pPr>
            <w:r>
              <w:t>outline</w:t>
            </w:r>
            <w:r>
              <w:rPr>
                <w:spacing w:val="-6"/>
              </w:rPr>
              <w:t xml:space="preserve"> </w:t>
            </w:r>
            <w:r>
              <w:t>planning</w:t>
            </w:r>
            <w:r>
              <w:rPr>
                <w:spacing w:val="-6"/>
              </w:rPr>
              <w:t xml:space="preserve"> </w:t>
            </w:r>
            <w:r>
              <w:t xml:space="preserve">application </w:t>
            </w:r>
            <w:r>
              <w:rPr>
                <w:spacing w:val="-2"/>
              </w:rPr>
              <w:t>v/2022/0360.</w:t>
            </w:r>
          </w:p>
        </w:tc>
      </w:tr>
    </w:tbl>
    <w:p w14:paraId="7B269E4A" w14:textId="77777777" w:rsidR="001576C5" w:rsidRDefault="00351969">
      <w:pPr>
        <w:spacing w:before="272"/>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13936423"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1AA49B3" w14:textId="77777777">
        <w:trPr>
          <w:trHeight w:val="6892"/>
        </w:trPr>
        <w:tc>
          <w:tcPr>
            <w:tcW w:w="2817" w:type="dxa"/>
            <w:shd w:val="clear" w:color="auto" w:fill="D9D9D9"/>
          </w:tcPr>
          <w:p w14:paraId="187551E2" w14:textId="77777777" w:rsidR="001576C5" w:rsidRDefault="00351969">
            <w:pPr>
              <w:pStyle w:val="TableParagraph"/>
              <w:spacing w:before="5" w:line="237" w:lineRule="auto"/>
              <w:ind w:left="110" w:right="173"/>
              <w:rPr>
                <w:rFonts w:ascii="Arial"/>
                <w:b/>
              </w:rPr>
            </w:pPr>
            <w:r>
              <w:rPr>
                <w:rFonts w:ascii="Arial"/>
                <w:b/>
              </w:rPr>
              <w:t>Is</w:t>
            </w:r>
            <w:r>
              <w:rPr>
                <w:rFonts w:ascii="Arial"/>
                <w:b/>
                <w:spacing w:val="40"/>
              </w:rPr>
              <w:t xml:space="preserve"> </w:t>
            </w:r>
            <w:r>
              <w:rPr>
                <w:rFonts w:ascii="Arial"/>
                <w:b/>
              </w:rPr>
              <w:t>the</w:t>
            </w:r>
            <w:r>
              <w:rPr>
                <w:rFonts w:ascii="Arial"/>
                <w:b/>
                <w:spacing w:val="40"/>
              </w:rPr>
              <w:t xml:space="preserve"> </w:t>
            </w:r>
            <w:r>
              <w:rPr>
                <w:rFonts w:ascii="Arial"/>
                <w:b/>
              </w:rPr>
              <w:t>site</w:t>
            </w:r>
            <w:r>
              <w:rPr>
                <w:rFonts w:ascii="Arial"/>
                <w:b/>
                <w:spacing w:val="40"/>
              </w:rPr>
              <w:t xml:space="preserve"> </w:t>
            </w:r>
            <w:r>
              <w:rPr>
                <w:rFonts w:ascii="Arial"/>
                <w:b/>
              </w:rPr>
              <w:t>suitable</w:t>
            </w:r>
            <w:r>
              <w:rPr>
                <w:rFonts w:ascii="Arial"/>
                <w:b/>
                <w:spacing w:val="40"/>
              </w:rPr>
              <w:t xml:space="preserve"> </w:t>
            </w:r>
            <w:r>
              <w:rPr>
                <w:rFonts w:ascii="Arial"/>
                <w:b/>
              </w:rPr>
              <w:t xml:space="preserve">for </w:t>
            </w:r>
            <w:r>
              <w:rPr>
                <w:rFonts w:ascii="Arial"/>
                <w:b/>
                <w:spacing w:val="-2"/>
              </w:rPr>
              <w:t>strategic?</w:t>
            </w:r>
          </w:p>
        </w:tc>
        <w:tc>
          <w:tcPr>
            <w:tcW w:w="6203" w:type="dxa"/>
          </w:tcPr>
          <w:p w14:paraId="67D3034C" w14:textId="77777777" w:rsidR="001576C5" w:rsidRDefault="00351969">
            <w:pPr>
              <w:pStyle w:val="TableParagraph"/>
              <w:spacing w:before="3"/>
              <w:ind w:right="91"/>
              <w:jc w:val="both"/>
            </w:pPr>
            <w:r>
              <w:t>The site was identified in Stage 1 as a reasonable</w:t>
            </w:r>
            <w:r>
              <w:rPr>
                <w:spacing w:val="-2"/>
              </w:rPr>
              <w:t xml:space="preserve"> </w:t>
            </w:r>
            <w:r>
              <w:t>alternative for further consideration. This reflects the site’s size, its location within an area of opportunity as identified in the Logistics</w:t>
            </w:r>
            <w:r>
              <w:rPr>
                <w:spacing w:val="-1"/>
              </w:rPr>
              <w:t xml:space="preserve"> </w:t>
            </w:r>
            <w:r>
              <w:t>Study</w:t>
            </w:r>
            <w:r>
              <w:rPr>
                <w:spacing w:val="-3"/>
              </w:rPr>
              <w:t xml:space="preserve"> </w:t>
            </w:r>
            <w:r>
              <w:t>and</w:t>
            </w:r>
            <w:r>
              <w:rPr>
                <w:spacing w:val="-3"/>
              </w:rPr>
              <w:t xml:space="preserve"> </w:t>
            </w:r>
            <w:r>
              <w:t>its</w:t>
            </w:r>
            <w:r>
              <w:rPr>
                <w:spacing w:val="-1"/>
              </w:rPr>
              <w:t xml:space="preserve"> </w:t>
            </w:r>
            <w:r>
              <w:t>location</w:t>
            </w:r>
            <w:r>
              <w:rPr>
                <w:spacing w:val="-3"/>
              </w:rPr>
              <w:t xml:space="preserve"> </w:t>
            </w:r>
            <w:r>
              <w:t>off</w:t>
            </w:r>
            <w:r>
              <w:rPr>
                <w:spacing w:val="-2"/>
              </w:rPr>
              <w:t xml:space="preserve"> </w:t>
            </w:r>
            <w:r>
              <w:t>the A608 close to</w:t>
            </w:r>
            <w:r>
              <w:rPr>
                <w:spacing w:val="-3"/>
              </w:rPr>
              <w:t xml:space="preserve"> </w:t>
            </w:r>
            <w:r>
              <w:t>Junction 27 of the M1 Motorway.</w:t>
            </w:r>
          </w:p>
          <w:p w14:paraId="25325D4B" w14:textId="77777777" w:rsidR="001576C5" w:rsidRDefault="00351969">
            <w:pPr>
              <w:pStyle w:val="TableParagraph"/>
              <w:spacing w:before="251"/>
              <w:ind w:right="89"/>
              <w:jc w:val="both"/>
            </w:pPr>
            <w:r>
              <w:t xml:space="preserve">The site is subject to a current planning application. The site is well located to meet a regional demand for logistics along the M1 in Nottinghamshire. However, </w:t>
            </w:r>
            <w:proofErr w:type="gramStart"/>
            <w:r>
              <w:t>a number of</w:t>
            </w:r>
            <w:proofErr w:type="gramEnd"/>
            <w:r>
              <w:t xml:space="preserve"> environmental and heritage issues have been identified in relation to the site including:</w:t>
            </w:r>
          </w:p>
          <w:p w14:paraId="1831C231" w14:textId="77777777" w:rsidR="001576C5" w:rsidRDefault="001576C5">
            <w:pPr>
              <w:pStyle w:val="TableParagraph"/>
              <w:spacing w:before="3"/>
              <w:ind w:left="0"/>
              <w:rPr>
                <w:rFonts w:ascii="Arial"/>
                <w:b/>
              </w:rPr>
            </w:pPr>
          </w:p>
          <w:p w14:paraId="47F39144" w14:textId="77777777" w:rsidR="001576C5" w:rsidRDefault="00351969">
            <w:pPr>
              <w:pStyle w:val="TableParagraph"/>
              <w:numPr>
                <w:ilvl w:val="0"/>
                <w:numId w:val="3"/>
              </w:numPr>
              <w:tabs>
                <w:tab w:val="left" w:pos="469"/>
              </w:tabs>
              <w:ind w:right="99"/>
              <w:jc w:val="both"/>
            </w:pPr>
            <w:r>
              <w:t xml:space="preserve">The site is located within the Green Belt. Under the National Planning Policy Framework, paragraph 136, it is necessary to demonstrate that there are exceptional circumstances for the site to be taken out of the Green </w:t>
            </w:r>
            <w:r>
              <w:rPr>
                <w:spacing w:val="-2"/>
              </w:rPr>
              <w:t>Belt.</w:t>
            </w:r>
          </w:p>
          <w:p w14:paraId="6618B1C5" w14:textId="77777777" w:rsidR="001576C5" w:rsidRDefault="00351969">
            <w:pPr>
              <w:pStyle w:val="TableParagraph"/>
              <w:numPr>
                <w:ilvl w:val="0"/>
                <w:numId w:val="3"/>
              </w:numPr>
              <w:tabs>
                <w:tab w:val="left" w:pos="469"/>
              </w:tabs>
              <w:ind w:right="100"/>
              <w:jc w:val="both"/>
            </w:pPr>
            <w:r>
              <w:t>Substantial</w:t>
            </w:r>
            <w:r>
              <w:rPr>
                <w:spacing w:val="-16"/>
              </w:rPr>
              <w:t xml:space="preserve"> </w:t>
            </w:r>
            <w:r>
              <w:t>heritage</w:t>
            </w:r>
            <w:r>
              <w:rPr>
                <w:spacing w:val="-9"/>
              </w:rPr>
              <w:t xml:space="preserve"> </w:t>
            </w:r>
            <w:r>
              <w:t>concerns</w:t>
            </w:r>
            <w:r>
              <w:rPr>
                <w:spacing w:val="-16"/>
              </w:rPr>
              <w:t xml:space="preserve"> </w:t>
            </w:r>
            <w:r>
              <w:t>have</w:t>
            </w:r>
            <w:r>
              <w:rPr>
                <w:spacing w:val="-8"/>
              </w:rPr>
              <w:t xml:space="preserve"> </w:t>
            </w:r>
            <w:r>
              <w:t>been</w:t>
            </w:r>
            <w:r>
              <w:rPr>
                <w:spacing w:val="-9"/>
              </w:rPr>
              <w:t xml:space="preserve"> </w:t>
            </w:r>
            <w:r>
              <w:t>raised</w:t>
            </w:r>
            <w:r>
              <w:rPr>
                <w:spacing w:val="-9"/>
              </w:rPr>
              <w:t xml:space="preserve"> </w:t>
            </w:r>
            <w:r>
              <w:t>in</w:t>
            </w:r>
            <w:r>
              <w:rPr>
                <w:spacing w:val="-14"/>
              </w:rPr>
              <w:t xml:space="preserve"> </w:t>
            </w:r>
            <w:r>
              <w:t xml:space="preserve">relation </w:t>
            </w:r>
            <w:r>
              <w:rPr>
                <w:spacing w:val="-2"/>
              </w:rPr>
              <w:t>to</w:t>
            </w:r>
            <w:r>
              <w:rPr>
                <w:spacing w:val="-8"/>
              </w:rPr>
              <w:t xml:space="preserve"> </w:t>
            </w:r>
            <w:r>
              <w:rPr>
                <w:spacing w:val="-2"/>
              </w:rPr>
              <w:t>the</w:t>
            </w:r>
            <w:r>
              <w:rPr>
                <w:spacing w:val="-8"/>
              </w:rPr>
              <w:t xml:space="preserve"> </w:t>
            </w:r>
            <w:r>
              <w:rPr>
                <w:spacing w:val="-2"/>
              </w:rPr>
              <w:t>site</w:t>
            </w:r>
            <w:r>
              <w:rPr>
                <w:spacing w:val="-8"/>
              </w:rPr>
              <w:t xml:space="preserve"> </w:t>
            </w:r>
            <w:r>
              <w:rPr>
                <w:spacing w:val="-2"/>
              </w:rPr>
              <w:t>particularly</w:t>
            </w:r>
            <w:r>
              <w:rPr>
                <w:spacing w:val="-11"/>
              </w:rPr>
              <w:t xml:space="preserve"> </w:t>
            </w:r>
            <w:r>
              <w:rPr>
                <w:spacing w:val="-2"/>
              </w:rPr>
              <w:t>in</w:t>
            </w:r>
            <w:r>
              <w:rPr>
                <w:spacing w:val="-8"/>
              </w:rPr>
              <w:t xml:space="preserve"> </w:t>
            </w:r>
            <w:r>
              <w:rPr>
                <w:spacing w:val="-2"/>
              </w:rPr>
              <w:t>relation</w:t>
            </w:r>
            <w:r>
              <w:rPr>
                <w:spacing w:val="-8"/>
              </w:rPr>
              <w:t xml:space="preserve"> </w:t>
            </w:r>
            <w:r>
              <w:rPr>
                <w:spacing w:val="-2"/>
              </w:rPr>
              <w:t>to</w:t>
            </w:r>
            <w:r>
              <w:rPr>
                <w:spacing w:val="-8"/>
              </w:rPr>
              <w:t xml:space="preserve"> </w:t>
            </w:r>
            <w:r>
              <w:rPr>
                <w:spacing w:val="-2"/>
              </w:rPr>
              <w:t>the</w:t>
            </w:r>
            <w:r>
              <w:rPr>
                <w:spacing w:val="-8"/>
              </w:rPr>
              <w:t xml:space="preserve"> </w:t>
            </w:r>
            <w:r>
              <w:rPr>
                <w:spacing w:val="-2"/>
              </w:rPr>
              <w:t>Registered</w:t>
            </w:r>
            <w:r>
              <w:rPr>
                <w:spacing w:val="-8"/>
              </w:rPr>
              <w:t xml:space="preserve"> </w:t>
            </w:r>
            <w:r>
              <w:rPr>
                <w:spacing w:val="-2"/>
              </w:rPr>
              <w:t>Park</w:t>
            </w:r>
            <w:r>
              <w:rPr>
                <w:spacing w:val="-11"/>
              </w:rPr>
              <w:t xml:space="preserve"> </w:t>
            </w:r>
            <w:r>
              <w:rPr>
                <w:spacing w:val="-2"/>
              </w:rPr>
              <w:t xml:space="preserve">and </w:t>
            </w:r>
            <w:r>
              <w:t xml:space="preserve">Garden and </w:t>
            </w:r>
            <w:proofErr w:type="gramStart"/>
            <w:r>
              <w:t>a number of</w:t>
            </w:r>
            <w:proofErr w:type="gramEnd"/>
            <w:r>
              <w:t xml:space="preserve"> listed heritage assets.</w:t>
            </w:r>
          </w:p>
          <w:p w14:paraId="5C68CB20" w14:textId="77777777" w:rsidR="001576C5" w:rsidRDefault="00351969">
            <w:pPr>
              <w:pStyle w:val="TableParagraph"/>
              <w:numPr>
                <w:ilvl w:val="0"/>
                <w:numId w:val="3"/>
              </w:numPr>
              <w:tabs>
                <w:tab w:val="left" w:pos="469"/>
              </w:tabs>
              <w:ind w:right="97"/>
              <w:jc w:val="both"/>
            </w:pPr>
            <w:r>
              <w:t xml:space="preserve">Suitable access and mitigation to any potential impact on the Strategic Highway Network at Junction 27 of the M1 </w:t>
            </w:r>
            <w:r>
              <w:rPr>
                <w:spacing w:val="-2"/>
              </w:rPr>
              <w:t>would</w:t>
            </w:r>
            <w:r>
              <w:rPr>
                <w:spacing w:val="-7"/>
              </w:rPr>
              <w:t xml:space="preserve"> </w:t>
            </w:r>
            <w:r>
              <w:rPr>
                <w:spacing w:val="-2"/>
              </w:rPr>
              <w:t>be</w:t>
            </w:r>
            <w:r>
              <w:rPr>
                <w:spacing w:val="-7"/>
              </w:rPr>
              <w:t xml:space="preserve"> </w:t>
            </w:r>
            <w:r>
              <w:rPr>
                <w:spacing w:val="-2"/>
              </w:rPr>
              <w:t>necessary.</w:t>
            </w:r>
            <w:r>
              <w:rPr>
                <w:spacing w:val="-12"/>
              </w:rPr>
              <w:t xml:space="preserve"> </w:t>
            </w:r>
            <w:r>
              <w:rPr>
                <w:spacing w:val="-2"/>
              </w:rPr>
              <w:t>It</w:t>
            </w:r>
            <w:r>
              <w:rPr>
                <w:spacing w:val="-12"/>
              </w:rPr>
              <w:t xml:space="preserve"> </w:t>
            </w:r>
            <w:r>
              <w:rPr>
                <w:spacing w:val="-2"/>
              </w:rPr>
              <w:t>is</w:t>
            </w:r>
            <w:r>
              <w:rPr>
                <w:spacing w:val="-10"/>
              </w:rPr>
              <w:t xml:space="preserve"> </w:t>
            </w:r>
            <w:r>
              <w:rPr>
                <w:spacing w:val="-2"/>
              </w:rPr>
              <w:t>a</w:t>
            </w:r>
            <w:r>
              <w:rPr>
                <w:spacing w:val="-7"/>
              </w:rPr>
              <w:t xml:space="preserve"> </w:t>
            </w:r>
            <w:r>
              <w:rPr>
                <w:spacing w:val="-2"/>
              </w:rPr>
              <w:t>greenfield</w:t>
            </w:r>
            <w:r>
              <w:rPr>
                <w:spacing w:val="-7"/>
              </w:rPr>
              <w:t xml:space="preserve"> </w:t>
            </w:r>
            <w:r>
              <w:rPr>
                <w:spacing w:val="-2"/>
              </w:rPr>
              <w:t>site</w:t>
            </w:r>
            <w:r>
              <w:rPr>
                <w:spacing w:val="-7"/>
              </w:rPr>
              <w:t xml:space="preserve"> </w:t>
            </w:r>
            <w:r>
              <w:rPr>
                <w:spacing w:val="-2"/>
              </w:rPr>
              <w:t>which</w:t>
            </w:r>
            <w:r>
              <w:rPr>
                <w:spacing w:val="-7"/>
              </w:rPr>
              <w:t xml:space="preserve"> </w:t>
            </w:r>
            <w:r>
              <w:rPr>
                <w:spacing w:val="-2"/>
              </w:rPr>
              <w:t>is</w:t>
            </w:r>
            <w:r>
              <w:rPr>
                <w:spacing w:val="-10"/>
              </w:rPr>
              <w:t xml:space="preserve"> </w:t>
            </w:r>
            <w:r>
              <w:rPr>
                <w:spacing w:val="-2"/>
              </w:rPr>
              <w:t xml:space="preserve">currently </w:t>
            </w:r>
            <w:r>
              <w:t>used for agricultural purposes.</w:t>
            </w:r>
          </w:p>
          <w:p w14:paraId="3B456E6E" w14:textId="77777777" w:rsidR="001576C5" w:rsidRDefault="00351969">
            <w:pPr>
              <w:pStyle w:val="TableParagraph"/>
              <w:numPr>
                <w:ilvl w:val="0"/>
                <w:numId w:val="3"/>
              </w:numPr>
              <w:tabs>
                <w:tab w:val="left" w:pos="469"/>
              </w:tabs>
              <w:spacing w:line="235" w:lineRule="auto"/>
              <w:ind w:right="100"/>
              <w:jc w:val="both"/>
            </w:pPr>
            <w:r>
              <w:t>It</w:t>
            </w:r>
            <w:r>
              <w:rPr>
                <w:spacing w:val="-6"/>
              </w:rPr>
              <w:t xml:space="preserve"> </w:t>
            </w:r>
            <w:r>
              <w:t>is</w:t>
            </w:r>
            <w:r>
              <w:rPr>
                <w:spacing w:val="-5"/>
              </w:rPr>
              <w:t xml:space="preserve"> </w:t>
            </w:r>
            <w:r>
              <w:t>identified</w:t>
            </w:r>
            <w:r>
              <w:rPr>
                <w:spacing w:val="-2"/>
              </w:rPr>
              <w:t xml:space="preserve"> </w:t>
            </w:r>
            <w:r>
              <w:t>that</w:t>
            </w:r>
            <w:r>
              <w:rPr>
                <w:spacing w:val="-6"/>
              </w:rPr>
              <w:t xml:space="preserve"> </w:t>
            </w:r>
            <w:r>
              <w:t>network</w:t>
            </w:r>
            <w:r>
              <w:rPr>
                <w:spacing w:val="-10"/>
              </w:rPr>
              <w:t xml:space="preserve"> </w:t>
            </w:r>
            <w:r>
              <w:t>improvements</w:t>
            </w:r>
            <w:r>
              <w:rPr>
                <w:spacing w:val="-10"/>
              </w:rPr>
              <w:t xml:space="preserve"> </w:t>
            </w:r>
            <w:r>
              <w:t>may</w:t>
            </w:r>
            <w:r>
              <w:rPr>
                <w:spacing w:val="-10"/>
              </w:rPr>
              <w:t xml:space="preserve"> </w:t>
            </w:r>
            <w:r>
              <w:t>be</w:t>
            </w:r>
            <w:r>
              <w:rPr>
                <w:spacing w:val="-7"/>
              </w:rPr>
              <w:t xml:space="preserve"> </w:t>
            </w:r>
            <w:r>
              <w:t>required in relation to the foul sewerage system.</w:t>
            </w:r>
          </w:p>
        </w:tc>
      </w:tr>
    </w:tbl>
    <w:p w14:paraId="2CDA4CC4" w14:textId="77777777" w:rsidR="001576C5" w:rsidRDefault="001576C5">
      <w:pPr>
        <w:spacing w:line="235" w:lineRule="auto"/>
        <w:jc w:val="both"/>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56DFCD0" w14:textId="77777777">
        <w:trPr>
          <w:trHeight w:val="1930"/>
        </w:trPr>
        <w:tc>
          <w:tcPr>
            <w:tcW w:w="2817" w:type="dxa"/>
            <w:shd w:val="clear" w:color="auto" w:fill="D9D9D9"/>
          </w:tcPr>
          <w:p w14:paraId="4DBFD50B" w14:textId="77777777" w:rsidR="001576C5" w:rsidRDefault="001576C5">
            <w:pPr>
              <w:pStyle w:val="TableParagraph"/>
              <w:ind w:left="0"/>
              <w:rPr>
                <w:rFonts w:ascii="Times New Roman"/>
                <w:sz w:val="20"/>
              </w:rPr>
            </w:pPr>
          </w:p>
        </w:tc>
        <w:tc>
          <w:tcPr>
            <w:tcW w:w="6203" w:type="dxa"/>
          </w:tcPr>
          <w:p w14:paraId="535CD8AB" w14:textId="77777777" w:rsidR="001576C5" w:rsidRDefault="00351969">
            <w:pPr>
              <w:pStyle w:val="TableParagraph"/>
              <w:spacing w:before="3"/>
              <w:ind w:right="285"/>
              <w:jc w:val="both"/>
            </w:pPr>
            <w:r>
              <w:t>Given</w:t>
            </w:r>
            <w:r>
              <w:rPr>
                <w:spacing w:val="-3"/>
              </w:rPr>
              <w:t xml:space="preserve"> </w:t>
            </w:r>
            <w:r>
              <w:t>the</w:t>
            </w:r>
            <w:r>
              <w:rPr>
                <w:spacing w:val="-3"/>
              </w:rPr>
              <w:t xml:space="preserve"> </w:t>
            </w:r>
            <w:r>
              <w:t>sites</w:t>
            </w:r>
            <w:r>
              <w:rPr>
                <w:spacing w:val="-6"/>
              </w:rPr>
              <w:t xml:space="preserve"> </w:t>
            </w:r>
            <w:r>
              <w:t>proximity</w:t>
            </w:r>
            <w:r>
              <w:rPr>
                <w:spacing w:val="-6"/>
              </w:rPr>
              <w:t xml:space="preserve"> </w:t>
            </w:r>
            <w:r>
              <w:t>to</w:t>
            </w:r>
            <w:r>
              <w:rPr>
                <w:spacing w:val="-3"/>
              </w:rPr>
              <w:t xml:space="preserve"> </w:t>
            </w:r>
            <w:r>
              <w:t>the</w:t>
            </w:r>
            <w:r>
              <w:rPr>
                <w:spacing w:val="-8"/>
              </w:rPr>
              <w:t xml:space="preserve"> </w:t>
            </w:r>
            <w:r>
              <w:t>M1</w:t>
            </w:r>
            <w:r>
              <w:rPr>
                <w:spacing w:val="-3"/>
              </w:rPr>
              <w:t xml:space="preserve"> </w:t>
            </w:r>
            <w:r>
              <w:t>and</w:t>
            </w:r>
            <w:r>
              <w:rPr>
                <w:spacing w:val="-3"/>
              </w:rPr>
              <w:t xml:space="preserve"> </w:t>
            </w:r>
            <w:r>
              <w:t>Sherwood</w:t>
            </w:r>
            <w:r>
              <w:rPr>
                <w:spacing w:val="-3"/>
              </w:rPr>
              <w:t xml:space="preserve"> </w:t>
            </w:r>
            <w:r>
              <w:t>Park,</w:t>
            </w:r>
            <w:r>
              <w:rPr>
                <w:spacing w:val="-7"/>
              </w:rPr>
              <w:t xml:space="preserve"> </w:t>
            </w:r>
            <w:r>
              <w:t>the site has</w:t>
            </w:r>
            <w:r>
              <w:rPr>
                <w:spacing w:val="-6"/>
              </w:rPr>
              <w:t xml:space="preserve"> </w:t>
            </w:r>
            <w:r>
              <w:t>been taken forward</w:t>
            </w:r>
            <w:r>
              <w:rPr>
                <w:spacing w:val="-2"/>
              </w:rPr>
              <w:t xml:space="preserve"> </w:t>
            </w:r>
            <w:r>
              <w:t>as a proposed</w:t>
            </w:r>
            <w:r>
              <w:rPr>
                <w:spacing w:val="-2"/>
              </w:rPr>
              <w:t xml:space="preserve"> </w:t>
            </w:r>
            <w:r>
              <w:t>allocation in the Local Plan for logistics.</w:t>
            </w:r>
          </w:p>
          <w:p w14:paraId="2BF0F183" w14:textId="77777777" w:rsidR="001576C5" w:rsidRDefault="00351969">
            <w:pPr>
              <w:pStyle w:val="TableParagraph"/>
              <w:spacing w:before="228" w:line="230" w:lineRule="atLeast"/>
              <w:ind w:right="103"/>
              <w:jc w:val="both"/>
              <w:rPr>
                <w:sz w:val="20"/>
              </w:rPr>
            </w:pPr>
            <w:r>
              <w:rPr>
                <w:sz w:val="20"/>
              </w:rPr>
              <w:t>N.B The</w:t>
            </w:r>
            <w:r>
              <w:rPr>
                <w:spacing w:val="40"/>
                <w:sz w:val="20"/>
              </w:rPr>
              <w:t xml:space="preserve"> </w:t>
            </w:r>
            <w:r>
              <w:rPr>
                <w:sz w:val="20"/>
              </w:rPr>
              <w:t>Nottinghamshire</w:t>
            </w:r>
            <w:r>
              <w:rPr>
                <w:spacing w:val="-1"/>
                <w:sz w:val="20"/>
              </w:rPr>
              <w:t xml:space="preserve"> </w:t>
            </w:r>
            <w:r>
              <w:rPr>
                <w:sz w:val="20"/>
              </w:rPr>
              <w:t>Core</w:t>
            </w:r>
            <w:r>
              <w:rPr>
                <w:spacing w:val="-1"/>
                <w:sz w:val="20"/>
              </w:rPr>
              <w:t xml:space="preserve"> </w:t>
            </w:r>
            <w:r>
              <w:rPr>
                <w:sz w:val="20"/>
              </w:rPr>
              <w:t xml:space="preserve">&amp; Outer HMA Logistics Study Final Report 2022, Iceni, </w:t>
            </w:r>
            <w:proofErr w:type="gramStart"/>
            <w:r>
              <w:rPr>
                <w:sz w:val="20"/>
              </w:rPr>
              <w:t>made an assumption</w:t>
            </w:r>
            <w:proofErr w:type="gramEnd"/>
            <w:r>
              <w:rPr>
                <w:sz w:val="20"/>
              </w:rPr>
              <w:t xml:space="preserve"> that the site would come forward for logistics in considering the regional demand and supply position for the Nottingham Core and Nottingham Outer HMA.</w:t>
            </w:r>
          </w:p>
        </w:tc>
      </w:tr>
    </w:tbl>
    <w:p w14:paraId="7788A9AD" w14:textId="77777777" w:rsidR="001576C5" w:rsidRDefault="001576C5">
      <w:pPr>
        <w:spacing w:line="230" w:lineRule="atLeast"/>
        <w:jc w:val="both"/>
        <w:rPr>
          <w:sz w:val="20"/>
        </w:rPr>
        <w:sectPr w:rsidR="001576C5">
          <w:type w:val="continuous"/>
          <w:pgSz w:w="11910" w:h="16840"/>
          <w:pgMar w:top="1420" w:right="840" w:bottom="1200" w:left="1320" w:header="0" w:footer="1001" w:gutter="0"/>
          <w:cols w:space="720"/>
        </w:sectPr>
      </w:pPr>
    </w:p>
    <w:p w14:paraId="50E24430" w14:textId="77777777" w:rsidR="001576C5" w:rsidRDefault="00351969">
      <w:pPr>
        <w:pStyle w:val="Heading2"/>
      </w:pPr>
      <w:bookmarkStart w:id="38" w:name="Broxtowe"/>
      <w:bookmarkStart w:id="39" w:name="_bookmark21"/>
      <w:bookmarkEnd w:id="38"/>
      <w:bookmarkEnd w:id="39"/>
      <w:r>
        <w:rPr>
          <w:spacing w:val="-2"/>
        </w:rPr>
        <w:lastRenderedPageBreak/>
        <w:t>Broxtowe</w:t>
      </w:r>
    </w:p>
    <w:p w14:paraId="135EC679" w14:textId="77777777" w:rsidR="001576C5" w:rsidRDefault="00351969">
      <w:pPr>
        <w:spacing w:before="275"/>
        <w:ind w:left="120"/>
        <w:rPr>
          <w:rFonts w:ascii="Arial"/>
          <w:b/>
          <w:sz w:val="24"/>
        </w:rPr>
      </w:pPr>
      <w:r>
        <w:rPr>
          <w:rFonts w:ascii="Arial"/>
          <w:b/>
          <w:sz w:val="24"/>
        </w:rPr>
        <w:t>BBC-L01:</w:t>
      </w:r>
      <w:r>
        <w:rPr>
          <w:rFonts w:ascii="Arial"/>
          <w:b/>
          <w:spacing w:val="-4"/>
          <w:sz w:val="24"/>
        </w:rPr>
        <w:t xml:space="preserve"> </w:t>
      </w:r>
      <w:r>
        <w:rPr>
          <w:rFonts w:ascii="Arial"/>
          <w:b/>
          <w:sz w:val="24"/>
        </w:rPr>
        <w:t>Former</w:t>
      </w:r>
      <w:r>
        <w:rPr>
          <w:rFonts w:ascii="Arial"/>
          <w:b/>
          <w:spacing w:val="-1"/>
          <w:sz w:val="24"/>
        </w:rPr>
        <w:t xml:space="preserve"> </w:t>
      </w:r>
      <w:proofErr w:type="spellStart"/>
      <w:r>
        <w:rPr>
          <w:rFonts w:ascii="Arial"/>
          <w:b/>
          <w:sz w:val="24"/>
        </w:rPr>
        <w:t>Bennerley</w:t>
      </w:r>
      <w:proofErr w:type="spellEnd"/>
      <w:r>
        <w:rPr>
          <w:rFonts w:ascii="Arial"/>
          <w:b/>
          <w:spacing w:val="-7"/>
          <w:sz w:val="24"/>
        </w:rPr>
        <w:t xml:space="preserve"> </w:t>
      </w:r>
      <w:r>
        <w:rPr>
          <w:rFonts w:ascii="Arial"/>
          <w:b/>
          <w:sz w:val="24"/>
        </w:rPr>
        <w:t>Coal</w:t>
      </w:r>
      <w:r>
        <w:rPr>
          <w:rFonts w:ascii="Arial"/>
          <w:b/>
          <w:spacing w:val="-5"/>
          <w:sz w:val="24"/>
        </w:rPr>
        <w:t xml:space="preserve"> </w:t>
      </w:r>
      <w:r>
        <w:rPr>
          <w:rFonts w:ascii="Arial"/>
          <w:b/>
          <w:sz w:val="24"/>
        </w:rPr>
        <w:t>Disposal</w:t>
      </w:r>
      <w:r>
        <w:rPr>
          <w:rFonts w:ascii="Arial"/>
          <w:b/>
          <w:spacing w:val="-4"/>
          <w:sz w:val="24"/>
        </w:rPr>
        <w:t xml:space="preserve"> </w:t>
      </w:r>
      <w:r>
        <w:rPr>
          <w:rFonts w:ascii="Arial"/>
          <w:b/>
          <w:spacing w:val="-2"/>
          <w:sz w:val="24"/>
        </w:rPr>
        <w:t>Point</w:t>
      </w:r>
    </w:p>
    <w:p w14:paraId="35F0CC0D" w14:textId="77777777" w:rsidR="001576C5" w:rsidRDefault="001576C5">
      <w:pPr>
        <w:pStyle w:val="BodyText"/>
        <w:spacing w:before="2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74998373" w14:textId="77777777">
        <w:trPr>
          <w:trHeight w:val="275"/>
        </w:trPr>
        <w:tc>
          <w:tcPr>
            <w:tcW w:w="9019" w:type="dxa"/>
          </w:tcPr>
          <w:p w14:paraId="71D0DC1F"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272B54E1" w14:textId="77777777">
        <w:trPr>
          <w:trHeight w:val="5696"/>
        </w:trPr>
        <w:tc>
          <w:tcPr>
            <w:tcW w:w="9019" w:type="dxa"/>
          </w:tcPr>
          <w:p w14:paraId="4054CC16" w14:textId="77777777" w:rsidR="001576C5" w:rsidRDefault="001576C5">
            <w:pPr>
              <w:pStyle w:val="TableParagraph"/>
              <w:spacing w:before="44"/>
              <w:ind w:left="0"/>
              <w:rPr>
                <w:rFonts w:ascii="Arial"/>
                <w:b/>
                <w:sz w:val="20"/>
              </w:rPr>
            </w:pPr>
          </w:p>
          <w:p w14:paraId="102644D5" w14:textId="77777777" w:rsidR="001576C5" w:rsidRDefault="00351969">
            <w:pPr>
              <w:pStyle w:val="TableParagraph"/>
              <w:ind w:left="1739"/>
              <w:rPr>
                <w:rFonts w:ascii="Arial"/>
                <w:sz w:val="20"/>
              </w:rPr>
            </w:pPr>
            <w:r>
              <w:rPr>
                <w:rFonts w:ascii="Arial"/>
                <w:noProof/>
                <w:sz w:val="20"/>
              </w:rPr>
              <w:drawing>
                <wp:inline distT="0" distB="0" distL="0" distR="0" wp14:anchorId="577B3AB8" wp14:editId="2D88849B">
                  <wp:extent cx="3385851" cy="338585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0" cstate="print"/>
                          <a:stretch>
                            <a:fillRect/>
                          </a:stretch>
                        </pic:blipFill>
                        <pic:spPr>
                          <a:xfrm>
                            <a:off x="0" y="0"/>
                            <a:ext cx="3385851" cy="3385851"/>
                          </a:xfrm>
                          <a:prstGeom prst="rect">
                            <a:avLst/>
                          </a:prstGeom>
                        </pic:spPr>
                      </pic:pic>
                    </a:graphicData>
                  </a:graphic>
                </wp:inline>
              </w:drawing>
            </w:r>
          </w:p>
        </w:tc>
      </w:tr>
      <w:tr w:rsidR="001576C5" w14:paraId="4CD674DF" w14:textId="77777777">
        <w:trPr>
          <w:trHeight w:val="275"/>
        </w:trPr>
        <w:tc>
          <w:tcPr>
            <w:tcW w:w="9019" w:type="dxa"/>
          </w:tcPr>
          <w:p w14:paraId="446409BD"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7FF38C39" w14:textId="77777777">
        <w:trPr>
          <w:trHeight w:val="5752"/>
        </w:trPr>
        <w:tc>
          <w:tcPr>
            <w:tcW w:w="9019" w:type="dxa"/>
          </w:tcPr>
          <w:p w14:paraId="5A4E675A" w14:textId="77777777" w:rsidR="001576C5" w:rsidRDefault="001576C5">
            <w:pPr>
              <w:pStyle w:val="TableParagraph"/>
              <w:spacing w:before="42"/>
              <w:ind w:left="0"/>
              <w:rPr>
                <w:rFonts w:ascii="Arial"/>
                <w:b/>
                <w:sz w:val="20"/>
              </w:rPr>
            </w:pPr>
          </w:p>
          <w:p w14:paraId="0CDFC775" w14:textId="77777777" w:rsidR="001576C5" w:rsidRDefault="00351969">
            <w:pPr>
              <w:pStyle w:val="TableParagraph"/>
              <w:ind w:left="1714"/>
              <w:rPr>
                <w:rFonts w:ascii="Arial"/>
                <w:sz w:val="20"/>
              </w:rPr>
            </w:pPr>
            <w:r>
              <w:rPr>
                <w:rFonts w:ascii="Arial"/>
                <w:noProof/>
                <w:sz w:val="20"/>
              </w:rPr>
              <w:drawing>
                <wp:inline distT="0" distB="0" distL="0" distR="0" wp14:anchorId="6953E707" wp14:editId="52D2E4A3">
                  <wp:extent cx="3468433" cy="3468433"/>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59" cstate="print"/>
                          <a:stretch>
                            <a:fillRect/>
                          </a:stretch>
                        </pic:blipFill>
                        <pic:spPr>
                          <a:xfrm>
                            <a:off x="0" y="0"/>
                            <a:ext cx="3468433" cy="3468433"/>
                          </a:xfrm>
                          <a:prstGeom prst="rect">
                            <a:avLst/>
                          </a:prstGeom>
                        </pic:spPr>
                      </pic:pic>
                    </a:graphicData>
                  </a:graphic>
                </wp:inline>
              </w:drawing>
            </w:r>
          </w:p>
        </w:tc>
      </w:tr>
    </w:tbl>
    <w:p w14:paraId="3D5753CE" w14:textId="77777777" w:rsidR="001576C5" w:rsidRDefault="001576C5">
      <w:pPr>
        <w:rPr>
          <w:rFonts w:ascii="Arial"/>
          <w:sz w:val="20"/>
        </w:rPr>
        <w:sectPr w:rsidR="001576C5">
          <w:pgSz w:w="11910" w:h="16840"/>
          <w:pgMar w:top="1380" w:right="840" w:bottom="1200" w:left="1320" w:header="0" w:footer="1001" w:gutter="0"/>
          <w:cols w:space="720"/>
        </w:sectPr>
      </w:pPr>
    </w:p>
    <w:p w14:paraId="5A36CB4B" w14:textId="77777777" w:rsidR="001576C5" w:rsidRDefault="00351969">
      <w:pPr>
        <w:spacing w:before="80"/>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0321E4B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45AC892" w14:textId="77777777">
        <w:trPr>
          <w:trHeight w:val="570"/>
        </w:trPr>
        <w:tc>
          <w:tcPr>
            <w:tcW w:w="2832" w:type="dxa"/>
            <w:shd w:val="clear" w:color="auto" w:fill="D9D9D9"/>
          </w:tcPr>
          <w:p w14:paraId="464F6272"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6E808AD4" w14:textId="77777777" w:rsidR="001576C5" w:rsidRDefault="00351969">
            <w:pPr>
              <w:pStyle w:val="TableParagraph"/>
              <w:spacing w:before="158"/>
              <w:rPr>
                <w:rFonts w:ascii="Arial"/>
                <w:b/>
              </w:rPr>
            </w:pPr>
            <w:r>
              <w:rPr>
                <w:rFonts w:ascii="Arial"/>
                <w:b/>
                <w:spacing w:val="-2"/>
              </w:rPr>
              <w:t>Details</w:t>
            </w:r>
          </w:p>
        </w:tc>
      </w:tr>
      <w:tr w:rsidR="001576C5" w14:paraId="7941EDD9" w14:textId="77777777">
        <w:trPr>
          <w:trHeight w:val="760"/>
        </w:trPr>
        <w:tc>
          <w:tcPr>
            <w:tcW w:w="2832" w:type="dxa"/>
            <w:shd w:val="clear" w:color="auto" w:fill="D9D9D9"/>
          </w:tcPr>
          <w:p w14:paraId="39CD760F"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1A37024E" w14:textId="77777777" w:rsidR="001576C5" w:rsidRDefault="00351969">
            <w:pPr>
              <w:pStyle w:val="TableParagraph"/>
              <w:spacing w:line="252" w:lineRule="exact"/>
            </w:pPr>
            <w:r>
              <w:rPr>
                <w:spacing w:val="-4"/>
              </w:rPr>
              <w:t>Yes.</w:t>
            </w:r>
          </w:p>
          <w:p w14:paraId="4B60308B" w14:textId="77777777" w:rsidR="001576C5" w:rsidRDefault="001576C5">
            <w:pPr>
              <w:pStyle w:val="TableParagraph"/>
              <w:spacing w:before="4"/>
              <w:ind w:left="0"/>
              <w:rPr>
                <w:rFonts w:ascii="Arial"/>
                <w:b/>
              </w:rPr>
            </w:pPr>
          </w:p>
          <w:p w14:paraId="443325E7" w14:textId="77777777" w:rsidR="001576C5" w:rsidRDefault="00351969">
            <w:pPr>
              <w:pStyle w:val="TableParagraph"/>
              <w:spacing w:line="231" w:lineRule="exact"/>
            </w:pPr>
            <w:r>
              <w:t>The</w:t>
            </w:r>
            <w:r>
              <w:rPr>
                <w:spacing w:val="-4"/>
              </w:rPr>
              <w:t xml:space="preserve"> </w:t>
            </w:r>
            <w:r>
              <w:t>site</w:t>
            </w:r>
            <w:r>
              <w:rPr>
                <w:spacing w:val="-2"/>
              </w:rPr>
              <w:t xml:space="preserve"> </w:t>
            </w:r>
            <w:r>
              <w:t>covers</w:t>
            </w:r>
            <w:r>
              <w:rPr>
                <w:spacing w:val="-2"/>
              </w:rPr>
              <w:t xml:space="preserve"> </w:t>
            </w:r>
            <w:r>
              <w:t>68</w:t>
            </w:r>
            <w:r>
              <w:rPr>
                <w:spacing w:val="-1"/>
              </w:rPr>
              <w:t xml:space="preserve"> </w:t>
            </w:r>
            <w:r>
              <w:rPr>
                <w:spacing w:val="-5"/>
              </w:rPr>
              <w:t>ha.</w:t>
            </w:r>
          </w:p>
        </w:tc>
      </w:tr>
      <w:tr w:rsidR="001576C5" w14:paraId="027F64FF" w14:textId="77777777">
        <w:trPr>
          <w:trHeight w:val="1070"/>
        </w:trPr>
        <w:tc>
          <w:tcPr>
            <w:tcW w:w="2832" w:type="dxa"/>
            <w:shd w:val="clear" w:color="auto" w:fill="D9D9D9"/>
          </w:tcPr>
          <w:p w14:paraId="714EA35A"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70DDA7E8"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248517A5" w14:textId="77777777">
        <w:trPr>
          <w:trHeight w:val="2530"/>
        </w:trPr>
        <w:tc>
          <w:tcPr>
            <w:tcW w:w="2832" w:type="dxa"/>
            <w:shd w:val="clear" w:color="auto" w:fill="D9D9D9"/>
          </w:tcPr>
          <w:p w14:paraId="6C524BE6"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C36986A" w14:textId="77777777" w:rsidR="001576C5" w:rsidRDefault="00351969">
            <w:pPr>
              <w:pStyle w:val="TableParagraph"/>
              <w:spacing w:before="3"/>
            </w:pPr>
            <w:r>
              <w:t>The</w:t>
            </w:r>
            <w:r>
              <w:rPr>
                <w:spacing w:val="-4"/>
              </w:rPr>
              <w:t xml:space="preserve"> </w:t>
            </w:r>
            <w:r>
              <w:t>owners/</w:t>
            </w:r>
            <w:proofErr w:type="gramStart"/>
            <w:r>
              <w:t>promoters</w:t>
            </w:r>
            <w:proofErr w:type="gramEnd"/>
            <w:r>
              <w:rPr>
                <w:spacing w:val="-6"/>
              </w:rPr>
              <w:t xml:space="preserve"> </w:t>
            </w:r>
            <w:r>
              <w:rPr>
                <w:spacing w:val="-2"/>
              </w:rPr>
              <w:t>advise:</w:t>
            </w:r>
          </w:p>
          <w:p w14:paraId="4581ED9A" w14:textId="77777777" w:rsidR="001576C5" w:rsidRDefault="00351969">
            <w:pPr>
              <w:pStyle w:val="TableParagraph"/>
              <w:spacing w:before="252"/>
              <w:ind w:right="97"/>
            </w:pPr>
            <w:r>
              <w:t>“Existing</w:t>
            </w:r>
            <w:r>
              <w:rPr>
                <w:spacing w:val="-6"/>
              </w:rPr>
              <w:t xml:space="preserve"> </w:t>
            </w:r>
            <w:r>
              <w:t>access</w:t>
            </w:r>
            <w:r>
              <w:rPr>
                <w:spacing w:val="-5"/>
              </w:rPr>
              <w:t xml:space="preserve"> </w:t>
            </w:r>
            <w:r>
              <w:t>onto</w:t>
            </w:r>
            <w:r>
              <w:rPr>
                <w:spacing w:val="-2"/>
              </w:rPr>
              <w:t xml:space="preserve"> </w:t>
            </w:r>
            <w:r>
              <w:t>the</w:t>
            </w:r>
            <w:r>
              <w:rPr>
                <w:spacing w:val="-2"/>
              </w:rPr>
              <w:t xml:space="preserve"> </w:t>
            </w:r>
            <w:r>
              <w:t>A610,</w:t>
            </w:r>
            <w:r>
              <w:rPr>
                <w:spacing w:val="-2"/>
              </w:rPr>
              <w:t xml:space="preserve"> </w:t>
            </w:r>
            <w:r>
              <w:t>secondary</w:t>
            </w:r>
            <w:r>
              <w:rPr>
                <w:spacing w:val="-9"/>
              </w:rPr>
              <w:t xml:space="preserve"> </w:t>
            </w:r>
            <w:r>
              <w:t>access</w:t>
            </w:r>
            <w:r>
              <w:rPr>
                <w:spacing w:val="-5"/>
              </w:rPr>
              <w:t xml:space="preserve"> </w:t>
            </w:r>
            <w:r>
              <w:t>could</w:t>
            </w:r>
            <w:r>
              <w:rPr>
                <w:spacing w:val="-2"/>
              </w:rPr>
              <w:t xml:space="preserve"> </w:t>
            </w:r>
            <w:r>
              <w:t>also be provided onto an existing junction on the A6096. Directly connected to the rail network. The site is central to the strategic</w:t>
            </w:r>
            <w:r>
              <w:rPr>
                <w:spacing w:val="-6"/>
              </w:rPr>
              <w:t xml:space="preserve"> </w:t>
            </w:r>
            <w:r>
              <w:t>highway</w:t>
            </w:r>
            <w:r>
              <w:rPr>
                <w:spacing w:val="-6"/>
              </w:rPr>
              <w:t xml:space="preserve"> </w:t>
            </w:r>
            <w:r>
              <w:t>network</w:t>
            </w:r>
            <w:r>
              <w:rPr>
                <w:spacing w:val="-6"/>
              </w:rPr>
              <w:t xml:space="preserve"> </w:t>
            </w:r>
            <w:r>
              <w:t>which</w:t>
            </w:r>
            <w:r>
              <w:rPr>
                <w:spacing w:val="-3"/>
              </w:rPr>
              <w:t xml:space="preserve"> </w:t>
            </w:r>
            <w:proofErr w:type="gramStart"/>
            <w:r>
              <w:t>linking</w:t>
            </w:r>
            <w:proofErr w:type="gramEnd"/>
            <w:r>
              <w:rPr>
                <w:spacing w:val="-8"/>
              </w:rPr>
              <w:t xml:space="preserve"> </w:t>
            </w:r>
            <w:r>
              <w:t>[sic]</w:t>
            </w:r>
            <w:r>
              <w:rPr>
                <w:spacing w:val="-7"/>
              </w:rPr>
              <w:t xml:space="preserve"> </w:t>
            </w:r>
            <w:r>
              <w:t>to</w:t>
            </w:r>
            <w:r>
              <w:rPr>
                <w:spacing w:val="-3"/>
              </w:rPr>
              <w:t xml:space="preserve"> </w:t>
            </w:r>
            <w:r>
              <w:t>Junction</w:t>
            </w:r>
            <w:r>
              <w:rPr>
                <w:spacing w:val="-3"/>
              </w:rPr>
              <w:t xml:space="preserve"> </w:t>
            </w:r>
            <w:r>
              <w:t>26</w:t>
            </w:r>
            <w:r>
              <w:rPr>
                <w:spacing w:val="-3"/>
              </w:rPr>
              <w:t xml:space="preserve"> </w:t>
            </w:r>
            <w:r>
              <w:t>of M1 for connections to the south and north, near the A50 to the west and A610 to the east. This would provide suitable road access to the site for HGV’s.”</w:t>
            </w:r>
          </w:p>
        </w:tc>
      </w:tr>
      <w:tr w:rsidR="001576C5" w14:paraId="63D0E326" w14:textId="77777777">
        <w:trPr>
          <w:trHeight w:val="1010"/>
        </w:trPr>
        <w:tc>
          <w:tcPr>
            <w:tcW w:w="2832" w:type="dxa"/>
            <w:shd w:val="clear" w:color="auto" w:fill="D9D9D9"/>
          </w:tcPr>
          <w:p w14:paraId="20E8E198"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21235717" w14:textId="77777777" w:rsidR="001576C5" w:rsidRDefault="00351969">
            <w:pPr>
              <w:pStyle w:val="TableParagraph"/>
              <w:spacing w:before="3"/>
              <w:ind w:right="179"/>
            </w:pPr>
            <w:r>
              <w:t>The site is being identified as a reasonable alternative for further</w:t>
            </w:r>
            <w:r>
              <w:rPr>
                <w:spacing w:val="-4"/>
              </w:rPr>
              <w:t xml:space="preserve"> </w:t>
            </w:r>
            <w:r>
              <w:t>consideration</w:t>
            </w:r>
            <w:r>
              <w:rPr>
                <w:spacing w:val="-3"/>
              </w:rPr>
              <w:t xml:space="preserve"> </w:t>
            </w:r>
            <w:r>
              <w:t>because</w:t>
            </w:r>
            <w:r>
              <w:rPr>
                <w:spacing w:val="-8"/>
              </w:rPr>
              <w:t xml:space="preserve"> </w:t>
            </w:r>
            <w:r>
              <w:t>of</w:t>
            </w:r>
            <w:r>
              <w:rPr>
                <w:spacing w:val="-7"/>
              </w:rPr>
              <w:t xml:space="preserve"> </w:t>
            </w:r>
            <w:r>
              <w:t>its</w:t>
            </w:r>
            <w:r>
              <w:rPr>
                <w:spacing w:val="-6"/>
              </w:rPr>
              <w:t xml:space="preserve"> </w:t>
            </w:r>
            <w:r>
              <w:t>capacity,</w:t>
            </w:r>
            <w:r>
              <w:rPr>
                <w:spacing w:val="-7"/>
              </w:rPr>
              <w:t xml:space="preserve"> </w:t>
            </w:r>
            <w:r>
              <w:t>its</w:t>
            </w:r>
            <w:r>
              <w:rPr>
                <w:spacing w:val="-6"/>
              </w:rPr>
              <w:t xml:space="preserve"> </w:t>
            </w:r>
            <w:r>
              <w:t>proximity</w:t>
            </w:r>
            <w:r>
              <w:rPr>
                <w:spacing w:val="-6"/>
              </w:rPr>
              <w:t xml:space="preserve"> </w:t>
            </w:r>
            <w:r>
              <w:t>to the A610/M1 and the possibility of rail access.</w:t>
            </w:r>
          </w:p>
        </w:tc>
      </w:tr>
    </w:tbl>
    <w:p w14:paraId="5FA701D1" w14:textId="77777777" w:rsidR="001576C5" w:rsidRDefault="001576C5">
      <w:pPr>
        <w:pStyle w:val="BodyText"/>
        <w:spacing w:before="5"/>
        <w:rPr>
          <w:rFonts w:ascii="Arial"/>
          <w:b/>
        </w:rPr>
      </w:pPr>
    </w:p>
    <w:p w14:paraId="24FDA70A"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31FDE4A1"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7438BE97" w14:textId="77777777" w:rsidR="001576C5" w:rsidRDefault="001576C5">
      <w:pPr>
        <w:pStyle w:val="BodyText"/>
        <w:spacing w:before="44" w:after="1"/>
        <w:rPr>
          <w:rFonts w:ascii="Arial"/>
          <w:b/>
          <w:sz w:val="20"/>
        </w:rPr>
      </w:pPr>
    </w:p>
    <w:tbl>
      <w:tblPr>
        <w:tblW w:w="0" w:type="auto"/>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71D18A9" w14:textId="77777777">
        <w:trPr>
          <w:trHeight w:val="577"/>
        </w:trPr>
        <w:tc>
          <w:tcPr>
            <w:tcW w:w="2832" w:type="dxa"/>
            <w:tcBorders>
              <w:left w:val="single" w:sz="4" w:space="0" w:color="000000"/>
              <w:bottom w:val="single" w:sz="4" w:space="0" w:color="000000"/>
              <w:right w:val="single" w:sz="4" w:space="0" w:color="000000"/>
            </w:tcBorders>
            <w:shd w:val="clear" w:color="auto" w:fill="D9D9D9"/>
          </w:tcPr>
          <w:p w14:paraId="3FF49959" w14:textId="77777777" w:rsidR="001576C5" w:rsidRDefault="00351969">
            <w:pPr>
              <w:pStyle w:val="TableParagraph"/>
              <w:spacing w:before="166"/>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Borders>
              <w:left w:val="single" w:sz="4" w:space="0" w:color="000000"/>
              <w:bottom w:val="single" w:sz="4" w:space="0" w:color="000000"/>
              <w:right w:val="single" w:sz="4" w:space="0" w:color="000000"/>
            </w:tcBorders>
          </w:tcPr>
          <w:p w14:paraId="25ABB3CA" w14:textId="77777777" w:rsidR="001576C5" w:rsidRDefault="00351969">
            <w:pPr>
              <w:pStyle w:val="TableParagraph"/>
              <w:spacing w:before="166"/>
              <w:rPr>
                <w:rFonts w:ascii="Arial"/>
                <w:b/>
              </w:rPr>
            </w:pPr>
            <w:r>
              <w:rPr>
                <w:rFonts w:ascii="Arial"/>
                <w:b/>
                <w:spacing w:val="-2"/>
              </w:rPr>
              <w:t>Details</w:t>
            </w:r>
          </w:p>
        </w:tc>
      </w:tr>
      <w:tr w:rsidR="001576C5" w14:paraId="75692C71" w14:textId="77777777">
        <w:trPr>
          <w:trHeight w:val="101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4247E1C9"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Borders>
              <w:top w:val="single" w:sz="4" w:space="0" w:color="000000"/>
              <w:left w:val="single" w:sz="4" w:space="0" w:color="000000"/>
              <w:bottom w:val="single" w:sz="4" w:space="0" w:color="000000"/>
              <w:right w:val="single" w:sz="4" w:space="0" w:color="000000"/>
            </w:tcBorders>
          </w:tcPr>
          <w:p w14:paraId="5AADC66B" w14:textId="77777777" w:rsidR="001576C5" w:rsidRDefault="00351969">
            <w:pPr>
              <w:pStyle w:val="TableParagraph"/>
              <w:spacing w:before="3"/>
            </w:pPr>
            <w:r>
              <w:t>68</w:t>
            </w:r>
            <w:r>
              <w:rPr>
                <w:spacing w:val="3"/>
              </w:rPr>
              <w:t xml:space="preserve"> </w:t>
            </w:r>
            <w:r>
              <w:rPr>
                <w:spacing w:val="-5"/>
              </w:rPr>
              <w:t>ha.</w:t>
            </w:r>
          </w:p>
          <w:p w14:paraId="57A1CE03" w14:textId="77777777" w:rsidR="001576C5" w:rsidRDefault="00351969">
            <w:pPr>
              <w:pStyle w:val="TableParagraph"/>
              <w:spacing w:before="252"/>
            </w:pPr>
            <w:r>
              <w:t>The</w:t>
            </w:r>
            <w:r>
              <w:rPr>
                <w:spacing w:val="-3"/>
              </w:rPr>
              <w:t xml:space="preserve"> </w:t>
            </w:r>
            <w:r>
              <w:t>site is</w:t>
            </w:r>
            <w:r>
              <w:rPr>
                <w:spacing w:val="-8"/>
              </w:rPr>
              <w:t xml:space="preserve"> </w:t>
            </w:r>
            <w:r>
              <w:t>over</w:t>
            </w:r>
            <w:r>
              <w:rPr>
                <w:spacing w:val="-1"/>
              </w:rPr>
              <w:t xml:space="preserve"> </w:t>
            </w:r>
            <w:r>
              <w:t xml:space="preserve">50 ha in </w:t>
            </w:r>
            <w:r>
              <w:rPr>
                <w:spacing w:val="-4"/>
              </w:rPr>
              <w:t>size.</w:t>
            </w:r>
          </w:p>
        </w:tc>
      </w:tr>
      <w:tr w:rsidR="001576C5" w14:paraId="598D83DF" w14:textId="77777777">
        <w:trPr>
          <w:trHeight w:val="780"/>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5EDAE5B5"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Borders>
              <w:top w:val="single" w:sz="4" w:space="0" w:color="000000"/>
              <w:left w:val="single" w:sz="4" w:space="0" w:color="000000"/>
              <w:bottom w:val="single" w:sz="4" w:space="0" w:color="000000"/>
              <w:right w:val="single" w:sz="4" w:space="0" w:color="000000"/>
            </w:tcBorders>
          </w:tcPr>
          <w:p w14:paraId="0EAB37EF" w14:textId="77777777" w:rsidR="001576C5" w:rsidRDefault="00351969">
            <w:pPr>
              <w:pStyle w:val="TableParagraph"/>
              <w:spacing w:line="242" w:lineRule="auto"/>
            </w:pPr>
            <w:r>
              <w:t xml:space="preserve">Up to approximately 74,000 square </w:t>
            </w:r>
            <w:proofErr w:type="spellStart"/>
            <w:r>
              <w:t>metres</w:t>
            </w:r>
            <w:proofErr w:type="spellEnd"/>
            <w:r>
              <w:t>. (Owners/promoters’</w:t>
            </w:r>
            <w:r>
              <w:rPr>
                <w:spacing w:val="-8"/>
              </w:rPr>
              <w:t xml:space="preserve"> </w:t>
            </w:r>
            <w:r>
              <w:t>estimate,</w:t>
            </w:r>
            <w:r>
              <w:rPr>
                <w:spacing w:val="-10"/>
              </w:rPr>
              <w:t xml:space="preserve"> </w:t>
            </w:r>
            <w:r>
              <w:t>i.e.</w:t>
            </w:r>
            <w:r>
              <w:rPr>
                <w:spacing w:val="-10"/>
              </w:rPr>
              <w:t xml:space="preserve"> </w:t>
            </w:r>
            <w:r>
              <w:t>“up</w:t>
            </w:r>
            <w:r>
              <w:rPr>
                <w:spacing w:val="-6"/>
              </w:rPr>
              <w:t xml:space="preserve"> </w:t>
            </w:r>
            <w:r>
              <w:t>to</w:t>
            </w:r>
            <w:r>
              <w:rPr>
                <w:spacing w:val="-11"/>
              </w:rPr>
              <w:t xml:space="preserve"> </w:t>
            </w:r>
            <w:r>
              <w:t>800,000sqft”.)</w:t>
            </w:r>
          </w:p>
        </w:tc>
      </w:tr>
      <w:tr w:rsidR="001576C5" w14:paraId="07848913" w14:textId="77777777">
        <w:trPr>
          <w:trHeight w:val="126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2508D6C2"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Borders>
              <w:top w:val="single" w:sz="4" w:space="0" w:color="000000"/>
              <w:left w:val="single" w:sz="4" w:space="0" w:color="000000"/>
              <w:bottom w:val="single" w:sz="4" w:space="0" w:color="000000"/>
              <w:right w:val="single" w:sz="4" w:space="0" w:color="000000"/>
            </w:tcBorders>
          </w:tcPr>
          <w:p w14:paraId="5F2394A9" w14:textId="77777777" w:rsidR="001576C5" w:rsidRDefault="00351969">
            <w:pPr>
              <w:pStyle w:val="TableParagraph"/>
              <w:spacing w:before="5" w:line="237" w:lineRule="auto"/>
            </w:pPr>
            <w:r>
              <w:t>“Lawful</w:t>
            </w:r>
            <w:r>
              <w:rPr>
                <w:spacing w:val="-5"/>
              </w:rPr>
              <w:t xml:space="preserve"> </w:t>
            </w:r>
            <w:r>
              <w:t>use</w:t>
            </w:r>
            <w:r>
              <w:rPr>
                <w:spacing w:val="-4"/>
              </w:rPr>
              <w:t xml:space="preserve"> </w:t>
            </w:r>
            <w:r>
              <w:t>for</w:t>
            </w:r>
            <w:r>
              <w:rPr>
                <w:spacing w:val="-5"/>
              </w:rPr>
              <w:t xml:space="preserve"> </w:t>
            </w:r>
            <w:r>
              <w:t>the</w:t>
            </w:r>
            <w:r>
              <w:rPr>
                <w:spacing w:val="-4"/>
              </w:rPr>
              <w:t xml:space="preserve"> </w:t>
            </w:r>
            <w:r>
              <w:t>reception,</w:t>
            </w:r>
            <w:r>
              <w:rPr>
                <w:spacing w:val="-7"/>
              </w:rPr>
              <w:t xml:space="preserve"> </w:t>
            </w:r>
            <w:r>
              <w:t>storage</w:t>
            </w:r>
            <w:r>
              <w:rPr>
                <w:spacing w:val="-4"/>
              </w:rPr>
              <w:t xml:space="preserve"> </w:t>
            </w:r>
            <w:r>
              <w:t>and</w:t>
            </w:r>
            <w:r>
              <w:rPr>
                <w:spacing w:val="-4"/>
              </w:rPr>
              <w:t xml:space="preserve"> </w:t>
            </w:r>
            <w:r>
              <w:t>dispatch</w:t>
            </w:r>
            <w:r>
              <w:rPr>
                <w:spacing w:val="-8"/>
              </w:rPr>
              <w:t xml:space="preserve"> </w:t>
            </w:r>
            <w:r>
              <w:t>of</w:t>
            </w:r>
            <w:r>
              <w:rPr>
                <w:spacing w:val="-7"/>
              </w:rPr>
              <w:t xml:space="preserve"> </w:t>
            </w:r>
            <w:r>
              <w:t>coal”. (Owners/promoters’ description.)</w:t>
            </w:r>
          </w:p>
          <w:p w14:paraId="730AFC78" w14:textId="77777777" w:rsidR="001576C5" w:rsidRDefault="00351969">
            <w:pPr>
              <w:pStyle w:val="TableParagraph"/>
              <w:spacing w:before="252"/>
            </w:pPr>
            <w:r>
              <w:t>Part</w:t>
            </w:r>
            <w:r>
              <w:rPr>
                <w:spacing w:val="-1"/>
              </w:rPr>
              <w:t xml:space="preserve"> </w:t>
            </w:r>
            <w:r>
              <w:rPr>
                <w:spacing w:val="-2"/>
              </w:rPr>
              <w:t>agricultural.</w:t>
            </w:r>
          </w:p>
        </w:tc>
      </w:tr>
      <w:tr w:rsidR="001576C5" w14:paraId="3B109609" w14:textId="77777777">
        <w:trPr>
          <w:trHeight w:val="50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028B4C96"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Borders>
              <w:top w:val="single" w:sz="4" w:space="0" w:color="000000"/>
              <w:left w:val="single" w:sz="4" w:space="0" w:color="000000"/>
              <w:bottom w:val="single" w:sz="4" w:space="0" w:color="000000"/>
              <w:right w:val="single" w:sz="4" w:space="0" w:color="000000"/>
            </w:tcBorders>
          </w:tcPr>
          <w:p w14:paraId="3505D030" w14:textId="77777777" w:rsidR="001576C5" w:rsidRDefault="00351969">
            <w:pPr>
              <w:pStyle w:val="TableParagraph"/>
              <w:spacing w:before="3"/>
            </w:pPr>
            <w:r>
              <w:t>New</w:t>
            </w:r>
            <w:r>
              <w:rPr>
                <w:spacing w:val="1"/>
              </w:rPr>
              <w:t xml:space="preserve"> </w:t>
            </w:r>
            <w:r>
              <w:rPr>
                <w:spacing w:val="-2"/>
              </w:rPr>
              <w:t>site.</w:t>
            </w:r>
          </w:p>
        </w:tc>
      </w:tr>
      <w:tr w:rsidR="001576C5" w14:paraId="1DE7CA3B" w14:textId="77777777">
        <w:trPr>
          <w:trHeight w:val="50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0658A486"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Borders>
              <w:top w:val="single" w:sz="4" w:space="0" w:color="000000"/>
              <w:left w:val="single" w:sz="4" w:space="0" w:color="000000"/>
              <w:bottom w:val="single" w:sz="4" w:space="0" w:color="000000"/>
              <w:right w:val="single" w:sz="4" w:space="0" w:color="000000"/>
            </w:tcBorders>
          </w:tcPr>
          <w:p w14:paraId="11AC6693" w14:textId="77777777" w:rsidR="001576C5" w:rsidRDefault="00351969">
            <w:pPr>
              <w:pStyle w:val="TableParagraph"/>
              <w:spacing w:before="3"/>
            </w:pPr>
            <w:r>
              <w:t>Part</w:t>
            </w:r>
            <w:r>
              <w:rPr>
                <w:spacing w:val="-4"/>
              </w:rPr>
              <w:t xml:space="preserve"> </w:t>
            </w:r>
            <w:r>
              <w:t>greenfield.</w:t>
            </w:r>
            <w:r>
              <w:rPr>
                <w:spacing w:val="-1"/>
              </w:rPr>
              <w:t xml:space="preserve"> </w:t>
            </w:r>
            <w:proofErr w:type="gramStart"/>
            <w:r>
              <w:t>Remainder</w:t>
            </w:r>
            <w:proofErr w:type="gramEnd"/>
            <w:r>
              <w:rPr>
                <w:spacing w:val="-2"/>
              </w:rPr>
              <w:t xml:space="preserve"> </w:t>
            </w:r>
            <w:r>
              <w:t>is</w:t>
            </w:r>
            <w:r>
              <w:rPr>
                <w:spacing w:val="-2"/>
              </w:rPr>
              <w:t xml:space="preserve"> </w:t>
            </w:r>
            <w:r>
              <w:rPr>
                <w:spacing w:val="-4"/>
              </w:rPr>
              <w:t>PDL.</w:t>
            </w:r>
          </w:p>
        </w:tc>
      </w:tr>
      <w:tr w:rsidR="001576C5" w14:paraId="597493A5" w14:textId="77777777">
        <w:trPr>
          <w:trHeight w:val="785"/>
        </w:trPr>
        <w:tc>
          <w:tcPr>
            <w:tcW w:w="2832" w:type="dxa"/>
            <w:tcBorders>
              <w:top w:val="single" w:sz="4" w:space="0" w:color="000000"/>
              <w:left w:val="single" w:sz="4" w:space="0" w:color="000000"/>
              <w:bottom w:val="single" w:sz="4" w:space="0" w:color="000000"/>
              <w:right w:val="single" w:sz="4" w:space="0" w:color="000000"/>
            </w:tcBorders>
            <w:shd w:val="clear" w:color="auto" w:fill="D9D9D9"/>
          </w:tcPr>
          <w:p w14:paraId="6045EF15" w14:textId="77777777" w:rsidR="001576C5" w:rsidRDefault="00351969">
            <w:pPr>
              <w:pStyle w:val="TableParagraph"/>
              <w:spacing w:line="280"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Borders>
              <w:top w:val="single" w:sz="4" w:space="0" w:color="000000"/>
              <w:left w:val="single" w:sz="4" w:space="0" w:color="000000"/>
              <w:bottom w:val="single" w:sz="4" w:space="0" w:color="000000"/>
              <w:right w:val="single" w:sz="4" w:space="0" w:color="000000"/>
            </w:tcBorders>
          </w:tcPr>
          <w:p w14:paraId="75F1D490" w14:textId="77777777" w:rsidR="001576C5" w:rsidRDefault="00351969">
            <w:pPr>
              <w:pStyle w:val="TableParagraph"/>
              <w:spacing w:before="3"/>
            </w:pPr>
            <w:r>
              <w:t>Not</w:t>
            </w:r>
            <w:r>
              <w:rPr>
                <w:spacing w:val="-6"/>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rPr>
                <w:spacing w:val="-2"/>
              </w:rPr>
              <w:t>S(H)ELAA.</w:t>
            </w:r>
          </w:p>
        </w:tc>
      </w:tr>
    </w:tbl>
    <w:p w14:paraId="6850FA2E" w14:textId="77777777" w:rsidR="001576C5" w:rsidRDefault="001576C5">
      <w:pPr>
        <w:sectPr w:rsidR="001576C5">
          <w:pgSz w:w="11910" w:h="16840"/>
          <w:pgMar w:top="1360" w:right="840" w:bottom="166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C23DFE3" w14:textId="77777777">
        <w:trPr>
          <w:trHeight w:val="580"/>
        </w:trPr>
        <w:tc>
          <w:tcPr>
            <w:tcW w:w="2832" w:type="dxa"/>
            <w:shd w:val="clear" w:color="auto" w:fill="D9D9D9"/>
          </w:tcPr>
          <w:p w14:paraId="059A9D5E"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1793CCC8" w14:textId="77777777" w:rsidR="001576C5" w:rsidRDefault="00351969">
            <w:pPr>
              <w:pStyle w:val="TableParagraph"/>
              <w:spacing w:before="163"/>
              <w:rPr>
                <w:rFonts w:ascii="Arial"/>
                <w:b/>
              </w:rPr>
            </w:pPr>
            <w:r>
              <w:rPr>
                <w:rFonts w:ascii="Arial"/>
                <w:b/>
                <w:spacing w:val="-2"/>
              </w:rPr>
              <w:t>Details</w:t>
            </w:r>
          </w:p>
        </w:tc>
      </w:tr>
      <w:tr w:rsidR="001576C5" w14:paraId="78C0048A" w14:textId="77777777">
        <w:trPr>
          <w:trHeight w:val="760"/>
        </w:trPr>
        <w:tc>
          <w:tcPr>
            <w:tcW w:w="2832" w:type="dxa"/>
            <w:shd w:val="clear" w:color="auto" w:fill="D9D9D9"/>
          </w:tcPr>
          <w:p w14:paraId="2750C907" w14:textId="77777777" w:rsidR="001576C5" w:rsidRDefault="00351969">
            <w:pPr>
              <w:pStyle w:val="TableParagraph"/>
              <w:spacing w:line="256" w:lineRule="exact"/>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613CE8E8" w14:textId="77777777"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14:paraId="290E16B1" w14:textId="77777777">
        <w:trPr>
          <w:trHeight w:val="1507"/>
        </w:trPr>
        <w:tc>
          <w:tcPr>
            <w:tcW w:w="2832" w:type="dxa"/>
            <w:shd w:val="clear" w:color="auto" w:fill="D9D9D9"/>
          </w:tcPr>
          <w:p w14:paraId="797B106D"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01320DD4" w14:textId="77777777"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14:paraId="7849249A" w14:textId="77777777" w:rsidR="001576C5" w:rsidRDefault="00351969">
            <w:pPr>
              <w:pStyle w:val="TableParagraph"/>
              <w:spacing w:before="240" w:line="242" w:lineRule="auto"/>
            </w:pPr>
            <w:r>
              <w:t>Owners/promoters</w:t>
            </w:r>
            <w:r>
              <w:rPr>
                <w:spacing w:val="-9"/>
              </w:rPr>
              <w:t xml:space="preserve"> </w:t>
            </w:r>
            <w:r>
              <w:t>advise</w:t>
            </w:r>
            <w:r>
              <w:rPr>
                <w:spacing w:val="-6"/>
              </w:rPr>
              <w:t xml:space="preserve"> </w:t>
            </w:r>
            <w:r>
              <w:t>that</w:t>
            </w:r>
            <w:r>
              <w:rPr>
                <w:spacing w:val="-10"/>
              </w:rPr>
              <w:t xml:space="preserve"> </w:t>
            </w:r>
            <w:r>
              <w:t>“there</w:t>
            </w:r>
            <w:r>
              <w:rPr>
                <w:spacing w:val="-6"/>
              </w:rPr>
              <w:t xml:space="preserve"> </w:t>
            </w:r>
            <w:r>
              <w:t>are</w:t>
            </w:r>
            <w:r>
              <w:rPr>
                <w:spacing w:val="-6"/>
              </w:rPr>
              <w:t xml:space="preserve"> </w:t>
            </w:r>
            <w:r>
              <w:t>no</w:t>
            </w:r>
            <w:r>
              <w:rPr>
                <w:spacing w:val="-6"/>
              </w:rPr>
              <w:t xml:space="preserve"> </w:t>
            </w:r>
            <w:r>
              <w:t xml:space="preserve">viability </w:t>
            </w:r>
            <w:r>
              <w:rPr>
                <w:spacing w:val="-2"/>
              </w:rPr>
              <w:t>constraints”.</w:t>
            </w:r>
          </w:p>
        </w:tc>
      </w:tr>
    </w:tbl>
    <w:p w14:paraId="1C895527" w14:textId="77777777" w:rsidR="001576C5" w:rsidRDefault="001576C5">
      <w:pPr>
        <w:pStyle w:val="BodyText"/>
        <w:spacing w:before="20"/>
        <w:rPr>
          <w:rFonts w:ascii="Arial"/>
          <w:b/>
        </w:rPr>
      </w:pPr>
    </w:p>
    <w:p w14:paraId="5B946C45" w14:textId="77777777"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680A6842"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A332FA2" w14:textId="77777777">
        <w:trPr>
          <w:trHeight w:val="565"/>
        </w:trPr>
        <w:tc>
          <w:tcPr>
            <w:tcW w:w="2817" w:type="dxa"/>
            <w:shd w:val="clear" w:color="auto" w:fill="D9D9D9"/>
          </w:tcPr>
          <w:p w14:paraId="724E99F8" w14:textId="77777777" w:rsidR="001576C5" w:rsidRDefault="00351969">
            <w:pPr>
              <w:pStyle w:val="TableParagraph"/>
              <w:spacing w:line="276" w:lineRule="exact"/>
              <w:ind w:left="110" w:right="173"/>
              <w:rPr>
                <w:rFonts w:ascii="Arial"/>
                <w:b/>
                <w:sz w:val="24"/>
              </w:rPr>
            </w:pPr>
            <w:r>
              <w:rPr>
                <w:rFonts w:ascii="Arial"/>
                <w:b/>
                <w:spacing w:val="-2"/>
                <w:sz w:val="24"/>
              </w:rPr>
              <w:t>Transport Infrastructure</w:t>
            </w:r>
          </w:p>
        </w:tc>
        <w:tc>
          <w:tcPr>
            <w:tcW w:w="6203" w:type="dxa"/>
          </w:tcPr>
          <w:p w14:paraId="4C75B1CF" w14:textId="77777777" w:rsidR="001576C5" w:rsidRDefault="00351969">
            <w:pPr>
              <w:pStyle w:val="TableParagraph"/>
              <w:spacing w:line="252" w:lineRule="exact"/>
              <w:rPr>
                <w:rFonts w:ascii="Arial"/>
                <w:b/>
              </w:rPr>
            </w:pPr>
            <w:r>
              <w:rPr>
                <w:rFonts w:ascii="Arial"/>
                <w:b/>
                <w:spacing w:val="-2"/>
              </w:rPr>
              <w:t>Comments</w:t>
            </w:r>
          </w:p>
        </w:tc>
      </w:tr>
      <w:tr w:rsidR="001576C5" w14:paraId="53ED4074" w14:textId="77777777">
        <w:trPr>
          <w:trHeight w:val="6326"/>
        </w:trPr>
        <w:tc>
          <w:tcPr>
            <w:tcW w:w="2817" w:type="dxa"/>
            <w:shd w:val="clear" w:color="auto" w:fill="D9D9D9"/>
          </w:tcPr>
          <w:p w14:paraId="78B74718" w14:textId="77777777" w:rsidR="001576C5" w:rsidRDefault="00351969">
            <w:pPr>
              <w:pStyle w:val="TableParagraph"/>
              <w:spacing w:before="4"/>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2A2F5D7B" w14:textId="77777777" w:rsidR="001576C5" w:rsidRDefault="00351969">
            <w:pPr>
              <w:pStyle w:val="TableParagraph"/>
              <w:spacing w:before="4"/>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14:paraId="7621F19A" w14:textId="77777777"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14:paraId="0F3E8A73" w14:textId="77777777" w:rsidR="001576C5" w:rsidRDefault="00351969">
            <w:pPr>
              <w:pStyle w:val="TableParagraph"/>
              <w:spacing w:before="251"/>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10"/>
              </w:rPr>
              <w:t xml:space="preserve"> </w:t>
            </w:r>
            <w:r>
              <w:t>not</w:t>
            </w:r>
            <w:r>
              <w:rPr>
                <w:spacing w:val="-6"/>
              </w:rPr>
              <w:t xml:space="preserve"> </w:t>
            </w:r>
            <w:r>
              <w:t>be</w:t>
            </w:r>
            <w:r>
              <w:rPr>
                <w:spacing w:val="-2"/>
              </w:rPr>
              <w:t xml:space="preserve"> </w:t>
            </w:r>
            <w:r>
              <w:t>significant.</w:t>
            </w:r>
            <w:r>
              <w:rPr>
                <w:spacing w:val="-6"/>
              </w:rPr>
              <w:t xml:space="preserve"> </w:t>
            </w:r>
            <w:r>
              <w:t xml:space="preserve">However, there is likely to be a cumulative impact when </w:t>
            </w:r>
            <w:proofErr w:type="gramStart"/>
            <w:r>
              <w:t>taking</w:t>
            </w:r>
            <w:r>
              <w:rPr>
                <w:spacing w:val="-5"/>
              </w:rPr>
              <w:t xml:space="preserve"> </w:t>
            </w:r>
            <w:r>
              <w:t>into account</w:t>
            </w:r>
            <w:proofErr w:type="gramEnd"/>
            <w:r>
              <w:t xml:space="preserve"> other developments also impacting on M1 J26</w:t>
            </w:r>
          </w:p>
          <w:p w14:paraId="6D5207A9" w14:textId="77777777" w:rsidR="001576C5" w:rsidRDefault="001576C5">
            <w:pPr>
              <w:pStyle w:val="TableParagraph"/>
              <w:spacing w:before="2"/>
              <w:ind w:left="0"/>
              <w:rPr>
                <w:rFonts w:ascii="Arial"/>
                <w:b/>
              </w:rPr>
            </w:pPr>
          </w:p>
          <w:p w14:paraId="7EFCCCD6" w14:textId="77777777" w:rsidR="001576C5" w:rsidRDefault="00351969">
            <w:pPr>
              <w:pStyle w:val="TableParagraph"/>
            </w:pPr>
            <w:r>
              <w:t>Nottinghamshire County Council (NCC) advises that the preferred access point would be the existing access on the A610</w:t>
            </w:r>
            <w:r>
              <w:rPr>
                <w:spacing w:val="-8"/>
              </w:rPr>
              <w:t xml:space="preserve"> </w:t>
            </w:r>
            <w:r>
              <w:t>and</w:t>
            </w:r>
            <w:r>
              <w:rPr>
                <w:spacing w:val="-3"/>
              </w:rPr>
              <w:t xml:space="preserve"> </w:t>
            </w:r>
            <w:r>
              <w:t>the</w:t>
            </w:r>
            <w:r>
              <w:rPr>
                <w:spacing w:val="-3"/>
              </w:rPr>
              <w:t xml:space="preserve"> </w:t>
            </w:r>
            <w:r>
              <w:t>roundabout</w:t>
            </w:r>
            <w:r>
              <w:rPr>
                <w:spacing w:val="-7"/>
              </w:rPr>
              <w:t xml:space="preserve"> </w:t>
            </w:r>
            <w:r>
              <w:t>junction</w:t>
            </w:r>
            <w:r>
              <w:rPr>
                <w:spacing w:val="-8"/>
              </w:rPr>
              <w:t xml:space="preserve"> </w:t>
            </w:r>
            <w:r>
              <w:t>on Shilo</w:t>
            </w:r>
            <w:r>
              <w:rPr>
                <w:spacing w:val="-3"/>
              </w:rPr>
              <w:t xml:space="preserve"> </w:t>
            </w:r>
            <w:r>
              <w:t>Way.</w:t>
            </w:r>
            <w:r>
              <w:rPr>
                <w:spacing w:val="-7"/>
              </w:rPr>
              <w:t xml:space="preserve"> </w:t>
            </w:r>
            <w:r>
              <w:t>HGV</w:t>
            </w:r>
            <w:r>
              <w:rPr>
                <w:spacing w:val="-7"/>
              </w:rPr>
              <w:t xml:space="preserve"> </w:t>
            </w:r>
            <w:r>
              <w:t xml:space="preserve">traffic would be expected to </w:t>
            </w:r>
            <w:proofErr w:type="spellStart"/>
            <w:r>
              <w:t>utilise</w:t>
            </w:r>
            <w:proofErr w:type="spellEnd"/>
            <w:r>
              <w:t xml:space="preserve"> the M1/A610/A6096.</w:t>
            </w:r>
          </w:p>
          <w:p w14:paraId="434B240E" w14:textId="77777777" w:rsidR="001576C5" w:rsidRDefault="001576C5">
            <w:pPr>
              <w:pStyle w:val="TableParagraph"/>
              <w:spacing w:before="1"/>
              <w:ind w:left="0"/>
              <w:rPr>
                <w:rFonts w:ascii="Arial"/>
                <w:b/>
              </w:rPr>
            </w:pPr>
          </w:p>
          <w:p w14:paraId="34B2FFBC" w14:textId="77777777" w:rsidR="001576C5" w:rsidRDefault="00351969">
            <w:pPr>
              <w:pStyle w:val="TableParagraph"/>
              <w:ind w:right="173"/>
            </w:pPr>
            <w:r>
              <w:t>NCC also advises that it would be necessary to ensure that appropriate public transport infrastructure is provided to serve the site with suitable footway connections and crossings</w:t>
            </w:r>
            <w:r>
              <w:rPr>
                <w:spacing w:val="-7"/>
              </w:rPr>
              <w:t xml:space="preserve"> </w:t>
            </w:r>
            <w:r>
              <w:t>where</w:t>
            </w:r>
            <w:r>
              <w:rPr>
                <w:spacing w:val="-4"/>
              </w:rPr>
              <w:t xml:space="preserve"> </w:t>
            </w:r>
            <w:r>
              <w:t>necessary.</w:t>
            </w:r>
            <w:r>
              <w:rPr>
                <w:spacing w:val="-8"/>
              </w:rPr>
              <w:t xml:space="preserve"> </w:t>
            </w:r>
            <w:r>
              <w:t>Cycling</w:t>
            </w:r>
            <w:r>
              <w:rPr>
                <w:spacing w:val="-9"/>
              </w:rPr>
              <w:t xml:space="preserve"> </w:t>
            </w:r>
            <w:r>
              <w:t>infrastructure</w:t>
            </w:r>
            <w:r>
              <w:rPr>
                <w:spacing w:val="-4"/>
              </w:rPr>
              <w:t xml:space="preserve"> </w:t>
            </w:r>
            <w:r>
              <w:t>should</w:t>
            </w:r>
            <w:r>
              <w:rPr>
                <w:spacing w:val="-9"/>
              </w:rPr>
              <w:t xml:space="preserve"> </w:t>
            </w:r>
            <w:r>
              <w:t>be delivered to “LTN 1/20 standard”.</w:t>
            </w:r>
          </w:p>
          <w:p w14:paraId="5209902F" w14:textId="77777777" w:rsidR="001576C5" w:rsidRDefault="00351969">
            <w:pPr>
              <w:pStyle w:val="TableParagraph"/>
              <w:spacing w:before="251"/>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14:paraId="5BEC5365" w14:textId="77777777">
        <w:trPr>
          <w:trHeight w:val="565"/>
        </w:trPr>
        <w:tc>
          <w:tcPr>
            <w:tcW w:w="2817" w:type="dxa"/>
            <w:shd w:val="clear" w:color="auto" w:fill="D9D9D9"/>
          </w:tcPr>
          <w:p w14:paraId="4FCE72C3" w14:textId="77777777"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3E158DC3" w14:textId="77777777" w:rsidR="001576C5" w:rsidRDefault="00351969">
            <w:pPr>
              <w:pStyle w:val="TableParagraph"/>
              <w:spacing w:before="3"/>
            </w:pPr>
            <w:r>
              <w:t>Potential</w:t>
            </w:r>
            <w:r>
              <w:rPr>
                <w:spacing w:val="-2"/>
              </w:rPr>
              <w:t xml:space="preserve"> </w:t>
            </w:r>
            <w:r>
              <w:t>for</w:t>
            </w:r>
            <w:r>
              <w:rPr>
                <w:spacing w:val="-1"/>
              </w:rPr>
              <w:t xml:space="preserve"> </w:t>
            </w:r>
            <w:r>
              <w:t>rail</w:t>
            </w:r>
            <w:r>
              <w:rPr>
                <w:spacing w:val="-7"/>
              </w:rPr>
              <w:t xml:space="preserve"> </w:t>
            </w:r>
            <w:r>
              <w:t>network</w:t>
            </w:r>
            <w:r>
              <w:rPr>
                <w:spacing w:val="-2"/>
              </w:rPr>
              <w:t xml:space="preserve"> accessibility.</w:t>
            </w:r>
          </w:p>
        </w:tc>
      </w:tr>
      <w:tr w:rsidR="001576C5" w14:paraId="22231C26" w14:textId="77777777">
        <w:trPr>
          <w:trHeight w:val="2281"/>
        </w:trPr>
        <w:tc>
          <w:tcPr>
            <w:tcW w:w="2817" w:type="dxa"/>
            <w:shd w:val="clear" w:color="auto" w:fill="D9D9D9"/>
          </w:tcPr>
          <w:p w14:paraId="14483691" w14:textId="77777777" w:rsidR="001576C5" w:rsidRDefault="00351969">
            <w:pPr>
              <w:pStyle w:val="TableParagraph"/>
              <w:spacing w:before="4"/>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3162093B" w14:textId="77777777" w:rsidR="001576C5" w:rsidRDefault="00351969">
            <w:pPr>
              <w:pStyle w:val="TableParagraph"/>
              <w:spacing w:before="4" w:line="242" w:lineRule="auto"/>
            </w:pPr>
            <w:r>
              <w:t>Close</w:t>
            </w:r>
            <w:r>
              <w:rPr>
                <w:spacing w:val="-6"/>
              </w:rPr>
              <w:t xml:space="preserve"> </w:t>
            </w:r>
            <w:r>
              <w:t>to</w:t>
            </w:r>
            <w:r>
              <w:rPr>
                <w:spacing w:val="-6"/>
              </w:rPr>
              <w:t xml:space="preserve"> </w:t>
            </w:r>
            <w:r>
              <w:t>Eastwood,</w:t>
            </w:r>
            <w:r>
              <w:rPr>
                <w:spacing w:val="-10"/>
              </w:rPr>
              <w:t xml:space="preserve"> </w:t>
            </w:r>
            <w:proofErr w:type="spellStart"/>
            <w:r>
              <w:t>Awsworth</w:t>
            </w:r>
            <w:proofErr w:type="spellEnd"/>
            <w:r>
              <w:rPr>
                <w:spacing w:val="-6"/>
              </w:rPr>
              <w:t xml:space="preserve"> </w:t>
            </w:r>
            <w:r>
              <w:t>and</w:t>
            </w:r>
            <w:r>
              <w:rPr>
                <w:spacing w:val="-6"/>
              </w:rPr>
              <w:t xml:space="preserve"> </w:t>
            </w:r>
            <w:r>
              <w:t>Ilkeston/</w:t>
            </w:r>
            <w:proofErr w:type="spellStart"/>
            <w:r>
              <w:t>Cotmanhay</w:t>
            </w:r>
            <w:proofErr w:type="spellEnd"/>
            <w:r>
              <w:t>,</w:t>
            </w:r>
            <w:r>
              <w:rPr>
                <w:spacing w:val="-10"/>
              </w:rPr>
              <w:t xml:space="preserve"> </w:t>
            </w:r>
            <w:r>
              <w:t>also near to Kimberley/</w:t>
            </w:r>
            <w:proofErr w:type="spellStart"/>
            <w:r>
              <w:t>Nuthall</w:t>
            </w:r>
            <w:proofErr w:type="spellEnd"/>
            <w:r>
              <w:t xml:space="preserve"> and Nottingham.</w:t>
            </w:r>
          </w:p>
          <w:p w14:paraId="1908EAE3" w14:textId="77777777" w:rsidR="001576C5" w:rsidRDefault="00351969">
            <w:pPr>
              <w:pStyle w:val="TableParagraph"/>
              <w:spacing w:before="251" w:line="237" w:lineRule="auto"/>
              <w:ind w:right="258"/>
            </w:pPr>
            <w:r>
              <w:t>Limited</w:t>
            </w:r>
            <w:r>
              <w:rPr>
                <w:spacing w:val="-4"/>
              </w:rPr>
              <w:t xml:space="preserve"> </w:t>
            </w:r>
            <w:r>
              <w:t>current</w:t>
            </w:r>
            <w:r>
              <w:rPr>
                <w:spacing w:val="-7"/>
              </w:rPr>
              <w:t xml:space="preserve"> </w:t>
            </w:r>
            <w:r>
              <w:t>public</w:t>
            </w:r>
            <w:r>
              <w:rPr>
                <w:spacing w:val="-6"/>
              </w:rPr>
              <w:t xml:space="preserve"> </w:t>
            </w:r>
            <w:r>
              <w:t>transport</w:t>
            </w:r>
            <w:r>
              <w:rPr>
                <w:spacing w:val="-7"/>
              </w:rPr>
              <w:t xml:space="preserve"> </w:t>
            </w:r>
            <w:r>
              <w:t>accessibility,</w:t>
            </w:r>
            <w:r>
              <w:rPr>
                <w:spacing w:val="-7"/>
              </w:rPr>
              <w:t xml:space="preserve"> </w:t>
            </w:r>
            <w:proofErr w:type="gramStart"/>
            <w:r>
              <w:t>however</w:t>
            </w:r>
            <w:proofErr w:type="gramEnd"/>
            <w:r>
              <w:rPr>
                <w:spacing w:val="-5"/>
              </w:rPr>
              <w:t xml:space="preserve"> </w:t>
            </w:r>
            <w:r>
              <w:t>there is the potential for this to be improved.</w:t>
            </w:r>
          </w:p>
          <w:p w14:paraId="0627C0C3" w14:textId="77777777" w:rsidR="001576C5" w:rsidRDefault="001576C5">
            <w:pPr>
              <w:pStyle w:val="TableParagraph"/>
              <w:spacing w:before="6"/>
              <w:ind w:left="0"/>
              <w:rPr>
                <w:rFonts w:ascii="Arial"/>
                <w:b/>
              </w:rPr>
            </w:pPr>
          </w:p>
          <w:p w14:paraId="3E1AB874" w14:textId="77777777" w:rsidR="001576C5" w:rsidRDefault="00351969">
            <w:pPr>
              <w:pStyle w:val="TableParagraph"/>
              <w:spacing w:line="237"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14:paraId="37FBA7C2" w14:textId="77777777" w:rsidR="001576C5" w:rsidRDefault="001576C5">
      <w:pPr>
        <w:spacing w:line="237" w:lineRule="auto"/>
        <w:sectPr w:rsidR="001576C5">
          <w:type w:val="continuous"/>
          <w:pgSz w:w="11910" w:h="16840"/>
          <w:pgMar w:top="1420" w:right="840" w:bottom="1200" w:left="1320" w:header="0" w:footer="1001" w:gutter="0"/>
          <w:cols w:space="720"/>
        </w:sectPr>
      </w:pPr>
    </w:p>
    <w:p w14:paraId="4C5FA208" w14:textId="77777777" w:rsidR="001576C5" w:rsidRDefault="00351969">
      <w:pPr>
        <w:spacing w:before="80"/>
        <w:ind w:left="120"/>
        <w:rPr>
          <w:rFonts w:ascii="Arial"/>
          <w:b/>
          <w:sz w:val="24"/>
        </w:rPr>
      </w:pPr>
      <w:r>
        <w:rPr>
          <w:rFonts w:ascii="Arial"/>
          <w:b/>
          <w:sz w:val="24"/>
        </w:rPr>
        <w:lastRenderedPageBreak/>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0BD7DD9C"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EB8BCAB" w14:textId="77777777">
        <w:trPr>
          <w:trHeight w:val="570"/>
        </w:trPr>
        <w:tc>
          <w:tcPr>
            <w:tcW w:w="2817" w:type="dxa"/>
            <w:shd w:val="clear" w:color="auto" w:fill="D9D9D9"/>
          </w:tcPr>
          <w:p w14:paraId="735D4ED5" w14:textId="77777777" w:rsidR="001576C5" w:rsidRDefault="00351969">
            <w:pPr>
              <w:pStyle w:val="TableParagraph"/>
              <w:spacing w:before="38"/>
              <w:ind w:left="110"/>
              <w:rPr>
                <w:rFonts w:ascii="Arial"/>
                <w:b/>
              </w:rPr>
            </w:pPr>
            <w:r>
              <w:rPr>
                <w:rFonts w:ascii="Arial"/>
                <w:b/>
              </w:rPr>
              <w:t>Infrastructure</w:t>
            </w:r>
            <w:r>
              <w:rPr>
                <w:rFonts w:ascii="Arial"/>
                <w:b/>
                <w:spacing w:val="-12"/>
              </w:rPr>
              <w:t xml:space="preserve"> </w:t>
            </w:r>
            <w:r>
              <w:rPr>
                <w:rFonts w:ascii="Arial"/>
                <w:b/>
                <w:spacing w:val="-4"/>
              </w:rPr>
              <w:t>Type</w:t>
            </w:r>
          </w:p>
        </w:tc>
        <w:tc>
          <w:tcPr>
            <w:tcW w:w="6203" w:type="dxa"/>
            <w:shd w:val="clear" w:color="auto" w:fill="D9D9D9"/>
          </w:tcPr>
          <w:p w14:paraId="5DA6452D" w14:textId="77777777" w:rsidR="001576C5" w:rsidRDefault="00351969">
            <w:pPr>
              <w:pStyle w:val="TableParagraph"/>
              <w:spacing w:before="38"/>
              <w:ind w:left="104"/>
              <w:rPr>
                <w:rFonts w:ascii="Arial"/>
                <w:b/>
              </w:rPr>
            </w:pPr>
            <w:r>
              <w:rPr>
                <w:rFonts w:ascii="Arial"/>
                <w:b/>
                <w:spacing w:val="-2"/>
              </w:rPr>
              <w:t>Comments</w:t>
            </w:r>
          </w:p>
        </w:tc>
      </w:tr>
      <w:tr w:rsidR="001576C5" w14:paraId="2A837AD3" w14:textId="77777777">
        <w:trPr>
          <w:trHeight w:val="1770"/>
        </w:trPr>
        <w:tc>
          <w:tcPr>
            <w:tcW w:w="2817" w:type="dxa"/>
            <w:shd w:val="clear" w:color="auto" w:fill="D9D9D9"/>
          </w:tcPr>
          <w:p w14:paraId="202AC67D"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240D5F23" w14:textId="77777777" w:rsidR="001576C5" w:rsidRDefault="00351969">
            <w:pPr>
              <w:pStyle w:val="TableParagraph"/>
              <w:spacing w:line="242" w:lineRule="auto"/>
              <w:ind w:left="104"/>
            </w:pPr>
            <w:r>
              <w:t>Owners/promoters</w:t>
            </w:r>
            <w:r>
              <w:rPr>
                <w:spacing w:val="-9"/>
              </w:rPr>
              <w:t xml:space="preserve"> </w:t>
            </w:r>
            <w:r>
              <w:t>advise</w:t>
            </w:r>
            <w:r>
              <w:rPr>
                <w:spacing w:val="-6"/>
              </w:rPr>
              <w:t xml:space="preserve"> </w:t>
            </w:r>
            <w:r>
              <w:t>that</w:t>
            </w:r>
            <w:r>
              <w:rPr>
                <w:spacing w:val="-10"/>
              </w:rPr>
              <w:t xml:space="preserve"> </w:t>
            </w:r>
            <w:r>
              <w:t>there</w:t>
            </w:r>
            <w:r>
              <w:rPr>
                <w:spacing w:val="-6"/>
              </w:rPr>
              <w:t xml:space="preserve"> </w:t>
            </w:r>
            <w:r>
              <w:t>are</w:t>
            </w:r>
            <w:r>
              <w:rPr>
                <w:spacing w:val="-1"/>
              </w:rPr>
              <w:t xml:space="preserve"> </w:t>
            </w:r>
            <w:r>
              <w:t>“no</w:t>
            </w:r>
            <w:r>
              <w:rPr>
                <w:spacing w:val="-6"/>
              </w:rPr>
              <w:t xml:space="preserve"> </w:t>
            </w:r>
            <w:r>
              <w:t>known constraints”, regarding all utilities.</w:t>
            </w:r>
          </w:p>
          <w:p w14:paraId="30077E42" w14:textId="77777777" w:rsidR="001576C5" w:rsidRDefault="00351969">
            <w:pPr>
              <w:pStyle w:val="TableParagraph"/>
              <w:spacing w:before="247"/>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1EF70F0D" w14:textId="77777777">
        <w:trPr>
          <w:trHeight w:val="2530"/>
        </w:trPr>
        <w:tc>
          <w:tcPr>
            <w:tcW w:w="2817" w:type="dxa"/>
            <w:shd w:val="clear" w:color="auto" w:fill="D9D9D9"/>
          </w:tcPr>
          <w:p w14:paraId="110BCA1F" w14:textId="77777777"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0C55B618" w14:textId="77777777"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4F377E59" w14:textId="77777777" w:rsidR="001576C5" w:rsidRDefault="00351969">
            <w:pPr>
              <w:pStyle w:val="TableParagraph"/>
              <w:spacing w:before="252"/>
              <w:ind w:left="104"/>
            </w:pPr>
            <w:r>
              <w:t>(The site includes parts of several ‘Primary and Secondary Strategic</w:t>
            </w:r>
            <w:r>
              <w:rPr>
                <w:spacing w:val="-10"/>
              </w:rPr>
              <w:t xml:space="preserve"> </w:t>
            </w:r>
            <w:r>
              <w:t>Networks’</w:t>
            </w:r>
            <w:r>
              <w:rPr>
                <w:spacing w:val="-9"/>
              </w:rPr>
              <w:t xml:space="preserve"> </w:t>
            </w:r>
            <w:r>
              <w:t>and</w:t>
            </w:r>
            <w:r>
              <w:rPr>
                <w:spacing w:val="-7"/>
              </w:rPr>
              <w:t xml:space="preserve"> </w:t>
            </w:r>
            <w:r>
              <w:t>‘Local/</w:t>
            </w:r>
            <w:proofErr w:type="spellStart"/>
            <w:r>
              <w:t>Neighbourhood</w:t>
            </w:r>
            <w:proofErr w:type="spellEnd"/>
            <w:r>
              <w:rPr>
                <w:spacing w:val="-7"/>
              </w:rPr>
              <w:t xml:space="preserve"> </w:t>
            </w:r>
            <w:r>
              <w:t>Networks’,</w:t>
            </w:r>
            <w:r>
              <w:rPr>
                <w:spacing w:val="-11"/>
              </w:rPr>
              <w:t xml:space="preserve"> </w:t>
            </w:r>
            <w:r>
              <w:t>as defined in the ‘Greater Nottingham Blue and Green Infrastructure Strategy January 2022’, and parts of several ‘Primary and Secondary Green Infrastructure Corridors’, as defined in the adopted Broxtowe Part 2 Local Plan.)</w:t>
            </w:r>
          </w:p>
        </w:tc>
      </w:tr>
      <w:tr w:rsidR="001576C5" w14:paraId="1E8E6DC8" w14:textId="77777777">
        <w:trPr>
          <w:trHeight w:val="757"/>
        </w:trPr>
        <w:tc>
          <w:tcPr>
            <w:tcW w:w="2817" w:type="dxa"/>
            <w:tcBorders>
              <w:bottom w:val="single" w:sz="6" w:space="0" w:color="000000"/>
            </w:tcBorders>
            <w:shd w:val="clear" w:color="auto" w:fill="D9D9D9"/>
          </w:tcPr>
          <w:p w14:paraId="07091CB9" w14:textId="77777777" w:rsidR="001576C5" w:rsidRDefault="00351969">
            <w:pPr>
              <w:pStyle w:val="TableParagraph"/>
              <w:spacing w:before="3"/>
              <w:ind w:left="110"/>
              <w:rPr>
                <w:rFonts w:ascii="Arial"/>
                <w:b/>
              </w:rPr>
            </w:pPr>
            <w:r>
              <w:rPr>
                <w:rFonts w:ascii="Arial"/>
                <w:b/>
                <w:spacing w:val="-2"/>
              </w:rPr>
              <w:t>Other</w:t>
            </w:r>
          </w:p>
        </w:tc>
        <w:tc>
          <w:tcPr>
            <w:tcW w:w="6203" w:type="dxa"/>
            <w:tcBorders>
              <w:bottom w:val="single" w:sz="6" w:space="0" w:color="000000"/>
            </w:tcBorders>
          </w:tcPr>
          <w:p w14:paraId="039FA520" w14:textId="77777777" w:rsidR="001576C5" w:rsidRDefault="00351969">
            <w:pPr>
              <w:pStyle w:val="TableParagraph"/>
              <w:spacing w:before="5" w:line="237" w:lineRule="auto"/>
              <w:ind w:left="104"/>
            </w:pPr>
            <w:r>
              <w:t>90%</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proofErr w:type="gramStart"/>
            <w:r>
              <w:t>a</w:t>
            </w:r>
            <w:r>
              <w:rPr>
                <w:spacing w:val="-2"/>
              </w:rPr>
              <w:t xml:space="preserve"> </w:t>
            </w:r>
            <w:r>
              <w:t>Coal</w:t>
            </w:r>
            <w:proofErr w:type="gramEnd"/>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14:paraId="59164B20" w14:textId="77777777" w:rsidR="001576C5" w:rsidRDefault="00351969">
      <w:pPr>
        <w:spacing w:before="275"/>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474CF0AD"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705174EB" w14:textId="77777777">
        <w:trPr>
          <w:trHeight w:val="585"/>
        </w:trPr>
        <w:tc>
          <w:tcPr>
            <w:tcW w:w="3382" w:type="dxa"/>
            <w:shd w:val="clear" w:color="auto" w:fill="D9D9D9"/>
          </w:tcPr>
          <w:p w14:paraId="6DBA05D2" w14:textId="77777777"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14:paraId="147E357D" w14:textId="77777777"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14:paraId="48D6BAFA" w14:textId="77777777"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14:paraId="70CFD5FE" w14:textId="77777777" w:rsidR="001576C5" w:rsidRDefault="00351969">
            <w:pPr>
              <w:pStyle w:val="TableParagraph"/>
              <w:spacing w:before="48"/>
              <w:ind w:left="103"/>
              <w:rPr>
                <w:rFonts w:ascii="Arial"/>
                <w:b/>
              </w:rPr>
            </w:pPr>
            <w:r>
              <w:rPr>
                <w:rFonts w:ascii="Arial"/>
                <w:b/>
                <w:spacing w:val="-4"/>
              </w:rPr>
              <w:t>Score</w:t>
            </w:r>
          </w:p>
        </w:tc>
      </w:tr>
      <w:tr w:rsidR="001576C5" w14:paraId="3D974930" w14:textId="77777777">
        <w:trPr>
          <w:trHeight w:val="585"/>
        </w:trPr>
        <w:tc>
          <w:tcPr>
            <w:tcW w:w="3382" w:type="dxa"/>
          </w:tcPr>
          <w:p w14:paraId="7FFF611D"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033D9E95" w14:textId="77777777" w:rsidR="001576C5" w:rsidRDefault="00351969">
            <w:pPr>
              <w:pStyle w:val="TableParagraph"/>
              <w:spacing w:before="43"/>
              <w:ind w:left="11"/>
              <w:jc w:val="center"/>
            </w:pPr>
            <w:r>
              <w:rPr>
                <w:spacing w:val="-10"/>
              </w:rPr>
              <w:t>0</w:t>
            </w:r>
          </w:p>
        </w:tc>
        <w:tc>
          <w:tcPr>
            <w:tcW w:w="3382" w:type="dxa"/>
          </w:tcPr>
          <w:p w14:paraId="6DF97625"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92D050"/>
          </w:tcPr>
          <w:p w14:paraId="1636563E" w14:textId="77777777" w:rsidR="001576C5" w:rsidRDefault="00351969">
            <w:pPr>
              <w:pStyle w:val="TableParagraph"/>
              <w:spacing w:before="43"/>
              <w:ind w:left="3" w:right="3"/>
              <w:jc w:val="center"/>
            </w:pPr>
            <w:r>
              <w:rPr>
                <w:spacing w:val="-10"/>
              </w:rPr>
              <w:t>+</w:t>
            </w:r>
          </w:p>
        </w:tc>
      </w:tr>
      <w:tr w:rsidR="001576C5" w14:paraId="6F05CA4C" w14:textId="77777777">
        <w:trPr>
          <w:trHeight w:val="780"/>
        </w:trPr>
        <w:tc>
          <w:tcPr>
            <w:tcW w:w="3382" w:type="dxa"/>
          </w:tcPr>
          <w:p w14:paraId="6FDF86E8"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6D4775A1" w14:textId="77777777" w:rsidR="001576C5" w:rsidRDefault="00351969">
            <w:pPr>
              <w:pStyle w:val="TableParagraph"/>
              <w:spacing w:before="143"/>
              <w:ind w:left="0" w:right="423"/>
              <w:jc w:val="right"/>
            </w:pPr>
            <w:r>
              <w:rPr>
                <w:spacing w:val="-5"/>
              </w:rPr>
              <w:t>++</w:t>
            </w:r>
          </w:p>
        </w:tc>
        <w:tc>
          <w:tcPr>
            <w:tcW w:w="3382" w:type="dxa"/>
          </w:tcPr>
          <w:p w14:paraId="69788B5C"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50873B96" w14:textId="77777777" w:rsidR="001576C5" w:rsidRDefault="00351969">
            <w:pPr>
              <w:pStyle w:val="TableParagraph"/>
              <w:spacing w:before="143"/>
              <w:ind w:left="6" w:right="3"/>
              <w:jc w:val="center"/>
            </w:pPr>
            <w:r>
              <w:rPr>
                <w:spacing w:val="-10"/>
              </w:rPr>
              <w:t>?</w:t>
            </w:r>
          </w:p>
        </w:tc>
      </w:tr>
      <w:tr w:rsidR="001576C5" w14:paraId="0A5CD534" w14:textId="77777777">
        <w:trPr>
          <w:trHeight w:val="785"/>
        </w:trPr>
        <w:tc>
          <w:tcPr>
            <w:tcW w:w="3382" w:type="dxa"/>
          </w:tcPr>
          <w:p w14:paraId="4C2EB986"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37902385" w14:textId="77777777" w:rsidR="001576C5" w:rsidRDefault="00351969">
            <w:pPr>
              <w:pStyle w:val="TableParagraph"/>
              <w:spacing w:before="143"/>
              <w:ind w:left="0" w:right="423"/>
              <w:jc w:val="right"/>
            </w:pPr>
            <w:r>
              <w:rPr>
                <w:spacing w:val="-5"/>
              </w:rPr>
              <w:t>++</w:t>
            </w:r>
          </w:p>
        </w:tc>
        <w:tc>
          <w:tcPr>
            <w:tcW w:w="3382" w:type="dxa"/>
          </w:tcPr>
          <w:p w14:paraId="2FAF76FD"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7974A14C" w14:textId="77777777" w:rsidR="001576C5" w:rsidRDefault="00351969">
            <w:pPr>
              <w:pStyle w:val="TableParagraph"/>
              <w:spacing w:before="143"/>
              <w:ind w:left="6" w:right="3"/>
              <w:jc w:val="center"/>
            </w:pPr>
            <w:r>
              <w:rPr>
                <w:spacing w:val="-10"/>
              </w:rPr>
              <w:t>?</w:t>
            </w:r>
          </w:p>
        </w:tc>
      </w:tr>
      <w:tr w:rsidR="001576C5" w14:paraId="71E65311" w14:textId="77777777">
        <w:trPr>
          <w:trHeight w:val="779"/>
        </w:trPr>
        <w:tc>
          <w:tcPr>
            <w:tcW w:w="3382" w:type="dxa"/>
          </w:tcPr>
          <w:p w14:paraId="266BD148"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11488323" w14:textId="77777777" w:rsidR="001576C5" w:rsidRDefault="00351969">
            <w:pPr>
              <w:pStyle w:val="TableParagraph"/>
              <w:spacing w:before="143"/>
              <w:ind w:left="11" w:right="4"/>
              <w:jc w:val="center"/>
            </w:pPr>
            <w:r>
              <w:rPr>
                <w:spacing w:val="-10"/>
              </w:rPr>
              <w:t>+</w:t>
            </w:r>
          </w:p>
        </w:tc>
        <w:tc>
          <w:tcPr>
            <w:tcW w:w="3382" w:type="dxa"/>
          </w:tcPr>
          <w:p w14:paraId="25DB903C"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14:paraId="73392250" w14:textId="77777777" w:rsidR="001576C5" w:rsidRDefault="00351969">
            <w:pPr>
              <w:pStyle w:val="TableParagraph"/>
              <w:spacing w:before="143"/>
              <w:ind w:left="3" w:right="6"/>
              <w:jc w:val="center"/>
            </w:pPr>
            <w:r>
              <w:rPr>
                <w:spacing w:val="-10"/>
              </w:rPr>
              <w:t>-</w:t>
            </w:r>
          </w:p>
        </w:tc>
      </w:tr>
      <w:tr w:rsidR="001576C5" w14:paraId="6DFF2E96" w14:textId="77777777">
        <w:trPr>
          <w:trHeight w:val="1075"/>
        </w:trPr>
        <w:tc>
          <w:tcPr>
            <w:tcW w:w="3382" w:type="dxa"/>
          </w:tcPr>
          <w:p w14:paraId="2C0DA4B2" w14:textId="77777777" w:rsidR="001576C5" w:rsidRDefault="001576C5">
            <w:pPr>
              <w:pStyle w:val="TableParagraph"/>
              <w:spacing w:before="35"/>
              <w:ind w:left="0"/>
              <w:rPr>
                <w:rFonts w:ascii="Arial"/>
                <w:b/>
              </w:rPr>
            </w:pPr>
          </w:p>
          <w:p w14:paraId="2273FB56" w14:textId="77777777" w:rsidR="001576C5" w:rsidRDefault="00351969">
            <w:pPr>
              <w:pStyle w:val="TableParagraph"/>
              <w:ind w:left="110"/>
              <w:rPr>
                <w:rFonts w:ascii="Arial"/>
                <w:b/>
              </w:rPr>
            </w:pPr>
            <w:r>
              <w:rPr>
                <w:rFonts w:ascii="Arial"/>
                <w:b/>
              </w:rPr>
              <w:t>5.</w:t>
            </w:r>
            <w:r>
              <w:rPr>
                <w:rFonts w:ascii="Arial"/>
                <w:b/>
                <w:spacing w:val="-5"/>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14:paraId="567DCE55" w14:textId="77777777" w:rsidR="001576C5" w:rsidRDefault="001576C5">
            <w:pPr>
              <w:pStyle w:val="TableParagraph"/>
              <w:spacing w:before="35"/>
              <w:ind w:left="0"/>
              <w:rPr>
                <w:rFonts w:ascii="Arial"/>
                <w:b/>
              </w:rPr>
            </w:pPr>
          </w:p>
          <w:p w14:paraId="336186A5" w14:textId="77777777" w:rsidR="001576C5" w:rsidRDefault="00351969">
            <w:pPr>
              <w:pStyle w:val="TableParagraph"/>
              <w:ind w:left="11" w:right="4"/>
              <w:jc w:val="center"/>
            </w:pPr>
            <w:r>
              <w:rPr>
                <w:spacing w:val="-10"/>
              </w:rPr>
              <w:t>+</w:t>
            </w:r>
          </w:p>
        </w:tc>
        <w:tc>
          <w:tcPr>
            <w:tcW w:w="3382" w:type="dxa"/>
          </w:tcPr>
          <w:p w14:paraId="3F7733C5"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14:paraId="5B09DF83" w14:textId="77777777" w:rsidR="001576C5" w:rsidRDefault="001576C5">
            <w:pPr>
              <w:pStyle w:val="TableParagraph"/>
              <w:spacing w:before="35"/>
              <w:ind w:left="0"/>
              <w:rPr>
                <w:rFonts w:ascii="Arial"/>
                <w:b/>
              </w:rPr>
            </w:pPr>
          </w:p>
          <w:p w14:paraId="24D0815A" w14:textId="77777777" w:rsidR="001576C5" w:rsidRDefault="00351969">
            <w:pPr>
              <w:pStyle w:val="TableParagraph"/>
              <w:ind w:left="4" w:right="3"/>
              <w:jc w:val="center"/>
            </w:pPr>
            <w:r>
              <w:t>-</w:t>
            </w:r>
            <w:r>
              <w:rPr>
                <w:spacing w:val="-10"/>
              </w:rPr>
              <w:t>-</w:t>
            </w:r>
          </w:p>
        </w:tc>
      </w:tr>
      <w:tr w:rsidR="001576C5" w14:paraId="307E70E7" w14:textId="77777777">
        <w:trPr>
          <w:trHeight w:val="580"/>
        </w:trPr>
        <w:tc>
          <w:tcPr>
            <w:tcW w:w="3382" w:type="dxa"/>
          </w:tcPr>
          <w:p w14:paraId="71AB28F9" w14:textId="77777777"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4E4FDBA8" w14:textId="77777777" w:rsidR="001576C5" w:rsidRDefault="00351969">
            <w:pPr>
              <w:pStyle w:val="TableParagraph"/>
              <w:spacing w:before="43"/>
              <w:ind w:left="11"/>
              <w:jc w:val="center"/>
            </w:pPr>
            <w:r>
              <w:rPr>
                <w:spacing w:val="-10"/>
              </w:rPr>
              <w:t>?</w:t>
            </w:r>
          </w:p>
        </w:tc>
        <w:tc>
          <w:tcPr>
            <w:tcW w:w="3382" w:type="dxa"/>
          </w:tcPr>
          <w:p w14:paraId="68AA97F7" w14:textId="77777777"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14:paraId="7394DA0F" w14:textId="77777777" w:rsidR="001576C5" w:rsidRDefault="00351969">
            <w:pPr>
              <w:pStyle w:val="TableParagraph"/>
              <w:spacing w:before="43"/>
              <w:ind w:left="3" w:right="6"/>
              <w:jc w:val="center"/>
            </w:pPr>
            <w:r>
              <w:rPr>
                <w:spacing w:val="-10"/>
              </w:rPr>
              <w:t>-</w:t>
            </w:r>
          </w:p>
        </w:tc>
      </w:tr>
      <w:tr w:rsidR="001576C5" w14:paraId="770621EA" w14:textId="77777777">
        <w:trPr>
          <w:trHeight w:val="785"/>
        </w:trPr>
        <w:tc>
          <w:tcPr>
            <w:tcW w:w="3382" w:type="dxa"/>
          </w:tcPr>
          <w:p w14:paraId="7DBE26B4"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02DFD0F7" w14:textId="77777777" w:rsidR="001576C5" w:rsidRDefault="00351969">
            <w:pPr>
              <w:pStyle w:val="TableParagraph"/>
              <w:spacing w:before="143"/>
              <w:ind w:left="0" w:right="423"/>
              <w:jc w:val="right"/>
            </w:pPr>
            <w:r>
              <w:rPr>
                <w:spacing w:val="-5"/>
              </w:rPr>
              <w:t>++</w:t>
            </w:r>
          </w:p>
        </w:tc>
        <w:tc>
          <w:tcPr>
            <w:tcW w:w="3382" w:type="dxa"/>
          </w:tcPr>
          <w:p w14:paraId="5F6033B9" w14:textId="77777777" w:rsidR="001576C5" w:rsidRDefault="00351969">
            <w:pPr>
              <w:pStyle w:val="TableParagraph"/>
              <w:spacing w:line="280"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0000"/>
          </w:tcPr>
          <w:p w14:paraId="08AD2F8E" w14:textId="77777777" w:rsidR="001576C5" w:rsidRDefault="00351969">
            <w:pPr>
              <w:pStyle w:val="TableParagraph"/>
              <w:spacing w:before="143"/>
              <w:ind w:left="4" w:right="3"/>
              <w:jc w:val="center"/>
            </w:pPr>
            <w:r>
              <w:t>-</w:t>
            </w:r>
            <w:r>
              <w:rPr>
                <w:spacing w:val="-10"/>
              </w:rPr>
              <w:t>-</w:t>
            </w:r>
          </w:p>
        </w:tc>
      </w:tr>
      <w:tr w:rsidR="001576C5" w14:paraId="14524C3B" w14:textId="77777777">
        <w:trPr>
          <w:trHeight w:val="834"/>
        </w:trPr>
        <w:tc>
          <w:tcPr>
            <w:tcW w:w="3382" w:type="dxa"/>
          </w:tcPr>
          <w:p w14:paraId="41500B37" w14:textId="77777777" w:rsidR="001576C5" w:rsidRDefault="00351969">
            <w:pPr>
              <w:pStyle w:val="TableParagraph"/>
              <w:spacing w:before="154"/>
              <w:ind w:left="110"/>
              <w:rPr>
                <w:rFonts w:ascii="Arial"/>
                <w:b/>
                <w:sz w:val="24"/>
              </w:rPr>
            </w:pPr>
            <w:r>
              <w:rPr>
                <w:rFonts w:ascii="Arial"/>
                <w:b/>
                <w:sz w:val="24"/>
              </w:rPr>
              <w:t>8.</w:t>
            </w:r>
            <w:r>
              <w:rPr>
                <w:rFonts w:ascii="Arial"/>
                <w:b/>
                <w:spacing w:val="-3"/>
                <w:sz w:val="24"/>
              </w:rPr>
              <w:t xml:space="preserve"> </w:t>
            </w:r>
            <w:r>
              <w:rPr>
                <w:rFonts w:ascii="Arial"/>
                <w:b/>
                <w:spacing w:val="-2"/>
                <w:sz w:val="24"/>
              </w:rPr>
              <w:t>Transport</w:t>
            </w:r>
          </w:p>
        </w:tc>
        <w:tc>
          <w:tcPr>
            <w:tcW w:w="1131" w:type="dxa"/>
            <w:shd w:val="clear" w:color="auto" w:fill="00AF50"/>
          </w:tcPr>
          <w:p w14:paraId="36CB048A" w14:textId="77777777" w:rsidR="001576C5" w:rsidRDefault="00351969">
            <w:pPr>
              <w:pStyle w:val="TableParagraph"/>
              <w:spacing w:before="154"/>
              <w:ind w:left="0" w:right="414"/>
              <w:jc w:val="right"/>
              <w:rPr>
                <w:sz w:val="24"/>
              </w:rPr>
            </w:pPr>
            <w:r>
              <w:rPr>
                <w:spacing w:val="-5"/>
                <w:sz w:val="24"/>
              </w:rPr>
              <w:t>++</w:t>
            </w:r>
          </w:p>
        </w:tc>
        <w:tc>
          <w:tcPr>
            <w:tcW w:w="3382" w:type="dxa"/>
          </w:tcPr>
          <w:p w14:paraId="2579E785" w14:textId="77777777" w:rsidR="001576C5" w:rsidRDefault="00351969">
            <w:pPr>
              <w:pStyle w:val="TableParagraph"/>
              <w:spacing w:line="273" w:lineRule="auto"/>
              <w:ind w:left="104"/>
              <w:rPr>
                <w:rFonts w:ascii="Arial"/>
                <w:b/>
                <w:sz w:val="24"/>
              </w:rPr>
            </w:pPr>
            <w:r>
              <w:rPr>
                <w:rFonts w:ascii="Arial"/>
                <w:b/>
                <w:sz w:val="24"/>
              </w:rPr>
              <w:t>16.</w:t>
            </w:r>
            <w:r>
              <w:rPr>
                <w:rFonts w:ascii="Arial"/>
                <w:b/>
                <w:spacing w:val="-14"/>
                <w:sz w:val="24"/>
              </w:rPr>
              <w:t xml:space="preserve"> </w:t>
            </w:r>
            <w:r>
              <w:rPr>
                <w:rFonts w:ascii="Arial"/>
                <w:b/>
                <w:sz w:val="24"/>
              </w:rPr>
              <w:t>Natural</w:t>
            </w:r>
            <w:r>
              <w:rPr>
                <w:rFonts w:ascii="Arial"/>
                <w:b/>
                <w:spacing w:val="-14"/>
                <w:sz w:val="24"/>
              </w:rPr>
              <w:t xml:space="preserve"> </w:t>
            </w:r>
            <w:r>
              <w:rPr>
                <w:rFonts w:ascii="Arial"/>
                <w:b/>
                <w:sz w:val="24"/>
              </w:rPr>
              <w:t>Resources</w:t>
            </w:r>
            <w:r>
              <w:rPr>
                <w:rFonts w:ascii="Arial"/>
                <w:b/>
                <w:spacing w:val="-11"/>
                <w:sz w:val="24"/>
              </w:rPr>
              <w:t xml:space="preserve"> </w:t>
            </w:r>
            <w:r>
              <w:rPr>
                <w:rFonts w:ascii="Arial"/>
                <w:b/>
                <w:sz w:val="24"/>
              </w:rPr>
              <w:t>and Waste Management</w:t>
            </w:r>
          </w:p>
        </w:tc>
        <w:tc>
          <w:tcPr>
            <w:tcW w:w="1126" w:type="dxa"/>
            <w:shd w:val="clear" w:color="auto" w:fill="FFC000"/>
          </w:tcPr>
          <w:p w14:paraId="50B3946F" w14:textId="77777777" w:rsidR="001576C5" w:rsidRDefault="00351969">
            <w:pPr>
              <w:pStyle w:val="TableParagraph"/>
              <w:spacing w:before="154"/>
              <w:ind w:left="3" w:right="3"/>
              <w:jc w:val="center"/>
              <w:rPr>
                <w:sz w:val="24"/>
              </w:rPr>
            </w:pPr>
            <w:r>
              <w:rPr>
                <w:spacing w:val="-10"/>
                <w:sz w:val="24"/>
              </w:rPr>
              <w:t>-</w:t>
            </w:r>
          </w:p>
        </w:tc>
      </w:tr>
    </w:tbl>
    <w:p w14:paraId="3443281C" w14:textId="77777777" w:rsidR="001576C5" w:rsidRDefault="001576C5">
      <w:pPr>
        <w:jc w:val="center"/>
        <w:rPr>
          <w:sz w:val="24"/>
        </w:rPr>
        <w:sectPr w:rsidR="001576C5">
          <w:pgSz w:w="11910" w:h="16840"/>
          <w:pgMar w:top="1360" w:right="840" w:bottom="1200" w:left="1320" w:header="0" w:footer="1001" w:gutter="0"/>
          <w:cols w:space="720"/>
        </w:sectPr>
      </w:pPr>
    </w:p>
    <w:p w14:paraId="0F668840" w14:textId="77777777" w:rsidR="001576C5" w:rsidRDefault="00351969">
      <w:pPr>
        <w:spacing w:before="75"/>
        <w:ind w:left="120"/>
        <w:rPr>
          <w:rFonts w:ascii="Arial"/>
          <w:b/>
          <w:sz w:val="24"/>
        </w:rPr>
      </w:pPr>
      <w:r>
        <w:rPr>
          <w:rFonts w:ascii="Arial"/>
          <w:b/>
          <w:sz w:val="24"/>
        </w:rPr>
        <w:lastRenderedPageBreak/>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6B85BD10"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1DC4537" w14:textId="77777777">
        <w:trPr>
          <w:trHeight w:val="565"/>
        </w:trPr>
        <w:tc>
          <w:tcPr>
            <w:tcW w:w="2817" w:type="dxa"/>
            <w:shd w:val="clear" w:color="auto" w:fill="D9D9D9"/>
          </w:tcPr>
          <w:p w14:paraId="04B30966" w14:textId="77777777"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14:paraId="637C47D3" w14:textId="77777777" w:rsidR="001576C5" w:rsidRDefault="00351969">
            <w:pPr>
              <w:pStyle w:val="TableParagraph"/>
              <w:spacing w:before="159"/>
              <w:rPr>
                <w:rFonts w:ascii="Arial"/>
                <w:b/>
              </w:rPr>
            </w:pPr>
            <w:r>
              <w:rPr>
                <w:rFonts w:ascii="Arial"/>
                <w:b/>
                <w:spacing w:val="-2"/>
              </w:rPr>
              <w:t>Commentary</w:t>
            </w:r>
          </w:p>
        </w:tc>
      </w:tr>
      <w:tr w:rsidR="001576C5" w14:paraId="38EA31BA" w14:textId="77777777">
        <w:trPr>
          <w:trHeight w:val="1520"/>
        </w:trPr>
        <w:tc>
          <w:tcPr>
            <w:tcW w:w="2817" w:type="dxa"/>
            <w:shd w:val="clear" w:color="auto" w:fill="D9D9D9"/>
          </w:tcPr>
          <w:p w14:paraId="6A582778"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52EF144A" w14:textId="77777777" w:rsidR="001576C5" w:rsidRDefault="00351969">
            <w:pPr>
              <w:pStyle w:val="TableParagraph"/>
              <w:spacing w:before="3"/>
              <w:ind w:right="132"/>
            </w:pPr>
            <w:r>
              <w:t xml:space="preserve">The site falls within Broad Area 2: West of </w:t>
            </w:r>
            <w:proofErr w:type="spellStart"/>
            <w:r>
              <w:t>Awsworth</w:t>
            </w:r>
            <w:proofErr w:type="spellEnd"/>
            <w:r>
              <w:t xml:space="preserve"> in the ‘Green Belt Review Background Paper December 2022’. Score</w:t>
            </w:r>
            <w:r>
              <w:rPr>
                <w:spacing w:val="-3"/>
              </w:rPr>
              <w:t xml:space="preserve"> </w:t>
            </w:r>
            <w:r>
              <w:t>15/20.</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 xml:space="preserve">the Green Belt gap between </w:t>
            </w:r>
            <w:proofErr w:type="spellStart"/>
            <w:r>
              <w:t>Awsworth</w:t>
            </w:r>
            <w:proofErr w:type="spellEnd"/>
            <w:r>
              <w:t xml:space="preserve">/Eastwood and </w:t>
            </w:r>
            <w:proofErr w:type="spellStart"/>
            <w:r>
              <w:rPr>
                <w:spacing w:val="-2"/>
              </w:rPr>
              <w:t>Cotmanhay</w:t>
            </w:r>
            <w:proofErr w:type="spellEnd"/>
            <w:r>
              <w:rPr>
                <w:spacing w:val="-2"/>
              </w:rPr>
              <w:t>/Ilkeston.</w:t>
            </w:r>
          </w:p>
        </w:tc>
      </w:tr>
      <w:tr w:rsidR="001576C5" w14:paraId="153E21FA" w14:textId="77777777">
        <w:trPr>
          <w:trHeight w:val="995"/>
        </w:trPr>
        <w:tc>
          <w:tcPr>
            <w:tcW w:w="2817" w:type="dxa"/>
            <w:shd w:val="clear" w:color="auto" w:fill="D9D9D9"/>
          </w:tcPr>
          <w:p w14:paraId="0B82740E"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26AAFB81" w14:textId="77777777" w:rsidR="001576C5" w:rsidRDefault="00351969">
            <w:pPr>
              <w:pStyle w:val="TableParagraph"/>
              <w:spacing w:line="252" w:lineRule="exact"/>
            </w:pPr>
            <w:r>
              <w:t>In</w:t>
            </w:r>
            <w:r>
              <w:rPr>
                <w:spacing w:val="-1"/>
              </w:rPr>
              <w:t xml:space="preserve"> </w:t>
            </w:r>
            <w:r>
              <w:rPr>
                <w:spacing w:val="-2"/>
              </w:rPr>
              <w:t>part.</w:t>
            </w:r>
          </w:p>
          <w:p w14:paraId="087F431B" w14:textId="77777777" w:rsidR="001576C5" w:rsidRDefault="00351969">
            <w:pPr>
              <w:pStyle w:val="TableParagraph"/>
              <w:spacing w:before="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14:paraId="6D22F7FD" w14:textId="77777777">
        <w:trPr>
          <w:trHeight w:val="2275"/>
        </w:trPr>
        <w:tc>
          <w:tcPr>
            <w:tcW w:w="2817" w:type="dxa"/>
            <w:shd w:val="clear" w:color="auto" w:fill="D9D9D9"/>
          </w:tcPr>
          <w:p w14:paraId="0BAA2C05"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1A677823" w14:textId="77777777" w:rsidR="001576C5" w:rsidRDefault="00351969">
            <w:pPr>
              <w:pStyle w:val="TableParagraph"/>
              <w:spacing w:before="3"/>
            </w:pPr>
            <w:r>
              <w:t>“The</w:t>
            </w:r>
            <w:r>
              <w:rPr>
                <w:spacing w:val="-2"/>
              </w:rPr>
              <w:t xml:space="preserve"> </w:t>
            </w:r>
            <w:r>
              <w:t>site</w:t>
            </w:r>
            <w:r>
              <w:rPr>
                <w:spacing w:val="-2"/>
              </w:rPr>
              <w:t xml:space="preserve"> </w:t>
            </w:r>
            <w:r>
              <w:t>is</w:t>
            </w:r>
            <w:r>
              <w:rPr>
                <w:spacing w:val="-5"/>
              </w:rPr>
              <w:t xml:space="preserve"> </w:t>
            </w:r>
            <w:r>
              <w:t>not</w:t>
            </w:r>
            <w:r>
              <w:rPr>
                <w:spacing w:val="-6"/>
              </w:rPr>
              <w:t xml:space="preserve"> </w:t>
            </w:r>
            <w:r>
              <w:t>contaminated</w:t>
            </w:r>
            <w:r>
              <w:rPr>
                <w:spacing w:val="-2"/>
              </w:rPr>
              <w:t xml:space="preserve"> </w:t>
            </w:r>
            <w:r>
              <w:t>and</w:t>
            </w:r>
            <w:r>
              <w:rPr>
                <w:spacing w:val="-7"/>
              </w:rPr>
              <w:t xml:space="preserve"> </w:t>
            </w:r>
            <w:r>
              <w:t>has</w:t>
            </w:r>
            <w:r>
              <w:rPr>
                <w:spacing w:val="-10"/>
              </w:rPr>
              <w:t xml:space="preserve"> </w:t>
            </w:r>
            <w:r>
              <w:t>been</w:t>
            </w:r>
            <w:r>
              <w:rPr>
                <w:spacing w:val="-2"/>
              </w:rPr>
              <w:t xml:space="preserve"> </w:t>
            </w:r>
            <w:r>
              <w:t>cleared</w:t>
            </w:r>
            <w:r>
              <w:rPr>
                <w:spacing w:val="-2"/>
              </w:rPr>
              <w:t xml:space="preserve"> </w:t>
            </w:r>
            <w:r>
              <w:t>of</w:t>
            </w:r>
            <w:r>
              <w:rPr>
                <w:spacing w:val="-6"/>
              </w:rPr>
              <w:t xml:space="preserve"> </w:t>
            </w:r>
            <w:r>
              <w:t>all structures since its use as a former coal disposal point.” (Owners/promoters’ description.)</w:t>
            </w:r>
          </w:p>
          <w:p w14:paraId="0E7892A9" w14:textId="77777777" w:rsidR="001576C5" w:rsidRDefault="00351969">
            <w:pPr>
              <w:pStyle w:val="TableParagraph"/>
              <w:spacing w:before="252"/>
            </w:pPr>
            <w:r>
              <w:t>Would</w:t>
            </w:r>
            <w:r>
              <w:rPr>
                <w:spacing w:val="-9"/>
              </w:rPr>
              <w:t xml:space="preserve"> </w:t>
            </w:r>
            <w:r>
              <w:t>need</w:t>
            </w:r>
            <w:r>
              <w:rPr>
                <w:spacing w:val="-2"/>
              </w:rPr>
              <w:t xml:space="preserve"> </w:t>
            </w:r>
            <w:r>
              <w:t>thorough</w:t>
            </w:r>
            <w:r>
              <w:rPr>
                <w:spacing w:val="-7"/>
              </w:rPr>
              <w:t xml:space="preserve"> </w:t>
            </w:r>
            <w:r>
              <w:t>examination</w:t>
            </w:r>
            <w:r>
              <w:rPr>
                <w:spacing w:val="-2"/>
              </w:rPr>
              <w:t xml:space="preserve"> </w:t>
            </w:r>
            <w:r>
              <w:t>before</w:t>
            </w:r>
            <w:r>
              <w:rPr>
                <w:spacing w:val="-2"/>
              </w:rPr>
              <w:t xml:space="preserve"> </w:t>
            </w:r>
            <w:r>
              <w:t>any</w:t>
            </w:r>
            <w:r>
              <w:rPr>
                <w:spacing w:val="-4"/>
              </w:rPr>
              <w:t xml:space="preserve"> </w:t>
            </w:r>
            <w:r>
              <w:rPr>
                <w:spacing w:val="-2"/>
              </w:rPr>
              <w:t>development.</w:t>
            </w:r>
          </w:p>
          <w:p w14:paraId="429F1CDC" w14:textId="77777777" w:rsidR="001576C5" w:rsidRDefault="00351969">
            <w:pPr>
              <w:pStyle w:val="TableParagraph"/>
              <w:spacing w:before="252" w:line="242" w:lineRule="auto"/>
            </w:pPr>
            <w:r>
              <w:t>There</w:t>
            </w:r>
            <w:r>
              <w:rPr>
                <w:spacing w:val="-2"/>
              </w:rPr>
              <w:t xml:space="preserve"> </w:t>
            </w:r>
            <w:r>
              <w:t>is</w:t>
            </w:r>
            <w:r>
              <w:rPr>
                <w:spacing w:val="-4"/>
              </w:rPr>
              <w:t xml:space="preserve"> </w:t>
            </w:r>
            <w:r>
              <w:t>a</w:t>
            </w:r>
            <w:r>
              <w:rPr>
                <w:spacing w:val="-2"/>
              </w:rPr>
              <w:t xml:space="preserve"> </w:t>
            </w:r>
            <w:r>
              <w:t>Historic</w:t>
            </w:r>
            <w:r>
              <w:rPr>
                <w:spacing w:val="-9"/>
              </w:rPr>
              <w:t xml:space="preserve"> </w:t>
            </w:r>
            <w:r>
              <w:t>Landfill</w:t>
            </w:r>
            <w:r>
              <w:rPr>
                <w:spacing w:val="-3"/>
              </w:rPr>
              <w:t xml:space="preserve"> </w:t>
            </w:r>
            <w:r>
              <w:t>Site</w:t>
            </w:r>
            <w:r>
              <w:rPr>
                <w:spacing w:val="-2"/>
              </w:rPr>
              <w:t xml:space="preserve"> </w:t>
            </w:r>
            <w:r>
              <w:t>within</w:t>
            </w:r>
            <w:r>
              <w:rPr>
                <w:spacing w:val="-2"/>
              </w:rPr>
              <w:t xml:space="preserve"> </w:t>
            </w:r>
            <w:r>
              <w:t>50m</w:t>
            </w:r>
            <w:r>
              <w:rPr>
                <w:spacing w:val="-7"/>
              </w:rPr>
              <w:t xml:space="preserve"> </w:t>
            </w:r>
            <w:r>
              <w:t>of</w:t>
            </w:r>
            <w:r>
              <w:rPr>
                <w:spacing w:val="-5"/>
              </w:rPr>
              <w:t xml:space="preserve"> </w:t>
            </w:r>
            <w:r>
              <w:t>the</w:t>
            </w:r>
            <w:r>
              <w:rPr>
                <w:spacing w:val="-2"/>
              </w:rPr>
              <w:t xml:space="preserve"> </w:t>
            </w:r>
            <w:r>
              <w:t>site</w:t>
            </w:r>
            <w:r>
              <w:rPr>
                <w:spacing w:val="-6"/>
              </w:rPr>
              <w:t xml:space="preserve"> </w:t>
            </w:r>
            <w:r>
              <w:t>and another Historic Landfill Site within 100m of the site.</w:t>
            </w:r>
          </w:p>
        </w:tc>
      </w:tr>
      <w:tr w:rsidR="001576C5" w14:paraId="1BE448BE" w14:textId="77777777">
        <w:trPr>
          <w:trHeight w:val="1015"/>
        </w:trPr>
        <w:tc>
          <w:tcPr>
            <w:tcW w:w="2817" w:type="dxa"/>
            <w:shd w:val="clear" w:color="auto" w:fill="D9D9D9"/>
          </w:tcPr>
          <w:p w14:paraId="71909D78"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53F5E879" w14:textId="77777777" w:rsidR="001576C5" w:rsidRDefault="00351969">
            <w:pPr>
              <w:pStyle w:val="TableParagraph"/>
              <w:spacing w:before="3"/>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71EE4298" w14:textId="77777777">
        <w:trPr>
          <w:trHeight w:val="1010"/>
        </w:trPr>
        <w:tc>
          <w:tcPr>
            <w:tcW w:w="2817" w:type="dxa"/>
            <w:shd w:val="clear" w:color="auto" w:fill="D9D9D9"/>
          </w:tcPr>
          <w:p w14:paraId="1FC7723F"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4176B0D4" w14:textId="77777777"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14:paraId="016A9BF9" w14:textId="77777777"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14:paraId="22351289" w14:textId="77777777">
        <w:trPr>
          <w:trHeight w:val="2785"/>
        </w:trPr>
        <w:tc>
          <w:tcPr>
            <w:tcW w:w="2817" w:type="dxa"/>
            <w:shd w:val="clear" w:color="auto" w:fill="D9D9D9"/>
          </w:tcPr>
          <w:p w14:paraId="5C7DC8B0"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6088FCE6" w14:textId="77777777" w:rsidR="001576C5" w:rsidRDefault="00351969">
            <w:pPr>
              <w:pStyle w:val="TableParagraph"/>
              <w:spacing w:before="3" w:line="251" w:lineRule="exact"/>
            </w:pPr>
            <w:r>
              <w:t>River</w:t>
            </w:r>
            <w:r>
              <w:rPr>
                <w:spacing w:val="1"/>
              </w:rPr>
              <w:t xml:space="preserve"> </w:t>
            </w:r>
            <w:r>
              <w:rPr>
                <w:spacing w:val="-2"/>
              </w:rPr>
              <w:t>Flooding:</w:t>
            </w:r>
          </w:p>
          <w:p w14:paraId="025AF227" w14:textId="77777777" w:rsidR="001576C5" w:rsidRDefault="00351969">
            <w:pPr>
              <w:pStyle w:val="TableParagraph"/>
              <w:spacing w:line="242" w:lineRule="auto"/>
            </w:pPr>
            <w:r>
              <w:t>Approximately</w:t>
            </w:r>
            <w:r>
              <w:rPr>
                <w:spacing w:val="-10"/>
              </w:rPr>
              <w:t xml:space="preserve"> </w:t>
            </w:r>
            <w:r>
              <w:t>29%</w:t>
            </w:r>
            <w:r>
              <w:rPr>
                <w:spacing w:val="-6"/>
              </w:rPr>
              <w:t xml:space="preserve"> </w:t>
            </w:r>
            <w:r>
              <w:t>of</w:t>
            </w:r>
            <w:r>
              <w:rPr>
                <w:spacing w:val="-7"/>
              </w:rPr>
              <w:t xml:space="preserve"> </w:t>
            </w:r>
            <w:r>
              <w:t>the</w:t>
            </w:r>
            <w:r>
              <w:rPr>
                <w:spacing w:val="-3"/>
              </w:rPr>
              <w:t xml:space="preserve"> </w:t>
            </w:r>
            <w:r>
              <w:t>site</w:t>
            </w:r>
            <w:r>
              <w:rPr>
                <w:spacing w:val="-3"/>
              </w:rPr>
              <w:t xml:space="preserve"> </w:t>
            </w:r>
            <w:r>
              <w:t>is</w:t>
            </w:r>
            <w:r>
              <w:rPr>
                <w:spacing w:val="-6"/>
              </w:rPr>
              <w:t xml:space="preserve"> </w:t>
            </w:r>
            <w:r>
              <w:t>in</w:t>
            </w:r>
            <w:r>
              <w:rPr>
                <w:spacing w:val="-3"/>
              </w:rPr>
              <w:t xml:space="preserve"> </w:t>
            </w:r>
            <w:r>
              <w:t>Flood</w:t>
            </w:r>
            <w:r>
              <w:rPr>
                <w:spacing w:val="-3"/>
              </w:rPr>
              <w:t xml:space="preserve"> </w:t>
            </w:r>
            <w:r>
              <w:t>Zone</w:t>
            </w:r>
            <w:r>
              <w:rPr>
                <w:spacing w:val="-3"/>
              </w:rPr>
              <w:t xml:space="preserve"> </w:t>
            </w:r>
            <w:r>
              <w:t>3. Approximately</w:t>
            </w:r>
            <w:r>
              <w:rPr>
                <w:spacing w:val="-9"/>
              </w:rPr>
              <w:t xml:space="preserve"> </w:t>
            </w:r>
            <w:r>
              <w:t>39%</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in</w:t>
            </w:r>
            <w:r>
              <w:rPr>
                <w:spacing w:val="-1"/>
              </w:rPr>
              <w:t xml:space="preserve"> </w:t>
            </w:r>
            <w:r>
              <w:t>Flood</w:t>
            </w:r>
            <w:r>
              <w:rPr>
                <w:spacing w:val="-1"/>
              </w:rPr>
              <w:t xml:space="preserve"> </w:t>
            </w:r>
            <w:r>
              <w:t xml:space="preserve">Zone </w:t>
            </w:r>
            <w:r>
              <w:rPr>
                <w:spacing w:val="-5"/>
              </w:rPr>
              <w:t>2.</w:t>
            </w:r>
          </w:p>
          <w:p w14:paraId="76087989" w14:textId="77777777" w:rsidR="001576C5" w:rsidRDefault="00351969">
            <w:pPr>
              <w:pStyle w:val="TableParagraph"/>
              <w:spacing w:before="248"/>
            </w:pPr>
            <w:r>
              <w:t>Surface</w:t>
            </w:r>
            <w:r>
              <w:rPr>
                <w:spacing w:val="-5"/>
              </w:rPr>
              <w:t xml:space="preserve"> </w:t>
            </w:r>
            <w:r>
              <w:t xml:space="preserve">Water </w:t>
            </w:r>
            <w:r>
              <w:rPr>
                <w:spacing w:val="-2"/>
              </w:rPr>
              <w:t>Flooding:</w:t>
            </w:r>
          </w:p>
          <w:p w14:paraId="3E2B85E4" w14:textId="77777777" w:rsidR="001576C5" w:rsidRDefault="00351969">
            <w:pPr>
              <w:pStyle w:val="TableParagraph"/>
              <w:spacing w:before="4" w:line="237" w:lineRule="auto"/>
              <w:ind w:right="448"/>
            </w:pPr>
            <w:r>
              <w:t>Approximately</w:t>
            </w:r>
            <w:r>
              <w:rPr>
                <w:spacing w:val="-9"/>
              </w:rPr>
              <w:t xml:space="preserve"> </w:t>
            </w:r>
            <w:r>
              <w:t>13%</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at</w:t>
            </w:r>
            <w:r>
              <w:rPr>
                <w:spacing w:val="-5"/>
              </w:rPr>
              <w:t xml:space="preserve"> </w:t>
            </w:r>
            <w:r>
              <w:t>1</w:t>
            </w:r>
            <w:r>
              <w:rPr>
                <w:spacing w:val="-1"/>
              </w:rPr>
              <w:t xml:space="preserve"> </w:t>
            </w:r>
            <w:r>
              <w:t>in</w:t>
            </w:r>
            <w:r>
              <w:rPr>
                <w:spacing w:val="-1"/>
              </w:rPr>
              <w:t xml:space="preserve"> </w:t>
            </w:r>
            <w:proofErr w:type="gramStart"/>
            <w:r>
              <w:t>30</w:t>
            </w:r>
            <w:r>
              <w:rPr>
                <w:spacing w:val="-1"/>
              </w:rPr>
              <w:t xml:space="preserve"> </w:t>
            </w:r>
            <w:r>
              <w:t>year</w:t>
            </w:r>
            <w:proofErr w:type="gramEnd"/>
            <w:r>
              <w:rPr>
                <w:spacing w:val="-2"/>
              </w:rPr>
              <w:t xml:space="preserve"> </w:t>
            </w:r>
            <w:r>
              <w:t>risk</w:t>
            </w:r>
            <w:r>
              <w:rPr>
                <w:spacing w:val="-9"/>
              </w:rPr>
              <w:t xml:space="preserve"> </w:t>
            </w:r>
            <w:r>
              <w:t>of surface water flooding.</w:t>
            </w:r>
          </w:p>
          <w:p w14:paraId="26BC55D2" w14:textId="77777777" w:rsidR="001576C5" w:rsidRDefault="00351969">
            <w:pPr>
              <w:pStyle w:val="TableParagraph"/>
              <w:spacing w:before="252" w:line="242" w:lineRule="auto"/>
            </w:pPr>
            <w:r>
              <w:t>Owners/promoters</w:t>
            </w:r>
            <w:r>
              <w:rPr>
                <w:spacing w:val="-7"/>
              </w:rPr>
              <w:t xml:space="preserve"> </w:t>
            </w:r>
            <w:r>
              <w:t>consider</w:t>
            </w:r>
            <w:r>
              <w:rPr>
                <w:spacing w:val="-5"/>
              </w:rPr>
              <w:t xml:space="preserve"> </w:t>
            </w:r>
            <w:r>
              <w:t>that</w:t>
            </w:r>
            <w:r>
              <w:rPr>
                <w:spacing w:val="-8"/>
              </w:rPr>
              <w:t xml:space="preserve"> </w:t>
            </w:r>
            <w:r>
              <w:t>flood</w:t>
            </w:r>
            <w:r>
              <w:rPr>
                <w:spacing w:val="-4"/>
              </w:rPr>
              <w:t xml:space="preserve"> </w:t>
            </w:r>
            <w:r>
              <w:t>risk</w:t>
            </w:r>
            <w:r>
              <w:rPr>
                <w:spacing w:val="-7"/>
              </w:rPr>
              <w:t xml:space="preserve"> </w:t>
            </w:r>
            <w:r>
              <w:t>“can be</w:t>
            </w:r>
            <w:r>
              <w:rPr>
                <w:spacing w:val="-4"/>
              </w:rPr>
              <w:t xml:space="preserve"> </w:t>
            </w:r>
            <w:r>
              <w:t>easily addressed through the design process using SUDs”.</w:t>
            </w:r>
          </w:p>
        </w:tc>
      </w:tr>
      <w:tr w:rsidR="001576C5" w14:paraId="26AFBB0B" w14:textId="77777777">
        <w:trPr>
          <w:trHeight w:val="755"/>
        </w:trPr>
        <w:tc>
          <w:tcPr>
            <w:tcW w:w="2817" w:type="dxa"/>
            <w:shd w:val="clear" w:color="auto" w:fill="D9D9D9"/>
          </w:tcPr>
          <w:p w14:paraId="6914E2EA" w14:textId="77777777" w:rsidR="001576C5" w:rsidRDefault="00351969">
            <w:pPr>
              <w:pStyle w:val="TableParagraph"/>
              <w:ind w:left="110"/>
              <w:rPr>
                <w:rFonts w:ascii="Arial"/>
                <w:b/>
                <w:sz w:val="24"/>
              </w:rPr>
            </w:pPr>
            <w:r>
              <w:rPr>
                <w:rFonts w:ascii="Arial"/>
                <w:b/>
                <w:sz w:val="24"/>
              </w:rPr>
              <w:t>Natural</w:t>
            </w:r>
            <w:r>
              <w:rPr>
                <w:rFonts w:ascii="Arial"/>
                <w:b/>
                <w:spacing w:val="-2"/>
                <w:sz w:val="24"/>
              </w:rPr>
              <w:t xml:space="preserve"> Environment</w:t>
            </w:r>
          </w:p>
        </w:tc>
        <w:tc>
          <w:tcPr>
            <w:tcW w:w="6203" w:type="dxa"/>
          </w:tcPr>
          <w:p w14:paraId="61522058" w14:textId="77777777" w:rsidR="001576C5" w:rsidRDefault="00351969">
            <w:pPr>
              <w:pStyle w:val="TableParagraph"/>
              <w:spacing w:line="242" w:lineRule="auto"/>
            </w:pPr>
            <w:r>
              <w:t>There</w:t>
            </w:r>
            <w:r>
              <w:rPr>
                <w:spacing w:val="-3"/>
              </w:rPr>
              <w:t xml:space="preserve"> </w:t>
            </w:r>
            <w:r>
              <w:t>are</w:t>
            </w:r>
            <w:r>
              <w:rPr>
                <w:spacing w:val="-7"/>
              </w:rPr>
              <w:t xml:space="preserve"> </w:t>
            </w:r>
            <w:r>
              <w:t>3</w:t>
            </w:r>
            <w:r>
              <w:rPr>
                <w:spacing w:val="-3"/>
              </w:rPr>
              <w:t xml:space="preserve"> </w:t>
            </w:r>
            <w:r>
              <w:t>Local</w:t>
            </w:r>
            <w:r>
              <w:rPr>
                <w:spacing w:val="-5"/>
              </w:rPr>
              <w:t xml:space="preserve"> </w:t>
            </w:r>
            <w:r>
              <w:t>Wildlife</w:t>
            </w:r>
            <w:r>
              <w:rPr>
                <w:spacing w:val="-3"/>
              </w:rPr>
              <w:t xml:space="preserve"> </w:t>
            </w:r>
            <w:r>
              <w:t>Sites</w:t>
            </w:r>
            <w:r>
              <w:rPr>
                <w:spacing w:val="-6"/>
              </w:rPr>
              <w:t xml:space="preserve"> </w:t>
            </w:r>
            <w:r>
              <w:t>within</w:t>
            </w:r>
            <w:r>
              <w:rPr>
                <w:spacing w:val="-3"/>
              </w:rPr>
              <w:t xml:space="preserve"> </w:t>
            </w:r>
            <w:r>
              <w:t>the</w:t>
            </w:r>
            <w:r>
              <w:rPr>
                <w:spacing w:val="-3"/>
              </w:rPr>
              <w:t xml:space="preserve"> </w:t>
            </w:r>
            <w:r>
              <w:t>site</w:t>
            </w:r>
            <w:r>
              <w:rPr>
                <w:spacing w:val="-7"/>
              </w:rPr>
              <w:t xml:space="preserve"> </w:t>
            </w:r>
            <w:r>
              <w:t>and</w:t>
            </w:r>
            <w:r>
              <w:rPr>
                <w:spacing w:val="-3"/>
              </w:rPr>
              <w:t xml:space="preserve"> </w:t>
            </w:r>
            <w:r>
              <w:t>1</w:t>
            </w:r>
            <w:r>
              <w:rPr>
                <w:spacing w:val="-7"/>
              </w:rPr>
              <w:t xml:space="preserve"> </w:t>
            </w:r>
            <w:r>
              <w:t>Local Wildlife Site within 250m of the site.</w:t>
            </w:r>
          </w:p>
        </w:tc>
      </w:tr>
      <w:tr w:rsidR="001576C5" w14:paraId="34424A33" w14:textId="77777777">
        <w:trPr>
          <w:trHeight w:val="2025"/>
        </w:trPr>
        <w:tc>
          <w:tcPr>
            <w:tcW w:w="2817" w:type="dxa"/>
            <w:shd w:val="clear" w:color="auto" w:fill="D9D9D9"/>
          </w:tcPr>
          <w:p w14:paraId="3EA75E20" w14:textId="77777777" w:rsidR="001576C5" w:rsidRDefault="00351969">
            <w:pPr>
              <w:pStyle w:val="TableParagraph"/>
              <w:ind w:left="110"/>
              <w:rPr>
                <w:rFonts w:ascii="Arial"/>
                <w:b/>
                <w:sz w:val="24"/>
              </w:rPr>
            </w:pPr>
            <w:r>
              <w:rPr>
                <w:rFonts w:ascii="Arial"/>
                <w:b/>
                <w:sz w:val="24"/>
              </w:rPr>
              <w:t>Historic</w:t>
            </w:r>
            <w:r>
              <w:rPr>
                <w:rFonts w:ascii="Arial"/>
                <w:b/>
                <w:spacing w:val="-4"/>
                <w:sz w:val="24"/>
              </w:rPr>
              <w:t xml:space="preserve"> </w:t>
            </w:r>
            <w:r>
              <w:rPr>
                <w:rFonts w:ascii="Arial"/>
                <w:b/>
                <w:spacing w:val="-2"/>
                <w:sz w:val="24"/>
              </w:rPr>
              <w:t>Environment</w:t>
            </w:r>
          </w:p>
        </w:tc>
        <w:tc>
          <w:tcPr>
            <w:tcW w:w="6203" w:type="dxa"/>
          </w:tcPr>
          <w:p w14:paraId="35D2D641" w14:textId="77777777" w:rsidR="001576C5" w:rsidRDefault="00351969">
            <w:pPr>
              <w:pStyle w:val="TableParagraph"/>
              <w:spacing w:before="3" w:line="242" w:lineRule="auto"/>
              <w:ind w:right="448"/>
            </w:pPr>
            <w:r>
              <w:t>There</w:t>
            </w:r>
            <w:r>
              <w:rPr>
                <w:spacing w:val="-4"/>
              </w:rPr>
              <w:t xml:space="preserve"> </w:t>
            </w:r>
            <w:r>
              <w:t>is</w:t>
            </w:r>
            <w:r>
              <w:rPr>
                <w:spacing w:val="-7"/>
              </w:rPr>
              <w:t xml:space="preserve"> </w:t>
            </w:r>
            <w:r>
              <w:t>a</w:t>
            </w:r>
            <w:r>
              <w:rPr>
                <w:spacing w:val="-4"/>
              </w:rPr>
              <w:t xml:space="preserve"> </w:t>
            </w:r>
            <w:r>
              <w:t>Grade</w:t>
            </w:r>
            <w:r>
              <w:rPr>
                <w:spacing w:val="-4"/>
              </w:rPr>
              <w:t xml:space="preserve"> </w:t>
            </w:r>
            <w:r>
              <w:t>II*</w:t>
            </w:r>
            <w:r>
              <w:rPr>
                <w:spacing w:val="-7"/>
              </w:rPr>
              <w:t xml:space="preserve"> </w:t>
            </w:r>
            <w:r>
              <w:t>Listed</w:t>
            </w:r>
            <w:r>
              <w:rPr>
                <w:spacing w:val="-4"/>
              </w:rPr>
              <w:t xml:space="preserve"> </w:t>
            </w:r>
            <w:r>
              <w:t>Building,</w:t>
            </w:r>
            <w:r>
              <w:rPr>
                <w:spacing w:val="-8"/>
              </w:rPr>
              <w:t xml:space="preserve"> </w:t>
            </w:r>
            <w:proofErr w:type="spellStart"/>
            <w:r>
              <w:t>Bennerley</w:t>
            </w:r>
            <w:proofErr w:type="spellEnd"/>
            <w:r>
              <w:rPr>
                <w:spacing w:val="-7"/>
              </w:rPr>
              <w:t xml:space="preserve"> </w:t>
            </w:r>
            <w:r>
              <w:t>Viaduct, within the site.</w:t>
            </w:r>
          </w:p>
          <w:p w14:paraId="74725347" w14:textId="77777777" w:rsidR="001576C5" w:rsidRDefault="00351969">
            <w:pPr>
              <w:pStyle w:val="TableParagraph"/>
              <w:spacing w:before="249"/>
              <w:ind w:right="132"/>
            </w:pPr>
            <w:r>
              <w:t>The details of any proposed development would not be known</w:t>
            </w:r>
            <w:r>
              <w:rPr>
                <w:spacing w:val="-3"/>
              </w:rPr>
              <w:t xml:space="preserve"> </w:t>
            </w:r>
            <w:r>
              <w:t>until</w:t>
            </w:r>
            <w:r>
              <w:rPr>
                <w:spacing w:val="-5"/>
              </w:rPr>
              <w:t xml:space="preserve"> </w:t>
            </w:r>
            <w:r>
              <w:t>the</w:t>
            </w:r>
            <w:r>
              <w:rPr>
                <w:spacing w:val="-8"/>
              </w:rPr>
              <w:t xml:space="preserve"> </w:t>
            </w:r>
            <w:r>
              <w:t>planning</w:t>
            </w:r>
            <w:r>
              <w:rPr>
                <w:spacing w:val="-8"/>
              </w:rPr>
              <w:t xml:space="preserve"> </w:t>
            </w:r>
            <w:r>
              <w:t>application</w:t>
            </w:r>
            <w:r>
              <w:rPr>
                <w:spacing w:val="-3"/>
              </w:rPr>
              <w:t xml:space="preserve"> </w:t>
            </w:r>
            <w:r>
              <w:t>stage.</w:t>
            </w:r>
            <w:r>
              <w:rPr>
                <w:spacing w:val="-7"/>
              </w:rPr>
              <w:t xml:space="preserve"> </w:t>
            </w:r>
            <w:r>
              <w:t>Development</w:t>
            </w:r>
            <w:r>
              <w:rPr>
                <w:spacing w:val="-7"/>
              </w:rPr>
              <w:t xml:space="preserve"> </w:t>
            </w:r>
            <w:r>
              <w:t>of the site might</w:t>
            </w:r>
            <w:r>
              <w:rPr>
                <w:spacing w:val="-1"/>
              </w:rPr>
              <w:t xml:space="preserve"> </w:t>
            </w:r>
            <w:r>
              <w:t>potentially harm the significance of</w:t>
            </w:r>
            <w:r>
              <w:rPr>
                <w:spacing w:val="-1"/>
              </w:rPr>
              <w:t xml:space="preserve"> </w:t>
            </w:r>
            <w:r>
              <w:t>the</w:t>
            </w:r>
            <w:r>
              <w:rPr>
                <w:spacing w:val="-2"/>
              </w:rPr>
              <w:t xml:space="preserve"> </w:t>
            </w:r>
            <w:r>
              <w:t xml:space="preserve">listed </w:t>
            </w:r>
            <w:proofErr w:type="spellStart"/>
            <w:r>
              <w:t>Bennerley</w:t>
            </w:r>
            <w:proofErr w:type="spellEnd"/>
            <w:r>
              <w:t xml:space="preserve"> Viaduct and its setting. Development at the site</w:t>
            </w:r>
          </w:p>
          <w:p w14:paraId="60F1B890" w14:textId="77777777" w:rsidR="001576C5" w:rsidRDefault="00351969">
            <w:pPr>
              <w:pStyle w:val="TableParagraph"/>
              <w:spacing w:line="230" w:lineRule="exact"/>
            </w:pPr>
            <w:r>
              <w:t>would</w:t>
            </w:r>
            <w:r>
              <w:rPr>
                <w:spacing w:val="-5"/>
              </w:rPr>
              <w:t xml:space="preserve"> </w:t>
            </w:r>
            <w:r>
              <w:t>be</w:t>
            </w:r>
            <w:r>
              <w:rPr>
                <w:spacing w:val="-2"/>
              </w:rPr>
              <w:t xml:space="preserve"> </w:t>
            </w:r>
            <w:r>
              <w:t>unlikely</w:t>
            </w:r>
            <w:r>
              <w:rPr>
                <w:spacing w:val="-4"/>
              </w:rPr>
              <w:t xml:space="preserve"> </w:t>
            </w:r>
            <w:r>
              <w:t>to</w:t>
            </w:r>
            <w:r>
              <w:rPr>
                <w:spacing w:val="-2"/>
              </w:rPr>
              <w:t xml:space="preserve"> </w:t>
            </w:r>
            <w:r>
              <w:t>enhance</w:t>
            </w:r>
            <w:r>
              <w:rPr>
                <w:spacing w:val="-3"/>
              </w:rPr>
              <w:t xml:space="preserve"> </w:t>
            </w:r>
            <w:r>
              <w:t>or</w:t>
            </w:r>
            <w:r>
              <w:rPr>
                <w:spacing w:val="-3"/>
              </w:rPr>
              <w:t xml:space="preserve"> </w:t>
            </w:r>
            <w:r>
              <w:t>better</w:t>
            </w:r>
            <w:r>
              <w:rPr>
                <w:spacing w:val="-3"/>
              </w:rPr>
              <w:t xml:space="preserve"> </w:t>
            </w:r>
            <w:r>
              <w:t>reveal</w:t>
            </w:r>
            <w:r>
              <w:rPr>
                <w:spacing w:val="-3"/>
              </w:rPr>
              <w:t xml:space="preserve"> </w:t>
            </w:r>
            <w:r>
              <w:t>the</w:t>
            </w:r>
            <w:r>
              <w:rPr>
                <w:spacing w:val="-2"/>
              </w:rPr>
              <w:t xml:space="preserve"> significance</w:t>
            </w:r>
          </w:p>
        </w:tc>
      </w:tr>
    </w:tbl>
    <w:p w14:paraId="6E2550DB" w14:textId="77777777" w:rsidR="001576C5" w:rsidRDefault="001576C5">
      <w:pPr>
        <w:spacing w:line="230" w:lineRule="exact"/>
        <w:sectPr w:rsidR="001576C5">
          <w:pgSz w:w="11910" w:h="16840"/>
          <w:pgMar w:top="164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AF99355" w14:textId="77777777">
        <w:trPr>
          <w:trHeight w:val="565"/>
        </w:trPr>
        <w:tc>
          <w:tcPr>
            <w:tcW w:w="2817" w:type="dxa"/>
            <w:shd w:val="clear" w:color="auto" w:fill="D9D9D9"/>
          </w:tcPr>
          <w:p w14:paraId="289BC298"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7A84FD62" w14:textId="77777777" w:rsidR="001576C5" w:rsidRDefault="00351969">
            <w:pPr>
              <w:pStyle w:val="TableParagraph"/>
              <w:spacing w:before="158"/>
              <w:rPr>
                <w:rFonts w:ascii="Arial"/>
                <w:b/>
              </w:rPr>
            </w:pPr>
            <w:r>
              <w:rPr>
                <w:rFonts w:ascii="Arial"/>
                <w:b/>
                <w:spacing w:val="-2"/>
              </w:rPr>
              <w:t>Commentary</w:t>
            </w:r>
          </w:p>
        </w:tc>
      </w:tr>
      <w:tr w:rsidR="001576C5" w14:paraId="22021C9B" w14:textId="77777777">
        <w:trPr>
          <w:trHeight w:val="760"/>
        </w:trPr>
        <w:tc>
          <w:tcPr>
            <w:tcW w:w="2817" w:type="dxa"/>
            <w:shd w:val="clear" w:color="auto" w:fill="D9D9D9"/>
          </w:tcPr>
          <w:p w14:paraId="33961219" w14:textId="77777777" w:rsidR="001576C5" w:rsidRDefault="001576C5">
            <w:pPr>
              <w:pStyle w:val="TableParagraph"/>
              <w:ind w:left="0"/>
              <w:rPr>
                <w:rFonts w:ascii="Times New Roman"/>
              </w:rPr>
            </w:pPr>
          </w:p>
        </w:tc>
        <w:tc>
          <w:tcPr>
            <w:tcW w:w="6203" w:type="dxa"/>
          </w:tcPr>
          <w:p w14:paraId="1F412A57" w14:textId="77777777" w:rsidR="001576C5" w:rsidRDefault="00351969">
            <w:pPr>
              <w:pStyle w:val="TableParagraph"/>
              <w:spacing w:before="3" w:line="242" w:lineRule="auto"/>
              <w:ind w:right="132"/>
            </w:pPr>
            <w:r>
              <w:t>of</w:t>
            </w:r>
            <w:r>
              <w:rPr>
                <w:spacing w:val="-6"/>
              </w:rPr>
              <w:t xml:space="preserve"> </w:t>
            </w:r>
            <w:r>
              <w:t>any</w:t>
            </w:r>
            <w:r>
              <w:rPr>
                <w:spacing w:val="-5"/>
              </w:rPr>
              <w:t xml:space="preserve"> </w:t>
            </w:r>
            <w:r>
              <w:t>heritage</w:t>
            </w:r>
            <w:r>
              <w:rPr>
                <w:spacing w:val="-2"/>
              </w:rPr>
              <w:t xml:space="preserve"> </w:t>
            </w:r>
            <w:r>
              <w:t>assets.</w:t>
            </w:r>
            <w:r>
              <w:rPr>
                <w:spacing w:val="-6"/>
              </w:rPr>
              <w:t xml:space="preserve"> </w:t>
            </w:r>
            <w:r>
              <w:t>It</w:t>
            </w:r>
            <w:r>
              <w:rPr>
                <w:spacing w:val="-6"/>
              </w:rPr>
              <w:t xml:space="preserve"> </w:t>
            </w:r>
            <w:r>
              <w:t>would</w:t>
            </w:r>
            <w:r>
              <w:rPr>
                <w:spacing w:val="-6"/>
              </w:rPr>
              <w:t xml:space="preserve"> </w:t>
            </w:r>
            <w:r>
              <w:t>be</w:t>
            </w:r>
            <w:r>
              <w:rPr>
                <w:spacing w:val="-7"/>
              </w:rPr>
              <w:t xml:space="preserve"> </w:t>
            </w:r>
            <w:r>
              <w:t>unlikely</w:t>
            </w:r>
            <w:r>
              <w:rPr>
                <w:spacing w:val="-5"/>
              </w:rPr>
              <w:t xml:space="preserve"> </w:t>
            </w:r>
            <w:r>
              <w:t>to</w:t>
            </w:r>
            <w:r>
              <w:rPr>
                <w:spacing w:val="-6"/>
              </w:rPr>
              <w:t xml:space="preserve"> </w:t>
            </w:r>
            <w:r>
              <w:t xml:space="preserve">promote </w:t>
            </w:r>
            <w:proofErr w:type="gramStart"/>
            <w:r>
              <w:t>heritage based</w:t>
            </w:r>
            <w:proofErr w:type="gramEnd"/>
            <w:r>
              <w:t xml:space="preserve"> tourism or regeneration.</w:t>
            </w:r>
          </w:p>
        </w:tc>
      </w:tr>
      <w:tr w:rsidR="001576C5" w14:paraId="7A8AA661" w14:textId="77777777">
        <w:trPr>
          <w:trHeight w:val="7847"/>
        </w:trPr>
        <w:tc>
          <w:tcPr>
            <w:tcW w:w="2817" w:type="dxa"/>
            <w:shd w:val="clear" w:color="auto" w:fill="D9D9D9"/>
          </w:tcPr>
          <w:p w14:paraId="46102759" w14:textId="77777777" w:rsidR="001576C5" w:rsidRDefault="00351969">
            <w:pPr>
              <w:pStyle w:val="TableParagraph"/>
              <w:ind w:left="110" w:right="946"/>
              <w:rPr>
                <w:rFonts w:ascii="Arial"/>
                <w:b/>
                <w:sz w:val="24"/>
              </w:rPr>
            </w:pPr>
            <w:r>
              <w:rPr>
                <w:rFonts w:ascii="Arial"/>
                <w:b/>
                <w:sz w:val="24"/>
              </w:rPr>
              <w:t>Landscape</w:t>
            </w:r>
            <w:r>
              <w:rPr>
                <w:rFonts w:ascii="Arial"/>
                <w:b/>
                <w:spacing w:val="-17"/>
                <w:sz w:val="24"/>
              </w:rPr>
              <w:t xml:space="preserve"> </w:t>
            </w:r>
            <w:r>
              <w:rPr>
                <w:rFonts w:ascii="Arial"/>
                <w:b/>
                <w:sz w:val="24"/>
              </w:rPr>
              <w:t xml:space="preserve">and </w:t>
            </w:r>
            <w:r>
              <w:rPr>
                <w:rFonts w:ascii="Arial"/>
                <w:b/>
                <w:spacing w:val="-2"/>
                <w:sz w:val="24"/>
              </w:rPr>
              <w:t>topography</w:t>
            </w:r>
          </w:p>
        </w:tc>
        <w:tc>
          <w:tcPr>
            <w:tcW w:w="6203" w:type="dxa"/>
          </w:tcPr>
          <w:p w14:paraId="74C24E48" w14:textId="77777777" w:rsidR="001576C5" w:rsidRDefault="00351969">
            <w:pPr>
              <w:pStyle w:val="TableParagraph"/>
              <w:spacing w:before="3"/>
              <w:ind w:right="132"/>
            </w:pPr>
            <w:r>
              <w:t>The</w:t>
            </w:r>
            <w:r>
              <w:rPr>
                <w:spacing w:val="-6"/>
              </w:rPr>
              <w:t xml:space="preserve"> </w:t>
            </w:r>
            <w:r>
              <w:t>‘Greater</w:t>
            </w:r>
            <w:r>
              <w:rPr>
                <w:spacing w:val="-7"/>
              </w:rPr>
              <w:t xml:space="preserve"> </w:t>
            </w:r>
            <w:r>
              <w:t>Nottingham</w:t>
            </w:r>
            <w:r>
              <w:rPr>
                <w:spacing w:val="-7"/>
              </w:rPr>
              <w:t xml:space="preserve"> </w:t>
            </w:r>
            <w:r>
              <w:t>Growth</w:t>
            </w:r>
            <w:r>
              <w:rPr>
                <w:spacing w:val="-6"/>
              </w:rPr>
              <w:t xml:space="preserve"> </w:t>
            </w:r>
            <w:r>
              <w:t>Options</w:t>
            </w:r>
            <w:r>
              <w:rPr>
                <w:spacing w:val="-9"/>
              </w:rPr>
              <w:t xml:space="preserve"> </w:t>
            </w:r>
            <w:r>
              <w:t>Study</w:t>
            </w:r>
            <w:r>
              <w:rPr>
                <w:spacing w:val="-9"/>
              </w:rPr>
              <w:t xml:space="preserve"> </w:t>
            </w:r>
            <w:r>
              <w:t>Additional Landscape Assessments’ document (November 2022) includes the following comments:</w:t>
            </w:r>
          </w:p>
          <w:p w14:paraId="5D420EE6" w14:textId="77777777" w:rsidR="001576C5" w:rsidRDefault="00351969">
            <w:pPr>
              <w:pStyle w:val="TableParagraph"/>
              <w:spacing w:before="251"/>
            </w:pPr>
            <w:r>
              <w:t>“Nottinghamshire</w:t>
            </w:r>
            <w:r>
              <w:rPr>
                <w:spacing w:val="-6"/>
              </w:rPr>
              <w:t xml:space="preserve"> </w:t>
            </w:r>
            <w:r>
              <w:t>landscape</w:t>
            </w:r>
            <w:r>
              <w:rPr>
                <w:spacing w:val="-6"/>
              </w:rPr>
              <w:t xml:space="preserve"> </w:t>
            </w:r>
            <w:r>
              <w:t>character</w:t>
            </w:r>
            <w:r>
              <w:rPr>
                <w:spacing w:val="-6"/>
              </w:rPr>
              <w:t xml:space="preserve"> </w:t>
            </w:r>
            <w:r>
              <w:t>policy</w:t>
            </w:r>
            <w:r>
              <w:rPr>
                <w:spacing w:val="-8"/>
              </w:rPr>
              <w:t xml:space="preserve"> </w:t>
            </w:r>
            <w:r>
              <w:rPr>
                <w:spacing w:val="-4"/>
              </w:rPr>
              <w:t>zone:</w:t>
            </w:r>
          </w:p>
          <w:p w14:paraId="4A427960" w14:textId="77777777" w:rsidR="001576C5" w:rsidRDefault="00351969">
            <w:pPr>
              <w:pStyle w:val="TableParagraph"/>
              <w:spacing w:before="3"/>
            </w:pPr>
            <w:r>
              <w:t>NC02 Babbington Rolling Farmlands (moderate condition, strong</w:t>
            </w:r>
            <w:r>
              <w:rPr>
                <w:spacing w:val="-11"/>
              </w:rPr>
              <w:t xml:space="preserve"> </w:t>
            </w:r>
            <w:r>
              <w:t>strength,</w:t>
            </w:r>
            <w:r>
              <w:rPr>
                <w:spacing w:val="-8"/>
              </w:rPr>
              <w:t xml:space="preserve"> </w:t>
            </w:r>
            <w:r>
              <w:t>conserve</w:t>
            </w:r>
            <w:r>
              <w:rPr>
                <w:spacing w:val="-6"/>
              </w:rPr>
              <w:t xml:space="preserve"> </w:t>
            </w:r>
            <w:r>
              <w:t>and</w:t>
            </w:r>
            <w:r>
              <w:rPr>
                <w:spacing w:val="-6"/>
              </w:rPr>
              <w:t xml:space="preserve"> </w:t>
            </w:r>
            <w:r>
              <w:t>enhance</w:t>
            </w:r>
            <w:r>
              <w:rPr>
                <w:spacing w:val="-6"/>
              </w:rPr>
              <w:t xml:space="preserve"> </w:t>
            </w:r>
            <w:r>
              <w:t>landscape</w:t>
            </w:r>
            <w:r>
              <w:rPr>
                <w:spacing w:val="-6"/>
              </w:rPr>
              <w:t xml:space="preserve"> </w:t>
            </w:r>
            <w:r>
              <w:t>strategy) NC01 Erewash River Corridor (moderate condition, strong strength, conserve and enhance landscape strategy)”</w:t>
            </w:r>
          </w:p>
          <w:p w14:paraId="73374052" w14:textId="77777777" w:rsidR="001576C5" w:rsidRDefault="001576C5">
            <w:pPr>
              <w:pStyle w:val="TableParagraph"/>
              <w:ind w:left="0"/>
              <w:rPr>
                <w:rFonts w:ascii="Arial"/>
                <w:b/>
              </w:rPr>
            </w:pPr>
          </w:p>
          <w:p w14:paraId="29AB91EF" w14:textId="77777777" w:rsidR="001576C5" w:rsidRDefault="00351969">
            <w:pPr>
              <w:pStyle w:val="TableParagraph"/>
              <w:spacing w:line="251" w:lineRule="exact"/>
            </w:pPr>
            <w:r>
              <w:t>“Topography</w:t>
            </w:r>
            <w:r>
              <w:rPr>
                <w:spacing w:val="-5"/>
              </w:rPr>
              <w:t xml:space="preserve"> </w:t>
            </w:r>
            <w:r>
              <w:t>and</w:t>
            </w:r>
            <w:r>
              <w:rPr>
                <w:spacing w:val="-1"/>
              </w:rPr>
              <w:t xml:space="preserve"> </w:t>
            </w:r>
            <w:proofErr w:type="spellStart"/>
            <w:r>
              <w:rPr>
                <w:spacing w:val="-2"/>
              </w:rPr>
              <w:t>landuse</w:t>
            </w:r>
            <w:proofErr w:type="spellEnd"/>
            <w:r>
              <w:rPr>
                <w:spacing w:val="-2"/>
              </w:rPr>
              <w:t>:</w:t>
            </w:r>
          </w:p>
          <w:p w14:paraId="360A5950" w14:textId="77777777" w:rsidR="001576C5" w:rsidRDefault="00351969">
            <w:pPr>
              <w:pStyle w:val="TableParagraph"/>
              <w:ind w:right="132"/>
            </w:pPr>
            <w:r>
              <w:t xml:space="preserve">The topography is at its highest in the north of the site towards the A610, this slopes away very gently towards </w:t>
            </w:r>
            <w:proofErr w:type="spellStart"/>
            <w:r>
              <w:t>Awsworth</w:t>
            </w:r>
            <w:proofErr w:type="spellEnd"/>
            <w:r>
              <w:t>.</w:t>
            </w:r>
            <w:r>
              <w:rPr>
                <w:spacing w:val="-6"/>
              </w:rPr>
              <w:t xml:space="preserve"> </w:t>
            </w:r>
            <w:r>
              <w:t>In</w:t>
            </w:r>
            <w:r>
              <w:rPr>
                <w:spacing w:val="-2"/>
              </w:rPr>
              <w:t xml:space="preserve"> </w:t>
            </w:r>
            <w:r>
              <w:t>the</w:t>
            </w:r>
            <w:r>
              <w:rPr>
                <w:spacing w:val="-2"/>
              </w:rPr>
              <w:t xml:space="preserve"> </w:t>
            </w:r>
            <w:r>
              <w:t>south</w:t>
            </w:r>
            <w:r>
              <w:rPr>
                <w:spacing w:val="-2"/>
              </w:rPr>
              <w:t xml:space="preserve"> </w:t>
            </w:r>
            <w:r>
              <w:t>of</w:t>
            </w:r>
            <w:r>
              <w:rPr>
                <w:spacing w:val="-6"/>
              </w:rPr>
              <w:t xml:space="preserve"> </w:t>
            </w:r>
            <w:r>
              <w:t>the</w:t>
            </w:r>
            <w:r>
              <w:rPr>
                <w:spacing w:val="-2"/>
              </w:rPr>
              <w:t xml:space="preserve"> </w:t>
            </w:r>
            <w:r>
              <w:t>site,</w:t>
            </w:r>
            <w:r>
              <w:rPr>
                <w:spacing w:val="-6"/>
              </w:rPr>
              <w:t xml:space="preserve"> </w:t>
            </w:r>
            <w:r>
              <w:t>the</w:t>
            </w:r>
            <w:r>
              <w:rPr>
                <w:spacing w:val="-2"/>
              </w:rPr>
              <w:t xml:space="preserve"> </w:t>
            </w:r>
            <w:r>
              <w:t>topography</w:t>
            </w:r>
            <w:r>
              <w:rPr>
                <w:spacing w:val="-5"/>
              </w:rPr>
              <w:t xml:space="preserve"> </w:t>
            </w:r>
            <w:r>
              <w:t>is</w:t>
            </w:r>
            <w:r>
              <w:rPr>
                <w:spacing w:val="-9"/>
              </w:rPr>
              <w:t xml:space="preserve"> </w:t>
            </w:r>
            <w:r>
              <w:t>very</w:t>
            </w:r>
            <w:r>
              <w:rPr>
                <w:spacing w:val="-5"/>
              </w:rPr>
              <w:t xml:space="preserve"> </w:t>
            </w:r>
            <w:r>
              <w:t>flat which contrasts</w:t>
            </w:r>
            <w:r>
              <w:rPr>
                <w:spacing w:val="-2"/>
              </w:rPr>
              <w:t xml:space="preserve"> </w:t>
            </w:r>
            <w:r>
              <w:t>to the</w:t>
            </w:r>
            <w:r>
              <w:rPr>
                <w:spacing w:val="-4"/>
              </w:rPr>
              <w:t xml:space="preserve"> </w:t>
            </w:r>
            <w:r>
              <w:t>publicly</w:t>
            </w:r>
            <w:r>
              <w:rPr>
                <w:spacing w:val="-7"/>
              </w:rPr>
              <w:t xml:space="preserve"> </w:t>
            </w:r>
            <w:r>
              <w:t xml:space="preserve">accessible </w:t>
            </w:r>
            <w:proofErr w:type="spellStart"/>
            <w:r>
              <w:t>Bennerley</w:t>
            </w:r>
            <w:proofErr w:type="spellEnd"/>
            <w:r>
              <w:rPr>
                <w:spacing w:val="-7"/>
              </w:rPr>
              <w:t xml:space="preserve"> </w:t>
            </w:r>
            <w:r>
              <w:t xml:space="preserve">Viaduct to the west of </w:t>
            </w:r>
            <w:proofErr w:type="spellStart"/>
            <w:r>
              <w:t>Awsworth</w:t>
            </w:r>
            <w:proofErr w:type="spellEnd"/>
            <w:r>
              <w:t>. The site is a mix of pastoral fields (located to the north</w:t>
            </w:r>
            <w:proofErr w:type="gramStart"/>
            <w:r>
              <w:t>)</w:t>
            </w:r>
            <w:proofErr w:type="gramEnd"/>
            <w:r>
              <w:t xml:space="preserve"> and a brownfield site (located to the south) previously used for mining and an ironworks.”</w:t>
            </w:r>
          </w:p>
          <w:p w14:paraId="46112396" w14:textId="77777777" w:rsidR="001576C5" w:rsidRDefault="001576C5">
            <w:pPr>
              <w:pStyle w:val="TableParagraph"/>
              <w:spacing w:before="1"/>
              <w:ind w:left="0"/>
              <w:rPr>
                <w:rFonts w:ascii="Arial"/>
                <w:b/>
              </w:rPr>
            </w:pPr>
          </w:p>
          <w:p w14:paraId="1A8EFCF3" w14:textId="77777777" w:rsidR="001576C5" w:rsidRDefault="00351969">
            <w:pPr>
              <w:pStyle w:val="TableParagraph"/>
              <w:ind w:right="132"/>
            </w:pPr>
            <w:r>
              <w:t>“Suitability for development in landscape and visual terms: This site has medium potential for strategic growth. It sits between four settlements, with potential for merging should the full site be built out. The north of the site could accommodate development (likely to be employment) linked directly to the A610. However, the south is more sensitive to development</w:t>
            </w:r>
            <w:r>
              <w:rPr>
                <w:spacing w:val="-7"/>
              </w:rPr>
              <w:t xml:space="preserve"> </w:t>
            </w:r>
            <w:r>
              <w:t>due</w:t>
            </w:r>
            <w:r>
              <w:rPr>
                <w:spacing w:val="-3"/>
              </w:rPr>
              <w:t xml:space="preserve"> </w:t>
            </w:r>
            <w:r>
              <w:t>to</w:t>
            </w:r>
            <w:r>
              <w:rPr>
                <w:spacing w:val="-3"/>
              </w:rPr>
              <w:t xml:space="preserve"> </w:t>
            </w:r>
            <w:r>
              <w:t>the</w:t>
            </w:r>
            <w:r>
              <w:rPr>
                <w:spacing w:val="-3"/>
              </w:rPr>
              <w:t xml:space="preserve"> </w:t>
            </w:r>
            <w:r>
              <w:t>presence</w:t>
            </w:r>
            <w:r>
              <w:rPr>
                <w:spacing w:val="-3"/>
              </w:rPr>
              <w:t xml:space="preserve"> </w:t>
            </w:r>
            <w:r>
              <w:t>and</w:t>
            </w:r>
            <w:r>
              <w:rPr>
                <w:spacing w:val="-3"/>
              </w:rPr>
              <w:t xml:space="preserve"> </w:t>
            </w:r>
            <w:r>
              <w:t>setting</w:t>
            </w:r>
            <w:r>
              <w:rPr>
                <w:spacing w:val="-8"/>
              </w:rPr>
              <w:t xml:space="preserve"> </w:t>
            </w:r>
            <w:r>
              <w:t>of</w:t>
            </w:r>
            <w:r>
              <w:rPr>
                <w:spacing w:val="-7"/>
              </w:rPr>
              <w:t xml:space="preserve"> </w:t>
            </w:r>
            <w:r>
              <w:t>the</w:t>
            </w:r>
            <w:r>
              <w:rPr>
                <w:spacing w:val="-8"/>
              </w:rPr>
              <w:t xml:space="preserve"> </w:t>
            </w:r>
            <w:r>
              <w:t>Grade</w:t>
            </w:r>
            <w:r>
              <w:rPr>
                <w:spacing w:val="-3"/>
              </w:rPr>
              <w:t xml:space="preserve"> </w:t>
            </w:r>
            <w:r>
              <w:t xml:space="preserve">II* listed viaduct and the high recreational value. This area would be better used for more limited development linked to the heritage, building on the existing work around the </w:t>
            </w:r>
            <w:proofErr w:type="spellStart"/>
            <w:r>
              <w:t>Bennerley</w:t>
            </w:r>
            <w:proofErr w:type="spellEnd"/>
            <w:r>
              <w:t xml:space="preserve"> Viaduct.”</w:t>
            </w:r>
          </w:p>
        </w:tc>
      </w:tr>
      <w:tr w:rsidR="001576C5" w14:paraId="712D1B1D" w14:textId="77777777">
        <w:trPr>
          <w:trHeight w:val="755"/>
        </w:trPr>
        <w:tc>
          <w:tcPr>
            <w:tcW w:w="2817" w:type="dxa"/>
            <w:shd w:val="clear" w:color="auto" w:fill="D9D9D9"/>
          </w:tcPr>
          <w:p w14:paraId="341DC89B" w14:textId="77777777" w:rsidR="001576C5" w:rsidRDefault="00351969">
            <w:pPr>
              <w:pStyle w:val="TableParagraph"/>
              <w:spacing w:line="252" w:lineRule="exact"/>
              <w:ind w:left="110"/>
              <w:rPr>
                <w:rFonts w:ascii="Arial"/>
                <w:b/>
              </w:rPr>
            </w:pPr>
            <w:r>
              <w:rPr>
                <w:rFonts w:ascii="Arial"/>
                <w:b/>
                <w:spacing w:val="-2"/>
              </w:rPr>
              <w:t>Regeneration</w:t>
            </w:r>
          </w:p>
        </w:tc>
        <w:tc>
          <w:tcPr>
            <w:tcW w:w="6203" w:type="dxa"/>
          </w:tcPr>
          <w:p w14:paraId="75A5B567" w14:textId="77777777" w:rsidR="001576C5" w:rsidRDefault="00351969">
            <w:pPr>
              <w:pStyle w:val="TableParagraph"/>
              <w:spacing w:line="242" w:lineRule="auto"/>
            </w:pPr>
            <w:r>
              <w:t>Close</w:t>
            </w:r>
            <w:r>
              <w:rPr>
                <w:spacing w:val="-4"/>
              </w:rPr>
              <w:t xml:space="preserve"> </w:t>
            </w:r>
            <w:r>
              <w:t>to</w:t>
            </w:r>
            <w:r>
              <w:rPr>
                <w:spacing w:val="-4"/>
              </w:rPr>
              <w:t xml:space="preserve"> </w:t>
            </w:r>
            <w:r>
              <w:t>Eastwood</w:t>
            </w:r>
            <w:r>
              <w:rPr>
                <w:spacing w:val="-4"/>
              </w:rPr>
              <w:t xml:space="preserve"> </w:t>
            </w:r>
            <w:r>
              <w:t>and</w:t>
            </w:r>
            <w:r>
              <w:rPr>
                <w:spacing w:val="-4"/>
              </w:rPr>
              <w:t xml:space="preserve"> </w:t>
            </w:r>
            <w:r>
              <w:t>to</w:t>
            </w:r>
            <w:r>
              <w:rPr>
                <w:spacing w:val="-4"/>
              </w:rPr>
              <w:t xml:space="preserve"> </w:t>
            </w:r>
            <w:r>
              <w:t>Ilkeston/</w:t>
            </w:r>
            <w:proofErr w:type="spellStart"/>
            <w:r>
              <w:t>Cotmanhay</w:t>
            </w:r>
            <w:proofErr w:type="spellEnd"/>
            <w:r>
              <w:t>,</w:t>
            </w:r>
            <w:r>
              <w:rPr>
                <w:spacing w:val="-12"/>
              </w:rPr>
              <w:t xml:space="preserve"> </w:t>
            </w:r>
            <w:r>
              <w:t>also</w:t>
            </w:r>
            <w:r>
              <w:rPr>
                <w:spacing w:val="-8"/>
              </w:rPr>
              <w:t xml:space="preserve"> </w:t>
            </w:r>
            <w:r>
              <w:t>near</w:t>
            </w:r>
            <w:r>
              <w:rPr>
                <w:spacing w:val="-5"/>
              </w:rPr>
              <w:t xml:space="preserve"> </w:t>
            </w:r>
            <w:r>
              <w:t>to Nottingham, all of which include areas of high deprivation.</w:t>
            </w:r>
          </w:p>
        </w:tc>
      </w:tr>
      <w:tr w:rsidR="001576C5" w14:paraId="2E8D5C62" w14:textId="77777777">
        <w:trPr>
          <w:trHeight w:val="569"/>
        </w:trPr>
        <w:tc>
          <w:tcPr>
            <w:tcW w:w="2817" w:type="dxa"/>
            <w:shd w:val="clear" w:color="auto" w:fill="D9D9D9"/>
          </w:tcPr>
          <w:p w14:paraId="6A761A8C" w14:textId="77777777"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4FE5662B" w14:textId="77777777" w:rsidR="001576C5" w:rsidRDefault="00351969">
            <w:pPr>
              <w:pStyle w:val="TableParagraph"/>
              <w:spacing w:before="3"/>
            </w:pPr>
            <w:r>
              <w:t>No</w:t>
            </w:r>
            <w:r>
              <w:rPr>
                <w:spacing w:val="-3"/>
              </w:rPr>
              <w:t xml:space="preserve"> </w:t>
            </w:r>
            <w:r>
              <w:t>residential</w:t>
            </w:r>
            <w:r>
              <w:rPr>
                <w:spacing w:val="-5"/>
              </w:rPr>
              <w:t xml:space="preserve"> </w:t>
            </w:r>
            <w:r>
              <w:t>properties</w:t>
            </w:r>
            <w:r>
              <w:rPr>
                <w:spacing w:val="-5"/>
              </w:rPr>
              <w:t xml:space="preserve"> </w:t>
            </w:r>
            <w:r>
              <w:t>in</w:t>
            </w:r>
            <w:r>
              <w:rPr>
                <w:spacing w:val="-3"/>
              </w:rPr>
              <w:t xml:space="preserve"> </w:t>
            </w:r>
            <w:r>
              <w:t>the</w:t>
            </w:r>
            <w:r>
              <w:rPr>
                <w:spacing w:val="-3"/>
              </w:rPr>
              <w:t xml:space="preserve"> </w:t>
            </w:r>
            <w:r>
              <w:t>immediate</w:t>
            </w:r>
            <w:r>
              <w:rPr>
                <w:spacing w:val="-2"/>
              </w:rPr>
              <w:t xml:space="preserve"> vicinity.</w:t>
            </w:r>
          </w:p>
        </w:tc>
      </w:tr>
      <w:tr w:rsidR="001576C5" w14:paraId="71B662D0" w14:textId="77777777">
        <w:trPr>
          <w:trHeight w:val="565"/>
        </w:trPr>
        <w:tc>
          <w:tcPr>
            <w:tcW w:w="2817" w:type="dxa"/>
            <w:shd w:val="clear" w:color="auto" w:fill="D9D9D9"/>
          </w:tcPr>
          <w:p w14:paraId="001DF080" w14:textId="77777777" w:rsidR="001576C5" w:rsidRDefault="00351969">
            <w:pPr>
              <w:pStyle w:val="TableParagraph"/>
              <w:spacing w:line="252" w:lineRule="exact"/>
              <w:ind w:left="110"/>
              <w:rPr>
                <w:rFonts w:ascii="Arial"/>
                <w:b/>
              </w:rPr>
            </w:pPr>
            <w:r>
              <w:rPr>
                <w:rFonts w:ascii="Arial"/>
                <w:b/>
                <w:spacing w:val="-2"/>
              </w:rPr>
              <w:t>Availability</w:t>
            </w:r>
          </w:p>
        </w:tc>
        <w:tc>
          <w:tcPr>
            <w:tcW w:w="6203" w:type="dxa"/>
          </w:tcPr>
          <w:p w14:paraId="17A00A43" w14:textId="77777777" w:rsidR="001576C5" w:rsidRDefault="00351969">
            <w:pPr>
              <w:pStyle w:val="TableParagraph"/>
              <w:spacing w:line="252" w:lineRule="exact"/>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7CF9AFCA" w14:textId="77777777" w:rsidR="001576C5" w:rsidRDefault="001576C5">
      <w:pPr>
        <w:pStyle w:val="BodyText"/>
        <w:spacing w:before="21"/>
        <w:rPr>
          <w:rFonts w:ascii="Arial"/>
          <w:b/>
        </w:rPr>
      </w:pPr>
    </w:p>
    <w:p w14:paraId="11D9CFE6"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5"/>
          <w:sz w:val="24"/>
        </w:rPr>
        <w:t xml:space="preserve"> </w:t>
      </w:r>
      <w:r>
        <w:rPr>
          <w:rFonts w:ascii="Arial"/>
          <w:b/>
          <w:spacing w:val="-2"/>
          <w:sz w:val="24"/>
        </w:rPr>
        <w:t>recommendations</w:t>
      </w:r>
    </w:p>
    <w:p w14:paraId="6C09533D"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FE2F9E0" w14:textId="77777777">
        <w:trPr>
          <w:trHeight w:val="1830"/>
        </w:trPr>
        <w:tc>
          <w:tcPr>
            <w:tcW w:w="2817" w:type="dxa"/>
            <w:shd w:val="clear" w:color="auto" w:fill="D9D9D9"/>
          </w:tcPr>
          <w:p w14:paraId="3CCB3D34" w14:textId="77777777"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5BF7B90C" w14:textId="77777777" w:rsidR="001576C5" w:rsidRDefault="00351969">
            <w:pPr>
              <w:pStyle w:val="TableParagraph"/>
              <w:spacing w:line="276" w:lineRule="auto"/>
              <w:ind w:right="132"/>
            </w:pPr>
            <w:r>
              <w:t>The site contains significant areas of previously developed land</w:t>
            </w:r>
            <w:r>
              <w:rPr>
                <w:spacing w:val="-5"/>
              </w:rPr>
              <w:t xml:space="preserve"> </w:t>
            </w:r>
            <w:r>
              <w:t>and</w:t>
            </w:r>
            <w:r>
              <w:rPr>
                <w:spacing w:val="-5"/>
              </w:rPr>
              <w:t xml:space="preserve"> </w:t>
            </w:r>
            <w:proofErr w:type="gramStart"/>
            <w:r>
              <w:t>is</w:t>
            </w:r>
            <w:r>
              <w:rPr>
                <w:spacing w:val="-5"/>
              </w:rPr>
              <w:t xml:space="preserve"> </w:t>
            </w:r>
            <w:r>
              <w:t>considered</w:t>
            </w:r>
            <w:r>
              <w:rPr>
                <w:spacing w:val="-5"/>
              </w:rPr>
              <w:t xml:space="preserve"> </w:t>
            </w:r>
            <w:r>
              <w:t>to</w:t>
            </w:r>
            <w:r>
              <w:rPr>
                <w:spacing w:val="-5"/>
              </w:rPr>
              <w:t xml:space="preserve"> </w:t>
            </w:r>
            <w:r>
              <w:t>be</w:t>
            </w:r>
            <w:proofErr w:type="gramEnd"/>
            <w:r>
              <w:rPr>
                <w:spacing w:val="-5"/>
              </w:rPr>
              <w:t xml:space="preserve"> </w:t>
            </w:r>
            <w:r>
              <w:t>potentially</w:t>
            </w:r>
            <w:r>
              <w:rPr>
                <w:spacing w:val="-7"/>
              </w:rPr>
              <w:t xml:space="preserve"> </w:t>
            </w:r>
            <w:r>
              <w:t>suitable</w:t>
            </w:r>
            <w:r>
              <w:rPr>
                <w:spacing w:val="-5"/>
              </w:rPr>
              <w:t xml:space="preserve"> </w:t>
            </w:r>
            <w:r>
              <w:t>for</w:t>
            </w:r>
            <w:r>
              <w:rPr>
                <w:spacing w:val="-6"/>
              </w:rPr>
              <w:t xml:space="preserve"> </w:t>
            </w:r>
            <w:r>
              <w:t>strategic logistics development.</w:t>
            </w:r>
          </w:p>
          <w:p w14:paraId="4982F44D" w14:textId="77777777" w:rsidR="001576C5" w:rsidRDefault="00351969">
            <w:pPr>
              <w:pStyle w:val="TableParagraph"/>
              <w:spacing w:before="201" w:line="242" w:lineRule="auto"/>
            </w:pPr>
            <w:r>
              <w:t>This</w:t>
            </w:r>
            <w:r>
              <w:rPr>
                <w:spacing w:val="-4"/>
              </w:rPr>
              <w:t xml:space="preserve"> </w:t>
            </w:r>
            <w:r>
              <w:t>is</w:t>
            </w:r>
            <w:r>
              <w:rPr>
                <w:spacing w:val="-4"/>
              </w:rPr>
              <w:t xml:space="preserve"> </w:t>
            </w:r>
            <w:r>
              <w:t>provided</w:t>
            </w:r>
            <w:r>
              <w:rPr>
                <w:spacing w:val="-1"/>
              </w:rPr>
              <w:t xml:space="preserve"> </w:t>
            </w:r>
            <w:r>
              <w:t>that</w:t>
            </w:r>
            <w:r>
              <w:rPr>
                <w:spacing w:val="-5"/>
              </w:rPr>
              <w:t xml:space="preserve"> </w:t>
            </w:r>
            <w:r>
              <w:t>functioning</w:t>
            </w:r>
            <w:r>
              <w:rPr>
                <w:spacing w:val="-6"/>
              </w:rPr>
              <w:t xml:space="preserve"> </w:t>
            </w:r>
            <w:r>
              <w:t>rail</w:t>
            </w:r>
            <w:r>
              <w:rPr>
                <w:spacing w:val="-3"/>
              </w:rPr>
              <w:t xml:space="preserve"> </w:t>
            </w:r>
            <w:r>
              <w:t>freight</w:t>
            </w:r>
            <w:r>
              <w:rPr>
                <w:spacing w:val="-5"/>
              </w:rPr>
              <w:t xml:space="preserve"> </w:t>
            </w:r>
            <w:r>
              <w:t>facilities</w:t>
            </w:r>
            <w:r>
              <w:rPr>
                <w:spacing w:val="-9"/>
              </w:rPr>
              <w:t xml:space="preserve"> </w:t>
            </w:r>
            <w:r>
              <w:t>are incorporated into any development.</w:t>
            </w:r>
          </w:p>
        </w:tc>
      </w:tr>
    </w:tbl>
    <w:p w14:paraId="0198E04B" w14:textId="77777777" w:rsidR="001576C5" w:rsidRDefault="001576C5">
      <w:pPr>
        <w:spacing w:line="242"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312202F" w14:textId="77777777">
        <w:trPr>
          <w:trHeight w:val="1010"/>
        </w:trPr>
        <w:tc>
          <w:tcPr>
            <w:tcW w:w="2817" w:type="dxa"/>
            <w:shd w:val="clear" w:color="auto" w:fill="D9D9D9"/>
          </w:tcPr>
          <w:p w14:paraId="60E14F85" w14:textId="77777777" w:rsidR="001576C5" w:rsidRDefault="001576C5">
            <w:pPr>
              <w:pStyle w:val="TableParagraph"/>
              <w:ind w:left="0"/>
              <w:rPr>
                <w:rFonts w:ascii="Times New Roman"/>
              </w:rPr>
            </w:pPr>
          </w:p>
        </w:tc>
        <w:tc>
          <w:tcPr>
            <w:tcW w:w="6203" w:type="dxa"/>
          </w:tcPr>
          <w:p w14:paraId="3EB49CF3" w14:textId="77777777" w:rsidR="001576C5" w:rsidRDefault="00351969">
            <w:pPr>
              <w:pStyle w:val="TableParagraph"/>
              <w:spacing w:before="3"/>
            </w:pPr>
            <w:r>
              <w:t>Among the sites in Broxtowe, this site is preferred, having regard</w:t>
            </w:r>
            <w:r>
              <w:rPr>
                <w:spacing w:val="-2"/>
              </w:rPr>
              <w:t xml:space="preserve"> </w:t>
            </w:r>
            <w:r>
              <w:t>to</w:t>
            </w:r>
            <w:r>
              <w:rPr>
                <w:spacing w:val="-2"/>
              </w:rPr>
              <w:t xml:space="preserve"> </w:t>
            </w:r>
            <w:r>
              <w:t>its</w:t>
            </w:r>
            <w:r>
              <w:rPr>
                <w:spacing w:val="-5"/>
              </w:rPr>
              <w:t xml:space="preserve"> </w:t>
            </w:r>
            <w:r>
              <w:t>potential</w:t>
            </w:r>
            <w:r>
              <w:rPr>
                <w:spacing w:val="-4"/>
              </w:rPr>
              <w:t xml:space="preserve"> </w:t>
            </w:r>
            <w:r>
              <w:t>for</w:t>
            </w:r>
            <w:r>
              <w:rPr>
                <w:spacing w:val="-3"/>
              </w:rPr>
              <w:t xml:space="preserve"> </w:t>
            </w:r>
            <w:r>
              <w:t>rail</w:t>
            </w:r>
            <w:r>
              <w:rPr>
                <w:spacing w:val="-4"/>
              </w:rPr>
              <w:t xml:space="preserve"> </w:t>
            </w:r>
            <w:r>
              <w:t>access</w:t>
            </w:r>
            <w:r>
              <w:rPr>
                <w:spacing w:val="-10"/>
              </w:rPr>
              <w:t xml:space="preserve"> </w:t>
            </w:r>
            <w:r>
              <w:t>and</w:t>
            </w:r>
            <w:r>
              <w:rPr>
                <w:spacing w:val="-2"/>
              </w:rPr>
              <w:t xml:space="preserve"> </w:t>
            </w:r>
            <w:r>
              <w:t>consequent</w:t>
            </w:r>
            <w:r>
              <w:rPr>
                <w:spacing w:val="-11"/>
              </w:rPr>
              <w:t xml:space="preserve"> </w:t>
            </w:r>
            <w:r>
              <w:t>benefits for carbon reduction, compared against other potentially</w:t>
            </w:r>
          </w:p>
          <w:p w14:paraId="31F5F058" w14:textId="77777777" w:rsidR="001576C5" w:rsidRDefault="00351969">
            <w:pPr>
              <w:pStyle w:val="TableParagraph"/>
              <w:spacing w:line="227" w:lineRule="exact"/>
            </w:pPr>
            <w:r>
              <w:t>suitable</w:t>
            </w:r>
            <w:r>
              <w:rPr>
                <w:spacing w:val="-1"/>
              </w:rPr>
              <w:t xml:space="preserve"> </w:t>
            </w:r>
            <w:r>
              <w:rPr>
                <w:spacing w:val="-2"/>
              </w:rPr>
              <w:t>sites.</w:t>
            </w:r>
          </w:p>
        </w:tc>
      </w:tr>
    </w:tbl>
    <w:p w14:paraId="2969781A" w14:textId="77777777" w:rsidR="001576C5" w:rsidRDefault="001576C5">
      <w:pPr>
        <w:spacing w:line="227" w:lineRule="exact"/>
        <w:sectPr w:rsidR="001576C5">
          <w:type w:val="continuous"/>
          <w:pgSz w:w="11910" w:h="16840"/>
          <w:pgMar w:top="1420" w:right="840" w:bottom="1200" w:left="1320" w:header="0" w:footer="1001" w:gutter="0"/>
          <w:cols w:space="720"/>
        </w:sectPr>
      </w:pPr>
    </w:p>
    <w:p w14:paraId="4E314CCB" w14:textId="77777777" w:rsidR="001576C5" w:rsidRDefault="00351969">
      <w:pPr>
        <w:spacing w:before="80"/>
        <w:ind w:left="120"/>
        <w:rPr>
          <w:rFonts w:ascii="Arial"/>
          <w:b/>
          <w:sz w:val="24"/>
        </w:rPr>
      </w:pPr>
      <w:r>
        <w:rPr>
          <w:rFonts w:ascii="Arial"/>
          <w:b/>
          <w:sz w:val="24"/>
        </w:rPr>
        <w:lastRenderedPageBreak/>
        <w:t>BBC-L02a:</w:t>
      </w:r>
      <w:r>
        <w:rPr>
          <w:rFonts w:ascii="Arial"/>
          <w:b/>
          <w:spacing w:val="-4"/>
          <w:sz w:val="24"/>
        </w:rPr>
        <w:t xml:space="preserve"> </w:t>
      </w:r>
      <w:r>
        <w:rPr>
          <w:rFonts w:ascii="Arial"/>
          <w:b/>
          <w:sz w:val="24"/>
        </w:rPr>
        <w:t>Gilt</w:t>
      </w:r>
      <w:r>
        <w:rPr>
          <w:rFonts w:ascii="Arial"/>
          <w:b/>
          <w:spacing w:val="-3"/>
          <w:sz w:val="24"/>
        </w:rPr>
        <w:t xml:space="preserve"> </w:t>
      </w:r>
      <w:r>
        <w:rPr>
          <w:rFonts w:ascii="Arial"/>
          <w:b/>
          <w:sz w:val="24"/>
        </w:rPr>
        <w:t>Hill</w:t>
      </w:r>
      <w:r>
        <w:rPr>
          <w:rFonts w:ascii="Arial"/>
          <w:b/>
          <w:spacing w:val="-5"/>
          <w:sz w:val="24"/>
        </w:rPr>
        <w:t xml:space="preserve"> </w:t>
      </w:r>
      <w:r>
        <w:rPr>
          <w:rFonts w:ascii="Arial"/>
          <w:b/>
          <w:sz w:val="24"/>
        </w:rPr>
        <w:t>(smaller</w:t>
      </w:r>
      <w:r>
        <w:rPr>
          <w:rFonts w:ascii="Arial"/>
          <w:b/>
          <w:spacing w:val="-2"/>
          <w:sz w:val="24"/>
        </w:rPr>
        <w:t xml:space="preserve"> </w:t>
      </w:r>
      <w:r>
        <w:rPr>
          <w:rFonts w:ascii="Arial"/>
          <w:b/>
          <w:spacing w:val="-4"/>
          <w:sz w:val="24"/>
        </w:rPr>
        <w:t>site)</w:t>
      </w:r>
    </w:p>
    <w:p w14:paraId="545BEF4C"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78C41BA3" w14:textId="77777777">
        <w:trPr>
          <w:trHeight w:val="255"/>
        </w:trPr>
        <w:tc>
          <w:tcPr>
            <w:tcW w:w="9019" w:type="dxa"/>
          </w:tcPr>
          <w:p w14:paraId="65F8117F" w14:textId="77777777" w:rsidR="001576C5" w:rsidRDefault="00351969">
            <w:pPr>
              <w:pStyle w:val="TableParagraph"/>
              <w:spacing w:before="3" w:line="231" w:lineRule="exact"/>
              <w:ind w:left="110"/>
              <w:rPr>
                <w:rFonts w:ascii="Arial"/>
                <w:b/>
              </w:rPr>
            </w:pPr>
            <w:r>
              <w:rPr>
                <w:rFonts w:ascii="Arial"/>
                <w:b/>
                <w:spacing w:val="-5"/>
              </w:rPr>
              <w:t>Map</w:t>
            </w:r>
          </w:p>
        </w:tc>
      </w:tr>
      <w:tr w:rsidR="001576C5" w14:paraId="1B26A8A0" w14:textId="77777777">
        <w:trPr>
          <w:trHeight w:val="6136"/>
        </w:trPr>
        <w:tc>
          <w:tcPr>
            <w:tcW w:w="9019" w:type="dxa"/>
          </w:tcPr>
          <w:p w14:paraId="166528A4" w14:textId="77777777" w:rsidR="001576C5" w:rsidRDefault="001576C5">
            <w:pPr>
              <w:pStyle w:val="TableParagraph"/>
              <w:spacing w:before="44"/>
              <w:ind w:left="0"/>
              <w:rPr>
                <w:rFonts w:ascii="Arial"/>
                <w:b/>
                <w:sz w:val="20"/>
              </w:rPr>
            </w:pPr>
          </w:p>
          <w:p w14:paraId="41D4C8C3" w14:textId="77777777" w:rsidR="001576C5" w:rsidRDefault="00351969">
            <w:pPr>
              <w:pStyle w:val="TableParagraph"/>
              <w:ind w:left="1519"/>
              <w:rPr>
                <w:rFonts w:ascii="Arial"/>
                <w:sz w:val="20"/>
              </w:rPr>
            </w:pPr>
            <w:r>
              <w:rPr>
                <w:rFonts w:ascii="Arial"/>
                <w:noProof/>
                <w:sz w:val="20"/>
              </w:rPr>
              <w:drawing>
                <wp:inline distT="0" distB="0" distL="0" distR="0" wp14:anchorId="7F9A2D08" wp14:editId="58BE9AB8">
                  <wp:extent cx="3716178" cy="3716178"/>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31" cstate="print"/>
                          <a:stretch>
                            <a:fillRect/>
                          </a:stretch>
                        </pic:blipFill>
                        <pic:spPr>
                          <a:xfrm>
                            <a:off x="0" y="0"/>
                            <a:ext cx="3716178" cy="3716178"/>
                          </a:xfrm>
                          <a:prstGeom prst="rect">
                            <a:avLst/>
                          </a:prstGeom>
                        </pic:spPr>
                      </pic:pic>
                    </a:graphicData>
                  </a:graphic>
                </wp:inline>
              </w:drawing>
            </w:r>
          </w:p>
        </w:tc>
      </w:tr>
      <w:tr w:rsidR="001576C5" w14:paraId="1C97E5D8" w14:textId="77777777">
        <w:trPr>
          <w:trHeight w:val="265"/>
        </w:trPr>
        <w:tc>
          <w:tcPr>
            <w:tcW w:w="9019" w:type="dxa"/>
          </w:tcPr>
          <w:p w14:paraId="351FB60D" w14:textId="77777777"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14:paraId="594D93A3" w14:textId="77777777">
        <w:trPr>
          <w:trHeight w:val="6132"/>
        </w:trPr>
        <w:tc>
          <w:tcPr>
            <w:tcW w:w="9019" w:type="dxa"/>
          </w:tcPr>
          <w:p w14:paraId="0A595023" w14:textId="77777777" w:rsidR="001576C5" w:rsidRDefault="001576C5">
            <w:pPr>
              <w:pStyle w:val="TableParagraph"/>
              <w:spacing w:before="42"/>
              <w:ind w:left="0"/>
              <w:rPr>
                <w:rFonts w:ascii="Arial"/>
                <w:b/>
                <w:sz w:val="20"/>
              </w:rPr>
            </w:pPr>
          </w:p>
          <w:p w14:paraId="1F63F8D4" w14:textId="77777777" w:rsidR="001576C5" w:rsidRDefault="00351969">
            <w:pPr>
              <w:pStyle w:val="TableParagraph"/>
              <w:ind w:left="1524"/>
              <w:rPr>
                <w:rFonts w:ascii="Arial"/>
                <w:sz w:val="20"/>
              </w:rPr>
            </w:pPr>
            <w:r>
              <w:rPr>
                <w:rFonts w:ascii="Arial"/>
                <w:noProof/>
                <w:sz w:val="20"/>
              </w:rPr>
              <w:drawing>
                <wp:inline distT="0" distB="0" distL="0" distR="0" wp14:anchorId="234266C7" wp14:editId="456DA347">
                  <wp:extent cx="3716178" cy="3716178"/>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60" cstate="print"/>
                          <a:stretch>
                            <a:fillRect/>
                          </a:stretch>
                        </pic:blipFill>
                        <pic:spPr>
                          <a:xfrm>
                            <a:off x="0" y="0"/>
                            <a:ext cx="3716178" cy="3716178"/>
                          </a:xfrm>
                          <a:prstGeom prst="rect">
                            <a:avLst/>
                          </a:prstGeom>
                        </pic:spPr>
                      </pic:pic>
                    </a:graphicData>
                  </a:graphic>
                </wp:inline>
              </w:drawing>
            </w:r>
          </w:p>
        </w:tc>
      </w:tr>
    </w:tbl>
    <w:p w14:paraId="1025BE04" w14:textId="77777777" w:rsidR="001576C5" w:rsidRDefault="00351969">
      <w:pPr>
        <w:spacing w:before="275"/>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12F76537" w14:textId="77777777"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4B23BBA" w14:textId="77777777">
        <w:trPr>
          <w:trHeight w:val="570"/>
        </w:trPr>
        <w:tc>
          <w:tcPr>
            <w:tcW w:w="2832" w:type="dxa"/>
            <w:shd w:val="clear" w:color="auto" w:fill="D9D9D9"/>
          </w:tcPr>
          <w:p w14:paraId="37F2A694"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2ED4D0F" w14:textId="77777777" w:rsidR="001576C5" w:rsidRDefault="00351969">
            <w:pPr>
              <w:pStyle w:val="TableParagraph"/>
              <w:spacing w:before="158"/>
              <w:rPr>
                <w:rFonts w:ascii="Arial"/>
                <w:b/>
              </w:rPr>
            </w:pPr>
            <w:r>
              <w:rPr>
                <w:rFonts w:ascii="Arial"/>
                <w:b/>
                <w:spacing w:val="-2"/>
              </w:rPr>
              <w:t>Details</w:t>
            </w:r>
          </w:p>
        </w:tc>
      </w:tr>
      <w:tr w:rsidR="001576C5" w14:paraId="5AC23E2A" w14:textId="77777777">
        <w:trPr>
          <w:trHeight w:val="755"/>
        </w:trPr>
        <w:tc>
          <w:tcPr>
            <w:tcW w:w="2832" w:type="dxa"/>
            <w:shd w:val="clear" w:color="auto" w:fill="D9D9D9"/>
          </w:tcPr>
          <w:p w14:paraId="14AA0B0A"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5A764883" w14:textId="77777777" w:rsidR="001576C5" w:rsidRDefault="00351969">
            <w:pPr>
              <w:pStyle w:val="TableParagraph"/>
              <w:spacing w:line="252" w:lineRule="exact"/>
            </w:pPr>
            <w:r>
              <w:rPr>
                <w:spacing w:val="-4"/>
              </w:rPr>
              <w:t>Yes.</w:t>
            </w:r>
          </w:p>
          <w:p w14:paraId="06C8A72E" w14:textId="77777777" w:rsidR="001576C5" w:rsidRDefault="00351969">
            <w:pPr>
              <w:pStyle w:val="TableParagraph"/>
              <w:spacing w:before="252" w:line="231" w:lineRule="exact"/>
            </w:pPr>
            <w:r>
              <w:t>The</w:t>
            </w:r>
            <w:r>
              <w:rPr>
                <w:spacing w:val="-4"/>
              </w:rPr>
              <w:t xml:space="preserve"> </w:t>
            </w:r>
            <w:r>
              <w:t>site</w:t>
            </w:r>
            <w:r>
              <w:rPr>
                <w:spacing w:val="-1"/>
              </w:rPr>
              <w:t xml:space="preserve"> </w:t>
            </w:r>
            <w:r>
              <w:t>covers</w:t>
            </w:r>
            <w:r>
              <w:rPr>
                <w:spacing w:val="-1"/>
              </w:rPr>
              <w:t xml:space="preserve"> </w:t>
            </w:r>
            <w:r>
              <w:t>25.17</w:t>
            </w:r>
            <w:r>
              <w:rPr>
                <w:spacing w:val="-6"/>
              </w:rPr>
              <w:t xml:space="preserve"> </w:t>
            </w:r>
            <w:r>
              <w:rPr>
                <w:spacing w:val="-5"/>
              </w:rPr>
              <w:t>ha.</w:t>
            </w:r>
          </w:p>
        </w:tc>
      </w:tr>
      <w:tr w:rsidR="001576C5" w14:paraId="240D0DF4" w14:textId="77777777">
        <w:trPr>
          <w:trHeight w:val="1075"/>
        </w:trPr>
        <w:tc>
          <w:tcPr>
            <w:tcW w:w="2832" w:type="dxa"/>
            <w:shd w:val="clear" w:color="auto" w:fill="D9D9D9"/>
          </w:tcPr>
          <w:p w14:paraId="68D7C2C6" w14:textId="77777777" w:rsidR="001576C5" w:rsidRDefault="00351969">
            <w:pPr>
              <w:pStyle w:val="TableParagraph"/>
              <w:spacing w:line="278"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385806E3" w14:textId="77777777" w:rsidR="001576C5" w:rsidRDefault="00351969">
            <w:pPr>
              <w:pStyle w:val="TableParagraph"/>
              <w:spacing w:before="3"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61813EA5" w14:textId="77777777">
        <w:trPr>
          <w:trHeight w:val="2516"/>
        </w:trPr>
        <w:tc>
          <w:tcPr>
            <w:tcW w:w="2832" w:type="dxa"/>
            <w:shd w:val="clear" w:color="auto" w:fill="D9D9D9"/>
          </w:tcPr>
          <w:p w14:paraId="23DD1B2A" w14:textId="77777777" w:rsidR="001576C5" w:rsidRDefault="00351969">
            <w:pPr>
              <w:pStyle w:val="TableParagraph"/>
              <w:spacing w:before="4"/>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7467E5B5" w14:textId="77777777" w:rsidR="001576C5" w:rsidRDefault="00351969">
            <w:pPr>
              <w:pStyle w:val="TableParagraph"/>
              <w:spacing w:before="4"/>
            </w:pPr>
            <w:r>
              <w:t>The</w:t>
            </w:r>
            <w:r>
              <w:rPr>
                <w:spacing w:val="-4"/>
              </w:rPr>
              <w:t xml:space="preserve"> </w:t>
            </w:r>
            <w:r>
              <w:t>owners/</w:t>
            </w:r>
            <w:proofErr w:type="gramStart"/>
            <w:r>
              <w:t>promoters</w:t>
            </w:r>
            <w:proofErr w:type="gramEnd"/>
            <w:r>
              <w:rPr>
                <w:spacing w:val="-6"/>
              </w:rPr>
              <w:t xml:space="preserve"> </w:t>
            </w:r>
            <w:r>
              <w:rPr>
                <w:spacing w:val="-2"/>
              </w:rPr>
              <w:t>advise:</w:t>
            </w:r>
          </w:p>
          <w:p w14:paraId="50E44D95" w14:textId="77777777"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14:paraId="74BFBE84" w14:textId="77777777">
        <w:trPr>
          <w:trHeight w:val="1010"/>
        </w:trPr>
        <w:tc>
          <w:tcPr>
            <w:tcW w:w="2832" w:type="dxa"/>
            <w:shd w:val="clear" w:color="auto" w:fill="D9D9D9"/>
          </w:tcPr>
          <w:p w14:paraId="364D20E6"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47F3F30B" w14:textId="77777777" w:rsidR="001576C5" w:rsidRDefault="00351969">
            <w:pPr>
              <w:pStyle w:val="TableParagraph"/>
              <w:spacing w:line="242" w:lineRule="auto"/>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proximity to the A610/M1.</w:t>
            </w:r>
          </w:p>
        </w:tc>
      </w:tr>
    </w:tbl>
    <w:p w14:paraId="7AFCBFC4" w14:textId="77777777" w:rsidR="001576C5" w:rsidRDefault="001576C5">
      <w:pPr>
        <w:pStyle w:val="BodyText"/>
        <w:spacing w:before="15"/>
        <w:rPr>
          <w:rFonts w:ascii="Arial"/>
          <w:b/>
        </w:rPr>
      </w:pPr>
    </w:p>
    <w:p w14:paraId="4D55BF1C"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6D916737" w14:textId="77777777" w:rsidR="001576C5" w:rsidRDefault="001576C5">
      <w:pPr>
        <w:pStyle w:val="BodyText"/>
        <w:spacing w:before="3"/>
        <w:rPr>
          <w:rFonts w:ascii="Arial"/>
          <w:b/>
        </w:rPr>
      </w:pPr>
    </w:p>
    <w:p w14:paraId="7E31A535" w14:textId="77777777"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2"/>
          <w:sz w:val="24"/>
        </w:rPr>
        <w:t xml:space="preserve"> </w:t>
      </w:r>
      <w:r>
        <w:rPr>
          <w:rFonts w:ascii="Arial" w:hAnsi="Arial"/>
          <w:b/>
          <w:spacing w:val="-2"/>
          <w:sz w:val="24"/>
        </w:rPr>
        <w:t>viability</w:t>
      </w:r>
    </w:p>
    <w:p w14:paraId="519BE8C0"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CE3CACF" w14:textId="77777777">
        <w:trPr>
          <w:trHeight w:val="580"/>
        </w:trPr>
        <w:tc>
          <w:tcPr>
            <w:tcW w:w="2832" w:type="dxa"/>
            <w:shd w:val="clear" w:color="auto" w:fill="D9D9D9"/>
          </w:tcPr>
          <w:p w14:paraId="653CE963" w14:textId="77777777" w:rsidR="001576C5" w:rsidRDefault="00351969">
            <w:pPr>
              <w:pStyle w:val="TableParagraph"/>
              <w:spacing w:before="164"/>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6CD25A6C" w14:textId="77777777" w:rsidR="001576C5" w:rsidRDefault="00351969">
            <w:pPr>
              <w:pStyle w:val="TableParagraph"/>
              <w:spacing w:before="164"/>
              <w:rPr>
                <w:rFonts w:ascii="Arial"/>
                <w:b/>
              </w:rPr>
            </w:pPr>
            <w:r>
              <w:rPr>
                <w:rFonts w:ascii="Arial"/>
                <w:b/>
                <w:spacing w:val="-2"/>
              </w:rPr>
              <w:t>Details</w:t>
            </w:r>
          </w:p>
        </w:tc>
      </w:tr>
      <w:tr w:rsidR="001576C5" w14:paraId="3DA1A9E7" w14:textId="77777777">
        <w:trPr>
          <w:trHeight w:val="1010"/>
        </w:trPr>
        <w:tc>
          <w:tcPr>
            <w:tcW w:w="2832" w:type="dxa"/>
            <w:shd w:val="clear" w:color="auto" w:fill="D9D9D9"/>
          </w:tcPr>
          <w:p w14:paraId="29E83E7E"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4DB232B4" w14:textId="77777777" w:rsidR="001576C5" w:rsidRDefault="00351969">
            <w:pPr>
              <w:pStyle w:val="TableParagraph"/>
              <w:spacing w:before="3"/>
            </w:pPr>
            <w:r>
              <w:t xml:space="preserve">25.17 </w:t>
            </w:r>
            <w:r>
              <w:rPr>
                <w:spacing w:val="-5"/>
              </w:rPr>
              <w:t>ha.</w:t>
            </w:r>
          </w:p>
          <w:p w14:paraId="484FEF71" w14:textId="77777777"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14:paraId="1CFAA1D8" w14:textId="77777777">
        <w:trPr>
          <w:trHeight w:val="1265"/>
        </w:trPr>
        <w:tc>
          <w:tcPr>
            <w:tcW w:w="2832" w:type="dxa"/>
            <w:shd w:val="clear" w:color="auto" w:fill="D9D9D9"/>
          </w:tcPr>
          <w:p w14:paraId="7DFFD350" w14:textId="77777777" w:rsidR="001576C5" w:rsidRDefault="00351969">
            <w:pPr>
              <w:pStyle w:val="TableParagraph"/>
              <w:spacing w:line="280"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5A5AA071" w14:textId="77777777" w:rsidR="001576C5" w:rsidRDefault="00351969">
            <w:pPr>
              <w:pStyle w:val="TableParagraph"/>
              <w:spacing w:before="3" w:line="242" w:lineRule="auto"/>
            </w:pPr>
            <w:r>
              <w:t>Approximately</w:t>
            </w:r>
            <w:r>
              <w:rPr>
                <w:spacing w:val="-12"/>
              </w:rPr>
              <w:t xml:space="preserve"> </w:t>
            </w:r>
            <w:r>
              <w:t>65,000</w:t>
            </w:r>
            <w:r>
              <w:rPr>
                <w:spacing w:val="-6"/>
              </w:rPr>
              <w:t xml:space="preserve"> </w:t>
            </w:r>
            <w:r>
              <w:t>–</w:t>
            </w:r>
            <w:r>
              <w:rPr>
                <w:spacing w:val="-5"/>
              </w:rPr>
              <w:t xml:space="preserve"> </w:t>
            </w:r>
            <w:r>
              <w:t>102,000</w:t>
            </w:r>
            <w:r>
              <w:rPr>
                <w:spacing w:val="-5"/>
              </w:rPr>
              <w:t xml:space="preserve"> </w:t>
            </w:r>
            <w:r>
              <w:t>square</w:t>
            </w:r>
            <w:r>
              <w:rPr>
                <w:spacing w:val="-5"/>
              </w:rPr>
              <w:t xml:space="preserve"> </w:t>
            </w:r>
            <w:proofErr w:type="spellStart"/>
            <w:r>
              <w:t>metres</w:t>
            </w:r>
            <w:proofErr w:type="spellEnd"/>
            <w:r>
              <w:t>,</w:t>
            </w:r>
            <w:r>
              <w:rPr>
                <w:spacing w:val="-8"/>
              </w:rPr>
              <w:t xml:space="preserve"> </w:t>
            </w:r>
            <w:r>
              <w:t>including larger site, BBC-L02b.</w:t>
            </w:r>
          </w:p>
          <w:p w14:paraId="61C9FCF8" w14:textId="77777777" w:rsidR="001576C5" w:rsidRDefault="00351969">
            <w:pPr>
              <w:pStyle w:val="TableParagraph"/>
              <w:spacing w:line="242" w:lineRule="auto"/>
              <w:ind w:right="179"/>
            </w:pPr>
            <w:r>
              <w:t>(Owners/promoters’</w:t>
            </w:r>
            <w:r>
              <w:rPr>
                <w:spacing w:val="-7"/>
              </w:rPr>
              <w:t xml:space="preserve"> </w:t>
            </w:r>
            <w:r>
              <w:t>estimate,</w:t>
            </w:r>
            <w:r>
              <w:rPr>
                <w:spacing w:val="-9"/>
              </w:rPr>
              <w:t xml:space="preserve"> </w:t>
            </w:r>
            <w:r>
              <w:t>i.e.</w:t>
            </w:r>
            <w:r>
              <w:rPr>
                <w:spacing w:val="-9"/>
              </w:rPr>
              <w:t xml:space="preserve"> </w:t>
            </w:r>
            <w:r>
              <w:t>“Circa</w:t>
            </w:r>
            <w:r>
              <w:rPr>
                <w:spacing w:val="-10"/>
              </w:rPr>
              <w:t xml:space="preserve"> </w:t>
            </w:r>
            <w:r>
              <w:t>700,000</w:t>
            </w:r>
            <w:r>
              <w:rPr>
                <w:spacing w:val="-6"/>
              </w:rPr>
              <w:t xml:space="preserve"> </w:t>
            </w:r>
            <w:r>
              <w:t>to 1,100,000 sq. ft.”)</w:t>
            </w:r>
          </w:p>
        </w:tc>
      </w:tr>
      <w:tr w:rsidR="001576C5" w14:paraId="11C0A3BC" w14:textId="77777777">
        <w:trPr>
          <w:trHeight w:val="510"/>
        </w:trPr>
        <w:tc>
          <w:tcPr>
            <w:tcW w:w="2832" w:type="dxa"/>
            <w:shd w:val="clear" w:color="auto" w:fill="D9D9D9"/>
          </w:tcPr>
          <w:p w14:paraId="561F9696"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14E0DE66" w14:textId="77777777" w:rsidR="001576C5" w:rsidRDefault="00351969">
            <w:pPr>
              <w:pStyle w:val="TableParagraph"/>
              <w:spacing w:before="3"/>
            </w:pPr>
            <w:r>
              <w:rPr>
                <w:spacing w:val="-2"/>
              </w:rPr>
              <w:t>Agricultural.</w:t>
            </w:r>
          </w:p>
        </w:tc>
      </w:tr>
      <w:tr w:rsidR="001576C5" w14:paraId="38C7AB80" w14:textId="77777777">
        <w:trPr>
          <w:trHeight w:val="505"/>
        </w:trPr>
        <w:tc>
          <w:tcPr>
            <w:tcW w:w="2832" w:type="dxa"/>
            <w:shd w:val="clear" w:color="auto" w:fill="D9D9D9"/>
          </w:tcPr>
          <w:p w14:paraId="26560B03"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4DF12FE8" w14:textId="77777777" w:rsidR="001576C5" w:rsidRDefault="00351969">
            <w:pPr>
              <w:pStyle w:val="TableParagraph"/>
              <w:spacing w:line="252" w:lineRule="exact"/>
            </w:pPr>
            <w:r>
              <w:t>New</w:t>
            </w:r>
            <w:r>
              <w:rPr>
                <w:spacing w:val="1"/>
              </w:rPr>
              <w:t xml:space="preserve"> </w:t>
            </w:r>
            <w:r>
              <w:rPr>
                <w:spacing w:val="-2"/>
              </w:rPr>
              <w:t>site.</w:t>
            </w:r>
          </w:p>
        </w:tc>
      </w:tr>
      <w:tr w:rsidR="001576C5" w14:paraId="6DA569FF" w14:textId="77777777">
        <w:trPr>
          <w:trHeight w:val="505"/>
        </w:trPr>
        <w:tc>
          <w:tcPr>
            <w:tcW w:w="2832" w:type="dxa"/>
            <w:shd w:val="clear" w:color="auto" w:fill="D9D9D9"/>
          </w:tcPr>
          <w:p w14:paraId="5F0B2DA2"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4AE27B6A" w14:textId="77777777" w:rsidR="001576C5" w:rsidRDefault="00351969">
            <w:pPr>
              <w:pStyle w:val="TableParagraph"/>
              <w:spacing w:line="252" w:lineRule="exact"/>
            </w:pPr>
            <w:r>
              <w:t>Greenfield</w:t>
            </w:r>
            <w:r>
              <w:rPr>
                <w:spacing w:val="-5"/>
              </w:rPr>
              <w:t xml:space="preserve"> </w:t>
            </w:r>
            <w:r>
              <w:rPr>
                <w:spacing w:val="-4"/>
              </w:rPr>
              <w:t>land.</w:t>
            </w:r>
          </w:p>
        </w:tc>
      </w:tr>
      <w:tr w:rsidR="001576C5" w14:paraId="214338C4" w14:textId="77777777">
        <w:trPr>
          <w:trHeight w:val="780"/>
        </w:trPr>
        <w:tc>
          <w:tcPr>
            <w:tcW w:w="2832" w:type="dxa"/>
            <w:shd w:val="clear" w:color="auto" w:fill="D9D9D9"/>
          </w:tcPr>
          <w:p w14:paraId="7DE04954" w14:textId="77777777"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206A18B9" w14:textId="77777777" w:rsidR="001576C5" w:rsidRDefault="00351969">
            <w:pPr>
              <w:pStyle w:val="TableParagraph"/>
              <w:spacing w:before="5" w:line="237" w:lineRule="auto"/>
              <w:ind w:right="179"/>
            </w:pPr>
            <w:r>
              <w:t>Parts</w:t>
            </w:r>
            <w:r>
              <w:rPr>
                <w:spacing w:val="-5"/>
              </w:rPr>
              <w:t xml:space="preserve"> </w:t>
            </w:r>
            <w:r>
              <w:t>of</w:t>
            </w:r>
            <w:r>
              <w:rPr>
                <w:spacing w:val="-6"/>
              </w:rPr>
              <w:t xml:space="preserve"> </w:t>
            </w:r>
            <w:r>
              <w:t>the</w:t>
            </w:r>
            <w:r>
              <w:rPr>
                <w:spacing w:val="-2"/>
              </w:rPr>
              <w:t xml:space="preserve"> </w:t>
            </w:r>
            <w:r>
              <w:t>site</w:t>
            </w:r>
            <w:r>
              <w:rPr>
                <w:spacing w:val="-7"/>
              </w:rPr>
              <w:t xml:space="preserve"> </w:t>
            </w:r>
            <w:r>
              <w:t>are</w:t>
            </w:r>
            <w:r>
              <w:rPr>
                <w:spacing w:val="-7"/>
              </w:rPr>
              <w:t xml:space="preserve"> </w:t>
            </w:r>
            <w:r>
              <w:t>assessed</w:t>
            </w:r>
            <w:r>
              <w:rPr>
                <w:spacing w:val="-2"/>
              </w:rPr>
              <w:t xml:space="preserve"> </w:t>
            </w:r>
            <w:r>
              <w:t>for housing</w:t>
            </w:r>
            <w:r>
              <w:rPr>
                <w:spacing w:val="-7"/>
              </w:rPr>
              <w:t xml:space="preserve"> </w:t>
            </w:r>
            <w:r>
              <w:t>in</w:t>
            </w:r>
            <w:r>
              <w:rPr>
                <w:spacing w:val="-2"/>
              </w:rPr>
              <w:t xml:space="preserve"> </w:t>
            </w:r>
            <w:r>
              <w:t>the</w:t>
            </w:r>
            <w:r>
              <w:rPr>
                <w:spacing w:val="-2"/>
              </w:rPr>
              <w:t xml:space="preserve"> </w:t>
            </w:r>
            <w:r>
              <w:t>current SHLAA as “could be suitable if policy changes”.</w:t>
            </w:r>
          </w:p>
        </w:tc>
      </w:tr>
      <w:tr w:rsidR="001576C5" w14:paraId="5546A15C" w14:textId="77777777">
        <w:trPr>
          <w:trHeight w:val="785"/>
        </w:trPr>
        <w:tc>
          <w:tcPr>
            <w:tcW w:w="2832" w:type="dxa"/>
            <w:shd w:val="clear" w:color="auto" w:fill="D9D9D9"/>
          </w:tcPr>
          <w:p w14:paraId="2AE57C97" w14:textId="77777777" w:rsidR="001576C5" w:rsidRDefault="00351969">
            <w:pPr>
              <w:pStyle w:val="TableParagraph"/>
              <w:spacing w:before="4"/>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40E967F9" w14:textId="77777777" w:rsidR="001576C5" w:rsidRDefault="00351969">
            <w:pPr>
              <w:pStyle w:val="TableParagraph"/>
              <w:spacing w:line="280"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14:paraId="11A92177" w14:textId="77777777" w:rsidR="001576C5" w:rsidRDefault="001576C5">
      <w:pPr>
        <w:spacing w:line="280" w:lineRule="auto"/>
        <w:sectPr w:rsidR="001576C5">
          <w:pgSz w:w="11910" w:h="16840"/>
          <w:pgMar w:top="1700" w:right="840" w:bottom="1437"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FAD3827" w14:textId="77777777">
        <w:trPr>
          <w:trHeight w:val="580"/>
        </w:trPr>
        <w:tc>
          <w:tcPr>
            <w:tcW w:w="2832" w:type="dxa"/>
            <w:shd w:val="clear" w:color="auto" w:fill="D9D9D9"/>
          </w:tcPr>
          <w:p w14:paraId="207579F2"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55D3F6BB" w14:textId="77777777" w:rsidR="001576C5" w:rsidRDefault="00351969">
            <w:pPr>
              <w:pStyle w:val="TableParagraph"/>
              <w:spacing w:before="163"/>
              <w:rPr>
                <w:rFonts w:ascii="Arial"/>
                <w:b/>
              </w:rPr>
            </w:pPr>
            <w:r>
              <w:rPr>
                <w:rFonts w:ascii="Arial"/>
                <w:b/>
                <w:spacing w:val="-2"/>
              </w:rPr>
              <w:t>Details</w:t>
            </w:r>
          </w:p>
        </w:tc>
      </w:tr>
      <w:tr w:rsidR="001576C5" w14:paraId="0B450E6B" w14:textId="77777777">
        <w:trPr>
          <w:trHeight w:val="1515"/>
        </w:trPr>
        <w:tc>
          <w:tcPr>
            <w:tcW w:w="2832" w:type="dxa"/>
            <w:shd w:val="clear" w:color="auto" w:fill="D9D9D9"/>
          </w:tcPr>
          <w:p w14:paraId="7350104C"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618E3589" w14:textId="77777777"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14:paraId="27A8A169" w14:textId="77777777" w:rsidR="001576C5" w:rsidRDefault="00351969">
            <w:pPr>
              <w:pStyle w:val="TableParagraph"/>
              <w:spacing w:before="248" w:line="242" w:lineRule="auto"/>
            </w:pPr>
            <w:r>
              <w:t>Owners/promoters</w:t>
            </w:r>
            <w:r>
              <w:rPr>
                <w:spacing w:val="-9"/>
              </w:rPr>
              <w:t xml:space="preserve"> </w:t>
            </w:r>
            <w:r>
              <w:t>advise</w:t>
            </w:r>
            <w:r>
              <w:rPr>
                <w:spacing w:val="-7"/>
              </w:rPr>
              <w:t xml:space="preserve"> </w:t>
            </w:r>
            <w:r>
              <w:t>that</w:t>
            </w:r>
            <w:r>
              <w:rPr>
                <w:spacing w:val="-10"/>
              </w:rPr>
              <w:t xml:space="preserve"> </w:t>
            </w:r>
            <w:r>
              <w:t>“the</w:t>
            </w:r>
            <w:r>
              <w:rPr>
                <w:spacing w:val="-7"/>
              </w:rPr>
              <w:t xml:space="preserve"> </w:t>
            </w:r>
            <w:r>
              <w:t>proposed</w:t>
            </w:r>
            <w:r>
              <w:rPr>
                <w:spacing w:val="-7"/>
              </w:rPr>
              <w:t xml:space="preserve"> </w:t>
            </w:r>
            <w:r>
              <w:t>scheme</w:t>
            </w:r>
            <w:r>
              <w:rPr>
                <w:spacing w:val="-7"/>
              </w:rPr>
              <w:t xml:space="preserve"> </w:t>
            </w:r>
            <w:r>
              <w:t>is deliverable and viable”.</w:t>
            </w:r>
          </w:p>
        </w:tc>
      </w:tr>
    </w:tbl>
    <w:p w14:paraId="7346C71B" w14:textId="77777777" w:rsidR="001576C5" w:rsidRDefault="001576C5">
      <w:pPr>
        <w:pStyle w:val="BodyText"/>
        <w:spacing w:before="24"/>
        <w:rPr>
          <w:rFonts w:ascii="Arial"/>
          <w:b/>
        </w:rPr>
      </w:pPr>
    </w:p>
    <w:p w14:paraId="7D514566" w14:textId="77777777"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31E05E28"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C3F4353" w14:textId="77777777">
        <w:trPr>
          <w:trHeight w:val="565"/>
        </w:trPr>
        <w:tc>
          <w:tcPr>
            <w:tcW w:w="2817" w:type="dxa"/>
            <w:shd w:val="clear" w:color="auto" w:fill="D9D9D9"/>
          </w:tcPr>
          <w:p w14:paraId="0788E101" w14:textId="77777777"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14:paraId="292C86E2" w14:textId="77777777" w:rsidR="001576C5" w:rsidRDefault="00351969">
            <w:pPr>
              <w:pStyle w:val="TableParagraph"/>
              <w:spacing w:before="3"/>
              <w:rPr>
                <w:rFonts w:ascii="Arial"/>
                <w:b/>
              </w:rPr>
            </w:pPr>
            <w:r>
              <w:rPr>
                <w:rFonts w:ascii="Arial"/>
                <w:b/>
                <w:spacing w:val="-2"/>
              </w:rPr>
              <w:t>Comments</w:t>
            </w:r>
          </w:p>
        </w:tc>
      </w:tr>
      <w:tr w:rsidR="001576C5" w14:paraId="728C219A" w14:textId="77777777">
        <w:trPr>
          <w:trHeight w:val="6326"/>
        </w:trPr>
        <w:tc>
          <w:tcPr>
            <w:tcW w:w="2817" w:type="dxa"/>
            <w:shd w:val="clear" w:color="auto" w:fill="D9D9D9"/>
          </w:tcPr>
          <w:p w14:paraId="12069BF9" w14:textId="77777777"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229A6A9D" w14:textId="77777777" w:rsidR="001576C5" w:rsidRDefault="00351969">
            <w:pPr>
              <w:pStyle w:val="TableParagraph"/>
              <w:spacing w:before="3"/>
            </w:pPr>
            <w:r>
              <w:t>Adjacent</w:t>
            </w:r>
            <w:r>
              <w:rPr>
                <w:spacing w:val="-5"/>
              </w:rPr>
              <w:t xml:space="preserve"> </w:t>
            </w:r>
            <w:r>
              <w:t>to</w:t>
            </w:r>
            <w:r>
              <w:rPr>
                <w:spacing w:val="-2"/>
              </w:rPr>
              <w:t xml:space="preserve"> </w:t>
            </w:r>
            <w:r>
              <w:t>the</w:t>
            </w:r>
            <w:r>
              <w:rPr>
                <w:spacing w:val="-1"/>
              </w:rPr>
              <w:t xml:space="preserve"> </w:t>
            </w:r>
            <w:r>
              <w:t>A610</w:t>
            </w:r>
            <w:r>
              <w:rPr>
                <w:spacing w:val="-6"/>
              </w:rPr>
              <w:t xml:space="preserve"> </w:t>
            </w:r>
            <w:r>
              <w:t>and</w:t>
            </w:r>
            <w:r>
              <w:rPr>
                <w:spacing w:val="-1"/>
              </w:rPr>
              <w:t xml:space="preserve"> </w:t>
            </w:r>
            <w:r>
              <w:t>close</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the</w:t>
            </w:r>
            <w:r>
              <w:rPr>
                <w:spacing w:val="-1"/>
              </w:rPr>
              <w:t xml:space="preserve"> </w:t>
            </w:r>
            <w:r>
              <w:rPr>
                <w:spacing w:val="-5"/>
              </w:rPr>
              <w:t>M1.</w:t>
            </w:r>
          </w:p>
          <w:p w14:paraId="18F8C3A2" w14:textId="77777777"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14:paraId="1A75D2FA" w14:textId="77777777" w:rsidR="001576C5" w:rsidRDefault="001576C5">
            <w:pPr>
              <w:pStyle w:val="TableParagraph"/>
              <w:spacing w:before="4"/>
              <w:ind w:left="0"/>
              <w:rPr>
                <w:rFonts w:ascii="Arial"/>
                <w:b/>
              </w:rPr>
            </w:pPr>
          </w:p>
          <w:p w14:paraId="352B9258" w14:textId="77777777" w:rsidR="001576C5" w:rsidRDefault="00351969">
            <w:pPr>
              <w:pStyle w:val="TableParagraph"/>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5"/>
              </w:rPr>
              <w:t xml:space="preserve"> </w:t>
            </w:r>
            <w:r>
              <w:t>not</w:t>
            </w:r>
            <w:r>
              <w:rPr>
                <w:spacing w:val="-6"/>
              </w:rPr>
              <w:t xml:space="preserve"> </w:t>
            </w:r>
            <w:r>
              <w:t>be</w:t>
            </w:r>
            <w:r>
              <w:rPr>
                <w:spacing w:val="-2"/>
              </w:rPr>
              <w:t xml:space="preserve"> </w:t>
            </w:r>
            <w:r>
              <w:t>significant.</w:t>
            </w:r>
            <w:r>
              <w:rPr>
                <w:spacing w:val="-6"/>
              </w:rPr>
              <w:t xml:space="preserve"> </w:t>
            </w:r>
            <w:r>
              <w:t xml:space="preserve">However, there is likely to be a cumulative impact when </w:t>
            </w:r>
            <w:proofErr w:type="gramStart"/>
            <w:r>
              <w:t>taking</w:t>
            </w:r>
            <w:r>
              <w:rPr>
                <w:spacing w:val="-5"/>
              </w:rPr>
              <w:t xml:space="preserve"> </w:t>
            </w:r>
            <w:r>
              <w:t>into account</w:t>
            </w:r>
            <w:proofErr w:type="gramEnd"/>
            <w:r>
              <w:t xml:space="preserve"> other developments also impacting on M1 J26.</w:t>
            </w:r>
          </w:p>
          <w:p w14:paraId="639A056B" w14:textId="77777777" w:rsidR="001576C5" w:rsidRDefault="00351969">
            <w:pPr>
              <w:pStyle w:val="TableParagraph"/>
              <w:spacing w:before="250"/>
              <w:ind w:right="132"/>
            </w:pPr>
            <w:r>
              <w:t>Nottinghamshire County Council (NCC) advises that the preferred</w:t>
            </w:r>
            <w:r>
              <w:rPr>
                <w:spacing w:val="-2"/>
              </w:rPr>
              <w:t xml:space="preserve"> </w:t>
            </w:r>
            <w:r>
              <w:t>access</w:t>
            </w:r>
            <w:r>
              <w:rPr>
                <w:spacing w:val="-5"/>
              </w:rPr>
              <w:t xml:space="preserve"> </w:t>
            </w:r>
            <w:r>
              <w:t>point</w:t>
            </w:r>
            <w:r>
              <w:rPr>
                <w:spacing w:val="-1"/>
              </w:rPr>
              <w:t xml:space="preserve"> </w:t>
            </w:r>
            <w:r>
              <w:t>would</w:t>
            </w:r>
            <w:r>
              <w:rPr>
                <w:spacing w:val="-2"/>
              </w:rPr>
              <w:t xml:space="preserve"> </w:t>
            </w:r>
            <w:r>
              <w:t>be Gilt</w:t>
            </w:r>
            <w:r>
              <w:rPr>
                <w:spacing w:val="-1"/>
              </w:rPr>
              <w:t xml:space="preserve"> </w:t>
            </w:r>
            <w:r>
              <w:t>Hill and that</w:t>
            </w:r>
            <w:r>
              <w:rPr>
                <w:spacing w:val="-1"/>
              </w:rPr>
              <w:t xml:space="preserve"> </w:t>
            </w:r>
            <w:r>
              <w:t>the</w:t>
            </w:r>
            <w:r>
              <w:rPr>
                <w:spacing w:val="-2"/>
              </w:rPr>
              <w:t xml:space="preserve"> </w:t>
            </w:r>
            <w:r>
              <w:t>position of</w:t>
            </w:r>
            <w:r>
              <w:rPr>
                <w:spacing w:val="-7"/>
              </w:rPr>
              <w:t xml:space="preserve"> </w:t>
            </w:r>
            <w:r>
              <w:t>the</w:t>
            </w:r>
            <w:r>
              <w:rPr>
                <w:spacing w:val="-3"/>
              </w:rPr>
              <w:t xml:space="preserve"> </w:t>
            </w:r>
            <w:r>
              <w:t>access</w:t>
            </w:r>
            <w:r>
              <w:rPr>
                <w:spacing w:val="-6"/>
              </w:rPr>
              <w:t xml:space="preserve"> </w:t>
            </w:r>
            <w:r>
              <w:t>should</w:t>
            </w:r>
            <w:r>
              <w:rPr>
                <w:spacing w:val="-3"/>
              </w:rPr>
              <w:t xml:space="preserve"> </w:t>
            </w:r>
            <w:r>
              <w:t>avoid</w:t>
            </w:r>
            <w:r>
              <w:rPr>
                <w:spacing w:val="-3"/>
              </w:rPr>
              <w:t xml:space="preserve"> </w:t>
            </w:r>
            <w:r>
              <w:t>conflict</w:t>
            </w:r>
            <w:r>
              <w:rPr>
                <w:spacing w:val="-7"/>
              </w:rPr>
              <w:t xml:space="preserve"> </w:t>
            </w:r>
            <w:r>
              <w:t>with</w:t>
            </w:r>
            <w:r>
              <w:rPr>
                <w:spacing w:val="-3"/>
              </w:rPr>
              <w:t xml:space="preserve"> </w:t>
            </w:r>
            <w:r>
              <w:t>other</w:t>
            </w:r>
            <w:r>
              <w:rPr>
                <w:spacing w:val="-4"/>
              </w:rPr>
              <w:t xml:space="preserve"> </w:t>
            </w:r>
            <w:r>
              <w:t>junctions</w:t>
            </w:r>
            <w:r>
              <w:rPr>
                <w:spacing w:val="-6"/>
              </w:rPr>
              <w:t xml:space="preserve"> </w:t>
            </w:r>
            <w:r>
              <w:t>on</w:t>
            </w:r>
            <w:r>
              <w:rPr>
                <w:spacing w:val="-3"/>
              </w:rPr>
              <w:t xml:space="preserve"> </w:t>
            </w:r>
            <w:r>
              <w:t>the opposite side of the carriageway. Measures may be</w:t>
            </w:r>
            <w:r>
              <w:rPr>
                <w:spacing w:val="-1"/>
              </w:rPr>
              <w:t xml:space="preserve"> </w:t>
            </w:r>
            <w:r>
              <w:t>required to prevent HGVs from routing along the A608.</w:t>
            </w:r>
          </w:p>
          <w:p w14:paraId="26CED6B4" w14:textId="77777777" w:rsidR="001576C5" w:rsidRDefault="001576C5">
            <w:pPr>
              <w:pStyle w:val="TableParagraph"/>
              <w:spacing w:before="5"/>
              <w:ind w:left="0"/>
              <w:rPr>
                <w:rFonts w:ascii="Arial"/>
                <w:b/>
              </w:rPr>
            </w:pPr>
          </w:p>
          <w:p w14:paraId="680F8264" w14:textId="77777777" w:rsidR="001576C5" w:rsidRDefault="00351969">
            <w:pPr>
              <w:pStyle w:val="TableParagraph"/>
              <w:spacing w:line="237" w:lineRule="auto"/>
              <w:ind w:right="173"/>
            </w:pPr>
            <w:r>
              <w:t>NCC</w:t>
            </w:r>
            <w:r>
              <w:rPr>
                <w:spacing w:val="-4"/>
              </w:rPr>
              <w:t xml:space="preserve"> </w:t>
            </w:r>
            <w:r>
              <w:t>also</w:t>
            </w:r>
            <w:r>
              <w:rPr>
                <w:spacing w:val="-2"/>
              </w:rPr>
              <w:t xml:space="preserve"> </w:t>
            </w:r>
            <w:r>
              <w:t>advises</w:t>
            </w:r>
            <w:r>
              <w:rPr>
                <w:spacing w:val="-5"/>
              </w:rPr>
              <w:t xml:space="preserve"> </w:t>
            </w:r>
            <w:r>
              <w:t>that</w:t>
            </w:r>
            <w:r>
              <w:rPr>
                <w:spacing w:val="-6"/>
              </w:rPr>
              <w:t xml:space="preserve"> </w:t>
            </w:r>
            <w:r>
              <w:t>it</w:t>
            </w:r>
            <w:r>
              <w:rPr>
                <w:spacing w:val="-6"/>
              </w:rPr>
              <w:t xml:space="preserve"> </w:t>
            </w:r>
            <w:r>
              <w:t>would</w:t>
            </w:r>
            <w:r>
              <w:rPr>
                <w:spacing w:val="-7"/>
              </w:rPr>
              <w:t xml:space="preserve"> </w:t>
            </w:r>
            <w:r>
              <w:t>be</w:t>
            </w:r>
            <w:r>
              <w:rPr>
                <w:spacing w:val="-2"/>
              </w:rPr>
              <w:t xml:space="preserve"> </w:t>
            </w:r>
            <w:r>
              <w:t>necessary</w:t>
            </w:r>
            <w:r>
              <w:rPr>
                <w:spacing w:val="-5"/>
              </w:rPr>
              <w:t xml:space="preserve"> </w:t>
            </w:r>
            <w:r>
              <w:t>to</w:t>
            </w:r>
            <w:r>
              <w:rPr>
                <w:spacing w:val="-7"/>
              </w:rPr>
              <w:t xml:space="preserve"> </w:t>
            </w:r>
            <w:r>
              <w:t>ensure</w:t>
            </w:r>
            <w:r>
              <w:rPr>
                <w:spacing w:val="-2"/>
              </w:rPr>
              <w:t xml:space="preserve"> </w:t>
            </w:r>
            <w:r>
              <w:t>that appropriate public transport infrastructure is provided to serve the site with suitable footway connections and crossings where necessary.</w:t>
            </w:r>
          </w:p>
          <w:p w14:paraId="360A2FB6" w14:textId="77777777" w:rsidR="001576C5" w:rsidRDefault="001576C5">
            <w:pPr>
              <w:pStyle w:val="TableParagraph"/>
              <w:spacing w:before="8"/>
              <w:ind w:left="0"/>
              <w:rPr>
                <w:rFonts w:ascii="Arial"/>
                <w:b/>
              </w:rPr>
            </w:pPr>
          </w:p>
          <w:p w14:paraId="3FD53CD9" w14:textId="77777777" w:rsidR="001576C5" w:rsidRDefault="00351969">
            <w:pPr>
              <w:pStyle w:val="TableParagraph"/>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14:paraId="21AEF75D" w14:textId="77777777">
        <w:trPr>
          <w:trHeight w:val="759"/>
        </w:trPr>
        <w:tc>
          <w:tcPr>
            <w:tcW w:w="2817" w:type="dxa"/>
            <w:shd w:val="clear" w:color="auto" w:fill="D9D9D9"/>
          </w:tcPr>
          <w:p w14:paraId="04F209CF" w14:textId="77777777" w:rsidR="001576C5" w:rsidRDefault="00351969">
            <w:pPr>
              <w:pStyle w:val="TableParagraph"/>
              <w:spacing w:before="6"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546EFD39" w14:textId="77777777" w:rsidR="001576C5" w:rsidRDefault="00351969">
            <w:pPr>
              <w:pStyle w:val="TableParagraph"/>
              <w:spacing w:before="6" w:line="237" w:lineRule="auto"/>
            </w:pPr>
            <w:r>
              <w:t>No</w:t>
            </w:r>
            <w:r>
              <w:rPr>
                <w:spacing w:val="-3"/>
              </w:rPr>
              <w:t xml:space="preserve"> </w:t>
            </w:r>
            <w:r>
              <w:t>potential</w:t>
            </w:r>
            <w:r>
              <w:rPr>
                <w:spacing w:val="-5"/>
              </w:rPr>
              <w:t xml:space="preserve"> </w:t>
            </w:r>
            <w:r>
              <w:t>for</w:t>
            </w:r>
            <w:r>
              <w:rPr>
                <w:spacing w:val="-2"/>
              </w:rPr>
              <w:t xml:space="preserve"> </w:t>
            </w:r>
            <w:r>
              <w:t>direct</w:t>
            </w:r>
            <w:r>
              <w:rPr>
                <w:spacing w:val="-6"/>
              </w:rPr>
              <w:t xml:space="preserve"> </w:t>
            </w:r>
            <w:r>
              <w:t>rail</w:t>
            </w:r>
            <w:r>
              <w:rPr>
                <w:spacing w:val="-5"/>
              </w:rPr>
              <w:t xml:space="preserve"> </w:t>
            </w:r>
            <w:r>
              <w:t>network</w:t>
            </w:r>
            <w:r>
              <w:rPr>
                <w:spacing w:val="-6"/>
              </w:rPr>
              <w:t xml:space="preserve"> </w:t>
            </w:r>
            <w:r>
              <w:t>accessibility.</w:t>
            </w:r>
            <w:r>
              <w:rPr>
                <w:spacing w:val="-3"/>
              </w:rPr>
              <w:t xml:space="preserve"> </w:t>
            </w:r>
            <w:r>
              <w:t>The</w:t>
            </w:r>
            <w:r>
              <w:rPr>
                <w:spacing w:val="-7"/>
              </w:rPr>
              <w:t xml:space="preserve"> </w:t>
            </w:r>
            <w:r>
              <w:t>site</w:t>
            </w:r>
            <w:r>
              <w:rPr>
                <w:spacing w:val="-3"/>
              </w:rPr>
              <w:t xml:space="preserve"> </w:t>
            </w:r>
            <w:r>
              <w:t>is located</w:t>
            </w:r>
            <w:r>
              <w:rPr>
                <w:spacing w:val="-1"/>
              </w:rPr>
              <w:t xml:space="preserve"> </w:t>
            </w:r>
            <w:r>
              <w:t>approximately</w:t>
            </w:r>
            <w:r>
              <w:rPr>
                <w:spacing w:val="-4"/>
              </w:rPr>
              <w:t xml:space="preserve"> </w:t>
            </w:r>
            <w:r>
              <w:t>15</w:t>
            </w:r>
            <w:r>
              <w:rPr>
                <w:spacing w:val="-1"/>
              </w:rPr>
              <w:t xml:space="preserve"> </w:t>
            </w:r>
            <w:r>
              <w:t>miles</w:t>
            </w:r>
            <w:r>
              <w:rPr>
                <w:spacing w:val="2"/>
              </w:rPr>
              <w:t xml:space="preserve"> </w:t>
            </w:r>
            <w:r>
              <w:t>north</w:t>
            </w:r>
            <w:r>
              <w:rPr>
                <w:spacing w:val="-6"/>
              </w:rPr>
              <w:t xml:space="preserve"> </w:t>
            </w:r>
            <w:r>
              <w:t>of</w:t>
            </w:r>
            <w:r>
              <w:rPr>
                <w:spacing w:val="-3"/>
              </w:rPr>
              <w:t xml:space="preserve"> </w:t>
            </w:r>
            <w:r>
              <w:t>the</w:t>
            </w:r>
            <w:r>
              <w:rPr>
                <w:spacing w:val="-1"/>
              </w:rPr>
              <w:t xml:space="preserve"> </w:t>
            </w:r>
            <w:r>
              <w:t>East</w:t>
            </w:r>
            <w:r>
              <w:rPr>
                <w:spacing w:val="-4"/>
              </w:rPr>
              <w:t xml:space="preserve"> </w:t>
            </w:r>
            <w:r>
              <w:rPr>
                <w:spacing w:val="-2"/>
              </w:rPr>
              <w:t>Midlands</w:t>
            </w:r>
          </w:p>
          <w:p w14:paraId="40F5684C" w14:textId="77777777" w:rsidR="001576C5" w:rsidRDefault="00351969">
            <w:pPr>
              <w:pStyle w:val="TableParagraph"/>
              <w:spacing w:before="1" w:line="231" w:lineRule="exact"/>
            </w:pPr>
            <w:r>
              <w:t>Gateway</w:t>
            </w:r>
            <w:r>
              <w:rPr>
                <w:spacing w:val="-7"/>
              </w:rPr>
              <w:t xml:space="preserve"> </w:t>
            </w:r>
            <w:r>
              <w:t>Logistics</w:t>
            </w:r>
            <w:r>
              <w:rPr>
                <w:spacing w:val="-2"/>
              </w:rPr>
              <w:t xml:space="preserve"> </w:t>
            </w:r>
            <w:r>
              <w:t>Park</w:t>
            </w:r>
            <w:r>
              <w:rPr>
                <w:spacing w:val="-7"/>
              </w:rPr>
              <w:t xml:space="preserve"> </w:t>
            </w:r>
            <w:r>
              <w:t>of</w:t>
            </w:r>
            <w:r>
              <w:rPr>
                <w:spacing w:val="-3"/>
              </w:rPr>
              <w:t xml:space="preserve"> </w:t>
            </w:r>
            <w:r>
              <w:t>Junction</w:t>
            </w:r>
            <w:r>
              <w:rPr>
                <w:spacing w:val="-3"/>
              </w:rPr>
              <w:t xml:space="preserve"> </w:t>
            </w:r>
            <w:r>
              <w:t>24</w:t>
            </w:r>
            <w:r>
              <w:rPr>
                <w:spacing w:val="6"/>
              </w:rPr>
              <w:t xml:space="preserve"> </w:t>
            </w:r>
            <w:r>
              <w:t>of</w:t>
            </w:r>
            <w:r>
              <w:rPr>
                <w:spacing w:val="-3"/>
              </w:rPr>
              <w:t xml:space="preserve"> </w:t>
            </w:r>
            <w:r>
              <w:t>the</w:t>
            </w:r>
            <w:r>
              <w:rPr>
                <w:spacing w:val="2"/>
              </w:rPr>
              <w:t xml:space="preserve"> </w:t>
            </w:r>
            <w:r>
              <w:rPr>
                <w:spacing w:val="-5"/>
              </w:rPr>
              <w:t>M1.</w:t>
            </w:r>
          </w:p>
        </w:tc>
      </w:tr>
      <w:tr w:rsidR="001576C5" w14:paraId="3FD9E370" w14:textId="77777777">
        <w:trPr>
          <w:trHeight w:val="2275"/>
        </w:trPr>
        <w:tc>
          <w:tcPr>
            <w:tcW w:w="2817" w:type="dxa"/>
            <w:shd w:val="clear" w:color="auto" w:fill="D9D9D9"/>
          </w:tcPr>
          <w:p w14:paraId="505476C3"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535CF7B9" w14:textId="77777777" w:rsidR="001576C5" w:rsidRDefault="00351969">
            <w:pPr>
              <w:pStyle w:val="TableParagraph"/>
              <w:spacing w:before="5" w:line="237" w:lineRule="auto"/>
            </w:pPr>
            <w:r>
              <w:t>Adjacent</w:t>
            </w:r>
            <w:r>
              <w:rPr>
                <w:spacing w:val="-9"/>
              </w:rPr>
              <w:t xml:space="preserve"> </w:t>
            </w:r>
            <w:r>
              <w:t>to</w:t>
            </w:r>
            <w:r>
              <w:rPr>
                <w:spacing w:val="-5"/>
              </w:rPr>
              <w:t xml:space="preserve"> </w:t>
            </w:r>
            <w:r>
              <w:t>Kimberley/</w:t>
            </w:r>
            <w:proofErr w:type="spellStart"/>
            <w:r>
              <w:t>Nuthall</w:t>
            </w:r>
            <w:proofErr w:type="spellEnd"/>
            <w:r>
              <w:t>,</w:t>
            </w:r>
            <w:r>
              <w:rPr>
                <w:spacing w:val="-9"/>
              </w:rPr>
              <w:t xml:space="preserve"> </w:t>
            </w:r>
            <w:r>
              <w:t>close</w:t>
            </w:r>
            <w:r>
              <w:rPr>
                <w:spacing w:val="-5"/>
              </w:rPr>
              <w:t xml:space="preserve"> </w:t>
            </w:r>
            <w:r>
              <w:t>to</w:t>
            </w:r>
            <w:r>
              <w:rPr>
                <w:spacing w:val="-5"/>
              </w:rPr>
              <w:t xml:space="preserve"> </w:t>
            </w:r>
            <w:proofErr w:type="spellStart"/>
            <w:r>
              <w:t>Awsworth</w:t>
            </w:r>
            <w:proofErr w:type="spellEnd"/>
            <w:r>
              <w:t>,</w:t>
            </w:r>
            <w:r>
              <w:rPr>
                <w:spacing w:val="-9"/>
              </w:rPr>
              <w:t xml:space="preserve"> </w:t>
            </w:r>
            <w:r>
              <w:t>Eastwood and Nottingham.</w:t>
            </w:r>
          </w:p>
          <w:p w14:paraId="309848BA" w14:textId="77777777" w:rsidR="001576C5" w:rsidRDefault="001576C5">
            <w:pPr>
              <w:pStyle w:val="TableParagraph"/>
              <w:ind w:left="0"/>
              <w:rPr>
                <w:rFonts w:ascii="Arial"/>
                <w:b/>
              </w:rPr>
            </w:pPr>
          </w:p>
          <w:p w14:paraId="5D2ADD36" w14:textId="77777777" w:rsidR="001576C5" w:rsidRDefault="00351969">
            <w:pPr>
              <w:pStyle w:val="TableParagraph"/>
              <w:spacing w:line="242"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14:paraId="5075520F" w14:textId="77777777" w:rsidR="001576C5" w:rsidRDefault="00351969">
            <w:pPr>
              <w:pStyle w:val="TableParagraph"/>
              <w:spacing w:before="249" w:line="242"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14:paraId="24F71F4C" w14:textId="77777777" w:rsidR="001576C5" w:rsidRDefault="001576C5">
      <w:pPr>
        <w:pStyle w:val="BodyText"/>
        <w:spacing w:before="6"/>
        <w:rPr>
          <w:rFonts w:ascii="Arial"/>
          <w:b/>
        </w:rPr>
      </w:pPr>
    </w:p>
    <w:p w14:paraId="377877C2" w14:textId="77777777"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23971C74" w14:textId="77777777" w:rsidR="001576C5" w:rsidRDefault="001576C5">
      <w:pPr>
        <w:rPr>
          <w:rFonts w:ascii="Arial"/>
          <w:sz w:val="24"/>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461DAC7" w14:textId="77777777">
        <w:trPr>
          <w:trHeight w:val="565"/>
        </w:trPr>
        <w:tc>
          <w:tcPr>
            <w:tcW w:w="2817" w:type="dxa"/>
            <w:shd w:val="clear" w:color="auto" w:fill="D9D9D9"/>
          </w:tcPr>
          <w:p w14:paraId="772B52D9" w14:textId="77777777" w:rsidR="001576C5" w:rsidRDefault="00351969">
            <w:pPr>
              <w:pStyle w:val="TableParagraph"/>
              <w:spacing w:before="38"/>
              <w:ind w:left="110"/>
              <w:rPr>
                <w:rFonts w:ascii="Arial"/>
                <w:b/>
              </w:rPr>
            </w:pPr>
            <w:r>
              <w:rPr>
                <w:rFonts w:ascii="Arial"/>
                <w:b/>
              </w:rPr>
              <w:lastRenderedPageBreak/>
              <w:t>Infrastructure</w:t>
            </w:r>
            <w:r>
              <w:rPr>
                <w:rFonts w:ascii="Arial"/>
                <w:b/>
                <w:spacing w:val="-12"/>
              </w:rPr>
              <w:t xml:space="preserve"> </w:t>
            </w:r>
            <w:r>
              <w:rPr>
                <w:rFonts w:ascii="Arial"/>
                <w:b/>
                <w:spacing w:val="-4"/>
              </w:rPr>
              <w:t>Type</w:t>
            </w:r>
          </w:p>
        </w:tc>
        <w:tc>
          <w:tcPr>
            <w:tcW w:w="6203" w:type="dxa"/>
            <w:shd w:val="clear" w:color="auto" w:fill="D9D9D9"/>
          </w:tcPr>
          <w:p w14:paraId="54163E53" w14:textId="77777777" w:rsidR="001576C5" w:rsidRDefault="00351969">
            <w:pPr>
              <w:pStyle w:val="TableParagraph"/>
              <w:spacing w:before="38"/>
              <w:ind w:left="104"/>
              <w:rPr>
                <w:rFonts w:ascii="Arial"/>
                <w:b/>
              </w:rPr>
            </w:pPr>
            <w:r>
              <w:rPr>
                <w:rFonts w:ascii="Arial"/>
                <w:b/>
                <w:spacing w:val="-2"/>
              </w:rPr>
              <w:t>Comments</w:t>
            </w:r>
          </w:p>
        </w:tc>
      </w:tr>
      <w:tr w:rsidR="001576C5" w14:paraId="64A447FB" w14:textId="77777777">
        <w:trPr>
          <w:trHeight w:val="1775"/>
        </w:trPr>
        <w:tc>
          <w:tcPr>
            <w:tcW w:w="2817" w:type="dxa"/>
            <w:shd w:val="clear" w:color="auto" w:fill="D9D9D9"/>
          </w:tcPr>
          <w:p w14:paraId="69130252"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194CF1B6" w14:textId="77777777" w:rsidR="001576C5" w:rsidRDefault="00351969">
            <w:pPr>
              <w:pStyle w:val="TableParagraph"/>
              <w:spacing w:before="3" w:line="242" w:lineRule="auto"/>
              <w:ind w:left="104"/>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is</w:t>
            </w:r>
            <w:r>
              <w:rPr>
                <w:spacing w:val="-8"/>
              </w:rPr>
              <w:t xml:space="preserve"> </w:t>
            </w:r>
            <w:r>
              <w:t>“significant</w:t>
            </w:r>
            <w:r>
              <w:rPr>
                <w:spacing w:val="-9"/>
              </w:rPr>
              <w:t xml:space="preserve"> </w:t>
            </w:r>
            <w:r>
              <w:t>spare capacity available in the local network”.</w:t>
            </w:r>
          </w:p>
          <w:p w14:paraId="37E19880" w14:textId="77777777" w:rsidR="001576C5" w:rsidRDefault="00351969">
            <w:pPr>
              <w:pStyle w:val="TableParagraph"/>
              <w:spacing w:before="250"/>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62C5A65C" w14:textId="77777777">
        <w:trPr>
          <w:trHeight w:val="2276"/>
        </w:trPr>
        <w:tc>
          <w:tcPr>
            <w:tcW w:w="2817" w:type="dxa"/>
            <w:shd w:val="clear" w:color="auto" w:fill="D9D9D9"/>
          </w:tcPr>
          <w:p w14:paraId="0D6A4E17" w14:textId="77777777"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42427D08" w14:textId="77777777" w:rsidR="001576C5" w:rsidRDefault="00351969">
            <w:pPr>
              <w:pStyle w:val="TableParagraph"/>
              <w:spacing w:line="242"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0BC369FC" w14:textId="77777777" w:rsidR="001576C5" w:rsidRDefault="00351969">
            <w:pPr>
              <w:pStyle w:val="TableParagraph"/>
              <w:spacing w:before="248"/>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14:paraId="4E0333B3" w14:textId="77777777">
        <w:trPr>
          <w:trHeight w:val="760"/>
        </w:trPr>
        <w:tc>
          <w:tcPr>
            <w:tcW w:w="2817" w:type="dxa"/>
            <w:shd w:val="clear" w:color="auto" w:fill="D9D9D9"/>
          </w:tcPr>
          <w:p w14:paraId="538C1201" w14:textId="77777777" w:rsidR="001576C5" w:rsidRDefault="00351969">
            <w:pPr>
              <w:pStyle w:val="TableParagraph"/>
              <w:spacing w:before="3"/>
              <w:ind w:left="110"/>
              <w:rPr>
                <w:rFonts w:ascii="Arial"/>
                <w:b/>
              </w:rPr>
            </w:pPr>
            <w:r>
              <w:rPr>
                <w:rFonts w:ascii="Arial"/>
                <w:b/>
                <w:spacing w:val="-2"/>
              </w:rPr>
              <w:t>Other</w:t>
            </w:r>
          </w:p>
        </w:tc>
        <w:tc>
          <w:tcPr>
            <w:tcW w:w="6203" w:type="dxa"/>
          </w:tcPr>
          <w:p w14:paraId="3F9B907F" w14:textId="77777777" w:rsidR="001576C5" w:rsidRDefault="00351969">
            <w:pPr>
              <w:pStyle w:val="TableParagraph"/>
              <w:spacing w:before="5" w:line="237" w:lineRule="auto"/>
              <w:ind w:left="104"/>
            </w:pPr>
            <w:r>
              <w:t>90%</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proofErr w:type="gramStart"/>
            <w:r>
              <w:t>a</w:t>
            </w:r>
            <w:r>
              <w:rPr>
                <w:spacing w:val="-2"/>
              </w:rPr>
              <w:t xml:space="preserve"> </w:t>
            </w:r>
            <w:r>
              <w:t>Coal</w:t>
            </w:r>
            <w:proofErr w:type="gramEnd"/>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14:paraId="6BE33284" w14:textId="77777777" w:rsidR="001576C5" w:rsidRDefault="001576C5">
      <w:pPr>
        <w:pStyle w:val="BodyText"/>
        <w:spacing w:before="19"/>
        <w:rPr>
          <w:rFonts w:ascii="Arial"/>
          <w:b/>
        </w:rPr>
      </w:pPr>
    </w:p>
    <w:p w14:paraId="0615DFA7" w14:textId="77777777"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1031BA26"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067AC801" w14:textId="77777777">
        <w:trPr>
          <w:trHeight w:val="585"/>
        </w:trPr>
        <w:tc>
          <w:tcPr>
            <w:tcW w:w="3382" w:type="dxa"/>
            <w:shd w:val="clear" w:color="auto" w:fill="D9D9D9"/>
          </w:tcPr>
          <w:p w14:paraId="5EBF0B49" w14:textId="77777777" w:rsidR="001576C5" w:rsidRDefault="00351969">
            <w:pPr>
              <w:pStyle w:val="TableParagraph"/>
              <w:spacing w:before="48"/>
              <w:ind w:left="110"/>
              <w:rPr>
                <w:rFonts w:ascii="Arial"/>
                <w:b/>
              </w:rPr>
            </w:pPr>
            <w:r>
              <w:rPr>
                <w:rFonts w:ascii="Arial"/>
                <w:b/>
                <w:spacing w:val="-2"/>
              </w:rPr>
              <w:t>Objective</w:t>
            </w:r>
          </w:p>
        </w:tc>
        <w:tc>
          <w:tcPr>
            <w:tcW w:w="1131" w:type="dxa"/>
            <w:shd w:val="clear" w:color="auto" w:fill="D9D9D9"/>
          </w:tcPr>
          <w:p w14:paraId="6220D44C" w14:textId="77777777"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14:paraId="207D4D37" w14:textId="77777777"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14:paraId="0207F626" w14:textId="77777777" w:rsidR="001576C5" w:rsidRDefault="00351969">
            <w:pPr>
              <w:pStyle w:val="TableParagraph"/>
              <w:spacing w:before="48"/>
              <w:ind w:left="103"/>
              <w:rPr>
                <w:rFonts w:ascii="Arial"/>
                <w:b/>
              </w:rPr>
            </w:pPr>
            <w:r>
              <w:rPr>
                <w:rFonts w:ascii="Arial"/>
                <w:b/>
                <w:spacing w:val="-4"/>
              </w:rPr>
              <w:t>Score</w:t>
            </w:r>
          </w:p>
        </w:tc>
      </w:tr>
      <w:tr w:rsidR="001576C5" w14:paraId="0A6AF72A" w14:textId="77777777">
        <w:trPr>
          <w:trHeight w:val="585"/>
        </w:trPr>
        <w:tc>
          <w:tcPr>
            <w:tcW w:w="3382" w:type="dxa"/>
          </w:tcPr>
          <w:p w14:paraId="2F578AAF"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4C702E83" w14:textId="77777777" w:rsidR="001576C5" w:rsidRDefault="00351969">
            <w:pPr>
              <w:pStyle w:val="TableParagraph"/>
              <w:spacing w:before="43"/>
              <w:ind w:left="11"/>
              <w:jc w:val="center"/>
            </w:pPr>
            <w:r>
              <w:rPr>
                <w:spacing w:val="-10"/>
              </w:rPr>
              <w:t>0</w:t>
            </w:r>
          </w:p>
        </w:tc>
        <w:tc>
          <w:tcPr>
            <w:tcW w:w="3382" w:type="dxa"/>
          </w:tcPr>
          <w:p w14:paraId="06B5251B"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6E5D3FF1" w14:textId="77777777" w:rsidR="001576C5" w:rsidRDefault="00351969">
            <w:pPr>
              <w:pStyle w:val="TableParagraph"/>
              <w:spacing w:before="43"/>
              <w:ind w:left="4" w:right="3"/>
              <w:jc w:val="center"/>
            </w:pPr>
            <w:r>
              <w:t>-</w:t>
            </w:r>
            <w:r>
              <w:rPr>
                <w:spacing w:val="-10"/>
              </w:rPr>
              <w:t>-</w:t>
            </w:r>
          </w:p>
        </w:tc>
      </w:tr>
      <w:tr w:rsidR="001576C5" w14:paraId="6EA6C706" w14:textId="77777777">
        <w:trPr>
          <w:trHeight w:val="780"/>
        </w:trPr>
        <w:tc>
          <w:tcPr>
            <w:tcW w:w="3382" w:type="dxa"/>
          </w:tcPr>
          <w:p w14:paraId="4498CE6A"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92D050"/>
          </w:tcPr>
          <w:p w14:paraId="35338F47" w14:textId="77777777" w:rsidR="001576C5" w:rsidRDefault="00351969">
            <w:pPr>
              <w:pStyle w:val="TableParagraph"/>
              <w:spacing w:before="143"/>
              <w:ind w:left="11" w:right="4"/>
              <w:jc w:val="center"/>
            </w:pPr>
            <w:r>
              <w:rPr>
                <w:spacing w:val="-10"/>
              </w:rPr>
              <w:t>+</w:t>
            </w:r>
          </w:p>
        </w:tc>
        <w:tc>
          <w:tcPr>
            <w:tcW w:w="3382" w:type="dxa"/>
          </w:tcPr>
          <w:p w14:paraId="160C574F"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727E343C" w14:textId="77777777" w:rsidR="001576C5" w:rsidRDefault="00351969">
            <w:pPr>
              <w:pStyle w:val="TableParagraph"/>
              <w:spacing w:before="143"/>
              <w:ind w:left="6" w:right="3"/>
              <w:jc w:val="center"/>
            </w:pPr>
            <w:r>
              <w:rPr>
                <w:spacing w:val="-10"/>
              </w:rPr>
              <w:t>?</w:t>
            </w:r>
          </w:p>
        </w:tc>
      </w:tr>
      <w:tr w:rsidR="001576C5" w14:paraId="31F80013" w14:textId="77777777">
        <w:trPr>
          <w:trHeight w:val="785"/>
        </w:trPr>
        <w:tc>
          <w:tcPr>
            <w:tcW w:w="3382" w:type="dxa"/>
          </w:tcPr>
          <w:p w14:paraId="0F2E1A4F"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76B3F62D" w14:textId="77777777" w:rsidR="001576C5" w:rsidRDefault="00351969">
            <w:pPr>
              <w:pStyle w:val="TableParagraph"/>
              <w:spacing w:before="143"/>
              <w:ind w:left="0" w:right="423"/>
              <w:jc w:val="right"/>
            </w:pPr>
            <w:r>
              <w:rPr>
                <w:spacing w:val="-5"/>
              </w:rPr>
              <w:t>++</w:t>
            </w:r>
          </w:p>
        </w:tc>
        <w:tc>
          <w:tcPr>
            <w:tcW w:w="3382" w:type="dxa"/>
          </w:tcPr>
          <w:p w14:paraId="70F8265D"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14:paraId="7AE4AE19" w14:textId="77777777" w:rsidR="001576C5" w:rsidRDefault="00351969">
            <w:pPr>
              <w:pStyle w:val="TableParagraph"/>
              <w:spacing w:before="143"/>
              <w:ind w:left="3" w:right="6"/>
              <w:jc w:val="center"/>
            </w:pPr>
            <w:r>
              <w:rPr>
                <w:spacing w:val="-10"/>
              </w:rPr>
              <w:t>-</w:t>
            </w:r>
          </w:p>
        </w:tc>
      </w:tr>
      <w:tr w:rsidR="001576C5" w14:paraId="38D01F7C" w14:textId="77777777">
        <w:trPr>
          <w:trHeight w:val="780"/>
        </w:trPr>
        <w:tc>
          <w:tcPr>
            <w:tcW w:w="3382" w:type="dxa"/>
          </w:tcPr>
          <w:p w14:paraId="1227B0A6"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17B07852" w14:textId="77777777" w:rsidR="001576C5" w:rsidRDefault="00351969">
            <w:pPr>
              <w:pStyle w:val="TableParagraph"/>
              <w:spacing w:before="143"/>
              <w:ind w:left="11" w:right="4"/>
              <w:jc w:val="center"/>
            </w:pPr>
            <w:r>
              <w:rPr>
                <w:spacing w:val="-10"/>
              </w:rPr>
              <w:t>+</w:t>
            </w:r>
          </w:p>
        </w:tc>
        <w:tc>
          <w:tcPr>
            <w:tcW w:w="3382" w:type="dxa"/>
          </w:tcPr>
          <w:p w14:paraId="6804951D"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14:paraId="12D963A3" w14:textId="77777777" w:rsidR="001576C5" w:rsidRDefault="00351969">
            <w:pPr>
              <w:pStyle w:val="TableParagraph"/>
              <w:spacing w:before="143"/>
              <w:ind w:left="3" w:right="6"/>
              <w:jc w:val="center"/>
            </w:pPr>
            <w:r>
              <w:rPr>
                <w:spacing w:val="-10"/>
              </w:rPr>
              <w:t>-</w:t>
            </w:r>
          </w:p>
        </w:tc>
      </w:tr>
      <w:tr w:rsidR="001576C5" w14:paraId="514C3FE5" w14:textId="77777777">
        <w:trPr>
          <w:trHeight w:val="1074"/>
        </w:trPr>
        <w:tc>
          <w:tcPr>
            <w:tcW w:w="3382" w:type="dxa"/>
          </w:tcPr>
          <w:p w14:paraId="2354A586" w14:textId="77777777" w:rsidR="001576C5" w:rsidRDefault="001576C5">
            <w:pPr>
              <w:pStyle w:val="TableParagraph"/>
              <w:spacing w:before="35"/>
              <w:ind w:left="0"/>
              <w:rPr>
                <w:rFonts w:ascii="Arial"/>
                <w:b/>
              </w:rPr>
            </w:pPr>
          </w:p>
          <w:p w14:paraId="015ED87B" w14:textId="77777777" w:rsidR="001576C5" w:rsidRDefault="00351969">
            <w:pPr>
              <w:pStyle w:val="TableParagraph"/>
              <w:ind w:left="110"/>
              <w:rPr>
                <w:rFonts w:ascii="Arial"/>
                <w:b/>
              </w:rPr>
            </w:pPr>
            <w:r>
              <w:rPr>
                <w:rFonts w:ascii="Arial"/>
                <w:b/>
              </w:rPr>
              <w:t>5.</w:t>
            </w:r>
            <w:r>
              <w:rPr>
                <w:rFonts w:ascii="Arial"/>
                <w:b/>
                <w:spacing w:val="-4"/>
              </w:rPr>
              <w:t xml:space="preserve"> </w:t>
            </w:r>
            <w:r>
              <w:rPr>
                <w:rFonts w:ascii="Arial"/>
                <w:b/>
              </w:rPr>
              <w:t>Health and</w:t>
            </w:r>
            <w:r>
              <w:rPr>
                <w:rFonts w:ascii="Arial"/>
                <w:b/>
                <w:spacing w:val="1"/>
              </w:rPr>
              <w:t xml:space="preserve"> </w:t>
            </w:r>
            <w:r>
              <w:rPr>
                <w:rFonts w:ascii="Arial"/>
                <w:b/>
              </w:rPr>
              <w:t>Well</w:t>
            </w:r>
            <w:r>
              <w:rPr>
                <w:rFonts w:ascii="Arial"/>
                <w:b/>
                <w:spacing w:val="-3"/>
              </w:rPr>
              <w:t xml:space="preserve"> </w:t>
            </w:r>
            <w:r>
              <w:rPr>
                <w:rFonts w:ascii="Arial"/>
                <w:b/>
                <w:spacing w:val="-2"/>
              </w:rPr>
              <w:t>Being</w:t>
            </w:r>
          </w:p>
        </w:tc>
        <w:tc>
          <w:tcPr>
            <w:tcW w:w="1131" w:type="dxa"/>
            <w:shd w:val="clear" w:color="auto" w:fill="92D050"/>
          </w:tcPr>
          <w:p w14:paraId="2EA38F25" w14:textId="77777777" w:rsidR="001576C5" w:rsidRDefault="001576C5">
            <w:pPr>
              <w:pStyle w:val="TableParagraph"/>
              <w:spacing w:before="35"/>
              <w:ind w:left="0"/>
              <w:rPr>
                <w:rFonts w:ascii="Arial"/>
                <w:b/>
              </w:rPr>
            </w:pPr>
          </w:p>
          <w:p w14:paraId="53B75B94" w14:textId="77777777" w:rsidR="001576C5" w:rsidRDefault="00351969">
            <w:pPr>
              <w:pStyle w:val="TableParagraph"/>
              <w:ind w:left="11" w:right="4"/>
              <w:jc w:val="center"/>
            </w:pPr>
            <w:r>
              <w:rPr>
                <w:spacing w:val="-10"/>
              </w:rPr>
              <w:t>+</w:t>
            </w:r>
          </w:p>
        </w:tc>
        <w:tc>
          <w:tcPr>
            <w:tcW w:w="3382" w:type="dxa"/>
          </w:tcPr>
          <w:p w14:paraId="3C4119A4"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14:paraId="288174B5" w14:textId="77777777" w:rsidR="001576C5" w:rsidRDefault="001576C5">
            <w:pPr>
              <w:pStyle w:val="TableParagraph"/>
              <w:spacing w:before="35"/>
              <w:ind w:left="0"/>
              <w:rPr>
                <w:rFonts w:ascii="Arial"/>
                <w:b/>
              </w:rPr>
            </w:pPr>
          </w:p>
          <w:p w14:paraId="09670C37" w14:textId="77777777" w:rsidR="001576C5" w:rsidRDefault="00351969">
            <w:pPr>
              <w:pStyle w:val="TableParagraph"/>
              <w:ind w:left="3" w:right="6"/>
              <w:jc w:val="center"/>
            </w:pPr>
            <w:r>
              <w:rPr>
                <w:spacing w:val="-10"/>
              </w:rPr>
              <w:t>-</w:t>
            </w:r>
          </w:p>
        </w:tc>
      </w:tr>
      <w:tr w:rsidR="001576C5" w14:paraId="541A4841" w14:textId="77777777">
        <w:trPr>
          <w:trHeight w:val="580"/>
        </w:trPr>
        <w:tc>
          <w:tcPr>
            <w:tcW w:w="3382" w:type="dxa"/>
          </w:tcPr>
          <w:p w14:paraId="753C0A95" w14:textId="77777777" w:rsidR="001576C5" w:rsidRDefault="00351969">
            <w:pPr>
              <w:pStyle w:val="TableParagraph"/>
              <w:spacing w:before="44"/>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1B6EE088" w14:textId="77777777" w:rsidR="001576C5" w:rsidRDefault="00351969">
            <w:pPr>
              <w:pStyle w:val="TableParagraph"/>
              <w:spacing w:before="44"/>
              <w:ind w:left="11"/>
              <w:jc w:val="center"/>
            </w:pPr>
            <w:r>
              <w:rPr>
                <w:spacing w:val="-10"/>
              </w:rPr>
              <w:t>?</w:t>
            </w:r>
          </w:p>
        </w:tc>
        <w:tc>
          <w:tcPr>
            <w:tcW w:w="3382" w:type="dxa"/>
          </w:tcPr>
          <w:p w14:paraId="07A87230" w14:textId="77777777" w:rsidR="001576C5" w:rsidRDefault="00351969">
            <w:pPr>
              <w:pStyle w:val="TableParagraph"/>
              <w:spacing w:before="44"/>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0000"/>
          </w:tcPr>
          <w:p w14:paraId="6431586D" w14:textId="77777777" w:rsidR="001576C5" w:rsidRDefault="00351969">
            <w:pPr>
              <w:pStyle w:val="TableParagraph"/>
              <w:spacing w:before="44"/>
              <w:ind w:left="4" w:right="3"/>
              <w:jc w:val="center"/>
            </w:pPr>
            <w:r>
              <w:t>-</w:t>
            </w:r>
            <w:r>
              <w:rPr>
                <w:spacing w:val="-10"/>
              </w:rPr>
              <w:t>-</w:t>
            </w:r>
          </w:p>
        </w:tc>
      </w:tr>
      <w:tr w:rsidR="001576C5" w14:paraId="0BA4F075" w14:textId="77777777">
        <w:trPr>
          <w:trHeight w:val="785"/>
        </w:trPr>
        <w:tc>
          <w:tcPr>
            <w:tcW w:w="3382" w:type="dxa"/>
          </w:tcPr>
          <w:p w14:paraId="0F52CCB8"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76845FEB" w14:textId="77777777" w:rsidR="001576C5" w:rsidRDefault="00351969">
            <w:pPr>
              <w:pStyle w:val="TableParagraph"/>
              <w:spacing w:before="143"/>
              <w:ind w:left="0" w:right="423"/>
              <w:jc w:val="right"/>
            </w:pPr>
            <w:r>
              <w:rPr>
                <w:spacing w:val="-5"/>
              </w:rPr>
              <w:t>++</w:t>
            </w:r>
          </w:p>
        </w:tc>
        <w:tc>
          <w:tcPr>
            <w:tcW w:w="3382" w:type="dxa"/>
          </w:tcPr>
          <w:p w14:paraId="4F60B999" w14:textId="77777777" w:rsidR="001576C5" w:rsidRDefault="00351969">
            <w:pPr>
              <w:pStyle w:val="TableParagraph"/>
              <w:spacing w:line="280"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4CBD0CE8" w14:textId="77777777" w:rsidR="001576C5" w:rsidRDefault="00351969">
            <w:pPr>
              <w:pStyle w:val="TableParagraph"/>
              <w:spacing w:before="143"/>
              <w:ind w:left="6" w:right="3"/>
              <w:jc w:val="center"/>
            </w:pPr>
            <w:r>
              <w:rPr>
                <w:spacing w:val="-10"/>
              </w:rPr>
              <w:t>0</w:t>
            </w:r>
          </w:p>
        </w:tc>
      </w:tr>
      <w:tr w:rsidR="001576C5" w14:paraId="315370A5" w14:textId="77777777">
        <w:trPr>
          <w:trHeight w:val="777"/>
        </w:trPr>
        <w:tc>
          <w:tcPr>
            <w:tcW w:w="3382" w:type="dxa"/>
            <w:tcBorders>
              <w:bottom w:val="single" w:sz="6" w:space="0" w:color="000000"/>
            </w:tcBorders>
          </w:tcPr>
          <w:p w14:paraId="51A9799E"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Borders>
              <w:bottom w:val="single" w:sz="6" w:space="0" w:color="000000"/>
            </w:tcBorders>
            <w:shd w:val="clear" w:color="auto" w:fill="00AF50"/>
          </w:tcPr>
          <w:p w14:paraId="6DAB7651" w14:textId="77777777" w:rsidR="001576C5" w:rsidRDefault="00351969">
            <w:pPr>
              <w:pStyle w:val="TableParagraph"/>
              <w:spacing w:before="143"/>
              <w:ind w:left="0" w:right="423"/>
              <w:jc w:val="right"/>
            </w:pPr>
            <w:r>
              <w:rPr>
                <w:spacing w:val="-5"/>
              </w:rPr>
              <w:t>++</w:t>
            </w:r>
          </w:p>
        </w:tc>
        <w:tc>
          <w:tcPr>
            <w:tcW w:w="3382" w:type="dxa"/>
            <w:tcBorders>
              <w:bottom w:val="single" w:sz="6" w:space="0" w:color="000000"/>
            </w:tcBorders>
          </w:tcPr>
          <w:p w14:paraId="65E6EC0C"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Borders>
              <w:bottom w:val="single" w:sz="6" w:space="0" w:color="000000"/>
            </w:tcBorders>
            <w:shd w:val="clear" w:color="auto" w:fill="FFC000"/>
          </w:tcPr>
          <w:p w14:paraId="66FA747B" w14:textId="77777777" w:rsidR="001576C5" w:rsidRDefault="00351969">
            <w:pPr>
              <w:pStyle w:val="TableParagraph"/>
              <w:spacing w:before="143"/>
              <w:ind w:left="3" w:right="6"/>
              <w:jc w:val="center"/>
            </w:pPr>
            <w:r>
              <w:rPr>
                <w:spacing w:val="-10"/>
              </w:rPr>
              <w:t>-</w:t>
            </w:r>
          </w:p>
        </w:tc>
      </w:tr>
    </w:tbl>
    <w:p w14:paraId="69153B3D" w14:textId="77777777" w:rsidR="001576C5" w:rsidRDefault="001576C5">
      <w:pPr>
        <w:pStyle w:val="BodyText"/>
        <w:rPr>
          <w:rFonts w:ascii="Arial"/>
          <w:b/>
        </w:rPr>
      </w:pPr>
    </w:p>
    <w:p w14:paraId="6E8E7012" w14:textId="77777777"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696E455E" w14:textId="77777777" w:rsidR="001576C5" w:rsidRDefault="001576C5">
      <w:pPr>
        <w:rPr>
          <w:rFonts w:ascii="Arial"/>
          <w:sz w:val="24"/>
        </w:rPr>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E7F33B7" w14:textId="77777777">
        <w:trPr>
          <w:trHeight w:val="565"/>
        </w:trPr>
        <w:tc>
          <w:tcPr>
            <w:tcW w:w="2817" w:type="dxa"/>
            <w:shd w:val="clear" w:color="auto" w:fill="D9D9D9"/>
          </w:tcPr>
          <w:p w14:paraId="46681777"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225914C9" w14:textId="77777777" w:rsidR="001576C5" w:rsidRDefault="00351969">
            <w:pPr>
              <w:pStyle w:val="TableParagraph"/>
              <w:spacing w:before="158"/>
              <w:rPr>
                <w:rFonts w:ascii="Arial"/>
                <w:b/>
              </w:rPr>
            </w:pPr>
            <w:r>
              <w:rPr>
                <w:rFonts w:ascii="Arial"/>
                <w:b/>
                <w:spacing w:val="-2"/>
              </w:rPr>
              <w:t>Comments</w:t>
            </w:r>
          </w:p>
        </w:tc>
      </w:tr>
      <w:tr w:rsidR="001576C5" w14:paraId="2D2B132A" w14:textId="77777777">
        <w:trPr>
          <w:trHeight w:val="1265"/>
        </w:trPr>
        <w:tc>
          <w:tcPr>
            <w:tcW w:w="2817" w:type="dxa"/>
            <w:shd w:val="clear" w:color="auto" w:fill="D9D9D9"/>
          </w:tcPr>
          <w:p w14:paraId="00EFE560"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0E3F4AF3" w14:textId="77777777" w:rsidR="001576C5" w:rsidRDefault="00351969">
            <w:pPr>
              <w:pStyle w:val="TableParagraph"/>
              <w:spacing w:before="3"/>
              <w:ind w:right="132"/>
            </w:pPr>
            <w:r>
              <w:t>The site falls within Broad Area 15: North of Gilt Hill in the ‘Green Belt Review Background Paper December 2022’. Score</w:t>
            </w:r>
            <w:r>
              <w:rPr>
                <w:spacing w:val="-3"/>
              </w:rPr>
              <w:t xml:space="preserve"> </w:t>
            </w:r>
            <w:r>
              <w:t>12/22.</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Eastwood and Kimberley.</w:t>
            </w:r>
          </w:p>
        </w:tc>
      </w:tr>
      <w:tr w:rsidR="001576C5" w14:paraId="2CF04E06" w14:textId="77777777">
        <w:trPr>
          <w:trHeight w:val="1250"/>
        </w:trPr>
        <w:tc>
          <w:tcPr>
            <w:tcW w:w="2817" w:type="dxa"/>
            <w:shd w:val="clear" w:color="auto" w:fill="D9D9D9"/>
          </w:tcPr>
          <w:p w14:paraId="688AEACA"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345E363E" w14:textId="77777777" w:rsidR="001576C5" w:rsidRDefault="00351969">
            <w:pPr>
              <w:pStyle w:val="TableParagraph"/>
              <w:spacing w:before="3"/>
            </w:pPr>
            <w:r>
              <w:rPr>
                <w:spacing w:val="-4"/>
              </w:rPr>
              <w:t>Yes.</w:t>
            </w:r>
          </w:p>
          <w:p w14:paraId="1D53A511" w14:textId="77777777" w:rsidR="001576C5" w:rsidRDefault="00351969">
            <w:pPr>
              <w:pStyle w:val="TableParagraph"/>
              <w:spacing w:before="25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14:paraId="57607658" w14:textId="77777777">
        <w:trPr>
          <w:trHeight w:val="1015"/>
        </w:trPr>
        <w:tc>
          <w:tcPr>
            <w:tcW w:w="2817" w:type="dxa"/>
            <w:shd w:val="clear" w:color="auto" w:fill="D9D9D9"/>
          </w:tcPr>
          <w:p w14:paraId="19EE15A6"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5DC13022" w14:textId="77777777" w:rsidR="001576C5" w:rsidRDefault="00351969">
            <w:pPr>
              <w:pStyle w:val="TableParagraph"/>
              <w:spacing w:before="3"/>
              <w:ind w:right="116"/>
              <w:jc w:val="both"/>
            </w:pPr>
            <w:r>
              <w:t>“Site investigations are ongoing, but from initial assessments there</w:t>
            </w:r>
            <w:r>
              <w:rPr>
                <w:spacing w:val="-4"/>
              </w:rPr>
              <w:t xml:space="preserve"> </w:t>
            </w:r>
            <w:r>
              <w:t>are</w:t>
            </w:r>
            <w:r>
              <w:rPr>
                <w:spacing w:val="-4"/>
              </w:rPr>
              <w:t xml:space="preserve"> </w:t>
            </w:r>
            <w:r>
              <w:t>no</w:t>
            </w:r>
            <w:r>
              <w:rPr>
                <w:spacing w:val="-4"/>
              </w:rPr>
              <w:t xml:space="preserve"> </w:t>
            </w:r>
            <w:r>
              <w:t>known</w:t>
            </w:r>
            <w:r>
              <w:rPr>
                <w:spacing w:val="-4"/>
              </w:rPr>
              <w:t xml:space="preserve"> </w:t>
            </w:r>
            <w:r>
              <w:t>contamination</w:t>
            </w:r>
            <w:r>
              <w:rPr>
                <w:spacing w:val="-4"/>
              </w:rPr>
              <w:t xml:space="preserve"> </w:t>
            </w:r>
            <w:r>
              <w:t>issues</w:t>
            </w:r>
            <w:r>
              <w:rPr>
                <w:spacing w:val="-7"/>
              </w:rPr>
              <w:t xml:space="preserve"> </w:t>
            </w:r>
            <w:r>
              <w:t>that</w:t>
            </w:r>
            <w:r>
              <w:rPr>
                <w:spacing w:val="-8"/>
              </w:rPr>
              <w:t xml:space="preserve"> </w:t>
            </w:r>
            <w:r>
              <w:t>would</w:t>
            </w:r>
            <w:r>
              <w:rPr>
                <w:spacing w:val="-9"/>
              </w:rPr>
              <w:t xml:space="preserve"> </w:t>
            </w:r>
            <w:r>
              <w:t>preclude development.” (Owners/promoters’ description.)</w:t>
            </w:r>
          </w:p>
        </w:tc>
      </w:tr>
      <w:tr w:rsidR="001576C5" w14:paraId="0958B51B" w14:textId="77777777">
        <w:trPr>
          <w:trHeight w:val="1010"/>
        </w:trPr>
        <w:tc>
          <w:tcPr>
            <w:tcW w:w="2817" w:type="dxa"/>
            <w:shd w:val="clear" w:color="auto" w:fill="D9D9D9"/>
          </w:tcPr>
          <w:p w14:paraId="2AA900B0" w14:textId="77777777" w:rsidR="001576C5" w:rsidRDefault="00351969">
            <w:pPr>
              <w:pStyle w:val="TableParagraph"/>
              <w:spacing w:line="251"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308C16F0" w14:textId="77777777" w:rsidR="001576C5" w:rsidRDefault="00351969">
            <w:pPr>
              <w:pStyle w:val="TableParagraph"/>
              <w:spacing w:line="242" w:lineRule="auto"/>
            </w:pPr>
            <w:r>
              <w:t xml:space="preserve">Any development would be subject to </w:t>
            </w:r>
            <w:proofErr w:type="gramStart"/>
            <w:r>
              <w:t>full</w:t>
            </w:r>
            <w:proofErr w:type="gramEnd"/>
            <w:r>
              <w:t xml:space="preserve">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141E0EBE" w14:textId="77777777">
        <w:trPr>
          <w:trHeight w:val="1015"/>
        </w:trPr>
        <w:tc>
          <w:tcPr>
            <w:tcW w:w="2817" w:type="dxa"/>
            <w:shd w:val="clear" w:color="auto" w:fill="D9D9D9"/>
          </w:tcPr>
          <w:p w14:paraId="2B287DF7" w14:textId="77777777"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4B752633" w14:textId="77777777" w:rsidR="001576C5" w:rsidRDefault="00351969">
            <w:pPr>
              <w:pStyle w:val="TableParagraph"/>
              <w:spacing w:before="3"/>
            </w:pPr>
            <w:r>
              <w:t>Not</w:t>
            </w:r>
            <w:r>
              <w:rPr>
                <w:spacing w:val="-4"/>
              </w:rPr>
              <w:t xml:space="preserve"> </w:t>
            </w:r>
            <w:r>
              <w:t>known at</w:t>
            </w:r>
            <w:r>
              <w:rPr>
                <w:spacing w:val="-4"/>
              </w:rPr>
              <w:t xml:space="preserve"> </w:t>
            </w:r>
            <w:r>
              <w:t>this</w:t>
            </w:r>
            <w:r>
              <w:rPr>
                <w:spacing w:val="-2"/>
              </w:rPr>
              <w:t xml:space="preserve"> stage.</w:t>
            </w:r>
          </w:p>
          <w:p w14:paraId="68475894" w14:textId="77777777" w:rsidR="001576C5" w:rsidRDefault="00351969">
            <w:pPr>
              <w:pStyle w:val="TableParagraph"/>
              <w:spacing w:before="252"/>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 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14:paraId="72AA516E" w14:textId="77777777">
        <w:trPr>
          <w:trHeight w:val="4046"/>
        </w:trPr>
        <w:tc>
          <w:tcPr>
            <w:tcW w:w="2817" w:type="dxa"/>
            <w:shd w:val="clear" w:color="auto" w:fill="D9D9D9"/>
          </w:tcPr>
          <w:p w14:paraId="602854DB" w14:textId="77777777"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064C3A7E" w14:textId="77777777" w:rsidR="001576C5" w:rsidRDefault="00351969">
            <w:pPr>
              <w:pStyle w:val="TableParagraph"/>
              <w:spacing w:line="252" w:lineRule="exact"/>
            </w:pPr>
            <w:r>
              <w:t>River</w:t>
            </w:r>
            <w:r>
              <w:rPr>
                <w:spacing w:val="1"/>
              </w:rPr>
              <w:t xml:space="preserve"> </w:t>
            </w:r>
            <w:r>
              <w:rPr>
                <w:spacing w:val="-2"/>
              </w:rPr>
              <w:t>Flooding:</w:t>
            </w:r>
          </w:p>
          <w:p w14:paraId="356C9A96" w14:textId="77777777" w:rsidR="001576C5" w:rsidRDefault="00351969">
            <w:pPr>
              <w:pStyle w:val="TableParagraph"/>
              <w:spacing w:before="4" w:line="237" w:lineRule="auto"/>
              <w:ind w:right="1860"/>
            </w:pPr>
            <w:r>
              <w:t>2.7% (0.68ha) of site in Flood Zone 3 3.16%</w:t>
            </w:r>
            <w:r>
              <w:rPr>
                <w:spacing w:val="-7"/>
              </w:rPr>
              <w:t xml:space="preserve"> </w:t>
            </w:r>
            <w:r>
              <w:t>(0.79ha)</w:t>
            </w:r>
            <w:r>
              <w:rPr>
                <w:spacing w:val="-6"/>
              </w:rPr>
              <w:t xml:space="preserve"> </w:t>
            </w:r>
            <w:r>
              <w:t>of</w:t>
            </w:r>
            <w:r>
              <w:rPr>
                <w:spacing w:val="-8"/>
              </w:rPr>
              <w:t xml:space="preserve"> </w:t>
            </w:r>
            <w:r>
              <w:t>site</w:t>
            </w:r>
            <w:r>
              <w:rPr>
                <w:spacing w:val="-5"/>
              </w:rPr>
              <w:t xml:space="preserve"> </w:t>
            </w:r>
            <w:r>
              <w:t>in</w:t>
            </w:r>
            <w:r>
              <w:rPr>
                <w:spacing w:val="-5"/>
              </w:rPr>
              <w:t xml:space="preserve"> </w:t>
            </w:r>
            <w:r>
              <w:t>Flood</w:t>
            </w:r>
            <w:r>
              <w:rPr>
                <w:spacing w:val="-5"/>
              </w:rPr>
              <w:t xml:space="preserve"> </w:t>
            </w:r>
            <w:r>
              <w:t>Zone</w:t>
            </w:r>
            <w:r>
              <w:rPr>
                <w:spacing w:val="-9"/>
              </w:rPr>
              <w:t xml:space="preserve"> </w:t>
            </w:r>
            <w:r>
              <w:t>2</w:t>
            </w:r>
          </w:p>
          <w:p w14:paraId="227349C8" w14:textId="77777777" w:rsidR="001576C5" w:rsidRDefault="00351969">
            <w:pPr>
              <w:pStyle w:val="TableParagraph"/>
              <w:spacing w:before="252"/>
            </w:pPr>
            <w:r>
              <w:t>Surface</w:t>
            </w:r>
            <w:r>
              <w:rPr>
                <w:spacing w:val="-5"/>
              </w:rPr>
              <w:t xml:space="preserve"> </w:t>
            </w:r>
            <w:r>
              <w:t xml:space="preserve">Water </w:t>
            </w:r>
            <w:r>
              <w:rPr>
                <w:spacing w:val="-2"/>
              </w:rPr>
              <w:t>Flooding:</w:t>
            </w:r>
          </w:p>
          <w:p w14:paraId="3BE2369A" w14:textId="77777777" w:rsidR="001576C5" w:rsidRDefault="00351969">
            <w:pPr>
              <w:pStyle w:val="TableParagraph"/>
              <w:spacing w:before="2" w:line="242" w:lineRule="auto"/>
            </w:pPr>
            <w:r>
              <w:t>1.97%</w:t>
            </w:r>
            <w:r>
              <w:rPr>
                <w:spacing w:val="-5"/>
              </w:rPr>
              <w:t xml:space="preserve"> </w:t>
            </w:r>
            <w:r>
              <w:t>(0.49ha)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proofErr w:type="gramStart"/>
            <w:r>
              <w:t>30</w:t>
            </w:r>
            <w:r>
              <w:rPr>
                <w:spacing w:val="-2"/>
              </w:rPr>
              <w:t xml:space="preserve"> </w:t>
            </w:r>
            <w:r>
              <w:t>year</w:t>
            </w:r>
            <w:proofErr w:type="gramEnd"/>
            <w:r>
              <w:rPr>
                <w:spacing w:val="-3"/>
              </w:rPr>
              <w:t xml:space="preserve"> </w:t>
            </w:r>
            <w:r>
              <w:t>risk</w:t>
            </w:r>
            <w:r>
              <w:rPr>
                <w:spacing w:val="-9"/>
              </w:rPr>
              <w:t xml:space="preserve"> </w:t>
            </w:r>
            <w:r>
              <w:t>of</w:t>
            </w:r>
            <w:r>
              <w:rPr>
                <w:spacing w:val="-6"/>
              </w:rPr>
              <w:t xml:space="preserve"> </w:t>
            </w:r>
            <w:r>
              <w:t>surface</w:t>
            </w:r>
            <w:r>
              <w:rPr>
                <w:spacing w:val="-7"/>
              </w:rPr>
              <w:t xml:space="preserve"> </w:t>
            </w:r>
            <w:r>
              <w:t xml:space="preserve">water </w:t>
            </w:r>
            <w:r>
              <w:rPr>
                <w:spacing w:val="-2"/>
              </w:rPr>
              <w:t>flooding</w:t>
            </w:r>
          </w:p>
          <w:p w14:paraId="70558D94" w14:textId="77777777" w:rsidR="001576C5" w:rsidRDefault="00351969">
            <w:pPr>
              <w:pStyle w:val="TableParagraph"/>
              <w:spacing w:line="242" w:lineRule="auto"/>
            </w:pPr>
            <w:r>
              <w:t>5.77%</w:t>
            </w:r>
            <w:r>
              <w:rPr>
                <w:spacing w:val="-5"/>
              </w:rPr>
              <w:t xml:space="preserve"> </w:t>
            </w:r>
            <w:r>
              <w:t>(1.45ha)</w:t>
            </w:r>
            <w:r>
              <w:rPr>
                <w:spacing w:val="-3"/>
              </w:rPr>
              <w:t xml:space="preserve"> </w:t>
            </w:r>
            <w:r>
              <w:t>of</w:t>
            </w:r>
            <w:r>
              <w:rPr>
                <w:spacing w:val="-3"/>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proofErr w:type="gramStart"/>
            <w:r>
              <w:t>100</w:t>
            </w:r>
            <w:r>
              <w:rPr>
                <w:spacing w:val="-2"/>
              </w:rPr>
              <w:t xml:space="preserve"> </w:t>
            </w:r>
            <w:r>
              <w:t>year</w:t>
            </w:r>
            <w:proofErr w:type="gramEnd"/>
            <w:r>
              <w:rPr>
                <w:spacing w:val="-8"/>
              </w:rPr>
              <w:t xml:space="preserve"> </w:t>
            </w:r>
            <w:r>
              <w:t>risk</w:t>
            </w:r>
            <w:r>
              <w:rPr>
                <w:spacing w:val="-5"/>
              </w:rPr>
              <w:t xml:space="preserve"> </w:t>
            </w:r>
            <w:r>
              <w:t>of</w:t>
            </w:r>
            <w:r>
              <w:rPr>
                <w:spacing w:val="-6"/>
              </w:rPr>
              <w:t xml:space="preserve"> </w:t>
            </w:r>
            <w:r>
              <w:t>surface</w:t>
            </w:r>
            <w:r>
              <w:rPr>
                <w:spacing w:val="-2"/>
              </w:rPr>
              <w:t xml:space="preserve"> </w:t>
            </w:r>
            <w:r>
              <w:t xml:space="preserve">water </w:t>
            </w:r>
            <w:r>
              <w:rPr>
                <w:spacing w:val="-2"/>
              </w:rPr>
              <w:t>flooding</w:t>
            </w:r>
          </w:p>
          <w:p w14:paraId="1D256C97" w14:textId="77777777" w:rsidR="001576C5" w:rsidRDefault="00351969">
            <w:pPr>
              <w:pStyle w:val="TableParagraph"/>
              <w:spacing w:line="242" w:lineRule="auto"/>
            </w:pPr>
            <w:r>
              <w:t>5.77%</w:t>
            </w:r>
            <w:r>
              <w:rPr>
                <w:spacing w:val="-5"/>
              </w:rPr>
              <w:t xml:space="preserve"> </w:t>
            </w:r>
            <w:r>
              <w:t>(1.45ha)</w:t>
            </w:r>
            <w:r>
              <w:rPr>
                <w:spacing w:val="-4"/>
              </w:rPr>
              <w:t xml:space="preserve"> </w:t>
            </w:r>
            <w:r>
              <w:t>of</w:t>
            </w:r>
            <w:r>
              <w:rPr>
                <w:spacing w:val="-6"/>
              </w:rPr>
              <w:t xml:space="preserve"> </w:t>
            </w:r>
            <w:r>
              <w:t>site</w:t>
            </w:r>
            <w:r>
              <w:rPr>
                <w:spacing w:val="-3"/>
              </w:rPr>
              <w:t xml:space="preserve"> </w:t>
            </w:r>
            <w:r>
              <w:t>in</w:t>
            </w:r>
            <w:r>
              <w:rPr>
                <w:spacing w:val="-3"/>
              </w:rPr>
              <w:t xml:space="preserve"> </w:t>
            </w:r>
            <w:r>
              <w:t>1</w:t>
            </w:r>
            <w:r>
              <w:rPr>
                <w:spacing w:val="-3"/>
              </w:rPr>
              <w:t xml:space="preserve"> </w:t>
            </w:r>
            <w:r>
              <w:t>in</w:t>
            </w:r>
            <w:r>
              <w:rPr>
                <w:spacing w:val="-3"/>
              </w:rPr>
              <w:t xml:space="preserve"> </w:t>
            </w:r>
            <w:proofErr w:type="gramStart"/>
            <w:r>
              <w:t>1,000</w:t>
            </w:r>
            <w:r>
              <w:rPr>
                <w:spacing w:val="-3"/>
              </w:rPr>
              <w:t xml:space="preserve"> </w:t>
            </w:r>
            <w:r>
              <w:t>year</w:t>
            </w:r>
            <w:proofErr w:type="gramEnd"/>
            <w:r>
              <w:rPr>
                <w:spacing w:val="-4"/>
              </w:rPr>
              <w:t xml:space="preserve"> </w:t>
            </w:r>
            <w:r>
              <w:t>risk</w:t>
            </w:r>
            <w:r>
              <w:rPr>
                <w:spacing w:val="-5"/>
              </w:rPr>
              <w:t xml:space="preserve"> </w:t>
            </w:r>
            <w:r>
              <w:t>of</w:t>
            </w:r>
            <w:r>
              <w:rPr>
                <w:spacing w:val="-6"/>
              </w:rPr>
              <w:t xml:space="preserve"> </w:t>
            </w:r>
            <w:r>
              <w:t>surface</w:t>
            </w:r>
            <w:r>
              <w:rPr>
                <w:spacing w:val="-3"/>
              </w:rPr>
              <w:t xml:space="preserve"> </w:t>
            </w:r>
            <w:r>
              <w:t xml:space="preserve">water </w:t>
            </w:r>
            <w:r>
              <w:rPr>
                <w:spacing w:val="-2"/>
              </w:rPr>
              <w:t>flooding</w:t>
            </w:r>
          </w:p>
          <w:p w14:paraId="3FC3A037" w14:textId="77777777" w:rsidR="001576C5" w:rsidRDefault="00351969">
            <w:pPr>
              <w:pStyle w:val="TableParagraph"/>
              <w:spacing w:before="237"/>
            </w:pPr>
            <w:r>
              <w:t>Ground</w:t>
            </w:r>
            <w:r>
              <w:rPr>
                <w:spacing w:val="-3"/>
              </w:rPr>
              <w:t xml:space="preserve"> </w:t>
            </w:r>
            <w:r>
              <w:t>Water</w:t>
            </w:r>
            <w:r>
              <w:rPr>
                <w:spacing w:val="-2"/>
              </w:rPr>
              <w:t xml:space="preserve"> Flooding:</w:t>
            </w:r>
          </w:p>
          <w:p w14:paraId="4EE64322" w14:textId="77777777" w:rsidR="001576C5" w:rsidRDefault="00351969">
            <w:pPr>
              <w:pStyle w:val="TableParagraph"/>
              <w:spacing w:before="5" w:line="237" w:lineRule="auto"/>
            </w:pPr>
            <w:r>
              <w:t>90.26%</w:t>
            </w:r>
            <w:r>
              <w:rPr>
                <w:spacing w:val="-7"/>
              </w:rPr>
              <w:t xml:space="preserve"> </w:t>
            </w:r>
            <w:r>
              <w:t>(22.72ha)</w:t>
            </w:r>
            <w:r>
              <w:rPr>
                <w:spacing w:val="-5"/>
              </w:rPr>
              <w:t xml:space="preserve"> </w:t>
            </w:r>
            <w:r>
              <w:t>of</w:t>
            </w:r>
            <w:r>
              <w:rPr>
                <w:spacing w:val="-8"/>
              </w:rPr>
              <w:t xml:space="preserve"> </w:t>
            </w:r>
            <w:r>
              <w:t>site</w:t>
            </w:r>
            <w:r>
              <w:rPr>
                <w:spacing w:val="-4"/>
              </w:rPr>
              <w:t xml:space="preserve"> </w:t>
            </w:r>
            <w:r>
              <w:t>in</w:t>
            </w:r>
            <w:r>
              <w:rPr>
                <w:spacing w:val="-4"/>
              </w:rPr>
              <w:t xml:space="preserve"> </w:t>
            </w:r>
            <w:r>
              <w:t>&lt;</w:t>
            </w:r>
            <w:r>
              <w:rPr>
                <w:spacing w:val="-5"/>
              </w:rPr>
              <w:t xml:space="preserve"> </w:t>
            </w:r>
            <w:r>
              <w:t>25%</w:t>
            </w:r>
            <w:r>
              <w:rPr>
                <w:spacing w:val="-7"/>
              </w:rPr>
              <w:t xml:space="preserve"> </w:t>
            </w:r>
            <w:r>
              <w:t>(Superficial</w:t>
            </w:r>
            <w:r>
              <w:rPr>
                <w:spacing w:val="-6"/>
              </w:rPr>
              <w:t xml:space="preserve"> </w:t>
            </w:r>
            <w:r>
              <w:t xml:space="preserve">Deposits </w:t>
            </w:r>
            <w:r>
              <w:rPr>
                <w:spacing w:val="-2"/>
              </w:rPr>
              <w:t>Flooding)</w:t>
            </w:r>
          </w:p>
        </w:tc>
      </w:tr>
      <w:tr w:rsidR="001576C5" w14:paraId="26DC67DD" w14:textId="77777777">
        <w:trPr>
          <w:trHeight w:val="759"/>
        </w:trPr>
        <w:tc>
          <w:tcPr>
            <w:tcW w:w="2817" w:type="dxa"/>
            <w:shd w:val="clear" w:color="auto" w:fill="D9D9D9"/>
          </w:tcPr>
          <w:p w14:paraId="0B02E040"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0861B153" w14:textId="77777777" w:rsidR="001576C5" w:rsidRDefault="00351969">
            <w:pPr>
              <w:pStyle w:val="TableParagraph"/>
              <w:spacing w:before="5" w:line="237" w:lineRule="auto"/>
            </w:pPr>
            <w:r>
              <w:t>Part</w:t>
            </w:r>
            <w:r>
              <w:rPr>
                <w:spacing w:val="-6"/>
              </w:rPr>
              <w:t xml:space="preserve"> </w:t>
            </w:r>
            <w:r>
              <w:t>of</w:t>
            </w:r>
            <w:r>
              <w:rPr>
                <w:spacing w:val="-6"/>
              </w:rPr>
              <w:t xml:space="preserve"> </w:t>
            </w:r>
            <w:r>
              <w:t>a</w:t>
            </w:r>
            <w:r>
              <w:rPr>
                <w:spacing w:val="-2"/>
              </w:rPr>
              <w:t xml:space="preserve"> </w:t>
            </w:r>
            <w:r>
              <w:t>Local</w:t>
            </w:r>
            <w:r>
              <w:rPr>
                <w:spacing w:val="-9"/>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6"/>
              </w:rPr>
              <w:t xml:space="preserve"> </w:t>
            </w:r>
            <w:r>
              <w:t>There</w:t>
            </w:r>
            <w:r>
              <w:rPr>
                <w:spacing w:val="-7"/>
              </w:rPr>
              <w:t xml:space="preserve"> </w:t>
            </w:r>
            <w:r>
              <w:t>are</w:t>
            </w:r>
            <w:r>
              <w:rPr>
                <w:spacing w:val="-2"/>
              </w:rPr>
              <w:t xml:space="preserve"> </w:t>
            </w:r>
            <w:r>
              <w:t>three Local Wildlife Sites close to the site.</w:t>
            </w:r>
          </w:p>
        </w:tc>
      </w:tr>
      <w:tr w:rsidR="001576C5" w14:paraId="2F4B8F06" w14:textId="77777777">
        <w:trPr>
          <w:trHeight w:val="760"/>
        </w:trPr>
        <w:tc>
          <w:tcPr>
            <w:tcW w:w="2817" w:type="dxa"/>
            <w:shd w:val="clear" w:color="auto" w:fill="D9D9D9"/>
          </w:tcPr>
          <w:p w14:paraId="7089514A" w14:textId="77777777"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14:paraId="5F007313" w14:textId="77777777" w:rsidR="001576C5" w:rsidRDefault="00351969">
            <w:pPr>
              <w:pStyle w:val="TableParagraph"/>
              <w:spacing w:line="242"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14:paraId="220605E6" w14:textId="77777777">
        <w:trPr>
          <w:trHeight w:val="1515"/>
        </w:trPr>
        <w:tc>
          <w:tcPr>
            <w:tcW w:w="2817" w:type="dxa"/>
            <w:shd w:val="clear" w:color="auto" w:fill="D9D9D9"/>
          </w:tcPr>
          <w:p w14:paraId="00BA9AF9" w14:textId="77777777"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11D7E201" w14:textId="77777777" w:rsidR="001576C5" w:rsidRDefault="00351969">
            <w:pPr>
              <w:pStyle w:val="TableParagraph"/>
              <w:ind w:right="132"/>
            </w:pPr>
            <w:r>
              <w:t>The site forms part of the ‘</w:t>
            </w:r>
            <w:proofErr w:type="spellStart"/>
            <w:r>
              <w:t>Selston</w:t>
            </w:r>
            <w:proofErr w:type="spellEnd"/>
            <w:r>
              <w:t xml:space="preserve"> and Eastwood Urban Fringe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 It lies on the eastern side of the Gilt Brook valley and development would be prominent in the landscape.</w:t>
            </w:r>
          </w:p>
        </w:tc>
      </w:tr>
      <w:tr w:rsidR="001576C5" w14:paraId="6F0FF5D8" w14:textId="77777777">
        <w:trPr>
          <w:trHeight w:val="569"/>
        </w:trPr>
        <w:tc>
          <w:tcPr>
            <w:tcW w:w="2817" w:type="dxa"/>
            <w:shd w:val="clear" w:color="auto" w:fill="D9D9D9"/>
          </w:tcPr>
          <w:p w14:paraId="5C1D1D1C"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63F2A77B" w14:textId="77777777" w:rsidR="001576C5" w:rsidRDefault="00351969">
            <w:pPr>
              <w:pStyle w:val="TableParagraph"/>
              <w:spacing w:before="5" w:line="237" w:lineRule="auto"/>
            </w:pPr>
            <w:r>
              <w:t>Close</w:t>
            </w:r>
            <w:r>
              <w:rPr>
                <w:spacing w:val="-5"/>
              </w:rPr>
              <w:t xml:space="preserve"> </w:t>
            </w:r>
            <w:r>
              <w:t>to</w:t>
            </w:r>
            <w:r>
              <w:rPr>
                <w:spacing w:val="-5"/>
              </w:rPr>
              <w:t xml:space="preserve"> </w:t>
            </w:r>
            <w:r>
              <w:t>Eastwood</w:t>
            </w:r>
            <w:r>
              <w:rPr>
                <w:spacing w:val="-5"/>
              </w:rPr>
              <w:t xml:space="preserve"> </w:t>
            </w:r>
            <w:r>
              <w:t>and</w:t>
            </w:r>
            <w:r>
              <w:rPr>
                <w:spacing w:val="-5"/>
              </w:rPr>
              <w:t xml:space="preserve"> </w:t>
            </w:r>
            <w:r>
              <w:t>Nottingham,</w:t>
            </w:r>
            <w:r>
              <w:rPr>
                <w:spacing w:val="-8"/>
              </w:rPr>
              <w:t xml:space="preserve"> </w:t>
            </w:r>
            <w:r>
              <w:t>both</w:t>
            </w:r>
            <w:r>
              <w:rPr>
                <w:spacing w:val="-5"/>
              </w:rPr>
              <w:t xml:space="preserve"> </w:t>
            </w:r>
            <w:r>
              <w:t>of</w:t>
            </w:r>
            <w:r>
              <w:rPr>
                <w:spacing w:val="-8"/>
              </w:rPr>
              <w:t xml:space="preserve"> </w:t>
            </w:r>
            <w:r>
              <w:t>which</w:t>
            </w:r>
            <w:r>
              <w:rPr>
                <w:spacing w:val="-5"/>
              </w:rPr>
              <w:t xml:space="preserve"> </w:t>
            </w:r>
            <w:r>
              <w:t>include areas of high deprivation.</w:t>
            </w:r>
          </w:p>
        </w:tc>
      </w:tr>
    </w:tbl>
    <w:p w14:paraId="52574957" w14:textId="77777777" w:rsidR="001576C5" w:rsidRDefault="001576C5">
      <w:pPr>
        <w:spacing w:line="237" w:lineRule="auto"/>
        <w:sectPr w:rsidR="001576C5">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6D5876D" w14:textId="77777777">
        <w:trPr>
          <w:trHeight w:val="565"/>
        </w:trPr>
        <w:tc>
          <w:tcPr>
            <w:tcW w:w="2817" w:type="dxa"/>
            <w:shd w:val="clear" w:color="auto" w:fill="D9D9D9"/>
          </w:tcPr>
          <w:p w14:paraId="79A581C4"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5D70435F" w14:textId="77777777" w:rsidR="001576C5" w:rsidRDefault="00351969">
            <w:pPr>
              <w:pStyle w:val="TableParagraph"/>
              <w:spacing w:before="158"/>
              <w:rPr>
                <w:rFonts w:ascii="Arial"/>
                <w:b/>
              </w:rPr>
            </w:pPr>
            <w:r>
              <w:rPr>
                <w:rFonts w:ascii="Arial"/>
                <w:b/>
                <w:spacing w:val="-2"/>
              </w:rPr>
              <w:t>Comments</w:t>
            </w:r>
          </w:p>
        </w:tc>
      </w:tr>
      <w:tr w:rsidR="001576C5" w14:paraId="7AB1B4EB" w14:textId="77777777">
        <w:trPr>
          <w:trHeight w:val="570"/>
        </w:trPr>
        <w:tc>
          <w:tcPr>
            <w:tcW w:w="2817" w:type="dxa"/>
            <w:shd w:val="clear" w:color="auto" w:fill="D9D9D9"/>
          </w:tcPr>
          <w:p w14:paraId="38B93A5D" w14:textId="77777777" w:rsidR="001576C5" w:rsidRDefault="001576C5">
            <w:pPr>
              <w:pStyle w:val="TableParagraph"/>
              <w:ind w:left="0"/>
              <w:rPr>
                <w:rFonts w:ascii="Times New Roman"/>
              </w:rPr>
            </w:pPr>
          </w:p>
        </w:tc>
        <w:tc>
          <w:tcPr>
            <w:tcW w:w="6203" w:type="dxa"/>
          </w:tcPr>
          <w:p w14:paraId="3500CC7D" w14:textId="77777777" w:rsidR="001576C5" w:rsidRDefault="001576C5">
            <w:pPr>
              <w:pStyle w:val="TableParagraph"/>
              <w:ind w:left="0"/>
              <w:rPr>
                <w:rFonts w:ascii="Times New Roman"/>
              </w:rPr>
            </w:pPr>
          </w:p>
        </w:tc>
      </w:tr>
      <w:tr w:rsidR="001576C5" w14:paraId="477DEBA8" w14:textId="77777777">
        <w:trPr>
          <w:trHeight w:val="565"/>
        </w:trPr>
        <w:tc>
          <w:tcPr>
            <w:tcW w:w="2817" w:type="dxa"/>
            <w:shd w:val="clear" w:color="auto" w:fill="D9D9D9"/>
          </w:tcPr>
          <w:p w14:paraId="0E768F97" w14:textId="77777777"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756F3CD7" w14:textId="77777777" w:rsidR="001576C5" w:rsidRDefault="00351969">
            <w:pPr>
              <w:pStyle w:val="TableParagraph"/>
              <w:spacing w:line="252" w:lineRule="exact"/>
            </w:pPr>
            <w:r>
              <w:t>Residential</w:t>
            </w:r>
            <w:r>
              <w:rPr>
                <w:spacing w:val="-7"/>
              </w:rPr>
              <w:t xml:space="preserve"> </w:t>
            </w:r>
            <w:r>
              <w:t>properties</w:t>
            </w:r>
            <w:r>
              <w:rPr>
                <w:spacing w:val="-8"/>
              </w:rPr>
              <w:t xml:space="preserve"> </w:t>
            </w:r>
            <w:r>
              <w:rPr>
                <w:spacing w:val="-2"/>
              </w:rPr>
              <w:t>adjacent.</w:t>
            </w:r>
          </w:p>
        </w:tc>
      </w:tr>
      <w:tr w:rsidR="001576C5" w14:paraId="0F97CA38" w14:textId="77777777">
        <w:trPr>
          <w:trHeight w:val="570"/>
        </w:trPr>
        <w:tc>
          <w:tcPr>
            <w:tcW w:w="2817" w:type="dxa"/>
            <w:shd w:val="clear" w:color="auto" w:fill="D9D9D9"/>
          </w:tcPr>
          <w:p w14:paraId="44C66712"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0A6CEB9E" w14:textId="77777777"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4D357433" w14:textId="77777777" w:rsidR="001576C5" w:rsidRDefault="001576C5">
      <w:pPr>
        <w:pStyle w:val="BodyText"/>
        <w:spacing w:before="20"/>
        <w:rPr>
          <w:rFonts w:ascii="Arial"/>
          <w:b/>
        </w:rPr>
      </w:pPr>
    </w:p>
    <w:p w14:paraId="16B7A8AA" w14:textId="77777777" w:rsidR="001576C5" w:rsidRDefault="00351969">
      <w:pPr>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5"/>
          <w:sz w:val="24"/>
        </w:rPr>
        <w:t xml:space="preserve"> </w:t>
      </w:r>
      <w:r>
        <w:rPr>
          <w:rFonts w:ascii="Arial"/>
          <w:b/>
          <w:spacing w:val="-2"/>
          <w:sz w:val="24"/>
        </w:rPr>
        <w:t>recommendations</w:t>
      </w:r>
    </w:p>
    <w:p w14:paraId="1ECE36F6"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D535066" w14:textId="77777777">
        <w:trPr>
          <w:trHeight w:val="2960"/>
        </w:trPr>
        <w:tc>
          <w:tcPr>
            <w:tcW w:w="2817" w:type="dxa"/>
            <w:shd w:val="clear" w:color="auto" w:fill="D9D9D9"/>
          </w:tcPr>
          <w:p w14:paraId="681F2D7E" w14:textId="77777777"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0F212879" w14:textId="77777777" w:rsidR="001576C5" w:rsidRDefault="00351969">
            <w:pPr>
              <w:pStyle w:val="TableParagraph"/>
              <w:spacing w:line="276" w:lineRule="auto"/>
              <w:ind w:right="173"/>
            </w:pPr>
            <w:r>
              <w:t>The</w:t>
            </w:r>
            <w:r>
              <w:rPr>
                <w:spacing w:val="-4"/>
              </w:rPr>
              <w:t xml:space="preserve"> </w:t>
            </w:r>
            <w:r>
              <w:t>site</w:t>
            </w:r>
            <w:r>
              <w:rPr>
                <w:spacing w:val="-4"/>
              </w:rPr>
              <w:t xml:space="preserve"> </w:t>
            </w:r>
            <w:proofErr w:type="gramStart"/>
            <w:r>
              <w:t>is</w:t>
            </w:r>
            <w:r>
              <w:rPr>
                <w:spacing w:val="-7"/>
              </w:rPr>
              <w:t xml:space="preserve"> </w:t>
            </w:r>
            <w:r>
              <w:t>considered</w:t>
            </w:r>
            <w:r>
              <w:rPr>
                <w:spacing w:val="-4"/>
              </w:rPr>
              <w:t xml:space="preserve"> </w:t>
            </w:r>
            <w:r>
              <w:t>to</w:t>
            </w:r>
            <w:r>
              <w:rPr>
                <w:spacing w:val="-4"/>
              </w:rPr>
              <w:t xml:space="preserve"> </w:t>
            </w:r>
            <w:r>
              <w:t>be</w:t>
            </w:r>
            <w:proofErr w:type="gramEnd"/>
            <w:r>
              <w:rPr>
                <w:spacing w:val="-1"/>
              </w:rPr>
              <w:t xml:space="preserve"> </w:t>
            </w:r>
            <w:r>
              <w:t>potentially</w:t>
            </w:r>
            <w:r>
              <w:rPr>
                <w:spacing w:val="-5"/>
              </w:rPr>
              <w:t xml:space="preserve"> </w:t>
            </w:r>
            <w:r>
              <w:t>suitable</w:t>
            </w:r>
            <w:r>
              <w:rPr>
                <w:spacing w:val="-4"/>
              </w:rPr>
              <w:t xml:space="preserve"> </w:t>
            </w:r>
            <w:r>
              <w:t>for</w:t>
            </w:r>
            <w:r>
              <w:rPr>
                <w:spacing w:val="-5"/>
              </w:rPr>
              <w:t xml:space="preserve"> </w:t>
            </w:r>
            <w:r>
              <w:t>strategic logistics development, however when compared against other sites due to the absence of direct rail access or (very likely)</w:t>
            </w:r>
            <w:r>
              <w:rPr>
                <w:spacing w:val="-2"/>
              </w:rPr>
              <w:t xml:space="preserve"> </w:t>
            </w:r>
            <w:r>
              <w:t>tram</w:t>
            </w:r>
            <w:r>
              <w:rPr>
                <w:spacing w:val="-7"/>
              </w:rPr>
              <w:t xml:space="preserve"> </w:t>
            </w:r>
            <w:r>
              <w:t>access,</w:t>
            </w:r>
            <w:r>
              <w:rPr>
                <w:spacing w:val="-5"/>
              </w:rPr>
              <w:t xml:space="preserve"> </w:t>
            </w:r>
            <w:r>
              <w:t>the</w:t>
            </w:r>
            <w:r>
              <w:rPr>
                <w:spacing w:val="-1"/>
              </w:rPr>
              <w:t xml:space="preserve"> </w:t>
            </w:r>
            <w:r>
              <w:t>land is</w:t>
            </w:r>
            <w:r>
              <w:rPr>
                <w:spacing w:val="-4"/>
              </w:rPr>
              <w:t xml:space="preserve"> </w:t>
            </w:r>
            <w:r>
              <w:t>not</w:t>
            </w:r>
            <w:r>
              <w:rPr>
                <w:spacing w:val="-5"/>
              </w:rPr>
              <w:t xml:space="preserve"> </w:t>
            </w:r>
            <w:r>
              <w:t>a</w:t>
            </w:r>
            <w:r>
              <w:rPr>
                <w:spacing w:val="-1"/>
              </w:rPr>
              <w:t xml:space="preserve"> </w:t>
            </w:r>
            <w:r>
              <w:t>preferred</w:t>
            </w:r>
            <w:r>
              <w:rPr>
                <w:spacing w:val="-1"/>
              </w:rPr>
              <w:t xml:space="preserve"> </w:t>
            </w:r>
            <w:r>
              <w:t>location.</w:t>
            </w:r>
            <w:r>
              <w:rPr>
                <w:spacing w:val="-5"/>
              </w:rPr>
              <w:t xml:space="preserve"> </w:t>
            </w:r>
            <w:r>
              <w:t>The site is located 15 miles from the nearest rail freight interchange at Junction 24 of the M1.</w:t>
            </w:r>
          </w:p>
          <w:p w14:paraId="061A5A71" w14:textId="77777777" w:rsidR="001576C5" w:rsidRDefault="00351969">
            <w:pPr>
              <w:pStyle w:val="TableParagraph"/>
              <w:spacing w:before="203"/>
            </w:pPr>
            <w:r>
              <w:t xml:space="preserve">This site (and site BBC-L02b) would however be </w:t>
            </w:r>
            <w:proofErr w:type="gramStart"/>
            <w:r>
              <w:t>more preferable</w:t>
            </w:r>
            <w:proofErr w:type="gramEnd"/>
            <w:r>
              <w:rPr>
                <w:spacing w:val="-5"/>
              </w:rPr>
              <w:t xml:space="preserve"> </w:t>
            </w:r>
            <w:r>
              <w:t>than</w:t>
            </w:r>
            <w:r>
              <w:rPr>
                <w:spacing w:val="-5"/>
              </w:rPr>
              <w:t xml:space="preserve"> </w:t>
            </w:r>
            <w:r>
              <w:t>sites</w:t>
            </w:r>
            <w:r>
              <w:rPr>
                <w:spacing w:val="-8"/>
              </w:rPr>
              <w:t xml:space="preserve"> </w:t>
            </w:r>
            <w:r>
              <w:t>BBC-L04,</w:t>
            </w:r>
            <w:r>
              <w:rPr>
                <w:spacing w:val="-8"/>
              </w:rPr>
              <w:t xml:space="preserve"> </w:t>
            </w:r>
            <w:r>
              <w:t>BBC-L06</w:t>
            </w:r>
            <w:r>
              <w:rPr>
                <w:spacing w:val="-5"/>
              </w:rPr>
              <w:t xml:space="preserve"> </w:t>
            </w:r>
            <w:r>
              <w:t>and</w:t>
            </w:r>
            <w:r>
              <w:rPr>
                <w:spacing w:val="-5"/>
              </w:rPr>
              <w:t xml:space="preserve"> </w:t>
            </w:r>
            <w:r>
              <w:t xml:space="preserve">BBC-L08 because of </w:t>
            </w:r>
            <w:proofErr w:type="gramStart"/>
            <w:r>
              <w:t>lesser</w:t>
            </w:r>
            <w:proofErr w:type="gramEnd"/>
            <w:r>
              <w:t xml:space="preserve"> anticipated impact on the highways</w:t>
            </w:r>
          </w:p>
          <w:p w14:paraId="3C0C422B" w14:textId="77777777" w:rsidR="001576C5" w:rsidRDefault="00351969">
            <w:pPr>
              <w:pStyle w:val="TableParagraph"/>
              <w:spacing w:before="1" w:line="231" w:lineRule="exact"/>
            </w:pPr>
            <w:r>
              <w:rPr>
                <w:spacing w:val="-2"/>
              </w:rPr>
              <w:t>network.</w:t>
            </w:r>
          </w:p>
        </w:tc>
      </w:tr>
    </w:tbl>
    <w:p w14:paraId="40403EA8"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7BB0988E" w14:textId="77777777" w:rsidR="001576C5" w:rsidRDefault="00351969">
      <w:pPr>
        <w:spacing w:before="80"/>
        <w:ind w:left="120"/>
        <w:rPr>
          <w:rFonts w:ascii="Arial"/>
          <w:b/>
          <w:sz w:val="24"/>
        </w:rPr>
      </w:pPr>
      <w:r>
        <w:rPr>
          <w:rFonts w:ascii="Arial"/>
          <w:b/>
          <w:sz w:val="24"/>
        </w:rPr>
        <w:lastRenderedPageBreak/>
        <w:t>BBC-L02b:</w:t>
      </w:r>
      <w:r>
        <w:rPr>
          <w:rFonts w:ascii="Arial"/>
          <w:b/>
          <w:spacing w:val="-4"/>
          <w:sz w:val="24"/>
        </w:rPr>
        <w:t xml:space="preserve"> </w:t>
      </w:r>
      <w:r>
        <w:rPr>
          <w:rFonts w:ascii="Arial"/>
          <w:b/>
          <w:sz w:val="24"/>
        </w:rPr>
        <w:t>Gilt</w:t>
      </w:r>
      <w:r>
        <w:rPr>
          <w:rFonts w:ascii="Arial"/>
          <w:b/>
          <w:spacing w:val="-4"/>
          <w:sz w:val="24"/>
        </w:rPr>
        <w:t xml:space="preserve"> </w:t>
      </w:r>
      <w:r>
        <w:rPr>
          <w:rFonts w:ascii="Arial"/>
          <w:b/>
          <w:sz w:val="24"/>
        </w:rPr>
        <w:t>Hill</w:t>
      </w:r>
      <w:r>
        <w:rPr>
          <w:rFonts w:ascii="Arial"/>
          <w:b/>
          <w:spacing w:val="-1"/>
          <w:sz w:val="24"/>
        </w:rPr>
        <w:t xml:space="preserve"> </w:t>
      </w:r>
      <w:r>
        <w:rPr>
          <w:rFonts w:ascii="Arial"/>
          <w:b/>
          <w:sz w:val="24"/>
        </w:rPr>
        <w:t>(larger</w:t>
      </w:r>
      <w:r>
        <w:rPr>
          <w:rFonts w:ascii="Arial"/>
          <w:b/>
          <w:spacing w:val="-3"/>
          <w:sz w:val="24"/>
        </w:rPr>
        <w:t xml:space="preserve"> </w:t>
      </w:r>
      <w:r>
        <w:rPr>
          <w:rFonts w:ascii="Arial"/>
          <w:b/>
          <w:spacing w:val="-4"/>
          <w:sz w:val="24"/>
        </w:rPr>
        <w:t>site)</w:t>
      </w:r>
    </w:p>
    <w:p w14:paraId="40D98482"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4101D354" w14:textId="77777777">
        <w:trPr>
          <w:trHeight w:val="255"/>
        </w:trPr>
        <w:tc>
          <w:tcPr>
            <w:tcW w:w="9019" w:type="dxa"/>
          </w:tcPr>
          <w:p w14:paraId="73BD520E" w14:textId="77777777" w:rsidR="001576C5" w:rsidRDefault="00351969">
            <w:pPr>
              <w:pStyle w:val="TableParagraph"/>
              <w:spacing w:before="3" w:line="231" w:lineRule="exact"/>
              <w:ind w:left="110"/>
              <w:rPr>
                <w:rFonts w:ascii="Arial"/>
                <w:b/>
              </w:rPr>
            </w:pPr>
            <w:r>
              <w:rPr>
                <w:rFonts w:ascii="Arial"/>
                <w:b/>
                <w:spacing w:val="-5"/>
              </w:rPr>
              <w:t>Map</w:t>
            </w:r>
          </w:p>
        </w:tc>
      </w:tr>
      <w:tr w:rsidR="001576C5" w14:paraId="00D494CB" w14:textId="77777777">
        <w:trPr>
          <w:trHeight w:val="6001"/>
        </w:trPr>
        <w:tc>
          <w:tcPr>
            <w:tcW w:w="9019" w:type="dxa"/>
          </w:tcPr>
          <w:p w14:paraId="7E151B3F" w14:textId="77777777" w:rsidR="001576C5" w:rsidRDefault="001576C5">
            <w:pPr>
              <w:pStyle w:val="TableParagraph"/>
              <w:spacing w:before="19"/>
              <w:ind w:left="0"/>
              <w:rPr>
                <w:rFonts w:ascii="Arial"/>
                <w:b/>
                <w:sz w:val="20"/>
              </w:rPr>
            </w:pPr>
          </w:p>
          <w:p w14:paraId="0AC34902" w14:textId="77777777" w:rsidR="001576C5" w:rsidRDefault="00351969">
            <w:pPr>
              <w:pStyle w:val="TableParagraph"/>
              <w:ind w:left="1574"/>
              <w:rPr>
                <w:rFonts w:ascii="Arial"/>
                <w:sz w:val="20"/>
              </w:rPr>
            </w:pPr>
            <w:r>
              <w:rPr>
                <w:rFonts w:ascii="Arial"/>
                <w:noProof/>
                <w:sz w:val="20"/>
              </w:rPr>
              <w:drawing>
                <wp:inline distT="0" distB="0" distL="0" distR="0" wp14:anchorId="1A1DC378" wp14:editId="02E0A2EC">
                  <wp:extent cx="3633597" cy="3633597"/>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32" cstate="print"/>
                          <a:stretch>
                            <a:fillRect/>
                          </a:stretch>
                        </pic:blipFill>
                        <pic:spPr>
                          <a:xfrm>
                            <a:off x="0" y="0"/>
                            <a:ext cx="3633597" cy="3633597"/>
                          </a:xfrm>
                          <a:prstGeom prst="rect">
                            <a:avLst/>
                          </a:prstGeom>
                        </pic:spPr>
                      </pic:pic>
                    </a:graphicData>
                  </a:graphic>
                </wp:inline>
              </w:drawing>
            </w:r>
          </w:p>
        </w:tc>
      </w:tr>
      <w:tr w:rsidR="001576C5" w14:paraId="620A8FF6" w14:textId="77777777">
        <w:trPr>
          <w:trHeight w:val="265"/>
        </w:trPr>
        <w:tc>
          <w:tcPr>
            <w:tcW w:w="9019" w:type="dxa"/>
          </w:tcPr>
          <w:p w14:paraId="765CD2A9" w14:textId="77777777"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14:paraId="08FDEFBE" w14:textId="77777777">
        <w:trPr>
          <w:trHeight w:val="6052"/>
        </w:trPr>
        <w:tc>
          <w:tcPr>
            <w:tcW w:w="9019" w:type="dxa"/>
          </w:tcPr>
          <w:p w14:paraId="4A41AB68" w14:textId="77777777" w:rsidR="001576C5" w:rsidRDefault="001576C5">
            <w:pPr>
              <w:pStyle w:val="TableParagraph"/>
              <w:spacing w:before="17"/>
              <w:ind w:left="0"/>
              <w:rPr>
                <w:rFonts w:ascii="Arial"/>
                <w:b/>
                <w:sz w:val="20"/>
              </w:rPr>
            </w:pPr>
          </w:p>
          <w:p w14:paraId="545982DB" w14:textId="77777777" w:rsidR="001576C5" w:rsidRDefault="00351969">
            <w:pPr>
              <w:pStyle w:val="TableParagraph"/>
              <w:ind w:left="1549"/>
              <w:rPr>
                <w:rFonts w:ascii="Arial"/>
                <w:sz w:val="20"/>
              </w:rPr>
            </w:pPr>
            <w:r>
              <w:rPr>
                <w:rFonts w:ascii="Arial"/>
                <w:noProof/>
                <w:sz w:val="20"/>
              </w:rPr>
              <w:drawing>
                <wp:inline distT="0" distB="0" distL="0" distR="0" wp14:anchorId="7ED6E06B" wp14:editId="146C5AEB">
                  <wp:extent cx="3633597" cy="3633597"/>
                  <wp:effectExtent l="0" t="0" r="0" b="0"/>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61" cstate="print"/>
                          <a:stretch>
                            <a:fillRect/>
                          </a:stretch>
                        </pic:blipFill>
                        <pic:spPr>
                          <a:xfrm>
                            <a:off x="0" y="0"/>
                            <a:ext cx="3633597" cy="3633597"/>
                          </a:xfrm>
                          <a:prstGeom prst="rect">
                            <a:avLst/>
                          </a:prstGeom>
                        </pic:spPr>
                      </pic:pic>
                    </a:graphicData>
                  </a:graphic>
                </wp:inline>
              </w:drawing>
            </w:r>
          </w:p>
        </w:tc>
      </w:tr>
    </w:tbl>
    <w:p w14:paraId="10E2F9E2" w14:textId="77777777" w:rsidR="001576C5" w:rsidRDefault="001576C5">
      <w:pPr>
        <w:rPr>
          <w:rFonts w:ascii="Arial"/>
          <w:sz w:val="20"/>
        </w:rPr>
        <w:sectPr w:rsidR="001576C5">
          <w:pgSz w:w="11910" w:h="16840"/>
          <w:pgMar w:top="1360" w:right="840" w:bottom="1200" w:left="1320" w:header="0" w:footer="1001" w:gutter="0"/>
          <w:cols w:space="720"/>
        </w:sectPr>
      </w:pPr>
    </w:p>
    <w:p w14:paraId="6E990CDE" w14:textId="77777777" w:rsidR="001576C5" w:rsidRDefault="00351969">
      <w:pPr>
        <w:spacing w:before="80"/>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008FA294"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2BBC3CF" w14:textId="77777777">
        <w:trPr>
          <w:trHeight w:val="570"/>
        </w:trPr>
        <w:tc>
          <w:tcPr>
            <w:tcW w:w="2832" w:type="dxa"/>
            <w:shd w:val="clear" w:color="auto" w:fill="D9D9D9"/>
          </w:tcPr>
          <w:p w14:paraId="215CBA0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D5A0D43" w14:textId="77777777" w:rsidR="001576C5" w:rsidRDefault="00351969">
            <w:pPr>
              <w:pStyle w:val="TableParagraph"/>
              <w:spacing w:before="158"/>
              <w:rPr>
                <w:rFonts w:ascii="Arial"/>
                <w:b/>
              </w:rPr>
            </w:pPr>
            <w:r>
              <w:rPr>
                <w:rFonts w:ascii="Arial"/>
                <w:b/>
                <w:spacing w:val="-2"/>
              </w:rPr>
              <w:t>Details</w:t>
            </w:r>
          </w:p>
        </w:tc>
      </w:tr>
      <w:tr w:rsidR="001576C5" w14:paraId="3052A43D" w14:textId="77777777">
        <w:trPr>
          <w:trHeight w:val="760"/>
        </w:trPr>
        <w:tc>
          <w:tcPr>
            <w:tcW w:w="2832" w:type="dxa"/>
            <w:shd w:val="clear" w:color="auto" w:fill="D9D9D9"/>
          </w:tcPr>
          <w:p w14:paraId="78538CD3"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384E7670" w14:textId="77777777" w:rsidR="001576C5" w:rsidRDefault="00351969">
            <w:pPr>
              <w:pStyle w:val="TableParagraph"/>
              <w:spacing w:line="252" w:lineRule="exact"/>
            </w:pPr>
            <w:r>
              <w:rPr>
                <w:spacing w:val="-4"/>
              </w:rPr>
              <w:t>Yes.</w:t>
            </w:r>
          </w:p>
          <w:p w14:paraId="352273F1" w14:textId="77777777" w:rsidR="001576C5" w:rsidRDefault="001576C5">
            <w:pPr>
              <w:pStyle w:val="TableParagraph"/>
              <w:spacing w:before="4"/>
              <w:ind w:left="0"/>
              <w:rPr>
                <w:rFonts w:ascii="Arial"/>
                <w:b/>
              </w:rPr>
            </w:pPr>
          </w:p>
          <w:p w14:paraId="05C6A272" w14:textId="77777777" w:rsidR="001576C5" w:rsidRDefault="00351969">
            <w:pPr>
              <w:pStyle w:val="TableParagraph"/>
              <w:spacing w:line="231" w:lineRule="exact"/>
            </w:pPr>
            <w:r>
              <w:t>The</w:t>
            </w:r>
            <w:r>
              <w:rPr>
                <w:spacing w:val="-2"/>
              </w:rPr>
              <w:t xml:space="preserve"> </w:t>
            </w:r>
            <w:r>
              <w:t>site is</w:t>
            </w:r>
            <w:r>
              <w:rPr>
                <w:spacing w:val="-7"/>
              </w:rPr>
              <w:t xml:space="preserve"> </w:t>
            </w:r>
            <w:r>
              <w:t>approximately</w:t>
            </w:r>
            <w:r>
              <w:rPr>
                <w:spacing w:val="-8"/>
              </w:rPr>
              <w:t xml:space="preserve"> </w:t>
            </w:r>
            <w:r>
              <w:t>50</w:t>
            </w:r>
            <w:r>
              <w:rPr>
                <w:spacing w:val="1"/>
              </w:rPr>
              <w:t xml:space="preserve"> </w:t>
            </w:r>
            <w:r>
              <w:rPr>
                <w:spacing w:val="-5"/>
              </w:rPr>
              <w:t>ha.</w:t>
            </w:r>
          </w:p>
        </w:tc>
      </w:tr>
      <w:tr w:rsidR="001576C5" w14:paraId="04562DC8" w14:textId="77777777">
        <w:trPr>
          <w:trHeight w:val="1070"/>
        </w:trPr>
        <w:tc>
          <w:tcPr>
            <w:tcW w:w="2832" w:type="dxa"/>
            <w:shd w:val="clear" w:color="auto" w:fill="D9D9D9"/>
          </w:tcPr>
          <w:p w14:paraId="6D73942B"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060837ED" w14:textId="77777777"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at junction 26 of the M1.</w:t>
            </w:r>
          </w:p>
        </w:tc>
      </w:tr>
      <w:tr w:rsidR="001576C5" w14:paraId="14B9C5F8" w14:textId="77777777">
        <w:trPr>
          <w:trHeight w:val="2515"/>
        </w:trPr>
        <w:tc>
          <w:tcPr>
            <w:tcW w:w="2832" w:type="dxa"/>
            <w:shd w:val="clear" w:color="auto" w:fill="D9D9D9"/>
          </w:tcPr>
          <w:p w14:paraId="79270B59"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69EB504A" w14:textId="77777777" w:rsidR="001576C5" w:rsidRDefault="00351969">
            <w:pPr>
              <w:pStyle w:val="TableParagraph"/>
              <w:spacing w:before="3"/>
            </w:pPr>
            <w:r>
              <w:t>The</w:t>
            </w:r>
            <w:r>
              <w:rPr>
                <w:spacing w:val="-4"/>
              </w:rPr>
              <w:t xml:space="preserve"> </w:t>
            </w:r>
            <w:r>
              <w:t>owners/</w:t>
            </w:r>
            <w:proofErr w:type="gramStart"/>
            <w:r>
              <w:t>promoters</w:t>
            </w:r>
            <w:proofErr w:type="gramEnd"/>
            <w:r>
              <w:rPr>
                <w:spacing w:val="-6"/>
              </w:rPr>
              <w:t xml:space="preserve"> </w:t>
            </w:r>
            <w:r>
              <w:rPr>
                <w:spacing w:val="-2"/>
              </w:rPr>
              <w:t>advise:</w:t>
            </w:r>
          </w:p>
          <w:p w14:paraId="03740393" w14:textId="77777777" w:rsidR="001576C5" w:rsidRDefault="00351969">
            <w:pPr>
              <w:pStyle w:val="TableParagraph"/>
              <w:spacing w:before="252"/>
              <w:ind w:right="179"/>
            </w:pPr>
            <w:r>
              <w:t>“The</w:t>
            </w:r>
            <w:r>
              <w:rPr>
                <w:spacing w:val="-3"/>
              </w:rPr>
              <w:t xml:space="preserve"> </w:t>
            </w:r>
            <w:r>
              <w:t>site</w:t>
            </w:r>
            <w:r>
              <w:rPr>
                <w:spacing w:val="-3"/>
              </w:rPr>
              <w:t xml:space="preserve"> </w:t>
            </w:r>
            <w:r>
              <w:t>has</w:t>
            </w:r>
            <w:r>
              <w:rPr>
                <w:spacing w:val="-6"/>
              </w:rPr>
              <w:t xml:space="preserve"> </w:t>
            </w:r>
            <w:r>
              <w:t>good</w:t>
            </w:r>
            <w:r>
              <w:rPr>
                <w:spacing w:val="-3"/>
              </w:rPr>
              <w:t xml:space="preserve"> </w:t>
            </w:r>
            <w:r>
              <w:t>access</w:t>
            </w:r>
            <w:r>
              <w:rPr>
                <w:spacing w:val="-6"/>
              </w:rPr>
              <w:t xml:space="preserve"> </w:t>
            </w:r>
            <w:r>
              <w:t>to</w:t>
            </w:r>
            <w:r>
              <w:rPr>
                <w:spacing w:val="-3"/>
              </w:rPr>
              <w:t xml:space="preserve"> </w:t>
            </w:r>
            <w:r>
              <w:t>the</w:t>
            </w:r>
            <w:r>
              <w:rPr>
                <w:spacing w:val="-3"/>
              </w:rPr>
              <w:t xml:space="preserve"> </w:t>
            </w:r>
            <w:r>
              <w:t>strategic</w:t>
            </w:r>
            <w:r>
              <w:rPr>
                <w:spacing w:val="-6"/>
              </w:rPr>
              <w:t xml:space="preserve"> </w:t>
            </w:r>
            <w:r>
              <w:t>highway</w:t>
            </w:r>
            <w:r>
              <w:rPr>
                <w:spacing w:val="-11"/>
              </w:rPr>
              <w:t xml:space="preserve"> </w:t>
            </w:r>
            <w:r>
              <w:t>network with access on to the A610 dual carriageway, which is 2 miles to Junction 26 of the M1 Motorway.”</w:t>
            </w:r>
          </w:p>
        </w:tc>
      </w:tr>
      <w:tr w:rsidR="001576C5" w14:paraId="65D34CC1" w14:textId="77777777">
        <w:trPr>
          <w:trHeight w:val="1010"/>
        </w:trPr>
        <w:tc>
          <w:tcPr>
            <w:tcW w:w="2832" w:type="dxa"/>
            <w:shd w:val="clear" w:color="auto" w:fill="D9D9D9"/>
          </w:tcPr>
          <w:p w14:paraId="35EC6AF9"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49D0AEEB" w14:textId="77777777"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A610/M1.</w:t>
            </w:r>
          </w:p>
        </w:tc>
      </w:tr>
    </w:tbl>
    <w:p w14:paraId="76346AB7" w14:textId="77777777" w:rsidR="001576C5" w:rsidRDefault="001576C5">
      <w:pPr>
        <w:pStyle w:val="BodyText"/>
        <w:spacing w:before="5"/>
        <w:rPr>
          <w:rFonts w:ascii="Arial"/>
          <w:b/>
        </w:rPr>
      </w:pPr>
    </w:p>
    <w:p w14:paraId="53EEF02E"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1080FEBD"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3FB94CF6" w14:textId="77777777" w:rsidR="001576C5" w:rsidRDefault="001576C5">
      <w:pPr>
        <w:pStyle w:val="BodyText"/>
        <w:spacing w:before="44"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168"/>
      </w:tblGrid>
      <w:tr w:rsidR="001576C5" w14:paraId="61678283" w14:textId="77777777">
        <w:trPr>
          <w:trHeight w:val="580"/>
        </w:trPr>
        <w:tc>
          <w:tcPr>
            <w:tcW w:w="2822" w:type="dxa"/>
            <w:shd w:val="clear" w:color="auto" w:fill="D9D9D9"/>
          </w:tcPr>
          <w:p w14:paraId="42CA4AF7" w14:textId="77777777" w:rsidR="001576C5" w:rsidRDefault="00351969">
            <w:pPr>
              <w:pStyle w:val="TableParagraph"/>
              <w:spacing w:before="16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68" w:type="dxa"/>
          </w:tcPr>
          <w:p w14:paraId="65AAB826" w14:textId="77777777" w:rsidR="001576C5" w:rsidRDefault="00351969">
            <w:pPr>
              <w:pStyle w:val="TableParagraph"/>
              <w:spacing w:before="169"/>
              <w:rPr>
                <w:rFonts w:ascii="Arial"/>
                <w:b/>
              </w:rPr>
            </w:pPr>
            <w:r>
              <w:rPr>
                <w:rFonts w:ascii="Arial"/>
                <w:b/>
                <w:spacing w:val="-2"/>
              </w:rPr>
              <w:t>Details</w:t>
            </w:r>
          </w:p>
        </w:tc>
      </w:tr>
      <w:tr w:rsidR="001576C5" w14:paraId="2EDB295D" w14:textId="77777777">
        <w:trPr>
          <w:trHeight w:val="1015"/>
        </w:trPr>
        <w:tc>
          <w:tcPr>
            <w:tcW w:w="2822" w:type="dxa"/>
            <w:shd w:val="clear" w:color="auto" w:fill="D9D9D9"/>
          </w:tcPr>
          <w:p w14:paraId="5B06CD54" w14:textId="77777777" w:rsidR="001576C5" w:rsidRDefault="00351969">
            <w:pPr>
              <w:pStyle w:val="TableParagraph"/>
              <w:spacing w:line="276" w:lineRule="auto"/>
              <w:ind w:left="110" w:right="571"/>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68" w:type="dxa"/>
          </w:tcPr>
          <w:p w14:paraId="2F000561" w14:textId="77777777" w:rsidR="001576C5" w:rsidRDefault="00351969">
            <w:pPr>
              <w:pStyle w:val="TableParagraph"/>
              <w:spacing w:before="3"/>
            </w:pPr>
            <w:r>
              <w:t>Possibly</w:t>
            </w:r>
            <w:r>
              <w:rPr>
                <w:spacing w:val="-3"/>
              </w:rPr>
              <w:t xml:space="preserve"> </w:t>
            </w:r>
            <w:r>
              <w:t>–</w:t>
            </w:r>
            <w:r>
              <w:rPr>
                <w:spacing w:val="-2"/>
              </w:rPr>
              <w:t xml:space="preserve"> </w:t>
            </w:r>
            <w:r>
              <w:t>the</w:t>
            </w:r>
            <w:r>
              <w:rPr>
                <w:spacing w:val="-2"/>
              </w:rPr>
              <w:t xml:space="preserve"> </w:t>
            </w:r>
            <w:r>
              <w:t>figure</w:t>
            </w:r>
            <w:r>
              <w:rPr>
                <w:spacing w:val="-2"/>
              </w:rPr>
              <w:t xml:space="preserve"> </w:t>
            </w:r>
            <w:r>
              <w:t>given</w:t>
            </w:r>
            <w:r>
              <w:rPr>
                <w:spacing w:val="-7"/>
              </w:rPr>
              <w:t xml:space="preserve"> </w:t>
            </w:r>
            <w:r>
              <w:t>by</w:t>
            </w:r>
            <w:r>
              <w:rPr>
                <w:spacing w:val="-5"/>
              </w:rPr>
              <w:t xml:space="preserve"> </w:t>
            </w:r>
            <w:r>
              <w:t>the</w:t>
            </w:r>
            <w:r>
              <w:rPr>
                <w:spacing w:val="-3"/>
              </w:rPr>
              <w:t xml:space="preserve"> </w:t>
            </w:r>
            <w:r>
              <w:t>owners/promoters</w:t>
            </w:r>
            <w:r>
              <w:rPr>
                <w:spacing w:val="-10"/>
              </w:rPr>
              <w:t xml:space="preserve"> </w:t>
            </w:r>
            <w:r>
              <w:t>is</w:t>
            </w:r>
            <w:r>
              <w:rPr>
                <w:spacing w:val="-5"/>
              </w:rPr>
              <w:t xml:space="preserve"> </w:t>
            </w:r>
            <w:r>
              <w:t>50</w:t>
            </w:r>
            <w:r>
              <w:rPr>
                <w:spacing w:val="-2"/>
              </w:rPr>
              <w:t xml:space="preserve"> </w:t>
            </w:r>
            <w:r>
              <w:t>ha, Broxtowe’s measurement is 42.02 ha (including the smaller site BBC-L02b).</w:t>
            </w:r>
          </w:p>
        </w:tc>
      </w:tr>
      <w:tr w:rsidR="001576C5" w14:paraId="4BE59142" w14:textId="77777777">
        <w:trPr>
          <w:trHeight w:val="1515"/>
        </w:trPr>
        <w:tc>
          <w:tcPr>
            <w:tcW w:w="2822" w:type="dxa"/>
            <w:shd w:val="clear" w:color="auto" w:fill="D9D9D9"/>
          </w:tcPr>
          <w:p w14:paraId="28CEA76F"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68" w:type="dxa"/>
          </w:tcPr>
          <w:p w14:paraId="1AFA0E37" w14:textId="77777777" w:rsidR="001576C5" w:rsidRDefault="00351969">
            <w:pPr>
              <w:pStyle w:val="TableParagraph"/>
              <w:spacing w:line="242" w:lineRule="auto"/>
            </w:pPr>
            <w:r>
              <w:t>Approximately</w:t>
            </w:r>
            <w:r>
              <w:rPr>
                <w:spacing w:val="-12"/>
              </w:rPr>
              <w:t xml:space="preserve"> </w:t>
            </w:r>
            <w:r>
              <w:t>65,000</w:t>
            </w:r>
            <w:r>
              <w:rPr>
                <w:spacing w:val="-6"/>
              </w:rPr>
              <w:t xml:space="preserve"> </w:t>
            </w:r>
            <w:r>
              <w:t>–</w:t>
            </w:r>
            <w:r>
              <w:rPr>
                <w:spacing w:val="-5"/>
              </w:rPr>
              <w:t xml:space="preserve"> </w:t>
            </w:r>
            <w:r>
              <w:t>102,000</w:t>
            </w:r>
            <w:r>
              <w:rPr>
                <w:spacing w:val="-5"/>
              </w:rPr>
              <w:t xml:space="preserve"> </w:t>
            </w:r>
            <w:r>
              <w:t>square</w:t>
            </w:r>
            <w:r>
              <w:rPr>
                <w:spacing w:val="-5"/>
              </w:rPr>
              <w:t xml:space="preserve"> </w:t>
            </w:r>
            <w:proofErr w:type="spellStart"/>
            <w:r>
              <w:t>metres</w:t>
            </w:r>
            <w:proofErr w:type="spellEnd"/>
            <w:r>
              <w:t>,</w:t>
            </w:r>
            <w:r>
              <w:rPr>
                <w:spacing w:val="-8"/>
              </w:rPr>
              <w:t xml:space="preserve"> </w:t>
            </w:r>
            <w:r>
              <w:t>including smaller site, BBC-L02a.</w:t>
            </w:r>
          </w:p>
          <w:p w14:paraId="06001300" w14:textId="77777777" w:rsidR="001576C5" w:rsidRDefault="00351969">
            <w:pPr>
              <w:pStyle w:val="TableParagraph"/>
              <w:spacing w:before="248" w:line="242" w:lineRule="auto"/>
              <w:ind w:right="136"/>
            </w:pPr>
            <w:r>
              <w:t>(Owners/promoters’</w:t>
            </w:r>
            <w:r>
              <w:rPr>
                <w:spacing w:val="-6"/>
              </w:rPr>
              <w:t xml:space="preserve"> </w:t>
            </w:r>
            <w:r>
              <w:t>estimate,</w:t>
            </w:r>
            <w:r>
              <w:rPr>
                <w:spacing w:val="-8"/>
              </w:rPr>
              <w:t xml:space="preserve"> </w:t>
            </w:r>
            <w:r>
              <w:t>i.e.</w:t>
            </w:r>
            <w:r>
              <w:rPr>
                <w:spacing w:val="-8"/>
              </w:rPr>
              <w:t xml:space="preserve"> </w:t>
            </w:r>
            <w:r>
              <w:t>“Circa</w:t>
            </w:r>
            <w:r>
              <w:rPr>
                <w:spacing w:val="-9"/>
              </w:rPr>
              <w:t xml:space="preserve"> </w:t>
            </w:r>
            <w:r>
              <w:t>700,000</w:t>
            </w:r>
            <w:r>
              <w:rPr>
                <w:spacing w:val="-4"/>
              </w:rPr>
              <w:t xml:space="preserve"> </w:t>
            </w:r>
            <w:r>
              <w:t>to 1,100,000 sq. ft.”)</w:t>
            </w:r>
          </w:p>
        </w:tc>
      </w:tr>
      <w:tr w:rsidR="001576C5" w14:paraId="273C070B" w14:textId="77777777">
        <w:trPr>
          <w:trHeight w:val="505"/>
        </w:trPr>
        <w:tc>
          <w:tcPr>
            <w:tcW w:w="2822" w:type="dxa"/>
            <w:shd w:val="clear" w:color="auto" w:fill="D9D9D9"/>
          </w:tcPr>
          <w:p w14:paraId="41027BE6"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68" w:type="dxa"/>
          </w:tcPr>
          <w:p w14:paraId="1758081D" w14:textId="77777777" w:rsidR="001576C5" w:rsidRDefault="00351969">
            <w:pPr>
              <w:pStyle w:val="TableParagraph"/>
              <w:spacing w:before="3"/>
            </w:pPr>
            <w:r>
              <w:rPr>
                <w:spacing w:val="-2"/>
              </w:rPr>
              <w:t>Agricultural.</w:t>
            </w:r>
          </w:p>
        </w:tc>
      </w:tr>
      <w:tr w:rsidR="001576C5" w14:paraId="792BEB29" w14:textId="77777777">
        <w:trPr>
          <w:trHeight w:val="510"/>
        </w:trPr>
        <w:tc>
          <w:tcPr>
            <w:tcW w:w="2822" w:type="dxa"/>
            <w:shd w:val="clear" w:color="auto" w:fill="D9D9D9"/>
          </w:tcPr>
          <w:p w14:paraId="44E707EA"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68" w:type="dxa"/>
          </w:tcPr>
          <w:p w14:paraId="6E276A75" w14:textId="77777777" w:rsidR="001576C5" w:rsidRDefault="00351969">
            <w:pPr>
              <w:pStyle w:val="TableParagraph"/>
              <w:spacing w:before="3"/>
            </w:pPr>
            <w:r>
              <w:t>New</w:t>
            </w:r>
            <w:r>
              <w:rPr>
                <w:spacing w:val="1"/>
              </w:rPr>
              <w:t xml:space="preserve"> </w:t>
            </w:r>
            <w:r>
              <w:rPr>
                <w:spacing w:val="-2"/>
              </w:rPr>
              <w:t>site.</w:t>
            </w:r>
          </w:p>
        </w:tc>
      </w:tr>
      <w:tr w:rsidR="001576C5" w14:paraId="5BA5A76C" w14:textId="77777777">
        <w:trPr>
          <w:trHeight w:val="505"/>
        </w:trPr>
        <w:tc>
          <w:tcPr>
            <w:tcW w:w="2822" w:type="dxa"/>
            <w:shd w:val="clear" w:color="auto" w:fill="D9D9D9"/>
          </w:tcPr>
          <w:p w14:paraId="24E96A06"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68" w:type="dxa"/>
          </w:tcPr>
          <w:p w14:paraId="299531D6" w14:textId="77777777" w:rsidR="001576C5" w:rsidRDefault="00351969">
            <w:pPr>
              <w:pStyle w:val="TableParagraph"/>
              <w:spacing w:line="252" w:lineRule="exact"/>
            </w:pPr>
            <w:r>
              <w:t>Greenfield</w:t>
            </w:r>
            <w:r>
              <w:rPr>
                <w:spacing w:val="-5"/>
              </w:rPr>
              <w:t xml:space="preserve"> </w:t>
            </w:r>
            <w:r>
              <w:rPr>
                <w:spacing w:val="-4"/>
              </w:rPr>
              <w:t>land.</w:t>
            </w:r>
          </w:p>
        </w:tc>
      </w:tr>
      <w:tr w:rsidR="001576C5" w14:paraId="44298014" w14:textId="77777777">
        <w:trPr>
          <w:trHeight w:val="780"/>
        </w:trPr>
        <w:tc>
          <w:tcPr>
            <w:tcW w:w="2822" w:type="dxa"/>
            <w:shd w:val="clear" w:color="auto" w:fill="D9D9D9"/>
          </w:tcPr>
          <w:p w14:paraId="7D14BB6A" w14:textId="77777777" w:rsidR="001576C5" w:rsidRDefault="00351969">
            <w:pPr>
              <w:pStyle w:val="TableParagraph"/>
              <w:spacing w:line="276" w:lineRule="auto"/>
              <w:ind w:left="110" w:right="571"/>
              <w:rPr>
                <w:rFonts w:ascii="Arial"/>
                <w:b/>
              </w:rPr>
            </w:pPr>
            <w:r>
              <w:rPr>
                <w:rFonts w:ascii="Arial"/>
                <w:b/>
              </w:rPr>
              <w:t>Relevant SHLAA or SHELAA</w:t>
            </w:r>
            <w:r>
              <w:rPr>
                <w:rFonts w:ascii="Arial"/>
                <w:b/>
                <w:spacing w:val="-16"/>
              </w:rPr>
              <w:t xml:space="preserve"> </w:t>
            </w:r>
            <w:r>
              <w:rPr>
                <w:rFonts w:ascii="Arial"/>
                <w:b/>
              </w:rPr>
              <w:t>conclusion</w:t>
            </w:r>
          </w:p>
        </w:tc>
        <w:tc>
          <w:tcPr>
            <w:tcW w:w="6168" w:type="dxa"/>
          </w:tcPr>
          <w:p w14:paraId="1F66C1E7" w14:textId="77777777" w:rsidR="001576C5" w:rsidRDefault="00351969">
            <w:pPr>
              <w:pStyle w:val="TableParagraph"/>
              <w:spacing w:line="242" w:lineRule="auto"/>
            </w:pPr>
            <w:r>
              <w:t>Parts</w:t>
            </w:r>
            <w:r>
              <w:rPr>
                <w:spacing w:val="-5"/>
              </w:rPr>
              <w:t xml:space="preserve"> </w:t>
            </w:r>
            <w:r>
              <w:t>of</w:t>
            </w:r>
            <w:r>
              <w:rPr>
                <w:spacing w:val="-6"/>
              </w:rPr>
              <w:t xml:space="preserve"> </w:t>
            </w:r>
            <w:r>
              <w:t>the</w:t>
            </w:r>
            <w:r>
              <w:rPr>
                <w:spacing w:val="-2"/>
              </w:rPr>
              <w:t xml:space="preserve"> </w:t>
            </w:r>
            <w:r>
              <w:t>site</w:t>
            </w:r>
            <w:r>
              <w:rPr>
                <w:spacing w:val="-7"/>
              </w:rPr>
              <w:t xml:space="preserve"> </w:t>
            </w:r>
            <w:r>
              <w:t>are</w:t>
            </w:r>
            <w:r>
              <w:rPr>
                <w:spacing w:val="-7"/>
              </w:rPr>
              <w:t xml:space="preserve"> </w:t>
            </w:r>
            <w:r>
              <w:t>assessed</w:t>
            </w:r>
            <w:r>
              <w:rPr>
                <w:spacing w:val="-2"/>
              </w:rPr>
              <w:t xml:space="preserve"> </w:t>
            </w:r>
            <w:r>
              <w:t>for</w:t>
            </w:r>
            <w:r>
              <w:rPr>
                <w:spacing w:val="-3"/>
              </w:rPr>
              <w:t xml:space="preserve"> </w:t>
            </w:r>
            <w:r>
              <w:t>housing</w:t>
            </w:r>
            <w:r>
              <w:rPr>
                <w:spacing w:val="-7"/>
              </w:rPr>
              <w:t xml:space="preserve"> </w:t>
            </w:r>
            <w:r>
              <w:t>in</w:t>
            </w:r>
            <w:r>
              <w:rPr>
                <w:spacing w:val="-2"/>
              </w:rPr>
              <w:t xml:space="preserve"> </w:t>
            </w:r>
            <w:r>
              <w:t>the</w:t>
            </w:r>
            <w:r>
              <w:rPr>
                <w:spacing w:val="-2"/>
              </w:rPr>
              <w:t xml:space="preserve"> </w:t>
            </w:r>
            <w:r>
              <w:t>current SHLAA as “could be suitable if policy changes”.</w:t>
            </w:r>
          </w:p>
        </w:tc>
      </w:tr>
    </w:tbl>
    <w:p w14:paraId="07234BD9" w14:textId="77777777" w:rsidR="001576C5" w:rsidRDefault="001576C5">
      <w:pPr>
        <w:spacing w:line="242" w:lineRule="auto"/>
        <w:sectPr w:rsidR="001576C5">
          <w:pgSz w:w="11910" w:h="16840"/>
          <w:pgMar w:top="1360" w:right="840" w:bottom="170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168"/>
      </w:tblGrid>
      <w:tr w:rsidR="001576C5" w14:paraId="04F89D3E" w14:textId="77777777">
        <w:trPr>
          <w:trHeight w:val="580"/>
        </w:trPr>
        <w:tc>
          <w:tcPr>
            <w:tcW w:w="2822" w:type="dxa"/>
            <w:shd w:val="clear" w:color="auto" w:fill="D9D9D9"/>
          </w:tcPr>
          <w:p w14:paraId="7021695E"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68" w:type="dxa"/>
          </w:tcPr>
          <w:p w14:paraId="4CD43B6D" w14:textId="77777777" w:rsidR="001576C5" w:rsidRDefault="00351969">
            <w:pPr>
              <w:pStyle w:val="TableParagraph"/>
              <w:spacing w:before="163"/>
              <w:rPr>
                <w:rFonts w:ascii="Arial"/>
                <w:b/>
              </w:rPr>
            </w:pPr>
            <w:r>
              <w:rPr>
                <w:rFonts w:ascii="Arial"/>
                <w:b/>
                <w:spacing w:val="-2"/>
              </w:rPr>
              <w:t>Details</w:t>
            </w:r>
          </w:p>
        </w:tc>
      </w:tr>
      <w:tr w:rsidR="001576C5" w14:paraId="4C5AD08B" w14:textId="77777777">
        <w:trPr>
          <w:trHeight w:val="760"/>
        </w:trPr>
        <w:tc>
          <w:tcPr>
            <w:tcW w:w="2822" w:type="dxa"/>
            <w:shd w:val="clear" w:color="auto" w:fill="D9D9D9"/>
          </w:tcPr>
          <w:p w14:paraId="50B5026E" w14:textId="77777777" w:rsidR="001576C5" w:rsidRDefault="00351969">
            <w:pPr>
              <w:pStyle w:val="TableParagraph"/>
              <w:spacing w:line="256" w:lineRule="exact"/>
              <w:ind w:left="110" w:right="571"/>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68" w:type="dxa"/>
          </w:tcPr>
          <w:p w14:paraId="4B2B048F" w14:textId="77777777"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14:paraId="723EEDD2" w14:textId="77777777">
        <w:trPr>
          <w:trHeight w:val="1507"/>
        </w:trPr>
        <w:tc>
          <w:tcPr>
            <w:tcW w:w="2822" w:type="dxa"/>
            <w:shd w:val="clear" w:color="auto" w:fill="D9D9D9"/>
          </w:tcPr>
          <w:p w14:paraId="52FF423B" w14:textId="77777777" w:rsidR="001576C5" w:rsidRDefault="00351969">
            <w:pPr>
              <w:pStyle w:val="TableParagraph"/>
              <w:spacing w:line="242" w:lineRule="auto"/>
              <w:ind w:left="110" w:right="571"/>
              <w:rPr>
                <w:rFonts w:ascii="Arial"/>
                <w:b/>
              </w:rPr>
            </w:pPr>
            <w:r>
              <w:rPr>
                <w:rFonts w:ascii="Arial"/>
                <w:b/>
              </w:rPr>
              <w:t xml:space="preserve">Viability and </w:t>
            </w:r>
            <w:r>
              <w:rPr>
                <w:rFonts w:ascii="Arial"/>
                <w:b/>
                <w:spacing w:val="-2"/>
              </w:rPr>
              <w:t>deliverability</w:t>
            </w:r>
          </w:p>
        </w:tc>
        <w:tc>
          <w:tcPr>
            <w:tcW w:w="6168" w:type="dxa"/>
          </w:tcPr>
          <w:p w14:paraId="259CB431" w14:textId="77777777"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14:paraId="07B97EB7" w14:textId="77777777" w:rsidR="001576C5" w:rsidRDefault="00351969">
            <w:pPr>
              <w:pStyle w:val="TableParagraph"/>
              <w:spacing w:before="240" w:line="242" w:lineRule="auto"/>
            </w:pPr>
            <w:r>
              <w:t>Owners/promoters</w:t>
            </w:r>
            <w:r>
              <w:rPr>
                <w:spacing w:val="-9"/>
              </w:rPr>
              <w:t xml:space="preserve"> </w:t>
            </w:r>
            <w:r>
              <w:t>advise</w:t>
            </w:r>
            <w:r>
              <w:rPr>
                <w:spacing w:val="-7"/>
              </w:rPr>
              <w:t xml:space="preserve"> </w:t>
            </w:r>
            <w:r>
              <w:t>that</w:t>
            </w:r>
            <w:r>
              <w:rPr>
                <w:spacing w:val="-10"/>
              </w:rPr>
              <w:t xml:space="preserve"> </w:t>
            </w:r>
            <w:r>
              <w:t>“the</w:t>
            </w:r>
            <w:r>
              <w:rPr>
                <w:spacing w:val="-7"/>
              </w:rPr>
              <w:t xml:space="preserve"> </w:t>
            </w:r>
            <w:r>
              <w:t>proposed</w:t>
            </w:r>
            <w:r>
              <w:rPr>
                <w:spacing w:val="-7"/>
              </w:rPr>
              <w:t xml:space="preserve"> </w:t>
            </w:r>
            <w:r>
              <w:t>scheme</w:t>
            </w:r>
            <w:r>
              <w:rPr>
                <w:spacing w:val="-7"/>
              </w:rPr>
              <w:t xml:space="preserve"> </w:t>
            </w:r>
            <w:r>
              <w:t>is deliverable and viable”.</w:t>
            </w:r>
          </w:p>
        </w:tc>
      </w:tr>
    </w:tbl>
    <w:p w14:paraId="73368C18" w14:textId="77777777" w:rsidR="001576C5" w:rsidRDefault="001576C5">
      <w:pPr>
        <w:pStyle w:val="BodyText"/>
        <w:spacing w:before="20"/>
        <w:rPr>
          <w:rFonts w:ascii="Arial"/>
          <w:b/>
        </w:rPr>
      </w:pPr>
    </w:p>
    <w:p w14:paraId="0EA969D6" w14:textId="77777777"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144DE6A0"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88784F6" w14:textId="77777777">
        <w:trPr>
          <w:trHeight w:val="565"/>
        </w:trPr>
        <w:tc>
          <w:tcPr>
            <w:tcW w:w="2817" w:type="dxa"/>
            <w:shd w:val="clear" w:color="auto" w:fill="D9D9D9"/>
          </w:tcPr>
          <w:p w14:paraId="0B953E3A" w14:textId="77777777"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14:paraId="7780F016" w14:textId="77777777" w:rsidR="001576C5" w:rsidRDefault="00351969">
            <w:pPr>
              <w:pStyle w:val="TableParagraph"/>
              <w:spacing w:line="252" w:lineRule="exact"/>
              <w:rPr>
                <w:rFonts w:ascii="Arial"/>
                <w:b/>
              </w:rPr>
            </w:pPr>
            <w:r>
              <w:rPr>
                <w:rFonts w:ascii="Arial"/>
                <w:b/>
                <w:spacing w:val="-2"/>
              </w:rPr>
              <w:t>Comments</w:t>
            </w:r>
          </w:p>
        </w:tc>
      </w:tr>
      <w:tr w:rsidR="001576C5" w14:paraId="136578A7" w14:textId="77777777">
        <w:trPr>
          <w:trHeight w:val="6581"/>
        </w:trPr>
        <w:tc>
          <w:tcPr>
            <w:tcW w:w="2817" w:type="dxa"/>
            <w:shd w:val="clear" w:color="auto" w:fill="D9D9D9"/>
          </w:tcPr>
          <w:p w14:paraId="7204ACB4" w14:textId="77777777" w:rsidR="001576C5" w:rsidRDefault="00351969">
            <w:pPr>
              <w:pStyle w:val="TableParagraph"/>
              <w:spacing w:before="4"/>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38625F57" w14:textId="77777777" w:rsidR="001576C5" w:rsidRDefault="00351969">
            <w:pPr>
              <w:pStyle w:val="TableParagraph"/>
              <w:spacing w:before="4"/>
            </w:pPr>
            <w:r>
              <w:t>Adjacent</w:t>
            </w:r>
            <w:r>
              <w:rPr>
                <w:spacing w:val="-5"/>
              </w:rPr>
              <w:t xml:space="preserve"> </w:t>
            </w:r>
            <w:r>
              <w:t>to</w:t>
            </w:r>
            <w:r>
              <w:rPr>
                <w:spacing w:val="-2"/>
              </w:rPr>
              <w:t xml:space="preserve"> </w:t>
            </w:r>
            <w:r>
              <w:t>the</w:t>
            </w:r>
            <w:r>
              <w:rPr>
                <w:spacing w:val="-1"/>
              </w:rPr>
              <w:t xml:space="preserve"> </w:t>
            </w:r>
            <w:r>
              <w:t>A610</w:t>
            </w:r>
            <w:r>
              <w:rPr>
                <w:spacing w:val="-6"/>
              </w:rPr>
              <w:t xml:space="preserve"> </w:t>
            </w:r>
            <w:r>
              <w:t>and</w:t>
            </w:r>
            <w:r>
              <w:rPr>
                <w:spacing w:val="-1"/>
              </w:rPr>
              <w:t xml:space="preserve"> </w:t>
            </w:r>
            <w:r>
              <w:t>close</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the</w:t>
            </w:r>
            <w:r>
              <w:rPr>
                <w:spacing w:val="-1"/>
              </w:rPr>
              <w:t xml:space="preserve"> </w:t>
            </w:r>
            <w:r>
              <w:rPr>
                <w:spacing w:val="-5"/>
              </w:rPr>
              <w:t>M1.</w:t>
            </w:r>
          </w:p>
          <w:p w14:paraId="30F06074" w14:textId="77777777" w:rsidR="001576C5" w:rsidRDefault="00351969">
            <w:pPr>
              <w:pStyle w:val="TableParagraph"/>
              <w:spacing w:before="252"/>
              <w:ind w:right="132"/>
            </w:pPr>
            <w:r>
              <w:t>National Highways (NH) (formerly Highways England) advises that the development would be likely to be acceptable,</w:t>
            </w:r>
            <w:r>
              <w:rPr>
                <w:spacing w:val="-5"/>
              </w:rPr>
              <w:t xml:space="preserve"> </w:t>
            </w:r>
            <w:r>
              <w:t>subject</w:t>
            </w:r>
            <w:r>
              <w:rPr>
                <w:spacing w:val="-4"/>
              </w:rPr>
              <w:t xml:space="preserve"> </w:t>
            </w:r>
            <w:r>
              <w:t>to</w:t>
            </w:r>
            <w:r>
              <w:rPr>
                <w:spacing w:val="-1"/>
              </w:rPr>
              <w:t xml:space="preserve"> </w:t>
            </w:r>
            <w:r>
              <w:t>TA</w:t>
            </w:r>
            <w:r>
              <w:rPr>
                <w:spacing w:val="-4"/>
              </w:rPr>
              <w:t xml:space="preserve"> </w:t>
            </w:r>
            <w:r>
              <w:t>and</w:t>
            </w:r>
            <w:r>
              <w:rPr>
                <w:spacing w:val="-6"/>
              </w:rPr>
              <w:t xml:space="preserve"> </w:t>
            </w:r>
            <w:r>
              <w:t>any</w:t>
            </w:r>
            <w:r>
              <w:rPr>
                <w:spacing w:val="-3"/>
              </w:rPr>
              <w:t xml:space="preserve"> </w:t>
            </w:r>
            <w:r>
              <w:t xml:space="preserve">identified </w:t>
            </w:r>
            <w:r>
              <w:rPr>
                <w:spacing w:val="-2"/>
              </w:rPr>
              <w:t>mitigation.</w:t>
            </w:r>
          </w:p>
          <w:p w14:paraId="10B0FF6F" w14:textId="77777777" w:rsidR="001576C5" w:rsidRDefault="00351969">
            <w:pPr>
              <w:pStyle w:val="TableParagraph"/>
              <w:spacing w:before="251"/>
              <w:ind w:right="132"/>
            </w:pPr>
            <w:r>
              <w:t>NH also advises that the scale of the development and distance from the SRN suggests the impact of the development</w:t>
            </w:r>
            <w:r>
              <w:rPr>
                <w:spacing w:val="-6"/>
              </w:rPr>
              <w:t xml:space="preserve"> </w:t>
            </w:r>
            <w:r>
              <w:t>on</w:t>
            </w:r>
            <w:r>
              <w:rPr>
                <w:spacing w:val="-2"/>
              </w:rPr>
              <w:t xml:space="preserve"> </w:t>
            </w:r>
            <w:r>
              <w:t>its</w:t>
            </w:r>
            <w:r>
              <w:rPr>
                <w:spacing w:val="-5"/>
              </w:rPr>
              <w:t xml:space="preserve"> </w:t>
            </w:r>
            <w:r>
              <w:t>own</w:t>
            </w:r>
            <w:r>
              <w:rPr>
                <w:spacing w:val="-2"/>
              </w:rPr>
              <w:t xml:space="preserve"> </w:t>
            </w:r>
            <w:r>
              <w:t>may</w:t>
            </w:r>
            <w:r>
              <w:rPr>
                <w:spacing w:val="-5"/>
              </w:rPr>
              <w:t xml:space="preserve"> </w:t>
            </w:r>
            <w:r>
              <w:t>not</w:t>
            </w:r>
            <w:r>
              <w:rPr>
                <w:spacing w:val="-6"/>
              </w:rPr>
              <w:t xml:space="preserve"> </w:t>
            </w:r>
            <w:r>
              <w:t>be</w:t>
            </w:r>
            <w:r>
              <w:rPr>
                <w:spacing w:val="-2"/>
              </w:rPr>
              <w:t xml:space="preserve"> </w:t>
            </w:r>
            <w:r>
              <w:t>significant.</w:t>
            </w:r>
            <w:r>
              <w:rPr>
                <w:spacing w:val="-6"/>
              </w:rPr>
              <w:t xml:space="preserve"> </w:t>
            </w:r>
            <w:r>
              <w:t xml:space="preserve">However, there is likely to be a cumulative impact when </w:t>
            </w:r>
            <w:proofErr w:type="gramStart"/>
            <w:r>
              <w:t>taking</w:t>
            </w:r>
            <w:r>
              <w:rPr>
                <w:spacing w:val="-5"/>
              </w:rPr>
              <w:t xml:space="preserve"> </w:t>
            </w:r>
            <w:r>
              <w:t>into account</w:t>
            </w:r>
            <w:proofErr w:type="gramEnd"/>
            <w:r>
              <w:t xml:space="preserve"> other developments also impacting on M1 J26.</w:t>
            </w:r>
          </w:p>
          <w:p w14:paraId="71440F20" w14:textId="77777777" w:rsidR="001576C5" w:rsidRDefault="001576C5">
            <w:pPr>
              <w:pStyle w:val="TableParagraph"/>
              <w:spacing w:before="2"/>
              <w:ind w:left="0"/>
              <w:rPr>
                <w:rFonts w:ascii="Arial"/>
                <w:b/>
              </w:rPr>
            </w:pPr>
          </w:p>
          <w:p w14:paraId="5B053B9B" w14:textId="77777777" w:rsidR="001576C5" w:rsidRDefault="00351969">
            <w:pPr>
              <w:pStyle w:val="TableParagraph"/>
              <w:ind w:right="132"/>
            </w:pPr>
            <w:r>
              <w:t>Nottinghamshire County Council (NCC) advises that the preferred</w:t>
            </w:r>
            <w:r>
              <w:rPr>
                <w:spacing w:val="-3"/>
              </w:rPr>
              <w:t xml:space="preserve"> </w:t>
            </w:r>
            <w:r>
              <w:t>access</w:t>
            </w:r>
            <w:r>
              <w:rPr>
                <w:spacing w:val="-6"/>
              </w:rPr>
              <w:t xml:space="preserve"> </w:t>
            </w:r>
            <w:r>
              <w:t>point</w:t>
            </w:r>
            <w:r>
              <w:rPr>
                <w:spacing w:val="-2"/>
              </w:rPr>
              <w:t xml:space="preserve"> </w:t>
            </w:r>
            <w:r>
              <w:t>would</w:t>
            </w:r>
            <w:r>
              <w:rPr>
                <w:spacing w:val="-3"/>
              </w:rPr>
              <w:t xml:space="preserve"> </w:t>
            </w:r>
            <w:r>
              <w:t>be Gilt</w:t>
            </w:r>
            <w:r>
              <w:rPr>
                <w:spacing w:val="-2"/>
              </w:rPr>
              <w:t xml:space="preserve"> </w:t>
            </w:r>
            <w:r>
              <w:t>Hill and that</w:t>
            </w:r>
            <w:r>
              <w:rPr>
                <w:spacing w:val="-2"/>
              </w:rPr>
              <w:t xml:space="preserve"> </w:t>
            </w:r>
            <w:r>
              <w:t>the position of</w:t>
            </w:r>
            <w:r>
              <w:rPr>
                <w:spacing w:val="-7"/>
              </w:rPr>
              <w:t xml:space="preserve"> </w:t>
            </w:r>
            <w:r>
              <w:t>the</w:t>
            </w:r>
            <w:r>
              <w:rPr>
                <w:spacing w:val="-3"/>
              </w:rPr>
              <w:t xml:space="preserve"> </w:t>
            </w:r>
            <w:r>
              <w:t>access</w:t>
            </w:r>
            <w:r>
              <w:rPr>
                <w:spacing w:val="-6"/>
              </w:rPr>
              <w:t xml:space="preserve"> </w:t>
            </w:r>
            <w:r>
              <w:t>should</w:t>
            </w:r>
            <w:r>
              <w:rPr>
                <w:spacing w:val="-3"/>
              </w:rPr>
              <w:t xml:space="preserve"> </w:t>
            </w:r>
            <w:r>
              <w:t>avoid</w:t>
            </w:r>
            <w:r>
              <w:rPr>
                <w:spacing w:val="-3"/>
              </w:rPr>
              <w:t xml:space="preserve"> </w:t>
            </w:r>
            <w:r>
              <w:t>conflict</w:t>
            </w:r>
            <w:r>
              <w:rPr>
                <w:spacing w:val="-7"/>
              </w:rPr>
              <w:t xml:space="preserve"> </w:t>
            </w:r>
            <w:r>
              <w:t>with</w:t>
            </w:r>
            <w:r>
              <w:rPr>
                <w:spacing w:val="-3"/>
              </w:rPr>
              <w:t xml:space="preserve"> </w:t>
            </w:r>
            <w:r>
              <w:t>other</w:t>
            </w:r>
            <w:r>
              <w:rPr>
                <w:spacing w:val="-4"/>
              </w:rPr>
              <w:t xml:space="preserve"> </w:t>
            </w:r>
            <w:r>
              <w:t>junctions</w:t>
            </w:r>
            <w:r>
              <w:rPr>
                <w:spacing w:val="-6"/>
              </w:rPr>
              <w:t xml:space="preserve"> </w:t>
            </w:r>
            <w:r>
              <w:t>on</w:t>
            </w:r>
            <w:r>
              <w:rPr>
                <w:spacing w:val="-3"/>
              </w:rPr>
              <w:t xml:space="preserve"> </w:t>
            </w:r>
            <w:r>
              <w:t>the opposite side of the carriageway. Measures may be</w:t>
            </w:r>
            <w:r>
              <w:rPr>
                <w:spacing w:val="-1"/>
              </w:rPr>
              <w:t xml:space="preserve"> </w:t>
            </w:r>
            <w:r>
              <w:t>required to prevent HGVs from routing along the A608.</w:t>
            </w:r>
          </w:p>
          <w:p w14:paraId="72CC823F" w14:textId="77777777" w:rsidR="001576C5" w:rsidRDefault="00351969">
            <w:pPr>
              <w:pStyle w:val="TableParagraph"/>
              <w:spacing w:before="251"/>
              <w:ind w:right="173"/>
            </w:pPr>
            <w:r>
              <w:t>NCC</w:t>
            </w:r>
            <w:r>
              <w:rPr>
                <w:spacing w:val="-4"/>
              </w:rPr>
              <w:t xml:space="preserve"> </w:t>
            </w:r>
            <w:r>
              <w:t>also</w:t>
            </w:r>
            <w:r>
              <w:rPr>
                <w:spacing w:val="-2"/>
              </w:rPr>
              <w:t xml:space="preserve"> </w:t>
            </w:r>
            <w:r>
              <w:t>advises</w:t>
            </w:r>
            <w:r>
              <w:rPr>
                <w:spacing w:val="-5"/>
              </w:rPr>
              <w:t xml:space="preserve"> </w:t>
            </w:r>
            <w:r>
              <w:t>that</w:t>
            </w:r>
            <w:r>
              <w:rPr>
                <w:spacing w:val="-6"/>
              </w:rPr>
              <w:t xml:space="preserve"> </w:t>
            </w:r>
            <w:r>
              <w:t>it</w:t>
            </w:r>
            <w:r>
              <w:rPr>
                <w:spacing w:val="-6"/>
              </w:rPr>
              <w:t xml:space="preserve"> </w:t>
            </w:r>
            <w:r>
              <w:t>would</w:t>
            </w:r>
            <w:r>
              <w:rPr>
                <w:spacing w:val="-7"/>
              </w:rPr>
              <w:t xml:space="preserve"> </w:t>
            </w:r>
            <w:r>
              <w:t>be</w:t>
            </w:r>
            <w:r>
              <w:rPr>
                <w:spacing w:val="-2"/>
              </w:rPr>
              <w:t xml:space="preserve"> </w:t>
            </w:r>
            <w:r>
              <w:t>necessary</w:t>
            </w:r>
            <w:r>
              <w:rPr>
                <w:spacing w:val="-5"/>
              </w:rPr>
              <w:t xml:space="preserve"> </w:t>
            </w:r>
            <w:r>
              <w:t>to</w:t>
            </w:r>
            <w:r>
              <w:rPr>
                <w:spacing w:val="-7"/>
              </w:rPr>
              <w:t xml:space="preserve"> </w:t>
            </w:r>
            <w:r>
              <w:t>ensure</w:t>
            </w:r>
            <w:r>
              <w:rPr>
                <w:spacing w:val="-2"/>
              </w:rPr>
              <w:t xml:space="preserve"> </w:t>
            </w:r>
            <w:r>
              <w:t>that appropriate public transport infrastructure is provided to serve the site with suitable footway connections and crossings where necessary.</w:t>
            </w:r>
          </w:p>
          <w:p w14:paraId="2AAD9C08" w14:textId="77777777" w:rsidR="001576C5" w:rsidRDefault="001576C5">
            <w:pPr>
              <w:pStyle w:val="TableParagraph"/>
              <w:ind w:left="0"/>
              <w:rPr>
                <w:rFonts w:ascii="Arial"/>
                <w:b/>
              </w:rPr>
            </w:pPr>
          </w:p>
          <w:p w14:paraId="61479D2C" w14:textId="77777777" w:rsidR="001576C5" w:rsidRDefault="00351969">
            <w:pPr>
              <w:pStyle w:val="TableParagraph"/>
              <w:spacing w:before="1" w:line="242" w:lineRule="auto"/>
            </w:pPr>
            <w:r>
              <w:t>NCC</w:t>
            </w:r>
            <w:r>
              <w:rPr>
                <w:spacing w:val="-3"/>
              </w:rPr>
              <w:t xml:space="preserve"> </w:t>
            </w:r>
            <w:r>
              <w:t>advises</w:t>
            </w:r>
            <w:r>
              <w:rPr>
                <w:spacing w:val="-4"/>
              </w:rPr>
              <w:t xml:space="preserve"> </w:t>
            </w:r>
            <w:r>
              <w:t>that</w:t>
            </w:r>
            <w:r>
              <w:rPr>
                <w:spacing w:val="-5"/>
              </w:rPr>
              <w:t xml:space="preserve"> </w:t>
            </w:r>
            <w:r>
              <w:t>part</w:t>
            </w:r>
            <w:r>
              <w:rPr>
                <w:spacing w:val="-5"/>
              </w:rPr>
              <w:t xml:space="preserve"> </w:t>
            </w:r>
            <w:r>
              <w:t>of</w:t>
            </w:r>
            <w:r>
              <w:rPr>
                <w:spacing w:val="-5"/>
              </w:rPr>
              <w:t xml:space="preserve"> </w:t>
            </w:r>
            <w:r>
              <w:t>this</w:t>
            </w:r>
            <w:r>
              <w:rPr>
                <w:spacing w:val="-4"/>
              </w:rPr>
              <w:t xml:space="preserve"> </w:t>
            </w:r>
            <w:r>
              <w:t>site</w:t>
            </w:r>
            <w:r>
              <w:rPr>
                <w:spacing w:val="-1"/>
              </w:rPr>
              <w:t xml:space="preserve"> </w:t>
            </w:r>
            <w:r>
              <w:t>(site</w:t>
            </w:r>
            <w:r>
              <w:rPr>
                <w:spacing w:val="-1"/>
              </w:rPr>
              <w:t xml:space="preserve"> </w:t>
            </w:r>
            <w:r>
              <w:t>BBC-L02a)</w:t>
            </w:r>
            <w:r>
              <w:rPr>
                <w:spacing w:val="-2"/>
              </w:rPr>
              <w:t xml:space="preserve"> </w:t>
            </w:r>
            <w:r>
              <w:t>is</w:t>
            </w:r>
            <w:r>
              <w:rPr>
                <w:spacing w:val="-9"/>
              </w:rPr>
              <w:t xml:space="preserve"> </w:t>
            </w:r>
            <w:r>
              <w:t>“affected by tram extension”.</w:t>
            </w:r>
          </w:p>
        </w:tc>
      </w:tr>
      <w:tr w:rsidR="001576C5" w14:paraId="16401443" w14:textId="77777777">
        <w:trPr>
          <w:trHeight w:val="755"/>
        </w:trPr>
        <w:tc>
          <w:tcPr>
            <w:tcW w:w="2817" w:type="dxa"/>
            <w:shd w:val="clear" w:color="auto" w:fill="D9D9D9"/>
          </w:tcPr>
          <w:p w14:paraId="36D26613" w14:textId="77777777"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40A2C4B6" w14:textId="77777777" w:rsidR="001576C5" w:rsidRDefault="00351969">
            <w:pPr>
              <w:pStyle w:val="TableParagraph"/>
              <w:spacing w:line="252" w:lineRule="exact"/>
            </w:pPr>
            <w:r>
              <w:t>No</w:t>
            </w:r>
            <w:r>
              <w:rPr>
                <w:spacing w:val="-4"/>
              </w:rPr>
              <w:t xml:space="preserve"> </w:t>
            </w:r>
            <w:r>
              <w:t>potential</w:t>
            </w:r>
            <w:r>
              <w:rPr>
                <w:spacing w:val="-3"/>
              </w:rPr>
              <w:t xml:space="preserve"> </w:t>
            </w:r>
            <w:r>
              <w:t>for</w:t>
            </w:r>
            <w:r>
              <w:rPr>
                <w:spacing w:val="-2"/>
              </w:rPr>
              <w:t xml:space="preserve"> </w:t>
            </w:r>
            <w:r>
              <w:t>rail network</w:t>
            </w:r>
            <w:r>
              <w:rPr>
                <w:spacing w:val="-9"/>
              </w:rPr>
              <w:t xml:space="preserve"> </w:t>
            </w:r>
            <w:r>
              <w:t>accessibility.</w:t>
            </w:r>
            <w:r>
              <w:rPr>
                <w:spacing w:val="-2"/>
              </w:rPr>
              <w:t xml:space="preserve"> </w:t>
            </w:r>
            <w:r>
              <w:t>The</w:t>
            </w:r>
            <w:r>
              <w:rPr>
                <w:spacing w:val="-1"/>
              </w:rPr>
              <w:t xml:space="preserve"> </w:t>
            </w:r>
            <w:r>
              <w:t>site</w:t>
            </w:r>
            <w:r>
              <w:rPr>
                <w:spacing w:val="-1"/>
              </w:rPr>
              <w:t xml:space="preserve"> </w:t>
            </w:r>
            <w:r>
              <w:t>is</w:t>
            </w:r>
            <w:r>
              <w:rPr>
                <w:spacing w:val="-8"/>
              </w:rPr>
              <w:t xml:space="preserve"> </w:t>
            </w:r>
            <w:r>
              <w:rPr>
                <w:spacing w:val="-2"/>
              </w:rPr>
              <w:t>located</w:t>
            </w:r>
          </w:p>
          <w:p w14:paraId="3F6163D7" w14:textId="77777777" w:rsidR="001576C5" w:rsidRDefault="00351969">
            <w:pPr>
              <w:pStyle w:val="TableParagraph"/>
              <w:spacing w:line="250" w:lineRule="exact"/>
            </w:pPr>
            <w:r>
              <w:t>approximately</w:t>
            </w:r>
            <w:r>
              <w:rPr>
                <w:spacing w:val="-6"/>
              </w:rPr>
              <w:t xml:space="preserve"> </w:t>
            </w:r>
            <w:r>
              <w:t>15</w:t>
            </w:r>
            <w:r>
              <w:rPr>
                <w:spacing w:val="-3"/>
              </w:rPr>
              <w:t xml:space="preserve"> </w:t>
            </w:r>
            <w:r>
              <w:t>miles</w:t>
            </w:r>
            <w:r>
              <w:rPr>
                <w:spacing w:val="-6"/>
              </w:rPr>
              <w:t xml:space="preserve"> </w:t>
            </w:r>
            <w:r>
              <w:t>north</w:t>
            </w:r>
            <w:r>
              <w:rPr>
                <w:spacing w:val="-3"/>
              </w:rPr>
              <w:t xml:space="preserve"> </w:t>
            </w:r>
            <w:r>
              <w:t>of</w:t>
            </w:r>
            <w:r>
              <w:rPr>
                <w:spacing w:val="-7"/>
              </w:rPr>
              <w:t xml:space="preserve"> </w:t>
            </w:r>
            <w:r>
              <w:t>the</w:t>
            </w:r>
            <w:r>
              <w:rPr>
                <w:spacing w:val="-3"/>
              </w:rPr>
              <w:t xml:space="preserve"> </w:t>
            </w:r>
            <w:r>
              <w:t>East</w:t>
            </w:r>
            <w:r>
              <w:rPr>
                <w:spacing w:val="-7"/>
              </w:rPr>
              <w:t xml:space="preserve"> </w:t>
            </w:r>
            <w:r>
              <w:t>Midlands</w:t>
            </w:r>
            <w:r>
              <w:rPr>
                <w:spacing w:val="-6"/>
              </w:rPr>
              <w:t xml:space="preserve"> </w:t>
            </w:r>
            <w:r>
              <w:t>Gateway Logistics Park of Junction 24 of the M1.</w:t>
            </w:r>
          </w:p>
        </w:tc>
      </w:tr>
      <w:tr w:rsidR="001576C5" w14:paraId="38036C11" w14:textId="77777777">
        <w:trPr>
          <w:trHeight w:val="2025"/>
        </w:trPr>
        <w:tc>
          <w:tcPr>
            <w:tcW w:w="2817" w:type="dxa"/>
            <w:shd w:val="clear" w:color="auto" w:fill="D9D9D9"/>
          </w:tcPr>
          <w:p w14:paraId="33560A0F"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4"/>
              </w:rPr>
              <w:t xml:space="preserve"> </w:t>
            </w:r>
            <w:r>
              <w:t>and</w:t>
            </w:r>
            <w:r>
              <w:rPr>
                <w:spacing w:val="-11"/>
              </w:rPr>
              <w:t xml:space="preserve"> </w:t>
            </w:r>
            <w:r>
              <w:t>active</w:t>
            </w:r>
            <w:r>
              <w:rPr>
                <w:spacing w:val="-11"/>
              </w:rPr>
              <w:t xml:space="preserve"> </w:t>
            </w:r>
            <w:r>
              <w:t>travel.</w:t>
            </w:r>
          </w:p>
        </w:tc>
        <w:tc>
          <w:tcPr>
            <w:tcW w:w="6203" w:type="dxa"/>
          </w:tcPr>
          <w:p w14:paraId="06CCB260" w14:textId="77777777" w:rsidR="001576C5" w:rsidRDefault="00351969">
            <w:pPr>
              <w:pStyle w:val="TableParagraph"/>
              <w:spacing w:before="3" w:line="242" w:lineRule="auto"/>
            </w:pPr>
            <w:r>
              <w:t>Adjacent</w:t>
            </w:r>
            <w:r>
              <w:rPr>
                <w:spacing w:val="-9"/>
              </w:rPr>
              <w:t xml:space="preserve"> </w:t>
            </w:r>
            <w:r>
              <w:t>to</w:t>
            </w:r>
            <w:r>
              <w:rPr>
                <w:spacing w:val="-5"/>
              </w:rPr>
              <w:t xml:space="preserve"> </w:t>
            </w:r>
            <w:r>
              <w:t>Kimberley/</w:t>
            </w:r>
            <w:proofErr w:type="spellStart"/>
            <w:r>
              <w:t>Nuthall</w:t>
            </w:r>
            <w:proofErr w:type="spellEnd"/>
            <w:r>
              <w:t>,</w:t>
            </w:r>
            <w:r>
              <w:rPr>
                <w:spacing w:val="-9"/>
              </w:rPr>
              <w:t xml:space="preserve"> </w:t>
            </w:r>
            <w:r>
              <w:t>close</w:t>
            </w:r>
            <w:r>
              <w:rPr>
                <w:spacing w:val="-5"/>
              </w:rPr>
              <w:t xml:space="preserve"> </w:t>
            </w:r>
            <w:r>
              <w:t>to</w:t>
            </w:r>
            <w:r>
              <w:rPr>
                <w:spacing w:val="-5"/>
              </w:rPr>
              <w:t xml:space="preserve"> </w:t>
            </w:r>
            <w:proofErr w:type="spellStart"/>
            <w:r>
              <w:t>Awsworth</w:t>
            </w:r>
            <w:proofErr w:type="spellEnd"/>
            <w:r>
              <w:t>,</w:t>
            </w:r>
            <w:r>
              <w:rPr>
                <w:spacing w:val="-9"/>
              </w:rPr>
              <w:t xml:space="preserve"> </w:t>
            </w:r>
            <w:r>
              <w:t>Eastwood and Nottingham.</w:t>
            </w:r>
          </w:p>
          <w:p w14:paraId="75E3C6F1" w14:textId="77777777" w:rsidR="001576C5" w:rsidRDefault="00351969">
            <w:pPr>
              <w:pStyle w:val="TableParagraph"/>
              <w:spacing w:before="251" w:line="237"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14:paraId="3E5402FD" w14:textId="77777777" w:rsidR="001576C5" w:rsidRDefault="00351969">
            <w:pPr>
              <w:pStyle w:val="TableParagraph"/>
              <w:spacing w:before="239" w:line="250" w:lineRule="exact"/>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14:paraId="76559EF1" w14:textId="77777777" w:rsidR="001576C5" w:rsidRDefault="001576C5">
      <w:pPr>
        <w:spacing w:line="250" w:lineRule="exact"/>
        <w:sectPr w:rsidR="001576C5">
          <w:type w:val="continuous"/>
          <w:pgSz w:w="11910" w:h="16840"/>
          <w:pgMar w:top="1420" w:right="840" w:bottom="141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E828D3C" w14:textId="77777777">
        <w:trPr>
          <w:trHeight w:val="565"/>
        </w:trPr>
        <w:tc>
          <w:tcPr>
            <w:tcW w:w="2817" w:type="dxa"/>
            <w:shd w:val="clear" w:color="auto" w:fill="D9D9D9"/>
          </w:tcPr>
          <w:p w14:paraId="4DBF6A6D"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tcPr>
          <w:p w14:paraId="4362C093" w14:textId="77777777" w:rsidR="001576C5" w:rsidRDefault="00351969">
            <w:pPr>
              <w:pStyle w:val="TableParagraph"/>
              <w:spacing w:before="3"/>
              <w:rPr>
                <w:rFonts w:ascii="Arial"/>
                <w:b/>
              </w:rPr>
            </w:pPr>
            <w:r>
              <w:rPr>
                <w:rFonts w:ascii="Arial"/>
                <w:b/>
                <w:spacing w:val="-2"/>
              </w:rPr>
              <w:t>Comments</w:t>
            </w:r>
          </w:p>
        </w:tc>
      </w:tr>
      <w:tr w:rsidR="001576C5" w14:paraId="7A352BAB" w14:textId="77777777">
        <w:trPr>
          <w:trHeight w:val="570"/>
        </w:trPr>
        <w:tc>
          <w:tcPr>
            <w:tcW w:w="2817" w:type="dxa"/>
            <w:shd w:val="clear" w:color="auto" w:fill="D9D9D9"/>
          </w:tcPr>
          <w:p w14:paraId="31711BBA" w14:textId="77777777" w:rsidR="001576C5" w:rsidRDefault="001576C5">
            <w:pPr>
              <w:pStyle w:val="TableParagraph"/>
              <w:ind w:left="0"/>
              <w:rPr>
                <w:rFonts w:ascii="Times New Roman"/>
              </w:rPr>
            </w:pPr>
          </w:p>
        </w:tc>
        <w:tc>
          <w:tcPr>
            <w:tcW w:w="6203" w:type="dxa"/>
          </w:tcPr>
          <w:p w14:paraId="5B417BBF" w14:textId="77777777" w:rsidR="001576C5" w:rsidRDefault="001576C5">
            <w:pPr>
              <w:pStyle w:val="TableParagraph"/>
              <w:ind w:left="0"/>
              <w:rPr>
                <w:rFonts w:ascii="Times New Roman"/>
              </w:rPr>
            </w:pPr>
          </w:p>
        </w:tc>
      </w:tr>
    </w:tbl>
    <w:p w14:paraId="64D944CB" w14:textId="77777777" w:rsidR="001576C5" w:rsidRDefault="001576C5">
      <w:pPr>
        <w:pStyle w:val="BodyText"/>
        <w:rPr>
          <w:rFonts w:ascii="Arial"/>
          <w:b/>
        </w:rPr>
      </w:pPr>
    </w:p>
    <w:p w14:paraId="7E30FB61" w14:textId="77777777" w:rsidR="001576C5" w:rsidRDefault="001576C5">
      <w:pPr>
        <w:pStyle w:val="BodyText"/>
        <w:spacing w:before="18"/>
        <w:rPr>
          <w:rFonts w:ascii="Arial"/>
          <w:b/>
        </w:rPr>
      </w:pPr>
    </w:p>
    <w:p w14:paraId="3828BE10" w14:textId="77777777"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3"/>
          <w:sz w:val="24"/>
        </w:rPr>
        <w:t xml:space="preserve"> </w:t>
      </w:r>
      <w:r>
        <w:rPr>
          <w:rFonts w:ascii="Arial"/>
          <w:b/>
          <w:spacing w:val="-2"/>
          <w:sz w:val="24"/>
        </w:rPr>
        <w:t>Infrastructure</w:t>
      </w:r>
    </w:p>
    <w:p w14:paraId="0E102F2D"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2201308" w14:textId="77777777">
        <w:trPr>
          <w:trHeight w:val="565"/>
        </w:trPr>
        <w:tc>
          <w:tcPr>
            <w:tcW w:w="2817" w:type="dxa"/>
            <w:shd w:val="clear" w:color="auto" w:fill="D9D9D9"/>
          </w:tcPr>
          <w:p w14:paraId="1DEE9024" w14:textId="77777777"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14:paraId="641C70CB" w14:textId="77777777" w:rsidR="001576C5" w:rsidRDefault="00351969">
            <w:pPr>
              <w:pStyle w:val="TableParagraph"/>
              <w:spacing w:before="33"/>
              <w:ind w:left="104"/>
              <w:rPr>
                <w:rFonts w:ascii="Arial"/>
                <w:b/>
              </w:rPr>
            </w:pPr>
            <w:r>
              <w:rPr>
                <w:rFonts w:ascii="Arial"/>
                <w:b/>
                <w:spacing w:val="-2"/>
              </w:rPr>
              <w:t>Comments</w:t>
            </w:r>
          </w:p>
        </w:tc>
      </w:tr>
      <w:tr w:rsidR="001576C5" w14:paraId="22E5C82D" w14:textId="77777777">
        <w:trPr>
          <w:trHeight w:val="1770"/>
        </w:trPr>
        <w:tc>
          <w:tcPr>
            <w:tcW w:w="2817" w:type="dxa"/>
            <w:shd w:val="clear" w:color="auto" w:fill="D9D9D9"/>
          </w:tcPr>
          <w:p w14:paraId="1386FA58"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3C3EACAE" w14:textId="77777777" w:rsidR="001576C5" w:rsidRDefault="00351969">
            <w:pPr>
              <w:pStyle w:val="TableParagraph"/>
              <w:spacing w:before="5" w:line="237" w:lineRule="auto"/>
              <w:ind w:left="104"/>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is</w:t>
            </w:r>
            <w:r>
              <w:rPr>
                <w:spacing w:val="-8"/>
              </w:rPr>
              <w:t xml:space="preserve"> </w:t>
            </w:r>
            <w:r>
              <w:t>“significant</w:t>
            </w:r>
            <w:r>
              <w:rPr>
                <w:spacing w:val="-9"/>
              </w:rPr>
              <w:t xml:space="preserve"> </w:t>
            </w:r>
            <w:r>
              <w:t>spare capacity available in the local network”.</w:t>
            </w:r>
          </w:p>
          <w:p w14:paraId="4B735737" w14:textId="77777777"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51E935C1" w14:textId="77777777">
        <w:trPr>
          <w:trHeight w:val="2280"/>
        </w:trPr>
        <w:tc>
          <w:tcPr>
            <w:tcW w:w="2817" w:type="dxa"/>
            <w:shd w:val="clear" w:color="auto" w:fill="D9D9D9"/>
          </w:tcPr>
          <w:p w14:paraId="643D2F1A" w14:textId="77777777"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1A44E099" w14:textId="77777777"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5F69137D" w14:textId="77777777" w:rsidR="001576C5" w:rsidRDefault="001576C5">
            <w:pPr>
              <w:pStyle w:val="TableParagraph"/>
              <w:spacing w:before="4"/>
              <w:ind w:left="0"/>
              <w:rPr>
                <w:rFonts w:ascii="Arial"/>
                <w:b/>
              </w:rPr>
            </w:pPr>
          </w:p>
          <w:p w14:paraId="5D1D8E4E" w14:textId="77777777" w:rsidR="001576C5" w:rsidRDefault="00351969">
            <w:pPr>
              <w:pStyle w:val="TableParagraph"/>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14:paraId="67CF3EF3" w14:textId="77777777">
        <w:trPr>
          <w:trHeight w:val="755"/>
        </w:trPr>
        <w:tc>
          <w:tcPr>
            <w:tcW w:w="2817" w:type="dxa"/>
            <w:shd w:val="clear" w:color="auto" w:fill="D9D9D9"/>
          </w:tcPr>
          <w:p w14:paraId="7AC00AC5" w14:textId="77777777" w:rsidR="001576C5" w:rsidRDefault="00351969">
            <w:pPr>
              <w:pStyle w:val="TableParagraph"/>
              <w:spacing w:line="252" w:lineRule="exact"/>
              <w:ind w:left="110"/>
              <w:rPr>
                <w:rFonts w:ascii="Arial"/>
                <w:b/>
              </w:rPr>
            </w:pPr>
            <w:r>
              <w:rPr>
                <w:rFonts w:ascii="Arial"/>
                <w:b/>
                <w:spacing w:val="-2"/>
              </w:rPr>
              <w:t>Other</w:t>
            </w:r>
          </w:p>
        </w:tc>
        <w:tc>
          <w:tcPr>
            <w:tcW w:w="6203" w:type="dxa"/>
          </w:tcPr>
          <w:p w14:paraId="346A29B8" w14:textId="77777777" w:rsidR="001576C5" w:rsidRDefault="00351969">
            <w:pPr>
              <w:pStyle w:val="TableParagraph"/>
              <w:spacing w:line="242" w:lineRule="auto"/>
              <w:ind w:left="104"/>
            </w:pPr>
            <w:r>
              <w:t>89%</w:t>
            </w:r>
            <w:r>
              <w:rPr>
                <w:spacing w:val="-5"/>
              </w:rPr>
              <w:t xml:space="preserve"> </w:t>
            </w:r>
            <w:r>
              <w:t>of</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7"/>
              </w:rPr>
              <w:t xml:space="preserve"> </w:t>
            </w:r>
            <w:r>
              <w:t>a</w:t>
            </w:r>
            <w:r>
              <w:rPr>
                <w:spacing w:val="-2"/>
              </w:rPr>
              <w:t xml:space="preserve"> </w:t>
            </w:r>
            <w:r>
              <w:t>Coal</w:t>
            </w:r>
            <w:r>
              <w:rPr>
                <w:spacing w:val="-4"/>
              </w:rPr>
              <w:t xml:space="preserve"> </w:t>
            </w:r>
            <w:r>
              <w:t>Authority</w:t>
            </w:r>
            <w:r>
              <w:rPr>
                <w:spacing w:val="-5"/>
              </w:rPr>
              <w:t xml:space="preserve"> </w:t>
            </w:r>
            <w:r>
              <w:t>'Development</w:t>
            </w:r>
            <w:r>
              <w:rPr>
                <w:spacing w:val="-6"/>
              </w:rPr>
              <w:t xml:space="preserve"> </w:t>
            </w:r>
            <w:r>
              <w:t>High</w:t>
            </w:r>
            <w:r>
              <w:rPr>
                <w:spacing w:val="-2"/>
              </w:rPr>
              <w:t xml:space="preserve"> </w:t>
            </w:r>
            <w:r>
              <w:t xml:space="preserve">Risk </w:t>
            </w:r>
            <w:r>
              <w:rPr>
                <w:spacing w:val="-2"/>
              </w:rPr>
              <w:t>Area'.</w:t>
            </w:r>
          </w:p>
        </w:tc>
      </w:tr>
    </w:tbl>
    <w:p w14:paraId="14AED895" w14:textId="77777777" w:rsidR="001576C5" w:rsidRDefault="001576C5">
      <w:pPr>
        <w:pStyle w:val="BodyText"/>
        <w:rPr>
          <w:rFonts w:ascii="Arial"/>
          <w:b/>
        </w:rPr>
      </w:pPr>
    </w:p>
    <w:p w14:paraId="12B7799D" w14:textId="77777777"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23C13954"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707A41F8" w14:textId="77777777">
        <w:trPr>
          <w:trHeight w:val="585"/>
        </w:trPr>
        <w:tc>
          <w:tcPr>
            <w:tcW w:w="3382" w:type="dxa"/>
            <w:shd w:val="clear" w:color="auto" w:fill="D9D9D9"/>
          </w:tcPr>
          <w:p w14:paraId="46C11552" w14:textId="77777777"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14:paraId="785BC167"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73178BB8"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6958030F" w14:textId="77777777" w:rsidR="001576C5" w:rsidRDefault="00351969">
            <w:pPr>
              <w:pStyle w:val="TableParagraph"/>
              <w:spacing w:before="43"/>
              <w:ind w:left="103"/>
              <w:rPr>
                <w:rFonts w:ascii="Arial"/>
                <w:b/>
              </w:rPr>
            </w:pPr>
            <w:r>
              <w:rPr>
                <w:rFonts w:ascii="Arial"/>
                <w:b/>
                <w:spacing w:val="-4"/>
              </w:rPr>
              <w:t>Score</w:t>
            </w:r>
          </w:p>
        </w:tc>
      </w:tr>
      <w:tr w:rsidR="001576C5" w14:paraId="1B210F95" w14:textId="77777777">
        <w:trPr>
          <w:trHeight w:val="580"/>
        </w:trPr>
        <w:tc>
          <w:tcPr>
            <w:tcW w:w="3382" w:type="dxa"/>
          </w:tcPr>
          <w:p w14:paraId="1D41BA09"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7D8AB751" w14:textId="77777777" w:rsidR="001576C5" w:rsidRDefault="00351969">
            <w:pPr>
              <w:pStyle w:val="TableParagraph"/>
              <w:spacing w:before="43"/>
              <w:ind w:left="11"/>
              <w:jc w:val="center"/>
            </w:pPr>
            <w:r>
              <w:rPr>
                <w:spacing w:val="-10"/>
              </w:rPr>
              <w:t>0</w:t>
            </w:r>
          </w:p>
        </w:tc>
        <w:tc>
          <w:tcPr>
            <w:tcW w:w="3382" w:type="dxa"/>
          </w:tcPr>
          <w:p w14:paraId="4DA7ACA4"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3496E021" w14:textId="77777777" w:rsidR="001576C5" w:rsidRDefault="00351969">
            <w:pPr>
              <w:pStyle w:val="TableParagraph"/>
              <w:spacing w:before="43"/>
              <w:ind w:left="4" w:right="3"/>
              <w:jc w:val="center"/>
            </w:pPr>
            <w:r>
              <w:t>-</w:t>
            </w:r>
            <w:r>
              <w:rPr>
                <w:spacing w:val="-10"/>
              </w:rPr>
              <w:t>-</w:t>
            </w:r>
          </w:p>
        </w:tc>
      </w:tr>
      <w:tr w:rsidR="001576C5" w14:paraId="56C0B0B1" w14:textId="77777777">
        <w:trPr>
          <w:trHeight w:val="784"/>
        </w:trPr>
        <w:tc>
          <w:tcPr>
            <w:tcW w:w="3382" w:type="dxa"/>
          </w:tcPr>
          <w:p w14:paraId="5E5F8671" w14:textId="77777777" w:rsidR="001576C5" w:rsidRDefault="00351969">
            <w:pPr>
              <w:pStyle w:val="TableParagraph"/>
              <w:spacing w:before="148"/>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11B5898D" w14:textId="77777777" w:rsidR="001576C5" w:rsidRDefault="00351969">
            <w:pPr>
              <w:pStyle w:val="TableParagraph"/>
              <w:spacing w:before="148"/>
              <w:ind w:left="0" w:right="423"/>
              <w:jc w:val="right"/>
            </w:pPr>
            <w:r>
              <w:rPr>
                <w:spacing w:val="-5"/>
              </w:rPr>
              <w:t>++</w:t>
            </w:r>
          </w:p>
        </w:tc>
        <w:tc>
          <w:tcPr>
            <w:tcW w:w="3382" w:type="dxa"/>
          </w:tcPr>
          <w:p w14:paraId="7C6A9A4B" w14:textId="77777777" w:rsidR="001576C5" w:rsidRDefault="00351969">
            <w:pPr>
              <w:pStyle w:val="TableParagraph"/>
              <w:spacing w:line="280"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20AE38AB" w14:textId="77777777" w:rsidR="001576C5" w:rsidRDefault="00351969">
            <w:pPr>
              <w:pStyle w:val="TableParagraph"/>
              <w:spacing w:before="148"/>
              <w:ind w:left="6" w:right="3"/>
              <w:jc w:val="center"/>
            </w:pPr>
            <w:r>
              <w:rPr>
                <w:spacing w:val="-10"/>
              </w:rPr>
              <w:t>?</w:t>
            </w:r>
          </w:p>
        </w:tc>
      </w:tr>
      <w:tr w:rsidR="001576C5" w14:paraId="61E6FEC9" w14:textId="77777777">
        <w:trPr>
          <w:trHeight w:val="780"/>
        </w:trPr>
        <w:tc>
          <w:tcPr>
            <w:tcW w:w="3382" w:type="dxa"/>
          </w:tcPr>
          <w:p w14:paraId="39475576"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00A65D92" w14:textId="77777777" w:rsidR="001576C5" w:rsidRDefault="00351969">
            <w:pPr>
              <w:pStyle w:val="TableParagraph"/>
              <w:spacing w:before="143"/>
              <w:ind w:left="0" w:right="423"/>
              <w:jc w:val="right"/>
            </w:pPr>
            <w:r>
              <w:rPr>
                <w:spacing w:val="-5"/>
              </w:rPr>
              <w:t>++</w:t>
            </w:r>
          </w:p>
        </w:tc>
        <w:tc>
          <w:tcPr>
            <w:tcW w:w="3382" w:type="dxa"/>
          </w:tcPr>
          <w:p w14:paraId="09606B61"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14:paraId="53042AB3" w14:textId="77777777" w:rsidR="001576C5" w:rsidRDefault="00351969">
            <w:pPr>
              <w:pStyle w:val="TableParagraph"/>
              <w:spacing w:before="143"/>
              <w:ind w:left="3" w:right="6"/>
              <w:jc w:val="center"/>
            </w:pPr>
            <w:r>
              <w:rPr>
                <w:spacing w:val="-10"/>
              </w:rPr>
              <w:t>-</w:t>
            </w:r>
          </w:p>
        </w:tc>
      </w:tr>
      <w:tr w:rsidR="001576C5" w14:paraId="544EA85A" w14:textId="77777777">
        <w:trPr>
          <w:trHeight w:val="785"/>
        </w:trPr>
        <w:tc>
          <w:tcPr>
            <w:tcW w:w="3382" w:type="dxa"/>
          </w:tcPr>
          <w:p w14:paraId="75C960CC" w14:textId="77777777" w:rsidR="001576C5" w:rsidRDefault="00351969">
            <w:pPr>
              <w:pStyle w:val="TableParagraph"/>
              <w:spacing w:before="144"/>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tcPr>
          <w:p w14:paraId="49937502" w14:textId="77777777" w:rsidR="001576C5" w:rsidRDefault="00351969">
            <w:pPr>
              <w:pStyle w:val="TableParagraph"/>
              <w:spacing w:before="144"/>
              <w:ind w:left="11" w:right="4"/>
              <w:jc w:val="center"/>
            </w:pPr>
            <w:r>
              <w:rPr>
                <w:spacing w:val="-10"/>
              </w:rPr>
              <w:t>+</w:t>
            </w:r>
          </w:p>
        </w:tc>
        <w:tc>
          <w:tcPr>
            <w:tcW w:w="3382" w:type="dxa"/>
          </w:tcPr>
          <w:p w14:paraId="38FCB427"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14:paraId="5198219F" w14:textId="77777777" w:rsidR="001576C5" w:rsidRDefault="00351969">
            <w:pPr>
              <w:pStyle w:val="TableParagraph"/>
              <w:spacing w:before="144"/>
              <w:ind w:left="3" w:right="6"/>
              <w:jc w:val="center"/>
            </w:pPr>
            <w:r>
              <w:rPr>
                <w:spacing w:val="-10"/>
              </w:rPr>
              <w:t>-</w:t>
            </w:r>
          </w:p>
        </w:tc>
      </w:tr>
      <w:tr w:rsidR="001576C5" w14:paraId="7B5EC013" w14:textId="77777777">
        <w:trPr>
          <w:trHeight w:val="1070"/>
        </w:trPr>
        <w:tc>
          <w:tcPr>
            <w:tcW w:w="3382" w:type="dxa"/>
          </w:tcPr>
          <w:p w14:paraId="689D6B7F" w14:textId="77777777" w:rsidR="001576C5" w:rsidRDefault="001576C5">
            <w:pPr>
              <w:pStyle w:val="TableParagraph"/>
              <w:spacing w:before="35"/>
              <w:ind w:left="0"/>
              <w:rPr>
                <w:rFonts w:ascii="Arial"/>
                <w:b/>
              </w:rPr>
            </w:pPr>
          </w:p>
          <w:p w14:paraId="7A31C911"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00AF50"/>
          </w:tcPr>
          <w:p w14:paraId="62FB7A86" w14:textId="77777777" w:rsidR="001576C5" w:rsidRDefault="001576C5">
            <w:pPr>
              <w:pStyle w:val="TableParagraph"/>
              <w:spacing w:before="35"/>
              <w:ind w:left="0"/>
              <w:rPr>
                <w:rFonts w:ascii="Arial"/>
                <w:b/>
              </w:rPr>
            </w:pPr>
          </w:p>
          <w:p w14:paraId="64984F81" w14:textId="77777777" w:rsidR="001576C5" w:rsidRDefault="00351969">
            <w:pPr>
              <w:pStyle w:val="TableParagraph"/>
              <w:ind w:left="0" w:right="423"/>
              <w:jc w:val="right"/>
            </w:pPr>
            <w:r>
              <w:rPr>
                <w:spacing w:val="-5"/>
              </w:rPr>
              <w:t>++</w:t>
            </w:r>
          </w:p>
        </w:tc>
        <w:tc>
          <w:tcPr>
            <w:tcW w:w="3382" w:type="dxa"/>
          </w:tcPr>
          <w:p w14:paraId="422EE620"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14:paraId="1C3F206F" w14:textId="77777777" w:rsidR="001576C5" w:rsidRDefault="001576C5">
            <w:pPr>
              <w:pStyle w:val="TableParagraph"/>
              <w:spacing w:before="35"/>
              <w:ind w:left="0"/>
              <w:rPr>
                <w:rFonts w:ascii="Arial"/>
                <w:b/>
              </w:rPr>
            </w:pPr>
          </w:p>
          <w:p w14:paraId="3CCC0EC0" w14:textId="77777777" w:rsidR="001576C5" w:rsidRDefault="00351969">
            <w:pPr>
              <w:pStyle w:val="TableParagraph"/>
              <w:ind w:left="4" w:right="3"/>
              <w:jc w:val="center"/>
            </w:pPr>
            <w:r>
              <w:t>-</w:t>
            </w:r>
            <w:r>
              <w:rPr>
                <w:spacing w:val="-10"/>
              </w:rPr>
              <w:t>-</w:t>
            </w:r>
          </w:p>
        </w:tc>
      </w:tr>
      <w:tr w:rsidR="001576C5" w14:paraId="71D296FE" w14:textId="77777777">
        <w:trPr>
          <w:trHeight w:val="584"/>
        </w:trPr>
        <w:tc>
          <w:tcPr>
            <w:tcW w:w="3382" w:type="dxa"/>
          </w:tcPr>
          <w:p w14:paraId="7CFBA16B" w14:textId="77777777"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5C6C8446" w14:textId="77777777" w:rsidR="001576C5" w:rsidRDefault="00351969">
            <w:pPr>
              <w:pStyle w:val="TableParagraph"/>
              <w:spacing w:before="43"/>
              <w:ind w:left="11"/>
              <w:jc w:val="center"/>
            </w:pPr>
            <w:r>
              <w:rPr>
                <w:spacing w:val="-10"/>
              </w:rPr>
              <w:t>?</w:t>
            </w:r>
          </w:p>
        </w:tc>
        <w:tc>
          <w:tcPr>
            <w:tcW w:w="3382" w:type="dxa"/>
          </w:tcPr>
          <w:p w14:paraId="4A1B5BC1" w14:textId="77777777"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0000"/>
          </w:tcPr>
          <w:p w14:paraId="169BCB4A" w14:textId="77777777" w:rsidR="001576C5" w:rsidRDefault="00351969">
            <w:pPr>
              <w:pStyle w:val="TableParagraph"/>
              <w:spacing w:before="43"/>
              <w:ind w:left="4" w:right="3"/>
              <w:jc w:val="center"/>
            </w:pPr>
            <w:r>
              <w:t>-</w:t>
            </w:r>
            <w:r>
              <w:rPr>
                <w:spacing w:val="-10"/>
              </w:rPr>
              <w:t>-</w:t>
            </w:r>
          </w:p>
        </w:tc>
      </w:tr>
    </w:tbl>
    <w:p w14:paraId="36F7888F" w14:textId="77777777" w:rsidR="001576C5" w:rsidRDefault="001576C5">
      <w:pPr>
        <w:jc w:val="cente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0689CE58" w14:textId="77777777">
        <w:trPr>
          <w:trHeight w:val="585"/>
        </w:trPr>
        <w:tc>
          <w:tcPr>
            <w:tcW w:w="3382" w:type="dxa"/>
            <w:shd w:val="clear" w:color="auto" w:fill="D9D9D9"/>
          </w:tcPr>
          <w:p w14:paraId="513E9A35" w14:textId="77777777" w:rsidR="001576C5" w:rsidRDefault="00351969">
            <w:pPr>
              <w:pStyle w:val="TableParagraph"/>
              <w:spacing w:before="43"/>
              <w:ind w:left="110"/>
              <w:rPr>
                <w:rFonts w:ascii="Arial"/>
                <w:b/>
              </w:rPr>
            </w:pPr>
            <w:r>
              <w:rPr>
                <w:rFonts w:ascii="Arial"/>
                <w:b/>
                <w:spacing w:val="-2"/>
              </w:rPr>
              <w:lastRenderedPageBreak/>
              <w:t>Objective</w:t>
            </w:r>
          </w:p>
        </w:tc>
        <w:tc>
          <w:tcPr>
            <w:tcW w:w="1131" w:type="dxa"/>
            <w:shd w:val="clear" w:color="auto" w:fill="D9D9D9"/>
          </w:tcPr>
          <w:p w14:paraId="69AECF4C"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725393F6"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0B604027" w14:textId="77777777" w:rsidR="001576C5" w:rsidRDefault="00351969">
            <w:pPr>
              <w:pStyle w:val="TableParagraph"/>
              <w:spacing w:before="43"/>
              <w:ind w:left="103"/>
              <w:rPr>
                <w:rFonts w:ascii="Arial"/>
                <w:b/>
              </w:rPr>
            </w:pPr>
            <w:r>
              <w:rPr>
                <w:rFonts w:ascii="Arial"/>
                <w:b/>
                <w:spacing w:val="-4"/>
              </w:rPr>
              <w:t>Score</w:t>
            </w:r>
          </w:p>
        </w:tc>
      </w:tr>
      <w:tr w:rsidR="001576C5" w14:paraId="08487B49" w14:textId="77777777">
        <w:trPr>
          <w:trHeight w:val="780"/>
        </w:trPr>
        <w:tc>
          <w:tcPr>
            <w:tcW w:w="3382" w:type="dxa"/>
          </w:tcPr>
          <w:p w14:paraId="6FBDC5F4"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5E60267D" w14:textId="77777777" w:rsidR="001576C5" w:rsidRDefault="00351969">
            <w:pPr>
              <w:pStyle w:val="TableParagraph"/>
              <w:spacing w:before="143"/>
              <w:ind w:left="0" w:right="423"/>
              <w:jc w:val="right"/>
            </w:pPr>
            <w:r>
              <w:rPr>
                <w:spacing w:val="-5"/>
              </w:rPr>
              <w:t>++</w:t>
            </w:r>
          </w:p>
        </w:tc>
        <w:tc>
          <w:tcPr>
            <w:tcW w:w="3382" w:type="dxa"/>
          </w:tcPr>
          <w:p w14:paraId="29B16533"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15841C90" w14:textId="77777777" w:rsidR="001576C5" w:rsidRDefault="00351969">
            <w:pPr>
              <w:pStyle w:val="TableParagraph"/>
              <w:spacing w:before="143"/>
              <w:ind w:left="6" w:right="3"/>
              <w:jc w:val="center"/>
            </w:pPr>
            <w:r>
              <w:rPr>
                <w:spacing w:val="-10"/>
              </w:rPr>
              <w:t>0</w:t>
            </w:r>
          </w:p>
        </w:tc>
      </w:tr>
      <w:tr w:rsidR="001576C5" w14:paraId="02B5A1A9" w14:textId="77777777">
        <w:trPr>
          <w:trHeight w:val="785"/>
        </w:trPr>
        <w:tc>
          <w:tcPr>
            <w:tcW w:w="3382" w:type="dxa"/>
          </w:tcPr>
          <w:p w14:paraId="5FAE511F"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14:paraId="3D6AF58B" w14:textId="77777777" w:rsidR="001576C5" w:rsidRDefault="00351969">
            <w:pPr>
              <w:pStyle w:val="TableParagraph"/>
              <w:spacing w:before="143"/>
              <w:ind w:left="0" w:right="423"/>
              <w:jc w:val="right"/>
            </w:pPr>
            <w:r>
              <w:rPr>
                <w:spacing w:val="-5"/>
              </w:rPr>
              <w:t>++</w:t>
            </w:r>
          </w:p>
        </w:tc>
        <w:tc>
          <w:tcPr>
            <w:tcW w:w="3382" w:type="dxa"/>
          </w:tcPr>
          <w:p w14:paraId="4B5AA2D2"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C000"/>
          </w:tcPr>
          <w:p w14:paraId="6F253D82" w14:textId="77777777" w:rsidR="001576C5" w:rsidRDefault="00351969">
            <w:pPr>
              <w:pStyle w:val="TableParagraph"/>
              <w:spacing w:before="143"/>
              <w:ind w:left="3" w:right="6"/>
              <w:jc w:val="center"/>
            </w:pPr>
            <w:r>
              <w:rPr>
                <w:spacing w:val="-10"/>
              </w:rPr>
              <w:t>-</w:t>
            </w:r>
          </w:p>
        </w:tc>
      </w:tr>
    </w:tbl>
    <w:p w14:paraId="0D078692" w14:textId="77777777" w:rsidR="001576C5" w:rsidRDefault="001576C5">
      <w:pPr>
        <w:pStyle w:val="BodyText"/>
        <w:spacing w:before="19"/>
        <w:rPr>
          <w:rFonts w:ascii="Arial"/>
          <w:b/>
        </w:rPr>
      </w:pPr>
    </w:p>
    <w:p w14:paraId="74C24F07" w14:textId="77777777"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5D5EB505"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8694762" w14:textId="77777777">
        <w:trPr>
          <w:trHeight w:val="570"/>
        </w:trPr>
        <w:tc>
          <w:tcPr>
            <w:tcW w:w="2817" w:type="dxa"/>
            <w:shd w:val="clear" w:color="auto" w:fill="D9D9D9"/>
          </w:tcPr>
          <w:p w14:paraId="15536AB1"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3C30D507" w14:textId="77777777" w:rsidR="001576C5" w:rsidRDefault="00351969">
            <w:pPr>
              <w:pStyle w:val="TableParagraph"/>
              <w:spacing w:before="158"/>
              <w:rPr>
                <w:rFonts w:ascii="Arial"/>
                <w:b/>
              </w:rPr>
            </w:pPr>
            <w:r>
              <w:rPr>
                <w:rFonts w:ascii="Arial"/>
                <w:b/>
                <w:spacing w:val="-2"/>
              </w:rPr>
              <w:t>Comments</w:t>
            </w:r>
          </w:p>
        </w:tc>
      </w:tr>
      <w:tr w:rsidR="001576C5" w14:paraId="1DC63084" w14:textId="77777777">
        <w:trPr>
          <w:trHeight w:val="1265"/>
        </w:trPr>
        <w:tc>
          <w:tcPr>
            <w:tcW w:w="2817" w:type="dxa"/>
            <w:shd w:val="clear" w:color="auto" w:fill="D9D9D9"/>
          </w:tcPr>
          <w:p w14:paraId="39E44C46" w14:textId="77777777" w:rsidR="001576C5" w:rsidRDefault="00351969">
            <w:pPr>
              <w:pStyle w:val="TableParagraph"/>
              <w:spacing w:line="251" w:lineRule="exact"/>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064EF2D3" w14:textId="77777777" w:rsidR="001576C5" w:rsidRDefault="00351969">
            <w:pPr>
              <w:pStyle w:val="TableParagraph"/>
              <w:ind w:right="132"/>
            </w:pPr>
            <w:r>
              <w:t>The site falls within Broad Area 15: North of Gilt Hill in the ‘Green Belt Review Background Paper December 2022’. Score</w:t>
            </w:r>
            <w:r>
              <w:rPr>
                <w:spacing w:val="-3"/>
              </w:rPr>
              <w:t xml:space="preserve"> </w:t>
            </w:r>
            <w:r>
              <w:t>12/22.</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Eastwood and Kimberley.</w:t>
            </w:r>
          </w:p>
        </w:tc>
      </w:tr>
      <w:tr w:rsidR="001576C5" w14:paraId="5A9A4672" w14:textId="77777777">
        <w:trPr>
          <w:trHeight w:val="995"/>
        </w:trPr>
        <w:tc>
          <w:tcPr>
            <w:tcW w:w="2817" w:type="dxa"/>
            <w:shd w:val="clear" w:color="auto" w:fill="D9D9D9"/>
          </w:tcPr>
          <w:p w14:paraId="574003B4"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4DDB02BB" w14:textId="77777777" w:rsidR="001576C5" w:rsidRDefault="00351969">
            <w:pPr>
              <w:pStyle w:val="TableParagraph"/>
              <w:spacing w:line="252" w:lineRule="exact"/>
            </w:pPr>
            <w:r>
              <w:rPr>
                <w:spacing w:val="-4"/>
              </w:rPr>
              <w:t>Yes.</w:t>
            </w:r>
          </w:p>
          <w:p w14:paraId="6604A0D0" w14:textId="77777777" w:rsidR="001576C5" w:rsidRDefault="00351969">
            <w:pPr>
              <w:pStyle w:val="TableParagraph"/>
              <w:spacing w:before="2"/>
            </w:pPr>
            <w:r>
              <w:t>Agricultural</w:t>
            </w:r>
            <w:r>
              <w:rPr>
                <w:spacing w:val="-8"/>
              </w:rPr>
              <w:t xml:space="preserve"> </w:t>
            </w:r>
            <w:r>
              <w:t>Land</w:t>
            </w:r>
            <w:r>
              <w:rPr>
                <w:spacing w:val="-5"/>
              </w:rPr>
              <w:t xml:space="preserve"> </w:t>
            </w:r>
            <w:r>
              <w:t>Classification</w:t>
            </w:r>
            <w:r>
              <w:rPr>
                <w:spacing w:val="-5"/>
              </w:rPr>
              <w:t xml:space="preserve"> </w:t>
            </w:r>
            <w:r>
              <w:t>Grade</w:t>
            </w:r>
            <w:r>
              <w:rPr>
                <w:spacing w:val="-5"/>
              </w:rPr>
              <w:t xml:space="preserve"> 4.</w:t>
            </w:r>
          </w:p>
        </w:tc>
      </w:tr>
      <w:tr w:rsidR="001576C5" w14:paraId="5EC3982E" w14:textId="77777777">
        <w:trPr>
          <w:trHeight w:val="1265"/>
        </w:trPr>
        <w:tc>
          <w:tcPr>
            <w:tcW w:w="2817" w:type="dxa"/>
            <w:shd w:val="clear" w:color="auto" w:fill="D9D9D9"/>
          </w:tcPr>
          <w:p w14:paraId="6B8D590E"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289E5F87" w14:textId="77777777" w:rsidR="001576C5" w:rsidRDefault="00351969">
            <w:pPr>
              <w:pStyle w:val="TableParagraph"/>
              <w:spacing w:line="242" w:lineRule="auto"/>
              <w:ind w:right="116"/>
              <w:jc w:val="both"/>
            </w:pPr>
            <w:r>
              <w:t>“Site investigations are ongoing, but from initial assessments there</w:t>
            </w:r>
            <w:r>
              <w:rPr>
                <w:spacing w:val="-4"/>
              </w:rPr>
              <w:t xml:space="preserve"> </w:t>
            </w:r>
            <w:r>
              <w:t>are</w:t>
            </w:r>
            <w:r>
              <w:rPr>
                <w:spacing w:val="-4"/>
              </w:rPr>
              <w:t xml:space="preserve"> </w:t>
            </w:r>
            <w:r>
              <w:t>no</w:t>
            </w:r>
            <w:r>
              <w:rPr>
                <w:spacing w:val="-4"/>
              </w:rPr>
              <w:t xml:space="preserve"> </w:t>
            </w:r>
            <w:r>
              <w:t>known</w:t>
            </w:r>
            <w:r>
              <w:rPr>
                <w:spacing w:val="-4"/>
              </w:rPr>
              <w:t xml:space="preserve"> </w:t>
            </w:r>
            <w:r>
              <w:t>contamination</w:t>
            </w:r>
            <w:r>
              <w:rPr>
                <w:spacing w:val="-4"/>
              </w:rPr>
              <w:t xml:space="preserve"> </w:t>
            </w:r>
            <w:r>
              <w:t>issues</w:t>
            </w:r>
            <w:r>
              <w:rPr>
                <w:spacing w:val="-7"/>
              </w:rPr>
              <w:t xml:space="preserve"> </w:t>
            </w:r>
            <w:r>
              <w:t>that</w:t>
            </w:r>
            <w:r>
              <w:rPr>
                <w:spacing w:val="-8"/>
              </w:rPr>
              <w:t xml:space="preserve"> </w:t>
            </w:r>
            <w:r>
              <w:t>would</w:t>
            </w:r>
            <w:r>
              <w:rPr>
                <w:spacing w:val="-9"/>
              </w:rPr>
              <w:t xml:space="preserve"> </w:t>
            </w:r>
            <w:r>
              <w:t>preclude development.” (Owners/promoters’ description.)</w:t>
            </w:r>
          </w:p>
        </w:tc>
      </w:tr>
      <w:tr w:rsidR="001576C5" w14:paraId="531F03D3" w14:textId="77777777">
        <w:trPr>
          <w:trHeight w:val="1010"/>
        </w:trPr>
        <w:tc>
          <w:tcPr>
            <w:tcW w:w="2817" w:type="dxa"/>
            <w:shd w:val="clear" w:color="auto" w:fill="D9D9D9"/>
          </w:tcPr>
          <w:p w14:paraId="10B20A42" w14:textId="77777777" w:rsidR="001576C5" w:rsidRDefault="00351969">
            <w:pPr>
              <w:pStyle w:val="TableParagraph"/>
              <w:spacing w:line="252"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19404EE2" w14:textId="77777777" w:rsidR="001576C5" w:rsidRDefault="00351969">
            <w:pPr>
              <w:pStyle w:val="TableParagraph"/>
              <w:spacing w:line="242" w:lineRule="auto"/>
            </w:pPr>
            <w:r>
              <w:t xml:space="preserve">Any development would be subject to </w:t>
            </w:r>
            <w:proofErr w:type="gramStart"/>
            <w:r>
              <w:t>full</w:t>
            </w:r>
            <w:proofErr w:type="gramEnd"/>
            <w:r>
              <w:t xml:space="preserve">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4B1914B6" w14:textId="77777777">
        <w:trPr>
          <w:trHeight w:val="1015"/>
        </w:trPr>
        <w:tc>
          <w:tcPr>
            <w:tcW w:w="2817" w:type="dxa"/>
            <w:shd w:val="clear" w:color="auto" w:fill="D9D9D9"/>
          </w:tcPr>
          <w:p w14:paraId="67E299AE" w14:textId="77777777"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7B2E94DB" w14:textId="77777777" w:rsidR="001576C5" w:rsidRDefault="00351969">
            <w:pPr>
              <w:pStyle w:val="TableParagraph"/>
              <w:spacing w:before="3"/>
            </w:pPr>
            <w:r>
              <w:t>Not</w:t>
            </w:r>
            <w:r>
              <w:rPr>
                <w:spacing w:val="-4"/>
              </w:rPr>
              <w:t xml:space="preserve"> </w:t>
            </w:r>
            <w:r>
              <w:t>known at</w:t>
            </w:r>
            <w:r>
              <w:rPr>
                <w:spacing w:val="-4"/>
              </w:rPr>
              <w:t xml:space="preserve"> </w:t>
            </w:r>
            <w:r>
              <w:t>this</w:t>
            </w:r>
            <w:r>
              <w:rPr>
                <w:spacing w:val="-2"/>
              </w:rPr>
              <w:t xml:space="preserve"> stage.</w:t>
            </w:r>
          </w:p>
          <w:p w14:paraId="45117DEF" w14:textId="77777777" w:rsidR="001576C5" w:rsidRDefault="00351969">
            <w:pPr>
              <w:pStyle w:val="TableParagraph"/>
              <w:spacing w:before="252"/>
            </w:pPr>
            <w:r>
              <w:t>The</w:t>
            </w:r>
            <w:r>
              <w:rPr>
                <w:spacing w:val="-2"/>
              </w:rPr>
              <w:t xml:space="preserve"> </w:t>
            </w:r>
            <w:r>
              <w:t>site is</w:t>
            </w:r>
            <w:r>
              <w:rPr>
                <w:spacing w:val="-6"/>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14:paraId="21A79B5D" w14:textId="77777777">
        <w:trPr>
          <w:trHeight w:val="4046"/>
        </w:trPr>
        <w:tc>
          <w:tcPr>
            <w:tcW w:w="2817" w:type="dxa"/>
            <w:shd w:val="clear" w:color="auto" w:fill="D9D9D9"/>
          </w:tcPr>
          <w:p w14:paraId="1C3C709F" w14:textId="77777777"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55B949D2" w14:textId="77777777" w:rsidR="001576C5" w:rsidRDefault="00351969">
            <w:pPr>
              <w:pStyle w:val="TableParagraph"/>
              <w:spacing w:line="252" w:lineRule="exact"/>
            </w:pPr>
            <w:r>
              <w:t>River</w:t>
            </w:r>
            <w:r>
              <w:rPr>
                <w:spacing w:val="1"/>
              </w:rPr>
              <w:t xml:space="preserve"> </w:t>
            </w:r>
            <w:r>
              <w:rPr>
                <w:spacing w:val="-2"/>
              </w:rPr>
              <w:t>Flooding:</w:t>
            </w:r>
          </w:p>
          <w:p w14:paraId="4051D0C2" w14:textId="77777777" w:rsidR="001576C5" w:rsidRDefault="00351969">
            <w:pPr>
              <w:pStyle w:val="TableParagraph"/>
              <w:spacing w:before="4" w:line="237" w:lineRule="auto"/>
              <w:ind w:right="1860"/>
            </w:pPr>
            <w:r>
              <w:t>2.58%</w:t>
            </w:r>
            <w:r>
              <w:rPr>
                <w:spacing w:val="-7"/>
              </w:rPr>
              <w:t xml:space="preserve"> </w:t>
            </w:r>
            <w:r>
              <w:t>(1.08ha)</w:t>
            </w:r>
            <w:r>
              <w:rPr>
                <w:spacing w:val="-6"/>
              </w:rPr>
              <w:t xml:space="preserve"> </w:t>
            </w:r>
            <w:r>
              <w:t>of</w:t>
            </w:r>
            <w:r>
              <w:rPr>
                <w:spacing w:val="-8"/>
              </w:rPr>
              <w:t xml:space="preserve"> </w:t>
            </w:r>
            <w:r>
              <w:t>site</w:t>
            </w:r>
            <w:r>
              <w:rPr>
                <w:spacing w:val="-5"/>
              </w:rPr>
              <w:t xml:space="preserve"> </w:t>
            </w:r>
            <w:r>
              <w:t>in</w:t>
            </w:r>
            <w:r>
              <w:rPr>
                <w:spacing w:val="-5"/>
              </w:rPr>
              <w:t xml:space="preserve"> </w:t>
            </w:r>
            <w:r>
              <w:t>Flood</w:t>
            </w:r>
            <w:r>
              <w:rPr>
                <w:spacing w:val="-5"/>
              </w:rPr>
              <w:t xml:space="preserve"> </w:t>
            </w:r>
            <w:r>
              <w:t>Zone</w:t>
            </w:r>
            <w:r>
              <w:rPr>
                <w:spacing w:val="-9"/>
              </w:rPr>
              <w:t xml:space="preserve"> </w:t>
            </w:r>
            <w:r>
              <w:t>3 2.94%</w:t>
            </w:r>
            <w:r>
              <w:rPr>
                <w:spacing w:val="-5"/>
              </w:rPr>
              <w:t xml:space="preserve"> </w:t>
            </w:r>
            <w:r>
              <w:t>(1.23ha)</w:t>
            </w:r>
            <w:r>
              <w:rPr>
                <w:spacing w:val="-2"/>
              </w:rPr>
              <w:t xml:space="preserve"> </w:t>
            </w:r>
            <w:r>
              <w:t>of</w:t>
            </w:r>
            <w:r>
              <w:rPr>
                <w:spacing w:val="-5"/>
              </w:rPr>
              <w:t xml:space="preserve"> </w:t>
            </w:r>
            <w:r>
              <w:t>site</w:t>
            </w:r>
            <w:r>
              <w:rPr>
                <w:spacing w:val="-1"/>
              </w:rPr>
              <w:t xml:space="preserve"> </w:t>
            </w:r>
            <w:r>
              <w:t>in</w:t>
            </w:r>
            <w:r>
              <w:rPr>
                <w:spacing w:val="-1"/>
              </w:rPr>
              <w:t xml:space="preserve"> </w:t>
            </w:r>
            <w:r>
              <w:t>Flood</w:t>
            </w:r>
            <w:r>
              <w:rPr>
                <w:spacing w:val="-1"/>
              </w:rPr>
              <w:t xml:space="preserve"> </w:t>
            </w:r>
            <w:r>
              <w:t>Zone</w:t>
            </w:r>
            <w:r>
              <w:rPr>
                <w:spacing w:val="-6"/>
              </w:rPr>
              <w:t xml:space="preserve"> </w:t>
            </w:r>
            <w:r>
              <w:rPr>
                <w:spacing w:val="-10"/>
              </w:rPr>
              <w:t>2</w:t>
            </w:r>
          </w:p>
          <w:p w14:paraId="1DC289A8" w14:textId="77777777" w:rsidR="001576C5" w:rsidRDefault="001576C5">
            <w:pPr>
              <w:pStyle w:val="TableParagraph"/>
              <w:spacing w:before="4"/>
              <w:ind w:left="0"/>
              <w:rPr>
                <w:rFonts w:ascii="Arial"/>
                <w:b/>
              </w:rPr>
            </w:pPr>
          </w:p>
          <w:p w14:paraId="4B27AA14" w14:textId="77777777" w:rsidR="001576C5" w:rsidRDefault="00351969">
            <w:pPr>
              <w:pStyle w:val="TableParagraph"/>
              <w:spacing w:line="251" w:lineRule="exact"/>
            </w:pPr>
            <w:r>
              <w:t>Surface</w:t>
            </w:r>
            <w:r>
              <w:rPr>
                <w:spacing w:val="-5"/>
              </w:rPr>
              <w:t xml:space="preserve"> </w:t>
            </w:r>
            <w:r>
              <w:t xml:space="preserve">Water </w:t>
            </w:r>
            <w:r>
              <w:rPr>
                <w:spacing w:val="-2"/>
              </w:rPr>
              <w:t>Flooding:</w:t>
            </w:r>
          </w:p>
          <w:p w14:paraId="4BB49602" w14:textId="77777777" w:rsidR="001576C5" w:rsidRDefault="00351969">
            <w:pPr>
              <w:pStyle w:val="TableParagraph"/>
              <w:spacing w:line="242" w:lineRule="auto"/>
            </w:pPr>
            <w:r>
              <w:t>2.11%</w:t>
            </w:r>
            <w:r>
              <w:rPr>
                <w:spacing w:val="-5"/>
              </w:rPr>
              <w:t xml:space="preserve"> </w:t>
            </w:r>
            <w:r>
              <w:t>(0.89ha)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proofErr w:type="gramStart"/>
            <w:r>
              <w:t>30</w:t>
            </w:r>
            <w:r>
              <w:rPr>
                <w:spacing w:val="-2"/>
              </w:rPr>
              <w:t xml:space="preserve"> </w:t>
            </w:r>
            <w:r>
              <w:t>year</w:t>
            </w:r>
            <w:proofErr w:type="gramEnd"/>
            <w:r>
              <w:rPr>
                <w:spacing w:val="-3"/>
              </w:rPr>
              <w:t xml:space="preserve"> </w:t>
            </w:r>
            <w:r>
              <w:t>risk</w:t>
            </w:r>
            <w:r>
              <w:rPr>
                <w:spacing w:val="-9"/>
              </w:rPr>
              <w:t xml:space="preserve"> </w:t>
            </w:r>
            <w:r>
              <w:t>of</w:t>
            </w:r>
            <w:r>
              <w:rPr>
                <w:spacing w:val="-6"/>
              </w:rPr>
              <w:t xml:space="preserve"> </w:t>
            </w:r>
            <w:r>
              <w:t>surface</w:t>
            </w:r>
            <w:r>
              <w:rPr>
                <w:spacing w:val="-7"/>
              </w:rPr>
              <w:t xml:space="preserve"> </w:t>
            </w:r>
            <w:r>
              <w:t xml:space="preserve">water </w:t>
            </w:r>
            <w:r>
              <w:rPr>
                <w:spacing w:val="-2"/>
              </w:rPr>
              <w:t>flooding</w:t>
            </w:r>
          </w:p>
          <w:p w14:paraId="69EBB546" w14:textId="77777777" w:rsidR="001576C5" w:rsidRDefault="00351969">
            <w:pPr>
              <w:pStyle w:val="TableParagraph"/>
              <w:spacing w:line="242" w:lineRule="auto"/>
            </w:pPr>
            <w:r>
              <w:t>5.06%</w:t>
            </w:r>
            <w:r>
              <w:rPr>
                <w:spacing w:val="-5"/>
              </w:rPr>
              <w:t xml:space="preserve"> </w:t>
            </w:r>
            <w:r>
              <w:t>(2.13ha)</w:t>
            </w:r>
            <w:r>
              <w:rPr>
                <w:spacing w:val="-3"/>
              </w:rPr>
              <w:t xml:space="preserve"> </w:t>
            </w:r>
            <w:r>
              <w:t>of</w:t>
            </w:r>
            <w:r>
              <w:rPr>
                <w:spacing w:val="-6"/>
              </w:rPr>
              <w:t xml:space="preserve"> </w:t>
            </w:r>
            <w:r>
              <w:t>site</w:t>
            </w:r>
            <w:r>
              <w:rPr>
                <w:spacing w:val="-2"/>
              </w:rPr>
              <w:t xml:space="preserve"> </w:t>
            </w:r>
            <w:r>
              <w:t>in</w:t>
            </w:r>
            <w:r>
              <w:rPr>
                <w:spacing w:val="-2"/>
              </w:rPr>
              <w:t xml:space="preserve"> </w:t>
            </w:r>
            <w:r>
              <w:t>1</w:t>
            </w:r>
            <w:r>
              <w:rPr>
                <w:spacing w:val="-2"/>
              </w:rPr>
              <w:t xml:space="preserve"> </w:t>
            </w:r>
            <w:r>
              <w:t>in</w:t>
            </w:r>
            <w:r>
              <w:rPr>
                <w:spacing w:val="-2"/>
              </w:rPr>
              <w:t xml:space="preserve"> </w:t>
            </w:r>
            <w:proofErr w:type="gramStart"/>
            <w:r>
              <w:t>100</w:t>
            </w:r>
            <w:r>
              <w:rPr>
                <w:spacing w:val="-2"/>
              </w:rPr>
              <w:t xml:space="preserve"> </w:t>
            </w:r>
            <w:r>
              <w:t>year</w:t>
            </w:r>
            <w:proofErr w:type="gramEnd"/>
            <w:r>
              <w:rPr>
                <w:spacing w:val="-8"/>
              </w:rPr>
              <w:t xml:space="preserve"> </w:t>
            </w:r>
            <w:r>
              <w:t>risk</w:t>
            </w:r>
            <w:r>
              <w:rPr>
                <w:spacing w:val="-5"/>
              </w:rPr>
              <w:t xml:space="preserve"> </w:t>
            </w:r>
            <w:r>
              <w:t>of</w:t>
            </w:r>
            <w:r>
              <w:rPr>
                <w:spacing w:val="-6"/>
              </w:rPr>
              <w:t xml:space="preserve"> </w:t>
            </w:r>
            <w:r>
              <w:t>surface</w:t>
            </w:r>
            <w:r>
              <w:rPr>
                <w:spacing w:val="-2"/>
              </w:rPr>
              <w:t xml:space="preserve"> </w:t>
            </w:r>
            <w:r>
              <w:t xml:space="preserve">water </w:t>
            </w:r>
            <w:r>
              <w:rPr>
                <w:spacing w:val="-2"/>
              </w:rPr>
              <w:t>flooding</w:t>
            </w:r>
          </w:p>
          <w:p w14:paraId="12962383" w14:textId="77777777" w:rsidR="001576C5" w:rsidRDefault="00351969">
            <w:pPr>
              <w:pStyle w:val="TableParagraph"/>
              <w:spacing w:line="237" w:lineRule="auto"/>
            </w:pPr>
            <w:r>
              <w:t>5.06%</w:t>
            </w:r>
            <w:r>
              <w:rPr>
                <w:spacing w:val="-5"/>
              </w:rPr>
              <w:t xml:space="preserve"> </w:t>
            </w:r>
            <w:r>
              <w:t>(2.13ha)</w:t>
            </w:r>
            <w:r>
              <w:rPr>
                <w:spacing w:val="-4"/>
              </w:rPr>
              <w:t xml:space="preserve"> </w:t>
            </w:r>
            <w:r>
              <w:t>of</w:t>
            </w:r>
            <w:r>
              <w:rPr>
                <w:spacing w:val="-6"/>
              </w:rPr>
              <w:t xml:space="preserve"> </w:t>
            </w:r>
            <w:r>
              <w:t>site</w:t>
            </w:r>
            <w:r>
              <w:rPr>
                <w:spacing w:val="-3"/>
              </w:rPr>
              <w:t xml:space="preserve"> </w:t>
            </w:r>
            <w:r>
              <w:t>in</w:t>
            </w:r>
            <w:r>
              <w:rPr>
                <w:spacing w:val="-3"/>
              </w:rPr>
              <w:t xml:space="preserve"> </w:t>
            </w:r>
            <w:r>
              <w:t>1</w:t>
            </w:r>
            <w:r>
              <w:rPr>
                <w:spacing w:val="-3"/>
              </w:rPr>
              <w:t xml:space="preserve"> </w:t>
            </w:r>
            <w:r>
              <w:t>in</w:t>
            </w:r>
            <w:r>
              <w:rPr>
                <w:spacing w:val="-3"/>
              </w:rPr>
              <w:t xml:space="preserve"> </w:t>
            </w:r>
            <w:proofErr w:type="gramStart"/>
            <w:r>
              <w:t>1,000</w:t>
            </w:r>
            <w:r>
              <w:rPr>
                <w:spacing w:val="-3"/>
              </w:rPr>
              <w:t xml:space="preserve"> </w:t>
            </w:r>
            <w:r>
              <w:t>year</w:t>
            </w:r>
            <w:proofErr w:type="gramEnd"/>
            <w:r>
              <w:rPr>
                <w:spacing w:val="-4"/>
              </w:rPr>
              <w:t xml:space="preserve"> </w:t>
            </w:r>
            <w:r>
              <w:t>risk</w:t>
            </w:r>
            <w:r>
              <w:rPr>
                <w:spacing w:val="-5"/>
              </w:rPr>
              <w:t xml:space="preserve"> </w:t>
            </w:r>
            <w:r>
              <w:t>of</w:t>
            </w:r>
            <w:r>
              <w:rPr>
                <w:spacing w:val="-6"/>
              </w:rPr>
              <w:t xml:space="preserve"> </w:t>
            </w:r>
            <w:r>
              <w:t>surface</w:t>
            </w:r>
            <w:r>
              <w:rPr>
                <w:spacing w:val="-3"/>
              </w:rPr>
              <w:t xml:space="preserve"> </w:t>
            </w:r>
            <w:r>
              <w:t xml:space="preserve">water </w:t>
            </w:r>
            <w:r>
              <w:rPr>
                <w:spacing w:val="-2"/>
              </w:rPr>
              <w:t>flooding</w:t>
            </w:r>
          </w:p>
          <w:p w14:paraId="24DD0D57" w14:textId="77777777" w:rsidR="001576C5" w:rsidRDefault="00351969">
            <w:pPr>
              <w:pStyle w:val="TableParagraph"/>
              <w:spacing w:before="246"/>
            </w:pPr>
            <w:r>
              <w:t>Ground</w:t>
            </w:r>
            <w:r>
              <w:rPr>
                <w:spacing w:val="-3"/>
              </w:rPr>
              <w:t xml:space="preserve"> </w:t>
            </w:r>
            <w:r>
              <w:t>Water</w:t>
            </w:r>
            <w:r>
              <w:rPr>
                <w:spacing w:val="-2"/>
              </w:rPr>
              <w:t xml:space="preserve"> Flooding:</w:t>
            </w:r>
          </w:p>
          <w:p w14:paraId="4F5597A6" w14:textId="77777777" w:rsidR="001576C5" w:rsidRDefault="00351969">
            <w:pPr>
              <w:pStyle w:val="TableParagraph"/>
              <w:spacing w:before="2" w:line="242" w:lineRule="auto"/>
            </w:pPr>
            <w:r>
              <w:t>8.26%</w:t>
            </w:r>
            <w:r>
              <w:rPr>
                <w:spacing w:val="-6"/>
              </w:rPr>
              <w:t xml:space="preserve"> </w:t>
            </w:r>
            <w:r>
              <w:t>(3.47ha)</w:t>
            </w:r>
            <w:r>
              <w:rPr>
                <w:spacing w:val="-4"/>
              </w:rPr>
              <w:t xml:space="preserve"> </w:t>
            </w:r>
            <w:r>
              <w:t>of</w:t>
            </w:r>
            <w:r>
              <w:rPr>
                <w:spacing w:val="-7"/>
              </w:rPr>
              <w:t xml:space="preserve"> </w:t>
            </w:r>
            <w:r>
              <w:t>site</w:t>
            </w:r>
            <w:r>
              <w:rPr>
                <w:spacing w:val="-3"/>
              </w:rPr>
              <w:t xml:space="preserve"> </w:t>
            </w:r>
            <w:r>
              <w:t>in</w:t>
            </w:r>
            <w:r>
              <w:rPr>
                <w:spacing w:val="-3"/>
              </w:rPr>
              <w:t xml:space="preserve"> </w:t>
            </w:r>
            <w:r>
              <w:t>&lt;</w:t>
            </w:r>
            <w:r>
              <w:rPr>
                <w:spacing w:val="-4"/>
              </w:rPr>
              <w:t xml:space="preserve"> </w:t>
            </w:r>
            <w:r>
              <w:t>25%</w:t>
            </w:r>
            <w:r>
              <w:rPr>
                <w:spacing w:val="-6"/>
              </w:rPr>
              <w:t xml:space="preserve"> </w:t>
            </w:r>
            <w:r>
              <w:t>(Clearwater</w:t>
            </w:r>
            <w:r>
              <w:rPr>
                <w:spacing w:val="-9"/>
              </w:rPr>
              <w:t xml:space="preserve"> </w:t>
            </w:r>
            <w:r>
              <w:t>and</w:t>
            </w:r>
            <w:r>
              <w:rPr>
                <w:spacing w:val="-3"/>
              </w:rPr>
              <w:t xml:space="preserve"> </w:t>
            </w:r>
            <w:r>
              <w:t>Superficial Deposits Flooding)</w:t>
            </w:r>
          </w:p>
        </w:tc>
      </w:tr>
      <w:tr w:rsidR="001576C5" w14:paraId="26350E28" w14:textId="77777777">
        <w:trPr>
          <w:trHeight w:val="569"/>
        </w:trPr>
        <w:tc>
          <w:tcPr>
            <w:tcW w:w="2817" w:type="dxa"/>
            <w:shd w:val="clear" w:color="auto" w:fill="D9D9D9"/>
          </w:tcPr>
          <w:p w14:paraId="36001361" w14:textId="77777777" w:rsidR="001576C5" w:rsidRDefault="00351969">
            <w:pPr>
              <w:pStyle w:val="TableParagraph"/>
              <w:spacing w:before="3"/>
              <w:ind w:left="110"/>
              <w:rPr>
                <w:rFonts w:ascii="Arial"/>
                <w:b/>
              </w:rPr>
            </w:pPr>
            <w:r>
              <w:rPr>
                <w:rFonts w:ascii="Arial"/>
                <w:b/>
              </w:rPr>
              <w:t>Natural</w:t>
            </w:r>
            <w:r>
              <w:rPr>
                <w:rFonts w:ascii="Arial"/>
                <w:b/>
                <w:spacing w:val="-5"/>
              </w:rPr>
              <w:t xml:space="preserve"> </w:t>
            </w:r>
            <w:r>
              <w:rPr>
                <w:rFonts w:ascii="Arial"/>
                <w:b/>
                <w:spacing w:val="-2"/>
              </w:rPr>
              <w:t>Environment</w:t>
            </w:r>
          </w:p>
        </w:tc>
        <w:tc>
          <w:tcPr>
            <w:tcW w:w="6203" w:type="dxa"/>
          </w:tcPr>
          <w:p w14:paraId="3BF44CDA" w14:textId="77777777" w:rsidR="001576C5" w:rsidRDefault="00351969">
            <w:pPr>
              <w:pStyle w:val="TableParagraph"/>
              <w:spacing w:before="5" w:line="237" w:lineRule="auto"/>
            </w:pPr>
            <w:r>
              <w:t>Part</w:t>
            </w:r>
            <w:r>
              <w:rPr>
                <w:spacing w:val="-6"/>
              </w:rPr>
              <w:t xml:space="preserve"> </w:t>
            </w:r>
            <w:r>
              <w:t>of</w:t>
            </w:r>
            <w:r>
              <w:rPr>
                <w:spacing w:val="-6"/>
              </w:rPr>
              <w:t xml:space="preserve"> </w:t>
            </w:r>
            <w:r>
              <w:t>a</w:t>
            </w:r>
            <w:r>
              <w:rPr>
                <w:spacing w:val="-2"/>
              </w:rPr>
              <w:t xml:space="preserve"> </w:t>
            </w:r>
            <w:r>
              <w:t>Local</w:t>
            </w:r>
            <w:r>
              <w:rPr>
                <w:spacing w:val="-9"/>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6"/>
              </w:rPr>
              <w:t xml:space="preserve"> </w:t>
            </w:r>
            <w:r>
              <w:t>There</w:t>
            </w:r>
            <w:r>
              <w:rPr>
                <w:spacing w:val="-2"/>
              </w:rPr>
              <w:t xml:space="preserve"> </w:t>
            </w:r>
            <w:r>
              <w:t>is</w:t>
            </w:r>
            <w:r>
              <w:rPr>
                <w:spacing w:val="-5"/>
              </w:rPr>
              <w:t xml:space="preserve"> </w:t>
            </w:r>
            <w:r>
              <w:t>a</w:t>
            </w:r>
            <w:r>
              <w:rPr>
                <w:spacing w:val="-2"/>
              </w:rPr>
              <w:t xml:space="preserve"> </w:t>
            </w:r>
            <w:r>
              <w:t xml:space="preserve">Local Geological </w:t>
            </w:r>
            <w:proofErr w:type="gramStart"/>
            <w:r>
              <w:t>Site</w:t>
            </w:r>
            <w:proofErr w:type="gramEnd"/>
            <w:r>
              <w:t xml:space="preserve"> and five Local</w:t>
            </w:r>
            <w:r>
              <w:rPr>
                <w:spacing w:val="-4"/>
              </w:rPr>
              <w:t xml:space="preserve"> </w:t>
            </w:r>
            <w:r>
              <w:t>Wildlife Sites close to</w:t>
            </w:r>
            <w:r>
              <w:rPr>
                <w:spacing w:val="-2"/>
              </w:rPr>
              <w:t xml:space="preserve"> </w:t>
            </w:r>
            <w:r>
              <w:t>the site.</w:t>
            </w:r>
          </w:p>
        </w:tc>
      </w:tr>
    </w:tbl>
    <w:p w14:paraId="5C6CC888" w14:textId="77777777" w:rsidR="001576C5" w:rsidRDefault="001576C5">
      <w:pPr>
        <w:spacing w:line="237"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94AE50F" w14:textId="77777777">
        <w:trPr>
          <w:trHeight w:val="565"/>
        </w:trPr>
        <w:tc>
          <w:tcPr>
            <w:tcW w:w="2817" w:type="dxa"/>
            <w:shd w:val="clear" w:color="auto" w:fill="D9D9D9"/>
          </w:tcPr>
          <w:p w14:paraId="5455E57E"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7E51F5AD" w14:textId="77777777" w:rsidR="001576C5" w:rsidRDefault="00351969">
            <w:pPr>
              <w:pStyle w:val="TableParagraph"/>
              <w:spacing w:before="158"/>
              <w:rPr>
                <w:rFonts w:ascii="Arial"/>
                <w:b/>
              </w:rPr>
            </w:pPr>
            <w:r>
              <w:rPr>
                <w:rFonts w:ascii="Arial"/>
                <w:b/>
                <w:spacing w:val="-2"/>
              </w:rPr>
              <w:t>Comments</w:t>
            </w:r>
          </w:p>
        </w:tc>
      </w:tr>
      <w:tr w:rsidR="001576C5" w14:paraId="61D5DB69" w14:textId="77777777">
        <w:trPr>
          <w:trHeight w:val="570"/>
        </w:trPr>
        <w:tc>
          <w:tcPr>
            <w:tcW w:w="2817" w:type="dxa"/>
            <w:shd w:val="clear" w:color="auto" w:fill="D9D9D9"/>
          </w:tcPr>
          <w:p w14:paraId="394249FD" w14:textId="77777777" w:rsidR="001576C5" w:rsidRDefault="001576C5">
            <w:pPr>
              <w:pStyle w:val="TableParagraph"/>
              <w:ind w:left="0"/>
              <w:rPr>
                <w:rFonts w:ascii="Times New Roman"/>
              </w:rPr>
            </w:pPr>
          </w:p>
        </w:tc>
        <w:tc>
          <w:tcPr>
            <w:tcW w:w="6203" w:type="dxa"/>
          </w:tcPr>
          <w:p w14:paraId="3F1D4B13" w14:textId="77777777" w:rsidR="001576C5" w:rsidRDefault="001576C5">
            <w:pPr>
              <w:pStyle w:val="TableParagraph"/>
              <w:ind w:left="0"/>
              <w:rPr>
                <w:rFonts w:ascii="Times New Roman"/>
              </w:rPr>
            </w:pPr>
          </w:p>
        </w:tc>
      </w:tr>
      <w:tr w:rsidR="001576C5" w14:paraId="34FC07E3" w14:textId="77777777">
        <w:trPr>
          <w:trHeight w:val="760"/>
        </w:trPr>
        <w:tc>
          <w:tcPr>
            <w:tcW w:w="2817" w:type="dxa"/>
            <w:shd w:val="clear" w:color="auto" w:fill="D9D9D9"/>
          </w:tcPr>
          <w:p w14:paraId="644F3E3C" w14:textId="77777777"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14:paraId="4F135DA3" w14:textId="77777777" w:rsidR="001576C5" w:rsidRDefault="00351969">
            <w:pPr>
              <w:pStyle w:val="TableParagraph"/>
              <w:spacing w:line="242"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14:paraId="47B055C6" w14:textId="77777777">
        <w:trPr>
          <w:trHeight w:val="1515"/>
        </w:trPr>
        <w:tc>
          <w:tcPr>
            <w:tcW w:w="2817" w:type="dxa"/>
            <w:shd w:val="clear" w:color="auto" w:fill="D9D9D9"/>
          </w:tcPr>
          <w:p w14:paraId="43C768DB" w14:textId="77777777"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540E67C8" w14:textId="77777777" w:rsidR="001576C5" w:rsidRDefault="00351969">
            <w:pPr>
              <w:pStyle w:val="TableParagraph"/>
              <w:ind w:right="132"/>
            </w:pPr>
            <w:r>
              <w:t>The site forms part of the ‘</w:t>
            </w:r>
            <w:proofErr w:type="spellStart"/>
            <w:r>
              <w:t>Selston</w:t>
            </w:r>
            <w:proofErr w:type="spellEnd"/>
            <w:r>
              <w:t xml:space="preserve"> and Eastwood Urban Fringe Farmland’ local landscape character area (moderate condition,</w:t>
            </w:r>
            <w:r>
              <w:rPr>
                <w:spacing w:val="-10"/>
              </w:rPr>
              <w:t xml:space="preserve"> </w:t>
            </w:r>
            <w:r>
              <w:t>moderate</w:t>
            </w:r>
            <w:r>
              <w:rPr>
                <w:spacing w:val="-6"/>
              </w:rPr>
              <w:t xml:space="preserve"> </w:t>
            </w:r>
            <w:r>
              <w:t>strength,</w:t>
            </w:r>
            <w:r>
              <w:rPr>
                <w:spacing w:val="-10"/>
              </w:rPr>
              <w:t xml:space="preserve"> </w:t>
            </w:r>
            <w:r>
              <w:t>‘enhance’</w:t>
            </w:r>
            <w:r>
              <w:rPr>
                <w:spacing w:val="-8"/>
              </w:rPr>
              <w:t xml:space="preserve"> </w:t>
            </w:r>
            <w:r>
              <w:t>landscape</w:t>
            </w:r>
            <w:r>
              <w:rPr>
                <w:spacing w:val="-6"/>
              </w:rPr>
              <w:t xml:space="preserve"> </w:t>
            </w:r>
            <w:r>
              <w:t>strategy). It lies on the eastern side of the Gilt Brook valley and development would be prominent in the landscape.</w:t>
            </w:r>
          </w:p>
        </w:tc>
      </w:tr>
      <w:tr w:rsidR="001576C5" w14:paraId="3CEC28C7" w14:textId="77777777">
        <w:trPr>
          <w:trHeight w:val="760"/>
        </w:trPr>
        <w:tc>
          <w:tcPr>
            <w:tcW w:w="2817" w:type="dxa"/>
            <w:shd w:val="clear" w:color="auto" w:fill="D9D9D9"/>
          </w:tcPr>
          <w:p w14:paraId="52D758E8"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2A7A9D2A" w14:textId="77777777" w:rsidR="001576C5" w:rsidRDefault="00351969">
            <w:pPr>
              <w:pStyle w:val="TableParagraph"/>
              <w:spacing w:before="5" w:line="237" w:lineRule="auto"/>
            </w:pPr>
            <w:r>
              <w:t>Close</w:t>
            </w:r>
            <w:r>
              <w:rPr>
                <w:spacing w:val="-5"/>
              </w:rPr>
              <w:t xml:space="preserve"> </w:t>
            </w:r>
            <w:r>
              <w:t>to</w:t>
            </w:r>
            <w:r>
              <w:rPr>
                <w:spacing w:val="-5"/>
              </w:rPr>
              <w:t xml:space="preserve"> </w:t>
            </w:r>
            <w:r>
              <w:t>Eastwood</w:t>
            </w:r>
            <w:r>
              <w:rPr>
                <w:spacing w:val="-5"/>
              </w:rPr>
              <w:t xml:space="preserve"> </w:t>
            </w:r>
            <w:r>
              <w:t>and</w:t>
            </w:r>
            <w:r>
              <w:rPr>
                <w:spacing w:val="-5"/>
              </w:rPr>
              <w:t xml:space="preserve"> </w:t>
            </w:r>
            <w:r>
              <w:t>Nottingham,</w:t>
            </w:r>
            <w:r>
              <w:rPr>
                <w:spacing w:val="-8"/>
              </w:rPr>
              <w:t xml:space="preserve"> </w:t>
            </w:r>
            <w:r>
              <w:t>both</w:t>
            </w:r>
            <w:r>
              <w:rPr>
                <w:spacing w:val="-5"/>
              </w:rPr>
              <w:t xml:space="preserve"> </w:t>
            </w:r>
            <w:r>
              <w:t>of</w:t>
            </w:r>
            <w:r>
              <w:rPr>
                <w:spacing w:val="-8"/>
              </w:rPr>
              <w:t xml:space="preserve"> </w:t>
            </w:r>
            <w:r>
              <w:t>which</w:t>
            </w:r>
            <w:r>
              <w:rPr>
                <w:spacing w:val="-5"/>
              </w:rPr>
              <w:t xml:space="preserve"> </w:t>
            </w:r>
            <w:r>
              <w:t>include areas of high deprivation.</w:t>
            </w:r>
          </w:p>
        </w:tc>
      </w:tr>
      <w:tr w:rsidR="001576C5" w14:paraId="4B3E6BB1" w14:textId="77777777">
        <w:trPr>
          <w:trHeight w:val="565"/>
        </w:trPr>
        <w:tc>
          <w:tcPr>
            <w:tcW w:w="2817" w:type="dxa"/>
            <w:shd w:val="clear" w:color="auto" w:fill="D9D9D9"/>
          </w:tcPr>
          <w:p w14:paraId="4AE52FF0" w14:textId="77777777" w:rsidR="001576C5" w:rsidRDefault="00351969">
            <w:pPr>
              <w:pStyle w:val="TableParagraph"/>
              <w:spacing w:before="5"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556CD544" w14:textId="77777777" w:rsidR="001576C5" w:rsidRDefault="00351969">
            <w:pPr>
              <w:pStyle w:val="TableParagraph"/>
              <w:spacing w:before="3"/>
            </w:pPr>
            <w:r>
              <w:t>Residential</w:t>
            </w:r>
            <w:r>
              <w:rPr>
                <w:spacing w:val="-7"/>
              </w:rPr>
              <w:t xml:space="preserve"> </w:t>
            </w:r>
            <w:r>
              <w:t>properties</w:t>
            </w:r>
            <w:r>
              <w:rPr>
                <w:spacing w:val="-8"/>
              </w:rPr>
              <w:t xml:space="preserve"> </w:t>
            </w:r>
            <w:r>
              <w:rPr>
                <w:spacing w:val="-2"/>
              </w:rPr>
              <w:t>adjacent.</w:t>
            </w:r>
          </w:p>
        </w:tc>
      </w:tr>
      <w:tr w:rsidR="001576C5" w14:paraId="40938DB9" w14:textId="77777777">
        <w:trPr>
          <w:trHeight w:val="570"/>
        </w:trPr>
        <w:tc>
          <w:tcPr>
            <w:tcW w:w="2817" w:type="dxa"/>
            <w:shd w:val="clear" w:color="auto" w:fill="D9D9D9"/>
          </w:tcPr>
          <w:p w14:paraId="34B644E9"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4F7E6FCB" w14:textId="77777777" w:rsidR="001576C5" w:rsidRDefault="00351969">
            <w:pPr>
              <w:pStyle w:val="TableParagraph"/>
              <w:spacing w:before="3"/>
            </w:pPr>
            <w:r>
              <w:t>Available:</w:t>
            </w:r>
            <w:r>
              <w:rPr>
                <w:spacing w:val="-10"/>
              </w:rPr>
              <w:t xml:space="preserve"> </w:t>
            </w:r>
            <w:r>
              <w:t>promoted</w:t>
            </w:r>
            <w:r>
              <w:rPr>
                <w:spacing w:val="-1"/>
              </w:rPr>
              <w:t xml:space="preserve"> </w:t>
            </w:r>
            <w:r>
              <w:t>through</w:t>
            </w:r>
            <w:r>
              <w:rPr>
                <w:spacing w:val="-1"/>
              </w:rPr>
              <w:t xml:space="preserve"> </w:t>
            </w:r>
            <w:r>
              <w:t>the</w:t>
            </w:r>
            <w:r>
              <w:rPr>
                <w:spacing w:val="-1"/>
              </w:rPr>
              <w:t xml:space="preserve"> </w:t>
            </w:r>
            <w:r>
              <w:t>‘Call</w:t>
            </w:r>
            <w:r>
              <w:rPr>
                <w:spacing w:val="-3"/>
              </w:rPr>
              <w:t xml:space="preserve"> </w:t>
            </w:r>
            <w:r>
              <w:t>for</w:t>
            </w:r>
            <w:r>
              <w:rPr>
                <w:spacing w:val="-2"/>
              </w:rPr>
              <w:t xml:space="preserve"> Sites’.</w:t>
            </w:r>
          </w:p>
        </w:tc>
      </w:tr>
    </w:tbl>
    <w:p w14:paraId="77B0B6EA" w14:textId="77777777" w:rsidR="001576C5" w:rsidRDefault="001576C5">
      <w:pPr>
        <w:pStyle w:val="BodyText"/>
        <w:spacing w:before="20"/>
        <w:rPr>
          <w:rFonts w:ascii="Arial"/>
          <w:b/>
        </w:rPr>
      </w:pPr>
    </w:p>
    <w:p w14:paraId="51661E80"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55ACF921"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213"/>
      </w:tblGrid>
      <w:tr w:rsidR="001576C5" w14:paraId="7F4109DB" w14:textId="77777777">
        <w:trPr>
          <w:trHeight w:val="3310"/>
        </w:trPr>
        <w:tc>
          <w:tcPr>
            <w:tcW w:w="2822" w:type="dxa"/>
            <w:shd w:val="clear" w:color="auto" w:fill="D9D9D9"/>
          </w:tcPr>
          <w:p w14:paraId="67DE3EA7" w14:textId="77777777" w:rsidR="001576C5" w:rsidRDefault="00351969">
            <w:pPr>
              <w:pStyle w:val="TableParagraph"/>
              <w:spacing w:line="280" w:lineRule="auto"/>
              <w:ind w:left="110"/>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13" w:type="dxa"/>
          </w:tcPr>
          <w:p w14:paraId="54167A70" w14:textId="77777777" w:rsidR="001576C5" w:rsidRDefault="00351969">
            <w:pPr>
              <w:pStyle w:val="TableParagraph"/>
              <w:spacing w:line="276" w:lineRule="auto"/>
              <w:ind w:left="104" w:right="163"/>
            </w:pPr>
            <w:r>
              <w:t>The</w:t>
            </w:r>
            <w:r>
              <w:rPr>
                <w:spacing w:val="-4"/>
              </w:rPr>
              <w:t xml:space="preserve"> </w:t>
            </w:r>
            <w:r>
              <w:t>site</w:t>
            </w:r>
            <w:r>
              <w:rPr>
                <w:spacing w:val="-4"/>
              </w:rPr>
              <w:t xml:space="preserve"> </w:t>
            </w:r>
            <w:proofErr w:type="gramStart"/>
            <w:r>
              <w:t>is</w:t>
            </w:r>
            <w:r>
              <w:rPr>
                <w:spacing w:val="-7"/>
              </w:rPr>
              <w:t xml:space="preserve"> </w:t>
            </w:r>
            <w:r>
              <w:t>considered</w:t>
            </w:r>
            <w:r>
              <w:rPr>
                <w:spacing w:val="-4"/>
              </w:rPr>
              <w:t xml:space="preserve"> </w:t>
            </w:r>
            <w:r>
              <w:t>to</w:t>
            </w:r>
            <w:r>
              <w:rPr>
                <w:spacing w:val="-4"/>
              </w:rPr>
              <w:t xml:space="preserve"> </w:t>
            </w:r>
            <w:r>
              <w:t>be</w:t>
            </w:r>
            <w:proofErr w:type="gramEnd"/>
            <w:r>
              <w:rPr>
                <w:spacing w:val="-4"/>
              </w:rPr>
              <w:t xml:space="preserve"> </w:t>
            </w:r>
            <w:r>
              <w:t>potentially</w:t>
            </w:r>
            <w:r>
              <w:rPr>
                <w:spacing w:val="-7"/>
              </w:rPr>
              <w:t xml:space="preserve"> </w:t>
            </w:r>
            <w:r>
              <w:t>suitable</w:t>
            </w:r>
            <w:r>
              <w:rPr>
                <w:spacing w:val="-4"/>
              </w:rPr>
              <w:t xml:space="preserve"> </w:t>
            </w:r>
            <w:r>
              <w:t>for</w:t>
            </w:r>
            <w:r>
              <w:rPr>
                <w:spacing w:val="-5"/>
              </w:rPr>
              <w:t xml:space="preserve"> </w:t>
            </w:r>
            <w:r>
              <w:t>strategic logistics development, however when compared against other</w:t>
            </w:r>
            <w:r>
              <w:rPr>
                <w:spacing w:val="-2"/>
              </w:rPr>
              <w:t xml:space="preserve"> </w:t>
            </w:r>
            <w:r>
              <w:t>sites,</w:t>
            </w:r>
            <w:r>
              <w:rPr>
                <w:spacing w:val="-5"/>
              </w:rPr>
              <w:t xml:space="preserve"> </w:t>
            </w:r>
            <w:r>
              <w:t>due</w:t>
            </w:r>
            <w:r>
              <w:rPr>
                <w:spacing w:val="-1"/>
              </w:rPr>
              <w:t xml:space="preserve"> </w:t>
            </w:r>
            <w:r>
              <w:t>to</w:t>
            </w:r>
            <w:r>
              <w:rPr>
                <w:spacing w:val="-1"/>
              </w:rPr>
              <w:t xml:space="preserve"> </w:t>
            </w:r>
            <w:r>
              <w:t>the</w:t>
            </w:r>
            <w:r>
              <w:rPr>
                <w:spacing w:val="-1"/>
              </w:rPr>
              <w:t xml:space="preserve"> </w:t>
            </w:r>
            <w:r>
              <w:t>absence</w:t>
            </w:r>
            <w:r>
              <w:rPr>
                <w:spacing w:val="-6"/>
              </w:rPr>
              <w:t xml:space="preserve"> </w:t>
            </w:r>
            <w:r>
              <w:t>of direct</w:t>
            </w:r>
            <w:r>
              <w:rPr>
                <w:spacing w:val="-5"/>
              </w:rPr>
              <w:t xml:space="preserve"> </w:t>
            </w:r>
            <w:r>
              <w:t>rail</w:t>
            </w:r>
            <w:r>
              <w:rPr>
                <w:spacing w:val="-3"/>
              </w:rPr>
              <w:t xml:space="preserve"> </w:t>
            </w:r>
            <w:r>
              <w:t>access</w:t>
            </w:r>
            <w:r>
              <w:rPr>
                <w:spacing w:val="-9"/>
              </w:rPr>
              <w:t xml:space="preserve"> </w:t>
            </w:r>
            <w:r>
              <w:t>or</w:t>
            </w:r>
            <w:r>
              <w:rPr>
                <w:spacing w:val="-2"/>
              </w:rPr>
              <w:t xml:space="preserve"> </w:t>
            </w:r>
            <w:r>
              <w:t>(very likely)</w:t>
            </w:r>
            <w:r>
              <w:rPr>
                <w:spacing w:val="-3"/>
              </w:rPr>
              <w:t xml:space="preserve"> </w:t>
            </w:r>
            <w:r>
              <w:t>tram</w:t>
            </w:r>
            <w:r>
              <w:rPr>
                <w:spacing w:val="-8"/>
              </w:rPr>
              <w:t xml:space="preserve"> </w:t>
            </w:r>
            <w:r>
              <w:t>access,</w:t>
            </w:r>
            <w:r>
              <w:rPr>
                <w:spacing w:val="-6"/>
              </w:rPr>
              <w:t xml:space="preserve"> </w:t>
            </w:r>
            <w:r>
              <w:t>the</w:t>
            </w:r>
            <w:r>
              <w:rPr>
                <w:spacing w:val="-2"/>
              </w:rPr>
              <w:t xml:space="preserve"> </w:t>
            </w:r>
            <w:r>
              <w:t>land</w:t>
            </w:r>
            <w:r>
              <w:rPr>
                <w:spacing w:val="-2"/>
              </w:rPr>
              <w:t xml:space="preserve"> </w:t>
            </w:r>
            <w:r>
              <w:t>is</w:t>
            </w:r>
            <w:r>
              <w:rPr>
                <w:spacing w:val="-5"/>
              </w:rPr>
              <w:t xml:space="preserve"> </w:t>
            </w:r>
            <w:r>
              <w:t>not</w:t>
            </w:r>
            <w:r>
              <w:rPr>
                <w:spacing w:val="-6"/>
              </w:rPr>
              <w:t xml:space="preserve"> </w:t>
            </w:r>
            <w:r>
              <w:t>a</w:t>
            </w:r>
            <w:r>
              <w:rPr>
                <w:spacing w:val="-2"/>
              </w:rPr>
              <w:t xml:space="preserve"> </w:t>
            </w:r>
            <w:r>
              <w:t>preferred</w:t>
            </w:r>
            <w:r>
              <w:rPr>
                <w:spacing w:val="-2"/>
              </w:rPr>
              <w:t xml:space="preserve"> </w:t>
            </w:r>
            <w:r>
              <w:t>location. The site is located 15 miles from the nearest rail freight interchange at Junction 24 of the M1.</w:t>
            </w:r>
          </w:p>
          <w:p w14:paraId="7D63F87F" w14:textId="77777777" w:rsidR="001576C5" w:rsidRDefault="00351969">
            <w:pPr>
              <w:pStyle w:val="TableParagraph"/>
              <w:spacing w:before="199" w:line="276" w:lineRule="auto"/>
              <w:ind w:left="104" w:right="163"/>
            </w:pPr>
            <w:r>
              <w:t xml:space="preserve">This site (and site BBC-L02a) would however be </w:t>
            </w:r>
            <w:proofErr w:type="gramStart"/>
            <w:r>
              <w:t>more preferable</w:t>
            </w:r>
            <w:proofErr w:type="gramEnd"/>
            <w:r>
              <w:rPr>
                <w:spacing w:val="-5"/>
              </w:rPr>
              <w:t xml:space="preserve"> </w:t>
            </w:r>
            <w:r>
              <w:t>than</w:t>
            </w:r>
            <w:r>
              <w:rPr>
                <w:spacing w:val="-3"/>
              </w:rPr>
              <w:t xml:space="preserve"> </w:t>
            </w:r>
            <w:r>
              <w:t>sites</w:t>
            </w:r>
            <w:r>
              <w:rPr>
                <w:spacing w:val="-8"/>
              </w:rPr>
              <w:t xml:space="preserve"> </w:t>
            </w:r>
            <w:r>
              <w:t>BBC-L04,</w:t>
            </w:r>
            <w:r>
              <w:rPr>
                <w:spacing w:val="-9"/>
              </w:rPr>
              <w:t xml:space="preserve"> </w:t>
            </w:r>
            <w:r>
              <w:t>BBC-L06</w:t>
            </w:r>
            <w:r>
              <w:rPr>
                <w:spacing w:val="-5"/>
              </w:rPr>
              <w:t xml:space="preserve"> </w:t>
            </w:r>
            <w:r>
              <w:t>and</w:t>
            </w:r>
            <w:r>
              <w:rPr>
                <w:spacing w:val="-5"/>
              </w:rPr>
              <w:t xml:space="preserve"> </w:t>
            </w:r>
            <w:r>
              <w:t xml:space="preserve">BBC-L08 because of </w:t>
            </w:r>
            <w:proofErr w:type="gramStart"/>
            <w:r>
              <w:t>lesser</w:t>
            </w:r>
            <w:proofErr w:type="gramEnd"/>
            <w:r>
              <w:t xml:space="preserve"> anticipated impact on the highways </w:t>
            </w:r>
            <w:r>
              <w:rPr>
                <w:spacing w:val="-2"/>
              </w:rPr>
              <w:t>network.</w:t>
            </w:r>
          </w:p>
        </w:tc>
      </w:tr>
    </w:tbl>
    <w:p w14:paraId="7D242226" w14:textId="77777777" w:rsidR="001576C5" w:rsidRDefault="001576C5">
      <w:pPr>
        <w:spacing w:line="276" w:lineRule="auto"/>
        <w:sectPr w:rsidR="001576C5">
          <w:type w:val="continuous"/>
          <w:pgSz w:w="11910" w:h="16840"/>
          <w:pgMar w:top="1420" w:right="840" w:bottom="1200" w:left="1320" w:header="0" w:footer="1001" w:gutter="0"/>
          <w:cols w:space="720"/>
        </w:sectPr>
      </w:pPr>
    </w:p>
    <w:p w14:paraId="6E3EF4ED" w14:textId="77777777" w:rsidR="001576C5" w:rsidRDefault="00351969">
      <w:pPr>
        <w:spacing w:before="80"/>
        <w:ind w:left="120"/>
        <w:rPr>
          <w:rFonts w:ascii="Arial"/>
          <w:b/>
          <w:sz w:val="24"/>
        </w:rPr>
      </w:pPr>
      <w:r>
        <w:rPr>
          <w:rFonts w:ascii="Arial"/>
          <w:b/>
          <w:sz w:val="24"/>
        </w:rPr>
        <w:lastRenderedPageBreak/>
        <w:t>BBC-L04:</w:t>
      </w:r>
      <w:r>
        <w:rPr>
          <w:rFonts w:ascii="Arial"/>
          <w:b/>
          <w:spacing w:val="-4"/>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Kimberley</w:t>
      </w:r>
      <w:r>
        <w:rPr>
          <w:rFonts w:ascii="Arial"/>
          <w:b/>
          <w:spacing w:val="-6"/>
          <w:sz w:val="24"/>
        </w:rPr>
        <w:t xml:space="preserve"> </w:t>
      </w:r>
      <w:r>
        <w:rPr>
          <w:rFonts w:ascii="Arial"/>
          <w:b/>
          <w:sz w:val="24"/>
        </w:rPr>
        <w:t>Eastwood</w:t>
      </w:r>
      <w:r>
        <w:rPr>
          <w:rFonts w:ascii="Arial"/>
          <w:b/>
          <w:spacing w:val="-3"/>
          <w:sz w:val="24"/>
        </w:rPr>
        <w:t xml:space="preserve"> </w:t>
      </w:r>
      <w:r>
        <w:rPr>
          <w:rFonts w:ascii="Arial"/>
          <w:b/>
          <w:spacing w:val="-2"/>
          <w:sz w:val="24"/>
        </w:rPr>
        <w:t>Bypass</w:t>
      </w:r>
    </w:p>
    <w:p w14:paraId="0047224F"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2E8D2F3" w14:textId="77777777">
        <w:trPr>
          <w:trHeight w:val="280"/>
        </w:trPr>
        <w:tc>
          <w:tcPr>
            <w:tcW w:w="9019" w:type="dxa"/>
          </w:tcPr>
          <w:p w14:paraId="43FBEE11"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6DA62A26" w14:textId="77777777">
        <w:trPr>
          <w:trHeight w:val="6006"/>
        </w:trPr>
        <w:tc>
          <w:tcPr>
            <w:tcW w:w="9019" w:type="dxa"/>
          </w:tcPr>
          <w:p w14:paraId="28F19529" w14:textId="77777777" w:rsidR="001576C5" w:rsidRDefault="001576C5">
            <w:pPr>
              <w:pStyle w:val="TableParagraph"/>
              <w:spacing w:before="44"/>
              <w:ind w:left="0"/>
              <w:rPr>
                <w:rFonts w:ascii="Arial"/>
                <w:b/>
                <w:sz w:val="20"/>
              </w:rPr>
            </w:pPr>
          </w:p>
          <w:p w14:paraId="56F41A6A" w14:textId="77777777" w:rsidR="001576C5" w:rsidRDefault="00351969">
            <w:pPr>
              <w:pStyle w:val="TableParagraph"/>
              <w:ind w:left="1584"/>
              <w:rPr>
                <w:rFonts w:ascii="Arial"/>
                <w:sz w:val="20"/>
              </w:rPr>
            </w:pPr>
            <w:r>
              <w:rPr>
                <w:rFonts w:ascii="Arial"/>
                <w:noProof/>
                <w:sz w:val="20"/>
              </w:rPr>
              <w:drawing>
                <wp:inline distT="0" distB="0" distL="0" distR="0" wp14:anchorId="1BE89F19" wp14:editId="462C3EA0">
                  <wp:extent cx="3633597" cy="3633597"/>
                  <wp:effectExtent l="0" t="0" r="0" b="0"/>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34" cstate="print"/>
                          <a:stretch>
                            <a:fillRect/>
                          </a:stretch>
                        </pic:blipFill>
                        <pic:spPr>
                          <a:xfrm>
                            <a:off x="0" y="0"/>
                            <a:ext cx="3633597" cy="3633597"/>
                          </a:xfrm>
                          <a:prstGeom prst="rect">
                            <a:avLst/>
                          </a:prstGeom>
                        </pic:spPr>
                      </pic:pic>
                    </a:graphicData>
                  </a:graphic>
                </wp:inline>
              </w:drawing>
            </w:r>
          </w:p>
        </w:tc>
      </w:tr>
      <w:tr w:rsidR="001576C5" w14:paraId="4F867C06" w14:textId="77777777">
        <w:trPr>
          <w:trHeight w:val="275"/>
        </w:trPr>
        <w:tc>
          <w:tcPr>
            <w:tcW w:w="9019" w:type="dxa"/>
          </w:tcPr>
          <w:p w14:paraId="1AABE540"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33F6371F" w14:textId="77777777">
        <w:trPr>
          <w:trHeight w:val="6012"/>
        </w:trPr>
        <w:tc>
          <w:tcPr>
            <w:tcW w:w="9019" w:type="dxa"/>
          </w:tcPr>
          <w:p w14:paraId="7550DFB9" w14:textId="77777777" w:rsidR="001576C5" w:rsidRDefault="001576C5">
            <w:pPr>
              <w:pStyle w:val="TableParagraph"/>
              <w:spacing w:before="42"/>
              <w:ind w:left="0"/>
              <w:rPr>
                <w:rFonts w:ascii="Arial"/>
                <w:b/>
                <w:sz w:val="20"/>
              </w:rPr>
            </w:pPr>
          </w:p>
          <w:p w14:paraId="3AA3AB7A" w14:textId="77777777" w:rsidR="001576C5" w:rsidRDefault="00351969">
            <w:pPr>
              <w:pStyle w:val="TableParagraph"/>
              <w:ind w:left="1584"/>
              <w:rPr>
                <w:rFonts w:ascii="Arial"/>
                <w:sz w:val="20"/>
              </w:rPr>
            </w:pPr>
            <w:r>
              <w:rPr>
                <w:rFonts w:ascii="Arial"/>
                <w:noProof/>
                <w:sz w:val="20"/>
              </w:rPr>
              <w:drawing>
                <wp:inline distT="0" distB="0" distL="0" distR="0" wp14:anchorId="2A6B50F9" wp14:editId="720E39EB">
                  <wp:extent cx="3633597" cy="3633597"/>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62" cstate="print"/>
                          <a:stretch>
                            <a:fillRect/>
                          </a:stretch>
                        </pic:blipFill>
                        <pic:spPr>
                          <a:xfrm>
                            <a:off x="0" y="0"/>
                            <a:ext cx="3633597" cy="3633597"/>
                          </a:xfrm>
                          <a:prstGeom prst="rect">
                            <a:avLst/>
                          </a:prstGeom>
                        </pic:spPr>
                      </pic:pic>
                    </a:graphicData>
                  </a:graphic>
                </wp:inline>
              </w:drawing>
            </w:r>
          </w:p>
        </w:tc>
      </w:tr>
    </w:tbl>
    <w:p w14:paraId="07AD64E6" w14:textId="77777777" w:rsidR="001576C5" w:rsidRDefault="001576C5">
      <w:pPr>
        <w:rPr>
          <w:rFonts w:ascii="Arial"/>
          <w:sz w:val="20"/>
        </w:rPr>
        <w:sectPr w:rsidR="001576C5">
          <w:pgSz w:w="11910" w:h="16840"/>
          <w:pgMar w:top="1360" w:right="840" w:bottom="1200" w:left="1320" w:header="0" w:footer="1001" w:gutter="0"/>
          <w:cols w:space="720"/>
        </w:sectPr>
      </w:pPr>
    </w:p>
    <w:p w14:paraId="22048DB8" w14:textId="77777777" w:rsidR="001576C5" w:rsidRDefault="00351969">
      <w:pPr>
        <w:spacing w:before="75"/>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23BD8E3B"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D41208D" w14:textId="77777777">
        <w:trPr>
          <w:trHeight w:val="565"/>
        </w:trPr>
        <w:tc>
          <w:tcPr>
            <w:tcW w:w="2832" w:type="dxa"/>
            <w:shd w:val="clear" w:color="auto" w:fill="D9D9D9"/>
          </w:tcPr>
          <w:p w14:paraId="3A0644BA" w14:textId="77777777"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2"/>
              </w:rPr>
              <w:t xml:space="preserve"> </w:t>
            </w:r>
            <w:r>
              <w:rPr>
                <w:rFonts w:ascii="Arial"/>
                <w:b/>
                <w:spacing w:val="-2"/>
              </w:rPr>
              <w:t>Criteria</w:t>
            </w:r>
          </w:p>
        </w:tc>
        <w:tc>
          <w:tcPr>
            <w:tcW w:w="6188" w:type="dxa"/>
            <w:shd w:val="clear" w:color="auto" w:fill="D9D9D9"/>
          </w:tcPr>
          <w:p w14:paraId="1D875E80" w14:textId="77777777" w:rsidR="001576C5" w:rsidRDefault="00351969">
            <w:pPr>
              <w:pStyle w:val="TableParagraph"/>
              <w:spacing w:before="159"/>
              <w:rPr>
                <w:rFonts w:ascii="Arial"/>
                <w:b/>
              </w:rPr>
            </w:pPr>
            <w:r>
              <w:rPr>
                <w:rFonts w:ascii="Arial"/>
                <w:b/>
                <w:spacing w:val="-2"/>
              </w:rPr>
              <w:t>Details</w:t>
            </w:r>
          </w:p>
        </w:tc>
      </w:tr>
      <w:tr w:rsidR="001576C5" w14:paraId="43850C7B" w14:textId="77777777">
        <w:trPr>
          <w:trHeight w:val="760"/>
        </w:trPr>
        <w:tc>
          <w:tcPr>
            <w:tcW w:w="2832" w:type="dxa"/>
            <w:shd w:val="clear" w:color="auto" w:fill="D9D9D9"/>
          </w:tcPr>
          <w:p w14:paraId="768AA912" w14:textId="77777777" w:rsidR="001576C5" w:rsidRDefault="00351969">
            <w:pPr>
              <w:pStyle w:val="TableParagraph"/>
              <w:spacing w:before="5" w:line="237"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40850E73" w14:textId="77777777" w:rsidR="001576C5" w:rsidRDefault="00351969">
            <w:pPr>
              <w:pStyle w:val="TableParagraph"/>
              <w:spacing w:before="3"/>
            </w:pPr>
            <w:r>
              <w:rPr>
                <w:spacing w:val="-5"/>
              </w:rPr>
              <w:t>No.</w:t>
            </w:r>
          </w:p>
          <w:p w14:paraId="4B8835CE" w14:textId="77777777" w:rsidR="001576C5" w:rsidRDefault="00351969">
            <w:pPr>
              <w:pStyle w:val="TableParagraph"/>
              <w:spacing w:before="252" w:line="231" w:lineRule="exact"/>
            </w:pPr>
            <w:r>
              <w:t>The</w:t>
            </w:r>
            <w:r>
              <w:rPr>
                <w:spacing w:val="-2"/>
              </w:rPr>
              <w:t xml:space="preserve"> </w:t>
            </w:r>
            <w:r>
              <w:t>site is</w:t>
            </w:r>
            <w:r>
              <w:rPr>
                <w:spacing w:val="-7"/>
              </w:rPr>
              <w:t xml:space="preserve"> </w:t>
            </w:r>
            <w:r>
              <w:t>21.64</w:t>
            </w:r>
            <w:r>
              <w:rPr>
                <w:spacing w:val="1"/>
              </w:rPr>
              <w:t xml:space="preserve"> </w:t>
            </w:r>
            <w:r>
              <w:rPr>
                <w:spacing w:val="-5"/>
              </w:rPr>
              <w:t>ha.</w:t>
            </w:r>
          </w:p>
        </w:tc>
      </w:tr>
      <w:tr w:rsidR="001576C5" w14:paraId="2C3EE6E0" w14:textId="77777777">
        <w:trPr>
          <w:trHeight w:val="1070"/>
        </w:trPr>
        <w:tc>
          <w:tcPr>
            <w:tcW w:w="2832" w:type="dxa"/>
            <w:shd w:val="clear" w:color="auto" w:fill="D9D9D9"/>
          </w:tcPr>
          <w:p w14:paraId="623CB30F"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4DAE2143"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within</w:t>
            </w:r>
            <w:r>
              <w:rPr>
                <w:spacing w:val="-3"/>
              </w:rPr>
              <w:t xml:space="preserve"> </w:t>
            </w:r>
            <w:r>
              <w:t>the</w:t>
            </w:r>
            <w:r>
              <w:rPr>
                <w:spacing w:val="-3"/>
              </w:rPr>
              <w:t xml:space="preserve"> </w:t>
            </w:r>
            <w:r>
              <w:t>Area</w:t>
            </w:r>
            <w:r>
              <w:rPr>
                <w:spacing w:val="-3"/>
              </w:rPr>
              <w:t xml:space="preserve"> </w:t>
            </w:r>
            <w:r>
              <w:t>of</w:t>
            </w:r>
            <w:r>
              <w:rPr>
                <w:spacing w:val="-7"/>
              </w:rPr>
              <w:t xml:space="preserve"> </w:t>
            </w:r>
            <w:r>
              <w:t>Opportunity</w:t>
            </w:r>
            <w:r>
              <w:rPr>
                <w:spacing w:val="-6"/>
              </w:rPr>
              <w:t xml:space="preserve"> </w:t>
            </w:r>
            <w:r>
              <w:t>around</w:t>
            </w:r>
            <w:r>
              <w:rPr>
                <w:spacing w:val="-3"/>
              </w:rPr>
              <w:t xml:space="preserve"> </w:t>
            </w:r>
            <w:r>
              <w:t>junction 26 of the M1.</w:t>
            </w:r>
          </w:p>
        </w:tc>
      </w:tr>
      <w:tr w:rsidR="001576C5" w14:paraId="10C3974D" w14:textId="77777777">
        <w:trPr>
          <w:trHeight w:val="2515"/>
        </w:trPr>
        <w:tc>
          <w:tcPr>
            <w:tcW w:w="2832" w:type="dxa"/>
            <w:shd w:val="clear" w:color="auto" w:fill="D9D9D9"/>
          </w:tcPr>
          <w:p w14:paraId="042BE98F"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23ABBFAF" w14:textId="77777777" w:rsidR="001576C5" w:rsidRDefault="00351969">
            <w:pPr>
              <w:pStyle w:val="TableParagraph"/>
              <w:spacing w:before="3"/>
              <w:ind w:right="329"/>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“the</w:t>
            </w:r>
            <w:r>
              <w:rPr>
                <w:spacing w:val="-4"/>
              </w:rPr>
              <w:t xml:space="preserve"> </w:t>
            </w:r>
            <w:r>
              <w:t>site</w:t>
            </w:r>
            <w:r>
              <w:rPr>
                <w:spacing w:val="-4"/>
              </w:rPr>
              <w:t xml:space="preserve"> </w:t>
            </w:r>
            <w:r>
              <w:t>benefits</w:t>
            </w:r>
            <w:r>
              <w:rPr>
                <w:spacing w:val="-12"/>
              </w:rPr>
              <w:t xml:space="preserve"> </w:t>
            </w:r>
            <w:r>
              <w:t>from exceptional connections with the strategic highway network. It sits immediately adjacent to J26 of the</w:t>
            </w:r>
          </w:p>
          <w:p w14:paraId="0EE560EA" w14:textId="77777777" w:rsidR="001576C5" w:rsidRDefault="00351969">
            <w:pPr>
              <w:pStyle w:val="TableParagraph"/>
              <w:spacing w:before="1"/>
            </w:pPr>
            <w:r>
              <w:t>M1</w:t>
            </w:r>
            <w:r>
              <w:rPr>
                <w:spacing w:val="-1"/>
              </w:rPr>
              <w:t xml:space="preserve"> </w:t>
            </w:r>
            <w:r>
              <w:t>and</w:t>
            </w:r>
            <w:r>
              <w:rPr>
                <w:spacing w:val="-1"/>
              </w:rPr>
              <w:t xml:space="preserve"> </w:t>
            </w:r>
            <w:r>
              <w:t xml:space="preserve">the </w:t>
            </w:r>
            <w:r>
              <w:rPr>
                <w:spacing w:val="-2"/>
              </w:rPr>
              <w:t>A610.”</w:t>
            </w:r>
          </w:p>
        </w:tc>
      </w:tr>
      <w:tr w:rsidR="001576C5" w14:paraId="203D2E56" w14:textId="77777777">
        <w:trPr>
          <w:trHeight w:val="1015"/>
        </w:trPr>
        <w:tc>
          <w:tcPr>
            <w:tcW w:w="2832" w:type="dxa"/>
            <w:shd w:val="clear" w:color="auto" w:fill="D9D9D9"/>
          </w:tcPr>
          <w:p w14:paraId="3A90117B"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43FB717A" w14:textId="77777777" w:rsidR="001576C5" w:rsidRDefault="00351969">
            <w:pPr>
              <w:pStyle w:val="TableParagraph"/>
              <w:spacing w:before="3"/>
            </w:pPr>
            <w:r>
              <w:t>The site is identified as</w:t>
            </w:r>
            <w:r>
              <w:rPr>
                <w:spacing w:val="-1"/>
              </w:rPr>
              <w:t xml:space="preserve"> </w:t>
            </w:r>
            <w:r>
              <w:t>a reasonable alternative for further consideration</w:t>
            </w:r>
            <w:r>
              <w:rPr>
                <w:spacing w:val="-7"/>
              </w:rPr>
              <w:t xml:space="preserve"> </w:t>
            </w:r>
            <w:r>
              <w:t>because</w:t>
            </w:r>
            <w:r>
              <w:rPr>
                <w:spacing w:val="-2"/>
              </w:rPr>
              <w:t xml:space="preserve"> </w:t>
            </w:r>
            <w:r>
              <w:t>of</w:t>
            </w:r>
            <w:r>
              <w:rPr>
                <w:spacing w:val="-6"/>
              </w:rPr>
              <w:t xml:space="preserve"> </w:t>
            </w:r>
            <w:r>
              <w:t>its size,</w:t>
            </w:r>
            <w:r>
              <w:rPr>
                <w:spacing w:val="-6"/>
              </w:rPr>
              <w:t xml:space="preserve"> </w:t>
            </w:r>
            <w:r>
              <w:t>location</w:t>
            </w:r>
            <w:r>
              <w:rPr>
                <w:spacing w:val="-2"/>
              </w:rPr>
              <w:t xml:space="preserve"> </w:t>
            </w:r>
            <w:r>
              <w:t>within</w:t>
            </w:r>
            <w:r>
              <w:rPr>
                <w:spacing w:val="-7"/>
              </w:rPr>
              <w:t xml:space="preserve"> </w:t>
            </w:r>
            <w:r>
              <w:t>an</w:t>
            </w:r>
            <w:r>
              <w:rPr>
                <w:spacing w:val="-7"/>
              </w:rPr>
              <w:t xml:space="preserve"> </w:t>
            </w:r>
            <w:r>
              <w:t>Area of Opportunity and proximity to the A610 and M1.</w:t>
            </w:r>
          </w:p>
        </w:tc>
      </w:tr>
    </w:tbl>
    <w:p w14:paraId="66276AFD" w14:textId="77777777" w:rsidR="001576C5" w:rsidRDefault="001576C5">
      <w:pPr>
        <w:pStyle w:val="BodyText"/>
        <w:rPr>
          <w:rFonts w:ascii="Arial"/>
          <w:b/>
        </w:rPr>
      </w:pPr>
    </w:p>
    <w:p w14:paraId="11404C45"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6ABABD2B"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18F80D1D" w14:textId="77777777"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C5644C4" w14:textId="77777777">
        <w:trPr>
          <w:trHeight w:val="575"/>
        </w:trPr>
        <w:tc>
          <w:tcPr>
            <w:tcW w:w="2832" w:type="dxa"/>
            <w:shd w:val="clear" w:color="auto" w:fill="D9D9D9"/>
          </w:tcPr>
          <w:p w14:paraId="7F1BD9FD"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6A86B18C" w14:textId="77777777" w:rsidR="001576C5" w:rsidRDefault="00351969">
            <w:pPr>
              <w:pStyle w:val="TableParagraph"/>
              <w:spacing w:before="163"/>
              <w:rPr>
                <w:rFonts w:ascii="Arial"/>
                <w:b/>
              </w:rPr>
            </w:pPr>
            <w:r>
              <w:rPr>
                <w:rFonts w:ascii="Arial"/>
                <w:b/>
                <w:spacing w:val="-2"/>
              </w:rPr>
              <w:t>Details</w:t>
            </w:r>
          </w:p>
        </w:tc>
      </w:tr>
      <w:tr w:rsidR="001576C5" w14:paraId="101E8F87" w14:textId="77777777">
        <w:trPr>
          <w:trHeight w:val="1015"/>
        </w:trPr>
        <w:tc>
          <w:tcPr>
            <w:tcW w:w="2832" w:type="dxa"/>
            <w:shd w:val="clear" w:color="auto" w:fill="D9D9D9"/>
          </w:tcPr>
          <w:p w14:paraId="2498E52D" w14:textId="77777777" w:rsidR="001576C5" w:rsidRDefault="00351969">
            <w:pPr>
              <w:pStyle w:val="TableParagraph"/>
              <w:spacing w:line="280"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189CBE40" w14:textId="77777777" w:rsidR="001576C5" w:rsidRDefault="00351969">
            <w:pPr>
              <w:pStyle w:val="TableParagraph"/>
              <w:spacing w:before="3"/>
            </w:pPr>
            <w:r>
              <w:t xml:space="preserve">21.64 </w:t>
            </w:r>
            <w:r>
              <w:rPr>
                <w:spacing w:val="-5"/>
              </w:rPr>
              <w:t>ha.</w:t>
            </w:r>
          </w:p>
          <w:p w14:paraId="503B5AFE" w14:textId="77777777"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14:paraId="6E8F4E2D" w14:textId="77777777">
        <w:trPr>
          <w:trHeight w:val="779"/>
        </w:trPr>
        <w:tc>
          <w:tcPr>
            <w:tcW w:w="2832" w:type="dxa"/>
            <w:shd w:val="clear" w:color="auto" w:fill="D9D9D9"/>
          </w:tcPr>
          <w:p w14:paraId="7F74EBEE"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438C0B03" w14:textId="77777777" w:rsidR="001576C5" w:rsidRDefault="00351969">
            <w:pPr>
              <w:pStyle w:val="TableParagraph"/>
              <w:spacing w:line="242" w:lineRule="auto"/>
            </w:pPr>
            <w:r>
              <w:t>77,000</w:t>
            </w:r>
            <w:r>
              <w:rPr>
                <w:spacing w:val="-4"/>
              </w:rPr>
              <w:t xml:space="preserve"> </w:t>
            </w:r>
            <w:r>
              <w:t>square</w:t>
            </w:r>
            <w:r>
              <w:rPr>
                <w:spacing w:val="-4"/>
              </w:rPr>
              <w:t xml:space="preserve"> </w:t>
            </w:r>
            <w:proofErr w:type="spellStart"/>
            <w:r>
              <w:t>metres</w:t>
            </w:r>
            <w:proofErr w:type="spellEnd"/>
            <w:r>
              <w:t>.</w:t>
            </w:r>
            <w:r>
              <w:rPr>
                <w:spacing w:val="-8"/>
              </w:rPr>
              <w:t xml:space="preserve"> </w:t>
            </w:r>
            <w:r>
              <w:t>(Based</w:t>
            </w:r>
            <w:r>
              <w:rPr>
                <w:spacing w:val="-4"/>
              </w:rPr>
              <w:t xml:space="preserve"> </w:t>
            </w:r>
            <w:r>
              <w:t>on</w:t>
            </w:r>
            <w:r>
              <w:rPr>
                <w:spacing w:val="-4"/>
              </w:rPr>
              <w:t xml:space="preserve"> </w:t>
            </w:r>
            <w:r>
              <w:t>an</w:t>
            </w:r>
            <w:r>
              <w:rPr>
                <w:spacing w:val="-4"/>
              </w:rPr>
              <w:t xml:space="preserve"> </w:t>
            </w:r>
            <w:r>
              <w:t>assumption</w:t>
            </w:r>
            <w:r>
              <w:rPr>
                <w:spacing w:val="-4"/>
              </w:rPr>
              <w:t xml:space="preserve"> </w:t>
            </w:r>
            <w:r>
              <w:t>of</w:t>
            </w:r>
            <w:r>
              <w:rPr>
                <w:spacing w:val="-8"/>
              </w:rPr>
              <w:t xml:space="preserve"> </w:t>
            </w:r>
            <w:r>
              <w:t xml:space="preserve">3,500 square </w:t>
            </w:r>
            <w:proofErr w:type="spellStart"/>
            <w:r>
              <w:t>metres</w:t>
            </w:r>
            <w:proofErr w:type="spellEnd"/>
            <w:r>
              <w:t xml:space="preserve"> per hectare.)</w:t>
            </w:r>
          </w:p>
        </w:tc>
      </w:tr>
      <w:tr w:rsidR="001576C5" w14:paraId="12670D56" w14:textId="77777777">
        <w:trPr>
          <w:trHeight w:val="505"/>
        </w:trPr>
        <w:tc>
          <w:tcPr>
            <w:tcW w:w="2832" w:type="dxa"/>
            <w:shd w:val="clear" w:color="auto" w:fill="D9D9D9"/>
          </w:tcPr>
          <w:p w14:paraId="0AB6F742"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28384976" w14:textId="77777777" w:rsidR="001576C5" w:rsidRDefault="00351969">
            <w:pPr>
              <w:pStyle w:val="TableParagraph"/>
              <w:spacing w:before="3"/>
            </w:pPr>
            <w:r>
              <w:rPr>
                <w:spacing w:val="-2"/>
              </w:rPr>
              <w:t>Agricultural.</w:t>
            </w:r>
          </w:p>
        </w:tc>
      </w:tr>
      <w:tr w:rsidR="001576C5" w14:paraId="6C97571E" w14:textId="77777777">
        <w:trPr>
          <w:trHeight w:val="510"/>
        </w:trPr>
        <w:tc>
          <w:tcPr>
            <w:tcW w:w="2832" w:type="dxa"/>
            <w:shd w:val="clear" w:color="auto" w:fill="D9D9D9"/>
          </w:tcPr>
          <w:p w14:paraId="16774B13"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7987DF88" w14:textId="77777777" w:rsidR="001576C5" w:rsidRDefault="00351969">
            <w:pPr>
              <w:pStyle w:val="TableParagraph"/>
              <w:spacing w:before="3"/>
            </w:pPr>
            <w:r>
              <w:t>New</w:t>
            </w:r>
            <w:r>
              <w:rPr>
                <w:spacing w:val="1"/>
              </w:rPr>
              <w:t xml:space="preserve"> </w:t>
            </w:r>
            <w:r>
              <w:rPr>
                <w:spacing w:val="-2"/>
              </w:rPr>
              <w:t>site.</w:t>
            </w:r>
          </w:p>
        </w:tc>
      </w:tr>
      <w:tr w:rsidR="001576C5" w14:paraId="14F0F7EA" w14:textId="77777777">
        <w:trPr>
          <w:trHeight w:val="505"/>
        </w:trPr>
        <w:tc>
          <w:tcPr>
            <w:tcW w:w="2832" w:type="dxa"/>
            <w:shd w:val="clear" w:color="auto" w:fill="D9D9D9"/>
          </w:tcPr>
          <w:p w14:paraId="04F61DB4"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70DE22FB" w14:textId="77777777" w:rsidR="001576C5" w:rsidRDefault="00351969">
            <w:pPr>
              <w:pStyle w:val="TableParagraph"/>
              <w:spacing w:line="252" w:lineRule="exact"/>
            </w:pPr>
            <w:r>
              <w:t>Greenfield</w:t>
            </w:r>
            <w:r>
              <w:rPr>
                <w:spacing w:val="-5"/>
              </w:rPr>
              <w:t xml:space="preserve"> </w:t>
            </w:r>
            <w:r>
              <w:rPr>
                <w:spacing w:val="-4"/>
              </w:rPr>
              <w:t>land.</w:t>
            </w:r>
          </w:p>
        </w:tc>
      </w:tr>
      <w:tr w:rsidR="001576C5" w14:paraId="7E636DE1" w14:textId="77777777">
        <w:trPr>
          <w:trHeight w:val="780"/>
        </w:trPr>
        <w:tc>
          <w:tcPr>
            <w:tcW w:w="2832" w:type="dxa"/>
            <w:shd w:val="clear" w:color="auto" w:fill="D9D9D9"/>
          </w:tcPr>
          <w:p w14:paraId="7B6381E1" w14:textId="77777777" w:rsidR="001576C5" w:rsidRDefault="00351969">
            <w:pPr>
              <w:pStyle w:val="TableParagraph"/>
              <w:spacing w:line="276" w:lineRule="auto"/>
              <w:ind w:left="110"/>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337A8595" w14:textId="77777777" w:rsidR="001576C5" w:rsidRDefault="00351969">
            <w:pPr>
              <w:pStyle w:val="TableParagraph"/>
              <w:spacing w:line="252" w:lineRule="exact"/>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t>S(H)ELAA</w:t>
            </w:r>
            <w:r>
              <w:rPr>
                <w:spacing w:val="1"/>
              </w:rPr>
              <w:t xml:space="preserve"> </w:t>
            </w:r>
            <w:r>
              <w:rPr>
                <w:spacing w:val="-2"/>
              </w:rPr>
              <w:t>completed.</w:t>
            </w:r>
          </w:p>
        </w:tc>
      </w:tr>
      <w:tr w:rsidR="001576C5" w14:paraId="67F1C2D1" w14:textId="77777777">
        <w:trPr>
          <w:trHeight w:val="760"/>
        </w:trPr>
        <w:tc>
          <w:tcPr>
            <w:tcW w:w="2832" w:type="dxa"/>
            <w:shd w:val="clear" w:color="auto" w:fill="D9D9D9"/>
          </w:tcPr>
          <w:p w14:paraId="477B5F40" w14:textId="77777777" w:rsidR="001576C5" w:rsidRDefault="00351969">
            <w:pPr>
              <w:pStyle w:val="TableParagraph"/>
              <w:spacing w:before="6"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14:paraId="630206AB" w14:textId="77777777" w:rsidR="001576C5" w:rsidRDefault="00351969">
            <w:pPr>
              <w:pStyle w:val="TableParagraph"/>
              <w:spacing w:before="2" w:line="231" w:lineRule="exact"/>
              <w:ind w:left="110"/>
              <w:rPr>
                <w:rFonts w:ascii="Arial"/>
                <w:b/>
              </w:rPr>
            </w:pPr>
            <w:r>
              <w:rPr>
                <w:rFonts w:ascii="Arial"/>
                <w:b/>
                <w:spacing w:val="-2"/>
              </w:rPr>
              <w:t>Conclusions</w:t>
            </w:r>
          </w:p>
        </w:tc>
        <w:tc>
          <w:tcPr>
            <w:tcW w:w="6188" w:type="dxa"/>
          </w:tcPr>
          <w:p w14:paraId="5FC6C7F4" w14:textId="77777777" w:rsidR="001576C5" w:rsidRDefault="00351969">
            <w:pPr>
              <w:pStyle w:val="TableParagraph"/>
              <w:spacing w:before="6" w:line="237"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14:paraId="40CBAA56" w14:textId="77777777" w:rsidR="001576C5" w:rsidRDefault="001576C5">
      <w:pPr>
        <w:spacing w:line="237" w:lineRule="auto"/>
        <w:sectPr w:rsidR="001576C5">
          <w:pgSz w:w="11910" w:h="16840"/>
          <w:pgMar w:top="1640" w:right="840" w:bottom="139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D63B4CC" w14:textId="77777777">
        <w:trPr>
          <w:trHeight w:val="580"/>
        </w:trPr>
        <w:tc>
          <w:tcPr>
            <w:tcW w:w="2832" w:type="dxa"/>
            <w:shd w:val="clear" w:color="auto" w:fill="D9D9D9"/>
          </w:tcPr>
          <w:p w14:paraId="605279FC"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571EA318" w14:textId="77777777" w:rsidR="001576C5" w:rsidRDefault="00351969">
            <w:pPr>
              <w:pStyle w:val="TableParagraph"/>
              <w:spacing w:before="163"/>
              <w:rPr>
                <w:rFonts w:ascii="Arial"/>
                <w:b/>
              </w:rPr>
            </w:pPr>
            <w:r>
              <w:rPr>
                <w:rFonts w:ascii="Arial"/>
                <w:b/>
                <w:spacing w:val="-2"/>
              </w:rPr>
              <w:t>Details</w:t>
            </w:r>
          </w:p>
        </w:tc>
      </w:tr>
      <w:tr w:rsidR="001576C5" w14:paraId="2B8876CB" w14:textId="77777777">
        <w:trPr>
          <w:trHeight w:val="1515"/>
        </w:trPr>
        <w:tc>
          <w:tcPr>
            <w:tcW w:w="2832" w:type="dxa"/>
            <w:shd w:val="clear" w:color="auto" w:fill="D9D9D9"/>
          </w:tcPr>
          <w:p w14:paraId="051BD13A"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17364CC1" w14:textId="77777777"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14:paraId="192B41D0" w14:textId="77777777" w:rsidR="001576C5" w:rsidRDefault="00351969">
            <w:pPr>
              <w:pStyle w:val="TableParagraph"/>
              <w:spacing w:before="248" w:line="242" w:lineRule="auto"/>
            </w:pPr>
            <w:r>
              <w:t>Owners/promoters</w:t>
            </w:r>
            <w:r>
              <w:rPr>
                <w:spacing w:val="-8"/>
              </w:rPr>
              <w:t xml:space="preserve"> </w:t>
            </w:r>
            <w:r>
              <w:t>advise</w:t>
            </w:r>
            <w:r>
              <w:rPr>
                <w:spacing w:val="-5"/>
              </w:rPr>
              <w:t xml:space="preserve"> </w:t>
            </w:r>
            <w:r>
              <w:t>that</w:t>
            </w:r>
            <w:r>
              <w:rPr>
                <w:spacing w:val="-9"/>
              </w:rPr>
              <w:t xml:space="preserve"> </w:t>
            </w:r>
            <w:r>
              <w:t>“there</w:t>
            </w:r>
            <w:r>
              <w:rPr>
                <w:spacing w:val="-5"/>
              </w:rPr>
              <w:t xml:space="preserve"> </w:t>
            </w:r>
            <w:r>
              <w:t>are</w:t>
            </w:r>
            <w:r>
              <w:rPr>
                <w:spacing w:val="-5"/>
              </w:rPr>
              <w:t xml:space="preserve"> </w:t>
            </w:r>
            <w:r>
              <w:t>no</w:t>
            </w:r>
            <w:r>
              <w:rPr>
                <w:spacing w:val="-5"/>
              </w:rPr>
              <w:t xml:space="preserve"> </w:t>
            </w:r>
            <w:r>
              <w:t>constraints</w:t>
            </w:r>
            <w:r>
              <w:rPr>
                <w:spacing w:val="-8"/>
              </w:rPr>
              <w:t xml:space="preserve"> </w:t>
            </w:r>
            <w:r>
              <w:t>that would render the site unviable”.</w:t>
            </w:r>
          </w:p>
        </w:tc>
      </w:tr>
    </w:tbl>
    <w:p w14:paraId="2D42265C" w14:textId="77777777" w:rsidR="001576C5" w:rsidRDefault="00351969">
      <w:pPr>
        <w:spacing w:before="276"/>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3"/>
          <w:sz w:val="24"/>
        </w:rPr>
        <w:t xml:space="preserve"> </w:t>
      </w:r>
      <w:r>
        <w:rPr>
          <w:rFonts w:ascii="Arial"/>
          <w:b/>
          <w:spacing w:val="-2"/>
          <w:sz w:val="24"/>
        </w:rPr>
        <w:t>Accessibility</w:t>
      </w:r>
    </w:p>
    <w:p w14:paraId="5DC65E61"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2A3D6CF" w14:textId="77777777">
        <w:trPr>
          <w:trHeight w:val="565"/>
        </w:trPr>
        <w:tc>
          <w:tcPr>
            <w:tcW w:w="2817" w:type="dxa"/>
            <w:shd w:val="clear" w:color="auto" w:fill="D9D9D9"/>
          </w:tcPr>
          <w:p w14:paraId="1E1F899B" w14:textId="77777777"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tcPr>
          <w:p w14:paraId="3AEEB508" w14:textId="77777777" w:rsidR="001576C5" w:rsidRDefault="00351969">
            <w:pPr>
              <w:pStyle w:val="TableParagraph"/>
              <w:spacing w:line="252" w:lineRule="exact"/>
              <w:rPr>
                <w:rFonts w:ascii="Arial"/>
                <w:b/>
              </w:rPr>
            </w:pPr>
            <w:r>
              <w:rPr>
                <w:rFonts w:ascii="Arial"/>
                <w:b/>
                <w:spacing w:val="-2"/>
              </w:rPr>
              <w:t>Comments</w:t>
            </w:r>
          </w:p>
        </w:tc>
      </w:tr>
      <w:tr w:rsidR="001576C5" w14:paraId="640CAF3C" w14:textId="77777777">
        <w:trPr>
          <w:trHeight w:val="6831"/>
        </w:trPr>
        <w:tc>
          <w:tcPr>
            <w:tcW w:w="2817" w:type="dxa"/>
            <w:shd w:val="clear" w:color="auto" w:fill="D9D9D9"/>
          </w:tcPr>
          <w:p w14:paraId="1274BA6A" w14:textId="77777777"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232027B0" w14:textId="77777777" w:rsidR="001576C5" w:rsidRDefault="00351969">
            <w:pPr>
              <w:pStyle w:val="TableParagraph"/>
              <w:spacing w:before="3"/>
            </w:pPr>
            <w:r>
              <w:t>Adjacent</w:t>
            </w:r>
            <w:r>
              <w:rPr>
                <w:spacing w:val="-7"/>
              </w:rPr>
              <w:t xml:space="preserve"> </w:t>
            </w:r>
            <w:r>
              <w:t>to the</w:t>
            </w:r>
            <w:r>
              <w:rPr>
                <w:spacing w:val="-1"/>
              </w:rPr>
              <w:t xml:space="preserve"> </w:t>
            </w:r>
            <w:r>
              <w:t>A610</w:t>
            </w:r>
            <w:r>
              <w:rPr>
                <w:spacing w:val="-5"/>
              </w:rPr>
              <w:t xml:space="preserve"> </w:t>
            </w:r>
            <w:r>
              <w:t>and</w:t>
            </w:r>
            <w:r>
              <w:rPr>
                <w:spacing w:val="-1"/>
              </w:rPr>
              <w:t xml:space="preserve"> </w:t>
            </w:r>
            <w:r>
              <w:t>junction 26</w:t>
            </w:r>
            <w:r>
              <w:rPr>
                <w:spacing w:val="-1"/>
              </w:rPr>
              <w:t xml:space="preserve"> </w:t>
            </w:r>
            <w:r>
              <w:t>of</w:t>
            </w:r>
            <w:r>
              <w:rPr>
                <w:spacing w:val="-4"/>
              </w:rPr>
              <w:t xml:space="preserve"> </w:t>
            </w:r>
            <w:r>
              <w:t>the</w:t>
            </w:r>
            <w:r>
              <w:rPr>
                <w:spacing w:val="-5"/>
              </w:rPr>
              <w:t xml:space="preserve"> M1.</w:t>
            </w:r>
          </w:p>
          <w:p w14:paraId="239F40BD" w14:textId="77777777" w:rsidR="001576C5" w:rsidRDefault="00351969">
            <w:pPr>
              <w:pStyle w:val="TableParagraph"/>
              <w:spacing w:before="252" w:line="242"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14:paraId="2F83562C" w14:textId="77777777" w:rsidR="001576C5" w:rsidRDefault="00351969">
            <w:pPr>
              <w:pStyle w:val="TableParagraph"/>
              <w:spacing w:before="250"/>
              <w:ind w:right="160"/>
            </w:pPr>
            <w:r>
              <w:t>NH also advises that the scale of</w:t>
            </w:r>
            <w:r>
              <w:rPr>
                <w:spacing w:val="-2"/>
              </w:rPr>
              <w:t xml:space="preserve"> </w:t>
            </w:r>
            <w:r>
              <w:t xml:space="preserve">development and distance from M1 J26 </w:t>
            </w:r>
            <w:proofErr w:type="gramStart"/>
            <w:r>
              <w:t>suggest</w:t>
            </w:r>
            <w:proofErr w:type="gramEnd"/>
            <w:r>
              <w:t xml:space="preserve">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 xml:space="preserve">approach to highways mitigation is via </w:t>
            </w:r>
            <w:proofErr w:type="gramStart"/>
            <w:r>
              <w:t>a Section</w:t>
            </w:r>
            <w:proofErr w:type="gramEnd"/>
            <w:r>
              <w:t xml:space="preserve"> 278 whereby highways infrastructure improvements are designed, delivered, and funded by the applicant.</w:t>
            </w:r>
          </w:p>
          <w:p w14:paraId="5C8DA2B6" w14:textId="77777777" w:rsidR="001576C5" w:rsidRDefault="001576C5">
            <w:pPr>
              <w:pStyle w:val="TableParagraph"/>
              <w:spacing w:before="1"/>
              <w:ind w:left="0"/>
              <w:rPr>
                <w:rFonts w:ascii="Arial"/>
                <w:b/>
              </w:rPr>
            </w:pPr>
          </w:p>
          <w:p w14:paraId="40A7F9F5" w14:textId="77777777" w:rsidR="001576C5" w:rsidRDefault="00351969">
            <w:pPr>
              <w:pStyle w:val="TableParagraph"/>
              <w:ind w:right="173"/>
            </w:pPr>
            <w:r>
              <w:t>Nottinghamshire</w:t>
            </w:r>
            <w:r>
              <w:rPr>
                <w:spacing w:val="-3"/>
              </w:rPr>
              <w:t xml:space="preserve"> </w:t>
            </w:r>
            <w:r>
              <w:t>County</w:t>
            </w:r>
            <w:r>
              <w:rPr>
                <w:spacing w:val="-6"/>
              </w:rPr>
              <w:t xml:space="preserve"> </w:t>
            </w:r>
            <w:r>
              <w:t>Council</w:t>
            </w:r>
            <w:r>
              <w:rPr>
                <w:spacing w:val="-5"/>
              </w:rPr>
              <w:t xml:space="preserve"> </w:t>
            </w:r>
            <w:r>
              <w:t>(NCC)</w:t>
            </w:r>
            <w:r>
              <w:rPr>
                <w:spacing w:val="-4"/>
              </w:rPr>
              <w:t xml:space="preserve"> </w:t>
            </w:r>
            <w:r>
              <w:t>advises</w:t>
            </w:r>
            <w:r>
              <w:rPr>
                <w:spacing w:val="-6"/>
              </w:rPr>
              <w:t xml:space="preserve"> </w:t>
            </w:r>
            <w:r>
              <w:t>that</w:t>
            </w:r>
            <w:r>
              <w:rPr>
                <w:spacing w:val="-12"/>
              </w:rPr>
              <w:t xml:space="preserve"> </w:t>
            </w:r>
            <w:r>
              <w:t>there</w:t>
            </w:r>
            <w:r>
              <w:rPr>
                <w:spacing w:val="-3"/>
              </w:rPr>
              <w:t xml:space="preserve"> </w:t>
            </w:r>
            <w:r>
              <w:t>is a significant</w:t>
            </w:r>
            <w:r>
              <w:rPr>
                <w:spacing w:val="-1"/>
              </w:rPr>
              <w:t xml:space="preserve"> </w:t>
            </w:r>
            <w:r>
              <w:t>level difference</w:t>
            </w:r>
            <w:r>
              <w:rPr>
                <w:spacing w:val="-2"/>
              </w:rPr>
              <w:t xml:space="preserve"> </w:t>
            </w:r>
            <w:r>
              <w:t xml:space="preserve">between the site and </w:t>
            </w:r>
            <w:proofErr w:type="gramStart"/>
            <w:r>
              <w:t>A610</w:t>
            </w:r>
            <w:proofErr w:type="gramEnd"/>
            <w:r>
              <w:t xml:space="preserve"> that could make it</w:t>
            </w:r>
            <w:r>
              <w:rPr>
                <w:spacing w:val="-4"/>
              </w:rPr>
              <w:t xml:space="preserve"> </w:t>
            </w:r>
            <w:r>
              <w:t>difficult</w:t>
            </w:r>
            <w:r>
              <w:rPr>
                <w:spacing w:val="-4"/>
              </w:rPr>
              <w:t xml:space="preserve"> </w:t>
            </w:r>
            <w:r>
              <w:t>to form</w:t>
            </w:r>
            <w:r>
              <w:rPr>
                <w:spacing w:val="-6"/>
              </w:rPr>
              <w:t xml:space="preserve"> </w:t>
            </w:r>
            <w:r>
              <w:t>an</w:t>
            </w:r>
            <w:r>
              <w:rPr>
                <w:spacing w:val="-5"/>
              </w:rPr>
              <w:t xml:space="preserve"> </w:t>
            </w:r>
            <w:r>
              <w:t>access.</w:t>
            </w:r>
            <w:r>
              <w:rPr>
                <w:spacing w:val="-4"/>
              </w:rPr>
              <w:t xml:space="preserve"> </w:t>
            </w:r>
            <w:r>
              <w:t>Any</w:t>
            </w:r>
            <w:r>
              <w:rPr>
                <w:spacing w:val="-3"/>
              </w:rPr>
              <w:t xml:space="preserve"> </w:t>
            </w:r>
            <w:r>
              <w:t>new</w:t>
            </w:r>
            <w:r>
              <w:rPr>
                <w:spacing w:val="-2"/>
              </w:rPr>
              <w:t xml:space="preserve"> </w:t>
            </w:r>
            <w:r>
              <w:t>junction is likely to be a left in/left out which will direct traffic towards Giltbrook</w:t>
            </w:r>
            <w:r>
              <w:rPr>
                <w:spacing w:val="-6"/>
              </w:rPr>
              <w:t xml:space="preserve"> </w:t>
            </w:r>
            <w:r>
              <w:t>Interchange</w:t>
            </w:r>
            <w:r>
              <w:rPr>
                <w:spacing w:val="-4"/>
              </w:rPr>
              <w:t xml:space="preserve"> </w:t>
            </w:r>
            <w:r>
              <w:t>which</w:t>
            </w:r>
            <w:r>
              <w:rPr>
                <w:spacing w:val="-4"/>
              </w:rPr>
              <w:t xml:space="preserve"> </w:t>
            </w:r>
            <w:r>
              <w:t>is</w:t>
            </w:r>
            <w:r>
              <w:rPr>
                <w:spacing w:val="-6"/>
              </w:rPr>
              <w:t xml:space="preserve"> </w:t>
            </w:r>
            <w:r>
              <w:t>not</w:t>
            </w:r>
            <w:r>
              <w:rPr>
                <w:spacing w:val="-7"/>
              </w:rPr>
              <w:t xml:space="preserve"> </w:t>
            </w:r>
            <w:r>
              <w:t>ideal.</w:t>
            </w:r>
            <w:r>
              <w:rPr>
                <w:spacing w:val="-7"/>
              </w:rPr>
              <w:t xml:space="preserve"> </w:t>
            </w:r>
            <w:r>
              <w:t>The</w:t>
            </w:r>
            <w:r>
              <w:rPr>
                <w:spacing w:val="-4"/>
              </w:rPr>
              <w:t xml:space="preserve"> </w:t>
            </w:r>
            <w:proofErr w:type="gramStart"/>
            <w:r>
              <w:t>close</w:t>
            </w:r>
            <w:r>
              <w:rPr>
                <w:spacing w:val="-4"/>
              </w:rPr>
              <w:t xml:space="preserve"> </w:t>
            </w:r>
            <w:r>
              <w:t>proximity</w:t>
            </w:r>
            <w:proofErr w:type="gramEnd"/>
            <w:r>
              <w:t xml:space="preserve"> of the site access and J26 may increase the likelihood of collisions / compromise performance.</w:t>
            </w:r>
          </w:p>
          <w:p w14:paraId="072CFDAE" w14:textId="77777777" w:rsidR="001576C5" w:rsidRDefault="00351969">
            <w:pPr>
              <w:pStyle w:val="TableParagraph"/>
              <w:spacing w:before="250"/>
              <w:ind w:right="173"/>
            </w:pPr>
            <w:r>
              <w:t>NCC also has concerns regarding the absence of any footway</w:t>
            </w:r>
            <w:r>
              <w:rPr>
                <w:spacing w:val="-6"/>
              </w:rPr>
              <w:t xml:space="preserve"> </w:t>
            </w:r>
            <w:r>
              <w:t>leading</w:t>
            </w:r>
            <w:r>
              <w:rPr>
                <w:spacing w:val="-8"/>
              </w:rPr>
              <w:t xml:space="preserve"> </w:t>
            </w:r>
            <w:r>
              <w:t>directly</w:t>
            </w:r>
            <w:r>
              <w:rPr>
                <w:spacing w:val="-6"/>
              </w:rPr>
              <w:t xml:space="preserve"> </w:t>
            </w:r>
            <w:r>
              <w:t>to</w:t>
            </w:r>
            <w:r>
              <w:rPr>
                <w:spacing w:val="-3"/>
              </w:rPr>
              <w:t xml:space="preserve"> </w:t>
            </w:r>
            <w:r>
              <w:t>the</w:t>
            </w:r>
            <w:r>
              <w:rPr>
                <w:spacing w:val="-3"/>
              </w:rPr>
              <w:t xml:space="preserve"> </w:t>
            </w:r>
            <w:proofErr w:type="gramStart"/>
            <w:r>
              <w:t>site,</w:t>
            </w:r>
            <w:r>
              <w:rPr>
                <w:spacing w:val="-7"/>
              </w:rPr>
              <w:t xml:space="preserve"> </w:t>
            </w:r>
            <w:r>
              <w:t>and</w:t>
            </w:r>
            <w:proofErr w:type="gramEnd"/>
            <w:r>
              <w:rPr>
                <w:spacing w:val="-3"/>
              </w:rPr>
              <w:t xml:space="preserve"> </w:t>
            </w:r>
            <w:r>
              <w:t>would</w:t>
            </w:r>
            <w:r>
              <w:rPr>
                <w:spacing w:val="-3"/>
              </w:rPr>
              <w:t xml:space="preserve"> </w:t>
            </w:r>
            <w:r>
              <w:t>not</w:t>
            </w:r>
            <w:r>
              <w:rPr>
                <w:spacing w:val="-7"/>
              </w:rPr>
              <w:t xml:space="preserve"> </w:t>
            </w:r>
            <w:r>
              <w:t xml:space="preserve">encourage cycling along the A610. It is not clear how the development will </w:t>
            </w:r>
            <w:proofErr w:type="spellStart"/>
            <w:r>
              <w:t>prioritise</w:t>
            </w:r>
            <w:proofErr w:type="spellEnd"/>
            <w:r>
              <w:t xml:space="preserve"> the needs of pedestrians/cyclists and is therefore considered by NCC to be contrary to the NPPF.</w:t>
            </w:r>
          </w:p>
        </w:tc>
      </w:tr>
      <w:tr w:rsidR="001576C5" w14:paraId="0F9A812D" w14:textId="77777777">
        <w:trPr>
          <w:trHeight w:val="760"/>
        </w:trPr>
        <w:tc>
          <w:tcPr>
            <w:tcW w:w="2817" w:type="dxa"/>
            <w:shd w:val="clear" w:color="auto" w:fill="D9D9D9"/>
          </w:tcPr>
          <w:p w14:paraId="55AB8562" w14:textId="77777777"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3028F2B8" w14:textId="77777777" w:rsidR="001576C5" w:rsidRDefault="00351969">
            <w:pPr>
              <w:pStyle w:val="TableParagraph"/>
              <w:spacing w:before="5" w:line="237" w:lineRule="auto"/>
            </w:pPr>
            <w:r>
              <w:t>No</w:t>
            </w:r>
            <w:r>
              <w:rPr>
                <w:spacing w:val="-2"/>
              </w:rPr>
              <w:t xml:space="preserve"> </w:t>
            </w:r>
            <w:r>
              <w:t>potential</w:t>
            </w:r>
            <w:r>
              <w:rPr>
                <w:spacing w:val="-4"/>
              </w:rPr>
              <w:t xml:space="preserve"> </w:t>
            </w:r>
            <w:r>
              <w:t>for</w:t>
            </w:r>
            <w:r>
              <w:rPr>
                <w:spacing w:val="-3"/>
              </w:rPr>
              <w:t xml:space="preserve"> </w:t>
            </w:r>
            <w:r>
              <w:t>rail</w:t>
            </w:r>
            <w:r>
              <w:rPr>
                <w:spacing w:val="-4"/>
              </w:rPr>
              <w:t xml:space="preserve"> </w:t>
            </w:r>
            <w:r>
              <w:t>network</w:t>
            </w:r>
            <w:r>
              <w:rPr>
                <w:spacing w:val="-9"/>
              </w:rPr>
              <w:t xml:space="preserve"> </w:t>
            </w:r>
            <w:r>
              <w:t>accessibility. The</w:t>
            </w:r>
            <w:r>
              <w:rPr>
                <w:spacing w:val="-2"/>
              </w:rPr>
              <w:t xml:space="preserve"> </w:t>
            </w:r>
            <w:r>
              <w:t>site</w:t>
            </w:r>
            <w:r>
              <w:rPr>
                <w:spacing w:val="-2"/>
              </w:rPr>
              <w:t xml:space="preserve"> </w:t>
            </w:r>
            <w:r>
              <w:t>is</w:t>
            </w:r>
            <w:r>
              <w:rPr>
                <w:spacing w:val="-9"/>
              </w:rPr>
              <w:t xml:space="preserve"> </w:t>
            </w:r>
            <w:r>
              <w:t>13</w:t>
            </w:r>
            <w:r>
              <w:rPr>
                <w:spacing w:val="-2"/>
              </w:rPr>
              <w:t xml:space="preserve"> </w:t>
            </w:r>
            <w:r>
              <w:t>miles north of the nearest rail freight interchange at the East</w:t>
            </w:r>
          </w:p>
          <w:p w14:paraId="2DF448D3" w14:textId="77777777" w:rsidR="001576C5" w:rsidRDefault="00351969">
            <w:pPr>
              <w:pStyle w:val="TableParagraph"/>
              <w:spacing w:before="2" w:line="231" w:lineRule="exact"/>
            </w:pPr>
            <w:r>
              <w:t>Midlands</w:t>
            </w:r>
            <w:r>
              <w:rPr>
                <w:spacing w:val="-4"/>
              </w:rPr>
              <w:t xml:space="preserve"> </w:t>
            </w:r>
            <w:r>
              <w:t>Gateway</w:t>
            </w:r>
            <w:r>
              <w:rPr>
                <w:spacing w:val="-4"/>
              </w:rPr>
              <w:t xml:space="preserve"> </w:t>
            </w:r>
            <w:r>
              <w:t>Logistics</w:t>
            </w:r>
            <w:r>
              <w:rPr>
                <w:spacing w:val="-4"/>
              </w:rPr>
              <w:t xml:space="preserve"> </w:t>
            </w:r>
            <w:r>
              <w:t>Park</w:t>
            </w:r>
            <w:r>
              <w:rPr>
                <w:spacing w:val="-4"/>
              </w:rPr>
              <w:t xml:space="preserve"> </w:t>
            </w:r>
            <w:r>
              <w:t>of</w:t>
            </w:r>
            <w:r>
              <w:rPr>
                <w:spacing w:val="-4"/>
              </w:rPr>
              <w:t xml:space="preserve"> </w:t>
            </w:r>
            <w:r>
              <w:t>junction</w:t>
            </w:r>
            <w:r>
              <w:rPr>
                <w:spacing w:val="-1"/>
              </w:rPr>
              <w:t xml:space="preserve"> </w:t>
            </w:r>
            <w:r>
              <w:t>24</w:t>
            </w:r>
            <w:r>
              <w:rPr>
                <w:spacing w:val="-1"/>
              </w:rPr>
              <w:t xml:space="preserve"> </w:t>
            </w:r>
            <w:r>
              <w:t>of</w:t>
            </w:r>
            <w:r>
              <w:rPr>
                <w:spacing w:val="-5"/>
              </w:rPr>
              <w:t xml:space="preserve"> </w:t>
            </w:r>
            <w:r>
              <w:t xml:space="preserve">the </w:t>
            </w:r>
            <w:r>
              <w:rPr>
                <w:spacing w:val="-5"/>
              </w:rPr>
              <w:t>M1.</w:t>
            </w:r>
          </w:p>
        </w:tc>
      </w:tr>
      <w:tr w:rsidR="001576C5" w14:paraId="3A09D2C3" w14:textId="77777777">
        <w:trPr>
          <w:trHeight w:val="2261"/>
        </w:trPr>
        <w:tc>
          <w:tcPr>
            <w:tcW w:w="2817" w:type="dxa"/>
            <w:shd w:val="clear" w:color="auto" w:fill="D9D9D9"/>
          </w:tcPr>
          <w:p w14:paraId="355A4981"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63C2AF81" w14:textId="77777777" w:rsidR="001576C5" w:rsidRDefault="00351969">
            <w:pPr>
              <w:pStyle w:val="TableParagraph"/>
              <w:spacing w:before="3"/>
            </w:pPr>
            <w:proofErr w:type="gramStart"/>
            <w:r>
              <w:t>In</w:t>
            </w:r>
            <w:r>
              <w:rPr>
                <w:spacing w:val="-5"/>
              </w:rPr>
              <w:t xml:space="preserve"> </w:t>
            </w:r>
            <w:r>
              <w:t>close</w:t>
            </w:r>
            <w:r>
              <w:rPr>
                <w:spacing w:val="-9"/>
              </w:rPr>
              <w:t xml:space="preserve"> </w:t>
            </w:r>
            <w:r>
              <w:t>proximity</w:t>
            </w:r>
            <w:proofErr w:type="gramEnd"/>
            <w:r>
              <w:rPr>
                <w:spacing w:val="-7"/>
              </w:rPr>
              <w:t xml:space="preserve"> </w:t>
            </w:r>
            <w:r>
              <w:t>to</w:t>
            </w:r>
            <w:r>
              <w:rPr>
                <w:spacing w:val="-2"/>
              </w:rPr>
              <w:t xml:space="preserve"> </w:t>
            </w:r>
            <w:r>
              <w:t>Nottingham</w:t>
            </w:r>
            <w:r>
              <w:rPr>
                <w:spacing w:val="-5"/>
              </w:rPr>
              <w:t xml:space="preserve"> </w:t>
            </w:r>
            <w:r>
              <w:t>and</w:t>
            </w:r>
            <w:r>
              <w:rPr>
                <w:spacing w:val="-5"/>
              </w:rPr>
              <w:t xml:space="preserve"> </w:t>
            </w:r>
            <w:proofErr w:type="spellStart"/>
            <w:r>
              <w:t>Nuthall</w:t>
            </w:r>
            <w:proofErr w:type="spellEnd"/>
            <w:r>
              <w:t>/Kimberley,</w:t>
            </w:r>
            <w:r>
              <w:rPr>
                <w:spacing w:val="-8"/>
              </w:rPr>
              <w:t xml:space="preserve"> </w:t>
            </w:r>
            <w:r>
              <w:t>also close to Eastwood but separated by the M1 to the east and A610 to the north.</w:t>
            </w:r>
          </w:p>
          <w:p w14:paraId="3ED3D94E" w14:textId="77777777" w:rsidR="001576C5" w:rsidRDefault="001576C5">
            <w:pPr>
              <w:pStyle w:val="TableParagraph"/>
              <w:spacing w:before="239"/>
              <w:ind w:left="0"/>
              <w:rPr>
                <w:rFonts w:ascii="Arial"/>
                <w:b/>
              </w:rPr>
            </w:pPr>
          </w:p>
          <w:p w14:paraId="60445F53" w14:textId="77777777" w:rsidR="001576C5" w:rsidRDefault="00351969">
            <w:pPr>
              <w:pStyle w:val="TableParagraph"/>
            </w:pPr>
            <w:r>
              <w:t xml:space="preserve">Close to good public transport services, </w:t>
            </w:r>
            <w:proofErr w:type="gramStart"/>
            <w:r>
              <w:t>however</w:t>
            </w:r>
            <w:proofErr w:type="gramEnd"/>
            <w:r>
              <w:t xml:space="preserve"> access to them</w:t>
            </w:r>
            <w:r>
              <w:rPr>
                <w:spacing w:val="-4"/>
              </w:rPr>
              <w:t xml:space="preserve"> </w:t>
            </w:r>
            <w:r>
              <w:t>is</w:t>
            </w:r>
            <w:r>
              <w:rPr>
                <w:spacing w:val="-5"/>
              </w:rPr>
              <w:t xml:space="preserve"> </w:t>
            </w:r>
            <w:r>
              <w:t>currently</w:t>
            </w:r>
            <w:r>
              <w:rPr>
                <w:spacing w:val="-10"/>
              </w:rPr>
              <w:t xml:space="preserve"> </w:t>
            </w:r>
            <w:r>
              <w:t>difficult.</w:t>
            </w:r>
            <w:r>
              <w:rPr>
                <w:spacing w:val="-6"/>
              </w:rPr>
              <w:t xml:space="preserve"> </w:t>
            </w:r>
            <w:r>
              <w:t>Opportunities</w:t>
            </w:r>
            <w:r>
              <w:rPr>
                <w:spacing w:val="-5"/>
              </w:rPr>
              <w:t xml:space="preserve"> </w:t>
            </w:r>
            <w:r>
              <w:t>for</w:t>
            </w:r>
            <w:r>
              <w:rPr>
                <w:spacing w:val="-8"/>
              </w:rPr>
              <w:t xml:space="preserve"> </w:t>
            </w:r>
            <w:r>
              <w:t>active</w:t>
            </w:r>
            <w:r>
              <w:rPr>
                <w:spacing w:val="-3"/>
              </w:rPr>
              <w:t xml:space="preserve"> </w:t>
            </w:r>
            <w:r>
              <w:t>travel</w:t>
            </w:r>
            <w:r>
              <w:rPr>
                <w:spacing w:val="-4"/>
              </w:rPr>
              <w:t xml:space="preserve"> </w:t>
            </w:r>
            <w:r>
              <w:t xml:space="preserve">seem </w:t>
            </w:r>
            <w:r>
              <w:rPr>
                <w:spacing w:val="-2"/>
              </w:rPr>
              <w:t>limited.</w:t>
            </w:r>
          </w:p>
        </w:tc>
      </w:tr>
    </w:tbl>
    <w:p w14:paraId="25E753FD" w14:textId="77777777" w:rsidR="001576C5" w:rsidRDefault="001576C5">
      <w:pPr>
        <w:sectPr w:rsidR="001576C5">
          <w:type w:val="continuous"/>
          <w:pgSz w:w="11910" w:h="16840"/>
          <w:pgMar w:top="1420" w:right="840" w:bottom="1200" w:left="1320" w:header="0" w:footer="1001" w:gutter="0"/>
          <w:cols w:space="720"/>
        </w:sectPr>
      </w:pPr>
    </w:p>
    <w:p w14:paraId="368DDFE3" w14:textId="77777777" w:rsidR="001576C5" w:rsidRDefault="00351969">
      <w:pPr>
        <w:spacing w:before="80"/>
        <w:ind w:left="120"/>
        <w:rPr>
          <w:rFonts w:ascii="Arial"/>
          <w:b/>
          <w:sz w:val="24"/>
        </w:rPr>
      </w:pPr>
      <w:r>
        <w:rPr>
          <w:rFonts w:ascii="Arial"/>
          <w:b/>
          <w:sz w:val="24"/>
        </w:rPr>
        <w:lastRenderedPageBreak/>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7BD2CC2C"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A8A38F2" w14:textId="77777777">
        <w:trPr>
          <w:trHeight w:val="570"/>
        </w:trPr>
        <w:tc>
          <w:tcPr>
            <w:tcW w:w="2817" w:type="dxa"/>
            <w:shd w:val="clear" w:color="auto" w:fill="D9D9D9"/>
          </w:tcPr>
          <w:p w14:paraId="60EFA37A" w14:textId="77777777"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14:paraId="645F63F2" w14:textId="77777777" w:rsidR="001576C5" w:rsidRDefault="00351969">
            <w:pPr>
              <w:pStyle w:val="TableParagraph"/>
              <w:spacing w:before="38"/>
              <w:ind w:left="104"/>
              <w:rPr>
                <w:rFonts w:ascii="Arial"/>
                <w:b/>
              </w:rPr>
            </w:pPr>
            <w:r>
              <w:rPr>
                <w:rFonts w:ascii="Arial"/>
                <w:b/>
                <w:spacing w:val="-2"/>
              </w:rPr>
              <w:t>Comments</w:t>
            </w:r>
          </w:p>
        </w:tc>
      </w:tr>
      <w:tr w:rsidR="001576C5" w14:paraId="2BBEB219" w14:textId="77777777">
        <w:trPr>
          <w:trHeight w:val="2780"/>
        </w:trPr>
        <w:tc>
          <w:tcPr>
            <w:tcW w:w="2817" w:type="dxa"/>
            <w:shd w:val="clear" w:color="auto" w:fill="D9D9D9"/>
          </w:tcPr>
          <w:p w14:paraId="63B76352"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0D6A1E9A" w14:textId="77777777" w:rsidR="001576C5" w:rsidRDefault="00351969">
            <w:pPr>
              <w:pStyle w:val="TableParagraph"/>
              <w:spacing w:line="252" w:lineRule="exact"/>
              <w:ind w:left="104"/>
            </w:pPr>
            <w:r>
              <w:t>Owners/promoters</w:t>
            </w:r>
            <w:r>
              <w:rPr>
                <w:spacing w:val="-7"/>
              </w:rPr>
              <w:t xml:space="preserve"> </w:t>
            </w:r>
            <w:r>
              <w:rPr>
                <w:spacing w:val="-2"/>
              </w:rPr>
              <w:t>advise:</w:t>
            </w:r>
          </w:p>
          <w:p w14:paraId="3B24BD4E" w14:textId="77777777" w:rsidR="001576C5" w:rsidRDefault="00351969">
            <w:pPr>
              <w:pStyle w:val="TableParagraph"/>
              <w:spacing w:before="2" w:line="242" w:lineRule="auto"/>
              <w:ind w:left="104" w:right="718"/>
            </w:pPr>
            <w:r>
              <w:t>“There</w:t>
            </w:r>
            <w:r>
              <w:rPr>
                <w:spacing w:val="-11"/>
              </w:rPr>
              <w:t xml:space="preserve"> </w:t>
            </w:r>
            <w:r>
              <w:t>are</w:t>
            </w:r>
            <w:r>
              <w:rPr>
                <w:spacing w:val="-6"/>
              </w:rPr>
              <w:t xml:space="preserve"> </w:t>
            </w:r>
            <w:r>
              <w:t>no</w:t>
            </w:r>
            <w:r>
              <w:rPr>
                <w:spacing w:val="-6"/>
              </w:rPr>
              <w:t xml:space="preserve"> </w:t>
            </w:r>
            <w:r>
              <w:t>known</w:t>
            </w:r>
            <w:r>
              <w:rPr>
                <w:spacing w:val="-6"/>
              </w:rPr>
              <w:t xml:space="preserve"> </w:t>
            </w:r>
            <w:r>
              <w:t>utility</w:t>
            </w:r>
            <w:r>
              <w:rPr>
                <w:spacing w:val="-4"/>
              </w:rPr>
              <w:t xml:space="preserve"> </w:t>
            </w:r>
            <w:r>
              <w:t>infrastructure</w:t>
            </w:r>
            <w:r>
              <w:rPr>
                <w:spacing w:val="-6"/>
              </w:rPr>
              <w:t xml:space="preserve"> </w:t>
            </w:r>
            <w:r>
              <w:t>constraints that would preclude delivery of development at this</w:t>
            </w:r>
          </w:p>
          <w:p w14:paraId="0B7F3E7E" w14:textId="77777777" w:rsidR="001576C5" w:rsidRDefault="00351969">
            <w:pPr>
              <w:pStyle w:val="TableParagraph"/>
              <w:spacing w:line="242" w:lineRule="auto"/>
              <w:ind w:left="104"/>
            </w:pPr>
            <w:r>
              <w:t>location.</w:t>
            </w:r>
            <w:r>
              <w:rPr>
                <w:spacing w:val="-10"/>
              </w:rPr>
              <w:t xml:space="preserve"> </w:t>
            </w:r>
            <w:r>
              <w:t>Western</w:t>
            </w:r>
            <w:r>
              <w:rPr>
                <w:spacing w:val="-6"/>
              </w:rPr>
              <w:t xml:space="preserve"> </w:t>
            </w:r>
            <w:r>
              <w:t>Power</w:t>
            </w:r>
            <w:r>
              <w:rPr>
                <w:spacing w:val="-7"/>
              </w:rPr>
              <w:t xml:space="preserve"> </w:t>
            </w:r>
            <w:r>
              <w:t>Distribution</w:t>
            </w:r>
            <w:r>
              <w:rPr>
                <w:spacing w:val="-6"/>
              </w:rPr>
              <w:t xml:space="preserve"> </w:t>
            </w:r>
            <w:r>
              <w:t>(WPD)</w:t>
            </w:r>
            <w:r>
              <w:rPr>
                <w:spacing w:val="-7"/>
              </w:rPr>
              <w:t xml:space="preserve"> </w:t>
            </w:r>
            <w:r>
              <w:t>have</w:t>
            </w:r>
            <w:r>
              <w:rPr>
                <w:spacing w:val="-6"/>
              </w:rPr>
              <w:t xml:space="preserve"> </w:t>
            </w:r>
            <w:r>
              <w:t>confirmed that a 5.5MVA transformer can be</w:t>
            </w:r>
          </w:p>
          <w:p w14:paraId="2B8D237E" w14:textId="77777777" w:rsidR="001576C5" w:rsidRDefault="00351969">
            <w:pPr>
              <w:pStyle w:val="TableParagraph"/>
              <w:spacing w:line="247" w:lineRule="exact"/>
              <w:ind w:left="104"/>
            </w:pPr>
            <w:r>
              <w:rPr>
                <w:spacing w:val="-2"/>
              </w:rPr>
              <w:t>provided.”</w:t>
            </w:r>
          </w:p>
          <w:p w14:paraId="609769B2" w14:textId="77777777" w:rsidR="001576C5" w:rsidRDefault="00351969">
            <w:pPr>
              <w:pStyle w:val="TableParagraph"/>
              <w:spacing w:before="251"/>
              <w:ind w:left="104" w:right="795"/>
              <w:jc w:val="both"/>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18A87733" w14:textId="77777777">
        <w:trPr>
          <w:trHeight w:val="2280"/>
        </w:trPr>
        <w:tc>
          <w:tcPr>
            <w:tcW w:w="2817" w:type="dxa"/>
            <w:shd w:val="clear" w:color="auto" w:fill="D9D9D9"/>
          </w:tcPr>
          <w:p w14:paraId="4DC33A27" w14:textId="77777777" w:rsidR="001576C5" w:rsidRDefault="00351969">
            <w:pPr>
              <w:pStyle w:val="TableParagraph"/>
              <w:spacing w:before="3"/>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559AD889" w14:textId="77777777" w:rsidR="001576C5" w:rsidRDefault="00351969">
            <w:pPr>
              <w:pStyle w:val="TableParagraph"/>
              <w:spacing w:before="3"/>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3071EEF7" w14:textId="77777777" w:rsidR="001576C5" w:rsidRDefault="001576C5">
            <w:pPr>
              <w:pStyle w:val="TableParagraph"/>
              <w:spacing w:before="2"/>
              <w:ind w:left="0"/>
              <w:rPr>
                <w:rFonts w:ascii="Arial"/>
                <w:b/>
              </w:rPr>
            </w:pPr>
          </w:p>
          <w:p w14:paraId="1DE9427D" w14:textId="77777777" w:rsidR="001576C5" w:rsidRDefault="00351969">
            <w:pPr>
              <w:pStyle w:val="TableParagraph"/>
              <w:ind w:left="104"/>
            </w:pPr>
            <w:r>
              <w:t>(Elements</w:t>
            </w:r>
            <w:r>
              <w:rPr>
                <w:spacing w:val="-5"/>
              </w:rPr>
              <w:t xml:space="preserve"> </w:t>
            </w:r>
            <w:r>
              <w:t>of</w:t>
            </w:r>
            <w:r>
              <w:rPr>
                <w:spacing w:val="-6"/>
              </w:rPr>
              <w:t xml:space="preserve"> </w:t>
            </w:r>
            <w:r>
              <w:t>the</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w:t>
            </w:r>
            <w:r>
              <w:rPr>
                <w:spacing w:val="-10"/>
              </w:rPr>
              <w:t xml:space="preserve"> </w:t>
            </w:r>
            <w:r>
              <w:t>defined</w:t>
            </w:r>
            <w:r>
              <w:rPr>
                <w:spacing w:val="-2"/>
              </w:rPr>
              <w:t xml:space="preserve"> </w:t>
            </w:r>
            <w:r>
              <w:t>in the ‘Greater Nottingham Blue and Green Infrastructure Strategy</w:t>
            </w:r>
            <w:r>
              <w:rPr>
                <w:spacing w:val="-5"/>
              </w:rPr>
              <w:t xml:space="preserve"> </w:t>
            </w:r>
            <w:r>
              <w:t>January</w:t>
            </w:r>
            <w:r>
              <w:rPr>
                <w:spacing w:val="-9"/>
              </w:rPr>
              <w:t xml:space="preserve"> </w:t>
            </w:r>
            <w:r>
              <w:t>2022’,</w:t>
            </w:r>
            <w:r>
              <w:rPr>
                <w:spacing w:val="-10"/>
              </w:rPr>
              <w:t xml:space="preserve"> </w:t>
            </w:r>
            <w:r>
              <w:t>adjoin</w:t>
            </w:r>
            <w:r>
              <w:rPr>
                <w:spacing w:val="-2"/>
              </w:rPr>
              <w:t xml:space="preserve"> </w:t>
            </w:r>
            <w:r>
              <w:t>the</w:t>
            </w:r>
            <w:r>
              <w:rPr>
                <w:spacing w:val="-2"/>
              </w:rPr>
              <w:t xml:space="preserve"> </w:t>
            </w:r>
            <w:r>
              <w:t>site,</w:t>
            </w:r>
            <w:r>
              <w:rPr>
                <w:spacing w:val="-6"/>
              </w:rPr>
              <w:t xml:space="preserve"> </w:t>
            </w:r>
            <w:r>
              <w:t>as</w:t>
            </w:r>
            <w:r>
              <w:rPr>
                <w:spacing w:val="-5"/>
              </w:rPr>
              <w:t xml:space="preserve"> </w:t>
            </w:r>
            <w:r>
              <w:t>does</w:t>
            </w:r>
            <w:r>
              <w:rPr>
                <w:spacing w:val="-5"/>
              </w:rPr>
              <w:t xml:space="preserve"> </w:t>
            </w:r>
            <w:r>
              <w:t>a</w:t>
            </w:r>
            <w:r>
              <w:rPr>
                <w:spacing w:val="-2"/>
              </w:rPr>
              <w:t xml:space="preserve"> </w:t>
            </w:r>
            <w:r>
              <w:t>‘Secondary Green Infrastructure Corridor’, as defined in the adopted Broxtowe Part 2 Local Plan.)</w:t>
            </w:r>
          </w:p>
        </w:tc>
      </w:tr>
      <w:tr w:rsidR="001576C5" w14:paraId="707176C2" w14:textId="77777777">
        <w:trPr>
          <w:trHeight w:val="755"/>
        </w:trPr>
        <w:tc>
          <w:tcPr>
            <w:tcW w:w="2817" w:type="dxa"/>
            <w:shd w:val="clear" w:color="auto" w:fill="D9D9D9"/>
          </w:tcPr>
          <w:p w14:paraId="11F1A570" w14:textId="77777777" w:rsidR="001576C5" w:rsidRDefault="00351969">
            <w:pPr>
              <w:pStyle w:val="TableParagraph"/>
              <w:spacing w:line="252" w:lineRule="exact"/>
              <w:ind w:left="110"/>
              <w:rPr>
                <w:rFonts w:ascii="Arial"/>
                <w:b/>
              </w:rPr>
            </w:pPr>
            <w:r>
              <w:rPr>
                <w:rFonts w:ascii="Arial"/>
                <w:b/>
                <w:spacing w:val="-2"/>
              </w:rPr>
              <w:t>Other</w:t>
            </w:r>
          </w:p>
        </w:tc>
        <w:tc>
          <w:tcPr>
            <w:tcW w:w="6203" w:type="dxa"/>
          </w:tcPr>
          <w:p w14:paraId="7E647F38" w14:textId="77777777" w:rsidR="001576C5" w:rsidRDefault="00351969">
            <w:pPr>
              <w:pStyle w:val="TableParagraph"/>
              <w:spacing w:line="242" w:lineRule="auto"/>
              <w:ind w:left="104"/>
            </w:pPr>
            <w:r>
              <w:t>Less</w:t>
            </w:r>
            <w:r>
              <w:rPr>
                <w:spacing w:val="-5"/>
              </w:rPr>
              <w:t xml:space="preserve"> </w:t>
            </w:r>
            <w:r>
              <w:t>than</w:t>
            </w:r>
            <w:r>
              <w:rPr>
                <w:spacing w:val="-7"/>
              </w:rPr>
              <w:t xml:space="preserve"> </w:t>
            </w:r>
            <w:r>
              <w:t>1%</w:t>
            </w:r>
            <w:r>
              <w:rPr>
                <w:spacing w:val="-5"/>
              </w:rPr>
              <w:t xml:space="preserve"> </w:t>
            </w:r>
            <w:r>
              <w:t>of</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proofErr w:type="gramStart"/>
            <w:r>
              <w:t>a</w:t>
            </w:r>
            <w:r>
              <w:rPr>
                <w:spacing w:val="-3"/>
              </w:rPr>
              <w:t xml:space="preserve"> </w:t>
            </w:r>
            <w:r>
              <w:t>Coal</w:t>
            </w:r>
            <w:proofErr w:type="gramEnd"/>
            <w:r>
              <w:rPr>
                <w:spacing w:val="-5"/>
              </w:rPr>
              <w:t xml:space="preserve"> </w:t>
            </w:r>
            <w:r>
              <w:t>Authority 'Development High Risk Area'.</w:t>
            </w:r>
          </w:p>
        </w:tc>
      </w:tr>
    </w:tbl>
    <w:p w14:paraId="4BE5F493" w14:textId="77777777" w:rsidR="001576C5" w:rsidRDefault="001576C5">
      <w:pPr>
        <w:pStyle w:val="BodyText"/>
        <w:spacing w:before="5"/>
        <w:rPr>
          <w:rFonts w:ascii="Arial"/>
          <w:b/>
        </w:rPr>
      </w:pPr>
    </w:p>
    <w:p w14:paraId="4FE48E3B" w14:textId="77777777"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0E315DAE" w14:textId="77777777" w:rsidR="001576C5" w:rsidRDefault="001576C5">
      <w:pPr>
        <w:pStyle w:val="BodyText"/>
        <w:spacing w:before="44"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78567DFB" w14:textId="77777777">
        <w:trPr>
          <w:trHeight w:val="585"/>
        </w:trPr>
        <w:tc>
          <w:tcPr>
            <w:tcW w:w="3382" w:type="dxa"/>
            <w:shd w:val="clear" w:color="auto" w:fill="D9D9D9"/>
          </w:tcPr>
          <w:p w14:paraId="16E39370" w14:textId="77777777" w:rsidR="001576C5" w:rsidRDefault="00351969">
            <w:pPr>
              <w:pStyle w:val="TableParagraph"/>
              <w:spacing w:before="44"/>
              <w:ind w:left="110"/>
              <w:rPr>
                <w:rFonts w:ascii="Arial"/>
                <w:b/>
              </w:rPr>
            </w:pPr>
            <w:r>
              <w:rPr>
                <w:rFonts w:ascii="Arial"/>
                <w:b/>
                <w:spacing w:val="-2"/>
              </w:rPr>
              <w:t>Objective</w:t>
            </w:r>
          </w:p>
        </w:tc>
        <w:tc>
          <w:tcPr>
            <w:tcW w:w="1131" w:type="dxa"/>
            <w:shd w:val="clear" w:color="auto" w:fill="D9D9D9"/>
          </w:tcPr>
          <w:p w14:paraId="339BDE25" w14:textId="77777777" w:rsidR="001576C5" w:rsidRDefault="00351969">
            <w:pPr>
              <w:pStyle w:val="TableParagraph"/>
              <w:spacing w:before="44"/>
              <w:rPr>
                <w:rFonts w:ascii="Arial"/>
                <w:b/>
              </w:rPr>
            </w:pPr>
            <w:r>
              <w:rPr>
                <w:rFonts w:ascii="Arial"/>
                <w:b/>
                <w:spacing w:val="-4"/>
              </w:rPr>
              <w:t>Score</w:t>
            </w:r>
          </w:p>
        </w:tc>
        <w:tc>
          <w:tcPr>
            <w:tcW w:w="3382" w:type="dxa"/>
            <w:shd w:val="clear" w:color="auto" w:fill="D9D9D9"/>
          </w:tcPr>
          <w:p w14:paraId="7DA5FC97" w14:textId="77777777" w:rsidR="001576C5" w:rsidRDefault="00351969">
            <w:pPr>
              <w:pStyle w:val="TableParagraph"/>
              <w:spacing w:before="44"/>
              <w:ind w:left="104"/>
              <w:rPr>
                <w:rFonts w:ascii="Arial"/>
                <w:b/>
              </w:rPr>
            </w:pPr>
            <w:r>
              <w:rPr>
                <w:rFonts w:ascii="Arial"/>
                <w:b/>
                <w:spacing w:val="-2"/>
              </w:rPr>
              <w:t>Objective</w:t>
            </w:r>
          </w:p>
        </w:tc>
        <w:tc>
          <w:tcPr>
            <w:tcW w:w="1126" w:type="dxa"/>
            <w:shd w:val="clear" w:color="auto" w:fill="D9D9D9"/>
          </w:tcPr>
          <w:p w14:paraId="63D8342D" w14:textId="77777777" w:rsidR="001576C5" w:rsidRDefault="00351969">
            <w:pPr>
              <w:pStyle w:val="TableParagraph"/>
              <w:spacing w:before="35"/>
              <w:ind w:left="103"/>
              <w:rPr>
                <w:rFonts w:ascii="Arial"/>
                <w:b/>
                <w:sz w:val="24"/>
              </w:rPr>
            </w:pPr>
            <w:r>
              <w:rPr>
                <w:rFonts w:ascii="Arial"/>
                <w:b/>
                <w:spacing w:val="-2"/>
                <w:sz w:val="24"/>
              </w:rPr>
              <w:t>Score</w:t>
            </w:r>
          </w:p>
        </w:tc>
      </w:tr>
      <w:tr w:rsidR="001576C5" w14:paraId="316F139A" w14:textId="77777777">
        <w:trPr>
          <w:trHeight w:val="585"/>
        </w:trPr>
        <w:tc>
          <w:tcPr>
            <w:tcW w:w="3382" w:type="dxa"/>
          </w:tcPr>
          <w:p w14:paraId="292C0C02"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19D56C17" w14:textId="77777777" w:rsidR="001576C5" w:rsidRDefault="00351969">
            <w:pPr>
              <w:pStyle w:val="TableParagraph"/>
              <w:spacing w:before="43"/>
              <w:ind w:left="11"/>
              <w:jc w:val="center"/>
            </w:pPr>
            <w:r>
              <w:rPr>
                <w:spacing w:val="-10"/>
              </w:rPr>
              <w:t>0</w:t>
            </w:r>
          </w:p>
        </w:tc>
        <w:tc>
          <w:tcPr>
            <w:tcW w:w="3382" w:type="dxa"/>
          </w:tcPr>
          <w:p w14:paraId="2BA06D26"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44880686" w14:textId="77777777" w:rsidR="001576C5" w:rsidRDefault="00351969">
            <w:pPr>
              <w:pStyle w:val="TableParagraph"/>
              <w:spacing w:before="35"/>
              <w:ind w:left="4" w:right="3"/>
              <w:jc w:val="center"/>
              <w:rPr>
                <w:sz w:val="24"/>
              </w:rPr>
            </w:pPr>
            <w:r>
              <w:rPr>
                <w:sz w:val="24"/>
              </w:rPr>
              <w:t>-</w:t>
            </w:r>
            <w:r>
              <w:rPr>
                <w:spacing w:val="-10"/>
                <w:sz w:val="24"/>
              </w:rPr>
              <w:t>-</w:t>
            </w:r>
          </w:p>
        </w:tc>
      </w:tr>
      <w:tr w:rsidR="001576C5" w14:paraId="3A07EE45" w14:textId="77777777">
        <w:trPr>
          <w:trHeight w:val="780"/>
        </w:trPr>
        <w:tc>
          <w:tcPr>
            <w:tcW w:w="3382" w:type="dxa"/>
          </w:tcPr>
          <w:p w14:paraId="0D4FDB62"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92D050"/>
          </w:tcPr>
          <w:p w14:paraId="4B9FE94F" w14:textId="77777777" w:rsidR="001576C5" w:rsidRDefault="00351969">
            <w:pPr>
              <w:pStyle w:val="TableParagraph"/>
              <w:spacing w:before="143"/>
              <w:ind w:left="11" w:right="4"/>
              <w:jc w:val="center"/>
            </w:pPr>
            <w:r>
              <w:rPr>
                <w:spacing w:val="-10"/>
              </w:rPr>
              <w:t>+</w:t>
            </w:r>
          </w:p>
        </w:tc>
        <w:tc>
          <w:tcPr>
            <w:tcW w:w="3382" w:type="dxa"/>
          </w:tcPr>
          <w:p w14:paraId="50C66A11"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66DFFD5E" w14:textId="77777777" w:rsidR="001576C5" w:rsidRDefault="00351969">
            <w:pPr>
              <w:pStyle w:val="TableParagraph"/>
              <w:spacing w:before="130"/>
              <w:ind w:left="3" w:right="6"/>
              <w:jc w:val="center"/>
              <w:rPr>
                <w:sz w:val="24"/>
              </w:rPr>
            </w:pPr>
            <w:r>
              <w:rPr>
                <w:spacing w:val="-10"/>
                <w:sz w:val="24"/>
              </w:rPr>
              <w:t>?</w:t>
            </w:r>
          </w:p>
        </w:tc>
      </w:tr>
      <w:tr w:rsidR="001576C5" w14:paraId="6461DCBB" w14:textId="77777777">
        <w:trPr>
          <w:trHeight w:val="779"/>
        </w:trPr>
        <w:tc>
          <w:tcPr>
            <w:tcW w:w="3382" w:type="dxa"/>
          </w:tcPr>
          <w:p w14:paraId="5D4C8EDA"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92D050"/>
          </w:tcPr>
          <w:p w14:paraId="5D112D77" w14:textId="77777777" w:rsidR="001576C5" w:rsidRDefault="00351969">
            <w:pPr>
              <w:pStyle w:val="TableParagraph"/>
              <w:spacing w:before="143"/>
              <w:ind w:left="11" w:right="4"/>
              <w:jc w:val="center"/>
            </w:pPr>
            <w:r>
              <w:rPr>
                <w:spacing w:val="-10"/>
              </w:rPr>
              <w:t>+</w:t>
            </w:r>
          </w:p>
        </w:tc>
        <w:tc>
          <w:tcPr>
            <w:tcW w:w="3382" w:type="dxa"/>
          </w:tcPr>
          <w:p w14:paraId="770A1A20"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59992D0B" w14:textId="77777777" w:rsidR="001576C5" w:rsidRDefault="00351969">
            <w:pPr>
              <w:pStyle w:val="TableParagraph"/>
              <w:spacing w:before="130"/>
              <w:ind w:left="3" w:right="6"/>
              <w:jc w:val="center"/>
              <w:rPr>
                <w:sz w:val="24"/>
              </w:rPr>
            </w:pPr>
            <w:r>
              <w:rPr>
                <w:spacing w:val="-10"/>
                <w:sz w:val="24"/>
              </w:rPr>
              <w:t>?</w:t>
            </w:r>
          </w:p>
        </w:tc>
      </w:tr>
      <w:tr w:rsidR="001576C5" w14:paraId="13687243" w14:textId="77777777">
        <w:trPr>
          <w:trHeight w:val="785"/>
        </w:trPr>
        <w:tc>
          <w:tcPr>
            <w:tcW w:w="3382" w:type="dxa"/>
          </w:tcPr>
          <w:p w14:paraId="195DD4B1" w14:textId="77777777"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tcPr>
          <w:p w14:paraId="3FB54D36" w14:textId="77777777" w:rsidR="001576C5" w:rsidRDefault="00351969">
            <w:pPr>
              <w:pStyle w:val="TableParagraph"/>
              <w:spacing w:before="148"/>
              <w:ind w:left="11"/>
              <w:jc w:val="center"/>
            </w:pPr>
            <w:r>
              <w:rPr>
                <w:spacing w:val="-10"/>
              </w:rPr>
              <w:t>0</w:t>
            </w:r>
          </w:p>
        </w:tc>
        <w:tc>
          <w:tcPr>
            <w:tcW w:w="3382" w:type="dxa"/>
          </w:tcPr>
          <w:p w14:paraId="295FF253" w14:textId="77777777" w:rsidR="001576C5" w:rsidRDefault="00351969">
            <w:pPr>
              <w:pStyle w:val="TableParagraph"/>
              <w:spacing w:line="280" w:lineRule="auto"/>
              <w:ind w:left="104" w:right="172"/>
              <w:rPr>
                <w:rFonts w:ascii="Arial"/>
                <w:b/>
              </w:rPr>
            </w:pPr>
            <w:r>
              <w:rPr>
                <w:rFonts w:ascii="Arial"/>
                <w:b/>
              </w:rPr>
              <w:t>12.</w:t>
            </w:r>
            <w:r>
              <w:rPr>
                <w:rFonts w:ascii="Arial"/>
                <w:b/>
                <w:spacing w:val="-11"/>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00AF50"/>
          </w:tcPr>
          <w:p w14:paraId="60E02E98" w14:textId="77777777" w:rsidR="001576C5" w:rsidRDefault="00351969">
            <w:pPr>
              <w:pStyle w:val="TableParagraph"/>
              <w:spacing w:before="135"/>
              <w:ind w:left="4" w:right="3"/>
              <w:jc w:val="center"/>
              <w:rPr>
                <w:sz w:val="24"/>
              </w:rPr>
            </w:pPr>
            <w:r>
              <w:rPr>
                <w:spacing w:val="-5"/>
                <w:sz w:val="24"/>
              </w:rPr>
              <w:t>++</w:t>
            </w:r>
          </w:p>
        </w:tc>
      </w:tr>
      <w:tr w:rsidR="001576C5" w14:paraId="021725BA" w14:textId="77777777">
        <w:trPr>
          <w:trHeight w:val="1070"/>
        </w:trPr>
        <w:tc>
          <w:tcPr>
            <w:tcW w:w="3382" w:type="dxa"/>
          </w:tcPr>
          <w:p w14:paraId="28F41D2D" w14:textId="77777777" w:rsidR="001576C5" w:rsidRDefault="001576C5">
            <w:pPr>
              <w:pStyle w:val="TableParagraph"/>
              <w:spacing w:before="35"/>
              <w:ind w:left="0"/>
              <w:rPr>
                <w:rFonts w:ascii="Arial"/>
                <w:b/>
              </w:rPr>
            </w:pPr>
          </w:p>
          <w:p w14:paraId="381020F6"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14:paraId="5DCD607F" w14:textId="77777777" w:rsidR="001576C5" w:rsidRDefault="001576C5">
            <w:pPr>
              <w:pStyle w:val="TableParagraph"/>
              <w:spacing w:before="35"/>
              <w:ind w:left="0"/>
              <w:rPr>
                <w:rFonts w:ascii="Arial"/>
                <w:b/>
              </w:rPr>
            </w:pPr>
          </w:p>
          <w:p w14:paraId="2AFBCDE4" w14:textId="77777777" w:rsidR="001576C5" w:rsidRDefault="00351969">
            <w:pPr>
              <w:pStyle w:val="TableParagraph"/>
              <w:ind w:left="11"/>
              <w:jc w:val="center"/>
            </w:pPr>
            <w:r>
              <w:rPr>
                <w:spacing w:val="-10"/>
              </w:rPr>
              <w:t>0</w:t>
            </w:r>
          </w:p>
        </w:tc>
        <w:tc>
          <w:tcPr>
            <w:tcW w:w="3382" w:type="dxa"/>
          </w:tcPr>
          <w:p w14:paraId="191670EF"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14:paraId="0CF730C8" w14:textId="77777777" w:rsidR="001576C5" w:rsidRDefault="00351969">
            <w:pPr>
              <w:pStyle w:val="TableParagraph"/>
              <w:spacing w:before="275"/>
              <w:ind w:left="3" w:right="3"/>
              <w:jc w:val="center"/>
              <w:rPr>
                <w:sz w:val="24"/>
              </w:rPr>
            </w:pPr>
            <w:r>
              <w:rPr>
                <w:spacing w:val="-10"/>
                <w:sz w:val="24"/>
              </w:rPr>
              <w:t>-</w:t>
            </w:r>
          </w:p>
        </w:tc>
      </w:tr>
      <w:tr w:rsidR="001576C5" w14:paraId="781868F0" w14:textId="77777777">
        <w:trPr>
          <w:trHeight w:val="585"/>
        </w:trPr>
        <w:tc>
          <w:tcPr>
            <w:tcW w:w="3382" w:type="dxa"/>
          </w:tcPr>
          <w:p w14:paraId="4D0F0578" w14:textId="77777777"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5451AF93" w14:textId="77777777" w:rsidR="001576C5" w:rsidRDefault="00351969">
            <w:pPr>
              <w:pStyle w:val="TableParagraph"/>
              <w:spacing w:before="48"/>
              <w:ind w:left="11"/>
              <w:jc w:val="center"/>
            </w:pPr>
            <w:r>
              <w:rPr>
                <w:spacing w:val="-10"/>
              </w:rPr>
              <w:t>?</w:t>
            </w:r>
          </w:p>
        </w:tc>
        <w:tc>
          <w:tcPr>
            <w:tcW w:w="3382" w:type="dxa"/>
          </w:tcPr>
          <w:p w14:paraId="5CC98938" w14:textId="77777777"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14:paraId="3AA21BFC" w14:textId="77777777" w:rsidR="001576C5" w:rsidRDefault="00351969">
            <w:pPr>
              <w:pStyle w:val="TableParagraph"/>
              <w:spacing w:before="35"/>
              <w:ind w:left="3" w:right="3"/>
              <w:jc w:val="center"/>
              <w:rPr>
                <w:sz w:val="24"/>
              </w:rPr>
            </w:pPr>
            <w:r>
              <w:rPr>
                <w:spacing w:val="-10"/>
                <w:sz w:val="24"/>
              </w:rPr>
              <w:t>-</w:t>
            </w:r>
          </w:p>
        </w:tc>
      </w:tr>
      <w:tr w:rsidR="001576C5" w14:paraId="477AFAF6" w14:textId="77777777">
        <w:trPr>
          <w:trHeight w:val="785"/>
        </w:trPr>
        <w:tc>
          <w:tcPr>
            <w:tcW w:w="3382" w:type="dxa"/>
          </w:tcPr>
          <w:p w14:paraId="5B7EA996" w14:textId="77777777" w:rsidR="001576C5" w:rsidRDefault="00351969">
            <w:pPr>
              <w:pStyle w:val="TableParagraph"/>
              <w:spacing w:before="144"/>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253CB6A3" w14:textId="77777777" w:rsidR="001576C5" w:rsidRDefault="00351969">
            <w:pPr>
              <w:pStyle w:val="TableParagraph"/>
              <w:spacing w:before="144"/>
              <w:ind w:left="11"/>
              <w:jc w:val="center"/>
            </w:pPr>
            <w:r>
              <w:rPr>
                <w:spacing w:val="-10"/>
              </w:rPr>
              <w:t>0</w:t>
            </w:r>
          </w:p>
        </w:tc>
        <w:tc>
          <w:tcPr>
            <w:tcW w:w="3382" w:type="dxa"/>
          </w:tcPr>
          <w:p w14:paraId="25374835"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54D9ED8C" w14:textId="77777777" w:rsidR="001576C5" w:rsidRDefault="00351969">
            <w:pPr>
              <w:pStyle w:val="TableParagraph"/>
              <w:spacing w:before="135"/>
              <w:ind w:left="3" w:right="6"/>
              <w:jc w:val="center"/>
              <w:rPr>
                <w:sz w:val="24"/>
              </w:rPr>
            </w:pPr>
            <w:r>
              <w:rPr>
                <w:spacing w:val="-10"/>
                <w:sz w:val="24"/>
              </w:rPr>
              <w:t>?</w:t>
            </w:r>
          </w:p>
        </w:tc>
      </w:tr>
    </w:tbl>
    <w:p w14:paraId="53FA86CF" w14:textId="77777777" w:rsidR="001576C5" w:rsidRDefault="001576C5">
      <w:pPr>
        <w:jc w:val="center"/>
        <w:rPr>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434D8A11" w14:textId="77777777">
        <w:trPr>
          <w:trHeight w:val="585"/>
        </w:trPr>
        <w:tc>
          <w:tcPr>
            <w:tcW w:w="3382" w:type="dxa"/>
            <w:shd w:val="clear" w:color="auto" w:fill="D9D9D9"/>
          </w:tcPr>
          <w:p w14:paraId="4D128C10" w14:textId="77777777" w:rsidR="001576C5" w:rsidRDefault="00351969">
            <w:pPr>
              <w:pStyle w:val="TableParagraph"/>
              <w:spacing w:before="43"/>
              <w:ind w:left="110"/>
              <w:rPr>
                <w:rFonts w:ascii="Arial"/>
                <w:b/>
              </w:rPr>
            </w:pPr>
            <w:r>
              <w:rPr>
                <w:rFonts w:ascii="Arial"/>
                <w:b/>
                <w:spacing w:val="-2"/>
              </w:rPr>
              <w:lastRenderedPageBreak/>
              <w:t>Objective</w:t>
            </w:r>
          </w:p>
        </w:tc>
        <w:tc>
          <w:tcPr>
            <w:tcW w:w="1131" w:type="dxa"/>
            <w:shd w:val="clear" w:color="auto" w:fill="D9D9D9"/>
          </w:tcPr>
          <w:p w14:paraId="5B942BFC" w14:textId="77777777" w:rsidR="001576C5" w:rsidRDefault="00351969">
            <w:pPr>
              <w:pStyle w:val="TableParagraph"/>
              <w:spacing w:before="43"/>
              <w:rPr>
                <w:rFonts w:ascii="Arial"/>
                <w:b/>
              </w:rPr>
            </w:pPr>
            <w:r>
              <w:rPr>
                <w:rFonts w:ascii="Arial"/>
                <w:b/>
                <w:spacing w:val="-4"/>
              </w:rPr>
              <w:t>Score</w:t>
            </w:r>
          </w:p>
        </w:tc>
        <w:tc>
          <w:tcPr>
            <w:tcW w:w="3382" w:type="dxa"/>
            <w:shd w:val="clear" w:color="auto" w:fill="D9D9D9"/>
          </w:tcPr>
          <w:p w14:paraId="5E684B25"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6217BA28" w14:textId="77777777" w:rsidR="001576C5" w:rsidRDefault="00351969">
            <w:pPr>
              <w:pStyle w:val="TableParagraph"/>
              <w:spacing w:before="35"/>
              <w:ind w:left="103"/>
              <w:rPr>
                <w:rFonts w:ascii="Arial"/>
                <w:b/>
                <w:sz w:val="24"/>
              </w:rPr>
            </w:pPr>
            <w:r>
              <w:rPr>
                <w:rFonts w:ascii="Arial"/>
                <w:b/>
                <w:spacing w:val="-2"/>
                <w:sz w:val="24"/>
              </w:rPr>
              <w:t>Score</w:t>
            </w:r>
          </w:p>
        </w:tc>
      </w:tr>
      <w:tr w:rsidR="001576C5" w14:paraId="12AFC062" w14:textId="77777777">
        <w:trPr>
          <w:trHeight w:val="780"/>
        </w:trPr>
        <w:tc>
          <w:tcPr>
            <w:tcW w:w="3382" w:type="dxa"/>
          </w:tcPr>
          <w:p w14:paraId="10B6797B"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FF0000"/>
          </w:tcPr>
          <w:p w14:paraId="435F2C37" w14:textId="77777777" w:rsidR="001576C5" w:rsidRDefault="00351969">
            <w:pPr>
              <w:pStyle w:val="TableParagraph"/>
              <w:spacing w:before="143"/>
              <w:ind w:left="11" w:right="2"/>
              <w:jc w:val="center"/>
            </w:pPr>
            <w:r>
              <w:t>-</w:t>
            </w:r>
            <w:r>
              <w:rPr>
                <w:spacing w:val="-10"/>
              </w:rPr>
              <w:t>-</w:t>
            </w:r>
          </w:p>
        </w:tc>
        <w:tc>
          <w:tcPr>
            <w:tcW w:w="3382" w:type="dxa"/>
          </w:tcPr>
          <w:p w14:paraId="35300D3A" w14:textId="77777777"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0F783C58" w14:textId="77777777" w:rsidR="001576C5" w:rsidRDefault="00351969">
            <w:pPr>
              <w:pStyle w:val="TableParagraph"/>
              <w:spacing w:before="130"/>
              <w:ind w:left="4" w:right="3"/>
              <w:jc w:val="center"/>
              <w:rPr>
                <w:sz w:val="24"/>
              </w:rPr>
            </w:pPr>
            <w:r>
              <w:rPr>
                <w:sz w:val="24"/>
              </w:rPr>
              <w:t>-</w:t>
            </w:r>
            <w:r>
              <w:rPr>
                <w:spacing w:val="-10"/>
                <w:sz w:val="24"/>
              </w:rPr>
              <w:t>-</w:t>
            </w:r>
          </w:p>
        </w:tc>
      </w:tr>
    </w:tbl>
    <w:p w14:paraId="7B741CDB" w14:textId="77777777" w:rsidR="001576C5" w:rsidRDefault="001576C5">
      <w:pPr>
        <w:pStyle w:val="BodyText"/>
        <w:spacing w:before="19"/>
        <w:rPr>
          <w:rFonts w:ascii="Arial"/>
          <w:b/>
        </w:rPr>
      </w:pPr>
    </w:p>
    <w:p w14:paraId="3083F2AC" w14:textId="77777777"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510186BA"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75FBD7D" w14:textId="77777777">
        <w:trPr>
          <w:trHeight w:val="565"/>
        </w:trPr>
        <w:tc>
          <w:tcPr>
            <w:tcW w:w="2817" w:type="dxa"/>
            <w:shd w:val="clear" w:color="auto" w:fill="D9D9D9"/>
          </w:tcPr>
          <w:p w14:paraId="429A6A08"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38E2944A" w14:textId="77777777" w:rsidR="001576C5" w:rsidRDefault="00351969">
            <w:pPr>
              <w:pStyle w:val="TableParagraph"/>
              <w:spacing w:before="158"/>
              <w:rPr>
                <w:rFonts w:ascii="Arial"/>
                <w:b/>
              </w:rPr>
            </w:pPr>
            <w:r>
              <w:rPr>
                <w:rFonts w:ascii="Arial"/>
                <w:b/>
                <w:spacing w:val="-2"/>
              </w:rPr>
              <w:t>Commentary</w:t>
            </w:r>
          </w:p>
        </w:tc>
      </w:tr>
      <w:tr w:rsidR="001576C5" w14:paraId="4297F2F0" w14:textId="77777777">
        <w:trPr>
          <w:trHeight w:val="1770"/>
        </w:trPr>
        <w:tc>
          <w:tcPr>
            <w:tcW w:w="2817" w:type="dxa"/>
            <w:shd w:val="clear" w:color="auto" w:fill="D9D9D9"/>
          </w:tcPr>
          <w:p w14:paraId="5EF53FBF"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019B6C57" w14:textId="77777777" w:rsidR="001576C5" w:rsidRDefault="00351969">
            <w:pPr>
              <w:pStyle w:val="TableParagraph"/>
              <w:spacing w:before="3"/>
              <w:ind w:right="132"/>
            </w:pPr>
            <w:r>
              <w:t>The site falls within Broad Area 19: East of Park Avenue / Knowle Lane in the ‘Green Belt Review Background Paper December 2022’. Score 15/20. Development would have a major</w:t>
            </w:r>
            <w:r>
              <w:rPr>
                <w:spacing w:val="-3"/>
              </w:rPr>
              <w:t xml:space="preserve"> </w:t>
            </w:r>
            <w:r>
              <w:t>impact</w:t>
            </w:r>
            <w:r>
              <w:rPr>
                <w:spacing w:val="-6"/>
              </w:rPr>
              <w:t xml:space="preserve"> </w:t>
            </w:r>
            <w:r>
              <w:t>on</w:t>
            </w:r>
            <w:r>
              <w:rPr>
                <w:spacing w:val="-2"/>
              </w:rPr>
              <w:t xml:space="preserve"> </w:t>
            </w:r>
            <w:r>
              <w:t>the</w:t>
            </w:r>
            <w:r>
              <w:rPr>
                <w:spacing w:val="-2"/>
              </w:rPr>
              <w:t xml:space="preserve"> </w:t>
            </w:r>
            <w:r>
              <w:t>Green</w:t>
            </w:r>
            <w:r>
              <w:rPr>
                <w:spacing w:val="-2"/>
              </w:rPr>
              <w:t xml:space="preserve"> </w:t>
            </w:r>
            <w:r>
              <w:t>Belt</w:t>
            </w:r>
            <w:r>
              <w:rPr>
                <w:spacing w:val="-6"/>
              </w:rPr>
              <w:t xml:space="preserve"> </w:t>
            </w:r>
            <w:r>
              <w:t>gap</w:t>
            </w:r>
            <w:r>
              <w:rPr>
                <w:spacing w:val="-6"/>
              </w:rPr>
              <w:t xml:space="preserve"> </w:t>
            </w:r>
            <w:r>
              <w:t>between</w:t>
            </w:r>
            <w:r>
              <w:rPr>
                <w:spacing w:val="-2"/>
              </w:rPr>
              <w:t xml:space="preserve"> </w:t>
            </w:r>
            <w:r>
              <w:t>the</w:t>
            </w:r>
            <w:r>
              <w:rPr>
                <w:spacing w:val="-6"/>
              </w:rPr>
              <w:t xml:space="preserve"> </w:t>
            </w:r>
            <w:r>
              <w:t>main</w:t>
            </w:r>
            <w:r>
              <w:rPr>
                <w:spacing w:val="-2"/>
              </w:rPr>
              <w:t xml:space="preserve"> </w:t>
            </w:r>
            <w:r>
              <w:t xml:space="preserve">built- up area of Nottingham and the built-up area of </w:t>
            </w:r>
            <w:r>
              <w:rPr>
                <w:spacing w:val="-2"/>
              </w:rPr>
              <w:t>Kimberley/</w:t>
            </w:r>
            <w:proofErr w:type="spellStart"/>
            <w:r>
              <w:rPr>
                <w:spacing w:val="-2"/>
              </w:rPr>
              <w:t>Watnall</w:t>
            </w:r>
            <w:proofErr w:type="spellEnd"/>
            <w:r>
              <w:rPr>
                <w:spacing w:val="-2"/>
              </w:rPr>
              <w:t>/</w:t>
            </w:r>
            <w:proofErr w:type="spellStart"/>
            <w:r>
              <w:rPr>
                <w:spacing w:val="-2"/>
              </w:rPr>
              <w:t>Nuthall</w:t>
            </w:r>
            <w:proofErr w:type="spellEnd"/>
            <w:r>
              <w:rPr>
                <w:spacing w:val="-2"/>
              </w:rPr>
              <w:t>.</w:t>
            </w:r>
          </w:p>
        </w:tc>
      </w:tr>
      <w:tr w:rsidR="001576C5" w14:paraId="08197A25" w14:textId="77777777">
        <w:trPr>
          <w:trHeight w:val="1235"/>
        </w:trPr>
        <w:tc>
          <w:tcPr>
            <w:tcW w:w="2817" w:type="dxa"/>
            <w:shd w:val="clear" w:color="auto" w:fill="D9D9D9"/>
          </w:tcPr>
          <w:p w14:paraId="5A4FB6E8"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3F28BFCB" w14:textId="77777777" w:rsidR="001576C5" w:rsidRDefault="00351969">
            <w:pPr>
              <w:pStyle w:val="TableParagraph"/>
              <w:spacing w:before="3"/>
            </w:pPr>
            <w:r>
              <w:rPr>
                <w:spacing w:val="-4"/>
              </w:rPr>
              <w:t>Yes.</w:t>
            </w:r>
          </w:p>
          <w:p w14:paraId="19529C99" w14:textId="77777777" w:rsidR="001576C5" w:rsidRDefault="001576C5">
            <w:pPr>
              <w:pStyle w:val="TableParagraph"/>
              <w:spacing w:before="234"/>
              <w:ind w:left="0"/>
              <w:rPr>
                <w:rFonts w:ascii="Arial"/>
                <w:b/>
              </w:rPr>
            </w:pPr>
          </w:p>
          <w:p w14:paraId="114E68DC" w14:textId="77777777" w:rsidR="001576C5" w:rsidRDefault="00351969">
            <w:pPr>
              <w:pStyle w:val="TableParagraph"/>
            </w:pPr>
            <w:r>
              <w:t>Agricultural</w:t>
            </w:r>
            <w:r>
              <w:rPr>
                <w:spacing w:val="-3"/>
              </w:rPr>
              <w:t xml:space="preserve"> </w:t>
            </w:r>
            <w:r>
              <w:t>Land</w:t>
            </w:r>
            <w:r>
              <w:rPr>
                <w:spacing w:val="-1"/>
              </w:rPr>
              <w:t xml:space="preserve"> </w:t>
            </w:r>
            <w:r>
              <w:t>Classification:</w:t>
            </w:r>
            <w:r>
              <w:rPr>
                <w:spacing w:val="-5"/>
              </w:rPr>
              <w:t xml:space="preserve"> </w:t>
            </w:r>
            <w:r>
              <w:t>48%</w:t>
            </w:r>
            <w:r>
              <w:rPr>
                <w:spacing w:val="-4"/>
              </w:rPr>
              <w:t xml:space="preserve"> </w:t>
            </w:r>
            <w:r>
              <w:t>Grade</w:t>
            </w:r>
            <w:r>
              <w:rPr>
                <w:spacing w:val="-6"/>
              </w:rPr>
              <w:t xml:space="preserve"> </w:t>
            </w:r>
            <w:r>
              <w:t>4,</w:t>
            </w:r>
            <w:r>
              <w:rPr>
                <w:spacing w:val="-5"/>
              </w:rPr>
              <w:t xml:space="preserve"> </w:t>
            </w:r>
            <w:r>
              <w:t>52%</w:t>
            </w:r>
            <w:r>
              <w:rPr>
                <w:spacing w:val="-9"/>
              </w:rPr>
              <w:t xml:space="preserve"> </w:t>
            </w:r>
            <w:r>
              <w:t xml:space="preserve">Grade </w:t>
            </w:r>
            <w:r>
              <w:rPr>
                <w:spacing w:val="-5"/>
              </w:rPr>
              <w:t>2.</w:t>
            </w:r>
          </w:p>
        </w:tc>
      </w:tr>
      <w:tr w:rsidR="001576C5" w14:paraId="6EBA5ED7" w14:textId="77777777">
        <w:trPr>
          <w:trHeight w:val="505"/>
        </w:trPr>
        <w:tc>
          <w:tcPr>
            <w:tcW w:w="2817" w:type="dxa"/>
            <w:shd w:val="clear" w:color="auto" w:fill="D9D9D9"/>
          </w:tcPr>
          <w:p w14:paraId="546F9616" w14:textId="77777777" w:rsidR="001576C5" w:rsidRDefault="00351969">
            <w:pPr>
              <w:pStyle w:val="TableParagraph"/>
              <w:spacing w:line="252" w:lineRule="exact"/>
              <w:ind w:left="110"/>
              <w:rPr>
                <w:rFonts w:ascii="Arial"/>
                <w:b/>
              </w:rPr>
            </w:pPr>
            <w:r>
              <w:rPr>
                <w:rFonts w:ascii="Arial"/>
                <w:b/>
              </w:rPr>
              <w:t>Land</w:t>
            </w:r>
            <w:r>
              <w:rPr>
                <w:rFonts w:ascii="Arial"/>
                <w:b/>
                <w:spacing w:val="2"/>
              </w:rPr>
              <w:t xml:space="preserve"> </w:t>
            </w:r>
            <w:r>
              <w:rPr>
                <w:rFonts w:ascii="Arial"/>
                <w:b/>
                <w:spacing w:val="-2"/>
              </w:rPr>
              <w:t>Contamination</w:t>
            </w:r>
          </w:p>
        </w:tc>
        <w:tc>
          <w:tcPr>
            <w:tcW w:w="6203" w:type="dxa"/>
          </w:tcPr>
          <w:p w14:paraId="57DDB01E" w14:textId="77777777" w:rsidR="001576C5" w:rsidRDefault="00351969">
            <w:pPr>
              <w:pStyle w:val="TableParagraph"/>
              <w:spacing w:before="3"/>
            </w:pPr>
            <w:r>
              <w:t>None</w:t>
            </w:r>
            <w:r>
              <w:rPr>
                <w:spacing w:val="-2"/>
              </w:rPr>
              <w:t xml:space="preserve"> known.</w:t>
            </w:r>
          </w:p>
        </w:tc>
      </w:tr>
      <w:tr w:rsidR="001576C5" w14:paraId="255E9B0E" w14:textId="77777777">
        <w:trPr>
          <w:trHeight w:val="1015"/>
        </w:trPr>
        <w:tc>
          <w:tcPr>
            <w:tcW w:w="2817" w:type="dxa"/>
            <w:shd w:val="clear" w:color="auto" w:fill="D9D9D9"/>
          </w:tcPr>
          <w:p w14:paraId="7ED5462D"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56F23816" w14:textId="77777777" w:rsidR="001576C5" w:rsidRDefault="00351969">
            <w:pPr>
              <w:pStyle w:val="TableParagraph"/>
              <w:spacing w:before="3"/>
            </w:pPr>
            <w:r>
              <w:t xml:space="preserve">Any development would be subject to </w:t>
            </w:r>
            <w:proofErr w:type="gramStart"/>
            <w:r>
              <w:t>full</w:t>
            </w:r>
            <w:proofErr w:type="gramEnd"/>
            <w:r>
              <w:t xml:space="preserve">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41D48C73" w14:textId="77777777">
        <w:trPr>
          <w:trHeight w:val="1010"/>
        </w:trPr>
        <w:tc>
          <w:tcPr>
            <w:tcW w:w="2817" w:type="dxa"/>
            <w:shd w:val="clear" w:color="auto" w:fill="D9D9D9"/>
          </w:tcPr>
          <w:p w14:paraId="396F339D"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7A1BEB78" w14:textId="77777777"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14:paraId="1C2547D7" w14:textId="77777777" w:rsidR="001576C5" w:rsidRDefault="001576C5">
            <w:pPr>
              <w:pStyle w:val="TableParagraph"/>
              <w:spacing w:before="4"/>
              <w:ind w:left="0"/>
              <w:rPr>
                <w:rFonts w:ascii="Arial"/>
                <w:b/>
              </w:rPr>
            </w:pPr>
          </w:p>
          <w:p w14:paraId="5D41D6A6" w14:textId="77777777" w:rsidR="001576C5" w:rsidRDefault="00351969">
            <w:pPr>
              <w:pStyle w:val="TableParagraph"/>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3"/>
              </w:rPr>
              <w:t xml:space="preserve"> </w:t>
            </w:r>
            <w:r>
              <w:t>Quality</w:t>
            </w:r>
            <w:r>
              <w:rPr>
                <w:spacing w:val="-3"/>
              </w:rPr>
              <w:t xml:space="preserve"> </w:t>
            </w:r>
            <w:r>
              <w:t>Management</w:t>
            </w:r>
            <w:r>
              <w:rPr>
                <w:spacing w:val="-3"/>
              </w:rPr>
              <w:t xml:space="preserve"> </w:t>
            </w:r>
            <w:r>
              <w:rPr>
                <w:spacing w:val="-2"/>
              </w:rPr>
              <w:t>Area.</w:t>
            </w:r>
          </w:p>
        </w:tc>
      </w:tr>
      <w:tr w:rsidR="001576C5" w14:paraId="6E8544FA" w14:textId="77777777">
        <w:trPr>
          <w:trHeight w:val="1265"/>
        </w:trPr>
        <w:tc>
          <w:tcPr>
            <w:tcW w:w="2817" w:type="dxa"/>
            <w:shd w:val="clear" w:color="auto" w:fill="D9D9D9"/>
          </w:tcPr>
          <w:p w14:paraId="121CF212"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7B7F4B4B" w14:textId="77777777" w:rsidR="001576C5" w:rsidRDefault="00351969">
            <w:pPr>
              <w:pStyle w:val="TableParagraph"/>
              <w:spacing w:before="3"/>
            </w:pPr>
            <w:r>
              <w:t>River</w:t>
            </w:r>
            <w:r>
              <w:rPr>
                <w:spacing w:val="-3"/>
              </w:rPr>
              <w:t xml:space="preserve"> </w:t>
            </w:r>
            <w:r>
              <w:t>flooding:</w:t>
            </w:r>
            <w:r>
              <w:rPr>
                <w:spacing w:val="-6"/>
              </w:rPr>
              <w:t xml:space="preserve"> </w:t>
            </w:r>
            <w:r>
              <w:t>The</w:t>
            </w:r>
            <w:r>
              <w:rPr>
                <w:spacing w:val="-2"/>
              </w:rPr>
              <w:t xml:space="preserve"> </w:t>
            </w:r>
            <w:r>
              <w:t>site</w:t>
            </w:r>
            <w:r>
              <w:rPr>
                <w:spacing w:val="-1"/>
              </w:rPr>
              <w:t xml:space="preserve"> </w:t>
            </w:r>
            <w:r>
              <w:t>is</w:t>
            </w:r>
            <w:r>
              <w:rPr>
                <w:spacing w:val="-5"/>
              </w:rPr>
              <w:t xml:space="preserve"> </w:t>
            </w:r>
            <w:r>
              <w:t>in</w:t>
            </w:r>
            <w:r>
              <w:rPr>
                <w:spacing w:val="-2"/>
              </w:rPr>
              <w:t xml:space="preserve"> </w:t>
            </w:r>
            <w:r>
              <w:t>Flood</w:t>
            </w:r>
            <w:r>
              <w:rPr>
                <w:spacing w:val="-2"/>
              </w:rPr>
              <w:t xml:space="preserve"> </w:t>
            </w:r>
            <w:r>
              <w:t>Zone</w:t>
            </w:r>
            <w:r>
              <w:rPr>
                <w:spacing w:val="-1"/>
              </w:rPr>
              <w:t xml:space="preserve"> </w:t>
            </w:r>
            <w:r>
              <w:rPr>
                <w:spacing w:val="-5"/>
              </w:rPr>
              <w:t>1.</w:t>
            </w:r>
          </w:p>
          <w:p w14:paraId="5D786345" w14:textId="77777777" w:rsidR="001576C5" w:rsidRDefault="00351969">
            <w:pPr>
              <w:pStyle w:val="TableParagraph"/>
              <w:spacing w:before="252" w:line="242" w:lineRule="auto"/>
              <w:ind w:right="132"/>
            </w:pPr>
            <w:r>
              <w:t>Less</w:t>
            </w:r>
            <w:r>
              <w:rPr>
                <w:spacing w:val="-3"/>
              </w:rPr>
              <w:t xml:space="preserve"> </w:t>
            </w:r>
            <w:r>
              <w:t>than</w:t>
            </w:r>
            <w:r>
              <w:rPr>
                <w:spacing w:val="-5"/>
              </w:rPr>
              <w:t xml:space="preserve"> </w:t>
            </w:r>
            <w:r>
              <w:t>1%</w:t>
            </w:r>
            <w:r>
              <w:rPr>
                <w:spacing w:val="-3"/>
              </w:rPr>
              <w:t xml:space="preserve"> </w:t>
            </w:r>
            <w:r>
              <w:t>of</w:t>
            </w:r>
            <w:r>
              <w:rPr>
                <w:spacing w:val="-4"/>
              </w:rPr>
              <w:t xml:space="preserve"> </w:t>
            </w:r>
            <w:r>
              <w:t>the site is</w:t>
            </w:r>
            <w:r>
              <w:rPr>
                <w:spacing w:val="-8"/>
              </w:rPr>
              <w:t xml:space="preserve"> </w:t>
            </w:r>
            <w:r>
              <w:t>at</w:t>
            </w:r>
            <w:r>
              <w:rPr>
                <w:spacing w:val="-4"/>
              </w:rPr>
              <w:t xml:space="preserve"> </w:t>
            </w:r>
            <w:r>
              <w:t>any</w:t>
            </w:r>
            <w:r>
              <w:rPr>
                <w:spacing w:val="-3"/>
              </w:rPr>
              <w:t xml:space="preserve"> </w:t>
            </w:r>
            <w:r>
              <w:t>identified risk</w:t>
            </w:r>
            <w:r>
              <w:rPr>
                <w:spacing w:val="-8"/>
              </w:rPr>
              <w:t xml:space="preserve"> </w:t>
            </w:r>
            <w:r>
              <w:t>of</w:t>
            </w:r>
            <w:r>
              <w:rPr>
                <w:spacing w:val="-4"/>
              </w:rPr>
              <w:t xml:space="preserve"> </w:t>
            </w:r>
            <w:r>
              <w:t>surface water flooding.</w:t>
            </w:r>
          </w:p>
        </w:tc>
      </w:tr>
      <w:tr w:rsidR="001576C5" w14:paraId="49DB918C" w14:textId="77777777">
        <w:trPr>
          <w:trHeight w:val="759"/>
        </w:trPr>
        <w:tc>
          <w:tcPr>
            <w:tcW w:w="2817" w:type="dxa"/>
            <w:shd w:val="clear" w:color="auto" w:fill="D9D9D9"/>
          </w:tcPr>
          <w:p w14:paraId="09B40EC7"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5BA7A7C2" w14:textId="77777777" w:rsidR="001576C5" w:rsidRDefault="00351969">
            <w:pPr>
              <w:pStyle w:val="TableParagraph"/>
              <w:spacing w:before="5" w:line="237" w:lineRule="auto"/>
              <w:ind w:right="448"/>
            </w:pPr>
            <w:r>
              <w:t>A</w:t>
            </w:r>
            <w:r>
              <w:rPr>
                <w:spacing w:val="-6"/>
              </w:rPr>
              <w:t xml:space="preserve"> </w:t>
            </w:r>
            <w:r>
              <w:t>small</w:t>
            </w:r>
            <w:r>
              <w:rPr>
                <w:spacing w:val="-4"/>
              </w:rPr>
              <w:t xml:space="preserve"> </w:t>
            </w:r>
            <w:r>
              <w:t>part</w:t>
            </w:r>
            <w:r>
              <w:rPr>
                <w:spacing w:val="-6"/>
              </w:rPr>
              <w:t xml:space="preserve"> </w:t>
            </w:r>
            <w:r>
              <w:t>of</w:t>
            </w:r>
            <w:r>
              <w:rPr>
                <w:spacing w:val="-6"/>
              </w:rPr>
              <w:t xml:space="preserve"> </w:t>
            </w:r>
            <w:r>
              <w:t>a</w:t>
            </w:r>
            <w:r>
              <w:rPr>
                <w:spacing w:val="-2"/>
              </w:rPr>
              <w:t xml:space="preserve"> </w:t>
            </w:r>
            <w:r>
              <w:t>Local</w:t>
            </w:r>
            <w:r>
              <w:rPr>
                <w:spacing w:val="-4"/>
              </w:rPr>
              <w:t xml:space="preserve"> </w:t>
            </w:r>
            <w:r>
              <w:t>Wildlife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2"/>
              </w:rPr>
              <w:t xml:space="preserve"> </w:t>
            </w:r>
            <w:r>
              <w:t>site</w:t>
            </w:r>
            <w:r>
              <w:rPr>
                <w:spacing w:val="-7"/>
              </w:rPr>
              <w:t xml:space="preserve"> </w:t>
            </w:r>
            <w:r>
              <w:t>and three Local Wildlife Sites are within 250m of the site.</w:t>
            </w:r>
          </w:p>
        </w:tc>
      </w:tr>
      <w:tr w:rsidR="001576C5" w14:paraId="5B7D5891" w14:textId="77777777">
        <w:trPr>
          <w:trHeight w:val="760"/>
        </w:trPr>
        <w:tc>
          <w:tcPr>
            <w:tcW w:w="2817" w:type="dxa"/>
            <w:shd w:val="clear" w:color="auto" w:fill="D9D9D9"/>
          </w:tcPr>
          <w:p w14:paraId="076B7A0F"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41364EE4" w14:textId="77777777" w:rsidR="001576C5" w:rsidRDefault="00351969">
            <w:pPr>
              <w:pStyle w:val="TableParagraph"/>
              <w:spacing w:before="5" w:line="237" w:lineRule="auto"/>
              <w:ind w:right="132"/>
            </w:pPr>
            <w:proofErr w:type="spellStart"/>
            <w:r>
              <w:t>Nuthall</w:t>
            </w:r>
            <w:proofErr w:type="spellEnd"/>
            <w:r>
              <w:rPr>
                <w:spacing w:val="-5"/>
              </w:rPr>
              <w:t xml:space="preserve"> </w:t>
            </w:r>
            <w:r>
              <w:t>Conservation</w:t>
            </w:r>
            <w:r>
              <w:rPr>
                <w:spacing w:val="-3"/>
              </w:rPr>
              <w:t xml:space="preserve"> </w:t>
            </w:r>
            <w:r>
              <w:t>Area</w:t>
            </w:r>
            <w:r>
              <w:rPr>
                <w:spacing w:val="-3"/>
              </w:rPr>
              <w:t xml:space="preserve"> </w:t>
            </w:r>
            <w:r>
              <w:t>is</w:t>
            </w:r>
            <w:r>
              <w:rPr>
                <w:spacing w:val="-6"/>
              </w:rPr>
              <w:t xml:space="preserve"> </w:t>
            </w:r>
            <w:r>
              <w:t>within</w:t>
            </w:r>
            <w:r>
              <w:rPr>
                <w:spacing w:val="-3"/>
              </w:rPr>
              <w:t xml:space="preserve"> </w:t>
            </w:r>
            <w:r>
              <w:t>50m</w:t>
            </w:r>
            <w:r>
              <w:rPr>
                <w:spacing w:val="-4"/>
              </w:rPr>
              <w:t xml:space="preserve"> </w:t>
            </w:r>
            <w:r>
              <w:t>of</w:t>
            </w:r>
            <w:r>
              <w:rPr>
                <w:spacing w:val="-7"/>
              </w:rPr>
              <w:t xml:space="preserve"> </w:t>
            </w:r>
            <w:r>
              <w:t>the</w:t>
            </w:r>
            <w:r>
              <w:rPr>
                <w:spacing w:val="-3"/>
              </w:rPr>
              <w:t xml:space="preserve"> </w:t>
            </w:r>
            <w:r>
              <w:t>site</w:t>
            </w:r>
            <w:r>
              <w:rPr>
                <w:spacing w:val="-3"/>
              </w:rPr>
              <w:t xml:space="preserve"> </w:t>
            </w:r>
            <w:r>
              <w:t>and</w:t>
            </w:r>
            <w:r>
              <w:rPr>
                <w:spacing w:val="-3"/>
              </w:rPr>
              <w:t xml:space="preserve"> </w:t>
            </w:r>
            <w:r>
              <w:t>a Grade II Listed Building is within 250m of the site.</w:t>
            </w:r>
          </w:p>
        </w:tc>
      </w:tr>
      <w:tr w:rsidR="001576C5" w14:paraId="710DD356" w14:textId="77777777">
        <w:trPr>
          <w:trHeight w:val="1010"/>
        </w:trPr>
        <w:tc>
          <w:tcPr>
            <w:tcW w:w="2817" w:type="dxa"/>
            <w:shd w:val="clear" w:color="auto" w:fill="D9D9D9"/>
          </w:tcPr>
          <w:p w14:paraId="72BBA769" w14:textId="77777777"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24126733" w14:textId="77777777" w:rsidR="001576C5" w:rsidRDefault="00351969">
            <w:pPr>
              <w:pStyle w:val="TableParagraph"/>
              <w:spacing w:line="242" w:lineRule="auto"/>
              <w:ind w:right="132"/>
            </w:pPr>
            <w:r>
              <w:t>The site forms part of the ‘</w:t>
            </w:r>
            <w:proofErr w:type="spellStart"/>
            <w:r>
              <w:t>Nuthall</w:t>
            </w:r>
            <w:proofErr w:type="spellEnd"/>
            <w:r>
              <w:t xml:space="preserve"> Lowland, Wooded Farmland’ local landscape character area (moderate condition,</w:t>
            </w:r>
            <w:r>
              <w:rPr>
                <w:spacing w:val="-10"/>
              </w:rPr>
              <w:t xml:space="preserve"> </w:t>
            </w:r>
            <w:r>
              <w:t>moderate</w:t>
            </w:r>
            <w:r>
              <w:rPr>
                <w:spacing w:val="-6"/>
              </w:rPr>
              <w:t xml:space="preserve"> </w:t>
            </w:r>
            <w:proofErr w:type="gramStart"/>
            <w:r>
              <w:t>strength,</w:t>
            </w:r>
            <w:r>
              <w:rPr>
                <w:spacing w:val="-10"/>
              </w:rPr>
              <w:t xml:space="preserve"> </w:t>
            </w:r>
            <w:r>
              <w:t>‘</w:t>
            </w:r>
            <w:proofErr w:type="gramEnd"/>
            <w:r>
              <w:t>enhance’</w:t>
            </w:r>
            <w:r>
              <w:rPr>
                <w:spacing w:val="-8"/>
              </w:rPr>
              <w:t xml:space="preserve"> </w:t>
            </w:r>
            <w:r>
              <w:t>landscape</w:t>
            </w:r>
            <w:r>
              <w:rPr>
                <w:spacing w:val="-6"/>
              </w:rPr>
              <w:t xml:space="preserve"> </w:t>
            </w:r>
            <w:r>
              <w:t>strategy).</w:t>
            </w:r>
          </w:p>
        </w:tc>
      </w:tr>
      <w:tr w:rsidR="001576C5" w14:paraId="609A1ED2" w14:textId="77777777">
        <w:trPr>
          <w:trHeight w:val="1015"/>
        </w:trPr>
        <w:tc>
          <w:tcPr>
            <w:tcW w:w="2817" w:type="dxa"/>
            <w:shd w:val="clear" w:color="auto" w:fill="D9D9D9"/>
          </w:tcPr>
          <w:p w14:paraId="3A7172D8"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2D4F91D3" w14:textId="77777777" w:rsidR="001576C5" w:rsidRDefault="00351969">
            <w:pPr>
              <w:pStyle w:val="TableParagraph"/>
              <w:spacing w:before="3"/>
              <w:ind w:right="299"/>
              <w:jc w:val="both"/>
            </w:pPr>
            <w:r>
              <w:t>Almost</w:t>
            </w:r>
            <w:r>
              <w:rPr>
                <w:spacing w:val="-7"/>
              </w:rPr>
              <w:t xml:space="preserve"> </w:t>
            </w:r>
            <w:r>
              <w:t>adjacent</w:t>
            </w:r>
            <w:r>
              <w:rPr>
                <w:spacing w:val="-7"/>
              </w:rPr>
              <w:t xml:space="preserve"> </w:t>
            </w:r>
            <w:r>
              <w:t>to</w:t>
            </w:r>
            <w:r>
              <w:rPr>
                <w:spacing w:val="-4"/>
              </w:rPr>
              <w:t xml:space="preserve"> </w:t>
            </w:r>
            <w:r>
              <w:t>Nottingham</w:t>
            </w:r>
            <w:r>
              <w:rPr>
                <w:spacing w:val="-5"/>
              </w:rPr>
              <w:t xml:space="preserve"> </w:t>
            </w:r>
            <w:r>
              <w:t>(although</w:t>
            </w:r>
            <w:r>
              <w:rPr>
                <w:spacing w:val="-4"/>
              </w:rPr>
              <w:t xml:space="preserve"> </w:t>
            </w:r>
            <w:r>
              <w:t>difficult</w:t>
            </w:r>
            <w:r>
              <w:rPr>
                <w:spacing w:val="-7"/>
              </w:rPr>
              <w:t xml:space="preserve"> </w:t>
            </w:r>
            <w:r>
              <w:t>to</w:t>
            </w:r>
            <w:r>
              <w:rPr>
                <w:spacing w:val="-8"/>
              </w:rPr>
              <w:t xml:space="preserve"> </w:t>
            </w:r>
            <w:r>
              <w:t>access) and close to Eastwood,</w:t>
            </w:r>
            <w:r>
              <w:rPr>
                <w:spacing w:val="-2"/>
              </w:rPr>
              <w:t xml:space="preserve"> </w:t>
            </w:r>
            <w:r>
              <w:t>both of</w:t>
            </w:r>
            <w:r>
              <w:rPr>
                <w:spacing w:val="-2"/>
              </w:rPr>
              <w:t xml:space="preserve"> </w:t>
            </w:r>
            <w:r>
              <w:t>which include areas of</w:t>
            </w:r>
            <w:r>
              <w:rPr>
                <w:spacing w:val="-2"/>
              </w:rPr>
              <w:t xml:space="preserve"> </w:t>
            </w:r>
            <w:r>
              <w:t xml:space="preserve">high </w:t>
            </w:r>
            <w:r>
              <w:rPr>
                <w:spacing w:val="-2"/>
              </w:rPr>
              <w:t>deprivation.</w:t>
            </w:r>
          </w:p>
        </w:tc>
      </w:tr>
      <w:tr w:rsidR="001576C5" w14:paraId="4FCC8504" w14:textId="77777777">
        <w:trPr>
          <w:trHeight w:val="564"/>
        </w:trPr>
        <w:tc>
          <w:tcPr>
            <w:tcW w:w="2817" w:type="dxa"/>
            <w:shd w:val="clear" w:color="auto" w:fill="D9D9D9"/>
          </w:tcPr>
          <w:p w14:paraId="139D4FF5" w14:textId="77777777"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1511328A" w14:textId="77777777" w:rsidR="001576C5" w:rsidRDefault="00351969">
            <w:pPr>
              <w:pStyle w:val="TableParagraph"/>
              <w:spacing w:line="252" w:lineRule="exact"/>
            </w:pPr>
            <w:r>
              <w:t>No</w:t>
            </w:r>
            <w:r>
              <w:rPr>
                <w:spacing w:val="-3"/>
              </w:rPr>
              <w:t xml:space="preserve"> </w:t>
            </w:r>
            <w:r>
              <w:t>residential</w:t>
            </w:r>
            <w:r>
              <w:rPr>
                <w:spacing w:val="-5"/>
              </w:rPr>
              <w:t xml:space="preserve"> </w:t>
            </w:r>
            <w:r>
              <w:t>properties</w:t>
            </w:r>
            <w:r>
              <w:rPr>
                <w:spacing w:val="-5"/>
              </w:rPr>
              <w:t xml:space="preserve"> </w:t>
            </w:r>
            <w:r>
              <w:t>in</w:t>
            </w:r>
            <w:r>
              <w:rPr>
                <w:spacing w:val="-3"/>
              </w:rPr>
              <w:t xml:space="preserve"> </w:t>
            </w:r>
            <w:r>
              <w:t>the</w:t>
            </w:r>
            <w:r>
              <w:rPr>
                <w:spacing w:val="-3"/>
              </w:rPr>
              <w:t xml:space="preserve"> </w:t>
            </w:r>
            <w:r>
              <w:t>immediate</w:t>
            </w:r>
            <w:r>
              <w:rPr>
                <w:spacing w:val="-2"/>
              </w:rPr>
              <w:t xml:space="preserve"> vicinity.</w:t>
            </w:r>
          </w:p>
        </w:tc>
      </w:tr>
    </w:tbl>
    <w:p w14:paraId="7417BCB9" w14:textId="77777777" w:rsidR="001576C5" w:rsidRDefault="001576C5">
      <w:pPr>
        <w:spacing w:line="252"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CB6E475" w14:textId="77777777">
        <w:trPr>
          <w:trHeight w:val="565"/>
        </w:trPr>
        <w:tc>
          <w:tcPr>
            <w:tcW w:w="2817" w:type="dxa"/>
            <w:shd w:val="clear" w:color="auto" w:fill="D9D9D9"/>
          </w:tcPr>
          <w:p w14:paraId="4DAFEFFB"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719643E0" w14:textId="77777777" w:rsidR="001576C5" w:rsidRDefault="00351969">
            <w:pPr>
              <w:pStyle w:val="TableParagraph"/>
              <w:spacing w:before="158"/>
              <w:rPr>
                <w:rFonts w:ascii="Arial"/>
                <w:b/>
              </w:rPr>
            </w:pPr>
            <w:r>
              <w:rPr>
                <w:rFonts w:ascii="Arial"/>
                <w:b/>
                <w:spacing w:val="-2"/>
              </w:rPr>
              <w:t>Commentary</w:t>
            </w:r>
          </w:p>
        </w:tc>
      </w:tr>
      <w:tr w:rsidR="001576C5" w14:paraId="080A2B7E" w14:textId="77777777">
        <w:trPr>
          <w:trHeight w:val="570"/>
        </w:trPr>
        <w:tc>
          <w:tcPr>
            <w:tcW w:w="2817" w:type="dxa"/>
            <w:shd w:val="clear" w:color="auto" w:fill="D9D9D9"/>
          </w:tcPr>
          <w:p w14:paraId="7F672E8C"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3471AD17" w14:textId="77777777"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093335FA" w14:textId="77777777" w:rsidR="001576C5" w:rsidRDefault="001576C5">
      <w:pPr>
        <w:pStyle w:val="BodyText"/>
        <w:spacing w:before="19"/>
        <w:rPr>
          <w:rFonts w:ascii="Arial"/>
          <w:b/>
        </w:rPr>
      </w:pPr>
    </w:p>
    <w:p w14:paraId="0CAA69F3"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00AF569D"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EC6C8E6" w14:textId="77777777">
        <w:trPr>
          <w:trHeight w:val="3871"/>
        </w:trPr>
        <w:tc>
          <w:tcPr>
            <w:tcW w:w="2817" w:type="dxa"/>
            <w:shd w:val="clear" w:color="auto" w:fill="D9D9D9"/>
          </w:tcPr>
          <w:p w14:paraId="619A7583" w14:textId="77777777" w:rsidR="001576C5" w:rsidRDefault="00351969">
            <w:pPr>
              <w:pStyle w:val="TableParagraph"/>
              <w:spacing w:line="280"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7D9B106F" w14:textId="77777777" w:rsidR="001576C5" w:rsidRDefault="00351969">
            <w:pPr>
              <w:pStyle w:val="TableParagraph"/>
              <w:spacing w:line="276" w:lineRule="auto"/>
              <w:ind w:right="132"/>
            </w:pPr>
            <w:r>
              <w:t>Although located adjacent to Junction 26 of the M1, the site</w:t>
            </w:r>
            <w:r>
              <w:rPr>
                <w:spacing w:val="40"/>
              </w:rPr>
              <w:t xml:space="preserve"> </w:t>
            </w:r>
            <w:r>
              <w:t xml:space="preserve">is not potentially </w:t>
            </w:r>
            <w:proofErr w:type="gramStart"/>
            <w:r>
              <w:t>suitable, and</w:t>
            </w:r>
            <w:proofErr w:type="gramEnd"/>
            <w:r>
              <w:t xml:space="preserve"> compared to other sites in the vicinity of this junction, the land is</w:t>
            </w:r>
            <w:r>
              <w:rPr>
                <w:spacing w:val="-3"/>
              </w:rPr>
              <w:t xml:space="preserve"> </w:t>
            </w:r>
            <w:r>
              <w:t>not a preferred location for strategic logistics development. The land is smaller in size (21 ha) and there is an absence of pedestrian or cycling access,</w:t>
            </w:r>
            <w:r>
              <w:rPr>
                <w:spacing w:val="-5"/>
              </w:rPr>
              <w:t xml:space="preserve"> </w:t>
            </w:r>
            <w:r>
              <w:t>and</w:t>
            </w:r>
            <w:r>
              <w:rPr>
                <w:spacing w:val="-5"/>
              </w:rPr>
              <w:t xml:space="preserve"> </w:t>
            </w:r>
            <w:r>
              <w:t>potential</w:t>
            </w:r>
            <w:r>
              <w:rPr>
                <w:spacing w:val="-3"/>
              </w:rPr>
              <w:t xml:space="preserve"> </w:t>
            </w:r>
            <w:r>
              <w:t>rail</w:t>
            </w:r>
            <w:r>
              <w:rPr>
                <w:spacing w:val="-3"/>
              </w:rPr>
              <w:t xml:space="preserve"> </w:t>
            </w:r>
            <w:r>
              <w:t>or</w:t>
            </w:r>
            <w:r>
              <w:rPr>
                <w:spacing w:val="-2"/>
              </w:rPr>
              <w:t xml:space="preserve"> </w:t>
            </w:r>
            <w:r>
              <w:t>tram</w:t>
            </w:r>
            <w:r>
              <w:rPr>
                <w:spacing w:val="-2"/>
              </w:rPr>
              <w:t xml:space="preserve"> </w:t>
            </w:r>
            <w:r>
              <w:t>access.</w:t>
            </w:r>
            <w:r>
              <w:rPr>
                <w:spacing w:val="-5"/>
              </w:rPr>
              <w:t xml:space="preserve"> </w:t>
            </w:r>
            <w:r>
              <w:t>Highways</w:t>
            </w:r>
            <w:r>
              <w:rPr>
                <w:spacing w:val="-9"/>
              </w:rPr>
              <w:t xml:space="preserve"> </w:t>
            </w:r>
            <w:r>
              <w:t>access</w:t>
            </w:r>
            <w:r>
              <w:rPr>
                <w:spacing w:val="-4"/>
              </w:rPr>
              <w:t xml:space="preserve"> </w:t>
            </w:r>
            <w:r>
              <w:t xml:space="preserve">is more problematic due to the elevation of the site, the limited left </w:t>
            </w:r>
            <w:proofErr w:type="gramStart"/>
            <w:r>
              <w:t>turn</w:t>
            </w:r>
            <w:r>
              <w:rPr>
                <w:spacing w:val="-1"/>
              </w:rPr>
              <w:t xml:space="preserve"> </w:t>
            </w:r>
            <w:r>
              <w:t>only</w:t>
            </w:r>
            <w:proofErr w:type="gramEnd"/>
            <w:r>
              <w:t xml:space="preserve"> junction on the A610 and its proximity to the M1 roundabout. The site is located</w:t>
            </w:r>
            <w:r>
              <w:rPr>
                <w:spacing w:val="-1"/>
              </w:rPr>
              <w:t xml:space="preserve"> </w:t>
            </w:r>
            <w:r>
              <w:t>13 miles from the nearest rail freight interchange at Junction 24 of the M1.</w:t>
            </w:r>
          </w:p>
          <w:p w14:paraId="40D26291" w14:textId="77777777" w:rsidR="001576C5" w:rsidRDefault="00351969">
            <w:pPr>
              <w:pStyle w:val="TableParagraph"/>
              <w:spacing w:before="207" w:line="237" w:lineRule="auto"/>
              <w:ind w:right="132"/>
            </w:pPr>
            <w:r>
              <w:t>Among the sites in Broxtowe, this site is the lowest preference,</w:t>
            </w:r>
            <w:r>
              <w:rPr>
                <w:spacing w:val="-9"/>
              </w:rPr>
              <w:t xml:space="preserve"> </w:t>
            </w:r>
            <w:r>
              <w:t>having</w:t>
            </w:r>
            <w:r>
              <w:rPr>
                <w:spacing w:val="-10"/>
              </w:rPr>
              <w:t xml:space="preserve"> </w:t>
            </w:r>
            <w:r>
              <w:t>regard</w:t>
            </w:r>
            <w:r>
              <w:rPr>
                <w:spacing w:val="-5"/>
              </w:rPr>
              <w:t xml:space="preserve"> </w:t>
            </w:r>
            <w:r>
              <w:t>to</w:t>
            </w:r>
            <w:r>
              <w:rPr>
                <w:spacing w:val="-10"/>
              </w:rPr>
              <w:t xml:space="preserve"> </w:t>
            </w:r>
            <w:r>
              <w:t>anticipated</w:t>
            </w:r>
            <w:r>
              <w:rPr>
                <w:spacing w:val="-5"/>
              </w:rPr>
              <w:t xml:space="preserve"> </w:t>
            </w:r>
            <w:r>
              <w:t>issues</w:t>
            </w:r>
            <w:r>
              <w:rPr>
                <w:spacing w:val="-8"/>
              </w:rPr>
              <w:t xml:space="preserve"> </w:t>
            </w:r>
            <w:r>
              <w:t>with</w:t>
            </w:r>
          </w:p>
          <w:p w14:paraId="621C3269" w14:textId="77777777" w:rsidR="001576C5" w:rsidRDefault="00351969">
            <w:pPr>
              <w:pStyle w:val="TableParagraph"/>
              <w:spacing w:before="2" w:line="231" w:lineRule="exact"/>
            </w:pPr>
            <w:proofErr w:type="gramStart"/>
            <w:r>
              <w:t>vehicular</w:t>
            </w:r>
            <w:proofErr w:type="gramEnd"/>
            <w:r>
              <w:t>,</w:t>
            </w:r>
            <w:r>
              <w:rPr>
                <w:spacing w:val="-7"/>
              </w:rPr>
              <w:t xml:space="preserve"> </w:t>
            </w:r>
            <w:r>
              <w:t>pedestrian</w:t>
            </w:r>
            <w:r>
              <w:rPr>
                <w:spacing w:val="-3"/>
              </w:rPr>
              <w:t xml:space="preserve"> </w:t>
            </w:r>
            <w:r>
              <w:t>and</w:t>
            </w:r>
            <w:r>
              <w:rPr>
                <w:spacing w:val="-3"/>
              </w:rPr>
              <w:t xml:space="preserve"> </w:t>
            </w:r>
            <w:r>
              <w:t>cycle</w:t>
            </w:r>
            <w:r>
              <w:rPr>
                <w:spacing w:val="-3"/>
              </w:rPr>
              <w:t xml:space="preserve"> </w:t>
            </w:r>
            <w:r>
              <w:rPr>
                <w:spacing w:val="-2"/>
              </w:rPr>
              <w:t>access.</w:t>
            </w:r>
          </w:p>
        </w:tc>
      </w:tr>
    </w:tbl>
    <w:p w14:paraId="5B1608D4"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775D8ECB" w14:textId="77777777" w:rsidR="001576C5" w:rsidRDefault="00351969">
      <w:pPr>
        <w:spacing w:before="80"/>
        <w:ind w:left="120"/>
        <w:rPr>
          <w:rFonts w:ascii="Arial"/>
          <w:b/>
          <w:sz w:val="24"/>
        </w:rPr>
      </w:pPr>
      <w:r>
        <w:rPr>
          <w:rFonts w:ascii="Arial"/>
          <w:b/>
          <w:sz w:val="24"/>
        </w:rPr>
        <w:lastRenderedPageBreak/>
        <w:t>BBC-L05:</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at</w:t>
      </w:r>
      <w:r>
        <w:rPr>
          <w:rFonts w:ascii="Arial"/>
          <w:b/>
          <w:spacing w:val="-3"/>
          <w:sz w:val="24"/>
        </w:rPr>
        <w:t xml:space="preserve"> </w:t>
      </w:r>
      <w:r>
        <w:rPr>
          <w:rFonts w:ascii="Arial"/>
          <w:b/>
          <w:sz w:val="24"/>
        </w:rPr>
        <w:t>Low Wood</w:t>
      </w:r>
      <w:r>
        <w:rPr>
          <w:rFonts w:ascii="Arial"/>
          <w:b/>
          <w:spacing w:val="-5"/>
          <w:sz w:val="24"/>
        </w:rPr>
        <w:t xml:space="preserve"> </w:t>
      </w:r>
      <w:r>
        <w:rPr>
          <w:rFonts w:ascii="Arial"/>
          <w:b/>
          <w:sz w:val="24"/>
        </w:rPr>
        <w:t>Road,</w:t>
      </w:r>
      <w:r>
        <w:rPr>
          <w:rFonts w:ascii="Arial"/>
          <w:b/>
          <w:spacing w:val="1"/>
          <w:sz w:val="24"/>
        </w:rPr>
        <w:t xml:space="preserve"> </w:t>
      </w:r>
      <w:proofErr w:type="spellStart"/>
      <w:r>
        <w:rPr>
          <w:rFonts w:ascii="Arial"/>
          <w:b/>
          <w:spacing w:val="-2"/>
          <w:sz w:val="24"/>
        </w:rPr>
        <w:t>Nuthall</w:t>
      </w:r>
      <w:proofErr w:type="spellEnd"/>
    </w:p>
    <w:p w14:paraId="5B3C0385"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04762B60" w14:textId="77777777">
        <w:trPr>
          <w:trHeight w:val="275"/>
        </w:trPr>
        <w:tc>
          <w:tcPr>
            <w:tcW w:w="9019" w:type="dxa"/>
          </w:tcPr>
          <w:p w14:paraId="285FF63C" w14:textId="77777777" w:rsidR="001576C5" w:rsidRDefault="00351969">
            <w:pPr>
              <w:pStyle w:val="TableParagraph"/>
              <w:spacing w:before="3" w:line="251" w:lineRule="exact"/>
              <w:ind w:left="110"/>
              <w:rPr>
                <w:rFonts w:ascii="Arial"/>
                <w:b/>
              </w:rPr>
            </w:pPr>
            <w:r>
              <w:rPr>
                <w:rFonts w:ascii="Arial"/>
                <w:b/>
                <w:spacing w:val="-5"/>
              </w:rPr>
              <w:t>Map</w:t>
            </w:r>
          </w:p>
        </w:tc>
      </w:tr>
      <w:tr w:rsidR="001576C5" w14:paraId="5BE5B401" w14:textId="77777777">
        <w:trPr>
          <w:trHeight w:val="6041"/>
        </w:trPr>
        <w:tc>
          <w:tcPr>
            <w:tcW w:w="9019" w:type="dxa"/>
          </w:tcPr>
          <w:p w14:paraId="446AB19B" w14:textId="77777777" w:rsidR="001576C5" w:rsidRDefault="001576C5">
            <w:pPr>
              <w:pStyle w:val="TableParagraph"/>
              <w:spacing w:before="204"/>
              <w:ind w:left="0"/>
              <w:rPr>
                <w:rFonts w:ascii="Arial"/>
                <w:b/>
                <w:sz w:val="20"/>
              </w:rPr>
            </w:pPr>
          </w:p>
          <w:p w14:paraId="4C2C55D5" w14:textId="77777777" w:rsidR="001576C5" w:rsidRDefault="00351969">
            <w:pPr>
              <w:pStyle w:val="TableParagraph"/>
              <w:ind w:left="1739"/>
              <w:rPr>
                <w:rFonts w:ascii="Arial"/>
                <w:sz w:val="20"/>
              </w:rPr>
            </w:pPr>
            <w:r>
              <w:rPr>
                <w:rFonts w:ascii="Arial"/>
                <w:noProof/>
                <w:sz w:val="20"/>
              </w:rPr>
              <w:drawing>
                <wp:inline distT="0" distB="0" distL="0" distR="0" wp14:anchorId="26D0E7EE" wp14:editId="375E5D2B">
                  <wp:extent cx="3468433" cy="3468433"/>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35" cstate="print"/>
                          <a:stretch>
                            <a:fillRect/>
                          </a:stretch>
                        </pic:blipFill>
                        <pic:spPr>
                          <a:xfrm>
                            <a:off x="0" y="0"/>
                            <a:ext cx="3468433" cy="3468433"/>
                          </a:xfrm>
                          <a:prstGeom prst="rect">
                            <a:avLst/>
                          </a:prstGeom>
                        </pic:spPr>
                      </pic:pic>
                    </a:graphicData>
                  </a:graphic>
                </wp:inline>
              </w:drawing>
            </w:r>
          </w:p>
        </w:tc>
      </w:tr>
      <w:tr w:rsidR="001576C5" w14:paraId="673F82B9" w14:textId="77777777">
        <w:trPr>
          <w:trHeight w:val="275"/>
        </w:trPr>
        <w:tc>
          <w:tcPr>
            <w:tcW w:w="9019" w:type="dxa"/>
          </w:tcPr>
          <w:p w14:paraId="16376C39" w14:textId="77777777" w:rsidR="001576C5" w:rsidRDefault="00351969">
            <w:pPr>
              <w:pStyle w:val="TableParagraph"/>
              <w:spacing w:before="3" w:line="25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14:paraId="52980DA2" w14:textId="77777777">
        <w:trPr>
          <w:trHeight w:val="6022"/>
        </w:trPr>
        <w:tc>
          <w:tcPr>
            <w:tcW w:w="9019" w:type="dxa"/>
          </w:tcPr>
          <w:p w14:paraId="0A86E002" w14:textId="77777777" w:rsidR="001576C5" w:rsidRDefault="001576C5">
            <w:pPr>
              <w:pStyle w:val="TableParagraph"/>
              <w:spacing w:before="197"/>
              <w:ind w:left="0"/>
              <w:rPr>
                <w:rFonts w:ascii="Arial"/>
                <w:b/>
                <w:sz w:val="20"/>
              </w:rPr>
            </w:pPr>
          </w:p>
          <w:p w14:paraId="734C564F" w14:textId="77777777" w:rsidR="001576C5" w:rsidRDefault="00351969">
            <w:pPr>
              <w:pStyle w:val="TableParagraph"/>
              <w:ind w:left="1744"/>
              <w:rPr>
                <w:rFonts w:ascii="Arial"/>
                <w:sz w:val="20"/>
              </w:rPr>
            </w:pPr>
            <w:r>
              <w:rPr>
                <w:rFonts w:ascii="Arial"/>
                <w:noProof/>
                <w:sz w:val="20"/>
              </w:rPr>
              <w:drawing>
                <wp:inline distT="0" distB="0" distL="0" distR="0" wp14:anchorId="3A290DF1" wp14:editId="5408AFCA">
                  <wp:extent cx="3468433" cy="3468433"/>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63" cstate="print"/>
                          <a:stretch>
                            <a:fillRect/>
                          </a:stretch>
                        </pic:blipFill>
                        <pic:spPr>
                          <a:xfrm>
                            <a:off x="0" y="0"/>
                            <a:ext cx="3468433" cy="3468433"/>
                          </a:xfrm>
                          <a:prstGeom prst="rect">
                            <a:avLst/>
                          </a:prstGeom>
                        </pic:spPr>
                      </pic:pic>
                    </a:graphicData>
                  </a:graphic>
                </wp:inline>
              </w:drawing>
            </w:r>
          </w:p>
        </w:tc>
      </w:tr>
    </w:tbl>
    <w:p w14:paraId="2E4FE049" w14:textId="77777777" w:rsidR="001576C5" w:rsidRDefault="001576C5">
      <w:pPr>
        <w:rPr>
          <w:rFonts w:ascii="Arial"/>
          <w:sz w:val="20"/>
        </w:rPr>
        <w:sectPr w:rsidR="001576C5">
          <w:pgSz w:w="11910" w:h="16840"/>
          <w:pgMar w:top="1360" w:right="840" w:bottom="1200" w:left="1320" w:header="0" w:footer="1001" w:gutter="0"/>
          <w:cols w:space="720"/>
        </w:sectPr>
      </w:pPr>
    </w:p>
    <w:p w14:paraId="495C2197" w14:textId="77777777" w:rsidR="001576C5" w:rsidRDefault="00351969">
      <w:pPr>
        <w:spacing w:before="80"/>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6E818C3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B9B79B6" w14:textId="77777777">
        <w:trPr>
          <w:trHeight w:val="570"/>
        </w:trPr>
        <w:tc>
          <w:tcPr>
            <w:tcW w:w="2832" w:type="dxa"/>
            <w:shd w:val="clear" w:color="auto" w:fill="D9D9D9"/>
          </w:tcPr>
          <w:p w14:paraId="7AED55E6"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E0547AB" w14:textId="77777777" w:rsidR="001576C5" w:rsidRDefault="00351969">
            <w:pPr>
              <w:pStyle w:val="TableParagraph"/>
              <w:spacing w:before="158"/>
              <w:rPr>
                <w:rFonts w:ascii="Arial"/>
                <w:b/>
              </w:rPr>
            </w:pPr>
            <w:r>
              <w:rPr>
                <w:rFonts w:ascii="Arial"/>
                <w:b/>
                <w:spacing w:val="-2"/>
              </w:rPr>
              <w:t>Details</w:t>
            </w:r>
          </w:p>
        </w:tc>
      </w:tr>
      <w:tr w:rsidR="001576C5" w14:paraId="37CC4A40" w14:textId="77777777">
        <w:trPr>
          <w:trHeight w:val="760"/>
        </w:trPr>
        <w:tc>
          <w:tcPr>
            <w:tcW w:w="2832" w:type="dxa"/>
            <w:shd w:val="clear" w:color="auto" w:fill="D9D9D9"/>
          </w:tcPr>
          <w:p w14:paraId="06990813"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37D762EC" w14:textId="77777777" w:rsidR="001576C5" w:rsidRDefault="00351969">
            <w:pPr>
              <w:pStyle w:val="TableParagraph"/>
              <w:spacing w:line="252" w:lineRule="exact"/>
            </w:pPr>
            <w:r>
              <w:rPr>
                <w:spacing w:val="-4"/>
              </w:rPr>
              <w:t>Yes.</w:t>
            </w:r>
          </w:p>
          <w:p w14:paraId="5CFABD0B" w14:textId="77777777" w:rsidR="001576C5" w:rsidRDefault="001576C5">
            <w:pPr>
              <w:pStyle w:val="TableParagraph"/>
              <w:spacing w:before="4"/>
              <w:ind w:left="0"/>
              <w:rPr>
                <w:rFonts w:ascii="Arial"/>
                <w:b/>
              </w:rPr>
            </w:pPr>
          </w:p>
          <w:p w14:paraId="1A332983" w14:textId="77777777" w:rsidR="001576C5" w:rsidRDefault="00351969">
            <w:pPr>
              <w:pStyle w:val="TableParagraph"/>
              <w:spacing w:line="231" w:lineRule="exact"/>
            </w:pPr>
            <w:r>
              <w:t>The</w:t>
            </w:r>
            <w:r>
              <w:rPr>
                <w:spacing w:val="-2"/>
              </w:rPr>
              <w:t xml:space="preserve"> </w:t>
            </w:r>
            <w:r>
              <w:t>site</w:t>
            </w:r>
            <w:r>
              <w:rPr>
                <w:spacing w:val="-1"/>
              </w:rPr>
              <w:t xml:space="preserve"> </w:t>
            </w:r>
            <w:r>
              <w:t>covers</w:t>
            </w:r>
            <w:r>
              <w:rPr>
                <w:spacing w:val="-4"/>
              </w:rPr>
              <w:t xml:space="preserve"> </w:t>
            </w:r>
            <w:r>
              <w:t>57.22</w:t>
            </w:r>
            <w:r>
              <w:rPr>
                <w:spacing w:val="-6"/>
              </w:rPr>
              <w:t xml:space="preserve"> </w:t>
            </w:r>
            <w:r>
              <w:rPr>
                <w:spacing w:val="-5"/>
              </w:rPr>
              <w:t>ha.</w:t>
            </w:r>
          </w:p>
        </w:tc>
      </w:tr>
      <w:tr w:rsidR="001576C5" w14:paraId="6AEE51BA" w14:textId="77777777">
        <w:trPr>
          <w:trHeight w:val="1070"/>
        </w:trPr>
        <w:tc>
          <w:tcPr>
            <w:tcW w:w="2832" w:type="dxa"/>
            <w:shd w:val="clear" w:color="auto" w:fill="D9D9D9"/>
          </w:tcPr>
          <w:p w14:paraId="334953EA"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1F25099B" w14:textId="77777777" w:rsidR="001576C5" w:rsidRDefault="00351969">
            <w:pPr>
              <w:pStyle w:val="TableParagraph"/>
              <w:spacing w:line="242" w:lineRule="auto"/>
              <w:ind w:right="179"/>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close</w:t>
            </w:r>
            <w:r>
              <w:rPr>
                <w:spacing w:val="-3"/>
              </w:rPr>
              <w:t xml:space="preserve"> </w:t>
            </w:r>
            <w:r>
              <w:t>to</w:t>
            </w:r>
            <w:r>
              <w:rPr>
                <w:spacing w:val="-3"/>
              </w:rPr>
              <w:t xml:space="preserve"> </w:t>
            </w:r>
            <w:r>
              <w:t>Junction</w:t>
            </w:r>
            <w:r>
              <w:rPr>
                <w:spacing w:val="-3"/>
              </w:rPr>
              <w:t xml:space="preserve"> </w:t>
            </w:r>
            <w:r>
              <w:t>26</w:t>
            </w:r>
            <w:r>
              <w:rPr>
                <w:spacing w:val="-3"/>
              </w:rPr>
              <w:t xml:space="preserve"> </w:t>
            </w:r>
            <w:r>
              <w:t>which</w:t>
            </w:r>
            <w:r>
              <w:rPr>
                <w:spacing w:val="-3"/>
              </w:rPr>
              <w:t xml:space="preserve"> </w:t>
            </w:r>
            <w:r>
              <w:t>is</w:t>
            </w:r>
            <w:r>
              <w:rPr>
                <w:spacing w:val="-10"/>
              </w:rPr>
              <w:t xml:space="preserve"> </w:t>
            </w:r>
            <w:r>
              <w:t>an</w:t>
            </w:r>
            <w:r>
              <w:rPr>
                <w:spacing w:val="-3"/>
              </w:rPr>
              <w:t xml:space="preserve"> </w:t>
            </w:r>
            <w:r>
              <w:t>Area of Opportunity.</w:t>
            </w:r>
          </w:p>
        </w:tc>
      </w:tr>
      <w:tr w:rsidR="001576C5" w14:paraId="2710D5A7" w14:textId="77777777">
        <w:trPr>
          <w:trHeight w:val="2515"/>
        </w:trPr>
        <w:tc>
          <w:tcPr>
            <w:tcW w:w="2832" w:type="dxa"/>
            <w:shd w:val="clear" w:color="auto" w:fill="D9D9D9"/>
          </w:tcPr>
          <w:p w14:paraId="53C24547"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5EE8A69C" w14:textId="77777777" w:rsidR="001576C5" w:rsidRDefault="00351969">
            <w:pPr>
              <w:pStyle w:val="TableParagraph"/>
              <w:spacing w:before="3"/>
            </w:pPr>
            <w:r>
              <w:t>The</w:t>
            </w:r>
            <w:r>
              <w:rPr>
                <w:spacing w:val="-4"/>
              </w:rPr>
              <w:t xml:space="preserve"> </w:t>
            </w:r>
            <w:r>
              <w:t>owners/</w:t>
            </w:r>
            <w:proofErr w:type="gramStart"/>
            <w:r>
              <w:t>promoters</w:t>
            </w:r>
            <w:proofErr w:type="gramEnd"/>
            <w:r>
              <w:rPr>
                <w:spacing w:val="-6"/>
              </w:rPr>
              <w:t xml:space="preserve"> </w:t>
            </w:r>
            <w:r>
              <w:rPr>
                <w:spacing w:val="-2"/>
              </w:rPr>
              <w:t>advise:</w:t>
            </w:r>
          </w:p>
          <w:p w14:paraId="1E4C8524" w14:textId="77777777" w:rsidR="001576C5" w:rsidRDefault="00351969">
            <w:pPr>
              <w:pStyle w:val="TableParagraph"/>
              <w:spacing w:before="252" w:line="242" w:lineRule="auto"/>
            </w:pPr>
            <w:r>
              <w:t>“The</w:t>
            </w:r>
            <w:r>
              <w:rPr>
                <w:spacing w:val="-4"/>
              </w:rPr>
              <w:t xml:space="preserve"> </w:t>
            </w:r>
            <w:r>
              <w:t>site</w:t>
            </w:r>
            <w:r>
              <w:rPr>
                <w:spacing w:val="-4"/>
              </w:rPr>
              <w:t xml:space="preserve"> </w:t>
            </w:r>
            <w:r>
              <w:t>immediately</w:t>
            </w:r>
            <w:r>
              <w:rPr>
                <w:spacing w:val="-7"/>
              </w:rPr>
              <w:t xml:space="preserve"> </w:t>
            </w:r>
            <w:r>
              <w:t>adjoins</w:t>
            </w:r>
            <w:r>
              <w:rPr>
                <w:spacing w:val="-7"/>
              </w:rPr>
              <w:t xml:space="preserve"> </w:t>
            </w:r>
            <w:r>
              <w:t>the</w:t>
            </w:r>
            <w:r>
              <w:rPr>
                <w:spacing w:val="-4"/>
              </w:rPr>
              <w:t xml:space="preserve"> </w:t>
            </w:r>
            <w:r>
              <w:t>A610</w:t>
            </w:r>
            <w:r>
              <w:rPr>
                <w:spacing w:val="-4"/>
              </w:rPr>
              <w:t xml:space="preserve"> </w:t>
            </w:r>
            <w:r>
              <w:t>off</w:t>
            </w:r>
            <w:r>
              <w:rPr>
                <w:spacing w:val="-8"/>
              </w:rPr>
              <w:t xml:space="preserve"> </w:t>
            </w:r>
            <w:r>
              <w:t>the</w:t>
            </w:r>
            <w:r>
              <w:rPr>
                <w:spacing w:val="-4"/>
              </w:rPr>
              <w:t xml:space="preserve"> </w:t>
            </w:r>
            <w:r>
              <w:t>two</w:t>
            </w:r>
            <w:r>
              <w:rPr>
                <w:spacing w:val="-4"/>
              </w:rPr>
              <w:t xml:space="preserve"> </w:t>
            </w:r>
            <w:r>
              <w:t>proposed access roads which connects the site to the M1 at Junction</w:t>
            </w:r>
          </w:p>
          <w:p w14:paraId="789C8114" w14:textId="77777777" w:rsidR="001576C5" w:rsidRDefault="00351969">
            <w:pPr>
              <w:pStyle w:val="TableParagraph"/>
              <w:ind w:right="329"/>
            </w:pPr>
            <w:r>
              <w:t>26. Junction modelling undertaken by our Transport Consultant</w:t>
            </w:r>
            <w:r>
              <w:rPr>
                <w:spacing w:val="-7"/>
              </w:rPr>
              <w:t xml:space="preserve"> </w:t>
            </w:r>
            <w:r>
              <w:t>indicates</w:t>
            </w:r>
            <w:r>
              <w:rPr>
                <w:spacing w:val="-6"/>
              </w:rPr>
              <w:t xml:space="preserve"> </w:t>
            </w:r>
            <w:r>
              <w:t>that</w:t>
            </w:r>
            <w:r>
              <w:rPr>
                <w:spacing w:val="-7"/>
              </w:rPr>
              <w:t xml:space="preserve"> </w:t>
            </w:r>
            <w:r>
              <w:t>there</w:t>
            </w:r>
            <w:r>
              <w:rPr>
                <w:spacing w:val="-3"/>
              </w:rPr>
              <w:t xml:space="preserve"> </w:t>
            </w:r>
            <w:r>
              <w:t>is</w:t>
            </w:r>
            <w:r>
              <w:rPr>
                <w:spacing w:val="-6"/>
              </w:rPr>
              <w:t xml:space="preserve"> </w:t>
            </w:r>
            <w:r>
              <w:t>sufficient</w:t>
            </w:r>
            <w:r>
              <w:rPr>
                <w:spacing w:val="-7"/>
              </w:rPr>
              <w:t xml:space="preserve"> </w:t>
            </w:r>
            <w:r>
              <w:t>capacity</w:t>
            </w:r>
            <w:r>
              <w:rPr>
                <w:spacing w:val="-11"/>
              </w:rPr>
              <w:t xml:space="preserve"> </w:t>
            </w:r>
            <w:r>
              <w:t>within the existing junctions within the vicinity of the site.”</w:t>
            </w:r>
          </w:p>
        </w:tc>
      </w:tr>
      <w:tr w:rsidR="001576C5" w14:paraId="7DA00616" w14:textId="77777777">
        <w:trPr>
          <w:trHeight w:val="1265"/>
        </w:trPr>
        <w:tc>
          <w:tcPr>
            <w:tcW w:w="2832" w:type="dxa"/>
            <w:shd w:val="clear" w:color="auto" w:fill="D9D9D9"/>
          </w:tcPr>
          <w:p w14:paraId="4BE12509"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17569B0C" w14:textId="77777777" w:rsidR="001576C5" w:rsidRDefault="00351969">
            <w:pPr>
              <w:pStyle w:val="TableParagraph"/>
              <w:spacing w:before="3"/>
              <w:ind w:right="97"/>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its</w:t>
            </w:r>
            <w:r>
              <w:rPr>
                <w:spacing w:val="-6"/>
              </w:rPr>
              <w:t xml:space="preserve"> </w:t>
            </w:r>
            <w:r>
              <w:t>capacity,</w:t>
            </w:r>
            <w:r>
              <w:rPr>
                <w:spacing w:val="-6"/>
              </w:rPr>
              <w:t xml:space="preserve"> </w:t>
            </w:r>
            <w:r>
              <w:t>location</w:t>
            </w:r>
            <w:r>
              <w:rPr>
                <w:spacing w:val="-3"/>
              </w:rPr>
              <w:t xml:space="preserve"> </w:t>
            </w:r>
            <w:r>
              <w:t>within</w:t>
            </w:r>
            <w:r>
              <w:rPr>
                <w:spacing w:val="-7"/>
              </w:rPr>
              <w:t xml:space="preserve"> </w:t>
            </w:r>
            <w:r>
              <w:t>an</w:t>
            </w:r>
            <w:r>
              <w:rPr>
                <w:spacing w:val="-3"/>
              </w:rPr>
              <w:t xml:space="preserve"> </w:t>
            </w:r>
            <w:r>
              <w:t>Area of Opportunity and its connectivity to the</w:t>
            </w:r>
          </w:p>
          <w:p w14:paraId="7086C77D" w14:textId="77777777" w:rsidR="001576C5" w:rsidRDefault="00351969">
            <w:pPr>
              <w:pStyle w:val="TableParagraph"/>
              <w:spacing w:line="249" w:lineRule="exact"/>
            </w:pPr>
            <w:r>
              <w:t>A610</w:t>
            </w:r>
            <w:r>
              <w:rPr>
                <w:spacing w:val="-4"/>
              </w:rPr>
              <w:t xml:space="preserve"> </w:t>
            </w:r>
            <w:r>
              <w:t>and</w:t>
            </w:r>
            <w:r>
              <w:rPr>
                <w:spacing w:val="4"/>
              </w:rPr>
              <w:t xml:space="preserve"> </w:t>
            </w:r>
            <w:r>
              <w:rPr>
                <w:spacing w:val="-5"/>
              </w:rPr>
              <w:t>M1.</w:t>
            </w:r>
          </w:p>
        </w:tc>
      </w:tr>
    </w:tbl>
    <w:p w14:paraId="7F16679C" w14:textId="77777777" w:rsidR="001576C5" w:rsidRDefault="001576C5">
      <w:pPr>
        <w:pStyle w:val="BodyText"/>
        <w:rPr>
          <w:rFonts w:ascii="Arial"/>
          <w:b/>
        </w:rPr>
      </w:pPr>
    </w:p>
    <w:p w14:paraId="1991C1FC"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07CBB332" w14:textId="77777777" w:rsidR="001576C5" w:rsidRDefault="001576C5">
      <w:pPr>
        <w:pStyle w:val="BodyText"/>
        <w:spacing w:before="3"/>
        <w:rPr>
          <w:rFonts w:ascii="Arial"/>
          <w:b/>
        </w:rPr>
      </w:pPr>
    </w:p>
    <w:p w14:paraId="2CA6460E" w14:textId="77777777"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01DA461B"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5DC936A4" w14:textId="77777777">
        <w:trPr>
          <w:trHeight w:val="580"/>
        </w:trPr>
        <w:tc>
          <w:tcPr>
            <w:tcW w:w="2832" w:type="dxa"/>
            <w:shd w:val="clear" w:color="auto" w:fill="D9D9D9"/>
          </w:tcPr>
          <w:p w14:paraId="2DC02412"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14:paraId="3F348B1A" w14:textId="77777777" w:rsidR="001576C5" w:rsidRDefault="00351969">
            <w:pPr>
              <w:pStyle w:val="TableParagraph"/>
              <w:spacing w:before="163"/>
              <w:rPr>
                <w:rFonts w:ascii="Arial"/>
                <w:b/>
              </w:rPr>
            </w:pPr>
            <w:r>
              <w:rPr>
                <w:rFonts w:ascii="Arial"/>
                <w:b/>
                <w:spacing w:val="-2"/>
              </w:rPr>
              <w:t>Details</w:t>
            </w:r>
          </w:p>
        </w:tc>
      </w:tr>
      <w:tr w:rsidR="001576C5" w14:paraId="7B013382" w14:textId="77777777">
        <w:trPr>
          <w:trHeight w:val="1770"/>
        </w:trPr>
        <w:tc>
          <w:tcPr>
            <w:tcW w:w="2832" w:type="dxa"/>
            <w:shd w:val="clear" w:color="auto" w:fill="D9D9D9"/>
          </w:tcPr>
          <w:p w14:paraId="0B421563"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013B2859" w14:textId="77777777" w:rsidR="001576C5" w:rsidRDefault="00351969">
            <w:pPr>
              <w:pStyle w:val="TableParagraph"/>
              <w:spacing w:line="252" w:lineRule="exact"/>
            </w:pPr>
            <w:r>
              <w:t xml:space="preserve">57.22 </w:t>
            </w:r>
            <w:r>
              <w:rPr>
                <w:spacing w:val="-5"/>
              </w:rPr>
              <w:t>ha</w:t>
            </w:r>
          </w:p>
          <w:p w14:paraId="55878658" w14:textId="77777777" w:rsidR="001576C5" w:rsidRDefault="001576C5">
            <w:pPr>
              <w:pStyle w:val="TableParagraph"/>
              <w:spacing w:before="4"/>
              <w:ind w:left="0"/>
              <w:rPr>
                <w:rFonts w:ascii="Arial"/>
                <w:b/>
              </w:rPr>
            </w:pPr>
          </w:p>
          <w:p w14:paraId="4B39B7A9" w14:textId="77777777" w:rsidR="001576C5" w:rsidRDefault="00351969">
            <w:pPr>
              <w:pStyle w:val="TableParagraph"/>
            </w:pPr>
            <w:r>
              <w:t>The</w:t>
            </w:r>
            <w:r>
              <w:rPr>
                <w:spacing w:val="-3"/>
              </w:rPr>
              <w:t xml:space="preserve"> </w:t>
            </w:r>
            <w:r>
              <w:t>site is</w:t>
            </w:r>
            <w:r>
              <w:rPr>
                <w:spacing w:val="-8"/>
              </w:rPr>
              <w:t xml:space="preserve"> </w:t>
            </w:r>
            <w:r>
              <w:t>over</w:t>
            </w:r>
            <w:r>
              <w:rPr>
                <w:spacing w:val="-1"/>
              </w:rPr>
              <w:t xml:space="preserve"> </w:t>
            </w:r>
            <w:r>
              <w:t xml:space="preserve">50 ha in </w:t>
            </w:r>
            <w:r>
              <w:rPr>
                <w:spacing w:val="-4"/>
              </w:rPr>
              <w:t>size.</w:t>
            </w:r>
          </w:p>
          <w:p w14:paraId="00479D99" w14:textId="77777777" w:rsidR="001576C5" w:rsidRDefault="001576C5">
            <w:pPr>
              <w:pStyle w:val="TableParagraph"/>
              <w:spacing w:before="1"/>
              <w:ind w:left="0"/>
              <w:rPr>
                <w:rFonts w:ascii="Arial"/>
                <w:b/>
              </w:rPr>
            </w:pPr>
          </w:p>
          <w:p w14:paraId="5675A9D5" w14:textId="77777777" w:rsidR="001576C5" w:rsidRDefault="00351969">
            <w:pPr>
              <w:pStyle w:val="TableParagraph"/>
              <w:spacing w:line="237" w:lineRule="auto"/>
              <w:ind w:right="179"/>
            </w:pPr>
            <w:r>
              <w:t>Note:</w:t>
            </w:r>
            <w:r>
              <w:rPr>
                <w:spacing w:val="-6"/>
              </w:rPr>
              <w:t xml:space="preserve"> </w:t>
            </w:r>
            <w:r>
              <w:t>The</w:t>
            </w:r>
            <w:r>
              <w:rPr>
                <w:spacing w:val="-2"/>
              </w:rPr>
              <w:t xml:space="preserve"> </w:t>
            </w:r>
            <w:r>
              <w:t>size</w:t>
            </w:r>
            <w:r>
              <w:rPr>
                <w:spacing w:val="-7"/>
              </w:rPr>
              <w:t xml:space="preserve"> </w:t>
            </w:r>
            <w:r>
              <w:t>of</w:t>
            </w:r>
            <w:r>
              <w:rPr>
                <w:spacing w:val="-6"/>
              </w:rPr>
              <w:t xml:space="preserve"> </w:t>
            </w:r>
            <w:r>
              <w:t>this</w:t>
            </w:r>
            <w:r>
              <w:rPr>
                <w:spacing w:val="-5"/>
              </w:rPr>
              <w:t xml:space="preserve"> </w:t>
            </w:r>
            <w:r>
              <w:t>site</w:t>
            </w:r>
            <w:r>
              <w:rPr>
                <w:spacing w:val="-2"/>
              </w:rPr>
              <w:t xml:space="preserve"> </w:t>
            </w:r>
            <w:r>
              <w:t>has</w:t>
            </w:r>
            <w:r>
              <w:rPr>
                <w:spacing w:val="-5"/>
              </w:rPr>
              <w:t xml:space="preserve"> </w:t>
            </w:r>
            <w:r>
              <w:t>been</w:t>
            </w:r>
            <w:r>
              <w:rPr>
                <w:spacing w:val="-2"/>
              </w:rPr>
              <w:t xml:space="preserve"> </w:t>
            </w:r>
            <w:r>
              <w:t>reduced,</w:t>
            </w:r>
            <w:r>
              <w:rPr>
                <w:spacing w:val="-6"/>
              </w:rPr>
              <w:t xml:space="preserve"> </w:t>
            </w:r>
            <w:r>
              <w:t>by</w:t>
            </w:r>
            <w:r>
              <w:rPr>
                <w:spacing w:val="-5"/>
              </w:rPr>
              <w:t xml:space="preserve"> </w:t>
            </w:r>
            <w:r>
              <w:t>the promoters, since the Stage 1 assessment.</w:t>
            </w:r>
          </w:p>
        </w:tc>
      </w:tr>
      <w:tr w:rsidR="001576C5" w14:paraId="6022D2A9" w14:textId="77777777">
        <w:trPr>
          <w:trHeight w:val="780"/>
        </w:trPr>
        <w:tc>
          <w:tcPr>
            <w:tcW w:w="2832" w:type="dxa"/>
            <w:shd w:val="clear" w:color="auto" w:fill="D9D9D9"/>
          </w:tcPr>
          <w:p w14:paraId="7821F65D"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49F53C9B" w14:textId="77777777" w:rsidR="001576C5" w:rsidRDefault="00351969">
            <w:pPr>
              <w:pStyle w:val="TableParagraph"/>
              <w:spacing w:before="6" w:line="237" w:lineRule="auto"/>
              <w:ind w:right="501"/>
            </w:pPr>
            <w:r>
              <w:t xml:space="preserve">Approximately 154,000 square </w:t>
            </w:r>
            <w:proofErr w:type="spellStart"/>
            <w:r>
              <w:t>metres</w:t>
            </w:r>
            <w:proofErr w:type="spellEnd"/>
            <w:r>
              <w:t>. (Owners/promoters</w:t>
            </w:r>
            <w:r>
              <w:rPr>
                <w:spacing w:val="-14"/>
              </w:rPr>
              <w:t xml:space="preserve"> </w:t>
            </w:r>
            <w:r>
              <w:t>estimate,</w:t>
            </w:r>
            <w:r>
              <w:rPr>
                <w:spacing w:val="-11"/>
              </w:rPr>
              <w:t xml:space="preserve"> </w:t>
            </w:r>
            <w:r>
              <w:t>i.e.</w:t>
            </w:r>
            <w:r>
              <w:rPr>
                <w:spacing w:val="-11"/>
              </w:rPr>
              <w:t xml:space="preserve"> </w:t>
            </w:r>
            <w:r>
              <w:t>“1,655,000</w:t>
            </w:r>
            <w:r>
              <w:rPr>
                <w:spacing w:val="-7"/>
              </w:rPr>
              <w:t xml:space="preserve"> </w:t>
            </w:r>
            <w:proofErr w:type="spellStart"/>
            <w:r>
              <w:t>sqf</w:t>
            </w:r>
            <w:proofErr w:type="spellEnd"/>
            <w:r>
              <w:t>”.)</w:t>
            </w:r>
          </w:p>
        </w:tc>
      </w:tr>
      <w:tr w:rsidR="001576C5" w14:paraId="2BA2E7D9" w14:textId="77777777">
        <w:trPr>
          <w:trHeight w:val="510"/>
        </w:trPr>
        <w:tc>
          <w:tcPr>
            <w:tcW w:w="2832" w:type="dxa"/>
            <w:shd w:val="clear" w:color="auto" w:fill="D9D9D9"/>
          </w:tcPr>
          <w:p w14:paraId="32F87AC2"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018A2465" w14:textId="77777777" w:rsidR="001576C5" w:rsidRDefault="00351969">
            <w:pPr>
              <w:pStyle w:val="TableParagraph"/>
              <w:spacing w:before="4"/>
            </w:pPr>
            <w:r>
              <w:rPr>
                <w:spacing w:val="-2"/>
              </w:rPr>
              <w:t>Agricultural.</w:t>
            </w:r>
          </w:p>
        </w:tc>
      </w:tr>
      <w:tr w:rsidR="001576C5" w14:paraId="1839EC4E" w14:textId="77777777">
        <w:trPr>
          <w:trHeight w:val="505"/>
        </w:trPr>
        <w:tc>
          <w:tcPr>
            <w:tcW w:w="2832" w:type="dxa"/>
            <w:shd w:val="clear" w:color="auto" w:fill="D9D9D9"/>
          </w:tcPr>
          <w:p w14:paraId="23A5294E"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122E6088" w14:textId="77777777" w:rsidR="001576C5" w:rsidRDefault="00351969">
            <w:pPr>
              <w:pStyle w:val="TableParagraph"/>
              <w:spacing w:line="252" w:lineRule="exact"/>
            </w:pPr>
            <w:r>
              <w:t>New</w:t>
            </w:r>
            <w:r>
              <w:rPr>
                <w:spacing w:val="1"/>
              </w:rPr>
              <w:t xml:space="preserve"> </w:t>
            </w:r>
            <w:r>
              <w:rPr>
                <w:spacing w:val="-2"/>
              </w:rPr>
              <w:t>site.</w:t>
            </w:r>
          </w:p>
        </w:tc>
      </w:tr>
      <w:tr w:rsidR="001576C5" w14:paraId="4B43B4CC" w14:textId="77777777">
        <w:trPr>
          <w:trHeight w:val="505"/>
        </w:trPr>
        <w:tc>
          <w:tcPr>
            <w:tcW w:w="2832" w:type="dxa"/>
            <w:shd w:val="clear" w:color="auto" w:fill="D9D9D9"/>
          </w:tcPr>
          <w:p w14:paraId="012B3296"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71404FD6" w14:textId="77777777" w:rsidR="001576C5" w:rsidRDefault="00351969">
            <w:pPr>
              <w:pStyle w:val="TableParagraph"/>
              <w:spacing w:line="252" w:lineRule="exact"/>
            </w:pPr>
            <w:r>
              <w:rPr>
                <w:spacing w:val="-2"/>
              </w:rPr>
              <w:t>Greenfield.</w:t>
            </w:r>
          </w:p>
        </w:tc>
      </w:tr>
      <w:tr w:rsidR="001576C5" w14:paraId="729488E3" w14:textId="77777777">
        <w:trPr>
          <w:trHeight w:val="780"/>
        </w:trPr>
        <w:tc>
          <w:tcPr>
            <w:tcW w:w="2832" w:type="dxa"/>
            <w:shd w:val="clear" w:color="auto" w:fill="D9D9D9"/>
          </w:tcPr>
          <w:p w14:paraId="7F7BE107" w14:textId="77777777" w:rsidR="001576C5" w:rsidRDefault="00351969">
            <w:pPr>
              <w:pStyle w:val="TableParagraph"/>
              <w:spacing w:line="276" w:lineRule="auto"/>
              <w:ind w:left="110"/>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4E74D176" w14:textId="77777777" w:rsidR="001576C5" w:rsidRDefault="00351969">
            <w:pPr>
              <w:pStyle w:val="TableParagraph"/>
              <w:spacing w:before="4"/>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5"/>
              </w:rPr>
              <w:t xml:space="preserve"> </w:t>
            </w:r>
            <w:r>
              <w:t>SHLAA.</w:t>
            </w:r>
            <w:r>
              <w:rPr>
                <w:spacing w:val="-5"/>
              </w:rPr>
              <w:t xml:space="preserve"> </w:t>
            </w:r>
            <w:r>
              <w:t>No</w:t>
            </w:r>
            <w:r>
              <w:rPr>
                <w:spacing w:val="-1"/>
              </w:rPr>
              <w:t xml:space="preserve"> </w:t>
            </w:r>
            <w:r>
              <w:t>S(H)ELAA</w:t>
            </w:r>
            <w:r>
              <w:rPr>
                <w:spacing w:val="1"/>
              </w:rPr>
              <w:t xml:space="preserve"> </w:t>
            </w:r>
            <w:r>
              <w:rPr>
                <w:spacing w:val="-2"/>
              </w:rPr>
              <w:t>completed.</w:t>
            </w:r>
          </w:p>
        </w:tc>
      </w:tr>
    </w:tbl>
    <w:p w14:paraId="47545151" w14:textId="77777777" w:rsidR="001576C5" w:rsidRDefault="001576C5">
      <w:pPr>
        <w:sectPr w:rsidR="001576C5">
          <w:pgSz w:w="11910" w:h="16840"/>
          <w:pgMar w:top="1360" w:right="840" w:bottom="1426"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D686CB6" w14:textId="77777777">
        <w:trPr>
          <w:trHeight w:val="580"/>
        </w:trPr>
        <w:tc>
          <w:tcPr>
            <w:tcW w:w="2832" w:type="dxa"/>
            <w:shd w:val="clear" w:color="auto" w:fill="D9D9D9"/>
          </w:tcPr>
          <w:p w14:paraId="08C07D27"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2"/>
              </w:rPr>
              <w:t xml:space="preserve"> </w:t>
            </w:r>
            <w:r>
              <w:rPr>
                <w:rFonts w:ascii="Arial"/>
                <w:b/>
                <w:spacing w:val="-2"/>
              </w:rPr>
              <w:t>Criteria</w:t>
            </w:r>
          </w:p>
        </w:tc>
        <w:tc>
          <w:tcPr>
            <w:tcW w:w="6188" w:type="dxa"/>
          </w:tcPr>
          <w:p w14:paraId="5B8DE3C9" w14:textId="77777777" w:rsidR="001576C5" w:rsidRDefault="00351969">
            <w:pPr>
              <w:pStyle w:val="TableParagraph"/>
              <w:spacing w:before="163"/>
              <w:rPr>
                <w:rFonts w:ascii="Arial"/>
                <w:b/>
              </w:rPr>
            </w:pPr>
            <w:r>
              <w:rPr>
                <w:rFonts w:ascii="Arial"/>
                <w:b/>
                <w:spacing w:val="-2"/>
              </w:rPr>
              <w:t>Details</w:t>
            </w:r>
          </w:p>
        </w:tc>
      </w:tr>
      <w:tr w:rsidR="001576C5" w14:paraId="086A2262" w14:textId="77777777">
        <w:trPr>
          <w:trHeight w:val="760"/>
        </w:trPr>
        <w:tc>
          <w:tcPr>
            <w:tcW w:w="2832" w:type="dxa"/>
            <w:shd w:val="clear" w:color="auto" w:fill="D9D9D9"/>
          </w:tcPr>
          <w:p w14:paraId="5A1F6206" w14:textId="77777777" w:rsidR="001576C5" w:rsidRDefault="00351969">
            <w:pPr>
              <w:pStyle w:val="TableParagraph"/>
              <w:spacing w:line="256" w:lineRule="exact"/>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01006D34" w14:textId="77777777"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r w:rsidR="001576C5" w14:paraId="21B9E20B" w14:textId="77777777">
        <w:trPr>
          <w:trHeight w:val="3027"/>
        </w:trPr>
        <w:tc>
          <w:tcPr>
            <w:tcW w:w="2832" w:type="dxa"/>
            <w:shd w:val="clear" w:color="auto" w:fill="D9D9D9"/>
          </w:tcPr>
          <w:p w14:paraId="6AB5CFCF"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5BF2251B" w14:textId="77777777" w:rsidR="001576C5" w:rsidRDefault="00351969">
            <w:pPr>
              <w:pStyle w:val="TableParagraph"/>
              <w:spacing w:line="244" w:lineRule="exact"/>
            </w:pPr>
            <w:r>
              <w:t>The</w:t>
            </w:r>
            <w:r>
              <w:rPr>
                <w:spacing w:val="-4"/>
              </w:rPr>
              <w:t xml:space="preserve"> </w:t>
            </w:r>
            <w:r>
              <w:t>owners/</w:t>
            </w:r>
            <w:proofErr w:type="gramStart"/>
            <w:r>
              <w:t>promoters</w:t>
            </w:r>
            <w:proofErr w:type="gramEnd"/>
            <w:r>
              <w:rPr>
                <w:spacing w:val="-6"/>
              </w:rPr>
              <w:t xml:space="preserve"> </w:t>
            </w:r>
            <w:r>
              <w:rPr>
                <w:spacing w:val="-2"/>
              </w:rPr>
              <w:t>advise:</w:t>
            </w:r>
          </w:p>
          <w:p w14:paraId="73866A5A" w14:textId="77777777" w:rsidR="001576C5" w:rsidRDefault="00351969">
            <w:pPr>
              <w:pStyle w:val="TableParagraph"/>
              <w:spacing w:before="2"/>
              <w:ind w:right="97"/>
            </w:pPr>
            <w:r>
              <w:t>“The site is viable to deliver as both</w:t>
            </w:r>
            <w:r>
              <w:rPr>
                <w:spacing w:val="-2"/>
              </w:rPr>
              <w:t xml:space="preserve"> </w:t>
            </w:r>
            <w:r>
              <w:t>a mixed use B8</w:t>
            </w:r>
            <w:r>
              <w:rPr>
                <w:spacing w:val="-2"/>
              </w:rPr>
              <w:t xml:space="preserve"> </w:t>
            </w:r>
            <w:r>
              <w:t>logistics park with residential to the northern land parcel [now the whole proposed site] or a totally employment / logistics led scheme.</w:t>
            </w:r>
            <w:r>
              <w:rPr>
                <w:spacing w:val="-6"/>
              </w:rPr>
              <w:t xml:space="preserve"> </w:t>
            </w:r>
            <w:r>
              <w:t>The</w:t>
            </w:r>
            <w:r>
              <w:rPr>
                <w:spacing w:val="-2"/>
              </w:rPr>
              <w:t xml:space="preserve"> </w:t>
            </w:r>
            <w:r>
              <w:t>provision</w:t>
            </w:r>
            <w:r>
              <w:rPr>
                <w:spacing w:val="-7"/>
              </w:rPr>
              <w:t xml:space="preserve"> </w:t>
            </w:r>
            <w:r>
              <w:t>of</w:t>
            </w:r>
            <w:r>
              <w:rPr>
                <w:spacing w:val="-6"/>
              </w:rPr>
              <w:t xml:space="preserve"> </w:t>
            </w:r>
            <w:r>
              <w:t>infrastructure</w:t>
            </w:r>
            <w:r>
              <w:rPr>
                <w:spacing w:val="-2"/>
              </w:rPr>
              <w:t xml:space="preserve"> </w:t>
            </w:r>
            <w:r>
              <w:t>such</w:t>
            </w:r>
            <w:r>
              <w:rPr>
                <w:spacing w:val="-7"/>
              </w:rPr>
              <w:t xml:space="preserve"> </w:t>
            </w:r>
            <w:r>
              <w:t>as the</w:t>
            </w:r>
            <w:r>
              <w:rPr>
                <w:spacing w:val="-7"/>
              </w:rPr>
              <w:t xml:space="preserve"> </w:t>
            </w:r>
            <w:proofErr w:type="gramStart"/>
            <w:r>
              <w:t>Park</w:t>
            </w:r>
            <w:proofErr w:type="gramEnd"/>
            <w:r>
              <w:rPr>
                <w:spacing w:val="-5"/>
              </w:rPr>
              <w:t xml:space="preserve"> </w:t>
            </w:r>
            <w:r>
              <w:t>and Ride and NET extension is viable to deliver as part of the development proposals, subject to a sufficient strategic quantum of development being provided for.”</w:t>
            </w:r>
          </w:p>
          <w:p w14:paraId="06AAEDF8" w14:textId="77777777" w:rsidR="001576C5" w:rsidRDefault="001576C5">
            <w:pPr>
              <w:pStyle w:val="TableParagraph"/>
              <w:spacing w:before="3"/>
              <w:ind w:left="0"/>
              <w:rPr>
                <w:rFonts w:ascii="Arial"/>
                <w:b/>
              </w:rPr>
            </w:pPr>
          </w:p>
          <w:p w14:paraId="6677EC87" w14:textId="77777777" w:rsidR="001576C5" w:rsidRDefault="00351969">
            <w:pPr>
              <w:pStyle w:val="TableParagraph"/>
              <w:spacing w:line="237"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proofErr w:type="gramStart"/>
            <w:r>
              <w:t>would</w:t>
            </w:r>
            <w:r>
              <w:rPr>
                <w:spacing w:val="-8"/>
              </w:rPr>
              <w:t xml:space="preserve"> </w:t>
            </w:r>
            <w:r>
              <w:t>need</w:t>
            </w:r>
            <w:proofErr w:type="gramEnd"/>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tc>
      </w:tr>
    </w:tbl>
    <w:p w14:paraId="73218228" w14:textId="77777777" w:rsidR="001576C5" w:rsidRDefault="001576C5">
      <w:pPr>
        <w:pStyle w:val="BodyText"/>
        <w:spacing w:before="20"/>
        <w:rPr>
          <w:rFonts w:ascii="Arial"/>
          <w:b/>
        </w:rPr>
      </w:pPr>
    </w:p>
    <w:p w14:paraId="678B2147" w14:textId="77777777"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5F889E99"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E429218" w14:textId="77777777">
        <w:trPr>
          <w:trHeight w:val="570"/>
        </w:trPr>
        <w:tc>
          <w:tcPr>
            <w:tcW w:w="2817" w:type="dxa"/>
            <w:shd w:val="clear" w:color="auto" w:fill="D9D9D9"/>
          </w:tcPr>
          <w:p w14:paraId="17392C73" w14:textId="77777777"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076AFB97" w14:textId="77777777" w:rsidR="001576C5" w:rsidRDefault="00351969">
            <w:pPr>
              <w:pStyle w:val="TableParagraph"/>
              <w:spacing w:before="3"/>
              <w:rPr>
                <w:rFonts w:ascii="Arial"/>
                <w:b/>
              </w:rPr>
            </w:pPr>
            <w:r>
              <w:rPr>
                <w:rFonts w:ascii="Arial"/>
                <w:b/>
                <w:spacing w:val="-2"/>
              </w:rPr>
              <w:t>Commentary</w:t>
            </w:r>
          </w:p>
        </w:tc>
      </w:tr>
      <w:tr w:rsidR="001576C5" w14:paraId="5D045EF6" w14:textId="77777777">
        <w:trPr>
          <w:trHeight w:val="6576"/>
        </w:trPr>
        <w:tc>
          <w:tcPr>
            <w:tcW w:w="2817" w:type="dxa"/>
            <w:shd w:val="clear" w:color="auto" w:fill="D9D9D9"/>
          </w:tcPr>
          <w:p w14:paraId="4AEB6C13" w14:textId="77777777"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449DE813" w14:textId="77777777" w:rsidR="001576C5" w:rsidRDefault="00351969">
            <w:pPr>
              <w:pStyle w:val="TableParagraph"/>
              <w:spacing w:line="252" w:lineRule="exact"/>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14:paraId="78DCEC34" w14:textId="77777777" w:rsidR="001576C5" w:rsidRDefault="001576C5">
            <w:pPr>
              <w:pStyle w:val="TableParagraph"/>
              <w:spacing w:before="6"/>
              <w:ind w:left="0"/>
              <w:rPr>
                <w:rFonts w:ascii="Arial"/>
                <w:b/>
              </w:rPr>
            </w:pPr>
          </w:p>
          <w:p w14:paraId="4E5E75C9" w14:textId="77777777" w:rsidR="001576C5" w:rsidRDefault="00351969">
            <w:pPr>
              <w:pStyle w:val="TableParagraph"/>
              <w:spacing w:line="237"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14:paraId="18D97345" w14:textId="77777777" w:rsidR="001576C5" w:rsidRDefault="00351969">
            <w:pPr>
              <w:pStyle w:val="TableParagraph"/>
              <w:spacing w:before="252"/>
              <w:ind w:right="160"/>
            </w:pPr>
            <w:r>
              <w:t>NH also advises that the scale of</w:t>
            </w:r>
            <w:r>
              <w:rPr>
                <w:spacing w:val="-2"/>
              </w:rPr>
              <w:t xml:space="preserve"> </w:t>
            </w:r>
            <w:r>
              <w:t xml:space="preserve">development and distance from M1 J26 </w:t>
            </w:r>
            <w:proofErr w:type="gramStart"/>
            <w:r>
              <w:t>suggest</w:t>
            </w:r>
            <w:proofErr w:type="gramEnd"/>
            <w:r>
              <w:t xml:space="preserve">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 xml:space="preserve">approach to highways mitigation is via </w:t>
            </w:r>
            <w:proofErr w:type="gramStart"/>
            <w:r>
              <w:t>a Section</w:t>
            </w:r>
            <w:proofErr w:type="gramEnd"/>
            <w:r>
              <w:t xml:space="preserve"> 278 whereby highways infrastructure improvements are designed, delivered, and funded by the applicant.</w:t>
            </w:r>
          </w:p>
          <w:p w14:paraId="6927C9F9" w14:textId="77777777" w:rsidR="001576C5" w:rsidRDefault="001576C5">
            <w:pPr>
              <w:pStyle w:val="TableParagraph"/>
              <w:spacing w:before="2"/>
              <w:ind w:left="0"/>
              <w:rPr>
                <w:rFonts w:ascii="Arial"/>
                <w:b/>
              </w:rPr>
            </w:pPr>
          </w:p>
          <w:p w14:paraId="367C403B" w14:textId="77777777" w:rsidR="001576C5" w:rsidRDefault="00351969">
            <w:pPr>
              <w:pStyle w:val="TableParagraph"/>
            </w:pPr>
            <w:r>
              <w:t>Nottinghamshire County Council (NCC) advises that the preferred access point is Low Wood Road and that the proposal</w:t>
            </w:r>
            <w:r>
              <w:rPr>
                <w:spacing w:val="-5"/>
              </w:rPr>
              <w:t xml:space="preserve"> </w:t>
            </w:r>
            <w:r>
              <w:t>should</w:t>
            </w:r>
            <w:r>
              <w:rPr>
                <w:spacing w:val="-3"/>
              </w:rPr>
              <w:t xml:space="preserve"> </w:t>
            </w:r>
            <w:r>
              <w:t>seek</w:t>
            </w:r>
            <w:r>
              <w:rPr>
                <w:spacing w:val="-6"/>
              </w:rPr>
              <w:t xml:space="preserve"> </w:t>
            </w:r>
            <w:r>
              <w:t>to</w:t>
            </w:r>
            <w:r>
              <w:rPr>
                <w:spacing w:val="-3"/>
              </w:rPr>
              <w:t xml:space="preserve"> </w:t>
            </w:r>
            <w:proofErr w:type="spellStart"/>
            <w:r>
              <w:t>minimise</w:t>
            </w:r>
            <w:proofErr w:type="spellEnd"/>
            <w:r>
              <w:rPr>
                <w:spacing w:val="-3"/>
              </w:rPr>
              <w:t xml:space="preserve"> </w:t>
            </w:r>
            <w:r>
              <w:t>the</w:t>
            </w:r>
            <w:r>
              <w:rPr>
                <w:spacing w:val="-3"/>
              </w:rPr>
              <w:t xml:space="preserve"> </w:t>
            </w:r>
            <w:r>
              <w:t>impact</w:t>
            </w:r>
            <w:r>
              <w:rPr>
                <w:spacing w:val="-12"/>
              </w:rPr>
              <w:t xml:space="preserve"> </w:t>
            </w:r>
            <w:r>
              <w:t>of</w:t>
            </w:r>
            <w:r>
              <w:rPr>
                <w:spacing w:val="-7"/>
              </w:rPr>
              <w:t xml:space="preserve"> </w:t>
            </w:r>
            <w:r>
              <w:t>development traffic on the amenity of residents along Nottingham Road.</w:t>
            </w:r>
          </w:p>
          <w:p w14:paraId="57B8EB0D" w14:textId="77777777" w:rsidR="001576C5" w:rsidRDefault="001576C5">
            <w:pPr>
              <w:pStyle w:val="TableParagraph"/>
              <w:ind w:left="0"/>
              <w:rPr>
                <w:rFonts w:ascii="Arial"/>
                <w:b/>
              </w:rPr>
            </w:pPr>
          </w:p>
          <w:p w14:paraId="6C1E46D5" w14:textId="77777777" w:rsidR="001576C5" w:rsidRDefault="00351969">
            <w:pPr>
              <w:pStyle w:val="TableParagraph"/>
              <w:spacing w:before="1"/>
              <w:ind w:right="173"/>
            </w:pPr>
            <w:r>
              <w:t>NCC also advises that it would be necessary to ensure that appropriate public transport infrastructure is provided to serve the site with suitable footway connections and crossings</w:t>
            </w:r>
            <w:r>
              <w:rPr>
                <w:spacing w:val="-7"/>
              </w:rPr>
              <w:t xml:space="preserve"> </w:t>
            </w:r>
            <w:r>
              <w:t>where</w:t>
            </w:r>
            <w:r>
              <w:rPr>
                <w:spacing w:val="-4"/>
              </w:rPr>
              <w:t xml:space="preserve"> </w:t>
            </w:r>
            <w:r>
              <w:t>necessary.</w:t>
            </w:r>
            <w:r>
              <w:rPr>
                <w:spacing w:val="-8"/>
              </w:rPr>
              <w:t xml:space="preserve"> </w:t>
            </w:r>
            <w:r>
              <w:t>Cycling</w:t>
            </w:r>
            <w:r>
              <w:rPr>
                <w:spacing w:val="-9"/>
              </w:rPr>
              <w:t xml:space="preserve"> </w:t>
            </w:r>
            <w:r>
              <w:t>infrastructure</w:t>
            </w:r>
            <w:r>
              <w:rPr>
                <w:spacing w:val="-4"/>
              </w:rPr>
              <w:t xml:space="preserve"> </w:t>
            </w:r>
            <w:r>
              <w:t>should</w:t>
            </w:r>
            <w:r>
              <w:rPr>
                <w:spacing w:val="-9"/>
              </w:rPr>
              <w:t xml:space="preserve"> </w:t>
            </w:r>
            <w:r>
              <w:t>be delivered to “LTN 1/20 standard”.</w:t>
            </w:r>
          </w:p>
          <w:p w14:paraId="609055E8" w14:textId="77777777" w:rsidR="001576C5" w:rsidRDefault="001576C5">
            <w:pPr>
              <w:pStyle w:val="TableParagraph"/>
              <w:spacing w:before="2"/>
              <w:ind w:left="0"/>
              <w:rPr>
                <w:rFonts w:ascii="Arial"/>
                <w:b/>
              </w:rPr>
            </w:pPr>
          </w:p>
          <w:p w14:paraId="1C3CA14A" w14:textId="77777777" w:rsidR="001576C5" w:rsidRDefault="00351969">
            <w:pPr>
              <w:pStyle w:val="TableParagraph"/>
            </w:pPr>
            <w:r>
              <w:t>NCC</w:t>
            </w:r>
            <w:r>
              <w:rPr>
                <w:spacing w:val="-4"/>
              </w:rPr>
              <w:t xml:space="preserve"> </w:t>
            </w:r>
            <w:r>
              <w:t>advises</w:t>
            </w:r>
            <w:r>
              <w:rPr>
                <w:spacing w:val="-3"/>
              </w:rPr>
              <w:t xml:space="preserve"> </w:t>
            </w:r>
            <w:r>
              <w:t>that</w:t>
            </w:r>
            <w:r>
              <w:rPr>
                <w:spacing w:val="-5"/>
              </w:rPr>
              <w:t xml:space="preserve"> </w:t>
            </w:r>
            <w:r>
              <w:t>the</w:t>
            </w:r>
            <w:r>
              <w:rPr>
                <w:spacing w:val="-2"/>
              </w:rPr>
              <w:t xml:space="preserve"> </w:t>
            </w:r>
            <w:r>
              <w:t>site</w:t>
            </w:r>
            <w:r>
              <w:rPr>
                <w:spacing w:val="-1"/>
              </w:rPr>
              <w:t xml:space="preserve"> </w:t>
            </w:r>
            <w:r>
              <w:t>is</w:t>
            </w:r>
            <w:r>
              <w:rPr>
                <w:spacing w:val="-4"/>
              </w:rPr>
              <w:t xml:space="preserve"> </w:t>
            </w:r>
            <w:r>
              <w:t>“affected</w:t>
            </w:r>
            <w:r>
              <w:rPr>
                <w:spacing w:val="-1"/>
              </w:rPr>
              <w:t xml:space="preserve"> </w:t>
            </w:r>
            <w:r>
              <w:t>by</w:t>
            </w:r>
            <w:r>
              <w:rPr>
                <w:spacing w:val="-4"/>
              </w:rPr>
              <w:t xml:space="preserve"> </w:t>
            </w:r>
            <w:r>
              <w:t>tram</w:t>
            </w:r>
            <w:r>
              <w:rPr>
                <w:spacing w:val="-6"/>
              </w:rPr>
              <w:t xml:space="preserve"> </w:t>
            </w:r>
            <w:r>
              <w:rPr>
                <w:spacing w:val="-2"/>
              </w:rPr>
              <w:t>extension”.</w:t>
            </w:r>
          </w:p>
        </w:tc>
      </w:tr>
      <w:tr w:rsidR="001576C5" w14:paraId="2AF1960B" w14:textId="77777777">
        <w:trPr>
          <w:trHeight w:val="760"/>
        </w:trPr>
        <w:tc>
          <w:tcPr>
            <w:tcW w:w="2817" w:type="dxa"/>
            <w:shd w:val="clear" w:color="auto" w:fill="D9D9D9"/>
          </w:tcPr>
          <w:p w14:paraId="0BBBDD5C" w14:textId="77777777"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4127CBAB" w14:textId="77777777" w:rsidR="001576C5" w:rsidRDefault="00351969">
            <w:pPr>
              <w:pStyle w:val="TableParagraph"/>
              <w:spacing w:before="5" w:line="237" w:lineRule="auto"/>
            </w:pPr>
            <w:r>
              <w:t>No potential for rail network accessibility. The site is approximately</w:t>
            </w:r>
            <w:r>
              <w:rPr>
                <w:spacing w:val="-6"/>
              </w:rPr>
              <w:t xml:space="preserve"> </w:t>
            </w:r>
            <w:r>
              <w:t>13</w:t>
            </w:r>
            <w:r>
              <w:rPr>
                <w:spacing w:val="-3"/>
              </w:rPr>
              <w:t xml:space="preserve"> </w:t>
            </w:r>
            <w:r>
              <w:t>miles</w:t>
            </w:r>
            <w:r>
              <w:rPr>
                <w:spacing w:val="-6"/>
              </w:rPr>
              <w:t xml:space="preserve"> </w:t>
            </w:r>
            <w:r>
              <w:t>north</w:t>
            </w:r>
            <w:r>
              <w:rPr>
                <w:spacing w:val="-3"/>
              </w:rPr>
              <w:t xml:space="preserve"> </w:t>
            </w:r>
            <w:r>
              <w:t>of</w:t>
            </w:r>
            <w:r>
              <w:rPr>
                <w:spacing w:val="-7"/>
              </w:rPr>
              <w:t xml:space="preserve"> </w:t>
            </w:r>
            <w:r>
              <w:t>the</w:t>
            </w:r>
            <w:r>
              <w:rPr>
                <w:spacing w:val="-3"/>
              </w:rPr>
              <w:t xml:space="preserve"> </w:t>
            </w:r>
            <w:r>
              <w:t>East</w:t>
            </w:r>
            <w:r>
              <w:rPr>
                <w:spacing w:val="-7"/>
              </w:rPr>
              <w:t xml:space="preserve"> </w:t>
            </w:r>
            <w:r>
              <w:t>Midlands</w:t>
            </w:r>
            <w:r>
              <w:rPr>
                <w:spacing w:val="-6"/>
              </w:rPr>
              <w:t xml:space="preserve"> </w:t>
            </w:r>
            <w:r>
              <w:t>Gateway</w:t>
            </w:r>
          </w:p>
          <w:p w14:paraId="2EBD3045" w14:textId="77777777" w:rsidR="001576C5" w:rsidRDefault="00351969">
            <w:pPr>
              <w:pStyle w:val="TableParagraph"/>
              <w:spacing w:before="3" w:line="232" w:lineRule="exact"/>
            </w:pPr>
            <w:r>
              <w:t>Logistics</w:t>
            </w:r>
            <w:r>
              <w:rPr>
                <w:spacing w:val="-3"/>
              </w:rPr>
              <w:t xml:space="preserve"> </w:t>
            </w:r>
            <w:r>
              <w:rPr>
                <w:spacing w:val="-2"/>
              </w:rPr>
              <w:t>Park.</w:t>
            </w:r>
          </w:p>
        </w:tc>
      </w:tr>
      <w:tr w:rsidR="001576C5" w14:paraId="773C0799" w14:textId="77777777">
        <w:trPr>
          <w:trHeight w:val="759"/>
        </w:trPr>
        <w:tc>
          <w:tcPr>
            <w:tcW w:w="2817" w:type="dxa"/>
            <w:shd w:val="clear" w:color="auto" w:fill="D9D9D9"/>
          </w:tcPr>
          <w:p w14:paraId="1115E8B5" w14:textId="77777777" w:rsidR="001576C5" w:rsidRDefault="00351969">
            <w:pPr>
              <w:pStyle w:val="TableParagraph"/>
              <w:spacing w:before="5" w:line="237" w:lineRule="auto"/>
              <w:ind w:left="110" w:right="160"/>
            </w:pPr>
            <w:r>
              <w:rPr>
                <w:rFonts w:ascii="Arial" w:hAnsi="Arial"/>
                <w:b/>
              </w:rPr>
              <w:t>Accessibility</w:t>
            </w:r>
            <w:r>
              <w:rPr>
                <w:rFonts w:ascii="Arial" w:hAnsi="Arial"/>
                <w:b/>
                <w:spacing w:val="-15"/>
              </w:rPr>
              <w:t xml:space="preserve"> </w:t>
            </w:r>
            <w:r>
              <w:rPr>
                <w:rFonts w:ascii="Arial" w:hAnsi="Arial"/>
                <w:b/>
              </w:rPr>
              <w:t>to</w:t>
            </w:r>
            <w:r>
              <w:rPr>
                <w:rFonts w:ascii="Arial" w:hAnsi="Arial"/>
                <w:b/>
                <w:spacing w:val="-12"/>
              </w:rPr>
              <w:t xml:space="preserve"> </w:t>
            </w:r>
            <w:proofErr w:type="spellStart"/>
            <w:r>
              <w:rPr>
                <w:rFonts w:ascii="Arial" w:hAnsi="Arial"/>
                <w:b/>
              </w:rPr>
              <w:t>labour</w:t>
            </w:r>
            <w:proofErr w:type="spellEnd"/>
            <w:r>
              <w:rPr>
                <w:rFonts w:ascii="Arial" w:hAnsi="Arial"/>
                <w:b/>
                <w:spacing w:val="-10"/>
              </w:rPr>
              <w:t xml:space="preserve"> </w:t>
            </w:r>
            <w:r>
              <w:t xml:space="preserve">– proximity to </w:t>
            </w:r>
            <w:proofErr w:type="spellStart"/>
            <w:r>
              <w:t>centres</w:t>
            </w:r>
            <w:proofErr w:type="spellEnd"/>
            <w:r>
              <w:t xml:space="preserve"> of</w:t>
            </w:r>
          </w:p>
          <w:p w14:paraId="108D30E3" w14:textId="77777777" w:rsidR="001576C5" w:rsidRDefault="00351969">
            <w:pPr>
              <w:pStyle w:val="TableParagraph"/>
              <w:spacing w:before="2" w:line="231" w:lineRule="exact"/>
              <w:ind w:left="110"/>
            </w:pPr>
            <w:r>
              <w:t>population</w:t>
            </w:r>
            <w:r>
              <w:rPr>
                <w:spacing w:val="-2"/>
              </w:rPr>
              <w:t xml:space="preserve"> </w:t>
            </w:r>
            <w:r>
              <w:t>and</w:t>
            </w:r>
            <w:r>
              <w:rPr>
                <w:spacing w:val="-6"/>
              </w:rPr>
              <w:t xml:space="preserve"> </w:t>
            </w:r>
            <w:r>
              <w:t>ability</w:t>
            </w:r>
            <w:r>
              <w:rPr>
                <w:spacing w:val="-4"/>
              </w:rPr>
              <w:t xml:space="preserve"> </w:t>
            </w:r>
            <w:r>
              <w:rPr>
                <w:spacing w:val="-5"/>
              </w:rPr>
              <w:t>to</w:t>
            </w:r>
          </w:p>
        </w:tc>
        <w:tc>
          <w:tcPr>
            <w:tcW w:w="6203" w:type="dxa"/>
          </w:tcPr>
          <w:p w14:paraId="139932BC" w14:textId="77777777" w:rsidR="001576C5" w:rsidRDefault="00351969">
            <w:pPr>
              <w:pStyle w:val="TableParagraph"/>
              <w:spacing w:before="5" w:line="237" w:lineRule="auto"/>
            </w:pPr>
            <w:r>
              <w:t>Adjacent</w:t>
            </w:r>
            <w:r>
              <w:rPr>
                <w:spacing w:val="-7"/>
              </w:rPr>
              <w:t xml:space="preserve"> </w:t>
            </w:r>
            <w:r>
              <w:t>to</w:t>
            </w:r>
            <w:r>
              <w:rPr>
                <w:spacing w:val="-4"/>
              </w:rPr>
              <w:t xml:space="preserve"> </w:t>
            </w:r>
            <w:r>
              <w:t>Nottingham</w:t>
            </w:r>
            <w:r>
              <w:rPr>
                <w:spacing w:val="-5"/>
              </w:rPr>
              <w:t xml:space="preserve"> </w:t>
            </w:r>
            <w:r>
              <w:t>and</w:t>
            </w:r>
            <w:r>
              <w:rPr>
                <w:spacing w:val="-4"/>
              </w:rPr>
              <w:t xml:space="preserve"> </w:t>
            </w:r>
            <w:proofErr w:type="spellStart"/>
            <w:r>
              <w:t>Nuthall</w:t>
            </w:r>
            <w:proofErr w:type="spellEnd"/>
            <w:r>
              <w:t>/Kimberley,</w:t>
            </w:r>
            <w:r>
              <w:rPr>
                <w:spacing w:val="-7"/>
              </w:rPr>
              <w:t xml:space="preserve"> </w:t>
            </w:r>
            <w:r>
              <w:t>also</w:t>
            </w:r>
            <w:r>
              <w:rPr>
                <w:spacing w:val="-8"/>
              </w:rPr>
              <w:t xml:space="preserve"> </w:t>
            </w:r>
            <w:r>
              <w:t>close</w:t>
            </w:r>
            <w:r>
              <w:rPr>
                <w:spacing w:val="-4"/>
              </w:rPr>
              <w:t xml:space="preserve"> </w:t>
            </w:r>
            <w:r>
              <w:t xml:space="preserve">to </w:t>
            </w:r>
            <w:r>
              <w:rPr>
                <w:spacing w:val="-2"/>
              </w:rPr>
              <w:t>Eastwood.</w:t>
            </w:r>
          </w:p>
        </w:tc>
      </w:tr>
    </w:tbl>
    <w:p w14:paraId="54FC665A" w14:textId="77777777" w:rsidR="001576C5" w:rsidRDefault="001576C5">
      <w:pPr>
        <w:spacing w:line="237"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A14F788" w14:textId="77777777">
        <w:trPr>
          <w:trHeight w:val="565"/>
        </w:trPr>
        <w:tc>
          <w:tcPr>
            <w:tcW w:w="2817" w:type="dxa"/>
            <w:shd w:val="clear" w:color="auto" w:fill="D9D9D9"/>
          </w:tcPr>
          <w:p w14:paraId="71EF6894"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shd w:val="clear" w:color="auto" w:fill="D9D9D9"/>
          </w:tcPr>
          <w:p w14:paraId="088BE676" w14:textId="77777777" w:rsidR="001576C5" w:rsidRDefault="00351969">
            <w:pPr>
              <w:pStyle w:val="TableParagraph"/>
              <w:spacing w:before="3"/>
              <w:rPr>
                <w:rFonts w:ascii="Arial"/>
                <w:b/>
              </w:rPr>
            </w:pPr>
            <w:r>
              <w:rPr>
                <w:rFonts w:ascii="Arial"/>
                <w:b/>
                <w:spacing w:val="-2"/>
              </w:rPr>
              <w:t>Commentary</w:t>
            </w:r>
          </w:p>
        </w:tc>
      </w:tr>
      <w:tr w:rsidR="001576C5" w14:paraId="07FD85C0" w14:textId="77777777">
        <w:trPr>
          <w:trHeight w:val="1520"/>
        </w:trPr>
        <w:tc>
          <w:tcPr>
            <w:tcW w:w="2817" w:type="dxa"/>
            <w:shd w:val="clear" w:color="auto" w:fill="D9D9D9"/>
          </w:tcPr>
          <w:p w14:paraId="1169253A" w14:textId="77777777" w:rsidR="001576C5" w:rsidRDefault="00351969">
            <w:pPr>
              <w:pStyle w:val="TableParagraph"/>
              <w:spacing w:before="3" w:line="242" w:lineRule="auto"/>
              <w:ind w:left="110"/>
            </w:pP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09C5EFA0" w14:textId="77777777" w:rsidR="001576C5" w:rsidRDefault="00351969">
            <w:pPr>
              <w:pStyle w:val="TableParagraph"/>
              <w:spacing w:before="3" w:line="242"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p w14:paraId="09868088" w14:textId="77777777" w:rsidR="001576C5" w:rsidRDefault="00351969">
            <w:pPr>
              <w:pStyle w:val="TableParagraph"/>
              <w:spacing w:before="252" w:line="237" w:lineRule="auto"/>
              <w:ind w:right="132"/>
            </w:pPr>
            <w:r>
              <w:t>NCC</w:t>
            </w:r>
            <w:r>
              <w:rPr>
                <w:spacing w:val="-4"/>
              </w:rPr>
              <w:t xml:space="preserve"> </w:t>
            </w:r>
            <w:r>
              <w:t>mentions</w:t>
            </w:r>
            <w:r>
              <w:rPr>
                <w:spacing w:val="-5"/>
              </w:rPr>
              <w:t xml:space="preserve"> </w:t>
            </w:r>
            <w:r>
              <w:t>the</w:t>
            </w:r>
            <w:r>
              <w:rPr>
                <w:spacing w:val="-3"/>
              </w:rPr>
              <w:t xml:space="preserve"> </w:t>
            </w:r>
            <w:r>
              <w:t>possibility</w:t>
            </w:r>
            <w:r>
              <w:rPr>
                <w:spacing w:val="-5"/>
              </w:rPr>
              <w:t xml:space="preserve"> </w:t>
            </w:r>
            <w:r>
              <w:t>of</w:t>
            </w:r>
            <w:r>
              <w:rPr>
                <w:spacing w:val="-6"/>
              </w:rPr>
              <w:t xml:space="preserve"> </w:t>
            </w:r>
            <w:r>
              <w:t>a</w:t>
            </w:r>
            <w:r>
              <w:rPr>
                <w:spacing w:val="-3"/>
              </w:rPr>
              <w:t xml:space="preserve"> </w:t>
            </w:r>
            <w:r>
              <w:t>tram</w:t>
            </w:r>
            <w:r>
              <w:rPr>
                <w:spacing w:val="-3"/>
              </w:rPr>
              <w:t xml:space="preserve"> </w:t>
            </w:r>
            <w:r>
              <w:t>extension</w:t>
            </w:r>
            <w:r>
              <w:rPr>
                <w:spacing w:val="-3"/>
              </w:rPr>
              <w:t xml:space="preserve"> </w:t>
            </w:r>
            <w:r>
              <w:t>at</w:t>
            </w:r>
            <w:r>
              <w:rPr>
                <w:spacing w:val="-11"/>
              </w:rPr>
              <w:t xml:space="preserve"> </w:t>
            </w:r>
            <w:r>
              <w:t xml:space="preserve">some </w:t>
            </w:r>
            <w:r>
              <w:rPr>
                <w:spacing w:val="-2"/>
              </w:rPr>
              <w:t>point.</w:t>
            </w:r>
          </w:p>
        </w:tc>
      </w:tr>
    </w:tbl>
    <w:p w14:paraId="2400CDE6" w14:textId="77777777" w:rsidR="001576C5" w:rsidRDefault="001576C5">
      <w:pPr>
        <w:pStyle w:val="BodyText"/>
        <w:spacing w:before="19"/>
        <w:rPr>
          <w:rFonts w:ascii="Arial"/>
          <w:b/>
        </w:rPr>
      </w:pPr>
    </w:p>
    <w:p w14:paraId="4DE7BE68" w14:textId="77777777"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4E806B0E"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F98931D" w14:textId="77777777">
        <w:trPr>
          <w:trHeight w:val="565"/>
        </w:trPr>
        <w:tc>
          <w:tcPr>
            <w:tcW w:w="2817" w:type="dxa"/>
            <w:shd w:val="clear" w:color="auto" w:fill="D9D9D9"/>
          </w:tcPr>
          <w:p w14:paraId="2F97D8AB" w14:textId="77777777"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14:paraId="6F5FF721" w14:textId="77777777" w:rsidR="001576C5" w:rsidRDefault="00351969">
            <w:pPr>
              <w:pStyle w:val="TableParagraph"/>
              <w:spacing w:before="33"/>
              <w:ind w:left="104"/>
              <w:rPr>
                <w:rFonts w:ascii="Arial"/>
                <w:b/>
              </w:rPr>
            </w:pPr>
            <w:r>
              <w:rPr>
                <w:rFonts w:ascii="Arial"/>
                <w:b/>
                <w:spacing w:val="-2"/>
              </w:rPr>
              <w:t>Commentary</w:t>
            </w:r>
          </w:p>
        </w:tc>
      </w:tr>
      <w:tr w:rsidR="001576C5" w14:paraId="7D19CF2F" w14:textId="77777777">
        <w:trPr>
          <w:trHeight w:val="3035"/>
        </w:trPr>
        <w:tc>
          <w:tcPr>
            <w:tcW w:w="2817" w:type="dxa"/>
            <w:shd w:val="clear" w:color="auto" w:fill="D9D9D9"/>
          </w:tcPr>
          <w:p w14:paraId="2B50AF8E"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516BA344" w14:textId="77777777" w:rsidR="001576C5" w:rsidRDefault="00351969">
            <w:pPr>
              <w:pStyle w:val="TableParagraph"/>
              <w:spacing w:before="3" w:line="251" w:lineRule="exact"/>
              <w:ind w:left="104"/>
            </w:pPr>
            <w:r>
              <w:t>The</w:t>
            </w:r>
            <w:r>
              <w:rPr>
                <w:spacing w:val="-4"/>
              </w:rPr>
              <w:t xml:space="preserve"> </w:t>
            </w:r>
            <w:r>
              <w:t>owners/</w:t>
            </w:r>
            <w:proofErr w:type="gramStart"/>
            <w:r>
              <w:t>promoters</w:t>
            </w:r>
            <w:proofErr w:type="gramEnd"/>
            <w:r>
              <w:rPr>
                <w:spacing w:val="-6"/>
              </w:rPr>
              <w:t xml:space="preserve"> </w:t>
            </w:r>
            <w:r>
              <w:rPr>
                <w:spacing w:val="-2"/>
              </w:rPr>
              <w:t>advise:</w:t>
            </w:r>
          </w:p>
          <w:p w14:paraId="296348E3" w14:textId="77777777" w:rsidR="001576C5" w:rsidRDefault="00351969">
            <w:pPr>
              <w:pStyle w:val="TableParagraph"/>
              <w:ind w:left="104" w:right="132"/>
            </w:pPr>
            <w:r>
              <w:t>“There</w:t>
            </w:r>
            <w:r>
              <w:rPr>
                <w:spacing w:val="-3"/>
              </w:rPr>
              <w:t xml:space="preserve"> </w:t>
            </w:r>
            <w:r>
              <w:t>is</w:t>
            </w:r>
            <w:r>
              <w:rPr>
                <w:spacing w:val="-10"/>
              </w:rPr>
              <w:t xml:space="preserve"> </w:t>
            </w:r>
            <w:r>
              <w:t>an</w:t>
            </w:r>
            <w:r>
              <w:rPr>
                <w:spacing w:val="-7"/>
              </w:rPr>
              <w:t xml:space="preserve"> </w:t>
            </w:r>
            <w:r>
              <w:t>existing</w:t>
            </w:r>
            <w:r>
              <w:rPr>
                <w:spacing w:val="-7"/>
              </w:rPr>
              <w:t xml:space="preserve"> </w:t>
            </w:r>
            <w:r>
              <w:t>intermediate</w:t>
            </w:r>
            <w:r>
              <w:rPr>
                <w:spacing w:val="-7"/>
              </w:rPr>
              <w:t xml:space="preserve"> </w:t>
            </w:r>
            <w:r>
              <w:t>pressure</w:t>
            </w:r>
            <w:r>
              <w:rPr>
                <w:spacing w:val="-3"/>
              </w:rPr>
              <w:t xml:space="preserve"> </w:t>
            </w:r>
            <w:r>
              <w:t>gas</w:t>
            </w:r>
            <w:r>
              <w:rPr>
                <w:spacing w:val="-6"/>
              </w:rPr>
              <w:t xml:space="preserve"> </w:t>
            </w:r>
            <w:r>
              <w:t>pipeline</w:t>
            </w:r>
            <w:r>
              <w:rPr>
                <w:spacing w:val="-3"/>
              </w:rPr>
              <w:t xml:space="preserve"> </w:t>
            </w:r>
            <w:r>
              <w:t xml:space="preserve">that crosses the site. This would either be retained with the required easement or diverted as part of the development </w:t>
            </w:r>
            <w:r>
              <w:rPr>
                <w:spacing w:val="-2"/>
              </w:rPr>
              <w:t>proposals.</w:t>
            </w:r>
          </w:p>
          <w:p w14:paraId="60EFF67E" w14:textId="77777777" w:rsidR="001576C5" w:rsidRDefault="00351969">
            <w:pPr>
              <w:pStyle w:val="TableParagraph"/>
              <w:spacing w:before="5" w:line="237" w:lineRule="auto"/>
              <w:ind w:left="104"/>
            </w:pPr>
            <w:r>
              <w:t>There</w:t>
            </w:r>
            <w:r>
              <w:rPr>
                <w:spacing w:val="-3"/>
              </w:rPr>
              <w:t xml:space="preserve"> </w:t>
            </w:r>
            <w:r>
              <w:t>is</w:t>
            </w:r>
            <w:r>
              <w:rPr>
                <w:spacing w:val="-6"/>
              </w:rPr>
              <w:t xml:space="preserve"> </w:t>
            </w:r>
            <w:r>
              <w:t>sufficient</w:t>
            </w:r>
            <w:r>
              <w:rPr>
                <w:spacing w:val="-11"/>
              </w:rPr>
              <w:t xml:space="preserve"> </w:t>
            </w:r>
            <w:r>
              <w:t>provision</w:t>
            </w:r>
            <w:r>
              <w:rPr>
                <w:spacing w:val="-3"/>
              </w:rPr>
              <w:t xml:space="preserve"> </w:t>
            </w:r>
            <w:r>
              <w:t>for</w:t>
            </w:r>
            <w:r>
              <w:rPr>
                <w:spacing w:val="-9"/>
              </w:rPr>
              <w:t xml:space="preserve"> </w:t>
            </w:r>
            <w:r>
              <w:t>electricity</w:t>
            </w:r>
            <w:r>
              <w:rPr>
                <w:spacing w:val="-6"/>
              </w:rPr>
              <w:t xml:space="preserve"> </w:t>
            </w:r>
            <w:r>
              <w:t>capacity</w:t>
            </w:r>
            <w:r>
              <w:rPr>
                <w:spacing w:val="-6"/>
              </w:rPr>
              <w:t xml:space="preserve"> </w:t>
            </w:r>
            <w:r>
              <w:t>and</w:t>
            </w:r>
            <w:r>
              <w:rPr>
                <w:spacing w:val="-3"/>
              </w:rPr>
              <w:t xml:space="preserve"> </w:t>
            </w:r>
            <w:proofErr w:type="gramStart"/>
            <w:r>
              <w:t>high speed</w:t>
            </w:r>
            <w:proofErr w:type="gramEnd"/>
            <w:r>
              <w:t xml:space="preserve"> broadband in the area.”</w:t>
            </w:r>
          </w:p>
          <w:p w14:paraId="70D02B4B" w14:textId="77777777"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19ADAF92" w14:textId="77777777">
        <w:trPr>
          <w:trHeight w:val="2275"/>
        </w:trPr>
        <w:tc>
          <w:tcPr>
            <w:tcW w:w="2817" w:type="dxa"/>
            <w:shd w:val="clear" w:color="auto" w:fill="D9D9D9"/>
          </w:tcPr>
          <w:p w14:paraId="622E307D" w14:textId="77777777" w:rsidR="001576C5" w:rsidRDefault="00351969">
            <w:pPr>
              <w:pStyle w:val="TableParagraph"/>
              <w:spacing w:before="5"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21071357" w14:textId="77777777" w:rsidR="001576C5" w:rsidRDefault="00351969">
            <w:pPr>
              <w:pStyle w:val="TableParagraph"/>
              <w:spacing w:before="5"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277DA19C" w14:textId="77777777" w:rsidR="001576C5" w:rsidRDefault="00351969">
            <w:pPr>
              <w:pStyle w:val="TableParagraph"/>
              <w:spacing w:before="252"/>
              <w:ind w:left="104"/>
            </w:pPr>
            <w:r>
              <w:t>(The</w:t>
            </w:r>
            <w:r>
              <w:rPr>
                <w:spacing w:val="-3"/>
              </w:rPr>
              <w:t xml:space="preserve"> </w:t>
            </w:r>
            <w:r>
              <w:t>site</w:t>
            </w:r>
            <w:r>
              <w:rPr>
                <w:spacing w:val="-2"/>
              </w:rPr>
              <w:t xml:space="preserve"> </w:t>
            </w:r>
            <w:r>
              <w:t>includes</w:t>
            </w:r>
            <w:r>
              <w:rPr>
                <w:spacing w:val="-6"/>
              </w:rPr>
              <w:t xml:space="preserve"> </w:t>
            </w:r>
            <w:r>
              <w:t>parts</w:t>
            </w:r>
            <w:r>
              <w:rPr>
                <w:spacing w:val="-6"/>
              </w:rPr>
              <w:t xml:space="preserve"> </w:t>
            </w:r>
            <w:r>
              <w:t>of</w:t>
            </w:r>
            <w:r>
              <w:rPr>
                <w:spacing w:val="-7"/>
              </w:rPr>
              <w:t xml:space="preserve"> </w:t>
            </w:r>
            <w:r>
              <w:t>‘Primary</w:t>
            </w:r>
            <w:r>
              <w:rPr>
                <w:spacing w:val="-6"/>
              </w:rPr>
              <w:t xml:space="preserve"> </w:t>
            </w:r>
            <w:r>
              <w:t>and</w:t>
            </w:r>
            <w:r>
              <w:rPr>
                <w:spacing w:val="-3"/>
              </w:rPr>
              <w:t xml:space="preserve"> </w:t>
            </w:r>
            <w:r>
              <w:t>Secondary</w:t>
            </w:r>
            <w:r>
              <w:rPr>
                <w:spacing w:val="-11"/>
              </w:rPr>
              <w:t xml:space="preserve"> </w:t>
            </w:r>
            <w:r>
              <w:t>Strategic Networks’, as defined in the ‘Greater Nottingham Blue and Green Infrastructure Strategy January 2022’, and parts of ‘Primary and Secondary Green Infrastructure Corridors’, as defined in the adopted Broxtowe Part 2 Local Plan.)</w:t>
            </w:r>
          </w:p>
        </w:tc>
      </w:tr>
      <w:tr w:rsidR="001576C5" w14:paraId="154FF3AB" w14:textId="77777777">
        <w:trPr>
          <w:trHeight w:val="760"/>
        </w:trPr>
        <w:tc>
          <w:tcPr>
            <w:tcW w:w="2817" w:type="dxa"/>
            <w:shd w:val="clear" w:color="auto" w:fill="D9D9D9"/>
          </w:tcPr>
          <w:p w14:paraId="37353BF9" w14:textId="77777777" w:rsidR="001576C5" w:rsidRDefault="00351969">
            <w:pPr>
              <w:pStyle w:val="TableParagraph"/>
              <w:spacing w:before="3"/>
              <w:ind w:left="110"/>
              <w:rPr>
                <w:rFonts w:ascii="Arial"/>
                <w:b/>
              </w:rPr>
            </w:pPr>
            <w:r>
              <w:rPr>
                <w:rFonts w:ascii="Arial"/>
                <w:b/>
                <w:spacing w:val="-2"/>
              </w:rPr>
              <w:t>Other</w:t>
            </w:r>
          </w:p>
        </w:tc>
        <w:tc>
          <w:tcPr>
            <w:tcW w:w="6203" w:type="dxa"/>
          </w:tcPr>
          <w:p w14:paraId="104A8152" w14:textId="77777777" w:rsidR="001576C5" w:rsidRDefault="00351969">
            <w:pPr>
              <w:pStyle w:val="TableParagraph"/>
              <w:spacing w:before="3"/>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tc>
      </w:tr>
    </w:tbl>
    <w:p w14:paraId="3743A889" w14:textId="77777777" w:rsidR="001576C5" w:rsidRDefault="001576C5">
      <w:pPr>
        <w:pStyle w:val="BodyText"/>
        <w:rPr>
          <w:rFonts w:ascii="Arial"/>
          <w:b/>
        </w:rPr>
      </w:pPr>
    </w:p>
    <w:p w14:paraId="39A55933" w14:textId="77777777"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175BD3AB" w14:textId="77777777" w:rsidR="001576C5" w:rsidRDefault="001576C5">
      <w:pPr>
        <w:pStyle w:val="BodyText"/>
        <w:spacing w:before="48"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1614B6A8" w14:textId="77777777">
        <w:trPr>
          <w:trHeight w:val="585"/>
        </w:trPr>
        <w:tc>
          <w:tcPr>
            <w:tcW w:w="3382" w:type="dxa"/>
            <w:shd w:val="clear" w:color="auto" w:fill="D9D9D9"/>
          </w:tcPr>
          <w:p w14:paraId="38D40E4E" w14:textId="77777777"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14:paraId="3A358F3E"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33C50D40"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299A0DEB" w14:textId="77777777" w:rsidR="001576C5" w:rsidRDefault="00351969">
            <w:pPr>
              <w:pStyle w:val="TableParagraph"/>
              <w:spacing w:before="43"/>
              <w:ind w:left="103"/>
              <w:rPr>
                <w:rFonts w:ascii="Arial"/>
                <w:b/>
              </w:rPr>
            </w:pPr>
            <w:r>
              <w:rPr>
                <w:rFonts w:ascii="Arial"/>
                <w:b/>
                <w:spacing w:val="-4"/>
              </w:rPr>
              <w:t>Score</w:t>
            </w:r>
          </w:p>
        </w:tc>
      </w:tr>
      <w:tr w:rsidR="001576C5" w14:paraId="698C9A6A" w14:textId="77777777">
        <w:trPr>
          <w:trHeight w:val="580"/>
        </w:trPr>
        <w:tc>
          <w:tcPr>
            <w:tcW w:w="3382" w:type="dxa"/>
          </w:tcPr>
          <w:p w14:paraId="33B00D0B"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03F139D0" w14:textId="77777777" w:rsidR="001576C5" w:rsidRDefault="00351969">
            <w:pPr>
              <w:pStyle w:val="TableParagraph"/>
              <w:spacing w:before="43"/>
              <w:ind w:left="11"/>
              <w:jc w:val="center"/>
            </w:pPr>
            <w:r>
              <w:rPr>
                <w:spacing w:val="-10"/>
              </w:rPr>
              <w:t>0</w:t>
            </w:r>
          </w:p>
        </w:tc>
        <w:tc>
          <w:tcPr>
            <w:tcW w:w="3382" w:type="dxa"/>
          </w:tcPr>
          <w:p w14:paraId="584399BB"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346D8B7A" w14:textId="77777777" w:rsidR="001576C5" w:rsidRDefault="00351969">
            <w:pPr>
              <w:pStyle w:val="TableParagraph"/>
              <w:spacing w:before="43"/>
              <w:ind w:left="4" w:right="3"/>
              <w:jc w:val="center"/>
            </w:pPr>
            <w:r>
              <w:t>-</w:t>
            </w:r>
            <w:r>
              <w:rPr>
                <w:spacing w:val="-10"/>
              </w:rPr>
              <w:t>-</w:t>
            </w:r>
          </w:p>
        </w:tc>
      </w:tr>
      <w:tr w:rsidR="001576C5" w14:paraId="59D1BE61" w14:textId="77777777">
        <w:trPr>
          <w:trHeight w:val="785"/>
        </w:trPr>
        <w:tc>
          <w:tcPr>
            <w:tcW w:w="3382" w:type="dxa"/>
          </w:tcPr>
          <w:p w14:paraId="520CBF34" w14:textId="77777777" w:rsidR="001576C5" w:rsidRDefault="00351969">
            <w:pPr>
              <w:pStyle w:val="TableParagraph"/>
              <w:spacing w:before="148"/>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4E1020E8" w14:textId="77777777" w:rsidR="001576C5" w:rsidRDefault="00351969">
            <w:pPr>
              <w:pStyle w:val="TableParagraph"/>
              <w:spacing w:before="148"/>
              <w:ind w:left="0" w:right="423"/>
              <w:jc w:val="right"/>
            </w:pPr>
            <w:r>
              <w:rPr>
                <w:spacing w:val="-5"/>
              </w:rPr>
              <w:t>++</w:t>
            </w:r>
          </w:p>
        </w:tc>
        <w:tc>
          <w:tcPr>
            <w:tcW w:w="3382" w:type="dxa"/>
          </w:tcPr>
          <w:p w14:paraId="5BCB3727" w14:textId="77777777" w:rsidR="001576C5" w:rsidRDefault="00351969">
            <w:pPr>
              <w:pStyle w:val="TableParagraph"/>
              <w:spacing w:line="280"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1E0FA8F7" w14:textId="77777777" w:rsidR="001576C5" w:rsidRDefault="00351969">
            <w:pPr>
              <w:pStyle w:val="TableParagraph"/>
              <w:spacing w:before="148"/>
              <w:ind w:left="6" w:right="3"/>
              <w:jc w:val="center"/>
            </w:pPr>
            <w:r>
              <w:rPr>
                <w:spacing w:val="-10"/>
              </w:rPr>
              <w:t>?</w:t>
            </w:r>
          </w:p>
        </w:tc>
      </w:tr>
      <w:tr w:rsidR="001576C5" w14:paraId="5B960519" w14:textId="77777777">
        <w:trPr>
          <w:trHeight w:val="780"/>
        </w:trPr>
        <w:tc>
          <w:tcPr>
            <w:tcW w:w="3382" w:type="dxa"/>
          </w:tcPr>
          <w:p w14:paraId="5E818759"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0"/>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2A3241B1" w14:textId="77777777" w:rsidR="001576C5" w:rsidRDefault="00351969">
            <w:pPr>
              <w:pStyle w:val="TableParagraph"/>
              <w:spacing w:before="143"/>
              <w:ind w:left="0" w:right="423"/>
              <w:jc w:val="right"/>
            </w:pPr>
            <w:r>
              <w:rPr>
                <w:spacing w:val="-5"/>
              </w:rPr>
              <w:t>++</w:t>
            </w:r>
          </w:p>
        </w:tc>
        <w:tc>
          <w:tcPr>
            <w:tcW w:w="3382" w:type="dxa"/>
          </w:tcPr>
          <w:p w14:paraId="650EED67"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14:paraId="08B67AE9" w14:textId="77777777" w:rsidR="001576C5" w:rsidRDefault="00351969">
            <w:pPr>
              <w:pStyle w:val="TableParagraph"/>
              <w:spacing w:before="143"/>
              <w:ind w:left="3" w:right="6"/>
              <w:jc w:val="center"/>
            </w:pPr>
            <w:r>
              <w:rPr>
                <w:spacing w:val="-10"/>
              </w:rPr>
              <w:t>-</w:t>
            </w:r>
          </w:p>
        </w:tc>
      </w:tr>
    </w:tbl>
    <w:p w14:paraId="254E82B9" w14:textId="77777777" w:rsidR="001576C5" w:rsidRDefault="001576C5">
      <w:pPr>
        <w:jc w:val="center"/>
        <w:sectPr w:rsidR="001576C5">
          <w:type w:val="continuous"/>
          <w:pgSz w:w="11910" w:h="16840"/>
          <w:pgMar w:top="1420" w:right="840" w:bottom="186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035DD6AD" w14:textId="77777777">
        <w:trPr>
          <w:trHeight w:val="585"/>
        </w:trPr>
        <w:tc>
          <w:tcPr>
            <w:tcW w:w="3382" w:type="dxa"/>
            <w:shd w:val="clear" w:color="auto" w:fill="D9D9D9"/>
          </w:tcPr>
          <w:p w14:paraId="4FF9C999" w14:textId="77777777" w:rsidR="001576C5" w:rsidRDefault="00351969">
            <w:pPr>
              <w:pStyle w:val="TableParagraph"/>
              <w:spacing w:before="43"/>
              <w:ind w:left="110"/>
              <w:rPr>
                <w:rFonts w:ascii="Arial"/>
                <w:b/>
              </w:rPr>
            </w:pPr>
            <w:r>
              <w:rPr>
                <w:rFonts w:ascii="Arial"/>
                <w:b/>
                <w:spacing w:val="-2"/>
              </w:rPr>
              <w:lastRenderedPageBreak/>
              <w:t>Objective</w:t>
            </w:r>
          </w:p>
        </w:tc>
        <w:tc>
          <w:tcPr>
            <w:tcW w:w="1131" w:type="dxa"/>
            <w:shd w:val="clear" w:color="auto" w:fill="D9D9D9"/>
          </w:tcPr>
          <w:p w14:paraId="3CB7DCFB"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74A56053"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076D3383" w14:textId="77777777" w:rsidR="001576C5" w:rsidRDefault="00351969">
            <w:pPr>
              <w:pStyle w:val="TableParagraph"/>
              <w:spacing w:before="43"/>
              <w:ind w:left="103"/>
              <w:rPr>
                <w:rFonts w:ascii="Arial"/>
                <w:b/>
              </w:rPr>
            </w:pPr>
            <w:r>
              <w:rPr>
                <w:rFonts w:ascii="Arial"/>
                <w:b/>
                <w:spacing w:val="-4"/>
              </w:rPr>
              <w:t>Score</w:t>
            </w:r>
          </w:p>
        </w:tc>
      </w:tr>
      <w:tr w:rsidR="001576C5" w14:paraId="70A85B8D" w14:textId="77777777">
        <w:trPr>
          <w:trHeight w:val="780"/>
        </w:trPr>
        <w:tc>
          <w:tcPr>
            <w:tcW w:w="3382" w:type="dxa"/>
          </w:tcPr>
          <w:p w14:paraId="42015329"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47E01B18" w14:textId="77777777" w:rsidR="001576C5" w:rsidRDefault="00351969">
            <w:pPr>
              <w:pStyle w:val="TableParagraph"/>
              <w:spacing w:before="143"/>
              <w:ind w:left="11" w:right="4"/>
              <w:jc w:val="center"/>
            </w:pPr>
            <w:r>
              <w:rPr>
                <w:spacing w:val="-10"/>
              </w:rPr>
              <w:t>+</w:t>
            </w:r>
          </w:p>
        </w:tc>
        <w:tc>
          <w:tcPr>
            <w:tcW w:w="3382" w:type="dxa"/>
          </w:tcPr>
          <w:p w14:paraId="7B7C4154"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14:paraId="68E33D02" w14:textId="77777777" w:rsidR="001576C5" w:rsidRDefault="00351969">
            <w:pPr>
              <w:pStyle w:val="TableParagraph"/>
              <w:spacing w:before="143"/>
              <w:ind w:left="6" w:right="3"/>
              <w:jc w:val="center"/>
            </w:pPr>
            <w:r>
              <w:rPr>
                <w:spacing w:val="-10"/>
              </w:rPr>
              <w:t>0</w:t>
            </w:r>
          </w:p>
        </w:tc>
      </w:tr>
      <w:tr w:rsidR="001576C5" w14:paraId="36F596C8" w14:textId="77777777">
        <w:trPr>
          <w:trHeight w:val="1075"/>
        </w:trPr>
        <w:tc>
          <w:tcPr>
            <w:tcW w:w="3382" w:type="dxa"/>
          </w:tcPr>
          <w:p w14:paraId="05CD2AA9" w14:textId="77777777" w:rsidR="001576C5" w:rsidRDefault="001576C5">
            <w:pPr>
              <w:pStyle w:val="TableParagraph"/>
              <w:spacing w:before="35"/>
              <w:ind w:left="0"/>
              <w:rPr>
                <w:rFonts w:ascii="Arial"/>
                <w:b/>
              </w:rPr>
            </w:pPr>
          </w:p>
          <w:p w14:paraId="2AEA4161"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14:paraId="77DAF19D" w14:textId="77777777" w:rsidR="001576C5" w:rsidRDefault="001576C5">
            <w:pPr>
              <w:pStyle w:val="TableParagraph"/>
              <w:spacing w:before="35"/>
              <w:ind w:left="0"/>
              <w:rPr>
                <w:rFonts w:ascii="Arial"/>
                <w:b/>
              </w:rPr>
            </w:pPr>
          </w:p>
          <w:p w14:paraId="257409E6" w14:textId="77777777" w:rsidR="001576C5" w:rsidRDefault="00351969">
            <w:pPr>
              <w:pStyle w:val="TableParagraph"/>
              <w:ind w:left="11" w:right="4"/>
              <w:jc w:val="center"/>
            </w:pPr>
            <w:r>
              <w:rPr>
                <w:spacing w:val="-10"/>
              </w:rPr>
              <w:t>+</w:t>
            </w:r>
          </w:p>
        </w:tc>
        <w:tc>
          <w:tcPr>
            <w:tcW w:w="3382" w:type="dxa"/>
          </w:tcPr>
          <w:p w14:paraId="6FAC8BC0" w14:textId="77777777" w:rsidR="001576C5" w:rsidRDefault="00351969">
            <w:pPr>
              <w:pStyle w:val="TableParagraph"/>
              <w:spacing w:line="278"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14:paraId="497A44BA" w14:textId="77777777" w:rsidR="001576C5" w:rsidRDefault="001576C5">
            <w:pPr>
              <w:pStyle w:val="TableParagraph"/>
              <w:spacing w:before="35"/>
              <w:ind w:left="0"/>
              <w:rPr>
                <w:rFonts w:ascii="Arial"/>
                <w:b/>
              </w:rPr>
            </w:pPr>
          </w:p>
          <w:p w14:paraId="72AB76B3" w14:textId="77777777" w:rsidR="001576C5" w:rsidRDefault="00351969">
            <w:pPr>
              <w:pStyle w:val="TableParagraph"/>
              <w:ind w:left="4" w:right="3"/>
              <w:jc w:val="center"/>
            </w:pPr>
            <w:r>
              <w:t>-</w:t>
            </w:r>
            <w:r>
              <w:rPr>
                <w:spacing w:val="-10"/>
              </w:rPr>
              <w:t>-</w:t>
            </w:r>
          </w:p>
        </w:tc>
      </w:tr>
      <w:tr w:rsidR="001576C5" w14:paraId="5651C964" w14:textId="77777777">
        <w:trPr>
          <w:trHeight w:val="585"/>
        </w:trPr>
        <w:tc>
          <w:tcPr>
            <w:tcW w:w="3382" w:type="dxa"/>
          </w:tcPr>
          <w:p w14:paraId="06A643E9" w14:textId="77777777"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3387FF89" w14:textId="77777777" w:rsidR="001576C5" w:rsidRDefault="00351969">
            <w:pPr>
              <w:pStyle w:val="TableParagraph"/>
              <w:spacing w:before="43"/>
              <w:ind w:left="11"/>
              <w:jc w:val="center"/>
            </w:pPr>
            <w:r>
              <w:rPr>
                <w:spacing w:val="-10"/>
              </w:rPr>
              <w:t>?</w:t>
            </w:r>
          </w:p>
        </w:tc>
        <w:tc>
          <w:tcPr>
            <w:tcW w:w="3382" w:type="dxa"/>
          </w:tcPr>
          <w:p w14:paraId="036305F6" w14:textId="77777777" w:rsidR="001576C5" w:rsidRDefault="00351969">
            <w:pPr>
              <w:pStyle w:val="TableParagraph"/>
              <w:spacing w:before="43"/>
              <w:ind w:left="104"/>
              <w:rPr>
                <w:rFonts w:ascii="Arial"/>
                <w:b/>
              </w:rPr>
            </w:pPr>
            <w:r>
              <w:rPr>
                <w:rFonts w:ascii="Arial"/>
                <w:b/>
              </w:rPr>
              <w:t>14.</w:t>
            </w:r>
            <w:r>
              <w:rPr>
                <w:rFonts w:ascii="Arial"/>
                <w:b/>
                <w:spacing w:val="2"/>
              </w:rPr>
              <w:t xml:space="preserve"> </w:t>
            </w:r>
            <w:r>
              <w:rPr>
                <w:rFonts w:ascii="Arial"/>
                <w:b/>
                <w:spacing w:val="-2"/>
              </w:rPr>
              <w:t>Landscape</w:t>
            </w:r>
          </w:p>
        </w:tc>
        <w:tc>
          <w:tcPr>
            <w:tcW w:w="1126" w:type="dxa"/>
            <w:shd w:val="clear" w:color="auto" w:fill="FFC000"/>
          </w:tcPr>
          <w:p w14:paraId="08E86405" w14:textId="77777777" w:rsidR="001576C5" w:rsidRDefault="00351969">
            <w:pPr>
              <w:pStyle w:val="TableParagraph"/>
              <w:spacing w:before="43"/>
              <w:ind w:left="3" w:right="6"/>
              <w:jc w:val="center"/>
            </w:pPr>
            <w:r>
              <w:rPr>
                <w:spacing w:val="-10"/>
              </w:rPr>
              <w:t>-</w:t>
            </w:r>
          </w:p>
        </w:tc>
      </w:tr>
      <w:tr w:rsidR="001576C5" w14:paraId="4095DAD2" w14:textId="77777777">
        <w:trPr>
          <w:trHeight w:val="780"/>
        </w:trPr>
        <w:tc>
          <w:tcPr>
            <w:tcW w:w="3382" w:type="dxa"/>
          </w:tcPr>
          <w:p w14:paraId="1AA7D64D"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33D4FAB3" w14:textId="77777777" w:rsidR="001576C5" w:rsidRDefault="00351969">
            <w:pPr>
              <w:pStyle w:val="TableParagraph"/>
              <w:spacing w:before="143"/>
              <w:ind w:left="0" w:right="423"/>
              <w:jc w:val="right"/>
            </w:pPr>
            <w:r>
              <w:rPr>
                <w:spacing w:val="-5"/>
              </w:rPr>
              <w:t>++</w:t>
            </w:r>
          </w:p>
        </w:tc>
        <w:tc>
          <w:tcPr>
            <w:tcW w:w="3382" w:type="dxa"/>
          </w:tcPr>
          <w:p w14:paraId="0CA27DBF"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50BEBE42" w14:textId="77777777" w:rsidR="001576C5" w:rsidRDefault="00351969">
            <w:pPr>
              <w:pStyle w:val="TableParagraph"/>
              <w:spacing w:before="143"/>
              <w:ind w:left="6" w:right="3"/>
              <w:jc w:val="center"/>
            </w:pPr>
            <w:r>
              <w:rPr>
                <w:spacing w:val="-10"/>
              </w:rPr>
              <w:t>?</w:t>
            </w:r>
          </w:p>
        </w:tc>
      </w:tr>
      <w:tr w:rsidR="001576C5" w14:paraId="1F7FF5C6" w14:textId="77777777">
        <w:trPr>
          <w:trHeight w:val="780"/>
        </w:trPr>
        <w:tc>
          <w:tcPr>
            <w:tcW w:w="3382" w:type="dxa"/>
          </w:tcPr>
          <w:p w14:paraId="4FF872E5"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14:paraId="095C9569" w14:textId="77777777" w:rsidR="001576C5" w:rsidRDefault="00351969">
            <w:pPr>
              <w:pStyle w:val="TableParagraph"/>
              <w:spacing w:before="143"/>
              <w:ind w:left="0" w:right="423"/>
              <w:jc w:val="right"/>
            </w:pPr>
            <w:r>
              <w:rPr>
                <w:spacing w:val="-5"/>
              </w:rPr>
              <w:t>++</w:t>
            </w:r>
          </w:p>
        </w:tc>
        <w:tc>
          <w:tcPr>
            <w:tcW w:w="3382" w:type="dxa"/>
          </w:tcPr>
          <w:p w14:paraId="3FDC84EF"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09E4899D" w14:textId="77777777" w:rsidR="001576C5" w:rsidRDefault="00351969">
            <w:pPr>
              <w:pStyle w:val="TableParagraph"/>
              <w:spacing w:before="143"/>
              <w:ind w:left="4" w:right="3"/>
              <w:jc w:val="center"/>
            </w:pPr>
            <w:r>
              <w:t>-</w:t>
            </w:r>
            <w:r>
              <w:rPr>
                <w:spacing w:val="-10"/>
              </w:rPr>
              <w:t>-</w:t>
            </w:r>
          </w:p>
        </w:tc>
      </w:tr>
    </w:tbl>
    <w:p w14:paraId="0B046714" w14:textId="77777777" w:rsidR="001576C5" w:rsidRDefault="001576C5">
      <w:pPr>
        <w:pStyle w:val="BodyText"/>
        <w:spacing w:before="20"/>
        <w:rPr>
          <w:rFonts w:ascii="Arial"/>
          <w:b/>
        </w:rPr>
      </w:pPr>
    </w:p>
    <w:p w14:paraId="42F31BF1" w14:textId="77777777"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0383D6CE"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172D7F5" w14:textId="77777777">
        <w:trPr>
          <w:trHeight w:val="565"/>
        </w:trPr>
        <w:tc>
          <w:tcPr>
            <w:tcW w:w="2817" w:type="dxa"/>
            <w:shd w:val="clear" w:color="auto" w:fill="D9D9D9"/>
          </w:tcPr>
          <w:p w14:paraId="73D43FAD"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309BBB72" w14:textId="77777777" w:rsidR="001576C5" w:rsidRDefault="00351969">
            <w:pPr>
              <w:pStyle w:val="TableParagraph"/>
              <w:spacing w:before="158"/>
              <w:rPr>
                <w:rFonts w:ascii="Arial"/>
                <w:b/>
              </w:rPr>
            </w:pPr>
            <w:r>
              <w:rPr>
                <w:rFonts w:ascii="Arial"/>
                <w:b/>
                <w:spacing w:val="-2"/>
              </w:rPr>
              <w:t>Commentary</w:t>
            </w:r>
          </w:p>
        </w:tc>
      </w:tr>
      <w:tr w:rsidR="001576C5" w14:paraId="3A613DC5" w14:textId="77777777">
        <w:trPr>
          <w:trHeight w:val="2280"/>
        </w:trPr>
        <w:tc>
          <w:tcPr>
            <w:tcW w:w="2817" w:type="dxa"/>
            <w:shd w:val="clear" w:color="auto" w:fill="D9D9D9"/>
          </w:tcPr>
          <w:p w14:paraId="0DD3C027" w14:textId="77777777" w:rsidR="001576C5" w:rsidRDefault="00351969">
            <w:pPr>
              <w:pStyle w:val="TableParagraph"/>
              <w:spacing w:before="4"/>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0F7F4C19" w14:textId="77777777" w:rsidR="001576C5" w:rsidRDefault="00351969">
            <w:pPr>
              <w:pStyle w:val="TableParagraph"/>
              <w:spacing w:before="4"/>
              <w:ind w:right="173"/>
            </w:pPr>
            <w:r>
              <w:t>The site falls within Broad Area 24: ‘Area between dismantled</w:t>
            </w:r>
            <w:r>
              <w:rPr>
                <w:spacing w:val="-5"/>
              </w:rPr>
              <w:t xml:space="preserve"> </w:t>
            </w:r>
            <w:r>
              <w:t>railway</w:t>
            </w:r>
            <w:r>
              <w:rPr>
                <w:spacing w:val="-8"/>
              </w:rPr>
              <w:t xml:space="preserve"> </w:t>
            </w:r>
            <w:r>
              <w:t>line</w:t>
            </w:r>
            <w:r>
              <w:rPr>
                <w:spacing w:val="-9"/>
              </w:rPr>
              <w:t xml:space="preserve"> </w:t>
            </w:r>
            <w:r>
              <w:t>and</w:t>
            </w:r>
            <w:r>
              <w:rPr>
                <w:spacing w:val="-5"/>
              </w:rPr>
              <w:t xml:space="preserve"> </w:t>
            </w:r>
            <w:r>
              <w:t>Nottingham</w:t>
            </w:r>
            <w:r>
              <w:rPr>
                <w:spacing w:val="-6"/>
              </w:rPr>
              <w:t xml:space="preserve"> </w:t>
            </w:r>
            <w:r>
              <w:t>Road</w:t>
            </w:r>
            <w:r>
              <w:rPr>
                <w:spacing w:val="-5"/>
              </w:rPr>
              <w:t xml:space="preserve"> </w:t>
            </w:r>
            <w:proofErr w:type="spellStart"/>
            <w:r>
              <w:t>Nuthall</w:t>
            </w:r>
            <w:proofErr w:type="spellEnd"/>
            <w:r>
              <w:t>’</w:t>
            </w:r>
            <w:r>
              <w:rPr>
                <w:spacing w:val="-7"/>
              </w:rPr>
              <w:t xml:space="preserve"> </w:t>
            </w:r>
            <w:r>
              <w:t>in</w:t>
            </w:r>
            <w:r>
              <w:rPr>
                <w:spacing w:val="-5"/>
              </w:rPr>
              <w:t xml:space="preserve"> </w:t>
            </w:r>
            <w:r>
              <w:t>the ‘Green Belt Review Background Paper December 2022’.</w:t>
            </w:r>
          </w:p>
          <w:p w14:paraId="219709D7" w14:textId="77777777" w:rsidR="001576C5" w:rsidRDefault="00351969">
            <w:pPr>
              <w:pStyle w:val="TableParagraph"/>
              <w:spacing w:before="1"/>
              <w:ind w:right="132"/>
            </w:pPr>
            <w:r>
              <w:t>Score</w:t>
            </w:r>
            <w:r>
              <w:rPr>
                <w:spacing w:val="-2"/>
              </w:rPr>
              <w:t xml:space="preserve"> </w:t>
            </w:r>
            <w:r>
              <w:t>11/20.</w:t>
            </w:r>
            <w:r>
              <w:rPr>
                <w:spacing w:val="-6"/>
              </w:rPr>
              <w:t xml:space="preserve"> </w:t>
            </w:r>
            <w:r>
              <w:t>Development</w:t>
            </w:r>
            <w:r>
              <w:rPr>
                <w:spacing w:val="-6"/>
              </w:rPr>
              <w:t xml:space="preserve"> </w:t>
            </w:r>
            <w:r>
              <w:t>of</w:t>
            </w:r>
            <w:r>
              <w:rPr>
                <w:spacing w:val="-6"/>
              </w:rPr>
              <w:t xml:space="preserve"> </w:t>
            </w:r>
            <w:r>
              <w:t>parts</w:t>
            </w:r>
            <w:r>
              <w:rPr>
                <w:spacing w:val="-5"/>
              </w:rPr>
              <w:t xml:space="preserve"> </w:t>
            </w:r>
            <w:r>
              <w:t>of</w:t>
            </w:r>
            <w:r>
              <w:rPr>
                <w:spacing w:val="-6"/>
              </w:rPr>
              <w:t xml:space="preserve"> </w:t>
            </w:r>
            <w:r>
              <w:t>the</w:t>
            </w:r>
            <w:r>
              <w:rPr>
                <w:spacing w:val="-2"/>
              </w:rPr>
              <w:t xml:space="preserve"> </w:t>
            </w:r>
            <w:r>
              <w:t>site</w:t>
            </w:r>
            <w:r>
              <w:rPr>
                <w:spacing w:val="40"/>
              </w:rPr>
              <w:t xml:space="preserve"> </w:t>
            </w:r>
            <w:r>
              <w:t>would</w:t>
            </w:r>
            <w:r>
              <w:rPr>
                <w:spacing w:val="-7"/>
              </w:rPr>
              <w:t xml:space="preserve"> </w:t>
            </w:r>
            <w:r>
              <w:t>have</w:t>
            </w:r>
            <w:r>
              <w:rPr>
                <w:spacing w:val="-7"/>
              </w:rPr>
              <w:t xml:space="preserve"> </w:t>
            </w:r>
            <w:r>
              <w:t>a major</w:t>
            </w:r>
            <w:r>
              <w:rPr>
                <w:spacing w:val="-2"/>
              </w:rPr>
              <w:t xml:space="preserve"> </w:t>
            </w:r>
            <w:r>
              <w:t>impact</w:t>
            </w:r>
            <w:r>
              <w:rPr>
                <w:spacing w:val="-5"/>
              </w:rPr>
              <w:t xml:space="preserve"> </w:t>
            </w:r>
            <w:r>
              <w:t>on</w:t>
            </w:r>
            <w:r>
              <w:rPr>
                <w:spacing w:val="-1"/>
              </w:rPr>
              <w:t xml:space="preserve"> </w:t>
            </w:r>
            <w:r>
              <w:t>the</w:t>
            </w:r>
            <w:r>
              <w:rPr>
                <w:spacing w:val="-1"/>
              </w:rPr>
              <w:t xml:space="preserve"> </w:t>
            </w:r>
            <w:r>
              <w:t>Green</w:t>
            </w:r>
            <w:r>
              <w:rPr>
                <w:spacing w:val="-1"/>
              </w:rPr>
              <w:t xml:space="preserve"> </w:t>
            </w:r>
            <w:r>
              <w:t>Belt</w:t>
            </w:r>
            <w:r>
              <w:rPr>
                <w:spacing w:val="-5"/>
              </w:rPr>
              <w:t xml:space="preserve"> </w:t>
            </w:r>
            <w:r>
              <w:t>gap</w:t>
            </w:r>
            <w:r>
              <w:rPr>
                <w:spacing w:val="-6"/>
              </w:rPr>
              <w:t xml:space="preserve"> </w:t>
            </w:r>
            <w:r>
              <w:t>between</w:t>
            </w:r>
            <w:r>
              <w:rPr>
                <w:spacing w:val="-1"/>
              </w:rPr>
              <w:t xml:space="preserve"> </w:t>
            </w:r>
            <w:r>
              <w:t>the</w:t>
            </w:r>
            <w:r>
              <w:rPr>
                <w:spacing w:val="-6"/>
              </w:rPr>
              <w:t xml:space="preserve"> </w:t>
            </w:r>
            <w:r>
              <w:t>main</w:t>
            </w:r>
            <w:r>
              <w:rPr>
                <w:spacing w:val="-1"/>
              </w:rPr>
              <w:t xml:space="preserve"> </w:t>
            </w:r>
            <w:r>
              <w:t>built- up area of Nottingham and the built-up area of Kimberley/</w:t>
            </w:r>
            <w:proofErr w:type="spellStart"/>
            <w:r>
              <w:t>Watnall</w:t>
            </w:r>
            <w:proofErr w:type="spellEnd"/>
            <w:r>
              <w:t>/</w:t>
            </w:r>
            <w:proofErr w:type="spellStart"/>
            <w:r>
              <w:t>Nuthall</w:t>
            </w:r>
            <w:proofErr w:type="spellEnd"/>
            <w:r>
              <w:t xml:space="preserve">. Development of any of the </w:t>
            </w:r>
            <w:proofErr w:type="gramStart"/>
            <w:r>
              <w:t>site</w:t>
            </w:r>
            <w:proofErr w:type="gramEnd"/>
            <w:r>
              <w:t xml:space="preserve"> would have a substantial impact on this gap.</w:t>
            </w:r>
          </w:p>
        </w:tc>
      </w:tr>
      <w:tr w:rsidR="001576C5" w14:paraId="69975A7A" w14:textId="77777777">
        <w:trPr>
          <w:trHeight w:val="1282"/>
        </w:trPr>
        <w:tc>
          <w:tcPr>
            <w:tcW w:w="2817" w:type="dxa"/>
            <w:tcBorders>
              <w:bottom w:val="single" w:sz="6" w:space="0" w:color="000000"/>
            </w:tcBorders>
            <w:shd w:val="clear" w:color="auto" w:fill="D9D9D9"/>
          </w:tcPr>
          <w:p w14:paraId="3F8B7F0A"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Borders>
              <w:bottom w:val="single" w:sz="6" w:space="0" w:color="000000"/>
            </w:tcBorders>
          </w:tcPr>
          <w:p w14:paraId="65957F9E" w14:textId="77777777" w:rsidR="001576C5" w:rsidRDefault="00351969">
            <w:pPr>
              <w:pStyle w:val="TableParagraph"/>
              <w:spacing w:line="252" w:lineRule="exact"/>
            </w:pPr>
            <w:r>
              <w:t>Predominantly</w:t>
            </w:r>
            <w:r>
              <w:rPr>
                <w:spacing w:val="-6"/>
              </w:rPr>
              <w:t xml:space="preserve"> </w:t>
            </w:r>
            <w:r>
              <w:rPr>
                <w:spacing w:val="-2"/>
              </w:rPr>
              <w:t>agricultural.</w:t>
            </w:r>
          </w:p>
          <w:p w14:paraId="334DBA33" w14:textId="77777777" w:rsidR="001576C5" w:rsidRDefault="00351969">
            <w:pPr>
              <w:pStyle w:val="TableParagraph"/>
              <w:spacing w:before="252"/>
            </w:pPr>
            <w:r>
              <w:t>Agricultural</w:t>
            </w:r>
            <w:r>
              <w:rPr>
                <w:spacing w:val="-3"/>
              </w:rPr>
              <w:t xml:space="preserve"> </w:t>
            </w:r>
            <w:r>
              <w:t>Land</w:t>
            </w:r>
            <w:r>
              <w:rPr>
                <w:spacing w:val="-1"/>
              </w:rPr>
              <w:t xml:space="preserve"> </w:t>
            </w:r>
            <w:r>
              <w:t>Classification:</w:t>
            </w:r>
            <w:r>
              <w:rPr>
                <w:spacing w:val="-5"/>
              </w:rPr>
              <w:t xml:space="preserve"> </w:t>
            </w:r>
            <w:r>
              <w:t>73%</w:t>
            </w:r>
            <w:r>
              <w:rPr>
                <w:spacing w:val="-4"/>
              </w:rPr>
              <w:t xml:space="preserve"> </w:t>
            </w:r>
            <w:r>
              <w:t>Grade</w:t>
            </w:r>
            <w:r>
              <w:rPr>
                <w:spacing w:val="-6"/>
              </w:rPr>
              <w:t xml:space="preserve"> </w:t>
            </w:r>
            <w:r>
              <w:t>3,</w:t>
            </w:r>
            <w:r>
              <w:rPr>
                <w:spacing w:val="-5"/>
              </w:rPr>
              <w:t xml:space="preserve"> </w:t>
            </w:r>
            <w:r>
              <w:t>26%</w:t>
            </w:r>
            <w:r>
              <w:rPr>
                <w:spacing w:val="-9"/>
              </w:rPr>
              <w:t xml:space="preserve"> </w:t>
            </w:r>
            <w:r>
              <w:t xml:space="preserve">Grade </w:t>
            </w:r>
            <w:r>
              <w:rPr>
                <w:spacing w:val="-5"/>
              </w:rPr>
              <w:t>2,</w:t>
            </w:r>
          </w:p>
          <w:p w14:paraId="47ECFC49" w14:textId="77777777" w:rsidR="001576C5" w:rsidRDefault="00351969">
            <w:pPr>
              <w:pStyle w:val="TableParagraph"/>
              <w:spacing w:before="37"/>
            </w:pPr>
            <w:proofErr w:type="gramStart"/>
            <w:r>
              <w:t>1%</w:t>
            </w:r>
            <w:r>
              <w:rPr>
                <w:spacing w:val="-2"/>
              </w:rPr>
              <w:t xml:space="preserve"> ‘</w:t>
            </w:r>
            <w:proofErr w:type="gramEnd"/>
            <w:r>
              <w:rPr>
                <w:spacing w:val="-2"/>
              </w:rPr>
              <w:t>urban’.</w:t>
            </w:r>
          </w:p>
        </w:tc>
      </w:tr>
      <w:tr w:rsidR="001576C5" w14:paraId="54D3068C" w14:textId="77777777">
        <w:trPr>
          <w:trHeight w:val="502"/>
        </w:trPr>
        <w:tc>
          <w:tcPr>
            <w:tcW w:w="2817" w:type="dxa"/>
            <w:tcBorders>
              <w:top w:val="single" w:sz="6" w:space="0" w:color="000000"/>
            </w:tcBorders>
            <w:shd w:val="clear" w:color="auto" w:fill="D9D9D9"/>
          </w:tcPr>
          <w:p w14:paraId="6E76F1FA" w14:textId="77777777" w:rsidR="001576C5" w:rsidRDefault="00351969">
            <w:pPr>
              <w:pStyle w:val="TableParagraph"/>
              <w:spacing w:line="249" w:lineRule="exact"/>
              <w:ind w:left="110"/>
              <w:rPr>
                <w:rFonts w:ascii="Arial"/>
                <w:b/>
              </w:rPr>
            </w:pPr>
            <w:r>
              <w:rPr>
                <w:rFonts w:ascii="Arial"/>
                <w:b/>
              </w:rPr>
              <w:t>Land</w:t>
            </w:r>
            <w:r>
              <w:rPr>
                <w:rFonts w:ascii="Arial"/>
                <w:b/>
                <w:spacing w:val="2"/>
              </w:rPr>
              <w:t xml:space="preserve"> </w:t>
            </w:r>
            <w:r>
              <w:rPr>
                <w:rFonts w:ascii="Arial"/>
                <w:b/>
                <w:spacing w:val="-2"/>
              </w:rPr>
              <w:t>Contamination</w:t>
            </w:r>
          </w:p>
        </w:tc>
        <w:tc>
          <w:tcPr>
            <w:tcW w:w="6203" w:type="dxa"/>
            <w:tcBorders>
              <w:top w:val="single" w:sz="6" w:space="0" w:color="000000"/>
            </w:tcBorders>
          </w:tcPr>
          <w:p w14:paraId="642E0718" w14:textId="77777777" w:rsidR="001576C5" w:rsidRDefault="00351969">
            <w:pPr>
              <w:pStyle w:val="TableParagraph"/>
              <w:spacing w:before="1"/>
            </w:pPr>
            <w:r>
              <w:t>None</w:t>
            </w:r>
            <w:r>
              <w:rPr>
                <w:spacing w:val="-2"/>
              </w:rPr>
              <w:t xml:space="preserve"> known.</w:t>
            </w:r>
          </w:p>
        </w:tc>
      </w:tr>
      <w:tr w:rsidR="001576C5" w14:paraId="11067FBA" w14:textId="77777777">
        <w:trPr>
          <w:trHeight w:val="1014"/>
        </w:trPr>
        <w:tc>
          <w:tcPr>
            <w:tcW w:w="2817" w:type="dxa"/>
            <w:shd w:val="clear" w:color="auto" w:fill="D9D9D9"/>
          </w:tcPr>
          <w:p w14:paraId="3EAF191A"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5E62D807" w14:textId="77777777" w:rsidR="001576C5" w:rsidRDefault="00351969">
            <w:pPr>
              <w:pStyle w:val="TableParagraph"/>
              <w:spacing w:before="3"/>
            </w:pPr>
            <w:r>
              <w:t>The development would be subject to full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2FF27AF8" w14:textId="77777777">
        <w:trPr>
          <w:trHeight w:val="1010"/>
        </w:trPr>
        <w:tc>
          <w:tcPr>
            <w:tcW w:w="2817" w:type="dxa"/>
            <w:shd w:val="clear" w:color="auto" w:fill="D9D9D9"/>
          </w:tcPr>
          <w:p w14:paraId="415ECDB9"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6D071329" w14:textId="77777777" w:rsidR="001576C5" w:rsidRDefault="00351969">
            <w:pPr>
              <w:pStyle w:val="TableParagraph"/>
              <w:spacing w:line="252" w:lineRule="exact"/>
            </w:pPr>
            <w:r>
              <w:t>Not</w:t>
            </w:r>
            <w:r>
              <w:rPr>
                <w:spacing w:val="-4"/>
              </w:rPr>
              <w:t xml:space="preserve"> </w:t>
            </w:r>
            <w:r>
              <w:t>known at</w:t>
            </w:r>
            <w:r>
              <w:rPr>
                <w:spacing w:val="-4"/>
              </w:rPr>
              <w:t xml:space="preserve"> </w:t>
            </w:r>
            <w:r>
              <w:t>this</w:t>
            </w:r>
            <w:r>
              <w:rPr>
                <w:spacing w:val="-2"/>
              </w:rPr>
              <w:t xml:space="preserve"> stage.</w:t>
            </w:r>
          </w:p>
          <w:p w14:paraId="43770DBF" w14:textId="77777777" w:rsidR="001576C5" w:rsidRDefault="001576C5">
            <w:pPr>
              <w:pStyle w:val="TableParagraph"/>
              <w:spacing w:before="4"/>
              <w:ind w:left="0"/>
              <w:rPr>
                <w:rFonts w:ascii="Arial"/>
                <w:b/>
              </w:rPr>
            </w:pPr>
          </w:p>
          <w:p w14:paraId="495729FC" w14:textId="77777777" w:rsidR="001576C5" w:rsidRDefault="00351969">
            <w:pPr>
              <w:pStyle w:val="TableParagraph"/>
            </w:pPr>
            <w:r>
              <w:t>The</w:t>
            </w:r>
            <w:r>
              <w:rPr>
                <w:spacing w:val="-2"/>
              </w:rPr>
              <w:t xml:space="preserve"> </w:t>
            </w:r>
            <w:r>
              <w:t>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3"/>
              </w:rPr>
              <w:t xml:space="preserve"> </w:t>
            </w:r>
            <w:r>
              <w:t>Quality</w:t>
            </w:r>
            <w:r>
              <w:rPr>
                <w:spacing w:val="-3"/>
              </w:rPr>
              <w:t xml:space="preserve"> </w:t>
            </w:r>
            <w:r>
              <w:t>Management</w:t>
            </w:r>
            <w:r>
              <w:rPr>
                <w:spacing w:val="-3"/>
              </w:rPr>
              <w:t xml:space="preserve"> </w:t>
            </w:r>
            <w:r>
              <w:rPr>
                <w:spacing w:val="-2"/>
              </w:rPr>
              <w:t>Area.</w:t>
            </w:r>
          </w:p>
        </w:tc>
      </w:tr>
      <w:tr w:rsidR="001576C5" w14:paraId="10DD1B77" w14:textId="77777777">
        <w:trPr>
          <w:trHeight w:val="1015"/>
        </w:trPr>
        <w:tc>
          <w:tcPr>
            <w:tcW w:w="2817" w:type="dxa"/>
            <w:shd w:val="clear" w:color="auto" w:fill="D9D9D9"/>
          </w:tcPr>
          <w:p w14:paraId="04644E72"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1722106E" w14:textId="77777777" w:rsidR="001576C5" w:rsidRDefault="00351969">
            <w:pPr>
              <w:pStyle w:val="TableParagraph"/>
              <w:spacing w:before="3"/>
            </w:pPr>
            <w:r>
              <w:t>Approximately 12% of the site is at risk of surface water flooding</w:t>
            </w:r>
            <w:r>
              <w:rPr>
                <w:spacing w:val="-6"/>
              </w:rPr>
              <w:t xml:space="preserve"> </w:t>
            </w:r>
            <w:r>
              <w:t>and</w:t>
            </w:r>
            <w:r>
              <w:rPr>
                <w:spacing w:val="-1"/>
              </w:rPr>
              <w:t xml:space="preserve"> </w:t>
            </w:r>
            <w:r>
              <w:t>less</w:t>
            </w:r>
            <w:r>
              <w:rPr>
                <w:spacing w:val="-4"/>
              </w:rPr>
              <w:t xml:space="preserve"> </w:t>
            </w:r>
            <w:r>
              <w:t>than</w:t>
            </w:r>
            <w:r>
              <w:rPr>
                <w:spacing w:val="-1"/>
              </w:rPr>
              <w:t xml:space="preserve"> </w:t>
            </w:r>
            <w:r>
              <w:t>1%</w:t>
            </w:r>
            <w:r>
              <w:rPr>
                <w:spacing w:val="-4"/>
              </w:rPr>
              <w:t xml:space="preserve"> </w:t>
            </w:r>
            <w:proofErr w:type="gramStart"/>
            <w:r>
              <w:t>is</w:t>
            </w:r>
            <w:proofErr w:type="gramEnd"/>
            <w:r>
              <w:rPr>
                <w:spacing w:val="-4"/>
              </w:rPr>
              <w:t xml:space="preserve"> </w:t>
            </w:r>
            <w:r>
              <w:t>at</w:t>
            </w:r>
            <w:r>
              <w:rPr>
                <w:spacing w:val="-5"/>
              </w:rPr>
              <w:t xml:space="preserve"> </w:t>
            </w:r>
            <w:r>
              <w:t>risk</w:t>
            </w:r>
            <w:r>
              <w:rPr>
                <w:spacing w:val="-4"/>
              </w:rPr>
              <w:t xml:space="preserve"> </w:t>
            </w:r>
            <w:r>
              <w:t>of</w:t>
            </w:r>
            <w:r>
              <w:rPr>
                <w:spacing w:val="-5"/>
              </w:rPr>
              <w:t xml:space="preserve"> </w:t>
            </w:r>
            <w:r>
              <w:t>either</w:t>
            </w:r>
            <w:r>
              <w:rPr>
                <w:spacing w:val="-2"/>
              </w:rPr>
              <w:t xml:space="preserve"> </w:t>
            </w:r>
            <w:r>
              <w:t>river</w:t>
            </w:r>
            <w:r>
              <w:rPr>
                <w:spacing w:val="-2"/>
              </w:rPr>
              <w:t xml:space="preserve"> </w:t>
            </w:r>
            <w:r>
              <w:t>or</w:t>
            </w:r>
            <w:r>
              <w:rPr>
                <w:spacing w:val="-7"/>
              </w:rPr>
              <w:t xml:space="preserve"> </w:t>
            </w:r>
            <w:r>
              <w:t>ground water flooding.</w:t>
            </w:r>
          </w:p>
        </w:tc>
      </w:tr>
      <w:tr w:rsidR="001576C5" w14:paraId="6CDAE49F" w14:textId="77777777">
        <w:trPr>
          <w:trHeight w:val="564"/>
        </w:trPr>
        <w:tc>
          <w:tcPr>
            <w:tcW w:w="2817" w:type="dxa"/>
            <w:shd w:val="clear" w:color="auto" w:fill="D9D9D9"/>
          </w:tcPr>
          <w:p w14:paraId="0D734CFF" w14:textId="77777777"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1B5D7EEC" w14:textId="77777777" w:rsidR="001576C5" w:rsidRDefault="00351969">
            <w:pPr>
              <w:pStyle w:val="TableParagraph"/>
              <w:spacing w:line="242" w:lineRule="auto"/>
            </w:pPr>
            <w:r>
              <w:t>Two</w:t>
            </w:r>
            <w:r>
              <w:rPr>
                <w:spacing w:val="-1"/>
              </w:rPr>
              <w:t xml:space="preserve"> </w:t>
            </w:r>
            <w:r>
              <w:t>Local</w:t>
            </w:r>
            <w:r>
              <w:rPr>
                <w:spacing w:val="-8"/>
              </w:rPr>
              <w:t xml:space="preserve"> </w:t>
            </w:r>
            <w:r>
              <w:t>Wildlife</w:t>
            </w:r>
            <w:r>
              <w:rPr>
                <w:spacing w:val="-1"/>
              </w:rPr>
              <w:t xml:space="preserve"> </w:t>
            </w:r>
            <w:r>
              <w:t>Sites</w:t>
            </w:r>
            <w:r>
              <w:rPr>
                <w:spacing w:val="-9"/>
              </w:rPr>
              <w:t xml:space="preserve"> </w:t>
            </w:r>
            <w:r>
              <w:t>(LWSs)</w:t>
            </w:r>
            <w:r>
              <w:rPr>
                <w:spacing w:val="-2"/>
              </w:rPr>
              <w:t xml:space="preserve"> </w:t>
            </w:r>
            <w:r>
              <w:t>and</w:t>
            </w:r>
            <w:r>
              <w:rPr>
                <w:spacing w:val="-1"/>
              </w:rPr>
              <w:t xml:space="preserve"> </w:t>
            </w:r>
            <w:r>
              <w:t>a</w:t>
            </w:r>
            <w:r>
              <w:rPr>
                <w:spacing w:val="-1"/>
              </w:rPr>
              <w:t xml:space="preserve"> </w:t>
            </w:r>
            <w:r>
              <w:t>small</w:t>
            </w:r>
            <w:r>
              <w:rPr>
                <w:spacing w:val="-8"/>
              </w:rPr>
              <w:t xml:space="preserve"> </w:t>
            </w:r>
            <w:r>
              <w:t>area</w:t>
            </w:r>
            <w:r>
              <w:rPr>
                <w:spacing w:val="-1"/>
              </w:rPr>
              <w:t xml:space="preserve"> </w:t>
            </w:r>
            <w:r>
              <w:t>of</w:t>
            </w:r>
            <w:r>
              <w:rPr>
                <w:spacing w:val="-10"/>
              </w:rPr>
              <w:t xml:space="preserve"> </w:t>
            </w:r>
            <w:r>
              <w:t>ancient woodland are within the site. A Site of Special Scientific</w:t>
            </w:r>
          </w:p>
        </w:tc>
      </w:tr>
    </w:tbl>
    <w:p w14:paraId="24818D24" w14:textId="77777777" w:rsidR="001576C5" w:rsidRDefault="001576C5">
      <w:pPr>
        <w:spacing w:line="242" w:lineRule="auto"/>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E11BCBA" w14:textId="77777777">
        <w:trPr>
          <w:trHeight w:val="565"/>
        </w:trPr>
        <w:tc>
          <w:tcPr>
            <w:tcW w:w="2817" w:type="dxa"/>
            <w:shd w:val="clear" w:color="auto" w:fill="D9D9D9"/>
          </w:tcPr>
          <w:p w14:paraId="19106EC7"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267693D3" w14:textId="77777777" w:rsidR="001576C5" w:rsidRDefault="00351969">
            <w:pPr>
              <w:pStyle w:val="TableParagraph"/>
              <w:spacing w:before="158"/>
              <w:rPr>
                <w:rFonts w:ascii="Arial"/>
                <w:b/>
              </w:rPr>
            </w:pPr>
            <w:r>
              <w:rPr>
                <w:rFonts w:ascii="Arial"/>
                <w:b/>
                <w:spacing w:val="-2"/>
              </w:rPr>
              <w:t>Commentary</w:t>
            </w:r>
          </w:p>
        </w:tc>
      </w:tr>
      <w:tr w:rsidR="001576C5" w14:paraId="55A9AB0D" w14:textId="77777777">
        <w:trPr>
          <w:trHeight w:val="760"/>
        </w:trPr>
        <w:tc>
          <w:tcPr>
            <w:tcW w:w="2817" w:type="dxa"/>
            <w:shd w:val="clear" w:color="auto" w:fill="D9D9D9"/>
          </w:tcPr>
          <w:p w14:paraId="7981F273" w14:textId="77777777" w:rsidR="001576C5" w:rsidRDefault="001576C5">
            <w:pPr>
              <w:pStyle w:val="TableParagraph"/>
              <w:ind w:left="0"/>
              <w:rPr>
                <w:rFonts w:ascii="Times New Roman"/>
              </w:rPr>
            </w:pPr>
          </w:p>
        </w:tc>
        <w:tc>
          <w:tcPr>
            <w:tcW w:w="6203" w:type="dxa"/>
          </w:tcPr>
          <w:p w14:paraId="093F1F8A" w14:textId="77777777" w:rsidR="001576C5" w:rsidRDefault="00351969">
            <w:pPr>
              <w:pStyle w:val="TableParagraph"/>
              <w:spacing w:before="3" w:line="242" w:lineRule="auto"/>
              <w:ind w:right="132"/>
            </w:pPr>
            <w:r>
              <w:t>Interest</w:t>
            </w:r>
            <w:r>
              <w:rPr>
                <w:spacing w:val="-6"/>
              </w:rPr>
              <w:t xml:space="preserve"> </w:t>
            </w:r>
            <w:r>
              <w:t>is</w:t>
            </w:r>
            <w:r>
              <w:rPr>
                <w:spacing w:val="-5"/>
              </w:rPr>
              <w:t xml:space="preserve"> </w:t>
            </w:r>
            <w:r>
              <w:t>within</w:t>
            </w:r>
            <w:r>
              <w:rPr>
                <w:spacing w:val="-3"/>
              </w:rPr>
              <w:t xml:space="preserve"> </w:t>
            </w:r>
            <w:r>
              <w:t>50m</w:t>
            </w:r>
            <w:r>
              <w:rPr>
                <w:spacing w:val="-4"/>
              </w:rPr>
              <w:t xml:space="preserve"> </w:t>
            </w:r>
            <w:r>
              <w:t>of</w:t>
            </w:r>
            <w:r>
              <w:rPr>
                <w:spacing w:val="-6"/>
              </w:rPr>
              <w:t xml:space="preserve"> </w:t>
            </w:r>
            <w:r>
              <w:t>the</w:t>
            </w:r>
            <w:r>
              <w:rPr>
                <w:spacing w:val="-3"/>
              </w:rPr>
              <w:t xml:space="preserve"> </w:t>
            </w:r>
            <w:r>
              <w:t>site</w:t>
            </w:r>
            <w:r>
              <w:rPr>
                <w:spacing w:val="-3"/>
              </w:rPr>
              <w:t xml:space="preserve"> </w:t>
            </w:r>
            <w:r>
              <w:t>and</w:t>
            </w:r>
            <w:r>
              <w:rPr>
                <w:spacing w:val="-3"/>
              </w:rPr>
              <w:t xml:space="preserve"> </w:t>
            </w:r>
            <w:r>
              <w:t>six</w:t>
            </w:r>
            <w:r>
              <w:rPr>
                <w:spacing w:val="-5"/>
              </w:rPr>
              <w:t xml:space="preserve"> </w:t>
            </w:r>
            <w:r>
              <w:t>LWSs</w:t>
            </w:r>
            <w:r>
              <w:rPr>
                <w:spacing w:val="-5"/>
              </w:rPr>
              <w:t xml:space="preserve"> </w:t>
            </w:r>
            <w:r>
              <w:t>are</w:t>
            </w:r>
            <w:r>
              <w:rPr>
                <w:spacing w:val="-3"/>
              </w:rPr>
              <w:t xml:space="preserve"> </w:t>
            </w:r>
            <w:r>
              <w:t>within 250m it.</w:t>
            </w:r>
          </w:p>
        </w:tc>
      </w:tr>
      <w:tr w:rsidR="001576C5" w14:paraId="234E4416" w14:textId="77777777">
        <w:trPr>
          <w:trHeight w:val="760"/>
        </w:trPr>
        <w:tc>
          <w:tcPr>
            <w:tcW w:w="2817" w:type="dxa"/>
            <w:shd w:val="clear" w:color="auto" w:fill="D9D9D9"/>
          </w:tcPr>
          <w:p w14:paraId="6913FB38"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3E9989F5" w14:textId="77777777" w:rsidR="001576C5" w:rsidRDefault="00351969">
            <w:pPr>
              <w:pStyle w:val="TableParagraph"/>
              <w:spacing w:before="5" w:line="237" w:lineRule="auto"/>
            </w:pPr>
            <w:proofErr w:type="spellStart"/>
            <w:r>
              <w:t>Nuthall</w:t>
            </w:r>
            <w:proofErr w:type="spellEnd"/>
            <w:r>
              <w:rPr>
                <w:spacing w:val="-4"/>
              </w:rPr>
              <w:t xml:space="preserve"> </w:t>
            </w:r>
            <w:r>
              <w:t>Conservation</w:t>
            </w:r>
            <w:r>
              <w:rPr>
                <w:spacing w:val="-2"/>
              </w:rPr>
              <w:t xml:space="preserve"> </w:t>
            </w:r>
            <w:r>
              <w:t>Area</w:t>
            </w:r>
            <w:r>
              <w:rPr>
                <w:spacing w:val="-2"/>
              </w:rPr>
              <w:t xml:space="preserve"> </w:t>
            </w:r>
            <w:r>
              <w:t>is</w:t>
            </w:r>
            <w:r>
              <w:rPr>
                <w:spacing w:val="-5"/>
              </w:rPr>
              <w:t xml:space="preserve"> </w:t>
            </w:r>
            <w:r>
              <w:t>within</w:t>
            </w:r>
            <w:r>
              <w:rPr>
                <w:spacing w:val="-2"/>
              </w:rPr>
              <w:t xml:space="preserve"> </w:t>
            </w:r>
            <w:r>
              <w:t>100m</w:t>
            </w:r>
            <w:r>
              <w:rPr>
                <w:spacing w:val="-8"/>
              </w:rPr>
              <w:t xml:space="preserve"> </w:t>
            </w:r>
            <w:r>
              <w:t>of</w:t>
            </w:r>
            <w:r>
              <w:rPr>
                <w:spacing w:val="-6"/>
              </w:rPr>
              <w:t xml:space="preserve"> </w:t>
            </w:r>
            <w:r>
              <w:t>the</w:t>
            </w:r>
            <w:r>
              <w:rPr>
                <w:spacing w:val="-2"/>
              </w:rPr>
              <w:t xml:space="preserve"> </w:t>
            </w:r>
            <w:r>
              <w:t>site</w:t>
            </w:r>
            <w:r>
              <w:rPr>
                <w:spacing w:val="-7"/>
              </w:rPr>
              <w:t xml:space="preserve"> </w:t>
            </w:r>
            <w:r>
              <w:t>and</w:t>
            </w:r>
            <w:r>
              <w:rPr>
                <w:spacing w:val="-2"/>
              </w:rPr>
              <w:t xml:space="preserve"> </w:t>
            </w:r>
            <w:r>
              <w:t>7 Listed Buildings (Grade II) are within 250m of the site.</w:t>
            </w:r>
          </w:p>
        </w:tc>
      </w:tr>
      <w:tr w:rsidR="001576C5" w14:paraId="0D2768C4" w14:textId="77777777">
        <w:trPr>
          <w:trHeight w:val="1010"/>
        </w:trPr>
        <w:tc>
          <w:tcPr>
            <w:tcW w:w="2817" w:type="dxa"/>
            <w:shd w:val="clear" w:color="auto" w:fill="D9D9D9"/>
          </w:tcPr>
          <w:p w14:paraId="0C96CFCB" w14:textId="77777777"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10AE6362" w14:textId="77777777" w:rsidR="001576C5" w:rsidRDefault="00351969">
            <w:pPr>
              <w:pStyle w:val="TableParagraph"/>
              <w:spacing w:before="3"/>
              <w:ind w:right="132"/>
            </w:pPr>
            <w:r>
              <w:t>The site forms part of the ‘</w:t>
            </w:r>
            <w:proofErr w:type="spellStart"/>
            <w:r>
              <w:t>Nuthall</w:t>
            </w:r>
            <w:proofErr w:type="spellEnd"/>
            <w:r>
              <w:t xml:space="preserve"> Lowland, Wooded Farmland’ local landscape character area (moderate condition,</w:t>
            </w:r>
            <w:r>
              <w:rPr>
                <w:spacing w:val="-8"/>
              </w:rPr>
              <w:t xml:space="preserve"> </w:t>
            </w:r>
            <w:r>
              <w:t>moderate</w:t>
            </w:r>
            <w:r>
              <w:rPr>
                <w:spacing w:val="-4"/>
              </w:rPr>
              <w:t xml:space="preserve"> </w:t>
            </w:r>
            <w:proofErr w:type="gramStart"/>
            <w:r>
              <w:t>strength,</w:t>
            </w:r>
            <w:r>
              <w:rPr>
                <w:spacing w:val="-8"/>
              </w:rPr>
              <w:t xml:space="preserve"> </w:t>
            </w:r>
            <w:r>
              <w:t>‘</w:t>
            </w:r>
            <w:proofErr w:type="gramEnd"/>
            <w:r>
              <w:t>enhance’</w:t>
            </w:r>
            <w:r>
              <w:rPr>
                <w:spacing w:val="-6"/>
              </w:rPr>
              <w:t xml:space="preserve"> </w:t>
            </w:r>
            <w:r>
              <w:t>landscape</w:t>
            </w:r>
            <w:r>
              <w:rPr>
                <w:spacing w:val="-4"/>
              </w:rPr>
              <w:t xml:space="preserve"> </w:t>
            </w:r>
            <w:r>
              <w:t>strategy).</w:t>
            </w:r>
          </w:p>
        </w:tc>
      </w:tr>
      <w:tr w:rsidR="001576C5" w14:paraId="0B3B05BD" w14:textId="77777777">
        <w:trPr>
          <w:trHeight w:val="760"/>
        </w:trPr>
        <w:tc>
          <w:tcPr>
            <w:tcW w:w="2817" w:type="dxa"/>
            <w:shd w:val="clear" w:color="auto" w:fill="D9D9D9"/>
          </w:tcPr>
          <w:p w14:paraId="3BEAE997"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3E101D26" w14:textId="77777777" w:rsidR="001576C5" w:rsidRDefault="00351969">
            <w:pPr>
              <w:pStyle w:val="TableParagraph"/>
              <w:spacing w:before="3" w:line="242" w:lineRule="auto"/>
            </w:pPr>
            <w:r>
              <w:t>Adjacent</w:t>
            </w:r>
            <w:r>
              <w:rPr>
                <w:spacing w:val="-7"/>
              </w:rPr>
              <w:t xml:space="preserve"> </w:t>
            </w:r>
            <w:r>
              <w:t>to</w:t>
            </w:r>
            <w:r>
              <w:rPr>
                <w:spacing w:val="-3"/>
              </w:rPr>
              <w:t xml:space="preserve"> </w:t>
            </w:r>
            <w:r>
              <w:t>Nottingham</w:t>
            </w:r>
            <w:r>
              <w:rPr>
                <w:spacing w:val="-4"/>
              </w:rPr>
              <w:t xml:space="preserve"> </w:t>
            </w:r>
            <w:r>
              <w:t>and</w:t>
            </w:r>
            <w:r>
              <w:rPr>
                <w:spacing w:val="-3"/>
              </w:rPr>
              <w:t xml:space="preserve"> </w:t>
            </w:r>
            <w:r>
              <w:t>close</w:t>
            </w:r>
            <w:r>
              <w:rPr>
                <w:spacing w:val="-3"/>
              </w:rPr>
              <w:t xml:space="preserve"> </w:t>
            </w:r>
            <w:r>
              <w:t>to</w:t>
            </w:r>
            <w:r>
              <w:rPr>
                <w:spacing w:val="-3"/>
              </w:rPr>
              <w:t xml:space="preserve"> </w:t>
            </w:r>
            <w:r>
              <w:t>Eastwood,</w:t>
            </w:r>
            <w:r>
              <w:rPr>
                <w:spacing w:val="-7"/>
              </w:rPr>
              <w:t xml:space="preserve"> </w:t>
            </w:r>
            <w:r>
              <w:t>both</w:t>
            </w:r>
            <w:r>
              <w:rPr>
                <w:spacing w:val="-8"/>
              </w:rPr>
              <w:t xml:space="preserve"> </w:t>
            </w:r>
            <w:r>
              <w:t>of</w:t>
            </w:r>
            <w:r>
              <w:rPr>
                <w:spacing w:val="-7"/>
              </w:rPr>
              <w:t xml:space="preserve"> </w:t>
            </w:r>
            <w:r>
              <w:t>which include areas of high deprivation.</w:t>
            </w:r>
          </w:p>
        </w:tc>
      </w:tr>
      <w:tr w:rsidR="001576C5" w14:paraId="6622329F" w14:textId="77777777">
        <w:trPr>
          <w:trHeight w:val="570"/>
        </w:trPr>
        <w:tc>
          <w:tcPr>
            <w:tcW w:w="2817" w:type="dxa"/>
            <w:shd w:val="clear" w:color="auto" w:fill="D9D9D9"/>
          </w:tcPr>
          <w:p w14:paraId="7257C959" w14:textId="77777777" w:rsidR="001576C5" w:rsidRDefault="00351969">
            <w:pPr>
              <w:pStyle w:val="TableParagraph"/>
              <w:spacing w:before="5"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2CD4432F" w14:textId="77777777" w:rsidR="001576C5" w:rsidRDefault="00351969">
            <w:pPr>
              <w:pStyle w:val="TableParagraph"/>
              <w:spacing w:before="3"/>
            </w:pPr>
            <w:r>
              <w:t>Residential</w:t>
            </w:r>
            <w:r>
              <w:rPr>
                <w:spacing w:val="-8"/>
              </w:rPr>
              <w:t xml:space="preserve"> </w:t>
            </w:r>
            <w:r>
              <w:t>properties</w:t>
            </w:r>
            <w:r>
              <w:rPr>
                <w:spacing w:val="-8"/>
              </w:rPr>
              <w:t xml:space="preserve"> </w:t>
            </w:r>
            <w:r>
              <w:t>are</w:t>
            </w:r>
            <w:r>
              <w:rPr>
                <w:spacing w:val="-1"/>
              </w:rPr>
              <w:t xml:space="preserve"> </w:t>
            </w:r>
            <w:r>
              <w:t>adjacent</w:t>
            </w:r>
            <w:r>
              <w:rPr>
                <w:spacing w:val="-4"/>
              </w:rPr>
              <w:t xml:space="preserve"> </w:t>
            </w:r>
            <w:r>
              <w:t>to</w:t>
            </w:r>
            <w:r>
              <w:rPr>
                <w:spacing w:val="-1"/>
              </w:rPr>
              <w:t xml:space="preserve"> </w:t>
            </w:r>
            <w:r>
              <w:t>parts</w:t>
            </w:r>
            <w:r>
              <w:rPr>
                <w:spacing w:val="-3"/>
              </w:rPr>
              <w:t xml:space="preserve"> </w:t>
            </w:r>
            <w:r>
              <w:t>of</w:t>
            </w:r>
            <w:r>
              <w:rPr>
                <w:spacing w:val="-5"/>
              </w:rPr>
              <w:t xml:space="preserve"> </w:t>
            </w:r>
            <w:r>
              <w:t xml:space="preserve">the </w:t>
            </w:r>
            <w:r>
              <w:rPr>
                <w:spacing w:val="-2"/>
              </w:rPr>
              <w:t>site.</w:t>
            </w:r>
          </w:p>
        </w:tc>
      </w:tr>
      <w:tr w:rsidR="001576C5" w14:paraId="548E5E07" w14:textId="77777777">
        <w:trPr>
          <w:trHeight w:val="565"/>
        </w:trPr>
        <w:tc>
          <w:tcPr>
            <w:tcW w:w="2817" w:type="dxa"/>
            <w:shd w:val="clear" w:color="auto" w:fill="D9D9D9"/>
          </w:tcPr>
          <w:p w14:paraId="48FCE1B7" w14:textId="77777777" w:rsidR="001576C5" w:rsidRDefault="00351969">
            <w:pPr>
              <w:pStyle w:val="TableParagraph"/>
              <w:spacing w:line="252" w:lineRule="exact"/>
              <w:ind w:left="110"/>
              <w:rPr>
                <w:rFonts w:ascii="Arial"/>
                <w:b/>
              </w:rPr>
            </w:pPr>
            <w:r>
              <w:rPr>
                <w:rFonts w:ascii="Arial"/>
                <w:b/>
                <w:spacing w:val="-2"/>
              </w:rPr>
              <w:t>Availability</w:t>
            </w:r>
          </w:p>
        </w:tc>
        <w:tc>
          <w:tcPr>
            <w:tcW w:w="6203" w:type="dxa"/>
          </w:tcPr>
          <w:p w14:paraId="286C0F29" w14:textId="77777777" w:rsidR="001576C5" w:rsidRDefault="00351969">
            <w:pPr>
              <w:pStyle w:val="TableParagraph"/>
              <w:spacing w:line="252" w:lineRule="exact"/>
            </w:pPr>
            <w:r>
              <w:t>Available:</w:t>
            </w:r>
            <w:r>
              <w:rPr>
                <w:spacing w:val="-11"/>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74BA0CFB" w14:textId="77777777" w:rsidR="001576C5" w:rsidRDefault="001576C5">
      <w:pPr>
        <w:pStyle w:val="BodyText"/>
        <w:spacing w:before="20"/>
        <w:rPr>
          <w:rFonts w:ascii="Arial"/>
          <w:b/>
        </w:rPr>
      </w:pPr>
    </w:p>
    <w:p w14:paraId="2090DC3E"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705DEF17"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9E7FD0D" w14:textId="77777777">
        <w:trPr>
          <w:trHeight w:val="3560"/>
        </w:trPr>
        <w:tc>
          <w:tcPr>
            <w:tcW w:w="2817" w:type="dxa"/>
            <w:shd w:val="clear" w:color="auto" w:fill="D9D9D9"/>
          </w:tcPr>
          <w:p w14:paraId="5EAA4AE0" w14:textId="77777777"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46076797" w14:textId="77777777" w:rsidR="001576C5" w:rsidRDefault="00351969">
            <w:pPr>
              <w:pStyle w:val="TableParagraph"/>
              <w:spacing w:line="276" w:lineRule="auto"/>
            </w:pPr>
            <w:r>
              <w:t>The</w:t>
            </w:r>
            <w:r>
              <w:rPr>
                <w:spacing w:val="-4"/>
              </w:rPr>
              <w:t xml:space="preserve"> </w:t>
            </w:r>
            <w:r>
              <w:t>site</w:t>
            </w:r>
            <w:r>
              <w:rPr>
                <w:spacing w:val="-4"/>
              </w:rPr>
              <w:t xml:space="preserve"> </w:t>
            </w:r>
            <w:proofErr w:type="gramStart"/>
            <w:r>
              <w:t>is</w:t>
            </w:r>
            <w:r>
              <w:rPr>
                <w:spacing w:val="-7"/>
              </w:rPr>
              <w:t xml:space="preserve"> </w:t>
            </w:r>
            <w:r>
              <w:t>considered</w:t>
            </w:r>
            <w:r>
              <w:rPr>
                <w:spacing w:val="-4"/>
              </w:rPr>
              <w:t xml:space="preserve"> </w:t>
            </w:r>
            <w:r>
              <w:t>to</w:t>
            </w:r>
            <w:r>
              <w:rPr>
                <w:spacing w:val="-4"/>
              </w:rPr>
              <w:t xml:space="preserve"> </w:t>
            </w:r>
            <w:r>
              <w:t>be</w:t>
            </w:r>
            <w:proofErr w:type="gramEnd"/>
            <w:r>
              <w:rPr>
                <w:spacing w:val="-4"/>
              </w:rPr>
              <w:t xml:space="preserve"> </w:t>
            </w:r>
            <w:r>
              <w:t>potentially</w:t>
            </w:r>
            <w:r>
              <w:rPr>
                <w:spacing w:val="-7"/>
              </w:rPr>
              <w:t xml:space="preserve"> </w:t>
            </w:r>
            <w:r>
              <w:t>suitable</w:t>
            </w:r>
            <w:r>
              <w:rPr>
                <w:spacing w:val="-4"/>
              </w:rPr>
              <w:t xml:space="preserve"> </w:t>
            </w:r>
            <w:r>
              <w:t>for</w:t>
            </w:r>
            <w:r>
              <w:rPr>
                <w:spacing w:val="-5"/>
              </w:rPr>
              <w:t xml:space="preserve"> </w:t>
            </w:r>
            <w:r>
              <w:t>strategic logistics development.</w:t>
            </w:r>
          </w:p>
          <w:p w14:paraId="251DDB22" w14:textId="77777777" w:rsidR="001576C5" w:rsidRDefault="00351969">
            <w:pPr>
              <w:pStyle w:val="TableParagraph"/>
              <w:spacing w:before="197" w:line="242" w:lineRule="auto"/>
            </w:pPr>
            <w:r>
              <w:t>This</w:t>
            </w:r>
            <w:r>
              <w:rPr>
                <w:spacing w:val="-5"/>
              </w:rPr>
              <w:t xml:space="preserve"> </w:t>
            </w:r>
            <w:r>
              <w:t>is</w:t>
            </w:r>
            <w:r>
              <w:rPr>
                <w:spacing w:val="-5"/>
              </w:rPr>
              <w:t xml:space="preserve"> </w:t>
            </w:r>
            <w:r>
              <w:t>provided</w:t>
            </w:r>
            <w:r>
              <w:rPr>
                <w:spacing w:val="-2"/>
              </w:rPr>
              <w:t xml:space="preserve"> </w:t>
            </w:r>
            <w:r>
              <w:t>that</w:t>
            </w:r>
            <w:r>
              <w:rPr>
                <w:spacing w:val="-11"/>
              </w:rPr>
              <w:t xml:space="preserve"> </w:t>
            </w:r>
            <w:r>
              <w:t>any</w:t>
            </w:r>
            <w:r>
              <w:rPr>
                <w:spacing w:val="-5"/>
              </w:rPr>
              <w:t xml:space="preserve"> </w:t>
            </w:r>
            <w:r>
              <w:t>development</w:t>
            </w:r>
            <w:r>
              <w:rPr>
                <w:spacing w:val="-6"/>
              </w:rPr>
              <w:t xml:space="preserve"> </w:t>
            </w:r>
            <w:r>
              <w:t>incorporates</w:t>
            </w:r>
            <w:r>
              <w:rPr>
                <w:spacing w:val="-5"/>
              </w:rPr>
              <w:t xml:space="preserve"> </w:t>
            </w:r>
            <w:r>
              <w:t>a</w:t>
            </w:r>
            <w:r>
              <w:rPr>
                <w:spacing w:val="-2"/>
              </w:rPr>
              <w:t xml:space="preserve"> </w:t>
            </w:r>
            <w:r>
              <w:t>tram extension that would serve the site and beyond.</w:t>
            </w:r>
          </w:p>
          <w:p w14:paraId="056C6193" w14:textId="77777777" w:rsidR="001576C5" w:rsidRDefault="00351969">
            <w:pPr>
              <w:pStyle w:val="TableParagraph"/>
              <w:spacing w:before="249"/>
              <w:ind w:right="173"/>
            </w:pPr>
            <w:r>
              <w:t xml:space="preserve">Among the sites in Broxtowe, this site is the second preference. It is less preferable than </w:t>
            </w:r>
            <w:proofErr w:type="gramStart"/>
            <w:r>
              <w:t>site</w:t>
            </w:r>
            <w:proofErr w:type="gramEnd"/>
            <w:r>
              <w:t xml:space="preserve"> BBC-L01 because of the absence of potential rail access. It is </w:t>
            </w:r>
            <w:proofErr w:type="gramStart"/>
            <w:r>
              <w:t>more preferable</w:t>
            </w:r>
            <w:proofErr w:type="gramEnd"/>
            <w:r>
              <w:t xml:space="preserve"> than the other options because of the potential for tram access,</w:t>
            </w:r>
            <w:r>
              <w:rPr>
                <w:spacing w:val="-6"/>
              </w:rPr>
              <w:t xml:space="preserve"> </w:t>
            </w:r>
            <w:r>
              <w:t>which,</w:t>
            </w:r>
            <w:r>
              <w:rPr>
                <w:spacing w:val="-5"/>
              </w:rPr>
              <w:t xml:space="preserve"> </w:t>
            </w:r>
            <w:r>
              <w:t>if</w:t>
            </w:r>
            <w:r>
              <w:rPr>
                <w:spacing w:val="-6"/>
              </w:rPr>
              <w:t xml:space="preserve"> </w:t>
            </w:r>
            <w:r>
              <w:t>delivered</w:t>
            </w:r>
            <w:r>
              <w:rPr>
                <w:spacing w:val="-3"/>
              </w:rPr>
              <w:t xml:space="preserve"> </w:t>
            </w:r>
            <w:r>
              <w:t>in</w:t>
            </w:r>
            <w:r>
              <w:rPr>
                <w:spacing w:val="-3"/>
              </w:rPr>
              <w:t xml:space="preserve"> </w:t>
            </w:r>
            <w:r>
              <w:t>the</w:t>
            </w:r>
            <w:r>
              <w:rPr>
                <w:spacing w:val="-3"/>
              </w:rPr>
              <w:t xml:space="preserve"> </w:t>
            </w:r>
            <w:r>
              <w:t>future,</w:t>
            </w:r>
            <w:r>
              <w:rPr>
                <w:spacing w:val="-3"/>
              </w:rPr>
              <w:t xml:space="preserve"> </w:t>
            </w:r>
            <w:r>
              <w:t>would</w:t>
            </w:r>
            <w:r>
              <w:rPr>
                <w:spacing w:val="-3"/>
              </w:rPr>
              <w:t xml:space="preserve"> </w:t>
            </w:r>
            <w:r>
              <w:t>have</w:t>
            </w:r>
            <w:r>
              <w:rPr>
                <w:spacing w:val="-7"/>
              </w:rPr>
              <w:t xml:space="preserve"> </w:t>
            </w:r>
            <w:r>
              <w:t>benefits for carbon reduction and would reduce adverse impacts on the A610 roundabout.</w:t>
            </w:r>
          </w:p>
        </w:tc>
      </w:tr>
    </w:tbl>
    <w:p w14:paraId="43E39B7D" w14:textId="77777777" w:rsidR="001576C5" w:rsidRDefault="001576C5">
      <w:pPr>
        <w:sectPr w:rsidR="001576C5">
          <w:type w:val="continuous"/>
          <w:pgSz w:w="11910" w:h="16840"/>
          <w:pgMar w:top="1420" w:right="840" w:bottom="1200" w:left="1320" w:header="0" w:footer="1001" w:gutter="0"/>
          <w:cols w:space="720"/>
        </w:sectPr>
      </w:pPr>
    </w:p>
    <w:p w14:paraId="0DD0D3FE" w14:textId="77777777" w:rsidR="001576C5" w:rsidRDefault="00351969">
      <w:pPr>
        <w:spacing w:before="80"/>
        <w:ind w:left="120"/>
        <w:rPr>
          <w:rFonts w:ascii="Arial"/>
          <w:b/>
          <w:sz w:val="24"/>
        </w:rPr>
      </w:pPr>
      <w:r>
        <w:rPr>
          <w:rFonts w:ascii="Arial"/>
          <w:b/>
          <w:sz w:val="24"/>
        </w:rPr>
        <w:lastRenderedPageBreak/>
        <w:t>BBC-L06:</w:t>
      </w:r>
      <w:r>
        <w:rPr>
          <w:rFonts w:ascii="Arial"/>
          <w:b/>
          <w:spacing w:val="-2"/>
          <w:sz w:val="24"/>
        </w:rPr>
        <w:t xml:space="preserve"> </w:t>
      </w:r>
      <w:r>
        <w:rPr>
          <w:rFonts w:ascii="Arial"/>
          <w:b/>
          <w:sz w:val="24"/>
        </w:rPr>
        <w:t>Land</w:t>
      </w:r>
      <w:r>
        <w:rPr>
          <w:rFonts w:ascii="Arial"/>
          <w:b/>
          <w:spacing w:val="-4"/>
          <w:sz w:val="24"/>
        </w:rPr>
        <w:t xml:space="preserve"> </w:t>
      </w:r>
      <w:r>
        <w:rPr>
          <w:rFonts w:ascii="Arial"/>
          <w:b/>
          <w:sz w:val="24"/>
        </w:rPr>
        <w:t>at</w:t>
      </w:r>
      <w:r>
        <w:rPr>
          <w:rFonts w:ascii="Arial"/>
          <w:b/>
          <w:spacing w:val="-2"/>
          <w:sz w:val="24"/>
        </w:rPr>
        <w:t xml:space="preserve"> </w:t>
      </w:r>
      <w:r>
        <w:rPr>
          <w:rFonts w:ascii="Arial"/>
          <w:b/>
          <w:sz w:val="24"/>
        </w:rPr>
        <w:t>New</w:t>
      </w:r>
      <w:r>
        <w:rPr>
          <w:rFonts w:ascii="Arial"/>
          <w:b/>
          <w:spacing w:val="1"/>
          <w:sz w:val="24"/>
        </w:rPr>
        <w:t xml:space="preserve"> </w:t>
      </w:r>
      <w:r>
        <w:rPr>
          <w:rFonts w:ascii="Arial"/>
          <w:b/>
          <w:sz w:val="24"/>
        </w:rPr>
        <w:t>Farm,</w:t>
      </w:r>
      <w:r>
        <w:rPr>
          <w:rFonts w:ascii="Arial"/>
          <w:b/>
          <w:spacing w:val="-4"/>
          <w:sz w:val="24"/>
        </w:rPr>
        <w:t xml:space="preserve"> </w:t>
      </w:r>
      <w:proofErr w:type="spellStart"/>
      <w:r>
        <w:rPr>
          <w:rFonts w:ascii="Arial"/>
          <w:b/>
          <w:spacing w:val="-2"/>
          <w:sz w:val="24"/>
        </w:rPr>
        <w:t>Nuthall</w:t>
      </w:r>
      <w:proofErr w:type="spellEnd"/>
    </w:p>
    <w:p w14:paraId="1F6178FD"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22A3B4DA" w14:textId="77777777">
        <w:trPr>
          <w:trHeight w:val="280"/>
        </w:trPr>
        <w:tc>
          <w:tcPr>
            <w:tcW w:w="9019" w:type="dxa"/>
          </w:tcPr>
          <w:p w14:paraId="796B40D9"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6D9CDB04" w14:textId="77777777">
        <w:trPr>
          <w:trHeight w:val="5866"/>
        </w:trPr>
        <w:tc>
          <w:tcPr>
            <w:tcW w:w="9019" w:type="dxa"/>
          </w:tcPr>
          <w:p w14:paraId="7D5DD7F3" w14:textId="77777777" w:rsidR="001576C5" w:rsidRDefault="001576C5">
            <w:pPr>
              <w:pStyle w:val="TableParagraph"/>
              <w:spacing w:before="44"/>
              <w:ind w:left="0"/>
              <w:rPr>
                <w:rFonts w:ascii="Arial"/>
                <w:b/>
                <w:sz w:val="20"/>
              </w:rPr>
            </w:pPr>
          </w:p>
          <w:p w14:paraId="14326D6E" w14:textId="77777777" w:rsidR="001576C5" w:rsidRDefault="00351969">
            <w:pPr>
              <w:pStyle w:val="TableParagraph"/>
              <w:ind w:left="1654"/>
              <w:rPr>
                <w:rFonts w:ascii="Arial"/>
                <w:sz w:val="20"/>
              </w:rPr>
            </w:pPr>
            <w:r>
              <w:rPr>
                <w:rFonts w:ascii="Arial"/>
                <w:noProof/>
                <w:sz w:val="20"/>
              </w:rPr>
              <w:drawing>
                <wp:inline distT="0" distB="0" distL="0" distR="0" wp14:anchorId="6C4CBF08" wp14:editId="57499043">
                  <wp:extent cx="3551015" cy="3551015"/>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36" cstate="print"/>
                          <a:stretch>
                            <a:fillRect/>
                          </a:stretch>
                        </pic:blipFill>
                        <pic:spPr>
                          <a:xfrm>
                            <a:off x="0" y="0"/>
                            <a:ext cx="3551015" cy="3551015"/>
                          </a:xfrm>
                          <a:prstGeom prst="rect">
                            <a:avLst/>
                          </a:prstGeom>
                        </pic:spPr>
                      </pic:pic>
                    </a:graphicData>
                  </a:graphic>
                </wp:inline>
              </w:drawing>
            </w:r>
          </w:p>
        </w:tc>
      </w:tr>
      <w:tr w:rsidR="001576C5" w14:paraId="35AF31D9" w14:textId="77777777">
        <w:trPr>
          <w:trHeight w:val="274"/>
        </w:trPr>
        <w:tc>
          <w:tcPr>
            <w:tcW w:w="9019" w:type="dxa"/>
          </w:tcPr>
          <w:p w14:paraId="358B224A" w14:textId="77777777" w:rsidR="001576C5" w:rsidRDefault="00351969">
            <w:pPr>
              <w:pStyle w:val="TableParagraph"/>
              <w:spacing w:line="254"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507D35E5" w14:textId="77777777">
        <w:trPr>
          <w:trHeight w:val="5931"/>
        </w:trPr>
        <w:tc>
          <w:tcPr>
            <w:tcW w:w="9019" w:type="dxa"/>
          </w:tcPr>
          <w:p w14:paraId="1D1817D1" w14:textId="77777777" w:rsidR="001576C5" w:rsidRDefault="001576C5">
            <w:pPr>
              <w:pStyle w:val="TableParagraph"/>
              <w:spacing w:before="42"/>
              <w:ind w:left="0"/>
              <w:rPr>
                <w:rFonts w:ascii="Arial"/>
                <w:b/>
                <w:sz w:val="20"/>
              </w:rPr>
            </w:pPr>
          </w:p>
          <w:p w14:paraId="4056796E" w14:textId="77777777" w:rsidR="001576C5" w:rsidRDefault="00351969">
            <w:pPr>
              <w:pStyle w:val="TableParagraph"/>
              <w:ind w:left="1624"/>
              <w:rPr>
                <w:rFonts w:ascii="Arial"/>
                <w:sz w:val="20"/>
              </w:rPr>
            </w:pPr>
            <w:r>
              <w:rPr>
                <w:rFonts w:ascii="Arial"/>
                <w:noProof/>
                <w:sz w:val="20"/>
              </w:rPr>
              <w:drawing>
                <wp:inline distT="0" distB="0" distL="0" distR="0" wp14:anchorId="3C304C02" wp14:editId="23E0B142">
                  <wp:extent cx="3551015" cy="3551015"/>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64" cstate="print"/>
                          <a:stretch>
                            <a:fillRect/>
                          </a:stretch>
                        </pic:blipFill>
                        <pic:spPr>
                          <a:xfrm>
                            <a:off x="0" y="0"/>
                            <a:ext cx="3551015" cy="3551015"/>
                          </a:xfrm>
                          <a:prstGeom prst="rect">
                            <a:avLst/>
                          </a:prstGeom>
                        </pic:spPr>
                      </pic:pic>
                    </a:graphicData>
                  </a:graphic>
                </wp:inline>
              </w:drawing>
            </w:r>
          </w:p>
        </w:tc>
      </w:tr>
    </w:tbl>
    <w:p w14:paraId="6E897039" w14:textId="77777777" w:rsidR="001576C5" w:rsidRDefault="001576C5">
      <w:pPr>
        <w:pStyle w:val="BodyText"/>
        <w:rPr>
          <w:rFonts w:ascii="Arial"/>
          <w:b/>
        </w:rPr>
      </w:pPr>
    </w:p>
    <w:p w14:paraId="29A33956" w14:textId="77777777" w:rsidR="001576C5" w:rsidRDefault="001576C5">
      <w:pPr>
        <w:pStyle w:val="BodyText"/>
        <w:spacing w:before="4"/>
        <w:rPr>
          <w:rFonts w:ascii="Arial"/>
          <w:b/>
        </w:rPr>
      </w:pPr>
    </w:p>
    <w:p w14:paraId="75DB712E" w14:textId="77777777"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7E91E2D9" w14:textId="77777777"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5888010" w14:textId="77777777">
        <w:trPr>
          <w:trHeight w:val="570"/>
        </w:trPr>
        <w:tc>
          <w:tcPr>
            <w:tcW w:w="2832" w:type="dxa"/>
            <w:shd w:val="clear" w:color="auto" w:fill="D9D9D9"/>
          </w:tcPr>
          <w:p w14:paraId="3DB8A9D3"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14:paraId="7057DB64" w14:textId="77777777" w:rsidR="001576C5" w:rsidRDefault="00351969">
            <w:pPr>
              <w:pStyle w:val="TableParagraph"/>
              <w:spacing w:before="158"/>
              <w:rPr>
                <w:rFonts w:ascii="Arial"/>
                <w:b/>
              </w:rPr>
            </w:pPr>
            <w:r>
              <w:rPr>
                <w:rFonts w:ascii="Arial"/>
                <w:b/>
                <w:spacing w:val="-2"/>
              </w:rPr>
              <w:t>Details</w:t>
            </w:r>
          </w:p>
        </w:tc>
      </w:tr>
      <w:tr w:rsidR="001576C5" w14:paraId="1D1D042B" w14:textId="77777777">
        <w:trPr>
          <w:trHeight w:val="1035"/>
        </w:trPr>
        <w:tc>
          <w:tcPr>
            <w:tcW w:w="2832" w:type="dxa"/>
            <w:shd w:val="clear" w:color="auto" w:fill="D9D9D9"/>
          </w:tcPr>
          <w:p w14:paraId="10A5E605"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4775F933" w14:textId="77777777" w:rsidR="001576C5" w:rsidRDefault="00351969">
            <w:pPr>
              <w:pStyle w:val="TableParagraph"/>
              <w:spacing w:line="252" w:lineRule="exact"/>
            </w:pPr>
            <w:r>
              <w:rPr>
                <w:spacing w:val="-4"/>
              </w:rPr>
              <w:t>Yes.</w:t>
            </w:r>
          </w:p>
          <w:p w14:paraId="13E5F9E3" w14:textId="77777777" w:rsidR="001576C5" w:rsidRDefault="001576C5">
            <w:pPr>
              <w:pStyle w:val="TableParagraph"/>
              <w:spacing w:before="34"/>
              <w:ind w:left="0"/>
              <w:rPr>
                <w:rFonts w:ascii="Arial"/>
                <w:b/>
              </w:rPr>
            </w:pPr>
          </w:p>
          <w:p w14:paraId="78B04391" w14:textId="77777777" w:rsidR="001576C5" w:rsidRDefault="00351969">
            <w:pPr>
              <w:pStyle w:val="TableParagraph"/>
            </w:pPr>
            <w:r>
              <w:t>The site is</w:t>
            </w:r>
            <w:r>
              <w:rPr>
                <w:spacing w:val="-5"/>
              </w:rPr>
              <w:t xml:space="preserve"> </w:t>
            </w:r>
            <w:r>
              <w:t>40.90</w:t>
            </w:r>
            <w:r>
              <w:rPr>
                <w:spacing w:val="1"/>
              </w:rPr>
              <w:t xml:space="preserve"> </w:t>
            </w:r>
            <w:r>
              <w:rPr>
                <w:spacing w:val="-5"/>
              </w:rPr>
              <w:t>ha.</w:t>
            </w:r>
          </w:p>
        </w:tc>
      </w:tr>
      <w:tr w:rsidR="001576C5" w14:paraId="0A9C080B" w14:textId="77777777">
        <w:trPr>
          <w:trHeight w:val="1070"/>
        </w:trPr>
        <w:tc>
          <w:tcPr>
            <w:tcW w:w="2832" w:type="dxa"/>
            <w:shd w:val="clear" w:color="auto" w:fill="D9D9D9"/>
          </w:tcPr>
          <w:p w14:paraId="7D35AE13"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0F64018C"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located</w:t>
            </w:r>
            <w:r>
              <w:rPr>
                <w:spacing w:val="-3"/>
              </w:rPr>
              <w:t xml:space="preserve"> </w:t>
            </w:r>
            <w:r>
              <w:t>within</w:t>
            </w:r>
            <w:r>
              <w:rPr>
                <w:spacing w:val="-3"/>
              </w:rPr>
              <w:t xml:space="preserve"> </w:t>
            </w:r>
            <w:r>
              <w:t>an</w:t>
            </w:r>
            <w:r>
              <w:rPr>
                <w:spacing w:val="-3"/>
              </w:rPr>
              <w:t xml:space="preserve"> </w:t>
            </w:r>
            <w:r>
              <w:t>Area</w:t>
            </w:r>
            <w:r>
              <w:rPr>
                <w:spacing w:val="-3"/>
              </w:rPr>
              <w:t xml:space="preserve"> </w:t>
            </w:r>
            <w:r>
              <w:t>of</w:t>
            </w:r>
            <w:r>
              <w:rPr>
                <w:spacing w:val="-7"/>
              </w:rPr>
              <w:t xml:space="preserve"> </w:t>
            </w:r>
            <w:r>
              <w:t>Opportunity</w:t>
            </w:r>
            <w:r>
              <w:rPr>
                <w:spacing w:val="-10"/>
              </w:rPr>
              <w:t xml:space="preserve"> </w:t>
            </w:r>
            <w:r>
              <w:t>around Junction 26 of the M1.</w:t>
            </w:r>
          </w:p>
        </w:tc>
      </w:tr>
      <w:tr w:rsidR="001576C5" w14:paraId="146425AD" w14:textId="77777777">
        <w:trPr>
          <w:trHeight w:val="2515"/>
        </w:trPr>
        <w:tc>
          <w:tcPr>
            <w:tcW w:w="2832" w:type="dxa"/>
            <w:shd w:val="clear" w:color="auto" w:fill="D9D9D9"/>
          </w:tcPr>
          <w:p w14:paraId="1EED399B"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DC7BE36" w14:textId="77777777" w:rsidR="001576C5" w:rsidRDefault="00351969">
            <w:pPr>
              <w:pStyle w:val="TableParagraph"/>
              <w:spacing w:before="3"/>
            </w:pPr>
            <w:r>
              <w:t>The</w:t>
            </w:r>
            <w:r>
              <w:rPr>
                <w:spacing w:val="-4"/>
              </w:rPr>
              <w:t xml:space="preserve"> </w:t>
            </w:r>
            <w:r>
              <w:t>owners/</w:t>
            </w:r>
            <w:proofErr w:type="gramStart"/>
            <w:r>
              <w:t>promoters</w:t>
            </w:r>
            <w:proofErr w:type="gramEnd"/>
            <w:r>
              <w:rPr>
                <w:spacing w:val="-5"/>
              </w:rPr>
              <w:t xml:space="preserve"> </w:t>
            </w:r>
            <w:r>
              <w:rPr>
                <w:spacing w:val="-2"/>
              </w:rPr>
              <w:t>advise:</w:t>
            </w:r>
          </w:p>
          <w:p w14:paraId="42D8DB5C" w14:textId="77777777" w:rsidR="001576C5" w:rsidRDefault="00351969">
            <w:pPr>
              <w:pStyle w:val="TableParagraph"/>
              <w:spacing w:before="252"/>
              <w:ind w:right="121"/>
            </w:pPr>
            <w:r>
              <w:t>“Access to Blenheim Industrial Park, connecting to Low Wood Road (A6002) which connects to the A610 and M1 motorway.</w:t>
            </w:r>
            <w:r>
              <w:rPr>
                <w:spacing w:val="-8"/>
              </w:rPr>
              <w:t xml:space="preserve"> </w:t>
            </w:r>
            <w:r>
              <w:t>Approximately</w:t>
            </w:r>
            <w:r>
              <w:rPr>
                <w:spacing w:val="-7"/>
              </w:rPr>
              <w:t xml:space="preserve"> </w:t>
            </w:r>
            <w:r>
              <w:t>3.7km</w:t>
            </w:r>
            <w:r>
              <w:rPr>
                <w:spacing w:val="-5"/>
              </w:rPr>
              <w:t xml:space="preserve"> </w:t>
            </w:r>
            <w:r>
              <w:t>(</w:t>
            </w:r>
            <w:proofErr w:type="gramStart"/>
            <w:r>
              <w:t>6</w:t>
            </w:r>
            <w:r>
              <w:rPr>
                <w:spacing w:val="-4"/>
              </w:rPr>
              <w:t xml:space="preserve"> </w:t>
            </w:r>
            <w:r>
              <w:t>minute</w:t>
            </w:r>
            <w:proofErr w:type="gramEnd"/>
            <w:r>
              <w:rPr>
                <w:spacing w:val="-9"/>
              </w:rPr>
              <w:t xml:space="preserve"> </w:t>
            </w:r>
            <w:r>
              <w:t>drive)</w:t>
            </w:r>
            <w:r>
              <w:rPr>
                <w:spacing w:val="-5"/>
              </w:rPr>
              <w:t xml:space="preserve"> </w:t>
            </w:r>
            <w:r>
              <w:t>from</w:t>
            </w:r>
            <w:r>
              <w:rPr>
                <w:spacing w:val="-5"/>
              </w:rPr>
              <w:t xml:space="preserve"> </w:t>
            </w:r>
            <w:r>
              <w:t>the</w:t>
            </w:r>
            <w:r>
              <w:rPr>
                <w:spacing w:val="-4"/>
              </w:rPr>
              <w:t xml:space="preserve"> </w:t>
            </w:r>
            <w:r>
              <w:t>M1 J26 via good quality roads.”</w:t>
            </w:r>
          </w:p>
        </w:tc>
      </w:tr>
      <w:tr w:rsidR="001576C5" w14:paraId="6A8AECD7" w14:textId="77777777">
        <w:trPr>
          <w:trHeight w:val="1010"/>
        </w:trPr>
        <w:tc>
          <w:tcPr>
            <w:tcW w:w="2832" w:type="dxa"/>
            <w:shd w:val="clear" w:color="auto" w:fill="D9D9D9"/>
          </w:tcPr>
          <w:p w14:paraId="61061BBD"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4262FCD9" w14:textId="77777777"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2"/>
              </w:rPr>
              <w:t xml:space="preserve"> </w:t>
            </w:r>
            <w:r>
              <w:t>identified</w:t>
            </w:r>
            <w:r>
              <w:rPr>
                <w:spacing w:val="-1"/>
              </w:rPr>
              <w:t xml:space="preserve"> </w:t>
            </w:r>
            <w:r>
              <w:t>as</w:t>
            </w:r>
            <w:r>
              <w:rPr>
                <w:spacing w:val="-9"/>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w:t>
            </w:r>
            <w:r>
              <w:rPr>
                <w:spacing w:val="-4"/>
              </w:rPr>
              <w:t xml:space="preserve"> </w:t>
            </w:r>
            <w:r>
              <w:t>Opportunity,</w:t>
            </w:r>
            <w:r>
              <w:rPr>
                <w:spacing w:val="-1"/>
              </w:rPr>
              <w:t xml:space="preserve"> </w:t>
            </w:r>
            <w:r>
              <w:t>and its</w:t>
            </w:r>
            <w:r>
              <w:rPr>
                <w:spacing w:val="-3"/>
              </w:rPr>
              <w:t xml:space="preserve"> </w:t>
            </w:r>
            <w:r>
              <w:t>proximity</w:t>
            </w:r>
            <w:r>
              <w:rPr>
                <w:spacing w:val="-3"/>
              </w:rPr>
              <w:t xml:space="preserve"> </w:t>
            </w:r>
            <w:r>
              <w:t>to the M1</w:t>
            </w:r>
            <w:r>
              <w:rPr>
                <w:spacing w:val="-5"/>
              </w:rPr>
              <w:t xml:space="preserve"> </w:t>
            </w:r>
            <w:r>
              <w:t>and</w:t>
            </w:r>
            <w:r>
              <w:rPr>
                <w:spacing w:val="-5"/>
              </w:rPr>
              <w:t xml:space="preserve"> </w:t>
            </w:r>
            <w:r>
              <w:t>A610.</w:t>
            </w:r>
          </w:p>
        </w:tc>
      </w:tr>
    </w:tbl>
    <w:p w14:paraId="6EACF667" w14:textId="77777777" w:rsidR="001576C5" w:rsidRDefault="001576C5">
      <w:pPr>
        <w:pStyle w:val="BodyText"/>
        <w:spacing w:before="21"/>
        <w:rPr>
          <w:rFonts w:ascii="Arial"/>
          <w:b/>
        </w:rPr>
      </w:pPr>
    </w:p>
    <w:p w14:paraId="7C75C8BF"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4DA346FD"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1"/>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1"/>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1"/>
          <w:sz w:val="24"/>
        </w:rPr>
        <w:t xml:space="preserve"> </w:t>
      </w:r>
      <w:r>
        <w:rPr>
          <w:rFonts w:ascii="Arial" w:hAnsi="Arial"/>
          <w:b/>
          <w:sz w:val="24"/>
        </w:rPr>
        <w:t>assessments</w:t>
      </w:r>
      <w:r>
        <w:rPr>
          <w:rFonts w:ascii="Arial" w:hAnsi="Arial"/>
          <w:b/>
          <w:spacing w:val="-1"/>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0BE73EA4"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9151739" w14:textId="77777777">
        <w:trPr>
          <w:trHeight w:val="580"/>
        </w:trPr>
        <w:tc>
          <w:tcPr>
            <w:tcW w:w="2832" w:type="dxa"/>
            <w:shd w:val="clear" w:color="auto" w:fill="D9D9D9"/>
          </w:tcPr>
          <w:p w14:paraId="415ACE2E" w14:textId="77777777" w:rsidR="001576C5" w:rsidRDefault="00351969">
            <w:pPr>
              <w:pStyle w:val="TableParagraph"/>
              <w:spacing w:before="16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53A481D1" w14:textId="77777777" w:rsidR="001576C5" w:rsidRDefault="00351969">
            <w:pPr>
              <w:pStyle w:val="TableParagraph"/>
              <w:spacing w:before="169"/>
              <w:rPr>
                <w:rFonts w:ascii="Arial"/>
                <w:b/>
              </w:rPr>
            </w:pPr>
            <w:r>
              <w:rPr>
                <w:rFonts w:ascii="Arial"/>
                <w:b/>
                <w:spacing w:val="-2"/>
              </w:rPr>
              <w:t>Details</w:t>
            </w:r>
          </w:p>
        </w:tc>
      </w:tr>
      <w:tr w:rsidR="001576C5" w14:paraId="3AC9B0EE" w14:textId="77777777">
        <w:trPr>
          <w:trHeight w:val="1015"/>
        </w:trPr>
        <w:tc>
          <w:tcPr>
            <w:tcW w:w="2832" w:type="dxa"/>
            <w:shd w:val="clear" w:color="auto" w:fill="D9D9D9"/>
          </w:tcPr>
          <w:p w14:paraId="6928DFEA"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6022F7A9" w14:textId="77777777" w:rsidR="001576C5" w:rsidRDefault="00351969">
            <w:pPr>
              <w:pStyle w:val="TableParagraph"/>
              <w:spacing w:before="3"/>
            </w:pPr>
            <w:r>
              <w:t xml:space="preserve">40.90 </w:t>
            </w:r>
            <w:r>
              <w:rPr>
                <w:spacing w:val="-5"/>
              </w:rPr>
              <w:t>ha.</w:t>
            </w:r>
          </w:p>
          <w:p w14:paraId="3883FE90" w14:textId="77777777"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14:paraId="532FBFA4" w14:textId="77777777">
        <w:trPr>
          <w:trHeight w:val="780"/>
        </w:trPr>
        <w:tc>
          <w:tcPr>
            <w:tcW w:w="2832" w:type="dxa"/>
            <w:shd w:val="clear" w:color="auto" w:fill="D9D9D9"/>
          </w:tcPr>
          <w:p w14:paraId="66957366"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0E790133" w14:textId="77777777" w:rsidR="001576C5" w:rsidRDefault="00351969">
            <w:pPr>
              <w:pStyle w:val="TableParagraph"/>
              <w:spacing w:line="242" w:lineRule="auto"/>
            </w:pPr>
            <w:r>
              <w:t xml:space="preserve">Up to approximately 88,000 square </w:t>
            </w:r>
            <w:proofErr w:type="spellStart"/>
            <w:r>
              <w:t>metres</w:t>
            </w:r>
            <w:proofErr w:type="spellEnd"/>
            <w:r>
              <w:t>. (Owners/promoters’</w:t>
            </w:r>
            <w:r>
              <w:rPr>
                <w:spacing w:val="-7"/>
              </w:rPr>
              <w:t xml:space="preserve"> </w:t>
            </w:r>
            <w:r>
              <w:t>estimate,</w:t>
            </w:r>
            <w:r>
              <w:rPr>
                <w:spacing w:val="-9"/>
              </w:rPr>
              <w:t xml:space="preserve"> </w:t>
            </w:r>
            <w:r>
              <w:t>i.e.</w:t>
            </w:r>
            <w:r>
              <w:rPr>
                <w:spacing w:val="-9"/>
              </w:rPr>
              <w:t xml:space="preserve"> </w:t>
            </w:r>
            <w:r>
              <w:t>“up</w:t>
            </w:r>
            <w:r>
              <w:rPr>
                <w:spacing w:val="-5"/>
              </w:rPr>
              <w:t xml:space="preserve"> </w:t>
            </w:r>
            <w:r>
              <w:t>to</w:t>
            </w:r>
            <w:r>
              <w:rPr>
                <w:spacing w:val="-5"/>
              </w:rPr>
              <w:t xml:space="preserve"> </w:t>
            </w:r>
            <w:r>
              <w:t>950,000</w:t>
            </w:r>
            <w:r>
              <w:rPr>
                <w:spacing w:val="-5"/>
              </w:rPr>
              <w:t xml:space="preserve"> </w:t>
            </w:r>
            <w:proofErr w:type="spellStart"/>
            <w:r>
              <w:t>sqft</w:t>
            </w:r>
            <w:proofErr w:type="spellEnd"/>
            <w:r>
              <w:t>”.)</w:t>
            </w:r>
          </w:p>
        </w:tc>
      </w:tr>
      <w:tr w:rsidR="001576C5" w14:paraId="4BAC096A" w14:textId="77777777">
        <w:trPr>
          <w:trHeight w:val="505"/>
        </w:trPr>
        <w:tc>
          <w:tcPr>
            <w:tcW w:w="2832" w:type="dxa"/>
            <w:shd w:val="clear" w:color="auto" w:fill="D9D9D9"/>
          </w:tcPr>
          <w:p w14:paraId="69D7E6AB"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1AB92423" w14:textId="77777777" w:rsidR="001576C5" w:rsidRDefault="00351969">
            <w:pPr>
              <w:pStyle w:val="TableParagraph"/>
              <w:spacing w:before="3"/>
            </w:pPr>
            <w:r>
              <w:rPr>
                <w:spacing w:val="-2"/>
              </w:rPr>
              <w:t>Agricultural.</w:t>
            </w:r>
          </w:p>
        </w:tc>
      </w:tr>
      <w:tr w:rsidR="001576C5" w14:paraId="29941B47" w14:textId="77777777">
        <w:trPr>
          <w:trHeight w:val="760"/>
        </w:trPr>
        <w:tc>
          <w:tcPr>
            <w:tcW w:w="2832" w:type="dxa"/>
            <w:shd w:val="clear" w:color="auto" w:fill="D9D9D9"/>
          </w:tcPr>
          <w:p w14:paraId="21F1F1EA"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59DA5FA5" w14:textId="77777777" w:rsidR="001576C5" w:rsidRDefault="00351969">
            <w:pPr>
              <w:pStyle w:val="TableParagraph"/>
              <w:spacing w:before="5" w:line="237" w:lineRule="auto"/>
              <w:ind w:right="179"/>
            </w:pPr>
            <w:r>
              <w:t>New</w:t>
            </w:r>
            <w:r>
              <w:rPr>
                <w:spacing w:val="-5"/>
              </w:rPr>
              <w:t xml:space="preserve"> </w:t>
            </w:r>
            <w:r>
              <w:t>site</w:t>
            </w:r>
            <w:r>
              <w:rPr>
                <w:spacing w:val="-3"/>
              </w:rPr>
              <w:t xml:space="preserve"> </w:t>
            </w:r>
            <w:r>
              <w:t>for</w:t>
            </w:r>
            <w:r>
              <w:rPr>
                <w:spacing w:val="-4"/>
              </w:rPr>
              <w:t xml:space="preserve"> </w:t>
            </w:r>
            <w:r>
              <w:t>logistics</w:t>
            </w:r>
            <w:r>
              <w:rPr>
                <w:spacing w:val="-6"/>
              </w:rPr>
              <w:t xml:space="preserve"> </w:t>
            </w:r>
            <w:r>
              <w:t>(as</w:t>
            </w:r>
            <w:r>
              <w:rPr>
                <w:spacing w:val="-6"/>
              </w:rPr>
              <w:t xml:space="preserve"> </w:t>
            </w:r>
            <w:r>
              <w:t>an</w:t>
            </w:r>
            <w:r>
              <w:rPr>
                <w:spacing w:val="-8"/>
              </w:rPr>
              <w:t xml:space="preserve"> </w:t>
            </w:r>
            <w:r>
              <w:t>extension</w:t>
            </w:r>
            <w:r>
              <w:rPr>
                <w:spacing w:val="-3"/>
              </w:rPr>
              <w:t xml:space="preserve"> </w:t>
            </w:r>
            <w:r>
              <w:t>to</w:t>
            </w:r>
            <w:r>
              <w:rPr>
                <w:spacing w:val="-3"/>
              </w:rPr>
              <w:t xml:space="preserve"> </w:t>
            </w:r>
            <w:r>
              <w:t>the</w:t>
            </w:r>
            <w:r>
              <w:rPr>
                <w:spacing w:val="-3"/>
              </w:rPr>
              <w:t xml:space="preserve"> </w:t>
            </w:r>
            <w:r>
              <w:t>existing industrial estate).</w:t>
            </w:r>
          </w:p>
        </w:tc>
      </w:tr>
      <w:tr w:rsidR="001576C5" w14:paraId="4498B9AC" w14:textId="77777777">
        <w:trPr>
          <w:trHeight w:val="505"/>
        </w:trPr>
        <w:tc>
          <w:tcPr>
            <w:tcW w:w="2832" w:type="dxa"/>
            <w:shd w:val="clear" w:color="auto" w:fill="D9D9D9"/>
          </w:tcPr>
          <w:p w14:paraId="31E74092"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0FA4E959" w14:textId="77777777" w:rsidR="001576C5" w:rsidRDefault="00351969">
            <w:pPr>
              <w:pStyle w:val="TableParagraph"/>
              <w:spacing w:before="3"/>
            </w:pPr>
            <w:r>
              <w:t>Greenfield</w:t>
            </w:r>
            <w:r>
              <w:rPr>
                <w:spacing w:val="-5"/>
              </w:rPr>
              <w:t xml:space="preserve"> </w:t>
            </w:r>
            <w:r>
              <w:rPr>
                <w:spacing w:val="-4"/>
              </w:rPr>
              <w:t>land.</w:t>
            </w:r>
          </w:p>
        </w:tc>
      </w:tr>
      <w:tr w:rsidR="001576C5" w14:paraId="1C90CB0C" w14:textId="77777777">
        <w:trPr>
          <w:trHeight w:val="785"/>
        </w:trPr>
        <w:tc>
          <w:tcPr>
            <w:tcW w:w="2832" w:type="dxa"/>
            <w:shd w:val="clear" w:color="auto" w:fill="D9D9D9"/>
          </w:tcPr>
          <w:p w14:paraId="3217DA1F" w14:textId="77777777"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58179A8C" w14:textId="77777777" w:rsidR="001576C5" w:rsidRDefault="00351969">
            <w:pPr>
              <w:pStyle w:val="TableParagraph"/>
              <w:spacing w:before="3"/>
            </w:pPr>
            <w:r>
              <w:t>Not</w:t>
            </w:r>
            <w:r>
              <w:rPr>
                <w:spacing w:val="-8"/>
              </w:rPr>
              <w:t xml:space="preserve"> </w:t>
            </w:r>
            <w:r>
              <w:t>included</w:t>
            </w:r>
            <w:r>
              <w:rPr>
                <w:spacing w:val="-1"/>
              </w:rPr>
              <w:t xml:space="preserve"> </w:t>
            </w:r>
            <w:r>
              <w:t>in</w:t>
            </w:r>
            <w:r>
              <w:rPr>
                <w:spacing w:val="-1"/>
              </w:rPr>
              <w:t xml:space="preserve"> </w:t>
            </w:r>
            <w:r>
              <w:t>the</w:t>
            </w:r>
            <w:r>
              <w:rPr>
                <w:spacing w:val="-2"/>
              </w:rPr>
              <w:t xml:space="preserve"> </w:t>
            </w:r>
            <w:r>
              <w:t>current</w:t>
            </w:r>
            <w:r>
              <w:rPr>
                <w:spacing w:val="-1"/>
              </w:rPr>
              <w:t xml:space="preserve"> </w:t>
            </w:r>
            <w:r>
              <w:t>SHLAA.</w:t>
            </w:r>
            <w:r>
              <w:rPr>
                <w:spacing w:val="-5"/>
              </w:rPr>
              <w:t xml:space="preserve"> </w:t>
            </w:r>
            <w:r>
              <w:t>No</w:t>
            </w:r>
            <w:r>
              <w:rPr>
                <w:spacing w:val="-1"/>
              </w:rPr>
              <w:t xml:space="preserve"> </w:t>
            </w:r>
            <w:r>
              <w:t>S(H)ELAA</w:t>
            </w:r>
            <w:r>
              <w:rPr>
                <w:spacing w:val="-2"/>
              </w:rPr>
              <w:t xml:space="preserve"> completed.</w:t>
            </w:r>
          </w:p>
        </w:tc>
      </w:tr>
      <w:tr w:rsidR="001576C5" w14:paraId="2ACC371C" w14:textId="77777777">
        <w:trPr>
          <w:trHeight w:val="755"/>
        </w:trPr>
        <w:tc>
          <w:tcPr>
            <w:tcW w:w="2832" w:type="dxa"/>
            <w:shd w:val="clear" w:color="auto" w:fill="D9D9D9"/>
          </w:tcPr>
          <w:p w14:paraId="79CA4B32" w14:textId="77777777" w:rsidR="001576C5" w:rsidRDefault="00351969">
            <w:pPr>
              <w:pStyle w:val="TableParagraph"/>
              <w:spacing w:line="252" w:lineRule="exact"/>
              <w:ind w:left="110"/>
              <w:rPr>
                <w:rFonts w:ascii="Arial"/>
                <w:b/>
              </w:rPr>
            </w:pPr>
            <w:r>
              <w:rPr>
                <w:rFonts w:ascii="Arial"/>
                <w:b/>
              </w:rPr>
              <w:t>Relevant</w:t>
            </w:r>
            <w:r>
              <w:rPr>
                <w:rFonts w:ascii="Arial"/>
                <w:b/>
                <w:spacing w:val="-4"/>
              </w:rPr>
              <w:t xml:space="preserve"> </w:t>
            </w:r>
            <w:r>
              <w:rPr>
                <w:rFonts w:ascii="Arial"/>
                <w:b/>
                <w:spacing w:val="-2"/>
              </w:rPr>
              <w:t>Growth</w:t>
            </w:r>
          </w:p>
          <w:p w14:paraId="60B3B413" w14:textId="77777777" w:rsidR="001576C5" w:rsidRDefault="00351969">
            <w:pPr>
              <w:pStyle w:val="TableParagraph"/>
              <w:spacing w:line="250" w:lineRule="exact"/>
              <w:ind w:left="110"/>
              <w:rPr>
                <w:rFonts w:ascii="Arial"/>
                <w:b/>
              </w:rPr>
            </w:pPr>
            <w:r>
              <w:rPr>
                <w:rFonts w:ascii="Arial"/>
                <w:b/>
              </w:rPr>
              <w:t>Options</w:t>
            </w:r>
            <w:r>
              <w:rPr>
                <w:rFonts w:ascii="Arial"/>
                <w:b/>
                <w:spacing w:val="-16"/>
              </w:rPr>
              <w:t xml:space="preserve"> </w:t>
            </w:r>
            <w:r>
              <w:rPr>
                <w:rFonts w:ascii="Arial"/>
                <w:b/>
              </w:rPr>
              <w:t xml:space="preserve">Study </w:t>
            </w:r>
            <w:r>
              <w:rPr>
                <w:rFonts w:ascii="Arial"/>
                <w:b/>
                <w:spacing w:val="-2"/>
              </w:rPr>
              <w:t>Conclusions</w:t>
            </w:r>
          </w:p>
        </w:tc>
        <w:tc>
          <w:tcPr>
            <w:tcW w:w="6188" w:type="dxa"/>
          </w:tcPr>
          <w:p w14:paraId="691020EE" w14:textId="77777777" w:rsidR="001576C5" w:rsidRDefault="00351969">
            <w:pPr>
              <w:pStyle w:val="TableParagraph"/>
              <w:spacing w:line="242"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14:paraId="776AEF2E" w14:textId="77777777" w:rsidR="001576C5" w:rsidRDefault="001576C5">
      <w:pPr>
        <w:spacing w:line="242" w:lineRule="auto"/>
        <w:sectPr w:rsidR="001576C5">
          <w:pgSz w:w="11910" w:h="16840"/>
          <w:pgMar w:top="1700" w:right="840" w:bottom="1417"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B6C162E" w14:textId="77777777">
        <w:trPr>
          <w:trHeight w:val="580"/>
        </w:trPr>
        <w:tc>
          <w:tcPr>
            <w:tcW w:w="2832" w:type="dxa"/>
            <w:shd w:val="clear" w:color="auto" w:fill="D9D9D9"/>
          </w:tcPr>
          <w:p w14:paraId="5C66B8E3"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6BCFBBFF" w14:textId="77777777" w:rsidR="001576C5" w:rsidRDefault="00351969">
            <w:pPr>
              <w:pStyle w:val="TableParagraph"/>
              <w:spacing w:before="163"/>
              <w:rPr>
                <w:rFonts w:ascii="Arial"/>
                <w:b/>
              </w:rPr>
            </w:pPr>
            <w:r>
              <w:rPr>
                <w:rFonts w:ascii="Arial"/>
                <w:b/>
                <w:spacing w:val="-2"/>
              </w:rPr>
              <w:t>Details</w:t>
            </w:r>
          </w:p>
        </w:tc>
      </w:tr>
      <w:tr w:rsidR="001576C5" w14:paraId="72818082" w14:textId="77777777">
        <w:trPr>
          <w:trHeight w:val="1515"/>
        </w:trPr>
        <w:tc>
          <w:tcPr>
            <w:tcW w:w="2832" w:type="dxa"/>
            <w:shd w:val="clear" w:color="auto" w:fill="D9D9D9"/>
          </w:tcPr>
          <w:p w14:paraId="1C9BB5F5"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1CA04A47" w14:textId="77777777" w:rsidR="001576C5" w:rsidRDefault="00351969">
            <w:pPr>
              <w:pStyle w:val="TableParagraph"/>
              <w:spacing w:line="242" w:lineRule="auto"/>
              <w:ind w:right="179"/>
            </w:pPr>
            <w:r>
              <w:t>The</w:t>
            </w:r>
            <w:r>
              <w:rPr>
                <w:spacing w:val="-6"/>
              </w:rPr>
              <w:t xml:space="preserve"> </w:t>
            </w:r>
            <w:r>
              <w:t>owners/promoters</w:t>
            </w:r>
            <w:r>
              <w:rPr>
                <w:spacing w:val="-9"/>
              </w:rPr>
              <w:t xml:space="preserve"> </w:t>
            </w:r>
            <w:r>
              <w:t>advise:</w:t>
            </w:r>
            <w:r>
              <w:rPr>
                <w:spacing w:val="-10"/>
              </w:rPr>
              <w:t xml:space="preserve"> </w:t>
            </w:r>
            <w:r>
              <w:t>“Site</w:t>
            </w:r>
            <w:r>
              <w:rPr>
                <w:spacing w:val="-6"/>
              </w:rPr>
              <w:t xml:space="preserve"> </w:t>
            </w:r>
            <w:r>
              <w:t>considered</w:t>
            </w:r>
            <w:r>
              <w:rPr>
                <w:spacing w:val="-6"/>
              </w:rPr>
              <w:t xml:space="preserve"> </w:t>
            </w:r>
            <w:r>
              <w:t>viable</w:t>
            </w:r>
            <w:r>
              <w:rPr>
                <w:spacing w:val="-6"/>
              </w:rPr>
              <w:t xml:space="preserve"> </w:t>
            </w:r>
            <w:r>
              <w:t>for major industrial and logistics use”.</w:t>
            </w:r>
          </w:p>
          <w:p w14:paraId="4C4E4A34" w14:textId="77777777" w:rsidR="001576C5" w:rsidRDefault="00351969">
            <w:pPr>
              <w:pStyle w:val="TableParagraph"/>
              <w:spacing w:before="248"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proofErr w:type="gramStart"/>
            <w:r>
              <w:t>would</w:t>
            </w:r>
            <w:r>
              <w:rPr>
                <w:spacing w:val="-8"/>
              </w:rPr>
              <w:t xml:space="preserve"> </w:t>
            </w:r>
            <w:r>
              <w:t>need</w:t>
            </w:r>
            <w:proofErr w:type="gramEnd"/>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tc>
      </w:tr>
    </w:tbl>
    <w:p w14:paraId="6D2BF056" w14:textId="77777777" w:rsidR="001576C5" w:rsidRDefault="001576C5">
      <w:pPr>
        <w:pStyle w:val="BodyText"/>
        <w:spacing w:before="24"/>
        <w:rPr>
          <w:rFonts w:ascii="Arial"/>
          <w:b/>
        </w:rPr>
      </w:pPr>
    </w:p>
    <w:p w14:paraId="49B00FD9" w14:textId="77777777"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025CD45F"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D4B1243" w14:textId="77777777">
        <w:trPr>
          <w:trHeight w:val="565"/>
        </w:trPr>
        <w:tc>
          <w:tcPr>
            <w:tcW w:w="2817" w:type="dxa"/>
            <w:shd w:val="clear" w:color="auto" w:fill="D9D9D9"/>
          </w:tcPr>
          <w:p w14:paraId="3E4C0080" w14:textId="77777777"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04BC0CFE" w14:textId="77777777" w:rsidR="001576C5" w:rsidRDefault="00351969">
            <w:pPr>
              <w:pStyle w:val="TableParagraph"/>
              <w:spacing w:before="3"/>
              <w:rPr>
                <w:rFonts w:ascii="Arial"/>
                <w:b/>
              </w:rPr>
            </w:pPr>
            <w:r>
              <w:rPr>
                <w:rFonts w:ascii="Arial"/>
                <w:b/>
                <w:spacing w:val="-2"/>
              </w:rPr>
              <w:t>Commentary</w:t>
            </w:r>
          </w:p>
        </w:tc>
      </w:tr>
      <w:tr w:rsidR="001576C5" w14:paraId="261E0632" w14:textId="77777777">
        <w:trPr>
          <w:trHeight w:val="4556"/>
        </w:trPr>
        <w:tc>
          <w:tcPr>
            <w:tcW w:w="2817" w:type="dxa"/>
            <w:shd w:val="clear" w:color="auto" w:fill="D9D9D9"/>
          </w:tcPr>
          <w:p w14:paraId="040871B4" w14:textId="77777777"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52FEC64E" w14:textId="77777777" w:rsidR="001576C5" w:rsidRDefault="00351969">
            <w:pPr>
              <w:pStyle w:val="TableParagraph"/>
              <w:spacing w:before="3"/>
            </w:pPr>
            <w:r>
              <w:t>Close</w:t>
            </w:r>
            <w:r>
              <w:rPr>
                <w:spacing w:val="-1"/>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14:paraId="130A75DB" w14:textId="77777777" w:rsidR="001576C5" w:rsidRDefault="00351969">
            <w:pPr>
              <w:pStyle w:val="TableParagraph"/>
              <w:spacing w:before="252" w:line="242"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14:paraId="13580C08" w14:textId="77777777" w:rsidR="001576C5" w:rsidRDefault="00351969">
            <w:pPr>
              <w:pStyle w:val="TableParagraph"/>
              <w:spacing w:before="250"/>
              <w:ind w:right="160"/>
            </w:pPr>
            <w:r>
              <w:t>NH also advises that the scale of</w:t>
            </w:r>
            <w:r>
              <w:rPr>
                <w:spacing w:val="-2"/>
              </w:rPr>
              <w:t xml:space="preserve"> </w:t>
            </w:r>
            <w:r>
              <w:t xml:space="preserve">development and distance from M1 J26 </w:t>
            </w:r>
            <w:proofErr w:type="gramStart"/>
            <w:r>
              <w:t>suggest</w:t>
            </w:r>
            <w:proofErr w:type="gramEnd"/>
            <w:r>
              <w:t xml:space="preserve">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approach to highways mitigation is via a Section as a location for strategic distribution and 278 whereby highways infrastructure improvements are designed, delivered, and funded by the applicant.</w:t>
            </w:r>
          </w:p>
          <w:p w14:paraId="33D24E99" w14:textId="77777777" w:rsidR="001576C5" w:rsidRDefault="00351969">
            <w:pPr>
              <w:pStyle w:val="TableParagraph"/>
              <w:spacing w:before="251"/>
              <w:ind w:right="132"/>
            </w:pPr>
            <w:r>
              <w:t>Nottinghamshire</w:t>
            </w:r>
            <w:r>
              <w:rPr>
                <w:spacing w:val="-5"/>
              </w:rPr>
              <w:t xml:space="preserve"> </w:t>
            </w:r>
            <w:r>
              <w:t>County</w:t>
            </w:r>
            <w:r>
              <w:rPr>
                <w:spacing w:val="-8"/>
              </w:rPr>
              <w:t xml:space="preserve"> </w:t>
            </w:r>
            <w:r>
              <w:t>Council</w:t>
            </w:r>
            <w:r>
              <w:rPr>
                <w:spacing w:val="-7"/>
              </w:rPr>
              <w:t xml:space="preserve"> </w:t>
            </w:r>
            <w:r>
              <w:t>(NCC)</w:t>
            </w:r>
            <w:r>
              <w:rPr>
                <w:spacing w:val="-6"/>
              </w:rPr>
              <w:t xml:space="preserve"> </w:t>
            </w:r>
            <w:r>
              <w:t>comments</w:t>
            </w:r>
            <w:r>
              <w:rPr>
                <w:spacing w:val="-8"/>
              </w:rPr>
              <w:t xml:space="preserve"> </w:t>
            </w:r>
            <w:r>
              <w:t>that</w:t>
            </w:r>
            <w:r>
              <w:rPr>
                <w:spacing w:val="-9"/>
              </w:rPr>
              <w:t xml:space="preserve"> </w:t>
            </w:r>
            <w:r>
              <w:t>the City Council will be able to advise on matters such as the preferred access point, routing and sustainable travel.</w:t>
            </w:r>
          </w:p>
        </w:tc>
      </w:tr>
      <w:tr w:rsidR="001576C5" w14:paraId="6D5B0FD9" w14:textId="77777777">
        <w:trPr>
          <w:trHeight w:val="565"/>
        </w:trPr>
        <w:tc>
          <w:tcPr>
            <w:tcW w:w="2817" w:type="dxa"/>
            <w:shd w:val="clear" w:color="auto" w:fill="D9D9D9"/>
          </w:tcPr>
          <w:p w14:paraId="68E071FF" w14:textId="77777777"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05822892" w14:textId="77777777" w:rsidR="001576C5" w:rsidRDefault="00351969">
            <w:pPr>
              <w:pStyle w:val="TableParagraph"/>
              <w:spacing w:before="3"/>
            </w:pPr>
            <w:r>
              <w:t>No</w:t>
            </w:r>
            <w:r>
              <w:rPr>
                <w:spacing w:val="-1"/>
              </w:rPr>
              <w:t xml:space="preserve"> </w:t>
            </w:r>
            <w:r>
              <w:t>potential</w:t>
            </w:r>
            <w:r>
              <w:rPr>
                <w:spacing w:val="-3"/>
              </w:rPr>
              <w:t xml:space="preserve"> </w:t>
            </w:r>
            <w:r>
              <w:t>for</w:t>
            </w:r>
            <w:r>
              <w:rPr>
                <w:spacing w:val="-2"/>
              </w:rPr>
              <w:t xml:space="preserve"> </w:t>
            </w:r>
            <w:r>
              <w:t>rail</w:t>
            </w:r>
            <w:r>
              <w:rPr>
                <w:spacing w:val="-3"/>
              </w:rPr>
              <w:t xml:space="preserve"> </w:t>
            </w:r>
            <w:r>
              <w:t>network</w:t>
            </w:r>
            <w:r>
              <w:rPr>
                <w:spacing w:val="-8"/>
              </w:rPr>
              <w:t xml:space="preserve"> </w:t>
            </w:r>
            <w:r>
              <w:rPr>
                <w:spacing w:val="-2"/>
              </w:rPr>
              <w:t>accessibility.</w:t>
            </w:r>
          </w:p>
        </w:tc>
      </w:tr>
      <w:tr w:rsidR="001576C5" w14:paraId="50C7EEFE" w14:textId="77777777">
        <w:trPr>
          <w:trHeight w:val="1520"/>
        </w:trPr>
        <w:tc>
          <w:tcPr>
            <w:tcW w:w="2817" w:type="dxa"/>
            <w:shd w:val="clear" w:color="auto" w:fill="D9D9D9"/>
          </w:tcPr>
          <w:p w14:paraId="597BFB7B"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046B7D12" w14:textId="77777777" w:rsidR="001576C5" w:rsidRDefault="00351969">
            <w:pPr>
              <w:pStyle w:val="TableParagraph"/>
              <w:spacing w:before="3" w:line="242" w:lineRule="auto"/>
            </w:pPr>
            <w:r>
              <w:t>Adjacent</w:t>
            </w:r>
            <w:r>
              <w:rPr>
                <w:spacing w:val="-9"/>
              </w:rPr>
              <w:t xml:space="preserve"> </w:t>
            </w:r>
            <w:r>
              <w:t>to</w:t>
            </w:r>
            <w:r>
              <w:rPr>
                <w:spacing w:val="-5"/>
              </w:rPr>
              <w:t xml:space="preserve"> </w:t>
            </w:r>
            <w:r>
              <w:t>Nottingham,</w:t>
            </w:r>
            <w:r>
              <w:rPr>
                <w:spacing w:val="-9"/>
              </w:rPr>
              <w:t xml:space="preserve"> </w:t>
            </w:r>
            <w:r>
              <w:t>also</w:t>
            </w:r>
            <w:r>
              <w:rPr>
                <w:spacing w:val="-5"/>
              </w:rPr>
              <w:t xml:space="preserve"> </w:t>
            </w:r>
            <w:r>
              <w:t>close</w:t>
            </w:r>
            <w:r>
              <w:rPr>
                <w:spacing w:val="-5"/>
              </w:rPr>
              <w:t xml:space="preserve"> </w:t>
            </w:r>
            <w:r>
              <w:t>to</w:t>
            </w:r>
            <w:r>
              <w:rPr>
                <w:spacing w:val="-5"/>
              </w:rPr>
              <w:t xml:space="preserve"> </w:t>
            </w:r>
            <w:r>
              <w:t>Hucknall</w:t>
            </w:r>
            <w:r>
              <w:rPr>
                <w:spacing w:val="-7"/>
              </w:rPr>
              <w:t xml:space="preserve"> </w:t>
            </w:r>
            <w:r>
              <w:t xml:space="preserve">and </w:t>
            </w:r>
            <w:proofErr w:type="spellStart"/>
            <w:r>
              <w:rPr>
                <w:spacing w:val="-2"/>
              </w:rPr>
              <w:t>Nuthall</w:t>
            </w:r>
            <w:proofErr w:type="spellEnd"/>
            <w:r>
              <w:rPr>
                <w:spacing w:val="-2"/>
              </w:rPr>
              <w:t>/Kimberley.</w:t>
            </w:r>
          </w:p>
          <w:p w14:paraId="2AA9D7C8" w14:textId="77777777" w:rsidR="001576C5" w:rsidRDefault="00351969">
            <w:pPr>
              <w:pStyle w:val="TableParagraph"/>
              <w:spacing w:before="252" w:line="237" w:lineRule="auto"/>
              <w:ind w:right="448"/>
            </w:pPr>
            <w:r>
              <w:t>Reasonable</w:t>
            </w:r>
            <w:r>
              <w:rPr>
                <w:spacing w:val="-4"/>
              </w:rPr>
              <w:t xml:space="preserve"> </w:t>
            </w:r>
            <w:r>
              <w:t>ability</w:t>
            </w:r>
            <w:r>
              <w:rPr>
                <w:spacing w:val="-7"/>
              </w:rPr>
              <w:t xml:space="preserve"> </w:t>
            </w:r>
            <w:r>
              <w:t>to</w:t>
            </w:r>
            <w:r>
              <w:rPr>
                <w:spacing w:val="-4"/>
              </w:rPr>
              <w:t xml:space="preserve"> </w:t>
            </w:r>
            <w:r>
              <w:t>be</w:t>
            </w:r>
            <w:r>
              <w:rPr>
                <w:spacing w:val="-4"/>
              </w:rPr>
              <w:t xml:space="preserve"> </w:t>
            </w:r>
            <w:r>
              <w:t>served</w:t>
            </w:r>
            <w:r>
              <w:rPr>
                <w:spacing w:val="-4"/>
              </w:rPr>
              <w:t xml:space="preserve"> </w:t>
            </w:r>
            <w:r>
              <w:t>by</w:t>
            </w:r>
            <w:r>
              <w:rPr>
                <w:spacing w:val="-11"/>
              </w:rPr>
              <w:t xml:space="preserve"> </w:t>
            </w:r>
            <w:r>
              <w:t>public</w:t>
            </w:r>
            <w:r>
              <w:rPr>
                <w:spacing w:val="-7"/>
              </w:rPr>
              <w:t xml:space="preserve"> </w:t>
            </w:r>
            <w:r>
              <w:t>transport</w:t>
            </w:r>
            <w:r>
              <w:rPr>
                <w:spacing w:val="-8"/>
              </w:rPr>
              <w:t xml:space="preserve"> </w:t>
            </w:r>
            <w:r>
              <w:t>and active travel.</w:t>
            </w:r>
          </w:p>
        </w:tc>
      </w:tr>
    </w:tbl>
    <w:p w14:paraId="21287039" w14:textId="77777777" w:rsidR="001576C5" w:rsidRDefault="00351969">
      <w:pPr>
        <w:spacing w:before="276"/>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27660E67" w14:textId="77777777" w:rsidR="001576C5" w:rsidRDefault="001576C5">
      <w:pPr>
        <w:pStyle w:val="BodyText"/>
        <w:spacing w:before="48"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C2B51B5" w14:textId="77777777">
        <w:trPr>
          <w:trHeight w:val="565"/>
        </w:trPr>
        <w:tc>
          <w:tcPr>
            <w:tcW w:w="2817" w:type="dxa"/>
            <w:shd w:val="clear" w:color="auto" w:fill="D9D9D9"/>
          </w:tcPr>
          <w:p w14:paraId="11435B24" w14:textId="77777777" w:rsidR="001576C5" w:rsidRDefault="00351969">
            <w:pPr>
              <w:pStyle w:val="TableParagraph"/>
              <w:spacing w:before="34"/>
              <w:ind w:left="110"/>
              <w:rPr>
                <w:rFonts w:ascii="Arial"/>
                <w:b/>
              </w:rPr>
            </w:pPr>
            <w:r>
              <w:rPr>
                <w:rFonts w:ascii="Arial"/>
                <w:b/>
                <w:spacing w:val="-4"/>
              </w:rPr>
              <w:t>Type</w:t>
            </w:r>
          </w:p>
        </w:tc>
        <w:tc>
          <w:tcPr>
            <w:tcW w:w="6203" w:type="dxa"/>
            <w:shd w:val="clear" w:color="auto" w:fill="D9D9D9"/>
          </w:tcPr>
          <w:p w14:paraId="600C1FC2" w14:textId="77777777" w:rsidR="001576C5" w:rsidRDefault="00351969">
            <w:pPr>
              <w:pStyle w:val="TableParagraph"/>
              <w:spacing w:before="34"/>
              <w:ind w:left="104"/>
              <w:rPr>
                <w:rFonts w:ascii="Arial"/>
                <w:b/>
              </w:rPr>
            </w:pPr>
            <w:r>
              <w:rPr>
                <w:rFonts w:ascii="Arial"/>
                <w:b/>
                <w:spacing w:val="-2"/>
              </w:rPr>
              <w:t>Commentary</w:t>
            </w:r>
          </w:p>
        </w:tc>
      </w:tr>
      <w:tr w:rsidR="001576C5" w14:paraId="3CA1AD32" w14:textId="77777777">
        <w:trPr>
          <w:trHeight w:val="1770"/>
        </w:trPr>
        <w:tc>
          <w:tcPr>
            <w:tcW w:w="2817" w:type="dxa"/>
            <w:shd w:val="clear" w:color="auto" w:fill="D9D9D9"/>
          </w:tcPr>
          <w:p w14:paraId="34EA6CBD"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205A5C4A" w14:textId="77777777" w:rsidR="001576C5" w:rsidRDefault="00351969">
            <w:pPr>
              <w:pStyle w:val="TableParagraph"/>
              <w:spacing w:before="5" w:line="237" w:lineRule="auto"/>
              <w:ind w:left="104" w:right="448"/>
            </w:pPr>
            <w:r>
              <w:t>The</w:t>
            </w:r>
            <w:r>
              <w:rPr>
                <w:spacing w:val="-6"/>
              </w:rPr>
              <w:t xml:space="preserve"> </w:t>
            </w:r>
            <w:r>
              <w:t>owners/promoters</w:t>
            </w:r>
            <w:r>
              <w:rPr>
                <w:spacing w:val="-9"/>
              </w:rPr>
              <w:t xml:space="preserve"> </w:t>
            </w:r>
            <w:r>
              <w:t>advise:</w:t>
            </w:r>
            <w:r>
              <w:rPr>
                <w:spacing w:val="-10"/>
              </w:rPr>
              <w:t xml:space="preserve"> </w:t>
            </w:r>
            <w:r>
              <w:t>“Propose</w:t>
            </w:r>
            <w:r>
              <w:rPr>
                <w:spacing w:val="-6"/>
              </w:rPr>
              <w:t xml:space="preserve"> </w:t>
            </w:r>
            <w:r>
              <w:t>to</w:t>
            </w:r>
            <w:r>
              <w:rPr>
                <w:spacing w:val="-6"/>
              </w:rPr>
              <w:t xml:space="preserve"> </w:t>
            </w:r>
            <w:r>
              <w:t>connect</w:t>
            </w:r>
            <w:r>
              <w:rPr>
                <w:spacing w:val="-10"/>
              </w:rPr>
              <w:t xml:space="preserve"> </w:t>
            </w:r>
            <w:r>
              <w:t>to existing utilities – capacities to be reviewed”.</w:t>
            </w:r>
          </w:p>
          <w:p w14:paraId="45933D40" w14:textId="77777777"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bl>
    <w:p w14:paraId="217E350D" w14:textId="77777777" w:rsidR="001576C5" w:rsidRDefault="001576C5">
      <w:pPr>
        <w:spacing w:line="242" w:lineRule="auto"/>
        <w:sectPr w:rsidR="001576C5">
          <w:type w:val="continuous"/>
          <w:pgSz w:w="11910" w:h="16840"/>
          <w:pgMar w:top="1420" w:right="840" w:bottom="170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5D8E393" w14:textId="77777777">
        <w:trPr>
          <w:trHeight w:val="565"/>
        </w:trPr>
        <w:tc>
          <w:tcPr>
            <w:tcW w:w="2817" w:type="dxa"/>
            <w:shd w:val="clear" w:color="auto" w:fill="D9D9D9"/>
          </w:tcPr>
          <w:p w14:paraId="01C5FE0E" w14:textId="77777777" w:rsidR="001576C5" w:rsidRDefault="00351969">
            <w:pPr>
              <w:pStyle w:val="TableParagraph"/>
              <w:spacing w:before="38"/>
              <w:ind w:left="110"/>
              <w:rPr>
                <w:rFonts w:ascii="Arial"/>
                <w:b/>
              </w:rPr>
            </w:pPr>
            <w:r>
              <w:rPr>
                <w:rFonts w:ascii="Arial"/>
                <w:b/>
                <w:spacing w:val="-4"/>
              </w:rPr>
              <w:lastRenderedPageBreak/>
              <w:t>Type</w:t>
            </w:r>
          </w:p>
        </w:tc>
        <w:tc>
          <w:tcPr>
            <w:tcW w:w="6203" w:type="dxa"/>
            <w:shd w:val="clear" w:color="auto" w:fill="D9D9D9"/>
          </w:tcPr>
          <w:p w14:paraId="23B019C2" w14:textId="77777777" w:rsidR="001576C5" w:rsidRDefault="00351969">
            <w:pPr>
              <w:pStyle w:val="TableParagraph"/>
              <w:spacing w:before="38"/>
              <w:ind w:left="104"/>
              <w:rPr>
                <w:rFonts w:ascii="Arial"/>
                <w:b/>
              </w:rPr>
            </w:pPr>
            <w:r>
              <w:rPr>
                <w:rFonts w:ascii="Arial"/>
                <w:b/>
                <w:spacing w:val="-2"/>
              </w:rPr>
              <w:t>Commentary</w:t>
            </w:r>
          </w:p>
        </w:tc>
      </w:tr>
      <w:tr w:rsidR="001576C5" w14:paraId="7DBC2995" w14:textId="77777777">
        <w:trPr>
          <w:trHeight w:val="1775"/>
        </w:trPr>
        <w:tc>
          <w:tcPr>
            <w:tcW w:w="2817" w:type="dxa"/>
            <w:shd w:val="clear" w:color="auto" w:fill="D9D9D9"/>
          </w:tcPr>
          <w:p w14:paraId="5C9F3C71" w14:textId="77777777" w:rsidR="001576C5" w:rsidRDefault="00351969">
            <w:pPr>
              <w:pStyle w:val="TableParagraph"/>
              <w:spacing w:before="3"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63DEA42C" w14:textId="77777777" w:rsidR="001576C5" w:rsidRDefault="00351969">
            <w:pPr>
              <w:pStyle w:val="TableParagraph"/>
              <w:spacing w:before="3" w:line="242"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6F4D261D" w14:textId="77777777" w:rsidR="001576C5" w:rsidRDefault="00351969">
            <w:pPr>
              <w:pStyle w:val="TableParagraph"/>
              <w:spacing w:before="250"/>
              <w:ind w:left="104" w:right="329"/>
              <w:jc w:val="both"/>
            </w:pPr>
            <w:r>
              <w:t>(The site includes parts of</w:t>
            </w:r>
            <w:r>
              <w:rPr>
                <w:spacing w:val="-1"/>
              </w:rPr>
              <w:t xml:space="preserve"> </w:t>
            </w:r>
            <w:r>
              <w:t>‘Secondary Green Infrastructure Corridors’,</w:t>
            </w:r>
            <w:r>
              <w:rPr>
                <w:spacing w:val="-7"/>
              </w:rPr>
              <w:t xml:space="preserve"> </w:t>
            </w:r>
            <w:r>
              <w:t>as</w:t>
            </w:r>
            <w:r>
              <w:rPr>
                <w:spacing w:val="-10"/>
              </w:rPr>
              <w:t xml:space="preserve"> </w:t>
            </w:r>
            <w:r>
              <w:t>defined</w:t>
            </w:r>
            <w:r>
              <w:rPr>
                <w:spacing w:val="-3"/>
              </w:rPr>
              <w:t xml:space="preserve"> </w:t>
            </w:r>
            <w:r>
              <w:t>in</w:t>
            </w:r>
            <w:r>
              <w:rPr>
                <w:spacing w:val="-3"/>
              </w:rPr>
              <w:t xml:space="preserve"> </w:t>
            </w:r>
            <w:r>
              <w:t>the</w:t>
            </w:r>
            <w:r>
              <w:rPr>
                <w:spacing w:val="-3"/>
              </w:rPr>
              <w:t xml:space="preserve"> </w:t>
            </w:r>
            <w:r>
              <w:t>adopted</w:t>
            </w:r>
            <w:r>
              <w:rPr>
                <w:spacing w:val="-3"/>
              </w:rPr>
              <w:t xml:space="preserve"> </w:t>
            </w:r>
            <w:r>
              <w:t>Broxtowe</w:t>
            </w:r>
            <w:r>
              <w:rPr>
                <w:spacing w:val="-3"/>
              </w:rPr>
              <w:t xml:space="preserve"> </w:t>
            </w:r>
            <w:r>
              <w:t>Part</w:t>
            </w:r>
            <w:r>
              <w:rPr>
                <w:spacing w:val="-11"/>
              </w:rPr>
              <w:t xml:space="preserve"> </w:t>
            </w:r>
            <w:r>
              <w:t>2</w:t>
            </w:r>
            <w:r>
              <w:rPr>
                <w:spacing w:val="-3"/>
              </w:rPr>
              <w:t xml:space="preserve"> </w:t>
            </w:r>
            <w:r>
              <w:t xml:space="preserve">Local </w:t>
            </w:r>
            <w:r>
              <w:rPr>
                <w:spacing w:val="-2"/>
              </w:rPr>
              <w:t>Plan.)</w:t>
            </w:r>
          </w:p>
        </w:tc>
      </w:tr>
      <w:tr w:rsidR="001576C5" w14:paraId="7E81D6C1" w14:textId="77777777">
        <w:trPr>
          <w:trHeight w:val="565"/>
        </w:trPr>
        <w:tc>
          <w:tcPr>
            <w:tcW w:w="2817" w:type="dxa"/>
            <w:shd w:val="clear" w:color="auto" w:fill="D9D9D9"/>
          </w:tcPr>
          <w:p w14:paraId="36942D7E" w14:textId="77777777" w:rsidR="001576C5" w:rsidRDefault="00351969">
            <w:pPr>
              <w:pStyle w:val="TableParagraph"/>
              <w:spacing w:line="252" w:lineRule="exact"/>
              <w:ind w:left="110"/>
              <w:rPr>
                <w:rFonts w:ascii="Arial"/>
                <w:b/>
              </w:rPr>
            </w:pPr>
            <w:r>
              <w:rPr>
                <w:rFonts w:ascii="Arial"/>
                <w:b/>
                <w:spacing w:val="-2"/>
              </w:rPr>
              <w:t>Other</w:t>
            </w:r>
          </w:p>
        </w:tc>
        <w:tc>
          <w:tcPr>
            <w:tcW w:w="6203" w:type="dxa"/>
          </w:tcPr>
          <w:p w14:paraId="6DA2180F" w14:textId="77777777" w:rsidR="001576C5" w:rsidRDefault="00351969">
            <w:pPr>
              <w:pStyle w:val="TableParagraph"/>
              <w:spacing w:line="252" w:lineRule="exact"/>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tc>
      </w:tr>
    </w:tbl>
    <w:p w14:paraId="5618AC1D" w14:textId="77777777" w:rsidR="001576C5" w:rsidRDefault="001576C5">
      <w:pPr>
        <w:pStyle w:val="BodyText"/>
        <w:spacing w:before="20"/>
        <w:rPr>
          <w:rFonts w:ascii="Arial"/>
          <w:b/>
        </w:rPr>
      </w:pPr>
    </w:p>
    <w:p w14:paraId="0B8FB412" w14:textId="77777777"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22FBE0B8"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2C921B5C" w14:textId="77777777">
        <w:trPr>
          <w:trHeight w:val="580"/>
        </w:trPr>
        <w:tc>
          <w:tcPr>
            <w:tcW w:w="3382" w:type="dxa"/>
            <w:shd w:val="clear" w:color="auto" w:fill="D9D9D9"/>
          </w:tcPr>
          <w:p w14:paraId="33E8C5F1" w14:textId="77777777"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14:paraId="03FE72E4"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538A3B1E"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790AC0C4" w14:textId="77777777" w:rsidR="001576C5" w:rsidRDefault="00351969">
            <w:pPr>
              <w:pStyle w:val="TableParagraph"/>
              <w:spacing w:before="43"/>
              <w:ind w:left="0" w:right="398"/>
              <w:jc w:val="right"/>
              <w:rPr>
                <w:rFonts w:ascii="Arial"/>
                <w:b/>
              </w:rPr>
            </w:pPr>
            <w:r>
              <w:rPr>
                <w:rFonts w:ascii="Arial"/>
                <w:b/>
                <w:spacing w:val="-4"/>
              </w:rPr>
              <w:t>Score</w:t>
            </w:r>
          </w:p>
        </w:tc>
      </w:tr>
      <w:tr w:rsidR="001576C5" w14:paraId="717222B4" w14:textId="77777777">
        <w:trPr>
          <w:trHeight w:val="585"/>
        </w:trPr>
        <w:tc>
          <w:tcPr>
            <w:tcW w:w="3382" w:type="dxa"/>
          </w:tcPr>
          <w:p w14:paraId="7C307182" w14:textId="77777777" w:rsidR="001576C5" w:rsidRDefault="00351969">
            <w:pPr>
              <w:pStyle w:val="TableParagraph"/>
              <w:spacing w:before="49"/>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697F874E" w14:textId="77777777" w:rsidR="001576C5" w:rsidRDefault="00351969">
            <w:pPr>
              <w:pStyle w:val="TableParagraph"/>
              <w:spacing w:before="49"/>
              <w:ind w:left="11"/>
              <w:jc w:val="center"/>
            </w:pPr>
            <w:r>
              <w:rPr>
                <w:spacing w:val="-10"/>
              </w:rPr>
              <w:t>0</w:t>
            </w:r>
          </w:p>
        </w:tc>
        <w:tc>
          <w:tcPr>
            <w:tcW w:w="3382" w:type="dxa"/>
          </w:tcPr>
          <w:p w14:paraId="5C769792" w14:textId="77777777" w:rsidR="001576C5" w:rsidRDefault="00351969">
            <w:pPr>
              <w:pStyle w:val="TableParagraph"/>
              <w:spacing w:before="49"/>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4CA1ACE1" w14:textId="77777777" w:rsidR="001576C5" w:rsidRDefault="00351969">
            <w:pPr>
              <w:pStyle w:val="TableParagraph"/>
              <w:spacing w:before="49"/>
              <w:ind w:left="4" w:right="3"/>
              <w:jc w:val="center"/>
            </w:pPr>
            <w:r>
              <w:t>-</w:t>
            </w:r>
            <w:r>
              <w:rPr>
                <w:spacing w:val="-10"/>
              </w:rPr>
              <w:t>-</w:t>
            </w:r>
          </w:p>
        </w:tc>
      </w:tr>
      <w:tr w:rsidR="001576C5" w14:paraId="3528EAB6" w14:textId="77777777">
        <w:trPr>
          <w:trHeight w:val="785"/>
        </w:trPr>
        <w:tc>
          <w:tcPr>
            <w:tcW w:w="3382" w:type="dxa"/>
          </w:tcPr>
          <w:p w14:paraId="42AA53F8"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1B641F3F" w14:textId="77777777" w:rsidR="001576C5" w:rsidRDefault="00351969">
            <w:pPr>
              <w:pStyle w:val="TableParagraph"/>
              <w:spacing w:before="143"/>
              <w:ind w:left="0" w:right="423"/>
              <w:jc w:val="right"/>
            </w:pPr>
            <w:r>
              <w:rPr>
                <w:spacing w:val="-5"/>
              </w:rPr>
              <w:t>++</w:t>
            </w:r>
          </w:p>
        </w:tc>
        <w:tc>
          <w:tcPr>
            <w:tcW w:w="3382" w:type="dxa"/>
          </w:tcPr>
          <w:p w14:paraId="6B0F78AB"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4B952E95" w14:textId="77777777" w:rsidR="001576C5" w:rsidRDefault="00351969">
            <w:pPr>
              <w:pStyle w:val="TableParagraph"/>
              <w:spacing w:before="143"/>
              <w:ind w:left="6" w:right="3"/>
              <w:jc w:val="center"/>
            </w:pPr>
            <w:r>
              <w:rPr>
                <w:spacing w:val="-10"/>
              </w:rPr>
              <w:t>?</w:t>
            </w:r>
          </w:p>
        </w:tc>
      </w:tr>
      <w:tr w:rsidR="001576C5" w14:paraId="686DF0F0" w14:textId="77777777">
        <w:trPr>
          <w:trHeight w:val="780"/>
        </w:trPr>
        <w:tc>
          <w:tcPr>
            <w:tcW w:w="3382" w:type="dxa"/>
          </w:tcPr>
          <w:p w14:paraId="7DC1271F"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7606DCC0" w14:textId="77777777" w:rsidR="001576C5" w:rsidRDefault="00351969">
            <w:pPr>
              <w:pStyle w:val="TableParagraph"/>
              <w:spacing w:before="143"/>
              <w:ind w:left="0" w:right="423"/>
              <w:jc w:val="right"/>
            </w:pPr>
            <w:r>
              <w:rPr>
                <w:spacing w:val="-5"/>
              </w:rPr>
              <w:t>++</w:t>
            </w:r>
          </w:p>
        </w:tc>
        <w:tc>
          <w:tcPr>
            <w:tcW w:w="3382" w:type="dxa"/>
          </w:tcPr>
          <w:p w14:paraId="004FA1C6"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shd w:val="clear" w:color="auto" w:fill="FFC000"/>
          </w:tcPr>
          <w:p w14:paraId="09FDCB53" w14:textId="77777777" w:rsidR="001576C5" w:rsidRDefault="00351969">
            <w:pPr>
              <w:pStyle w:val="TableParagraph"/>
              <w:spacing w:before="143"/>
              <w:ind w:left="3" w:right="6"/>
              <w:jc w:val="center"/>
            </w:pPr>
            <w:r>
              <w:rPr>
                <w:spacing w:val="-10"/>
              </w:rPr>
              <w:t>-</w:t>
            </w:r>
          </w:p>
        </w:tc>
      </w:tr>
      <w:tr w:rsidR="001576C5" w14:paraId="52D298E8" w14:textId="77777777">
        <w:trPr>
          <w:trHeight w:val="780"/>
        </w:trPr>
        <w:tc>
          <w:tcPr>
            <w:tcW w:w="3382" w:type="dxa"/>
          </w:tcPr>
          <w:p w14:paraId="5CC121D6"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783BE68E" w14:textId="77777777" w:rsidR="001576C5" w:rsidRDefault="00351969">
            <w:pPr>
              <w:pStyle w:val="TableParagraph"/>
              <w:spacing w:before="143"/>
              <w:ind w:left="11" w:right="4"/>
              <w:jc w:val="center"/>
            </w:pPr>
            <w:r>
              <w:rPr>
                <w:spacing w:val="-10"/>
              </w:rPr>
              <w:t>+</w:t>
            </w:r>
          </w:p>
        </w:tc>
        <w:tc>
          <w:tcPr>
            <w:tcW w:w="3382" w:type="dxa"/>
          </w:tcPr>
          <w:p w14:paraId="2D08D14B" w14:textId="77777777" w:rsidR="001576C5" w:rsidRDefault="00351969">
            <w:pPr>
              <w:pStyle w:val="TableParagraph"/>
              <w:spacing w:line="276" w:lineRule="auto"/>
              <w:ind w:left="104" w:right="172"/>
              <w:rPr>
                <w:rFonts w:ascii="Arial"/>
                <w:b/>
              </w:rPr>
            </w:pPr>
            <w:r>
              <w:rPr>
                <w:rFonts w:ascii="Arial"/>
                <w:b/>
              </w:rPr>
              <w:t>12.</w:t>
            </w:r>
            <w:r>
              <w:rPr>
                <w:rFonts w:ascii="Arial"/>
                <w:b/>
                <w:spacing w:val="-11"/>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00AF50"/>
          </w:tcPr>
          <w:p w14:paraId="4651FFE4" w14:textId="77777777" w:rsidR="001576C5" w:rsidRDefault="00351969">
            <w:pPr>
              <w:pStyle w:val="TableParagraph"/>
              <w:spacing w:before="143"/>
              <w:ind w:left="0" w:right="425"/>
              <w:jc w:val="right"/>
            </w:pPr>
            <w:r>
              <w:rPr>
                <w:spacing w:val="-5"/>
              </w:rPr>
              <w:t>++</w:t>
            </w:r>
          </w:p>
        </w:tc>
      </w:tr>
      <w:tr w:rsidR="001576C5" w14:paraId="0895802C" w14:textId="77777777">
        <w:trPr>
          <w:trHeight w:val="1075"/>
        </w:trPr>
        <w:tc>
          <w:tcPr>
            <w:tcW w:w="3382" w:type="dxa"/>
          </w:tcPr>
          <w:p w14:paraId="7440D644" w14:textId="77777777" w:rsidR="001576C5" w:rsidRDefault="001576C5">
            <w:pPr>
              <w:pStyle w:val="TableParagraph"/>
              <w:spacing w:before="35"/>
              <w:ind w:left="0"/>
              <w:rPr>
                <w:rFonts w:ascii="Arial"/>
                <w:b/>
              </w:rPr>
            </w:pPr>
          </w:p>
          <w:p w14:paraId="7668F4AC"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14:paraId="337F61FF" w14:textId="77777777" w:rsidR="001576C5" w:rsidRDefault="001576C5">
            <w:pPr>
              <w:pStyle w:val="TableParagraph"/>
              <w:spacing w:before="35"/>
              <w:ind w:left="0"/>
              <w:rPr>
                <w:rFonts w:ascii="Arial"/>
                <w:b/>
              </w:rPr>
            </w:pPr>
          </w:p>
          <w:p w14:paraId="38DF42B0" w14:textId="77777777" w:rsidR="001576C5" w:rsidRDefault="00351969">
            <w:pPr>
              <w:pStyle w:val="TableParagraph"/>
              <w:ind w:left="11" w:right="4"/>
              <w:jc w:val="center"/>
            </w:pPr>
            <w:r>
              <w:rPr>
                <w:spacing w:val="-10"/>
              </w:rPr>
              <w:t>+</w:t>
            </w:r>
          </w:p>
        </w:tc>
        <w:tc>
          <w:tcPr>
            <w:tcW w:w="3382" w:type="dxa"/>
          </w:tcPr>
          <w:p w14:paraId="680E259D" w14:textId="77777777" w:rsidR="001576C5" w:rsidRDefault="00351969">
            <w:pPr>
              <w:pStyle w:val="TableParagraph"/>
              <w:spacing w:line="278"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14:paraId="01C5E369" w14:textId="77777777" w:rsidR="001576C5" w:rsidRDefault="001576C5">
            <w:pPr>
              <w:pStyle w:val="TableParagraph"/>
              <w:spacing w:before="35"/>
              <w:ind w:left="0"/>
              <w:rPr>
                <w:rFonts w:ascii="Arial"/>
                <w:b/>
              </w:rPr>
            </w:pPr>
          </w:p>
          <w:p w14:paraId="1FB1F1C9" w14:textId="77777777" w:rsidR="001576C5" w:rsidRDefault="00351969">
            <w:pPr>
              <w:pStyle w:val="TableParagraph"/>
              <w:ind w:left="4" w:right="3"/>
              <w:jc w:val="center"/>
            </w:pPr>
            <w:r>
              <w:t>-</w:t>
            </w:r>
            <w:r>
              <w:rPr>
                <w:spacing w:val="-10"/>
              </w:rPr>
              <w:t>-</w:t>
            </w:r>
          </w:p>
        </w:tc>
      </w:tr>
      <w:tr w:rsidR="001576C5" w14:paraId="6A24DB11" w14:textId="77777777">
        <w:trPr>
          <w:trHeight w:val="585"/>
        </w:trPr>
        <w:tc>
          <w:tcPr>
            <w:tcW w:w="3382" w:type="dxa"/>
          </w:tcPr>
          <w:p w14:paraId="6A62BB6C" w14:textId="77777777"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68BD1B36" w14:textId="77777777" w:rsidR="001576C5" w:rsidRDefault="00351969">
            <w:pPr>
              <w:pStyle w:val="TableParagraph"/>
              <w:spacing w:before="43"/>
              <w:ind w:left="11"/>
              <w:jc w:val="center"/>
            </w:pPr>
            <w:r>
              <w:rPr>
                <w:spacing w:val="-10"/>
              </w:rPr>
              <w:t>?</w:t>
            </w:r>
          </w:p>
        </w:tc>
        <w:tc>
          <w:tcPr>
            <w:tcW w:w="3382" w:type="dxa"/>
          </w:tcPr>
          <w:p w14:paraId="39C9E5EC" w14:textId="77777777"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14:paraId="11865984" w14:textId="77777777" w:rsidR="001576C5" w:rsidRDefault="00351969">
            <w:pPr>
              <w:pStyle w:val="TableParagraph"/>
              <w:spacing w:before="43"/>
              <w:ind w:left="3" w:right="6"/>
              <w:jc w:val="center"/>
            </w:pPr>
            <w:r>
              <w:rPr>
                <w:spacing w:val="-10"/>
              </w:rPr>
              <w:t>-</w:t>
            </w:r>
          </w:p>
        </w:tc>
      </w:tr>
      <w:tr w:rsidR="001576C5" w14:paraId="6BFECFA1" w14:textId="77777777">
        <w:trPr>
          <w:trHeight w:val="780"/>
        </w:trPr>
        <w:tc>
          <w:tcPr>
            <w:tcW w:w="3382" w:type="dxa"/>
          </w:tcPr>
          <w:p w14:paraId="22F50B45"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2DBE25B7" w14:textId="77777777" w:rsidR="001576C5" w:rsidRDefault="00351969">
            <w:pPr>
              <w:pStyle w:val="TableParagraph"/>
              <w:spacing w:before="143"/>
              <w:ind w:left="0" w:right="423"/>
              <w:jc w:val="right"/>
            </w:pPr>
            <w:r>
              <w:rPr>
                <w:spacing w:val="-5"/>
              </w:rPr>
              <w:t>++</w:t>
            </w:r>
          </w:p>
        </w:tc>
        <w:tc>
          <w:tcPr>
            <w:tcW w:w="3382" w:type="dxa"/>
          </w:tcPr>
          <w:p w14:paraId="72B9BA8A"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5A3630E6" w14:textId="77777777" w:rsidR="001576C5" w:rsidRDefault="00351969">
            <w:pPr>
              <w:pStyle w:val="TableParagraph"/>
              <w:spacing w:before="143"/>
              <w:ind w:left="6" w:right="3"/>
              <w:jc w:val="center"/>
            </w:pPr>
            <w:r>
              <w:rPr>
                <w:spacing w:val="-10"/>
              </w:rPr>
              <w:t>?</w:t>
            </w:r>
          </w:p>
        </w:tc>
      </w:tr>
      <w:tr w:rsidR="001576C5" w14:paraId="41C6D3BC" w14:textId="77777777">
        <w:trPr>
          <w:trHeight w:val="779"/>
        </w:trPr>
        <w:tc>
          <w:tcPr>
            <w:tcW w:w="3382" w:type="dxa"/>
          </w:tcPr>
          <w:p w14:paraId="297038CB" w14:textId="77777777" w:rsidR="001576C5" w:rsidRDefault="00351969">
            <w:pPr>
              <w:pStyle w:val="TableParagraph"/>
              <w:spacing w:before="144"/>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14:paraId="513F8D66" w14:textId="77777777" w:rsidR="001576C5" w:rsidRDefault="00351969">
            <w:pPr>
              <w:pStyle w:val="TableParagraph"/>
              <w:spacing w:before="144"/>
              <w:ind w:left="0" w:right="423"/>
              <w:jc w:val="right"/>
            </w:pPr>
            <w:r>
              <w:rPr>
                <w:spacing w:val="-5"/>
              </w:rPr>
              <w:t>++</w:t>
            </w:r>
          </w:p>
        </w:tc>
        <w:tc>
          <w:tcPr>
            <w:tcW w:w="3382" w:type="dxa"/>
          </w:tcPr>
          <w:p w14:paraId="0E20711A" w14:textId="77777777" w:rsidR="001576C5" w:rsidRDefault="00351969">
            <w:pPr>
              <w:pStyle w:val="TableParagraph"/>
              <w:spacing w:line="276" w:lineRule="auto"/>
              <w:ind w:left="104"/>
              <w:rPr>
                <w:rFonts w:ascii="Arial"/>
                <w:b/>
              </w:rPr>
            </w:pPr>
            <w:r>
              <w:rPr>
                <w:rFonts w:ascii="Arial"/>
                <w:b/>
              </w:rPr>
              <w:t>16.</w:t>
            </w:r>
            <w:r>
              <w:rPr>
                <w:rFonts w:ascii="Arial"/>
                <w:b/>
                <w:spacing w:val="-12"/>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0D9FAD44" w14:textId="77777777" w:rsidR="001576C5" w:rsidRDefault="00351969">
            <w:pPr>
              <w:pStyle w:val="TableParagraph"/>
              <w:spacing w:before="144"/>
              <w:ind w:left="4" w:right="3"/>
              <w:jc w:val="center"/>
            </w:pPr>
            <w:r>
              <w:t>-</w:t>
            </w:r>
            <w:r>
              <w:rPr>
                <w:spacing w:val="-10"/>
              </w:rPr>
              <w:t>-</w:t>
            </w:r>
          </w:p>
        </w:tc>
      </w:tr>
    </w:tbl>
    <w:p w14:paraId="03B59876" w14:textId="77777777" w:rsidR="001576C5" w:rsidRDefault="001576C5">
      <w:pPr>
        <w:pStyle w:val="BodyText"/>
        <w:spacing w:before="6"/>
        <w:rPr>
          <w:rFonts w:ascii="Arial"/>
          <w:b/>
        </w:rPr>
      </w:pPr>
    </w:p>
    <w:p w14:paraId="68A68D14" w14:textId="77777777" w:rsidR="001576C5" w:rsidRDefault="00351969">
      <w:pPr>
        <w:spacing w:before="1"/>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587F2A88"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A3CD03B" w14:textId="77777777">
        <w:trPr>
          <w:trHeight w:val="565"/>
        </w:trPr>
        <w:tc>
          <w:tcPr>
            <w:tcW w:w="2817" w:type="dxa"/>
            <w:shd w:val="clear" w:color="auto" w:fill="D9D9D9"/>
          </w:tcPr>
          <w:p w14:paraId="218F7D53"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18C78B6F" w14:textId="77777777" w:rsidR="001576C5" w:rsidRDefault="00351969">
            <w:pPr>
              <w:pStyle w:val="TableParagraph"/>
              <w:spacing w:before="158"/>
              <w:rPr>
                <w:rFonts w:ascii="Arial"/>
                <w:b/>
              </w:rPr>
            </w:pPr>
            <w:r>
              <w:rPr>
                <w:rFonts w:ascii="Arial"/>
                <w:b/>
                <w:spacing w:val="-2"/>
              </w:rPr>
              <w:t>Commentary</w:t>
            </w:r>
          </w:p>
        </w:tc>
      </w:tr>
      <w:tr w:rsidR="001576C5" w14:paraId="496933A1" w14:textId="77777777">
        <w:trPr>
          <w:trHeight w:val="1775"/>
        </w:trPr>
        <w:tc>
          <w:tcPr>
            <w:tcW w:w="2817" w:type="dxa"/>
            <w:shd w:val="clear" w:color="auto" w:fill="D9D9D9"/>
          </w:tcPr>
          <w:p w14:paraId="4A0D3608"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77DEBF7F" w14:textId="77777777" w:rsidR="001576C5" w:rsidRDefault="00351969">
            <w:pPr>
              <w:pStyle w:val="TableParagraph"/>
              <w:spacing w:before="3"/>
              <w:ind w:right="173"/>
            </w:pPr>
            <w:r>
              <w:t>The site falls partly within Broad Area 23: ’Area between Long</w:t>
            </w:r>
            <w:r>
              <w:rPr>
                <w:spacing w:val="-8"/>
              </w:rPr>
              <w:t xml:space="preserve"> </w:t>
            </w:r>
            <w:r>
              <w:t>Lane</w:t>
            </w:r>
            <w:r>
              <w:rPr>
                <w:spacing w:val="-3"/>
              </w:rPr>
              <w:t xml:space="preserve"> </w:t>
            </w:r>
            <w:r>
              <w:t>and</w:t>
            </w:r>
            <w:r>
              <w:rPr>
                <w:spacing w:val="-8"/>
              </w:rPr>
              <w:t xml:space="preserve"> </w:t>
            </w:r>
            <w:r>
              <w:t>dismantled</w:t>
            </w:r>
            <w:r>
              <w:rPr>
                <w:spacing w:val="-3"/>
              </w:rPr>
              <w:t xml:space="preserve"> </w:t>
            </w:r>
            <w:r>
              <w:t>railway</w:t>
            </w:r>
            <w:r>
              <w:rPr>
                <w:spacing w:val="-6"/>
              </w:rPr>
              <w:t xml:space="preserve"> </w:t>
            </w:r>
            <w:r>
              <w:t>line</w:t>
            </w:r>
            <w:r>
              <w:rPr>
                <w:spacing w:val="-3"/>
              </w:rPr>
              <w:t xml:space="preserve"> </w:t>
            </w:r>
            <w:r>
              <w:t>adjacent</w:t>
            </w:r>
            <w:r>
              <w:rPr>
                <w:spacing w:val="-7"/>
              </w:rPr>
              <w:t xml:space="preserve"> </w:t>
            </w:r>
            <w:r>
              <w:t>to</w:t>
            </w:r>
            <w:r>
              <w:rPr>
                <w:spacing w:val="-3"/>
              </w:rPr>
              <w:t xml:space="preserve"> </w:t>
            </w:r>
            <w:r>
              <w:t xml:space="preserve">Blenheim Industrial Estate’ and partly within Broad Area </w:t>
            </w:r>
            <w:proofErr w:type="gramStart"/>
            <w:r>
              <w:t>24: ‘</w:t>
            </w:r>
            <w:proofErr w:type="gramEnd"/>
            <w:r>
              <w:t xml:space="preserve">Area between dismantled railway line and Nottingham Road </w:t>
            </w:r>
            <w:proofErr w:type="spellStart"/>
            <w:r>
              <w:t>Nuthall</w:t>
            </w:r>
            <w:proofErr w:type="spellEnd"/>
            <w:r>
              <w:t>’ in the ‘Green Belt Review Background Paper December 2022’. Scores 12/20 and 11/20 respectively.</w:t>
            </w:r>
          </w:p>
          <w:p w14:paraId="37656F3C" w14:textId="77777777" w:rsidR="001576C5" w:rsidRDefault="00351969">
            <w:pPr>
              <w:pStyle w:val="TableParagraph"/>
              <w:spacing w:before="3" w:line="231" w:lineRule="exact"/>
            </w:pPr>
            <w:r>
              <w:t>Development</w:t>
            </w:r>
            <w:r>
              <w:rPr>
                <w:spacing w:val="-9"/>
              </w:rPr>
              <w:t xml:space="preserve"> </w:t>
            </w:r>
            <w:r>
              <w:t>would</w:t>
            </w:r>
            <w:r>
              <w:rPr>
                <w:spacing w:val="-2"/>
              </w:rPr>
              <w:t xml:space="preserve"> </w:t>
            </w:r>
            <w:r>
              <w:t>have</w:t>
            </w:r>
            <w:r>
              <w:rPr>
                <w:spacing w:val="-3"/>
              </w:rPr>
              <w:t xml:space="preserve"> </w:t>
            </w:r>
            <w:r>
              <w:t>a</w:t>
            </w:r>
            <w:r>
              <w:rPr>
                <w:spacing w:val="-3"/>
              </w:rPr>
              <w:t xml:space="preserve"> </w:t>
            </w:r>
            <w:r>
              <w:t>substantial</w:t>
            </w:r>
            <w:r>
              <w:rPr>
                <w:spacing w:val="-4"/>
              </w:rPr>
              <w:t xml:space="preserve"> </w:t>
            </w:r>
            <w:r>
              <w:t>impact</w:t>
            </w:r>
            <w:r>
              <w:rPr>
                <w:spacing w:val="-6"/>
              </w:rPr>
              <w:t xml:space="preserve"> </w:t>
            </w:r>
            <w:r>
              <w:t>on</w:t>
            </w:r>
            <w:r>
              <w:rPr>
                <w:spacing w:val="-3"/>
              </w:rPr>
              <w:t xml:space="preserve"> </w:t>
            </w:r>
            <w:r>
              <w:t>the</w:t>
            </w:r>
            <w:r>
              <w:rPr>
                <w:spacing w:val="-2"/>
              </w:rPr>
              <w:t xml:space="preserve"> Green</w:t>
            </w:r>
          </w:p>
        </w:tc>
      </w:tr>
    </w:tbl>
    <w:p w14:paraId="63EE715E" w14:textId="77777777"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89CA70D" w14:textId="77777777">
        <w:trPr>
          <w:trHeight w:val="565"/>
        </w:trPr>
        <w:tc>
          <w:tcPr>
            <w:tcW w:w="2817" w:type="dxa"/>
            <w:shd w:val="clear" w:color="auto" w:fill="D9D9D9"/>
          </w:tcPr>
          <w:p w14:paraId="4D8000BC"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42A9011E" w14:textId="77777777" w:rsidR="001576C5" w:rsidRDefault="00351969">
            <w:pPr>
              <w:pStyle w:val="TableParagraph"/>
              <w:spacing w:before="158"/>
              <w:rPr>
                <w:rFonts w:ascii="Arial"/>
                <w:b/>
              </w:rPr>
            </w:pPr>
            <w:r>
              <w:rPr>
                <w:rFonts w:ascii="Arial"/>
                <w:b/>
                <w:spacing w:val="-2"/>
              </w:rPr>
              <w:t>Commentary</w:t>
            </w:r>
          </w:p>
        </w:tc>
      </w:tr>
      <w:tr w:rsidR="001576C5" w14:paraId="6F92088C" w14:textId="77777777">
        <w:trPr>
          <w:trHeight w:val="760"/>
        </w:trPr>
        <w:tc>
          <w:tcPr>
            <w:tcW w:w="2817" w:type="dxa"/>
            <w:shd w:val="clear" w:color="auto" w:fill="D9D9D9"/>
          </w:tcPr>
          <w:p w14:paraId="5CC17EAE" w14:textId="77777777" w:rsidR="001576C5" w:rsidRDefault="001576C5">
            <w:pPr>
              <w:pStyle w:val="TableParagraph"/>
              <w:ind w:left="0"/>
              <w:rPr>
                <w:rFonts w:ascii="Times New Roman"/>
              </w:rPr>
            </w:pPr>
          </w:p>
        </w:tc>
        <w:tc>
          <w:tcPr>
            <w:tcW w:w="6203" w:type="dxa"/>
          </w:tcPr>
          <w:p w14:paraId="0625B4B4" w14:textId="77777777" w:rsidR="001576C5" w:rsidRDefault="00351969">
            <w:pPr>
              <w:pStyle w:val="TableParagraph"/>
              <w:spacing w:before="3" w:line="242" w:lineRule="auto"/>
              <w:ind w:right="132"/>
            </w:pPr>
            <w:r>
              <w:t>Belt</w:t>
            </w:r>
            <w:r>
              <w:rPr>
                <w:spacing w:val="-7"/>
              </w:rPr>
              <w:t xml:space="preserve"> </w:t>
            </w:r>
            <w:r>
              <w:t>gap</w:t>
            </w:r>
            <w:r>
              <w:rPr>
                <w:spacing w:val="-3"/>
              </w:rPr>
              <w:t xml:space="preserve"> </w:t>
            </w:r>
            <w:r>
              <w:t>between</w:t>
            </w:r>
            <w:r>
              <w:rPr>
                <w:spacing w:val="-3"/>
              </w:rPr>
              <w:t xml:space="preserve"> </w:t>
            </w:r>
            <w:r>
              <w:t>the</w:t>
            </w:r>
            <w:r>
              <w:rPr>
                <w:spacing w:val="-3"/>
              </w:rPr>
              <w:t xml:space="preserve"> </w:t>
            </w:r>
            <w:r>
              <w:t>main</w:t>
            </w:r>
            <w:r>
              <w:rPr>
                <w:spacing w:val="-3"/>
              </w:rPr>
              <w:t xml:space="preserve"> </w:t>
            </w:r>
            <w:r>
              <w:t>built-up</w:t>
            </w:r>
            <w:r>
              <w:rPr>
                <w:spacing w:val="-8"/>
              </w:rPr>
              <w:t xml:space="preserve"> </w:t>
            </w:r>
            <w:r>
              <w:t>area</w:t>
            </w:r>
            <w:r>
              <w:rPr>
                <w:spacing w:val="-3"/>
              </w:rPr>
              <w:t xml:space="preserve"> </w:t>
            </w:r>
            <w:r>
              <w:t>of</w:t>
            </w:r>
            <w:r>
              <w:rPr>
                <w:spacing w:val="-7"/>
              </w:rPr>
              <w:t xml:space="preserve"> </w:t>
            </w:r>
            <w:r>
              <w:t>Nottingham</w:t>
            </w:r>
            <w:r>
              <w:rPr>
                <w:spacing w:val="-4"/>
              </w:rPr>
              <w:t xml:space="preserve"> </w:t>
            </w:r>
            <w:r>
              <w:t>and the built-up area of Kimberley/</w:t>
            </w:r>
            <w:proofErr w:type="spellStart"/>
            <w:r>
              <w:t>Watnall</w:t>
            </w:r>
            <w:proofErr w:type="spellEnd"/>
            <w:r>
              <w:t>/</w:t>
            </w:r>
            <w:proofErr w:type="spellStart"/>
            <w:r>
              <w:t>Nuthall</w:t>
            </w:r>
            <w:proofErr w:type="spellEnd"/>
            <w:r>
              <w:t>.</w:t>
            </w:r>
          </w:p>
        </w:tc>
      </w:tr>
      <w:tr w:rsidR="001576C5" w14:paraId="64A66DDF" w14:textId="77777777">
        <w:trPr>
          <w:trHeight w:val="985"/>
        </w:trPr>
        <w:tc>
          <w:tcPr>
            <w:tcW w:w="2817" w:type="dxa"/>
            <w:shd w:val="clear" w:color="auto" w:fill="D9D9D9"/>
          </w:tcPr>
          <w:p w14:paraId="505ED4AD"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6111C763" w14:textId="77777777" w:rsidR="001576C5" w:rsidRDefault="00351969">
            <w:pPr>
              <w:pStyle w:val="TableParagraph"/>
              <w:spacing w:line="252" w:lineRule="exact"/>
            </w:pPr>
            <w:r>
              <w:rPr>
                <w:spacing w:val="-4"/>
              </w:rPr>
              <w:t>Yes.</w:t>
            </w:r>
          </w:p>
          <w:p w14:paraId="021B194E" w14:textId="77777777" w:rsidR="001576C5" w:rsidRDefault="00351969">
            <w:pPr>
              <w:pStyle w:val="TableParagraph"/>
              <w:spacing w:before="237"/>
            </w:pPr>
            <w:r>
              <w:t>Agricultural</w:t>
            </w:r>
            <w:r>
              <w:rPr>
                <w:spacing w:val="-3"/>
              </w:rPr>
              <w:t xml:space="preserve"> </w:t>
            </w:r>
            <w:r>
              <w:t>Land</w:t>
            </w:r>
            <w:r>
              <w:rPr>
                <w:spacing w:val="-1"/>
              </w:rPr>
              <w:t xml:space="preserve"> </w:t>
            </w:r>
            <w:r>
              <w:t>Classification:</w:t>
            </w:r>
            <w:r>
              <w:rPr>
                <w:spacing w:val="-5"/>
              </w:rPr>
              <w:t xml:space="preserve"> </w:t>
            </w:r>
            <w:r>
              <w:t>55%</w:t>
            </w:r>
            <w:r>
              <w:rPr>
                <w:spacing w:val="-4"/>
              </w:rPr>
              <w:t xml:space="preserve"> </w:t>
            </w:r>
            <w:r>
              <w:t>Grade</w:t>
            </w:r>
            <w:r>
              <w:rPr>
                <w:spacing w:val="-6"/>
              </w:rPr>
              <w:t xml:space="preserve"> </w:t>
            </w:r>
            <w:r>
              <w:t>2,</w:t>
            </w:r>
            <w:r>
              <w:rPr>
                <w:spacing w:val="-5"/>
              </w:rPr>
              <w:t xml:space="preserve"> </w:t>
            </w:r>
            <w:r>
              <w:t>45%</w:t>
            </w:r>
            <w:r>
              <w:rPr>
                <w:spacing w:val="-9"/>
              </w:rPr>
              <w:t xml:space="preserve"> </w:t>
            </w:r>
            <w:r>
              <w:t xml:space="preserve">Grade </w:t>
            </w:r>
            <w:r>
              <w:rPr>
                <w:spacing w:val="-5"/>
              </w:rPr>
              <w:t>3.</w:t>
            </w:r>
          </w:p>
        </w:tc>
      </w:tr>
      <w:tr w:rsidR="001576C5" w14:paraId="3F8EC912" w14:textId="77777777">
        <w:trPr>
          <w:trHeight w:val="1010"/>
        </w:trPr>
        <w:tc>
          <w:tcPr>
            <w:tcW w:w="2817" w:type="dxa"/>
            <w:shd w:val="clear" w:color="auto" w:fill="D9D9D9"/>
          </w:tcPr>
          <w:p w14:paraId="5FD1E81E"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12C2AB28" w14:textId="77777777" w:rsidR="001576C5" w:rsidRDefault="00351969">
            <w:pPr>
              <w:pStyle w:val="TableParagraph"/>
              <w:spacing w:line="252" w:lineRule="exact"/>
            </w:pPr>
            <w:r>
              <w:t>The</w:t>
            </w:r>
            <w:r>
              <w:rPr>
                <w:spacing w:val="-3"/>
              </w:rPr>
              <w:t xml:space="preserve"> </w:t>
            </w:r>
            <w:r>
              <w:t>owners/promoters</w:t>
            </w:r>
            <w:r>
              <w:rPr>
                <w:spacing w:val="-6"/>
              </w:rPr>
              <w:t xml:space="preserve"> </w:t>
            </w:r>
            <w:r>
              <w:t>advise:</w:t>
            </w:r>
            <w:r>
              <w:rPr>
                <w:spacing w:val="-7"/>
              </w:rPr>
              <w:t xml:space="preserve"> </w:t>
            </w:r>
            <w:r>
              <w:t>“None</w:t>
            </w:r>
            <w:r>
              <w:rPr>
                <w:spacing w:val="-2"/>
              </w:rPr>
              <w:t xml:space="preserve"> reported”.</w:t>
            </w:r>
          </w:p>
          <w:p w14:paraId="512CD25B" w14:textId="77777777" w:rsidR="001576C5" w:rsidRDefault="00351969">
            <w:pPr>
              <w:pStyle w:val="TableParagraph"/>
              <w:spacing w:before="252"/>
            </w:pPr>
            <w:r>
              <w:t>Less</w:t>
            </w:r>
            <w:r>
              <w:rPr>
                <w:spacing w:val="-5"/>
              </w:rPr>
              <w:t xml:space="preserve"> </w:t>
            </w:r>
            <w:r>
              <w:t>than</w:t>
            </w:r>
            <w:r>
              <w:rPr>
                <w:spacing w:val="-4"/>
              </w:rPr>
              <w:t xml:space="preserve"> </w:t>
            </w:r>
            <w:r>
              <w:t>1%</w:t>
            </w:r>
            <w:r>
              <w:rPr>
                <w:spacing w:val="-2"/>
              </w:rPr>
              <w:t xml:space="preserve"> </w:t>
            </w:r>
            <w:r>
              <w:t>of</w:t>
            </w:r>
            <w:r>
              <w:rPr>
                <w:spacing w:val="-4"/>
              </w:rPr>
              <w:t xml:space="preserve"> </w:t>
            </w:r>
            <w:r>
              <w:t>the</w:t>
            </w:r>
            <w:r>
              <w:rPr>
                <w:spacing w:val="1"/>
              </w:rPr>
              <w:t xml:space="preserve"> </w:t>
            </w:r>
            <w:r>
              <w:t>site is</w:t>
            </w:r>
            <w:r>
              <w:rPr>
                <w:spacing w:val="-7"/>
              </w:rPr>
              <w:t xml:space="preserve"> </w:t>
            </w:r>
            <w:r>
              <w:t>part</w:t>
            </w:r>
            <w:r>
              <w:rPr>
                <w:spacing w:val="-3"/>
              </w:rPr>
              <w:t xml:space="preserve"> </w:t>
            </w:r>
            <w:r>
              <w:t>of</w:t>
            </w:r>
            <w:r>
              <w:rPr>
                <w:spacing w:val="-3"/>
              </w:rPr>
              <w:t xml:space="preserve"> </w:t>
            </w:r>
            <w:r>
              <w:t>a Historic</w:t>
            </w:r>
            <w:r>
              <w:rPr>
                <w:spacing w:val="-2"/>
              </w:rPr>
              <w:t xml:space="preserve"> </w:t>
            </w:r>
            <w:r>
              <w:t>Landfill</w:t>
            </w:r>
            <w:r>
              <w:rPr>
                <w:spacing w:val="-6"/>
              </w:rPr>
              <w:t xml:space="preserve"> </w:t>
            </w:r>
            <w:r>
              <w:rPr>
                <w:spacing w:val="-2"/>
              </w:rPr>
              <w:t>Site.</w:t>
            </w:r>
          </w:p>
        </w:tc>
      </w:tr>
      <w:tr w:rsidR="001576C5" w14:paraId="3691E3F9" w14:textId="77777777">
        <w:trPr>
          <w:trHeight w:val="1010"/>
        </w:trPr>
        <w:tc>
          <w:tcPr>
            <w:tcW w:w="2817" w:type="dxa"/>
            <w:shd w:val="clear" w:color="auto" w:fill="D9D9D9"/>
          </w:tcPr>
          <w:p w14:paraId="63C49379"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075A844B" w14:textId="77777777" w:rsidR="001576C5" w:rsidRDefault="00351969">
            <w:pPr>
              <w:pStyle w:val="TableParagraph"/>
              <w:spacing w:before="3"/>
            </w:pPr>
            <w:r>
              <w:t xml:space="preserve">Any development would be subject to </w:t>
            </w:r>
            <w:proofErr w:type="gramStart"/>
            <w:r>
              <w:t>full</w:t>
            </w:r>
            <w:proofErr w:type="gramEnd"/>
            <w:r>
              <w:t xml:space="preserve">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69CE0F0A" w14:textId="77777777">
        <w:trPr>
          <w:trHeight w:val="1015"/>
        </w:trPr>
        <w:tc>
          <w:tcPr>
            <w:tcW w:w="2817" w:type="dxa"/>
            <w:shd w:val="clear" w:color="auto" w:fill="D9D9D9"/>
          </w:tcPr>
          <w:p w14:paraId="15E3A02D" w14:textId="77777777" w:rsidR="001576C5" w:rsidRDefault="00351969">
            <w:pPr>
              <w:pStyle w:val="TableParagraph"/>
              <w:spacing w:before="4"/>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58849438" w14:textId="77777777" w:rsidR="001576C5" w:rsidRDefault="00351969">
            <w:pPr>
              <w:pStyle w:val="TableParagraph"/>
              <w:spacing w:before="4"/>
            </w:pPr>
            <w:r>
              <w:t>Not</w:t>
            </w:r>
            <w:r>
              <w:rPr>
                <w:spacing w:val="-4"/>
              </w:rPr>
              <w:t xml:space="preserve"> </w:t>
            </w:r>
            <w:r>
              <w:t>known at</w:t>
            </w:r>
            <w:r>
              <w:rPr>
                <w:spacing w:val="-4"/>
              </w:rPr>
              <w:t xml:space="preserve"> </w:t>
            </w:r>
            <w:r>
              <w:t>this</w:t>
            </w:r>
            <w:r>
              <w:rPr>
                <w:spacing w:val="-2"/>
              </w:rPr>
              <w:t xml:space="preserve"> stage.</w:t>
            </w:r>
          </w:p>
          <w:p w14:paraId="7137192F" w14:textId="77777777"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14:paraId="53C40B12" w14:textId="77777777">
        <w:trPr>
          <w:trHeight w:val="1265"/>
        </w:trPr>
        <w:tc>
          <w:tcPr>
            <w:tcW w:w="2817" w:type="dxa"/>
            <w:shd w:val="clear" w:color="auto" w:fill="D9D9D9"/>
          </w:tcPr>
          <w:p w14:paraId="2123F349" w14:textId="77777777"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7B390CA3" w14:textId="77777777" w:rsidR="001576C5" w:rsidRDefault="00351969">
            <w:pPr>
              <w:pStyle w:val="TableParagraph"/>
              <w:spacing w:line="242" w:lineRule="auto"/>
              <w:ind w:right="448"/>
            </w:pPr>
            <w:r>
              <w:t>Less</w:t>
            </w:r>
            <w:r>
              <w:rPr>
                <w:spacing w:val="-4"/>
              </w:rPr>
              <w:t xml:space="preserve"> </w:t>
            </w:r>
            <w:r>
              <w:t>than</w:t>
            </w:r>
            <w:r>
              <w:rPr>
                <w:spacing w:val="-6"/>
              </w:rPr>
              <w:t xml:space="preserve"> </w:t>
            </w:r>
            <w:r>
              <w:t>1%</w:t>
            </w:r>
            <w:r>
              <w:rPr>
                <w:spacing w:val="-4"/>
              </w:rPr>
              <w:t xml:space="preserve"> </w:t>
            </w:r>
            <w:r>
              <w:t>of</w:t>
            </w:r>
            <w:r>
              <w:rPr>
                <w:spacing w:val="-3"/>
              </w:rPr>
              <w:t xml:space="preserve"> </w:t>
            </w:r>
            <w:r>
              <w:t>the</w:t>
            </w:r>
            <w:r>
              <w:rPr>
                <w:spacing w:val="-1"/>
              </w:rPr>
              <w:t xml:space="preserve"> </w:t>
            </w:r>
            <w:r>
              <w:t>site</w:t>
            </w:r>
            <w:r>
              <w:rPr>
                <w:spacing w:val="-1"/>
              </w:rPr>
              <w:t xml:space="preserve"> </w:t>
            </w:r>
            <w:r>
              <w:t>is</w:t>
            </w:r>
            <w:r>
              <w:rPr>
                <w:spacing w:val="-9"/>
              </w:rPr>
              <w:t xml:space="preserve"> </w:t>
            </w:r>
            <w:r>
              <w:t>at</w:t>
            </w:r>
            <w:r>
              <w:rPr>
                <w:spacing w:val="-5"/>
              </w:rPr>
              <w:t xml:space="preserve"> </w:t>
            </w:r>
            <w:r>
              <w:t>risk</w:t>
            </w:r>
            <w:r>
              <w:rPr>
                <w:spacing w:val="-4"/>
              </w:rPr>
              <w:t xml:space="preserve"> </w:t>
            </w:r>
            <w:r>
              <w:t>from</w:t>
            </w:r>
            <w:r>
              <w:rPr>
                <w:spacing w:val="-2"/>
              </w:rPr>
              <w:t xml:space="preserve"> </w:t>
            </w:r>
            <w:r>
              <w:t>surface</w:t>
            </w:r>
            <w:r>
              <w:rPr>
                <w:spacing w:val="-1"/>
              </w:rPr>
              <w:t xml:space="preserve"> </w:t>
            </w:r>
            <w:r>
              <w:t xml:space="preserve">water </w:t>
            </w:r>
            <w:r>
              <w:rPr>
                <w:spacing w:val="-2"/>
              </w:rPr>
              <w:t>flooding.</w:t>
            </w:r>
          </w:p>
          <w:p w14:paraId="56A6B03D" w14:textId="77777777" w:rsidR="001576C5" w:rsidRDefault="00351969">
            <w:pPr>
              <w:pStyle w:val="TableParagraph"/>
              <w:spacing w:before="248"/>
            </w:pPr>
            <w:r>
              <w:t>39%</w:t>
            </w:r>
            <w:r>
              <w:rPr>
                <w:spacing w:val="-6"/>
              </w:rPr>
              <w:t xml:space="preserve"> </w:t>
            </w:r>
            <w:r>
              <w:t>of</w:t>
            </w:r>
            <w:r>
              <w:rPr>
                <w:spacing w:val="-4"/>
              </w:rPr>
              <w:t xml:space="preserve"> </w:t>
            </w:r>
            <w:r>
              <w:t>the</w:t>
            </w:r>
            <w:r>
              <w:rPr>
                <w:spacing w:val="-1"/>
              </w:rPr>
              <w:t xml:space="preserve"> </w:t>
            </w:r>
            <w:proofErr w:type="gramStart"/>
            <w:r>
              <w:t>site is</w:t>
            </w:r>
            <w:proofErr w:type="gramEnd"/>
            <w:r>
              <w:rPr>
                <w:spacing w:val="-4"/>
              </w:rPr>
              <w:t xml:space="preserve"> </w:t>
            </w:r>
            <w:r>
              <w:t>at</w:t>
            </w:r>
            <w:r>
              <w:rPr>
                <w:spacing w:val="-4"/>
              </w:rPr>
              <w:t xml:space="preserve"> </w:t>
            </w:r>
            <w:r>
              <w:t>identified</w:t>
            </w:r>
            <w:r>
              <w:rPr>
                <w:spacing w:val="-1"/>
              </w:rPr>
              <w:t xml:space="preserve"> </w:t>
            </w:r>
            <w:r>
              <w:t>risk</w:t>
            </w:r>
            <w:r>
              <w:rPr>
                <w:spacing w:val="-3"/>
              </w:rPr>
              <w:t xml:space="preserve"> </w:t>
            </w:r>
            <w:r>
              <w:t>of</w:t>
            </w:r>
            <w:r>
              <w:rPr>
                <w:spacing w:val="-5"/>
              </w:rPr>
              <w:t xml:space="preserve"> </w:t>
            </w:r>
            <w:r>
              <w:t>ground water</w:t>
            </w:r>
            <w:r>
              <w:rPr>
                <w:spacing w:val="-1"/>
              </w:rPr>
              <w:t xml:space="preserve"> </w:t>
            </w:r>
            <w:r>
              <w:rPr>
                <w:spacing w:val="-2"/>
              </w:rPr>
              <w:t>flooding.</w:t>
            </w:r>
          </w:p>
        </w:tc>
      </w:tr>
      <w:tr w:rsidR="001576C5" w14:paraId="23D207DF" w14:textId="77777777">
        <w:trPr>
          <w:trHeight w:val="1515"/>
        </w:trPr>
        <w:tc>
          <w:tcPr>
            <w:tcW w:w="2817" w:type="dxa"/>
            <w:shd w:val="clear" w:color="auto" w:fill="D9D9D9"/>
          </w:tcPr>
          <w:p w14:paraId="22E9957F" w14:textId="77777777"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7618E873" w14:textId="77777777" w:rsidR="001576C5" w:rsidRDefault="00351969">
            <w:pPr>
              <w:pStyle w:val="TableParagraph"/>
              <w:spacing w:line="242" w:lineRule="auto"/>
              <w:ind w:right="132"/>
            </w:pPr>
            <w:r>
              <w:t>There</w:t>
            </w:r>
            <w:r>
              <w:rPr>
                <w:spacing w:val="-4"/>
              </w:rPr>
              <w:t xml:space="preserve"> </w:t>
            </w:r>
            <w:r>
              <w:t>are</w:t>
            </w:r>
            <w:r>
              <w:rPr>
                <w:spacing w:val="-4"/>
              </w:rPr>
              <w:t xml:space="preserve"> </w:t>
            </w:r>
            <w:r>
              <w:t>two</w:t>
            </w:r>
            <w:r>
              <w:rPr>
                <w:spacing w:val="-4"/>
              </w:rPr>
              <w:t xml:space="preserve"> </w:t>
            </w:r>
            <w:r>
              <w:t>Sites</w:t>
            </w:r>
            <w:r>
              <w:rPr>
                <w:spacing w:val="-6"/>
              </w:rPr>
              <w:t xml:space="preserve"> </w:t>
            </w:r>
            <w:r>
              <w:t>of</w:t>
            </w:r>
            <w:r>
              <w:rPr>
                <w:spacing w:val="-7"/>
              </w:rPr>
              <w:t xml:space="preserve"> </w:t>
            </w:r>
            <w:r>
              <w:t>Special</w:t>
            </w:r>
            <w:r>
              <w:rPr>
                <w:spacing w:val="-5"/>
              </w:rPr>
              <w:t xml:space="preserve"> </w:t>
            </w:r>
            <w:r>
              <w:t>Scientific</w:t>
            </w:r>
            <w:r>
              <w:rPr>
                <w:spacing w:val="-6"/>
              </w:rPr>
              <w:t xml:space="preserve"> </w:t>
            </w:r>
            <w:r>
              <w:t>Interest</w:t>
            </w:r>
            <w:r>
              <w:rPr>
                <w:spacing w:val="-7"/>
              </w:rPr>
              <w:t xml:space="preserve"> </w:t>
            </w:r>
            <w:r>
              <w:t>(Seller’s Wood and Bulwell Wood) adjacent to the site.</w:t>
            </w:r>
          </w:p>
          <w:p w14:paraId="349A7046" w14:textId="77777777" w:rsidR="001576C5" w:rsidRDefault="00351969">
            <w:pPr>
              <w:pStyle w:val="TableParagraph"/>
              <w:spacing w:before="247" w:line="242" w:lineRule="auto"/>
            </w:pPr>
            <w:r>
              <w:t>There</w:t>
            </w:r>
            <w:r>
              <w:rPr>
                <w:spacing w:val="-3"/>
              </w:rPr>
              <w:t xml:space="preserve"> </w:t>
            </w:r>
            <w:r>
              <w:t>is</w:t>
            </w:r>
            <w:r>
              <w:rPr>
                <w:spacing w:val="-6"/>
              </w:rPr>
              <w:t xml:space="preserve"> </w:t>
            </w:r>
            <w:r>
              <w:t>one</w:t>
            </w:r>
            <w:r>
              <w:rPr>
                <w:spacing w:val="-6"/>
              </w:rPr>
              <w:t xml:space="preserve"> </w:t>
            </w:r>
            <w:r>
              <w:t>Local</w:t>
            </w:r>
            <w:r>
              <w:rPr>
                <w:spacing w:val="-5"/>
              </w:rPr>
              <w:t xml:space="preserve"> </w:t>
            </w:r>
            <w:r>
              <w:t>Wildlife</w:t>
            </w:r>
            <w:r>
              <w:rPr>
                <w:spacing w:val="-3"/>
              </w:rPr>
              <w:t xml:space="preserve"> </w:t>
            </w:r>
            <w:r>
              <w:t>Site</w:t>
            </w:r>
            <w:r>
              <w:rPr>
                <w:spacing w:val="-3"/>
              </w:rPr>
              <w:t xml:space="preserve"> </w:t>
            </w:r>
            <w:r>
              <w:t>within</w:t>
            </w:r>
            <w:r>
              <w:rPr>
                <w:spacing w:val="-4"/>
              </w:rPr>
              <w:t xml:space="preserve"> </w:t>
            </w:r>
            <w:r>
              <w:t>the</w:t>
            </w:r>
            <w:r>
              <w:rPr>
                <w:spacing w:val="-3"/>
              </w:rPr>
              <w:t xml:space="preserve"> </w:t>
            </w:r>
            <w:r>
              <w:t>site</w:t>
            </w:r>
            <w:r>
              <w:rPr>
                <w:spacing w:val="-3"/>
              </w:rPr>
              <w:t xml:space="preserve"> </w:t>
            </w:r>
            <w:r>
              <w:t>and</w:t>
            </w:r>
            <w:r>
              <w:rPr>
                <w:spacing w:val="-4"/>
              </w:rPr>
              <w:t xml:space="preserve"> </w:t>
            </w:r>
            <w:r>
              <w:t>four</w:t>
            </w:r>
            <w:r>
              <w:rPr>
                <w:spacing w:val="-4"/>
              </w:rPr>
              <w:t xml:space="preserve"> </w:t>
            </w:r>
            <w:r>
              <w:t>within 250m of the site.</w:t>
            </w:r>
          </w:p>
        </w:tc>
      </w:tr>
      <w:tr w:rsidR="001576C5" w14:paraId="7336C991" w14:textId="77777777">
        <w:trPr>
          <w:trHeight w:val="760"/>
        </w:trPr>
        <w:tc>
          <w:tcPr>
            <w:tcW w:w="2817" w:type="dxa"/>
            <w:shd w:val="clear" w:color="auto" w:fill="D9D9D9"/>
          </w:tcPr>
          <w:p w14:paraId="4B84B2B4"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3CC8822D" w14:textId="77777777" w:rsidR="001576C5" w:rsidRDefault="00351969">
            <w:pPr>
              <w:pStyle w:val="TableParagraph"/>
              <w:spacing w:before="5" w:line="237" w:lineRule="auto"/>
              <w:ind w:right="258"/>
            </w:pPr>
            <w:r>
              <w:t>There</w:t>
            </w:r>
            <w:r>
              <w:rPr>
                <w:spacing w:val="-4"/>
              </w:rPr>
              <w:t xml:space="preserve"> </w:t>
            </w:r>
            <w:r>
              <w:t>are</w:t>
            </w:r>
            <w:r>
              <w:rPr>
                <w:spacing w:val="-8"/>
              </w:rPr>
              <w:t xml:space="preserve"> </w:t>
            </w:r>
            <w:r>
              <w:t>no</w:t>
            </w:r>
            <w:r>
              <w:rPr>
                <w:spacing w:val="-4"/>
              </w:rPr>
              <w:t xml:space="preserve"> </w:t>
            </w:r>
            <w:r>
              <w:t>Listed</w:t>
            </w:r>
            <w:r>
              <w:rPr>
                <w:spacing w:val="-4"/>
              </w:rPr>
              <w:t xml:space="preserve"> </w:t>
            </w:r>
            <w:r>
              <w:t>Buildings</w:t>
            </w:r>
            <w:r>
              <w:rPr>
                <w:spacing w:val="-7"/>
              </w:rPr>
              <w:t xml:space="preserve"> </w:t>
            </w:r>
            <w:r>
              <w:t>or</w:t>
            </w:r>
            <w:r>
              <w:rPr>
                <w:spacing w:val="-5"/>
              </w:rPr>
              <w:t xml:space="preserve"> </w:t>
            </w:r>
            <w:r>
              <w:t>Conservation</w:t>
            </w:r>
            <w:r>
              <w:rPr>
                <w:spacing w:val="-4"/>
              </w:rPr>
              <w:t xml:space="preserve"> </w:t>
            </w:r>
            <w:r>
              <w:t>Areas</w:t>
            </w:r>
            <w:r>
              <w:rPr>
                <w:spacing w:val="-11"/>
              </w:rPr>
              <w:t xml:space="preserve"> </w:t>
            </w:r>
            <w:r>
              <w:t>within or close to the site.</w:t>
            </w:r>
          </w:p>
        </w:tc>
      </w:tr>
      <w:tr w:rsidR="001576C5" w14:paraId="6CBFAF16" w14:textId="77777777">
        <w:trPr>
          <w:trHeight w:val="1010"/>
        </w:trPr>
        <w:tc>
          <w:tcPr>
            <w:tcW w:w="2817" w:type="dxa"/>
            <w:shd w:val="clear" w:color="auto" w:fill="D9D9D9"/>
          </w:tcPr>
          <w:p w14:paraId="17DFBBFC" w14:textId="77777777"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7D3B7335" w14:textId="77777777" w:rsidR="001576C5" w:rsidRDefault="00351969">
            <w:pPr>
              <w:pStyle w:val="TableParagraph"/>
              <w:spacing w:before="3"/>
              <w:ind w:right="132"/>
            </w:pPr>
            <w:r>
              <w:t>The site forms part of the ‘</w:t>
            </w:r>
            <w:proofErr w:type="spellStart"/>
            <w:r>
              <w:t>Nuthall</w:t>
            </w:r>
            <w:proofErr w:type="spellEnd"/>
            <w:r>
              <w:t xml:space="preserve"> Lowland, Wooded Farmland’ local landscape character area (moderate condition,</w:t>
            </w:r>
            <w:r>
              <w:rPr>
                <w:spacing w:val="-10"/>
              </w:rPr>
              <w:t xml:space="preserve"> </w:t>
            </w:r>
            <w:r>
              <w:t>moderate</w:t>
            </w:r>
            <w:r>
              <w:rPr>
                <w:spacing w:val="-6"/>
              </w:rPr>
              <w:t xml:space="preserve"> </w:t>
            </w:r>
            <w:proofErr w:type="gramStart"/>
            <w:r>
              <w:t>strength,</w:t>
            </w:r>
            <w:r>
              <w:rPr>
                <w:spacing w:val="-10"/>
              </w:rPr>
              <w:t xml:space="preserve"> </w:t>
            </w:r>
            <w:r>
              <w:t>‘</w:t>
            </w:r>
            <w:proofErr w:type="gramEnd"/>
            <w:r>
              <w:t>enhance’</w:t>
            </w:r>
            <w:r>
              <w:rPr>
                <w:spacing w:val="-8"/>
              </w:rPr>
              <w:t xml:space="preserve"> </w:t>
            </w:r>
            <w:r>
              <w:t>landscape</w:t>
            </w:r>
            <w:r>
              <w:rPr>
                <w:spacing w:val="-6"/>
              </w:rPr>
              <w:t xml:space="preserve"> </w:t>
            </w:r>
            <w:r>
              <w:t>strategy).</w:t>
            </w:r>
          </w:p>
        </w:tc>
      </w:tr>
      <w:tr w:rsidR="001576C5" w14:paraId="02C2C832" w14:textId="77777777">
        <w:trPr>
          <w:trHeight w:val="759"/>
        </w:trPr>
        <w:tc>
          <w:tcPr>
            <w:tcW w:w="2817" w:type="dxa"/>
            <w:shd w:val="clear" w:color="auto" w:fill="D9D9D9"/>
          </w:tcPr>
          <w:p w14:paraId="10ACE27F" w14:textId="77777777" w:rsidR="001576C5" w:rsidRDefault="00351969">
            <w:pPr>
              <w:pStyle w:val="TableParagraph"/>
              <w:spacing w:before="4"/>
              <w:ind w:left="110"/>
              <w:rPr>
                <w:rFonts w:ascii="Arial"/>
                <w:b/>
              </w:rPr>
            </w:pPr>
            <w:r>
              <w:rPr>
                <w:rFonts w:ascii="Arial"/>
                <w:b/>
                <w:spacing w:val="-2"/>
              </w:rPr>
              <w:t>Regeneration</w:t>
            </w:r>
          </w:p>
        </w:tc>
        <w:tc>
          <w:tcPr>
            <w:tcW w:w="6203" w:type="dxa"/>
          </w:tcPr>
          <w:p w14:paraId="5379CD38" w14:textId="77777777" w:rsidR="001576C5" w:rsidRDefault="00351969">
            <w:pPr>
              <w:pStyle w:val="TableParagraph"/>
              <w:spacing w:before="4"/>
            </w:pPr>
            <w:r>
              <w:t>Adjacent</w:t>
            </w:r>
            <w:r>
              <w:rPr>
                <w:spacing w:val="-8"/>
              </w:rPr>
              <w:t xml:space="preserve"> </w:t>
            </w:r>
            <w:r>
              <w:t>to</w:t>
            </w:r>
            <w:r>
              <w:rPr>
                <w:spacing w:val="-4"/>
              </w:rPr>
              <w:t xml:space="preserve"> </w:t>
            </w:r>
            <w:r>
              <w:t>Nottingham,</w:t>
            </w:r>
            <w:r>
              <w:rPr>
                <w:spacing w:val="-8"/>
              </w:rPr>
              <w:t xml:space="preserve"> </w:t>
            </w:r>
            <w:r>
              <w:t>which</w:t>
            </w:r>
            <w:r>
              <w:rPr>
                <w:spacing w:val="-4"/>
              </w:rPr>
              <w:t xml:space="preserve"> </w:t>
            </w:r>
            <w:r>
              <w:t>includes</w:t>
            </w:r>
            <w:r>
              <w:rPr>
                <w:spacing w:val="-7"/>
              </w:rPr>
              <w:t xml:space="preserve"> </w:t>
            </w:r>
            <w:r>
              <w:t>areas</w:t>
            </w:r>
            <w:r>
              <w:rPr>
                <w:spacing w:val="-7"/>
              </w:rPr>
              <w:t xml:space="preserve"> </w:t>
            </w:r>
            <w:r>
              <w:t>of</w:t>
            </w:r>
            <w:r>
              <w:rPr>
                <w:spacing w:val="-8"/>
              </w:rPr>
              <w:t xml:space="preserve"> </w:t>
            </w:r>
            <w:r>
              <w:t xml:space="preserve">high </w:t>
            </w:r>
            <w:r>
              <w:rPr>
                <w:spacing w:val="-2"/>
              </w:rPr>
              <w:t>deprivation.</w:t>
            </w:r>
          </w:p>
        </w:tc>
      </w:tr>
      <w:tr w:rsidR="001576C5" w14:paraId="1F7FBC8B" w14:textId="77777777">
        <w:trPr>
          <w:trHeight w:val="760"/>
        </w:trPr>
        <w:tc>
          <w:tcPr>
            <w:tcW w:w="2817" w:type="dxa"/>
            <w:shd w:val="clear" w:color="auto" w:fill="D9D9D9"/>
          </w:tcPr>
          <w:p w14:paraId="0586DA65" w14:textId="77777777" w:rsidR="001576C5" w:rsidRDefault="00351969">
            <w:pPr>
              <w:pStyle w:val="TableParagraph"/>
              <w:spacing w:before="6"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2174F8F6" w14:textId="77777777" w:rsidR="001576C5" w:rsidRDefault="00351969">
            <w:pPr>
              <w:pStyle w:val="TableParagraph"/>
              <w:spacing w:before="6" w:line="237" w:lineRule="auto"/>
              <w:ind w:right="132"/>
            </w:pPr>
            <w:r>
              <w:t>There</w:t>
            </w:r>
            <w:r>
              <w:rPr>
                <w:spacing w:val="-2"/>
              </w:rPr>
              <w:t xml:space="preserve"> </w:t>
            </w:r>
            <w:r>
              <w:t>are</w:t>
            </w:r>
            <w:r>
              <w:rPr>
                <w:spacing w:val="-7"/>
              </w:rPr>
              <w:t xml:space="preserve"> </w:t>
            </w:r>
            <w:r>
              <w:t>no residential</w:t>
            </w:r>
            <w:r>
              <w:rPr>
                <w:spacing w:val="-9"/>
              </w:rPr>
              <w:t xml:space="preserve"> </w:t>
            </w:r>
            <w:r>
              <w:t>properties</w:t>
            </w:r>
            <w:r>
              <w:rPr>
                <w:spacing w:val="-10"/>
              </w:rPr>
              <w:t xml:space="preserve"> </w:t>
            </w:r>
            <w:r>
              <w:t>directly</w:t>
            </w:r>
            <w:r>
              <w:rPr>
                <w:spacing w:val="-5"/>
              </w:rPr>
              <w:t xml:space="preserve"> </w:t>
            </w:r>
            <w:r>
              <w:t>adjacent</w:t>
            </w:r>
            <w:r>
              <w:rPr>
                <w:spacing w:val="-11"/>
              </w:rPr>
              <w:t xml:space="preserve"> </w:t>
            </w:r>
            <w:r>
              <w:t>to</w:t>
            </w:r>
            <w:r>
              <w:rPr>
                <w:spacing w:val="-2"/>
              </w:rPr>
              <w:t xml:space="preserve"> </w:t>
            </w:r>
            <w:r>
              <w:t xml:space="preserve">the </w:t>
            </w:r>
            <w:r>
              <w:rPr>
                <w:spacing w:val="-2"/>
              </w:rPr>
              <w:t>site.</w:t>
            </w:r>
          </w:p>
        </w:tc>
      </w:tr>
      <w:tr w:rsidR="001576C5" w14:paraId="1A61F05D" w14:textId="77777777">
        <w:trPr>
          <w:trHeight w:val="565"/>
        </w:trPr>
        <w:tc>
          <w:tcPr>
            <w:tcW w:w="2817" w:type="dxa"/>
            <w:shd w:val="clear" w:color="auto" w:fill="D9D9D9"/>
          </w:tcPr>
          <w:p w14:paraId="0270DA28"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3E6DEE76" w14:textId="77777777" w:rsidR="001576C5" w:rsidRDefault="00351969">
            <w:pPr>
              <w:pStyle w:val="TableParagraph"/>
              <w:spacing w:before="3"/>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3A4ED728" w14:textId="77777777" w:rsidR="001576C5" w:rsidRDefault="001576C5">
      <w:pPr>
        <w:pStyle w:val="BodyText"/>
        <w:spacing w:before="28"/>
        <w:rPr>
          <w:rFonts w:ascii="Arial"/>
          <w:b/>
        </w:rPr>
      </w:pPr>
    </w:p>
    <w:p w14:paraId="7DA0FC49"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23FB65CC"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27E7207" w14:textId="77777777">
        <w:trPr>
          <w:trHeight w:val="875"/>
        </w:trPr>
        <w:tc>
          <w:tcPr>
            <w:tcW w:w="2817" w:type="dxa"/>
            <w:shd w:val="clear" w:color="auto" w:fill="D9D9D9"/>
          </w:tcPr>
          <w:p w14:paraId="7E7CFE86" w14:textId="77777777" w:rsidR="001576C5" w:rsidRDefault="00351969">
            <w:pPr>
              <w:pStyle w:val="TableParagraph"/>
              <w:spacing w:line="276" w:lineRule="auto"/>
              <w:ind w:left="110" w:right="173"/>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03" w:type="dxa"/>
          </w:tcPr>
          <w:p w14:paraId="1C3D5C75" w14:textId="77777777" w:rsidR="001576C5" w:rsidRDefault="00351969">
            <w:pPr>
              <w:pStyle w:val="TableParagraph"/>
              <w:spacing w:line="252" w:lineRule="exact"/>
            </w:pPr>
            <w:r>
              <w:t>The</w:t>
            </w:r>
            <w:r>
              <w:rPr>
                <w:spacing w:val="-2"/>
              </w:rPr>
              <w:t xml:space="preserve"> </w:t>
            </w:r>
            <w:r>
              <w:t>site</w:t>
            </w:r>
            <w:r>
              <w:rPr>
                <w:spacing w:val="-1"/>
              </w:rPr>
              <w:t xml:space="preserve"> </w:t>
            </w:r>
            <w:r>
              <w:t>is</w:t>
            </w:r>
            <w:r>
              <w:rPr>
                <w:spacing w:val="-10"/>
              </w:rPr>
              <w:t xml:space="preserve"> </w:t>
            </w:r>
            <w:r>
              <w:t>not</w:t>
            </w:r>
            <w:r>
              <w:rPr>
                <w:spacing w:val="-5"/>
              </w:rPr>
              <w:t xml:space="preserve"> </w:t>
            </w:r>
            <w:r>
              <w:t>considered</w:t>
            </w:r>
            <w:r>
              <w:rPr>
                <w:spacing w:val="-1"/>
              </w:rPr>
              <w:t xml:space="preserve"> </w:t>
            </w:r>
            <w:r>
              <w:t>to</w:t>
            </w:r>
            <w:r>
              <w:rPr>
                <w:spacing w:val="-2"/>
              </w:rPr>
              <w:t xml:space="preserve"> </w:t>
            </w:r>
            <w:r>
              <w:t>be</w:t>
            </w:r>
            <w:r>
              <w:rPr>
                <w:spacing w:val="2"/>
              </w:rPr>
              <w:t xml:space="preserve"> </w:t>
            </w:r>
            <w:r>
              <w:t>potentially</w:t>
            </w:r>
            <w:r>
              <w:rPr>
                <w:spacing w:val="-2"/>
              </w:rPr>
              <w:t xml:space="preserve"> </w:t>
            </w:r>
            <w:r>
              <w:t>suitable</w:t>
            </w:r>
            <w:r>
              <w:rPr>
                <w:spacing w:val="-1"/>
              </w:rPr>
              <w:t xml:space="preserve"> </w:t>
            </w:r>
            <w:r>
              <w:rPr>
                <w:spacing w:val="-5"/>
              </w:rPr>
              <w:t>for</w:t>
            </w:r>
          </w:p>
          <w:p w14:paraId="7910BF0E" w14:textId="77777777" w:rsidR="001576C5" w:rsidRDefault="00351969">
            <w:pPr>
              <w:pStyle w:val="TableParagraph"/>
              <w:spacing w:line="290" w:lineRule="atLeast"/>
              <w:ind w:right="173"/>
            </w:pPr>
            <w:r>
              <w:t>strategic logistics development, because of the site’s distance</w:t>
            </w:r>
            <w:r>
              <w:rPr>
                <w:spacing w:val="-4"/>
              </w:rPr>
              <w:t xml:space="preserve"> </w:t>
            </w:r>
            <w:r>
              <w:t>from</w:t>
            </w:r>
            <w:r>
              <w:rPr>
                <w:spacing w:val="-5"/>
              </w:rPr>
              <w:t xml:space="preserve"> </w:t>
            </w:r>
            <w:r>
              <w:t>the</w:t>
            </w:r>
            <w:r>
              <w:rPr>
                <w:spacing w:val="-4"/>
              </w:rPr>
              <w:t xml:space="preserve"> </w:t>
            </w:r>
            <w:r>
              <w:t>strategic</w:t>
            </w:r>
            <w:r>
              <w:rPr>
                <w:spacing w:val="-7"/>
              </w:rPr>
              <w:t xml:space="preserve"> </w:t>
            </w:r>
            <w:r>
              <w:t>road</w:t>
            </w:r>
            <w:r>
              <w:rPr>
                <w:spacing w:val="-4"/>
              </w:rPr>
              <w:t xml:space="preserve"> </w:t>
            </w:r>
            <w:r>
              <w:t>network,</w:t>
            </w:r>
            <w:r>
              <w:rPr>
                <w:spacing w:val="-8"/>
              </w:rPr>
              <w:t xml:space="preserve"> </w:t>
            </w:r>
            <w:r>
              <w:t>cumulative</w:t>
            </w:r>
            <w:r>
              <w:rPr>
                <w:spacing w:val="-9"/>
              </w:rPr>
              <w:t xml:space="preserve"> </w:t>
            </w:r>
            <w:r>
              <w:t>impacts</w:t>
            </w:r>
          </w:p>
        </w:tc>
      </w:tr>
    </w:tbl>
    <w:p w14:paraId="17E9266D" w14:textId="77777777" w:rsidR="001576C5" w:rsidRDefault="001576C5">
      <w:pPr>
        <w:spacing w:line="290" w:lineRule="atLeas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C4CFC1F" w14:textId="77777777">
        <w:trPr>
          <w:trHeight w:val="1795"/>
        </w:trPr>
        <w:tc>
          <w:tcPr>
            <w:tcW w:w="2817" w:type="dxa"/>
            <w:shd w:val="clear" w:color="auto" w:fill="D9D9D9"/>
          </w:tcPr>
          <w:p w14:paraId="6673D9B2" w14:textId="77777777" w:rsidR="001576C5" w:rsidRDefault="001576C5">
            <w:pPr>
              <w:pStyle w:val="TableParagraph"/>
              <w:ind w:left="0"/>
              <w:rPr>
                <w:rFonts w:ascii="Times New Roman"/>
              </w:rPr>
            </w:pPr>
          </w:p>
        </w:tc>
        <w:tc>
          <w:tcPr>
            <w:tcW w:w="6203" w:type="dxa"/>
          </w:tcPr>
          <w:p w14:paraId="0573610D" w14:textId="77777777" w:rsidR="001576C5" w:rsidRDefault="00351969">
            <w:pPr>
              <w:pStyle w:val="TableParagraph"/>
              <w:spacing w:line="276" w:lineRule="auto"/>
            </w:pPr>
            <w:r>
              <w:t>on</w:t>
            </w:r>
            <w:r>
              <w:rPr>
                <w:spacing w:val="-2"/>
              </w:rPr>
              <w:t xml:space="preserve"> </w:t>
            </w:r>
            <w:r>
              <w:t>the</w:t>
            </w:r>
            <w:r>
              <w:rPr>
                <w:spacing w:val="-2"/>
              </w:rPr>
              <w:t xml:space="preserve"> </w:t>
            </w:r>
            <w:r>
              <w:t>highway</w:t>
            </w:r>
            <w:r>
              <w:rPr>
                <w:spacing w:val="-5"/>
              </w:rPr>
              <w:t xml:space="preserve"> </w:t>
            </w:r>
            <w:r>
              <w:t>network,</w:t>
            </w:r>
            <w:r>
              <w:rPr>
                <w:spacing w:val="-6"/>
              </w:rPr>
              <w:t xml:space="preserve"> </w:t>
            </w:r>
            <w:r>
              <w:t>and absence</w:t>
            </w:r>
            <w:r>
              <w:rPr>
                <w:spacing w:val="-7"/>
              </w:rPr>
              <w:t xml:space="preserve"> </w:t>
            </w:r>
            <w:r>
              <w:t>of</w:t>
            </w:r>
            <w:r>
              <w:rPr>
                <w:spacing w:val="-6"/>
              </w:rPr>
              <w:t xml:space="preserve"> </w:t>
            </w:r>
            <w:r>
              <w:t>potential</w:t>
            </w:r>
            <w:r>
              <w:rPr>
                <w:spacing w:val="-4"/>
              </w:rPr>
              <w:t xml:space="preserve"> </w:t>
            </w:r>
            <w:r>
              <w:t>rail</w:t>
            </w:r>
            <w:r>
              <w:rPr>
                <w:spacing w:val="-4"/>
              </w:rPr>
              <w:t xml:space="preserve"> </w:t>
            </w:r>
            <w:r>
              <w:t>or</w:t>
            </w:r>
            <w:r>
              <w:rPr>
                <w:spacing w:val="-3"/>
              </w:rPr>
              <w:t xml:space="preserve"> </w:t>
            </w:r>
            <w:r>
              <w:t xml:space="preserve">tram </w:t>
            </w:r>
            <w:r>
              <w:rPr>
                <w:spacing w:val="-2"/>
              </w:rPr>
              <w:t>access.</w:t>
            </w:r>
          </w:p>
          <w:p w14:paraId="365EEBF7" w14:textId="77777777" w:rsidR="001576C5" w:rsidRDefault="00351969">
            <w:pPr>
              <w:pStyle w:val="TableParagraph"/>
              <w:spacing w:before="201"/>
            </w:pPr>
            <w:r>
              <w:t xml:space="preserve">This site (and site BBC-L08) would however be </w:t>
            </w:r>
            <w:proofErr w:type="gramStart"/>
            <w:r>
              <w:t>more preferable</w:t>
            </w:r>
            <w:proofErr w:type="gramEnd"/>
            <w:r>
              <w:rPr>
                <w:spacing w:val="-3"/>
              </w:rPr>
              <w:t xml:space="preserve"> </w:t>
            </w:r>
            <w:r>
              <w:t>than</w:t>
            </w:r>
            <w:r>
              <w:rPr>
                <w:spacing w:val="-3"/>
              </w:rPr>
              <w:t xml:space="preserve"> </w:t>
            </w:r>
            <w:r>
              <w:t>site</w:t>
            </w:r>
            <w:r>
              <w:rPr>
                <w:spacing w:val="-3"/>
              </w:rPr>
              <w:t xml:space="preserve"> </w:t>
            </w:r>
            <w:r>
              <w:t>BBC-L04,</w:t>
            </w:r>
            <w:r>
              <w:rPr>
                <w:spacing w:val="-7"/>
              </w:rPr>
              <w:t xml:space="preserve"> </w:t>
            </w:r>
            <w:r>
              <w:t>which</w:t>
            </w:r>
            <w:r>
              <w:rPr>
                <w:spacing w:val="-2"/>
              </w:rPr>
              <w:t xml:space="preserve"> </w:t>
            </w:r>
            <w:r>
              <w:t>is</w:t>
            </w:r>
            <w:r>
              <w:rPr>
                <w:spacing w:val="-6"/>
              </w:rPr>
              <w:t xml:space="preserve"> </w:t>
            </w:r>
            <w:r>
              <w:t>located</w:t>
            </w:r>
            <w:r>
              <w:rPr>
                <w:spacing w:val="-3"/>
              </w:rPr>
              <w:t xml:space="preserve"> </w:t>
            </w:r>
            <w:proofErr w:type="gramStart"/>
            <w:r>
              <w:t>south</w:t>
            </w:r>
            <w:r>
              <w:rPr>
                <w:spacing w:val="-8"/>
              </w:rPr>
              <w:t xml:space="preserve"> </w:t>
            </w:r>
            <w:r>
              <w:t>west</w:t>
            </w:r>
            <w:proofErr w:type="gramEnd"/>
            <w:r>
              <w:rPr>
                <w:spacing w:val="-7"/>
              </w:rPr>
              <w:t xml:space="preserve"> </w:t>
            </w:r>
            <w:r>
              <w:t>of Junction 26, because of fewer anticipated issues with</w:t>
            </w:r>
          </w:p>
          <w:p w14:paraId="728F3E11" w14:textId="77777777" w:rsidR="001576C5" w:rsidRDefault="00351969">
            <w:pPr>
              <w:pStyle w:val="TableParagraph"/>
              <w:spacing w:before="2" w:line="231" w:lineRule="exact"/>
            </w:pPr>
            <w:proofErr w:type="gramStart"/>
            <w:r>
              <w:t>vehicular</w:t>
            </w:r>
            <w:proofErr w:type="gramEnd"/>
            <w:r>
              <w:t>,</w:t>
            </w:r>
            <w:r>
              <w:rPr>
                <w:spacing w:val="-7"/>
              </w:rPr>
              <w:t xml:space="preserve"> </w:t>
            </w:r>
            <w:r>
              <w:t>pedestrian</w:t>
            </w:r>
            <w:r>
              <w:rPr>
                <w:spacing w:val="-3"/>
              </w:rPr>
              <w:t xml:space="preserve"> </w:t>
            </w:r>
            <w:r>
              <w:t>and</w:t>
            </w:r>
            <w:r>
              <w:rPr>
                <w:spacing w:val="-3"/>
              </w:rPr>
              <w:t xml:space="preserve"> </w:t>
            </w:r>
            <w:r>
              <w:t>cycle</w:t>
            </w:r>
            <w:r>
              <w:rPr>
                <w:spacing w:val="-3"/>
              </w:rPr>
              <w:t xml:space="preserve"> </w:t>
            </w:r>
            <w:r>
              <w:rPr>
                <w:spacing w:val="-2"/>
              </w:rPr>
              <w:t>access.</w:t>
            </w:r>
          </w:p>
        </w:tc>
      </w:tr>
    </w:tbl>
    <w:p w14:paraId="30712B79" w14:textId="77777777" w:rsidR="001576C5" w:rsidRDefault="001576C5">
      <w:pPr>
        <w:spacing w:line="231" w:lineRule="exact"/>
        <w:sectPr w:rsidR="001576C5">
          <w:type w:val="continuous"/>
          <w:pgSz w:w="11910" w:h="16840"/>
          <w:pgMar w:top="1420" w:right="840" w:bottom="1200" w:left="1320" w:header="0" w:footer="1001" w:gutter="0"/>
          <w:cols w:space="720"/>
        </w:sectPr>
      </w:pPr>
    </w:p>
    <w:p w14:paraId="009D7E54" w14:textId="77777777" w:rsidR="001576C5" w:rsidRDefault="00351969">
      <w:pPr>
        <w:spacing w:before="80"/>
        <w:ind w:left="120"/>
        <w:rPr>
          <w:rFonts w:ascii="Arial"/>
          <w:b/>
          <w:sz w:val="24"/>
        </w:rPr>
      </w:pPr>
      <w:r>
        <w:rPr>
          <w:rFonts w:ascii="Arial"/>
          <w:b/>
          <w:sz w:val="24"/>
        </w:rPr>
        <w:lastRenderedPageBreak/>
        <w:t>BBC-L08:</w:t>
      </w:r>
      <w:r>
        <w:rPr>
          <w:rFonts w:ascii="Arial"/>
          <w:b/>
          <w:spacing w:val="-5"/>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south-east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w:t>
      </w:r>
      <w:r>
        <w:rPr>
          <w:rFonts w:ascii="Arial"/>
          <w:b/>
          <w:spacing w:val="-5"/>
          <w:sz w:val="24"/>
        </w:rPr>
        <w:t xml:space="preserve"> </w:t>
      </w:r>
      <w:r>
        <w:rPr>
          <w:rFonts w:ascii="Arial"/>
          <w:b/>
          <w:sz w:val="24"/>
        </w:rPr>
        <w:t>26</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M1,</w:t>
      </w:r>
      <w:r>
        <w:rPr>
          <w:rFonts w:ascii="Arial"/>
          <w:b/>
          <w:spacing w:val="-4"/>
          <w:sz w:val="24"/>
        </w:rPr>
        <w:t xml:space="preserve"> </w:t>
      </w:r>
      <w:proofErr w:type="spellStart"/>
      <w:r>
        <w:rPr>
          <w:rFonts w:ascii="Arial"/>
          <w:b/>
          <w:spacing w:val="-2"/>
          <w:sz w:val="24"/>
        </w:rPr>
        <w:t>Nuthall</w:t>
      </w:r>
      <w:proofErr w:type="spellEnd"/>
    </w:p>
    <w:p w14:paraId="350406ED"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B0DA009" w14:textId="77777777">
        <w:trPr>
          <w:trHeight w:val="280"/>
        </w:trPr>
        <w:tc>
          <w:tcPr>
            <w:tcW w:w="9019" w:type="dxa"/>
          </w:tcPr>
          <w:p w14:paraId="768A8498"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0390F78C" w14:textId="77777777">
        <w:trPr>
          <w:trHeight w:val="5971"/>
        </w:trPr>
        <w:tc>
          <w:tcPr>
            <w:tcW w:w="9019" w:type="dxa"/>
          </w:tcPr>
          <w:p w14:paraId="14C14F37" w14:textId="77777777" w:rsidR="001576C5" w:rsidRDefault="001576C5">
            <w:pPr>
              <w:pStyle w:val="TableParagraph"/>
              <w:spacing w:before="44"/>
              <w:ind w:left="0"/>
              <w:rPr>
                <w:rFonts w:ascii="Arial"/>
                <w:b/>
                <w:sz w:val="20"/>
              </w:rPr>
            </w:pPr>
          </w:p>
          <w:p w14:paraId="5708B191" w14:textId="77777777" w:rsidR="001576C5" w:rsidRDefault="00351969">
            <w:pPr>
              <w:pStyle w:val="TableParagraph"/>
              <w:ind w:left="1604"/>
              <w:rPr>
                <w:rFonts w:ascii="Arial"/>
                <w:sz w:val="20"/>
              </w:rPr>
            </w:pPr>
            <w:r>
              <w:rPr>
                <w:rFonts w:ascii="Arial"/>
                <w:noProof/>
                <w:sz w:val="20"/>
              </w:rPr>
              <w:drawing>
                <wp:inline distT="0" distB="0" distL="0" distR="0" wp14:anchorId="7DFD0438" wp14:editId="6E97D0FA">
                  <wp:extent cx="3551015" cy="3551015"/>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38" cstate="print"/>
                          <a:stretch>
                            <a:fillRect/>
                          </a:stretch>
                        </pic:blipFill>
                        <pic:spPr>
                          <a:xfrm>
                            <a:off x="0" y="0"/>
                            <a:ext cx="3551015" cy="3551015"/>
                          </a:xfrm>
                          <a:prstGeom prst="rect">
                            <a:avLst/>
                          </a:prstGeom>
                        </pic:spPr>
                      </pic:pic>
                    </a:graphicData>
                  </a:graphic>
                </wp:inline>
              </w:drawing>
            </w:r>
          </w:p>
        </w:tc>
      </w:tr>
      <w:tr w:rsidR="001576C5" w14:paraId="136DAD5F" w14:textId="77777777">
        <w:trPr>
          <w:trHeight w:val="275"/>
        </w:trPr>
        <w:tc>
          <w:tcPr>
            <w:tcW w:w="9019" w:type="dxa"/>
          </w:tcPr>
          <w:p w14:paraId="6B75709A"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6F88ECBD" w14:textId="77777777">
        <w:trPr>
          <w:trHeight w:val="5977"/>
        </w:trPr>
        <w:tc>
          <w:tcPr>
            <w:tcW w:w="9019" w:type="dxa"/>
          </w:tcPr>
          <w:p w14:paraId="71A0DEDD" w14:textId="77777777" w:rsidR="001576C5" w:rsidRDefault="001576C5">
            <w:pPr>
              <w:pStyle w:val="TableParagraph"/>
              <w:spacing w:before="42"/>
              <w:ind w:left="0"/>
              <w:rPr>
                <w:rFonts w:ascii="Arial"/>
                <w:b/>
                <w:sz w:val="20"/>
              </w:rPr>
            </w:pPr>
          </w:p>
          <w:p w14:paraId="4392BDD2" w14:textId="77777777" w:rsidR="001576C5" w:rsidRDefault="00351969">
            <w:pPr>
              <w:pStyle w:val="TableParagraph"/>
              <w:ind w:left="1604"/>
              <w:rPr>
                <w:rFonts w:ascii="Arial"/>
                <w:sz w:val="20"/>
              </w:rPr>
            </w:pPr>
            <w:r>
              <w:rPr>
                <w:rFonts w:ascii="Arial"/>
                <w:noProof/>
                <w:sz w:val="20"/>
              </w:rPr>
              <w:drawing>
                <wp:inline distT="0" distB="0" distL="0" distR="0" wp14:anchorId="5138F1BE" wp14:editId="109EE7A9">
                  <wp:extent cx="3551015" cy="3551015"/>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65" cstate="print"/>
                          <a:stretch>
                            <a:fillRect/>
                          </a:stretch>
                        </pic:blipFill>
                        <pic:spPr>
                          <a:xfrm>
                            <a:off x="0" y="0"/>
                            <a:ext cx="3551015" cy="3551015"/>
                          </a:xfrm>
                          <a:prstGeom prst="rect">
                            <a:avLst/>
                          </a:prstGeom>
                        </pic:spPr>
                      </pic:pic>
                    </a:graphicData>
                  </a:graphic>
                </wp:inline>
              </w:drawing>
            </w:r>
          </w:p>
        </w:tc>
      </w:tr>
    </w:tbl>
    <w:p w14:paraId="72EF0B7D" w14:textId="77777777" w:rsidR="001576C5" w:rsidRDefault="001576C5">
      <w:pPr>
        <w:pStyle w:val="BodyText"/>
        <w:spacing w:before="274"/>
        <w:rPr>
          <w:rFonts w:ascii="Arial"/>
          <w:b/>
        </w:rPr>
      </w:pPr>
    </w:p>
    <w:p w14:paraId="5798ABED" w14:textId="77777777" w:rsidR="001576C5" w:rsidRDefault="00351969">
      <w:pPr>
        <w:spacing w:before="1"/>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17088422" w14:textId="77777777" w:rsidR="001576C5" w:rsidRDefault="001576C5">
      <w:pPr>
        <w:rPr>
          <w:rFonts w:ascii="Arial"/>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1613FC0" w14:textId="77777777">
        <w:trPr>
          <w:trHeight w:val="570"/>
        </w:trPr>
        <w:tc>
          <w:tcPr>
            <w:tcW w:w="2832" w:type="dxa"/>
            <w:shd w:val="clear" w:color="auto" w:fill="D9D9D9"/>
          </w:tcPr>
          <w:p w14:paraId="3CC1C872"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71338AD0" w14:textId="77777777" w:rsidR="001576C5" w:rsidRDefault="00351969">
            <w:pPr>
              <w:pStyle w:val="TableParagraph"/>
              <w:spacing w:before="158"/>
              <w:rPr>
                <w:rFonts w:ascii="Arial"/>
                <w:b/>
              </w:rPr>
            </w:pPr>
            <w:r>
              <w:rPr>
                <w:rFonts w:ascii="Arial"/>
                <w:b/>
                <w:spacing w:val="-2"/>
              </w:rPr>
              <w:t>Details</w:t>
            </w:r>
          </w:p>
        </w:tc>
      </w:tr>
      <w:tr w:rsidR="001576C5" w14:paraId="12A1B79C" w14:textId="77777777">
        <w:trPr>
          <w:trHeight w:val="780"/>
        </w:trPr>
        <w:tc>
          <w:tcPr>
            <w:tcW w:w="2832" w:type="dxa"/>
            <w:shd w:val="clear" w:color="auto" w:fill="D9D9D9"/>
          </w:tcPr>
          <w:p w14:paraId="6AD7A20E" w14:textId="77777777" w:rsidR="001576C5" w:rsidRDefault="00351969">
            <w:pPr>
              <w:pStyle w:val="TableParagraph"/>
              <w:spacing w:line="242" w:lineRule="auto"/>
              <w:ind w:left="110"/>
              <w:rPr>
                <w:rFonts w:ascii="Arial" w:hAnsi="Arial"/>
                <w:b/>
              </w:rPr>
            </w:pPr>
            <w:r>
              <w:rPr>
                <w:rFonts w:ascii="Arial" w:hAnsi="Arial"/>
                <w:b/>
              </w:rPr>
              <w:t>Strategic</w:t>
            </w:r>
            <w:r>
              <w:rPr>
                <w:rFonts w:ascii="Arial" w:hAnsi="Arial"/>
                <w:b/>
                <w:spacing w:val="-1"/>
              </w:rPr>
              <w:t xml:space="preserve"> </w:t>
            </w:r>
            <w:r>
              <w:rPr>
                <w:rFonts w:ascii="Arial" w:hAnsi="Arial"/>
                <w:b/>
              </w:rPr>
              <w:t>Scale –</w:t>
            </w:r>
            <w:r>
              <w:rPr>
                <w:rFonts w:ascii="Arial" w:hAnsi="Arial"/>
                <w:b/>
                <w:spacing w:val="-1"/>
              </w:rPr>
              <w:t xml:space="preserve"> </w:t>
            </w:r>
            <w:r>
              <w:rPr>
                <w:rFonts w:ascii="Arial" w:hAnsi="Arial"/>
                <w:b/>
              </w:rPr>
              <w:t>Is</w:t>
            </w:r>
            <w:r>
              <w:rPr>
                <w:rFonts w:ascii="Arial" w:hAnsi="Arial"/>
                <w:b/>
                <w:spacing w:val="-1"/>
              </w:rPr>
              <w:t xml:space="preserve"> </w:t>
            </w:r>
            <w:r>
              <w:rPr>
                <w:rFonts w:ascii="Arial" w:hAnsi="Arial"/>
                <w:b/>
              </w:rPr>
              <w:t>the site</w:t>
            </w:r>
            <w:r>
              <w:rPr>
                <w:rFonts w:ascii="Arial" w:hAnsi="Arial"/>
                <w:b/>
                <w:spacing w:val="-4"/>
              </w:rPr>
              <w:t xml:space="preserve"> </w:t>
            </w:r>
            <w:r>
              <w:rPr>
                <w:rFonts w:ascii="Arial" w:hAnsi="Arial"/>
                <w:b/>
              </w:rPr>
              <w:t>greater</w:t>
            </w:r>
            <w:r>
              <w:rPr>
                <w:rFonts w:ascii="Arial" w:hAnsi="Arial"/>
                <w:b/>
                <w:spacing w:val="-3"/>
              </w:rPr>
              <w:t xml:space="preserve"> </w:t>
            </w:r>
            <w:r>
              <w:rPr>
                <w:rFonts w:ascii="Arial" w:hAnsi="Arial"/>
                <w:b/>
              </w:rPr>
              <w:t>than</w:t>
            </w:r>
            <w:r>
              <w:rPr>
                <w:rFonts w:ascii="Arial" w:hAnsi="Arial"/>
                <w:b/>
                <w:spacing w:val="-2"/>
              </w:rPr>
              <w:t xml:space="preserve"> </w:t>
            </w:r>
            <w:r>
              <w:rPr>
                <w:rFonts w:ascii="Arial" w:hAnsi="Arial"/>
                <w:b/>
                <w:spacing w:val="-4"/>
              </w:rPr>
              <w:t>25Ha?</w:t>
            </w:r>
          </w:p>
        </w:tc>
        <w:tc>
          <w:tcPr>
            <w:tcW w:w="6188" w:type="dxa"/>
          </w:tcPr>
          <w:p w14:paraId="6D70F635" w14:textId="77777777" w:rsidR="001576C5" w:rsidRDefault="00351969">
            <w:pPr>
              <w:pStyle w:val="TableParagraph"/>
              <w:spacing w:line="252" w:lineRule="exact"/>
            </w:pPr>
            <w:r>
              <w:rPr>
                <w:spacing w:val="-4"/>
              </w:rPr>
              <w:t>Yes.</w:t>
            </w:r>
          </w:p>
          <w:p w14:paraId="21A24AAA" w14:textId="77777777" w:rsidR="001576C5" w:rsidRDefault="001576C5">
            <w:pPr>
              <w:pStyle w:val="TableParagraph"/>
              <w:ind w:left="0"/>
              <w:rPr>
                <w:rFonts w:ascii="Arial"/>
                <w:b/>
              </w:rPr>
            </w:pPr>
          </w:p>
          <w:p w14:paraId="6A171586" w14:textId="77777777" w:rsidR="001576C5" w:rsidRDefault="00351969">
            <w:pPr>
              <w:pStyle w:val="TableParagraph"/>
              <w:spacing w:line="255" w:lineRule="exact"/>
              <w:rPr>
                <w:sz w:val="24"/>
              </w:rPr>
            </w:pPr>
            <w:r>
              <w:t>The</w:t>
            </w:r>
            <w:r>
              <w:rPr>
                <w:spacing w:val="1"/>
              </w:rPr>
              <w:t xml:space="preserve"> </w:t>
            </w:r>
            <w:r>
              <w:t>site</w:t>
            </w:r>
            <w:r>
              <w:rPr>
                <w:spacing w:val="1"/>
              </w:rPr>
              <w:t xml:space="preserve"> </w:t>
            </w:r>
            <w:r>
              <w:t>is</w:t>
            </w:r>
            <w:r>
              <w:rPr>
                <w:spacing w:val="-5"/>
              </w:rPr>
              <w:t xml:space="preserve"> </w:t>
            </w:r>
            <w:r>
              <w:rPr>
                <w:sz w:val="24"/>
              </w:rPr>
              <w:t>25.01</w:t>
            </w:r>
            <w:r>
              <w:rPr>
                <w:spacing w:val="-1"/>
                <w:sz w:val="24"/>
              </w:rPr>
              <w:t xml:space="preserve"> </w:t>
            </w:r>
            <w:r>
              <w:rPr>
                <w:spacing w:val="-5"/>
                <w:sz w:val="24"/>
              </w:rPr>
              <w:t>ha.</w:t>
            </w:r>
          </w:p>
        </w:tc>
      </w:tr>
      <w:tr w:rsidR="001576C5" w14:paraId="568F8DAD" w14:textId="77777777">
        <w:trPr>
          <w:trHeight w:val="1075"/>
        </w:trPr>
        <w:tc>
          <w:tcPr>
            <w:tcW w:w="2832" w:type="dxa"/>
            <w:shd w:val="clear" w:color="auto" w:fill="D9D9D9"/>
          </w:tcPr>
          <w:p w14:paraId="610D8DCC" w14:textId="77777777" w:rsidR="001576C5" w:rsidRDefault="00351969">
            <w:pPr>
              <w:pStyle w:val="TableParagraph"/>
              <w:spacing w:line="276" w:lineRule="auto"/>
              <w:ind w:left="110"/>
              <w:rPr>
                <w:rFonts w:ascii="Arial" w:hAnsi="Arial"/>
                <w:b/>
              </w:rPr>
            </w:pPr>
            <w:r>
              <w:rPr>
                <w:rFonts w:ascii="Arial" w:hAnsi="Arial"/>
                <w:b/>
              </w:rPr>
              <w:t>Strategic</w:t>
            </w:r>
            <w:r>
              <w:rPr>
                <w:rFonts w:ascii="Arial" w:hAnsi="Arial"/>
                <w:b/>
                <w:spacing w:val="-10"/>
              </w:rPr>
              <w:t xml:space="preserve"> </w:t>
            </w:r>
            <w:r>
              <w:rPr>
                <w:rFonts w:ascii="Arial" w:hAnsi="Arial"/>
                <w:b/>
              </w:rPr>
              <w:t>Location</w:t>
            </w:r>
            <w:r>
              <w:rPr>
                <w:rFonts w:ascii="Arial" w:hAnsi="Arial"/>
                <w:b/>
                <w:spacing w:val="-9"/>
              </w:rPr>
              <w:t xml:space="preserve"> </w:t>
            </w:r>
            <w:r>
              <w:rPr>
                <w:rFonts w:ascii="Arial" w:hAnsi="Arial"/>
                <w:b/>
              </w:rPr>
              <w:t>–</w:t>
            </w:r>
            <w:r>
              <w:rPr>
                <w:rFonts w:ascii="Arial" w:hAnsi="Arial"/>
                <w:b/>
                <w:spacing w:val="-10"/>
              </w:rPr>
              <w:t xml:space="preserve"> </w:t>
            </w:r>
            <w:r>
              <w:rPr>
                <w:rFonts w:ascii="Arial" w:hAnsi="Arial"/>
                <w:b/>
              </w:rPr>
              <w:t>Is</w:t>
            </w:r>
            <w:r>
              <w:rPr>
                <w:rFonts w:ascii="Arial" w:hAnsi="Arial"/>
                <w:b/>
                <w:spacing w:val="-10"/>
              </w:rPr>
              <w:t xml:space="preserve"> </w:t>
            </w:r>
            <w:r>
              <w:rPr>
                <w:rFonts w:ascii="Arial" w:hAnsi="Arial"/>
                <w:b/>
              </w:rPr>
              <w:t xml:space="preserve">it within an Area of </w:t>
            </w:r>
            <w:r>
              <w:rPr>
                <w:rFonts w:ascii="Arial" w:hAnsi="Arial"/>
                <w:b/>
                <w:spacing w:val="-2"/>
              </w:rPr>
              <w:t>Opportunity</w:t>
            </w:r>
          </w:p>
        </w:tc>
        <w:tc>
          <w:tcPr>
            <w:tcW w:w="6188" w:type="dxa"/>
          </w:tcPr>
          <w:p w14:paraId="6005B8CE" w14:textId="77777777" w:rsidR="001576C5" w:rsidRDefault="00351969">
            <w:pPr>
              <w:pStyle w:val="TableParagraph"/>
              <w:spacing w:before="5" w:line="237" w:lineRule="auto"/>
            </w:pPr>
            <w:r>
              <w:t>Yes,</w:t>
            </w:r>
            <w:r>
              <w:rPr>
                <w:spacing w:val="-6"/>
              </w:rPr>
              <w:t xml:space="preserve"> </w:t>
            </w: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an</w:t>
            </w:r>
            <w:r>
              <w:rPr>
                <w:spacing w:val="-2"/>
              </w:rPr>
              <w:t xml:space="preserve"> </w:t>
            </w:r>
            <w:r>
              <w:t>Area</w:t>
            </w:r>
            <w:r>
              <w:rPr>
                <w:spacing w:val="-2"/>
              </w:rPr>
              <w:t xml:space="preserve"> </w:t>
            </w:r>
            <w:r>
              <w:t>of</w:t>
            </w:r>
            <w:r>
              <w:rPr>
                <w:spacing w:val="-2"/>
              </w:rPr>
              <w:t xml:space="preserve"> </w:t>
            </w:r>
            <w:r>
              <w:t>Opportunity</w:t>
            </w:r>
            <w:r>
              <w:rPr>
                <w:spacing w:val="-10"/>
              </w:rPr>
              <w:t xml:space="preserve"> </w:t>
            </w:r>
            <w:r>
              <w:t>around</w:t>
            </w:r>
            <w:r>
              <w:rPr>
                <w:spacing w:val="-7"/>
              </w:rPr>
              <w:t xml:space="preserve"> </w:t>
            </w:r>
            <w:r>
              <w:t>junction 26 of the M1.</w:t>
            </w:r>
          </w:p>
        </w:tc>
      </w:tr>
      <w:tr w:rsidR="001576C5" w14:paraId="29BD602E" w14:textId="77777777">
        <w:trPr>
          <w:trHeight w:val="2021"/>
        </w:trPr>
        <w:tc>
          <w:tcPr>
            <w:tcW w:w="2832" w:type="dxa"/>
            <w:shd w:val="clear" w:color="auto" w:fill="D9D9D9"/>
          </w:tcPr>
          <w:p w14:paraId="5C3B13B1"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to a junction with the M1 or</w:t>
            </w:r>
          </w:p>
          <w:p w14:paraId="616F5214" w14:textId="77777777" w:rsidR="001576C5" w:rsidRDefault="00351969">
            <w:pPr>
              <w:pStyle w:val="TableParagraph"/>
              <w:spacing w:line="250" w:lineRule="exact"/>
              <w:ind w:left="110"/>
            </w:pPr>
            <w:r>
              <w:t>long</w:t>
            </w:r>
            <w:r>
              <w:rPr>
                <w:spacing w:val="-16"/>
              </w:rPr>
              <w:t xml:space="preserve"> </w:t>
            </w:r>
            <w:r>
              <w:t>distance</w:t>
            </w:r>
            <w:r>
              <w:rPr>
                <w:spacing w:val="-15"/>
              </w:rPr>
              <w:t xml:space="preserve"> </w:t>
            </w:r>
            <w:r>
              <w:t xml:space="preserve">dual </w:t>
            </w:r>
            <w:r>
              <w:rPr>
                <w:spacing w:val="-2"/>
              </w:rPr>
              <w:t>carriageway?</w:t>
            </w:r>
          </w:p>
        </w:tc>
        <w:tc>
          <w:tcPr>
            <w:tcW w:w="6188" w:type="dxa"/>
          </w:tcPr>
          <w:p w14:paraId="06ACAEDF" w14:textId="77777777" w:rsidR="001576C5" w:rsidRDefault="00351969">
            <w:pPr>
              <w:pStyle w:val="TableParagraph"/>
              <w:spacing w:line="242" w:lineRule="auto"/>
            </w:pPr>
            <w:r>
              <w:t>The</w:t>
            </w:r>
            <w:r>
              <w:rPr>
                <w:spacing w:val="-4"/>
              </w:rPr>
              <w:t xml:space="preserve"> </w:t>
            </w:r>
            <w:r>
              <w:t>owners/promoters</w:t>
            </w:r>
            <w:r>
              <w:rPr>
                <w:spacing w:val="-7"/>
              </w:rPr>
              <w:t xml:space="preserve"> </w:t>
            </w:r>
            <w:r>
              <w:t>advise</w:t>
            </w:r>
            <w:r>
              <w:rPr>
                <w:spacing w:val="-4"/>
              </w:rPr>
              <w:t xml:space="preserve"> </w:t>
            </w:r>
            <w:r>
              <w:t>that:</w:t>
            </w:r>
            <w:r>
              <w:rPr>
                <w:spacing w:val="-8"/>
              </w:rPr>
              <w:t xml:space="preserve"> </w:t>
            </w:r>
            <w:r>
              <w:t>“Access</w:t>
            </w:r>
            <w:r>
              <w:rPr>
                <w:spacing w:val="-7"/>
              </w:rPr>
              <w:t xml:space="preserve"> </w:t>
            </w:r>
            <w:r>
              <w:t>would</w:t>
            </w:r>
            <w:r>
              <w:rPr>
                <w:spacing w:val="-4"/>
              </w:rPr>
              <w:t xml:space="preserve"> </w:t>
            </w:r>
            <w:r>
              <w:t>be</w:t>
            </w:r>
            <w:r>
              <w:rPr>
                <w:spacing w:val="-4"/>
              </w:rPr>
              <w:t xml:space="preserve"> </w:t>
            </w:r>
            <w:r>
              <w:t>via the A6002, which connects to junction 26 of the M1”.</w:t>
            </w:r>
          </w:p>
        </w:tc>
      </w:tr>
      <w:tr w:rsidR="001576C5" w14:paraId="126969AD" w14:textId="77777777">
        <w:trPr>
          <w:trHeight w:val="1015"/>
        </w:trPr>
        <w:tc>
          <w:tcPr>
            <w:tcW w:w="2832" w:type="dxa"/>
            <w:shd w:val="clear" w:color="auto" w:fill="D9D9D9"/>
          </w:tcPr>
          <w:p w14:paraId="611F7CE8" w14:textId="77777777" w:rsidR="001576C5" w:rsidRDefault="00351969">
            <w:pPr>
              <w:pStyle w:val="TableParagraph"/>
              <w:spacing w:line="252" w:lineRule="exact"/>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Conclusion</w:t>
            </w:r>
          </w:p>
        </w:tc>
        <w:tc>
          <w:tcPr>
            <w:tcW w:w="6188" w:type="dxa"/>
          </w:tcPr>
          <w:p w14:paraId="1007B2F7" w14:textId="77777777" w:rsidR="001576C5" w:rsidRDefault="00351969">
            <w:pPr>
              <w:pStyle w:val="TableParagraph"/>
              <w:spacing w:before="3"/>
              <w:ind w:right="380"/>
              <w:jc w:val="both"/>
            </w:pPr>
            <w:r>
              <w:t>The</w:t>
            </w:r>
            <w:r>
              <w:rPr>
                <w:spacing w:val="-1"/>
              </w:rPr>
              <w:t xml:space="preserve"> </w:t>
            </w:r>
            <w:r>
              <w:t>site</w:t>
            </w:r>
            <w:r>
              <w:rPr>
                <w:spacing w:val="-1"/>
              </w:rPr>
              <w:t xml:space="preserve"> </w:t>
            </w:r>
            <w:r>
              <w:t>is</w:t>
            </w:r>
            <w:r>
              <w:rPr>
                <w:spacing w:val="-4"/>
              </w:rPr>
              <w:t xml:space="preserve"> </w:t>
            </w:r>
            <w:r>
              <w:t>identified</w:t>
            </w:r>
            <w:r>
              <w:rPr>
                <w:spacing w:val="-1"/>
              </w:rPr>
              <w:t xml:space="preserve"> </w:t>
            </w:r>
            <w:r>
              <w:t>as</w:t>
            </w:r>
            <w:r>
              <w:rPr>
                <w:spacing w:val="-8"/>
              </w:rPr>
              <w:t xml:space="preserve"> </w:t>
            </w:r>
            <w:r>
              <w:t>a</w:t>
            </w:r>
            <w:r>
              <w:rPr>
                <w:spacing w:val="-1"/>
              </w:rPr>
              <w:t xml:space="preserve"> </w:t>
            </w:r>
            <w:r>
              <w:t>reasonable</w:t>
            </w:r>
            <w:r>
              <w:rPr>
                <w:spacing w:val="-1"/>
              </w:rPr>
              <w:t xml:space="preserve"> </w:t>
            </w:r>
            <w:r>
              <w:t>alternative</w:t>
            </w:r>
            <w:r>
              <w:rPr>
                <w:spacing w:val="-1"/>
              </w:rPr>
              <w:t xml:space="preserve"> </w:t>
            </w:r>
            <w:r>
              <w:t>for</w:t>
            </w:r>
            <w:r>
              <w:rPr>
                <w:spacing w:val="-2"/>
              </w:rPr>
              <w:t xml:space="preserve"> </w:t>
            </w:r>
            <w:r>
              <w:t>further consideration</w:t>
            </w:r>
            <w:r>
              <w:rPr>
                <w:spacing w:val="-7"/>
              </w:rPr>
              <w:t xml:space="preserve"> </w:t>
            </w:r>
            <w:r>
              <w:t>because</w:t>
            </w:r>
            <w:r>
              <w:rPr>
                <w:spacing w:val="-2"/>
              </w:rPr>
              <w:t xml:space="preserve"> </w:t>
            </w:r>
            <w:r>
              <w:t>of</w:t>
            </w:r>
            <w:r>
              <w:rPr>
                <w:spacing w:val="-6"/>
              </w:rPr>
              <w:t xml:space="preserve"> </w:t>
            </w:r>
            <w:r>
              <w:t>its</w:t>
            </w:r>
            <w:r>
              <w:rPr>
                <w:spacing w:val="-5"/>
              </w:rPr>
              <w:t xml:space="preserve"> </w:t>
            </w:r>
            <w:r>
              <w:t>capacity,</w:t>
            </w:r>
            <w:r>
              <w:rPr>
                <w:spacing w:val="-6"/>
              </w:rPr>
              <w:t xml:space="preserve"> </w:t>
            </w:r>
            <w:r>
              <w:t>its</w:t>
            </w:r>
            <w:r>
              <w:rPr>
                <w:spacing w:val="-5"/>
              </w:rPr>
              <w:t xml:space="preserve"> </w:t>
            </w:r>
            <w:r>
              <w:t>location</w:t>
            </w:r>
            <w:r>
              <w:rPr>
                <w:spacing w:val="-2"/>
              </w:rPr>
              <w:t xml:space="preserve"> </w:t>
            </w:r>
            <w:r>
              <w:t>within</w:t>
            </w:r>
            <w:r>
              <w:rPr>
                <w:spacing w:val="-7"/>
              </w:rPr>
              <w:t xml:space="preserve"> </w:t>
            </w:r>
            <w:r>
              <w:t>an Area of Opportunity and its proximity to the M1 and A610.</w:t>
            </w:r>
          </w:p>
        </w:tc>
      </w:tr>
    </w:tbl>
    <w:p w14:paraId="7107D14F" w14:textId="77777777" w:rsidR="001576C5" w:rsidRDefault="001576C5">
      <w:pPr>
        <w:pStyle w:val="BodyText"/>
        <w:rPr>
          <w:rFonts w:ascii="Arial"/>
          <w:b/>
        </w:rPr>
      </w:pPr>
    </w:p>
    <w:p w14:paraId="53F5BE22" w14:textId="77777777" w:rsidR="001576C5" w:rsidRDefault="001576C5">
      <w:pPr>
        <w:pStyle w:val="BodyText"/>
        <w:spacing w:before="14"/>
        <w:rPr>
          <w:rFonts w:ascii="Arial"/>
          <w:b/>
        </w:rPr>
      </w:pPr>
    </w:p>
    <w:p w14:paraId="158BF0B3"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349DCE68"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25043B48"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49093B9" w14:textId="77777777">
        <w:trPr>
          <w:trHeight w:val="580"/>
        </w:trPr>
        <w:tc>
          <w:tcPr>
            <w:tcW w:w="2832" w:type="dxa"/>
            <w:shd w:val="clear" w:color="auto" w:fill="D9D9D9"/>
          </w:tcPr>
          <w:p w14:paraId="2E630848"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14:paraId="284184CE" w14:textId="77777777" w:rsidR="001576C5" w:rsidRDefault="00351969">
            <w:pPr>
              <w:pStyle w:val="TableParagraph"/>
              <w:spacing w:before="163"/>
              <w:rPr>
                <w:rFonts w:ascii="Arial"/>
                <w:b/>
              </w:rPr>
            </w:pPr>
            <w:r>
              <w:rPr>
                <w:rFonts w:ascii="Arial"/>
                <w:b/>
                <w:spacing w:val="-2"/>
              </w:rPr>
              <w:t>Details</w:t>
            </w:r>
          </w:p>
        </w:tc>
      </w:tr>
      <w:tr w:rsidR="001576C5" w14:paraId="731926F3" w14:textId="77777777">
        <w:trPr>
          <w:trHeight w:val="1010"/>
        </w:trPr>
        <w:tc>
          <w:tcPr>
            <w:tcW w:w="2832" w:type="dxa"/>
            <w:shd w:val="clear" w:color="auto" w:fill="D9D9D9"/>
          </w:tcPr>
          <w:p w14:paraId="69800595"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6F631C30" w14:textId="77777777" w:rsidR="001576C5" w:rsidRDefault="00351969">
            <w:pPr>
              <w:pStyle w:val="TableParagraph"/>
              <w:spacing w:line="252" w:lineRule="exact"/>
            </w:pPr>
            <w:r>
              <w:t xml:space="preserve">25.01 </w:t>
            </w:r>
            <w:r>
              <w:rPr>
                <w:spacing w:val="-5"/>
              </w:rPr>
              <w:t>ha.</w:t>
            </w:r>
          </w:p>
          <w:p w14:paraId="483D4F54" w14:textId="77777777" w:rsidR="001576C5" w:rsidRDefault="00351969">
            <w:pPr>
              <w:pStyle w:val="TableParagraph"/>
              <w:spacing w:before="252"/>
            </w:pPr>
            <w:r>
              <w:t>The</w:t>
            </w:r>
            <w:r>
              <w:rPr>
                <w:spacing w:val="1"/>
              </w:rPr>
              <w:t xml:space="preserve"> </w:t>
            </w:r>
            <w:r>
              <w:t>site</w:t>
            </w:r>
            <w:r>
              <w:rPr>
                <w:spacing w:val="1"/>
              </w:rPr>
              <w:t xml:space="preserve"> </w:t>
            </w:r>
            <w:r>
              <w:t>is</w:t>
            </w:r>
            <w:r>
              <w:rPr>
                <w:spacing w:val="-7"/>
              </w:rPr>
              <w:t xml:space="preserve"> </w:t>
            </w:r>
            <w:r>
              <w:t>not</w:t>
            </w:r>
            <w:r>
              <w:rPr>
                <w:spacing w:val="-3"/>
              </w:rPr>
              <w:t xml:space="preserve"> </w:t>
            </w:r>
            <w:r>
              <w:t>over</w:t>
            </w:r>
            <w:r>
              <w:rPr>
                <w:spacing w:val="-5"/>
              </w:rPr>
              <w:t xml:space="preserve"> </w:t>
            </w:r>
            <w:r>
              <w:t>50</w:t>
            </w:r>
            <w:r>
              <w:rPr>
                <w:spacing w:val="1"/>
              </w:rPr>
              <w:t xml:space="preserve"> </w:t>
            </w:r>
            <w:r>
              <w:t>ha</w:t>
            </w:r>
            <w:r>
              <w:rPr>
                <w:spacing w:val="1"/>
              </w:rPr>
              <w:t xml:space="preserve"> </w:t>
            </w:r>
            <w:r>
              <w:t>in</w:t>
            </w:r>
            <w:r>
              <w:rPr>
                <w:spacing w:val="1"/>
              </w:rPr>
              <w:t xml:space="preserve"> </w:t>
            </w:r>
            <w:r>
              <w:rPr>
                <w:spacing w:val="-4"/>
              </w:rPr>
              <w:t>size.</w:t>
            </w:r>
          </w:p>
        </w:tc>
      </w:tr>
      <w:tr w:rsidR="001576C5" w14:paraId="3F9FCDDA" w14:textId="77777777">
        <w:trPr>
          <w:trHeight w:val="1265"/>
        </w:trPr>
        <w:tc>
          <w:tcPr>
            <w:tcW w:w="2832" w:type="dxa"/>
            <w:shd w:val="clear" w:color="auto" w:fill="D9D9D9"/>
          </w:tcPr>
          <w:p w14:paraId="26F82586"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18C4593A" w14:textId="77777777" w:rsidR="001576C5" w:rsidRDefault="00351969">
            <w:pPr>
              <w:pStyle w:val="TableParagraph"/>
              <w:spacing w:before="3"/>
              <w:ind w:right="501"/>
            </w:pPr>
            <w:r>
              <w:t xml:space="preserve">Approximately 83,000 square </w:t>
            </w:r>
            <w:proofErr w:type="spellStart"/>
            <w:r>
              <w:t>metres</w:t>
            </w:r>
            <w:proofErr w:type="spellEnd"/>
            <w:r>
              <w:t>. (Owners/promoters’</w:t>
            </w:r>
            <w:r>
              <w:rPr>
                <w:spacing w:val="-8"/>
              </w:rPr>
              <w:t xml:space="preserve"> </w:t>
            </w:r>
            <w:r>
              <w:t>estimate,</w:t>
            </w:r>
            <w:r>
              <w:rPr>
                <w:spacing w:val="-10"/>
              </w:rPr>
              <w:t xml:space="preserve"> </w:t>
            </w:r>
            <w:r>
              <w:t>i.e.</w:t>
            </w:r>
            <w:r>
              <w:rPr>
                <w:spacing w:val="-10"/>
              </w:rPr>
              <w:t xml:space="preserve"> </w:t>
            </w:r>
            <w:r>
              <w:t>“895,000</w:t>
            </w:r>
            <w:r>
              <w:rPr>
                <w:spacing w:val="-7"/>
              </w:rPr>
              <w:t xml:space="preserve"> </w:t>
            </w:r>
            <w:r>
              <w:t>square</w:t>
            </w:r>
            <w:r>
              <w:rPr>
                <w:spacing w:val="-7"/>
              </w:rPr>
              <w:t xml:space="preserve"> </w:t>
            </w:r>
            <w:r>
              <w:t>feet”.) (Owners/promoters</w:t>
            </w:r>
            <w:r>
              <w:rPr>
                <w:spacing w:val="-8"/>
              </w:rPr>
              <w:t xml:space="preserve"> </w:t>
            </w:r>
            <w:r>
              <w:t>describe</w:t>
            </w:r>
            <w:r>
              <w:rPr>
                <w:spacing w:val="-1"/>
              </w:rPr>
              <w:t xml:space="preserve"> </w:t>
            </w:r>
            <w:r>
              <w:t>this</w:t>
            </w:r>
            <w:r>
              <w:rPr>
                <w:spacing w:val="-8"/>
              </w:rPr>
              <w:t xml:space="preserve"> </w:t>
            </w:r>
            <w:r>
              <w:t>as</w:t>
            </w:r>
            <w:r>
              <w:rPr>
                <w:spacing w:val="-3"/>
              </w:rPr>
              <w:t xml:space="preserve"> </w:t>
            </w:r>
            <w:r>
              <w:t>being</w:t>
            </w:r>
            <w:r>
              <w:rPr>
                <w:spacing w:val="-5"/>
              </w:rPr>
              <w:t xml:space="preserve"> </w:t>
            </w:r>
            <w:r>
              <w:t>for</w:t>
            </w:r>
            <w:r>
              <w:rPr>
                <w:spacing w:val="-2"/>
              </w:rPr>
              <w:t xml:space="preserve"> </w:t>
            </w:r>
            <w:r>
              <w:t>“industrial</w:t>
            </w:r>
            <w:r>
              <w:rPr>
                <w:spacing w:val="-2"/>
              </w:rPr>
              <w:t xml:space="preserve"> </w:t>
            </w:r>
            <w:r>
              <w:t xml:space="preserve">/ </w:t>
            </w:r>
            <w:r>
              <w:rPr>
                <w:spacing w:val="-2"/>
              </w:rPr>
              <w:t>logistics”.)</w:t>
            </w:r>
          </w:p>
        </w:tc>
      </w:tr>
      <w:tr w:rsidR="001576C5" w14:paraId="596E2248" w14:textId="77777777">
        <w:trPr>
          <w:trHeight w:val="505"/>
        </w:trPr>
        <w:tc>
          <w:tcPr>
            <w:tcW w:w="2832" w:type="dxa"/>
            <w:shd w:val="clear" w:color="auto" w:fill="D9D9D9"/>
          </w:tcPr>
          <w:p w14:paraId="70A8FE7B"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1E37B02B" w14:textId="77777777" w:rsidR="001576C5" w:rsidRDefault="00351969">
            <w:pPr>
              <w:pStyle w:val="TableParagraph"/>
              <w:spacing w:before="3"/>
            </w:pPr>
            <w:r>
              <w:rPr>
                <w:spacing w:val="-2"/>
              </w:rPr>
              <w:t>Agricultural.</w:t>
            </w:r>
          </w:p>
        </w:tc>
      </w:tr>
      <w:tr w:rsidR="001576C5" w14:paraId="69E150D9" w14:textId="77777777">
        <w:trPr>
          <w:trHeight w:val="505"/>
        </w:trPr>
        <w:tc>
          <w:tcPr>
            <w:tcW w:w="2832" w:type="dxa"/>
            <w:shd w:val="clear" w:color="auto" w:fill="D9D9D9"/>
          </w:tcPr>
          <w:p w14:paraId="71261AFD"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5DE65F42" w14:textId="77777777" w:rsidR="001576C5" w:rsidRDefault="00351969">
            <w:pPr>
              <w:pStyle w:val="TableParagraph"/>
              <w:spacing w:before="4"/>
            </w:pPr>
            <w:r>
              <w:t xml:space="preserve">New </w:t>
            </w:r>
            <w:r>
              <w:rPr>
                <w:spacing w:val="-2"/>
              </w:rPr>
              <w:t>site.</w:t>
            </w:r>
          </w:p>
        </w:tc>
      </w:tr>
      <w:tr w:rsidR="001576C5" w14:paraId="5C44D313" w14:textId="77777777">
        <w:trPr>
          <w:trHeight w:val="510"/>
        </w:trPr>
        <w:tc>
          <w:tcPr>
            <w:tcW w:w="2832" w:type="dxa"/>
            <w:shd w:val="clear" w:color="auto" w:fill="D9D9D9"/>
          </w:tcPr>
          <w:p w14:paraId="03E787ED"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64564292" w14:textId="77777777" w:rsidR="001576C5" w:rsidRDefault="00351969">
            <w:pPr>
              <w:pStyle w:val="TableParagraph"/>
              <w:spacing w:before="3"/>
            </w:pPr>
            <w:r>
              <w:t>Greenfield</w:t>
            </w:r>
            <w:r>
              <w:rPr>
                <w:spacing w:val="-5"/>
              </w:rPr>
              <w:t xml:space="preserve"> </w:t>
            </w:r>
            <w:r>
              <w:rPr>
                <w:spacing w:val="-4"/>
              </w:rPr>
              <w:t>land.</w:t>
            </w:r>
          </w:p>
        </w:tc>
      </w:tr>
      <w:tr w:rsidR="001576C5" w14:paraId="2369CDB6" w14:textId="77777777">
        <w:trPr>
          <w:trHeight w:val="780"/>
        </w:trPr>
        <w:tc>
          <w:tcPr>
            <w:tcW w:w="2832" w:type="dxa"/>
            <w:shd w:val="clear" w:color="auto" w:fill="D9D9D9"/>
          </w:tcPr>
          <w:p w14:paraId="5762594A" w14:textId="77777777"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73086078" w14:textId="77777777" w:rsidR="001576C5" w:rsidRDefault="00351969">
            <w:pPr>
              <w:pStyle w:val="TableParagraph"/>
              <w:spacing w:line="242" w:lineRule="auto"/>
            </w:pPr>
            <w:r>
              <w:t>The</w:t>
            </w:r>
            <w:r>
              <w:rPr>
                <w:spacing w:val="-3"/>
              </w:rPr>
              <w:t xml:space="preserve"> </w:t>
            </w:r>
            <w:r>
              <w:t>site</w:t>
            </w:r>
            <w:r>
              <w:rPr>
                <w:spacing w:val="-3"/>
              </w:rPr>
              <w:t xml:space="preserve"> </w:t>
            </w:r>
            <w:r>
              <w:t>is</w:t>
            </w:r>
            <w:r>
              <w:rPr>
                <w:spacing w:val="-11"/>
              </w:rPr>
              <w:t xml:space="preserve"> </w:t>
            </w:r>
            <w:r>
              <w:t>assessed</w:t>
            </w:r>
            <w:r>
              <w:rPr>
                <w:spacing w:val="-3"/>
              </w:rPr>
              <w:t xml:space="preserve"> </w:t>
            </w:r>
            <w:r>
              <w:t>for</w:t>
            </w:r>
            <w:r>
              <w:rPr>
                <w:spacing w:val="-4"/>
              </w:rPr>
              <w:t xml:space="preserve"> </w:t>
            </w:r>
            <w:r>
              <w:t>housing</w:t>
            </w:r>
            <w:r>
              <w:rPr>
                <w:spacing w:val="-8"/>
              </w:rPr>
              <w:t xml:space="preserve"> </w:t>
            </w:r>
            <w:r>
              <w:t>in</w:t>
            </w:r>
            <w:r>
              <w:rPr>
                <w:spacing w:val="-3"/>
              </w:rPr>
              <w:t xml:space="preserve"> </w:t>
            </w:r>
            <w:r>
              <w:t>the</w:t>
            </w:r>
            <w:r>
              <w:rPr>
                <w:spacing w:val="-3"/>
              </w:rPr>
              <w:t xml:space="preserve"> </w:t>
            </w:r>
            <w:r>
              <w:t>current</w:t>
            </w:r>
            <w:r>
              <w:rPr>
                <w:spacing w:val="-7"/>
              </w:rPr>
              <w:t xml:space="preserve"> </w:t>
            </w:r>
            <w:r>
              <w:t>SHLAA</w:t>
            </w:r>
            <w:r>
              <w:rPr>
                <w:spacing w:val="-7"/>
              </w:rPr>
              <w:t xml:space="preserve"> </w:t>
            </w:r>
            <w:r>
              <w:t>as “Could be suitable if policy changes”.</w:t>
            </w:r>
          </w:p>
        </w:tc>
      </w:tr>
      <w:tr w:rsidR="001576C5" w14:paraId="45DDFB14" w14:textId="77777777">
        <w:trPr>
          <w:trHeight w:val="760"/>
        </w:trPr>
        <w:tc>
          <w:tcPr>
            <w:tcW w:w="2832" w:type="dxa"/>
            <w:shd w:val="clear" w:color="auto" w:fill="D9D9D9"/>
          </w:tcPr>
          <w:p w14:paraId="2D058B2C" w14:textId="77777777" w:rsidR="001576C5" w:rsidRDefault="00351969">
            <w:pPr>
              <w:pStyle w:val="TableParagraph"/>
              <w:spacing w:before="5"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14:paraId="48B8D879" w14:textId="77777777" w:rsidR="001576C5" w:rsidRDefault="00351969">
            <w:pPr>
              <w:pStyle w:val="TableParagraph"/>
              <w:spacing w:before="3" w:line="231" w:lineRule="exact"/>
              <w:ind w:left="110"/>
              <w:rPr>
                <w:rFonts w:ascii="Arial"/>
                <w:b/>
              </w:rPr>
            </w:pPr>
            <w:r>
              <w:rPr>
                <w:rFonts w:ascii="Arial"/>
                <w:b/>
                <w:spacing w:val="-2"/>
              </w:rPr>
              <w:t>Conclusions</w:t>
            </w:r>
          </w:p>
        </w:tc>
        <w:tc>
          <w:tcPr>
            <w:tcW w:w="6188" w:type="dxa"/>
          </w:tcPr>
          <w:p w14:paraId="76556A5A" w14:textId="77777777" w:rsidR="001576C5" w:rsidRDefault="00351969">
            <w:pPr>
              <w:pStyle w:val="TableParagraph"/>
              <w:spacing w:before="5" w:line="237" w:lineRule="auto"/>
            </w:pPr>
            <w:r>
              <w:t>Not</w:t>
            </w:r>
            <w:r>
              <w:rPr>
                <w:spacing w:val="-6"/>
              </w:rPr>
              <w:t xml:space="preserve"> </w:t>
            </w:r>
            <w:r>
              <w:t>in</w:t>
            </w:r>
            <w:r>
              <w:rPr>
                <w:spacing w:val="-2"/>
              </w:rPr>
              <w:t xml:space="preserve"> </w:t>
            </w:r>
            <w:r>
              <w:t>a</w:t>
            </w:r>
            <w:r>
              <w:rPr>
                <w:spacing w:val="-2"/>
              </w:rPr>
              <w:t xml:space="preserve"> </w:t>
            </w:r>
            <w:r>
              <w:t>‘Potential</w:t>
            </w:r>
            <w:r>
              <w:rPr>
                <w:spacing w:val="-4"/>
              </w:rPr>
              <w:t xml:space="preserve"> </w:t>
            </w:r>
            <w:r>
              <w:t>Area</w:t>
            </w:r>
            <w:r>
              <w:rPr>
                <w:spacing w:val="-2"/>
              </w:rPr>
              <w:t xml:space="preserve"> </w:t>
            </w:r>
            <w:r>
              <w:t>for</w:t>
            </w:r>
            <w:r>
              <w:rPr>
                <w:spacing w:val="-3"/>
              </w:rPr>
              <w:t xml:space="preserve"> </w:t>
            </w:r>
            <w:r>
              <w:t>Strategic</w:t>
            </w:r>
            <w:r>
              <w:rPr>
                <w:spacing w:val="-5"/>
              </w:rPr>
              <w:t xml:space="preserve"> </w:t>
            </w:r>
            <w:r>
              <w:t>Growth’</w:t>
            </w:r>
            <w:r>
              <w:rPr>
                <w:spacing w:val="-4"/>
              </w:rPr>
              <w:t xml:space="preserve"> </w:t>
            </w:r>
            <w:r>
              <w:t>(as</w:t>
            </w:r>
            <w:r>
              <w:rPr>
                <w:spacing w:val="-10"/>
              </w:rPr>
              <w:t xml:space="preserve"> </w:t>
            </w:r>
            <w:r>
              <w:t>defined</w:t>
            </w:r>
            <w:r>
              <w:rPr>
                <w:spacing w:val="-2"/>
              </w:rPr>
              <w:t xml:space="preserve"> </w:t>
            </w:r>
            <w:r>
              <w:t>at page 16 of the Study).</w:t>
            </w:r>
          </w:p>
        </w:tc>
      </w:tr>
    </w:tbl>
    <w:p w14:paraId="6FF5F5D2" w14:textId="77777777" w:rsidR="001576C5" w:rsidRDefault="001576C5">
      <w:pPr>
        <w:spacing w:line="237" w:lineRule="auto"/>
        <w:sectPr w:rsidR="001576C5">
          <w:pgSz w:w="11910" w:h="16840"/>
          <w:pgMar w:top="1700" w:right="840" w:bottom="1652"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9DACA66" w14:textId="77777777">
        <w:trPr>
          <w:trHeight w:val="580"/>
        </w:trPr>
        <w:tc>
          <w:tcPr>
            <w:tcW w:w="2832" w:type="dxa"/>
            <w:shd w:val="clear" w:color="auto" w:fill="D9D9D9"/>
          </w:tcPr>
          <w:p w14:paraId="49E46509"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14:paraId="5A04EBE6" w14:textId="77777777" w:rsidR="001576C5" w:rsidRDefault="00351969">
            <w:pPr>
              <w:pStyle w:val="TableParagraph"/>
              <w:spacing w:before="163"/>
              <w:rPr>
                <w:rFonts w:ascii="Arial"/>
                <w:b/>
              </w:rPr>
            </w:pPr>
            <w:r>
              <w:rPr>
                <w:rFonts w:ascii="Arial"/>
                <w:b/>
                <w:spacing w:val="-2"/>
              </w:rPr>
              <w:t>Details</w:t>
            </w:r>
          </w:p>
        </w:tc>
      </w:tr>
      <w:tr w:rsidR="001576C5" w14:paraId="5BFAE132" w14:textId="77777777">
        <w:trPr>
          <w:trHeight w:val="1770"/>
        </w:trPr>
        <w:tc>
          <w:tcPr>
            <w:tcW w:w="2832" w:type="dxa"/>
            <w:shd w:val="clear" w:color="auto" w:fill="D9D9D9"/>
          </w:tcPr>
          <w:p w14:paraId="2993577D"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1490253D" w14:textId="77777777" w:rsidR="001576C5" w:rsidRDefault="00351969">
            <w:pPr>
              <w:pStyle w:val="TableParagraph"/>
              <w:spacing w:line="242" w:lineRule="auto"/>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need</w:t>
            </w:r>
            <w:r>
              <w:rPr>
                <w:spacing w:val="-3"/>
              </w:rPr>
              <w:t xml:space="preserve"> </w:t>
            </w:r>
            <w:r>
              <w:t>to</w:t>
            </w:r>
            <w:r>
              <w:rPr>
                <w:spacing w:val="-8"/>
              </w:rPr>
              <w:t xml:space="preserve"> </w:t>
            </w:r>
            <w:r>
              <w:t>be</w:t>
            </w:r>
            <w:r>
              <w:rPr>
                <w:spacing w:val="-3"/>
              </w:rPr>
              <w:t xml:space="preserve"> </w:t>
            </w:r>
            <w:r>
              <w:t>considered</w:t>
            </w:r>
            <w:r>
              <w:rPr>
                <w:spacing w:val="-8"/>
              </w:rPr>
              <w:t xml:space="preserve"> </w:t>
            </w:r>
            <w:r>
              <w:t>through the preparation of a Plan Wide Viability assessment.</w:t>
            </w:r>
          </w:p>
          <w:p w14:paraId="78F14BEE" w14:textId="77777777" w:rsidR="001576C5" w:rsidRDefault="00351969">
            <w:pPr>
              <w:pStyle w:val="TableParagraph"/>
              <w:spacing w:before="248"/>
              <w:ind w:right="97"/>
            </w:pPr>
            <w:r>
              <w:t>The</w:t>
            </w:r>
            <w:r>
              <w:rPr>
                <w:spacing w:val="-5"/>
              </w:rPr>
              <w:t xml:space="preserve"> </w:t>
            </w:r>
            <w:r>
              <w:t>owners/promoters</w:t>
            </w:r>
            <w:r>
              <w:rPr>
                <w:spacing w:val="-8"/>
              </w:rPr>
              <w:t xml:space="preserve"> </w:t>
            </w:r>
            <w:r>
              <w:t>advise</w:t>
            </w:r>
            <w:r>
              <w:rPr>
                <w:spacing w:val="-5"/>
              </w:rPr>
              <w:t xml:space="preserve"> </w:t>
            </w:r>
            <w:r>
              <w:t>that:</w:t>
            </w:r>
            <w:r>
              <w:rPr>
                <w:spacing w:val="-9"/>
              </w:rPr>
              <w:t xml:space="preserve"> </w:t>
            </w:r>
            <w:r>
              <w:t>“The</w:t>
            </w:r>
            <w:r>
              <w:rPr>
                <w:spacing w:val="-5"/>
              </w:rPr>
              <w:t xml:space="preserve"> </w:t>
            </w:r>
            <w:r>
              <w:t>landowners</w:t>
            </w:r>
            <w:r>
              <w:rPr>
                <w:spacing w:val="-12"/>
              </w:rPr>
              <w:t xml:space="preserve"> </w:t>
            </w:r>
            <w:r>
              <w:t>own</w:t>
            </w:r>
            <w:r>
              <w:rPr>
                <w:spacing w:val="-5"/>
              </w:rPr>
              <w:t xml:space="preserve"> </w:t>
            </w:r>
            <w:r>
              <w:t>the freehold of the site and are confident that a viable scheme can be brought forward.”</w:t>
            </w:r>
          </w:p>
        </w:tc>
      </w:tr>
    </w:tbl>
    <w:p w14:paraId="429E1F32" w14:textId="77777777" w:rsidR="001576C5" w:rsidRDefault="001576C5">
      <w:pPr>
        <w:pStyle w:val="BodyText"/>
        <w:spacing w:before="20"/>
        <w:rPr>
          <w:rFonts w:ascii="Arial"/>
          <w:b/>
        </w:rPr>
      </w:pPr>
    </w:p>
    <w:p w14:paraId="471F8772" w14:textId="77777777"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1F9C08CB"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1F23AE35" w14:textId="77777777">
        <w:trPr>
          <w:trHeight w:val="565"/>
        </w:trPr>
        <w:tc>
          <w:tcPr>
            <w:tcW w:w="2817" w:type="dxa"/>
            <w:shd w:val="clear" w:color="auto" w:fill="D9D9D9"/>
          </w:tcPr>
          <w:p w14:paraId="400A0832" w14:textId="77777777"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5BE945B2" w14:textId="77777777" w:rsidR="001576C5" w:rsidRDefault="00351969">
            <w:pPr>
              <w:pStyle w:val="TableParagraph"/>
              <w:spacing w:line="252" w:lineRule="exact"/>
              <w:rPr>
                <w:rFonts w:ascii="Arial"/>
                <w:b/>
              </w:rPr>
            </w:pPr>
            <w:r>
              <w:rPr>
                <w:rFonts w:ascii="Arial"/>
                <w:b/>
                <w:spacing w:val="-2"/>
              </w:rPr>
              <w:t>Commentary</w:t>
            </w:r>
          </w:p>
        </w:tc>
      </w:tr>
      <w:tr w:rsidR="001576C5" w14:paraId="030B11FB" w14:textId="77777777">
        <w:trPr>
          <w:trHeight w:val="5821"/>
        </w:trPr>
        <w:tc>
          <w:tcPr>
            <w:tcW w:w="2817" w:type="dxa"/>
            <w:shd w:val="clear" w:color="auto" w:fill="D9D9D9"/>
          </w:tcPr>
          <w:p w14:paraId="36DEFA5A" w14:textId="77777777"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23371308" w14:textId="77777777" w:rsidR="001576C5" w:rsidRDefault="00351969">
            <w:pPr>
              <w:pStyle w:val="TableParagraph"/>
              <w:spacing w:before="3"/>
            </w:pPr>
            <w:r>
              <w:t>Adjacent</w:t>
            </w:r>
            <w:r>
              <w:rPr>
                <w:spacing w:val="-5"/>
              </w:rPr>
              <w:t xml:space="preserve"> </w:t>
            </w:r>
            <w:r>
              <w:t>to</w:t>
            </w:r>
            <w:r>
              <w:rPr>
                <w:spacing w:val="-1"/>
              </w:rPr>
              <w:t xml:space="preserve"> </w:t>
            </w:r>
            <w:r>
              <w:t>the</w:t>
            </w:r>
            <w:r>
              <w:rPr>
                <w:spacing w:val="-1"/>
              </w:rPr>
              <w:t xml:space="preserve"> </w:t>
            </w:r>
            <w:r>
              <w:t>A610</w:t>
            </w:r>
            <w:r>
              <w:rPr>
                <w:spacing w:val="-6"/>
              </w:rPr>
              <w:t xml:space="preserve"> </w:t>
            </w:r>
            <w:r>
              <w:t>and</w:t>
            </w:r>
            <w:r>
              <w:rPr>
                <w:spacing w:val="-1"/>
              </w:rPr>
              <w:t xml:space="preserve"> </w:t>
            </w:r>
            <w:r>
              <w:t>to</w:t>
            </w:r>
            <w:r>
              <w:rPr>
                <w:spacing w:val="-1"/>
              </w:rPr>
              <w:t xml:space="preserve"> </w:t>
            </w:r>
            <w:r>
              <w:t>junction</w:t>
            </w:r>
            <w:r>
              <w:rPr>
                <w:spacing w:val="-1"/>
              </w:rPr>
              <w:t xml:space="preserve"> </w:t>
            </w:r>
            <w:r>
              <w:t>26</w:t>
            </w:r>
            <w:r>
              <w:rPr>
                <w:spacing w:val="-1"/>
              </w:rPr>
              <w:t xml:space="preserve"> </w:t>
            </w:r>
            <w:r>
              <w:t>of</w:t>
            </w:r>
            <w:r>
              <w:rPr>
                <w:spacing w:val="-5"/>
              </w:rPr>
              <w:t xml:space="preserve"> </w:t>
            </w:r>
            <w:r>
              <w:t xml:space="preserve">the </w:t>
            </w:r>
            <w:r>
              <w:rPr>
                <w:spacing w:val="-5"/>
              </w:rPr>
              <w:t>M1.</w:t>
            </w:r>
          </w:p>
          <w:p w14:paraId="12E1E690" w14:textId="77777777" w:rsidR="001576C5" w:rsidRDefault="001576C5">
            <w:pPr>
              <w:pStyle w:val="TableParagraph"/>
              <w:spacing w:before="2"/>
              <w:ind w:left="0"/>
              <w:rPr>
                <w:rFonts w:ascii="Arial"/>
                <w:b/>
              </w:rPr>
            </w:pPr>
          </w:p>
          <w:p w14:paraId="7F56CED1" w14:textId="77777777" w:rsidR="001576C5" w:rsidRDefault="00351969">
            <w:pPr>
              <w:pStyle w:val="TableParagraph"/>
              <w:spacing w:line="237" w:lineRule="auto"/>
              <w:ind w:right="448"/>
            </w:pPr>
            <w:r>
              <w:t>National</w:t>
            </w:r>
            <w:r>
              <w:rPr>
                <w:spacing w:val="-9"/>
              </w:rPr>
              <w:t xml:space="preserve"> </w:t>
            </w:r>
            <w:r>
              <w:t>Highways</w:t>
            </w:r>
            <w:r>
              <w:rPr>
                <w:spacing w:val="-10"/>
              </w:rPr>
              <w:t xml:space="preserve"> </w:t>
            </w:r>
            <w:r>
              <w:t>(NH)</w:t>
            </w:r>
            <w:r>
              <w:rPr>
                <w:spacing w:val="-8"/>
              </w:rPr>
              <w:t xml:space="preserve"> </w:t>
            </w:r>
            <w:r>
              <w:t>(formerly</w:t>
            </w:r>
            <w:r>
              <w:rPr>
                <w:spacing w:val="-10"/>
              </w:rPr>
              <w:t xml:space="preserve"> </w:t>
            </w:r>
            <w:r>
              <w:t>Highways</w:t>
            </w:r>
            <w:r>
              <w:rPr>
                <w:spacing w:val="-10"/>
              </w:rPr>
              <w:t xml:space="preserve"> </w:t>
            </w:r>
            <w:r>
              <w:t>England) advises that mitigation is likely to be required.</w:t>
            </w:r>
          </w:p>
          <w:p w14:paraId="40492415" w14:textId="77777777" w:rsidR="001576C5" w:rsidRDefault="001576C5">
            <w:pPr>
              <w:pStyle w:val="TableParagraph"/>
              <w:spacing w:before="4"/>
              <w:ind w:left="0"/>
              <w:rPr>
                <w:rFonts w:ascii="Arial"/>
                <w:b/>
              </w:rPr>
            </w:pPr>
          </w:p>
          <w:p w14:paraId="50FA12B8" w14:textId="77777777" w:rsidR="001576C5" w:rsidRDefault="00351969">
            <w:pPr>
              <w:pStyle w:val="TableParagraph"/>
              <w:ind w:right="160"/>
            </w:pPr>
            <w:r>
              <w:t>NH also advises that the scale of</w:t>
            </w:r>
            <w:r>
              <w:rPr>
                <w:spacing w:val="-2"/>
              </w:rPr>
              <w:t xml:space="preserve"> </w:t>
            </w:r>
            <w:r>
              <w:t xml:space="preserve">development and distance from M1 J26 </w:t>
            </w:r>
            <w:proofErr w:type="gramStart"/>
            <w:r>
              <w:t>suggest</w:t>
            </w:r>
            <w:proofErr w:type="gramEnd"/>
            <w:r>
              <w:t xml:space="preserve"> that there will be a significant (cumulative) impact and off-site highways mitigation at M1 J26</w:t>
            </w:r>
            <w:r>
              <w:rPr>
                <w:spacing w:val="-5"/>
              </w:rPr>
              <w:t xml:space="preserve"> </w:t>
            </w:r>
            <w:r>
              <w:t>may</w:t>
            </w:r>
            <w:r>
              <w:rPr>
                <w:spacing w:val="-7"/>
              </w:rPr>
              <w:t xml:space="preserve"> </w:t>
            </w:r>
            <w:r>
              <w:t>be</w:t>
            </w:r>
            <w:r>
              <w:rPr>
                <w:spacing w:val="-5"/>
              </w:rPr>
              <w:t xml:space="preserve"> </w:t>
            </w:r>
            <w:r>
              <w:t>required.</w:t>
            </w:r>
            <w:r>
              <w:rPr>
                <w:spacing w:val="-8"/>
              </w:rPr>
              <w:t xml:space="preserve"> </w:t>
            </w:r>
            <w:r>
              <w:t>National</w:t>
            </w:r>
            <w:r>
              <w:rPr>
                <w:spacing w:val="-6"/>
              </w:rPr>
              <w:t xml:space="preserve"> </w:t>
            </w:r>
            <w:r>
              <w:t>Highways’</w:t>
            </w:r>
            <w:r>
              <w:rPr>
                <w:spacing w:val="-11"/>
              </w:rPr>
              <w:t xml:space="preserve"> </w:t>
            </w:r>
            <w:r>
              <w:t>preferred</w:t>
            </w:r>
            <w:r>
              <w:rPr>
                <w:spacing w:val="-5"/>
              </w:rPr>
              <w:t xml:space="preserve"> </w:t>
            </w:r>
            <w:r>
              <w:t xml:space="preserve">approach to highways mitigation is via </w:t>
            </w:r>
            <w:proofErr w:type="gramStart"/>
            <w:r>
              <w:t>a Section</w:t>
            </w:r>
            <w:proofErr w:type="gramEnd"/>
            <w:r>
              <w:t xml:space="preserve"> 278 whereby highways infrastructure improvements are designed, delivered, and funded by the applicant.</w:t>
            </w:r>
          </w:p>
          <w:p w14:paraId="24ACF590" w14:textId="77777777" w:rsidR="001576C5" w:rsidRDefault="00351969">
            <w:pPr>
              <w:pStyle w:val="TableParagraph"/>
              <w:spacing w:before="249"/>
            </w:pPr>
            <w:r>
              <w:t>Nottinghamshire County Council (NCC) advises that the preferred</w:t>
            </w:r>
            <w:r>
              <w:rPr>
                <w:spacing w:val="-7"/>
              </w:rPr>
              <w:t xml:space="preserve"> </w:t>
            </w:r>
            <w:r>
              <w:t>access</w:t>
            </w:r>
            <w:r>
              <w:rPr>
                <w:spacing w:val="-10"/>
              </w:rPr>
              <w:t xml:space="preserve"> </w:t>
            </w:r>
            <w:r>
              <w:t>point</w:t>
            </w:r>
            <w:r>
              <w:rPr>
                <w:spacing w:val="-6"/>
              </w:rPr>
              <w:t xml:space="preserve"> </w:t>
            </w:r>
            <w:r>
              <w:t>would</w:t>
            </w:r>
            <w:r>
              <w:rPr>
                <w:spacing w:val="-7"/>
              </w:rPr>
              <w:t xml:space="preserve"> </w:t>
            </w:r>
            <w:r>
              <w:t>be</w:t>
            </w:r>
            <w:r>
              <w:rPr>
                <w:spacing w:val="-3"/>
              </w:rPr>
              <w:t xml:space="preserve"> </w:t>
            </w:r>
            <w:r>
              <w:t>Mornington</w:t>
            </w:r>
            <w:r>
              <w:rPr>
                <w:spacing w:val="-3"/>
              </w:rPr>
              <w:t xml:space="preserve"> </w:t>
            </w:r>
            <w:r>
              <w:t>Crescent.</w:t>
            </w:r>
            <w:r>
              <w:rPr>
                <w:spacing w:val="-6"/>
              </w:rPr>
              <w:t xml:space="preserve"> </w:t>
            </w:r>
            <w:r>
              <w:t xml:space="preserve">Traffic would be expected to </w:t>
            </w:r>
            <w:proofErr w:type="spellStart"/>
            <w:r>
              <w:t>utilise</w:t>
            </w:r>
            <w:proofErr w:type="spellEnd"/>
            <w:r>
              <w:t xml:space="preserve"> the M1/A610/A6002.</w:t>
            </w:r>
          </w:p>
          <w:p w14:paraId="1A554B30" w14:textId="77777777" w:rsidR="001576C5" w:rsidRDefault="001576C5">
            <w:pPr>
              <w:pStyle w:val="TableParagraph"/>
              <w:spacing w:before="4"/>
              <w:ind w:left="0"/>
              <w:rPr>
                <w:rFonts w:ascii="Arial"/>
                <w:b/>
              </w:rPr>
            </w:pPr>
          </w:p>
          <w:p w14:paraId="55323AEA" w14:textId="77777777" w:rsidR="001576C5" w:rsidRDefault="00351969">
            <w:pPr>
              <w:pStyle w:val="TableParagraph"/>
              <w:ind w:right="173"/>
            </w:pPr>
            <w:r>
              <w:t>NCC also advises that it would be necessary to ensure that appropriate public transport infrastructure is provided to serve the site with suitable footway connections and crossings</w:t>
            </w:r>
            <w:r>
              <w:rPr>
                <w:spacing w:val="-6"/>
              </w:rPr>
              <w:t xml:space="preserve"> </w:t>
            </w:r>
            <w:r>
              <w:t>where</w:t>
            </w:r>
            <w:r>
              <w:rPr>
                <w:spacing w:val="-3"/>
              </w:rPr>
              <w:t xml:space="preserve"> </w:t>
            </w:r>
            <w:r>
              <w:t>necessary.</w:t>
            </w:r>
            <w:r>
              <w:rPr>
                <w:spacing w:val="-7"/>
              </w:rPr>
              <w:t xml:space="preserve"> </w:t>
            </w:r>
            <w:r>
              <w:t>Cycling</w:t>
            </w:r>
            <w:r>
              <w:rPr>
                <w:spacing w:val="-8"/>
              </w:rPr>
              <w:t xml:space="preserve"> </w:t>
            </w:r>
            <w:r>
              <w:t>infrastructure</w:t>
            </w:r>
            <w:r>
              <w:rPr>
                <w:spacing w:val="-3"/>
              </w:rPr>
              <w:t xml:space="preserve"> </w:t>
            </w:r>
            <w:r>
              <w:t>should</w:t>
            </w:r>
            <w:r>
              <w:rPr>
                <w:spacing w:val="-8"/>
              </w:rPr>
              <w:t xml:space="preserve"> </w:t>
            </w:r>
            <w:r>
              <w:t>be delivered to “LTN 1/20 standard”.</w:t>
            </w:r>
          </w:p>
        </w:tc>
      </w:tr>
      <w:tr w:rsidR="001576C5" w14:paraId="3847C136" w14:textId="77777777">
        <w:trPr>
          <w:trHeight w:val="755"/>
        </w:trPr>
        <w:tc>
          <w:tcPr>
            <w:tcW w:w="2817" w:type="dxa"/>
            <w:shd w:val="clear" w:color="auto" w:fill="D9D9D9"/>
          </w:tcPr>
          <w:p w14:paraId="5ABD7E08" w14:textId="77777777" w:rsidR="001576C5" w:rsidRDefault="00351969">
            <w:pPr>
              <w:pStyle w:val="TableParagraph"/>
              <w:spacing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3298ED6C" w14:textId="77777777" w:rsidR="001576C5" w:rsidRDefault="00351969">
            <w:pPr>
              <w:pStyle w:val="TableParagraph"/>
              <w:spacing w:line="252" w:lineRule="exact"/>
            </w:pPr>
            <w:r>
              <w:t>No</w:t>
            </w:r>
            <w:r>
              <w:rPr>
                <w:spacing w:val="-2"/>
              </w:rPr>
              <w:t xml:space="preserve"> </w:t>
            </w:r>
            <w:r>
              <w:t>potential</w:t>
            </w:r>
            <w:r>
              <w:rPr>
                <w:spacing w:val="-3"/>
              </w:rPr>
              <w:t xml:space="preserve"> </w:t>
            </w:r>
            <w:r>
              <w:t>for</w:t>
            </w:r>
            <w:r>
              <w:rPr>
                <w:spacing w:val="-2"/>
              </w:rPr>
              <w:t xml:space="preserve"> </w:t>
            </w:r>
            <w:r>
              <w:t>rail</w:t>
            </w:r>
            <w:r>
              <w:rPr>
                <w:spacing w:val="-4"/>
              </w:rPr>
              <w:t xml:space="preserve"> </w:t>
            </w:r>
            <w:r>
              <w:t>network</w:t>
            </w:r>
            <w:r>
              <w:rPr>
                <w:spacing w:val="-9"/>
              </w:rPr>
              <w:t xml:space="preserve"> </w:t>
            </w:r>
            <w:r>
              <w:t>accessibility.</w:t>
            </w:r>
            <w:r>
              <w:rPr>
                <w:spacing w:val="1"/>
              </w:rPr>
              <w:t xml:space="preserve"> </w:t>
            </w:r>
            <w:r>
              <w:t>The</w:t>
            </w:r>
            <w:r>
              <w:rPr>
                <w:spacing w:val="-1"/>
              </w:rPr>
              <w:t xml:space="preserve"> </w:t>
            </w:r>
            <w:r>
              <w:t>site</w:t>
            </w:r>
            <w:r>
              <w:rPr>
                <w:spacing w:val="-1"/>
              </w:rPr>
              <w:t xml:space="preserve"> </w:t>
            </w:r>
            <w:r>
              <w:rPr>
                <w:spacing w:val="-5"/>
              </w:rPr>
              <w:t>is</w:t>
            </w:r>
          </w:p>
          <w:p w14:paraId="2FD92406" w14:textId="77777777" w:rsidR="001576C5" w:rsidRDefault="00351969">
            <w:pPr>
              <w:pStyle w:val="TableParagraph"/>
              <w:spacing w:line="250" w:lineRule="exact"/>
            </w:pPr>
            <w:r>
              <w:t>approximately</w:t>
            </w:r>
            <w:r>
              <w:rPr>
                <w:spacing w:val="-6"/>
              </w:rPr>
              <w:t xml:space="preserve"> </w:t>
            </w:r>
            <w:r>
              <w:t>13</w:t>
            </w:r>
            <w:r>
              <w:rPr>
                <w:spacing w:val="-3"/>
              </w:rPr>
              <w:t xml:space="preserve"> </w:t>
            </w:r>
            <w:r>
              <w:t>miles</w:t>
            </w:r>
            <w:r>
              <w:rPr>
                <w:spacing w:val="-6"/>
              </w:rPr>
              <w:t xml:space="preserve"> </w:t>
            </w:r>
            <w:r>
              <w:t>north,</w:t>
            </w:r>
            <w:r>
              <w:rPr>
                <w:spacing w:val="-7"/>
              </w:rPr>
              <w:t xml:space="preserve"> </w:t>
            </w:r>
            <w:r>
              <w:t>along</w:t>
            </w:r>
            <w:r>
              <w:rPr>
                <w:spacing w:val="-8"/>
              </w:rPr>
              <w:t xml:space="preserve"> </w:t>
            </w:r>
            <w:r>
              <w:t>the</w:t>
            </w:r>
            <w:r>
              <w:rPr>
                <w:spacing w:val="-3"/>
              </w:rPr>
              <w:t xml:space="preserve"> </w:t>
            </w:r>
            <w:r>
              <w:t>M1,</w:t>
            </w:r>
            <w:r>
              <w:rPr>
                <w:spacing w:val="-7"/>
              </w:rPr>
              <w:t xml:space="preserve"> </w:t>
            </w:r>
            <w:r>
              <w:t>of</w:t>
            </w:r>
            <w:r>
              <w:rPr>
                <w:spacing w:val="-7"/>
              </w:rPr>
              <w:t xml:space="preserve"> </w:t>
            </w:r>
            <w:r>
              <w:t>the</w:t>
            </w:r>
            <w:r>
              <w:rPr>
                <w:spacing w:val="-3"/>
              </w:rPr>
              <w:t xml:space="preserve"> </w:t>
            </w:r>
            <w:r>
              <w:t>East Midlands Gateway railway interchange.</w:t>
            </w:r>
          </w:p>
        </w:tc>
      </w:tr>
      <w:tr w:rsidR="001576C5" w14:paraId="74B34029" w14:textId="77777777">
        <w:trPr>
          <w:trHeight w:val="1520"/>
        </w:trPr>
        <w:tc>
          <w:tcPr>
            <w:tcW w:w="2817" w:type="dxa"/>
            <w:shd w:val="clear" w:color="auto" w:fill="D9D9D9"/>
          </w:tcPr>
          <w:p w14:paraId="33CC15F3"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3772E33E" w14:textId="77777777" w:rsidR="001576C5" w:rsidRDefault="00351969">
            <w:pPr>
              <w:pStyle w:val="TableParagraph"/>
              <w:spacing w:before="3" w:line="242" w:lineRule="auto"/>
            </w:pPr>
            <w:r>
              <w:t>Adjacent</w:t>
            </w:r>
            <w:r>
              <w:rPr>
                <w:spacing w:val="-8"/>
              </w:rPr>
              <w:t xml:space="preserve"> </w:t>
            </w:r>
            <w:r>
              <w:t>to</w:t>
            </w:r>
            <w:r>
              <w:rPr>
                <w:spacing w:val="-4"/>
              </w:rPr>
              <w:t xml:space="preserve"> </w:t>
            </w:r>
            <w:proofErr w:type="spellStart"/>
            <w:r>
              <w:t>Nuthall</w:t>
            </w:r>
            <w:proofErr w:type="spellEnd"/>
            <w:r>
              <w:t>,</w:t>
            </w:r>
            <w:r>
              <w:rPr>
                <w:spacing w:val="-5"/>
              </w:rPr>
              <w:t xml:space="preserve"> </w:t>
            </w:r>
            <w:r>
              <w:t>very</w:t>
            </w:r>
            <w:r>
              <w:rPr>
                <w:spacing w:val="-7"/>
              </w:rPr>
              <w:t xml:space="preserve"> </w:t>
            </w:r>
            <w:r>
              <w:t>close</w:t>
            </w:r>
            <w:r>
              <w:rPr>
                <w:spacing w:val="-4"/>
              </w:rPr>
              <w:t xml:space="preserve"> </w:t>
            </w:r>
            <w:r>
              <w:t>to</w:t>
            </w:r>
            <w:r>
              <w:rPr>
                <w:spacing w:val="-4"/>
              </w:rPr>
              <w:t xml:space="preserve"> </w:t>
            </w:r>
            <w:r>
              <w:t>Nottingham</w:t>
            </w:r>
            <w:r>
              <w:rPr>
                <w:spacing w:val="-5"/>
              </w:rPr>
              <w:t xml:space="preserve"> </w:t>
            </w:r>
            <w:r>
              <w:t>and</w:t>
            </w:r>
            <w:r>
              <w:rPr>
                <w:spacing w:val="-4"/>
              </w:rPr>
              <w:t xml:space="preserve"> </w:t>
            </w:r>
            <w:r>
              <w:t>Kimberley, also close to Eastwood.</w:t>
            </w:r>
          </w:p>
          <w:p w14:paraId="4D84A4CE" w14:textId="77777777" w:rsidR="001576C5" w:rsidRDefault="00351969">
            <w:pPr>
              <w:pStyle w:val="TableParagraph"/>
              <w:spacing w:before="251" w:line="237" w:lineRule="auto"/>
              <w:ind w:right="448"/>
            </w:pPr>
            <w:r>
              <w:t>Good</w:t>
            </w:r>
            <w:r>
              <w:rPr>
                <w:spacing w:val="-8"/>
              </w:rPr>
              <w:t xml:space="preserve"> </w:t>
            </w:r>
            <w:r>
              <w:t>ability</w:t>
            </w:r>
            <w:r>
              <w:rPr>
                <w:spacing w:val="-6"/>
              </w:rPr>
              <w:t xml:space="preserve"> </w:t>
            </w:r>
            <w:r>
              <w:t>to</w:t>
            </w:r>
            <w:r>
              <w:rPr>
                <w:spacing w:val="-3"/>
              </w:rPr>
              <w:t xml:space="preserve"> </w:t>
            </w:r>
            <w:r>
              <w:t>be</w:t>
            </w:r>
            <w:r>
              <w:rPr>
                <w:spacing w:val="-3"/>
              </w:rPr>
              <w:t xml:space="preserve"> </w:t>
            </w:r>
            <w:r>
              <w:t>served</w:t>
            </w:r>
            <w:r>
              <w:rPr>
                <w:spacing w:val="-8"/>
              </w:rPr>
              <w:t xml:space="preserve"> </w:t>
            </w:r>
            <w:r>
              <w:t>by</w:t>
            </w:r>
            <w:r>
              <w:rPr>
                <w:spacing w:val="-6"/>
              </w:rPr>
              <w:t xml:space="preserve"> </w:t>
            </w:r>
            <w:r>
              <w:t>public</w:t>
            </w:r>
            <w:r>
              <w:rPr>
                <w:spacing w:val="-6"/>
              </w:rPr>
              <w:t xml:space="preserve"> </w:t>
            </w:r>
            <w:r>
              <w:t>transport</w:t>
            </w:r>
            <w:r>
              <w:rPr>
                <w:spacing w:val="-7"/>
              </w:rPr>
              <w:t xml:space="preserve"> </w:t>
            </w:r>
            <w:r>
              <w:t>and</w:t>
            </w:r>
            <w:r>
              <w:rPr>
                <w:spacing w:val="-3"/>
              </w:rPr>
              <w:t xml:space="preserve"> </w:t>
            </w:r>
            <w:r>
              <w:t xml:space="preserve">active </w:t>
            </w:r>
            <w:r>
              <w:rPr>
                <w:spacing w:val="-2"/>
              </w:rPr>
              <w:t>travel.</w:t>
            </w:r>
          </w:p>
        </w:tc>
      </w:tr>
    </w:tbl>
    <w:p w14:paraId="1BB1501F" w14:textId="77777777" w:rsidR="001576C5" w:rsidRDefault="001576C5">
      <w:pPr>
        <w:pStyle w:val="BodyText"/>
        <w:rPr>
          <w:rFonts w:ascii="Arial"/>
          <w:b/>
        </w:rPr>
      </w:pPr>
    </w:p>
    <w:p w14:paraId="7C5B6609" w14:textId="77777777" w:rsidR="001576C5" w:rsidRDefault="00351969">
      <w:pPr>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596670FD"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0A276680" w14:textId="77777777">
        <w:trPr>
          <w:trHeight w:val="565"/>
        </w:trPr>
        <w:tc>
          <w:tcPr>
            <w:tcW w:w="2817" w:type="dxa"/>
            <w:shd w:val="clear" w:color="auto" w:fill="D9D9D9"/>
          </w:tcPr>
          <w:p w14:paraId="4A096E5B" w14:textId="77777777" w:rsidR="001576C5" w:rsidRDefault="00351969">
            <w:pPr>
              <w:pStyle w:val="TableParagraph"/>
              <w:spacing w:before="33"/>
              <w:ind w:left="110"/>
              <w:rPr>
                <w:rFonts w:ascii="Arial"/>
                <w:b/>
              </w:rPr>
            </w:pPr>
            <w:r>
              <w:rPr>
                <w:rFonts w:ascii="Arial"/>
                <w:b/>
              </w:rPr>
              <w:t>Infrastructure</w:t>
            </w:r>
            <w:r>
              <w:rPr>
                <w:rFonts w:ascii="Arial"/>
                <w:b/>
                <w:spacing w:val="-14"/>
              </w:rPr>
              <w:t xml:space="preserve"> </w:t>
            </w:r>
            <w:r>
              <w:rPr>
                <w:rFonts w:ascii="Arial"/>
                <w:b/>
                <w:spacing w:val="-4"/>
              </w:rPr>
              <w:t>Type</w:t>
            </w:r>
          </w:p>
        </w:tc>
        <w:tc>
          <w:tcPr>
            <w:tcW w:w="6203" w:type="dxa"/>
            <w:shd w:val="clear" w:color="auto" w:fill="D9D9D9"/>
          </w:tcPr>
          <w:p w14:paraId="66DB67BB" w14:textId="77777777" w:rsidR="001576C5" w:rsidRDefault="00351969">
            <w:pPr>
              <w:pStyle w:val="TableParagraph"/>
              <w:spacing w:before="33"/>
              <w:ind w:left="104"/>
              <w:rPr>
                <w:rFonts w:ascii="Arial"/>
                <w:b/>
              </w:rPr>
            </w:pPr>
            <w:r>
              <w:rPr>
                <w:rFonts w:ascii="Arial"/>
                <w:b/>
                <w:spacing w:val="-2"/>
              </w:rPr>
              <w:t>Commentary</w:t>
            </w:r>
          </w:p>
        </w:tc>
      </w:tr>
      <w:tr w:rsidR="001576C5" w14:paraId="68DA4C7D" w14:textId="77777777">
        <w:trPr>
          <w:trHeight w:val="564"/>
        </w:trPr>
        <w:tc>
          <w:tcPr>
            <w:tcW w:w="2817" w:type="dxa"/>
            <w:shd w:val="clear" w:color="auto" w:fill="D9D9D9"/>
          </w:tcPr>
          <w:p w14:paraId="2493EFC1"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5A617BE1" w14:textId="77777777" w:rsidR="001576C5" w:rsidRDefault="00351969">
            <w:pPr>
              <w:pStyle w:val="TableParagraph"/>
              <w:spacing w:before="3"/>
              <w:ind w:left="104"/>
            </w:pPr>
            <w:r>
              <w:t>The</w:t>
            </w:r>
            <w:r>
              <w:rPr>
                <w:spacing w:val="-4"/>
              </w:rPr>
              <w:t xml:space="preserve"> </w:t>
            </w:r>
            <w:r>
              <w:t>owners/promoters</w:t>
            </w:r>
            <w:r>
              <w:rPr>
                <w:spacing w:val="-6"/>
              </w:rPr>
              <w:t xml:space="preserve"> </w:t>
            </w:r>
            <w:r>
              <w:rPr>
                <w:spacing w:val="-2"/>
              </w:rPr>
              <w:t>advise:</w:t>
            </w:r>
          </w:p>
        </w:tc>
      </w:tr>
    </w:tbl>
    <w:p w14:paraId="19B54AE1" w14:textId="77777777" w:rsidR="001576C5" w:rsidRDefault="001576C5">
      <w:p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4E45732" w14:textId="77777777">
        <w:trPr>
          <w:trHeight w:val="565"/>
        </w:trPr>
        <w:tc>
          <w:tcPr>
            <w:tcW w:w="2817" w:type="dxa"/>
            <w:shd w:val="clear" w:color="auto" w:fill="D9D9D9"/>
          </w:tcPr>
          <w:p w14:paraId="5B0649B1" w14:textId="77777777" w:rsidR="001576C5" w:rsidRDefault="00351969">
            <w:pPr>
              <w:pStyle w:val="TableParagraph"/>
              <w:spacing w:before="38"/>
              <w:ind w:left="110"/>
              <w:rPr>
                <w:rFonts w:ascii="Arial"/>
                <w:b/>
              </w:rPr>
            </w:pPr>
            <w:r>
              <w:rPr>
                <w:rFonts w:ascii="Arial"/>
                <w:b/>
              </w:rPr>
              <w:lastRenderedPageBreak/>
              <w:t>Infrastructure</w:t>
            </w:r>
            <w:r>
              <w:rPr>
                <w:rFonts w:ascii="Arial"/>
                <w:b/>
                <w:spacing w:val="-14"/>
              </w:rPr>
              <w:t xml:space="preserve"> </w:t>
            </w:r>
            <w:r>
              <w:rPr>
                <w:rFonts w:ascii="Arial"/>
                <w:b/>
                <w:spacing w:val="-4"/>
              </w:rPr>
              <w:t>Type</w:t>
            </w:r>
          </w:p>
        </w:tc>
        <w:tc>
          <w:tcPr>
            <w:tcW w:w="6203" w:type="dxa"/>
            <w:shd w:val="clear" w:color="auto" w:fill="D9D9D9"/>
          </w:tcPr>
          <w:p w14:paraId="1B45EEBC" w14:textId="77777777" w:rsidR="001576C5" w:rsidRDefault="00351969">
            <w:pPr>
              <w:pStyle w:val="TableParagraph"/>
              <w:spacing w:before="38"/>
              <w:ind w:left="104"/>
              <w:rPr>
                <w:rFonts w:ascii="Arial"/>
                <w:b/>
              </w:rPr>
            </w:pPr>
            <w:r>
              <w:rPr>
                <w:rFonts w:ascii="Arial"/>
                <w:b/>
                <w:spacing w:val="-2"/>
              </w:rPr>
              <w:t>Commentary</w:t>
            </w:r>
          </w:p>
        </w:tc>
      </w:tr>
      <w:tr w:rsidR="001576C5" w14:paraId="06F0FB5C" w14:textId="77777777">
        <w:trPr>
          <w:trHeight w:val="2025"/>
        </w:trPr>
        <w:tc>
          <w:tcPr>
            <w:tcW w:w="2817" w:type="dxa"/>
            <w:shd w:val="clear" w:color="auto" w:fill="D9D9D9"/>
          </w:tcPr>
          <w:p w14:paraId="26F1FC25" w14:textId="77777777" w:rsidR="001576C5" w:rsidRDefault="001576C5">
            <w:pPr>
              <w:pStyle w:val="TableParagraph"/>
              <w:ind w:left="0"/>
              <w:rPr>
                <w:rFonts w:ascii="Times New Roman"/>
              </w:rPr>
            </w:pPr>
          </w:p>
        </w:tc>
        <w:tc>
          <w:tcPr>
            <w:tcW w:w="6203" w:type="dxa"/>
          </w:tcPr>
          <w:p w14:paraId="2C62EF42" w14:textId="77777777" w:rsidR="001576C5" w:rsidRDefault="00351969">
            <w:pPr>
              <w:pStyle w:val="TableParagraph"/>
              <w:spacing w:before="3"/>
              <w:ind w:left="104" w:right="132"/>
            </w:pPr>
            <w:r>
              <w:t>“A</w:t>
            </w:r>
            <w:r>
              <w:rPr>
                <w:spacing w:val="-7"/>
              </w:rPr>
              <w:t xml:space="preserve"> </w:t>
            </w:r>
            <w:r>
              <w:t>water</w:t>
            </w:r>
            <w:r>
              <w:rPr>
                <w:spacing w:val="-4"/>
              </w:rPr>
              <w:t xml:space="preserve"> </w:t>
            </w:r>
            <w:r>
              <w:t>main</w:t>
            </w:r>
            <w:r>
              <w:rPr>
                <w:spacing w:val="-3"/>
              </w:rPr>
              <w:t xml:space="preserve"> </w:t>
            </w:r>
            <w:r>
              <w:t>is</w:t>
            </w:r>
            <w:r>
              <w:rPr>
                <w:spacing w:val="-3"/>
              </w:rPr>
              <w:t xml:space="preserve"> </w:t>
            </w:r>
            <w:r>
              <w:t>proposed</w:t>
            </w:r>
            <w:r>
              <w:rPr>
                <w:spacing w:val="-3"/>
              </w:rPr>
              <w:t xml:space="preserve"> </w:t>
            </w:r>
            <w:r>
              <w:t>to</w:t>
            </w:r>
            <w:r>
              <w:rPr>
                <w:spacing w:val="-3"/>
              </w:rPr>
              <w:t xml:space="preserve"> </w:t>
            </w:r>
            <w:r>
              <w:t>run</w:t>
            </w:r>
            <w:r>
              <w:rPr>
                <w:spacing w:val="-3"/>
              </w:rPr>
              <w:t xml:space="preserve"> </w:t>
            </w:r>
            <w:r>
              <w:t>along</w:t>
            </w:r>
            <w:r>
              <w:rPr>
                <w:spacing w:val="-8"/>
              </w:rPr>
              <w:t xml:space="preserve"> </w:t>
            </w:r>
            <w:r>
              <w:t>the</w:t>
            </w:r>
            <w:r>
              <w:rPr>
                <w:spacing w:val="-3"/>
              </w:rPr>
              <w:t xml:space="preserve"> </w:t>
            </w:r>
            <w:r>
              <w:t>eastern</w:t>
            </w:r>
            <w:r>
              <w:rPr>
                <w:spacing w:val="-8"/>
              </w:rPr>
              <w:t xml:space="preserve"> </w:t>
            </w:r>
            <w:r>
              <w:t>boundary of the site and can be satisfactorily accommodated into the layout for the redevelopment of the site.”</w:t>
            </w:r>
          </w:p>
          <w:p w14:paraId="6A818C51" w14:textId="77777777" w:rsidR="001576C5" w:rsidRDefault="00351969">
            <w:pPr>
              <w:pStyle w:val="TableParagraph"/>
              <w:spacing w:before="252" w:line="242" w:lineRule="auto"/>
              <w:ind w:left="104" w:right="132"/>
            </w:pPr>
            <w:r>
              <w:t>No</w:t>
            </w:r>
            <w:r>
              <w:rPr>
                <w:spacing w:val="-5"/>
              </w:rPr>
              <w:t xml:space="preserve"> </w:t>
            </w:r>
            <w:r>
              <w:t>abnormal</w:t>
            </w:r>
            <w:r>
              <w:rPr>
                <w:spacing w:val="-7"/>
              </w:rPr>
              <w:t xml:space="preserve"> </w:t>
            </w:r>
            <w:r>
              <w:t>requirements</w:t>
            </w:r>
            <w:r>
              <w:rPr>
                <w:spacing w:val="-7"/>
              </w:rPr>
              <w:t xml:space="preserve"> </w:t>
            </w:r>
            <w:r>
              <w:t>have</w:t>
            </w:r>
            <w:r>
              <w:rPr>
                <w:spacing w:val="-9"/>
              </w:rPr>
              <w:t xml:space="preserve"> </w:t>
            </w:r>
            <w:r>
              <w:t>been</w:t>
            </w:r>
            <w:r>
              <w:rPr>
                <w:spacing w:val="-5"/>
              </w:rPr>
              <w:t xml:space="preserve"> </w:t>
            </w:r>
            <w:r>
              <w:t>identified</w:t>
            </w:r>
            <w:r>
              <w:rPr>
                <w:spacing w:val="-5"/>
              </w:rPr>
              <w:t xml:space="preserve"> </w:t>
            </w:r>
            <w:r>
              <w:t>by</w:t>
            </w:r>
            <w:r>
              <w:rPr>
                <w:spacing w:val="-7"/>
              </w:rPr>
              <w:t xml:space="preserve"> </w:t>
            </w:r>
            <w:r>
              <w:t xml:space="preserve">the </w:t>
            </w:r>
            <w:proofErr w:type="gramStart"/>
            <w:r>
              <w:t>Council,</w:t>
            </w:r>
            <w:proofErr w:type="gramEnd"/>
            <w:r>
              <w:t xml:space="preserve"> however further input would</w:t>
            </w:r>
            <w:r>
              <w:rPr>
                <w:spacing w:val="-1"/>
              </w:rPr>
              <w:t xml:space="preserve"> </w:t>
            </w:r>
            <w:r>
              <w:t xml:space="preserve">be required from </w:t>
            </w:r>
            <w:r>
              <w:rPr>
                <w:spacing w:val="-2"/>
              </w:rPr>
              <w:t>consultees.</w:t>
            </w:r>
          </w:p>
        </w:tc>
      </w:tr>
      <w:tr w:rsidR="001576C5" w14:paraId="47DBF363" w14:textId="77777777">
        <w:trPr>
          <w:trHeight w:val="2281"/>
        </w:trPr>
        <w:tc>
          <w:tcPr>
            <w:tcW w:w="2817" w:type="dxa"/>
            <w:shd w:val="clear" w:color="auto" w:fill="D9D9D9"/>
          </w:tcPr>
          <w:p w14:paraId="65E7BC88" w14:textId="77777777"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06388B85" w14:textId="77777777" w:rsidR="001576C5" w:rsidRDefault="00351969">
            <w:pPr>
              <w:pStyle w:val="TableParagraph"/>
              <w:spacing w:before="6" w:line="237" w:lineRule="auto"/>
              <w:ind w:left="104" w:right="448"/>
            </w:pPr>
            <w:r>
              <w:t>On-site</w:t>
            </w:r>
            <w:r>
              <w:rPr>
                <w:spacing w:val="-10"/>
              </w:rPr>
              <w:t xml:space="preserve"> </w:t>
            </w:r>
            <w:r>
              <w:t>provision/enhancement</w:t>
            </w:r>
            <w:r>
              <w:rPr>
                <w:spacing w:val="-13"/>
              </w:rPr>
              <w:t xml:space="preserve"> </w:t>
            </w:r>
            <w:r>
              <w:t>would</w:t>
            </w:r>
            <w:r>
              <w:rPr>
                <w:spacing w:val="-10"/>
              </w:rPr>
              <w:t xml:space="preserve"> </w:t>
            </w:r>
            <w:r>
              <w:t>probably</w:t>
            </w:r>
            <w:r>
              <w:rPr>
                <w:spacing w:val="-12"/>
              </w:rPr>
              <w:t xml:space="preserve"> </w:t>
            </w:r>
            <w:r>
              <w:t xml:space="preserve">be </w:t>
            </w:r>
            <w:r>
              <w:rPr>
                <w:spacing w:val="-2"/>
              </w:rPr>
              <w:t>preferable.</w:t>
            </w:r>
          </w:p>
          <w:p w14:paraId="424D2630" w14:textId="77777777" w:rsidR="001576C5" w:rsidRDefault="001576C5">
            <w:pPr>
              <w:pStyle w:val="TableParagraph"/>
              <w:spacing w:before="4"/>
              <w:ind w:left="0"/>
              <w:rPr>
                <w:rFonts w:ascii="Arial"/>
                <w:b/>
              </w:rPr>
            </w:pPr>
          </w:p>
          <w:p w14:paraId="24BED41C" w14:textId="77777777" w:rsidR="001576C5" w:rsidRDefault="00351969">
            <w:pPr>
              <w:pStyle w:val="TableParagraph"/>
              <w:ind w:left="104" w:right="132"/>
            </w:pPr>
            <w:r>
              <w:t>(The</w:t>
            </w:r>
            <w:r>
              <w:rPr>
                <w:spacing w:val="-2"/>
              </w:rPr>
              <w:t xml:space="preserve"> </w:t>
            </w:r>
            <w:r>
              <w:t>site</w:t>
            </w:r>
            <w:r>
              <w:rPr>
                <w:spacing w:val="-2"/>
              </w:rPr>
              <w:t xml:space="preserve"> </w:t>
            </w:r>
            <w:r>
              <w:t>includes</w:t>
            </w:r>
            <w:r>
              <w:rPr>
                <w:spacing w:val="-5"/>
              </w:rPr>
              <w:t xml:space="preserve"> </w:t>
            </w:r>
            <w:r>
              <w:t>part</w:t>
            </w:r>
            <w:r>
              <w:rPr>
                <w:spacing w:val="-6"/>
              </w:rPr>
              <w:t xml:space="preserve"> </w:t>
            </w:r>
            <w:r>
              <w:t>of</w:t>
            </w:r>
            <w:r>
              <w:rPr>
                <w:spacing w:val="-11"/>
              </w:rPr>
              <w:t xml:space="preserve"> </w:t>
            </w:r>
            <w:r>
              <w:t>a</w:t>
            </w:r>
            <w:r>
              <w:rPr>
                <w:spacing w:val="-2"/>
              </w:rPr>
              <w:t xml:space="preserve"> </w:t>
            </w:r>
            <w:r>
              <w:t>‘Secondary</w:t>
            </w:r>
            <w:r>
              <w:rPr>
                <w:spacing w:val="-5"/>
              </w:rPr>
              <w:t xml:space="preserve"> </w:t>
            </w:r>
            <w:r>
              <w:t>Strategic</w:t>
            </w:r>
            <w:r>
              <w:rPr>
                <w:spacing w:val="-5"/>
              </w:rPr>
              <w:t xml:space="preserve"> </w:t>
            </w:r>
            <w:r>
              <w:t>Network’,</w:t>
            </w:r>
            <w:r>
              <w:rPr>
                <w:spacing w:val="-6"/>
              </w:rPr>
              <w:t xml:space="preserve"> </w:t>
            </w:r>
            <w:r>
              <w:t>as defined in the ‘Greater Nottingham Blue and Green Infrastructure Strategy January 2022’, and part of a ‘Secondary Green Infrastructure Corridor’, as defined in the adopted Broxtowe Part 2 Local Plan.)</w:t>
            </w:r>
          </w:p>
        </w:tc>
      </w:tr>
      <w:tr w:rsidR="001576C5" w14:paraId="3B4D3731" w14:textId="77777777">
        <w:trPr>
          <w:trHeight w:val="1265"/>
        </w:trPr>
        <w:tc>
          <w:tcPr>
            <w:tcW w:w="2817" w:type="dxa"/>
            <w:shd w:val="clear" w:color="auto" w:fill="D9D9D9"/>
          </w:tcPr>
          <w:p w14:paraId="5C15062A" w14:textId="77777777" w:rsidR="001576C5" w:rsidRDefault="00351969">
            <w:pPr>
              <w:pStyle w:val="TableParagraph"/>
              <w:spacing w:line="252" w:lineRule="exact"/>
              <w:ind w:left="110"/>
              <w:rPr>
                <w:rFonts w:ascii="Arial"/>
                <w:b/>
              </w:rPr>
            </w:pPr>
            <w:r>
              <w:rPr>
                <w:rFonts w:ascii="Arial"/>
                <w:b/>
                <w:spacing w:val="-2"/>
              </w:rPr>
              <w:t>Other</w:t>
            </w:r>
          </w:p>
        </w:tc>
        <w:tc>
          <w:tcPr>
            <w:tcW w:w="6203" w:type="dxa"/>
          </w:tcPr>
          <w:p w14:paraId="2D9A53FF" w14:textId="77777777" w:rsidR="001576C5" w:rsidRDefault="00351969">
            <w:pPr>
              <w:pStyle w:val="TableParagraph"/>
              <w:spacing w:line="252" w:lineRule="exact"/>
              <w:ind w:left="104"/>
            </w:pPr>
            <w:r>
              <w:t>Part</w:t>
            </w:r>
            <w:r>
              <w:rPr>
                <w:spacing w:val="-5"/>
              </w:rPr>
              <w:t xml:space="preserve"> </w:t>
            </w:r>
            <w:r>
              <w:t>of</w:t>
            </w:r>
            <w:r>
              <w:rPr>
                <w:spacing w:val="-4"/>
              </w:rPr>
              <w:t xml:space="preserve"> </w:t>
            </w:r>
            <w:r>
              <w:t>the site is</w:t>
            </w:r>
            <w:r>
              <w:rPr>
                <w:spacing w:val="-3"/>
              </w:rPr>
              <w:t xml:space="preserve"> </w:t>
            </w:r>
            <w:r>
              <w:t>'safeguarded'</w:t>
            </w:r>
            <w:r>
              <w:rPr>
                <w:spacing w:val="-5"/>
              </w:rPr>
              <w:t xml:space="preserve"> </w:t>
            </w:r>
            <w:r>
              <w:t>for</w:t>
            </w:r>
            <w:r>
              <w:rPr>
                <w:spacing w:val="-1"/>
              </w:rPr>
              <w:t xml:space="preserve"> </w:t>
            </w:r>
            <w:r>
              <w:rPr>
                <w:spacing w:val="-4"/>
              </w:rPr>
              <w:t>HS2.</w:t>
            </w:r>
          </w:p>
          <w:p w14:paraId="14953634" w14:textId="77777777" w:rsidR="001576C5" w:rsidRDefault="00351969">
            <w:pPr>
              <w:pStyle w:val="TableParagraph"/>
              <w:spacing w:before="252" w:line="242" w:lineRule="auto"/>
              <w:ind w:left="104"/>
            </w:pPr>
            <w:r>
              <w:t>9%</w:t>
            </w:r>
            <w:r>
              <w:rPr>
                <w:spacing w:val="-5"/>
              </w:rPr>
              <w:t xml:space="preserve"> </w:t>
            </w:r>
            <w:r>
              <w:t>of</w:t>
            </w:r>
            <w:r>
              <w:rPr>
                <w:spacing w:val="-6"/>
              </w:rPr>
              <w:t xml:space="preserve"> </w:t>
            </w:r>
            <w:r>
              <w:t>the</w:t>
            </w:r>
            <w:r>
              <w:rPr>
                <w:spacing w:val="-3"/>
              </w:rPr>
              <w:t xml:space="preserve"> </w:t>
            </w:r>
            <w:r>
              <w:t>site</w:t>
            </w:r>
            <w:r>
              <w:rPr>
                <w:spacing w:val="-3"/>
              </w:rPr>
              <w:t xml:space="preserve"> </w:t>
            </w:r>
            <w:r>
              <w:t>is</w:t>
            </w:r>
            <w:r>
              <w:rPr>
                <w:spacing w:val="-5"/>
              </w:rPr>
              <w:t xml:space="preserve"> </w:t>
            </w:r>
            <w:r>
              <w:t>in</w:t>
            </w:r>
            <w:r>
              <w:rPr>
                <w:spacing w:val="-3"/>
              </w:rPr>
              <w:t xml:space="preserve"> </w:t>
            </w:r>
            <w:r>
              <w:t>a</w:t>
            </w:r>
            <w:r>
              <w:rPr>
                <w:spacing w:val="-3"/>
              </w:rPr>
              <w:t xml:space="preserve"> </w:t>
            </w:r>
            <w:r>
              <w:t>Coal</w:t>
            </w:r>
            <w:r>
              <w:rPr>
                <w:spacing w:val="-5"/>
              </w:rPr>
              <w:t xml:space="preserve"> </w:t>
            </w:r>
            <w:r>
              <w:t>Authority</w:t>
            </w:r>
            <w:r>
              <w:rPr>
                <w:spacing w:val="-5"/>
              </w:rPr>
              <w:t xml:space="preserve"> </w:t>
            </w:r>
            <w:r>
              <w:t>'Development</w:t>
            </w:r>
            <w:r>
              <w:rPr>
                <w:spacing w:val="-6"/>
              </w:rPr>
              <w:t xml:space="preserve"> </w:t>
            </w:r>
            <w:r>
              <w:t>High</w:t>
            </w:r>
            <w:r>
              <w:rPr>
                <w:spacing w:val="-3"/>
              </w:rPr>
              <w:t xml:space="preserve"> </w:t>
            </w:r>
            <w:r>
              <w:t xml:space="preserve">Risk </w:t>
            </w:r>
            <w:r>
              <w:rPr>
                <w:spacing w:val="-2"/>
              </w:rPr>
              <w:t>Area'.</w:t>
            </w:r>
          </w:p>
        </w:tc>
      </w:tr>
    </w:tbl>
    <w:p w14:paraId="1C4B2586" w14:textId="77777777" w:rsidR="001576C5" w:rsidRDefault="001576C5">
      <w:pPr>
        <w:pStyle w:val="BodyText"/>
        <w:spacing w:before="20"/>
        <w:rPr>
          <w:rFonts w:ascii="Arial"/>
          <w:b/>
        </w:rPr>
      </w:pPr>
    </w:p>
    <w:p w14:paraId="09EB4D8A" w14:textId="77777777" w:rsidR="001576C5" w:rsidRDefault="00351969">
      <w:pPr>
        <w:ind w:left="120"/>
        <w:rPr>
          <w:rFonts w:ascii="Arial"/>
          <w:b/>
          <w:sz w:val="24"/>
        </w:rPr>
      </w:pPr>
      <w:r>
        <w:rPr>
          <w:rFonts w:ascii="Arial"/>
          <w:b/>
          <w:sz w:val="24"/>
        </w:rPr>
        <w:t>Sustainability</w:t>
      </w:r>
      <w:r>
        <w:rPr>
          <w:rFonts w:ascii="Arial"/>
          <w:b/>
          <w:spacing w:val="-12"/>
          <w:sz w:val="24"/>
        </w:rPr>
        <w:t xml:space="preserve"> </w:t>
      </w:r>
      <w:r>
        <w:rPr>
          <w:rFonts w:ascii="Arial"/>
          <w:b/>
          <w:spacing w:val="-2"/>
          <w:sz w:val="24"/>
        </w:rPr>
        <w:t>Appraisal</w:t>
      </w:r>
    </w:p>
    <w:p w14:paraId="230A6207"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1A10472B" w14:textId="77777777">
        <w:trPr>
          <w:trHeight w:val="585"/>
        </w:trPr>
        <w:tc>
          <w:tcPr>
            <w:tcW w:w="3382" w:type="dxa"/>
            <w:shd w:val="clear" w:color="auto" w:fill="D9D9D9"/>
          </w:tcPr>
          <w:p w14:paraId="605F778A" w14:textId="77777777"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14:paraId="4979D089"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6141E4B8"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37F05597" w14:textId="77777777" w:rsidR="001576C5" w:rsidRDefault="00351969">
            <w:pPr>
              <w:pStyle w:val="TableParagraph"/>
              <w:spacing w:before="43"/>
              <w:ind w:left="0" w:right="398"/>
              <w:jc w:val="right"/>
              <w:rPr>
                <w:rFonts w:ascii="Arial"/>
                <w:b/>
              </w:rPr>
            </w:pPr>
            <w:r>
              <w:rPr>
                <w:rFonts w:ascii="Arial"/>
                <w:b/>
                <w:spacing w:val="-4"/>
              </w:rPr>
              <w:t>Score</w:t>
            </w:r>
          </w:p>
        </w:tc>
      </w:tr>
      <w:tr w:rsidR="001576C5" w14:paraId="77A65E51" w14:textId="77777777">
        <w:trPr>
          <w:trHeight w:val="585"/>
        </w:trPr>
        <w:tc>
          <w:tcPr>
            <w:tcW w:w="3382" w:type="dxa"/>
          </w:tcPr>
          <w:p w14:paraId="7D86F0C5" w14:textId="77777777" w:rsidR="001576C5" w:rsidRDefault="00351969">
            <w:pPr>
              <w:pStyle w:val="TableParagraph"/>
              <w:spacing w:before="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3CCF9F97" w14:textId="77777777" w:rsidR="001576C5" w:rsidRDefault="00351969">
            <w:pPr>
              <w:pStyle w:val="TableParagraph"/>
              <w:spacing w:before="43"/>
              <w:ind w:left="11"/>
              <w:jc w:val="center"/>
            </w:pPr>
            <w:r>
              <w:rPr>
                <w:spacing w:val="-10"/>
              </w:rPr>
              <w:t>0</w:t>
            </w:r>
          </w:p>
        </w:tc>
        <w:tc>
          <w:tcPr>
            <w:tcW w:w="3382" w:type="dxa"/>
          </w:tcPr>
          <w:p w14:paraId="042A3E99"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63B025C8" w14:textId="77777777" w:rsidR="001576C5" w:rsidRDefault="00351969">
            <w:pPr>
              <w:pStyle w:val="TableParagraph"/>
              <w:spacing w:before="43"/>
              <w:ind w:left="0" w:right="480"/>
              <w:jc w:val="right"/>
            </w:pPr>
            <w:r>
              <w:t>-</w:t>
            </w:r>
            <w:r>
              <w:rPr>
                <w:spacing w:val="-10"/>
              </w:rPr>
              <w:t>-</w:t>
            </w:r>
          </w:p>
        </w:tc>
      </w:tr>
      <w:tr w:rsidR="001576C5" w14:paraId="1A2D4616" w14:textId="77777777">
        <w:trPr>
          <w:trHeight w:val="780"/>
        </w:trPr>
        <w:tc>
          <w:tcPr>
            <w:tcW w:w="3382" w:type="dxa"/>
          </w:tcPr>
          <w:p w14:paraId="447D4283"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146D6373" w14:textId="77777777" w:rsidR="001576C5" w:rsidRDefault="00351969">
            <w:pPr>
              <w:pStyle w:val="TableParagraph"/>
              <w:spacing w:before="143"/>
              <w:ind w:left="0" w:right="423"/>
              <w:jc w:val="right"/>
            </w:pPr>
            <w:r>
              <w:rPr>
                <w:spacing w:val="-5"/>
              </w:rPr>
              <w:t>++</w:t>
            </w:r>
          </w:p>
        </w:tc>
        <w:tc>
          <w:tcPr>
            <w:tcW w:w="3382" w:type="dxa"/>
          </w:tcPr>
          <w:p w14:paraId="438CEDAC"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1086B07C" w14:textId="77777777" w:rsidR="001576C5" w:rsidRDefault="00351969">
            <w:pPr>
              <w:pStyle w:val="TableParagraph"/>
              <w:spacing w:before="143"/>
              <w:ind w:left="0" w:right="493"/>
              <w:jc w:val="right"/>
            </w:pPr>
            <w:r>
              <w:rPr>
                <w:spacing w:val="-10"/>
              </w:rPr>
              <w:t>?</w:t>
            </w:r>
          </w:p>
        </w:tc>
      </w:tr>
      <w:tr w:rsidR="001576C5" w14:paraId="701CFF1F" w14:textId="77777777">
        <w:trPr>
          <w:trHeight w:val="780"/>
        </w:trPr>
        <w:tc>
          <w:tcPr>
            <w:tcW w:w="3382" w:type="dxa"/>
          </w:tcPr>
          <w:p w14:paraId="55E686F1"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07D3BA4C" w14:textId="77777777" w:rsidR="001576C5" w:rsidRDefault="00351969">
            <w:pPr>
              <w:pStyle w:val="TableParagraph"/>
              <w:spacing w:before="143"/>
              <w:ind w:left="0" w:right="423"/>
              <w:jc w:val="right"/>
            </w:pPr>
            <w:r>
              <w:rPr>
                <w:spacing w:val="-5"/>
              </w:rPr>
              <w:t>++</w:t>
            </w:r>
          </w:p>
        </w:tc>
        <w:tc>
          <w:tcPr>
            <w:tcW w:w="3382" w:type="dxa"/>
          </w:tcPr>
          <w:p w14:paraId="609EBAEB"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4475A3E2" w14:textId="77777777" w:rsidR="001576C5" w:rsidRDefault="00351969">
            <w:pPr>
              <w:pStyle w:val="TableParagraph"/>
              <w:spacing w:before="143"/>
              <w:ind w:left="0" w:right="493"/>
              <w:jc w:val="right"/>
            </w:pPr>
            <w:r>
              <w:rPr>
                <w:spacing w:val="-10"/>
              </w:rPr>
              <w:t>?</w:t>
            </w:r>
          </w:p>
        </w:tc>
      </w:tr>
      <w:tr w:rsidR="001576C5" w14:paraId="1D4D3A51" w14:textId="77777777">
        <w:trPr>
          <w:trHeight w:val="784"/>
        </w:trPr>
        <w:tc>
          <w:tcPr>
            <w:tcW w:w="3382" w:type="dxa"/>
          </w:tcPr>
          <w:p w14:paraId="2374494A" w14:textId="77777777"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3F2C6DA1" w14:textId="77777777" w:rsidR="001576C5" w:rsidRDefault="00351969">
            <w:pPr>
              <w:pStyle w:val="TableParagraph"/>
              <w:spacing w:before="148"/>
              <w:ind w:left="11" w:right="4"/>
              <w:jc w:val="center"/>
            </w:pPr>
            <w:r>
              <w:rPr>
                <w:spacing w:val="-10"/>
              </w:rPr>
              <w:t>+</w:t>
            </w:r>
          </w:p>
        </w:tc>
        <w:tc>
          <w:tcPr>
            <w:tcW w:w="3382" w:type="dxa"/>
          </w:tcPr>
          <w:p w14:paraId="267699D9" w14:textId="77777777" w:rsidR="001576C5" w:rsidRDefault="00351969">
            <w:pPr>
              <w:pStyle w:val="TableParagraph"/>
              <w:spacing w:line="280"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2"/>
              </w:rPr>
              <w:t xml:space="preserve"> </w:t>
            </w:r>
            <w:r>
              <w:rPr>
                <w:rFonts w:ascii="Arial"/>
                <w:b/>
              </w:rPr>
              <w:t xml:space="preserve">Water </w:t>
            </w:r>
            <w:r>
              <w:rPr>
                <w:rFonts w:ascii="Arial"/>
                <w:b/>
                <w:spacing w:val="-2"/>
              </w:rPr>
              <w:t>Quality</w:t>
            </w:r>
          </w:p>
        </w:tc>
        <w:tc>
          <w:tcPr>
            <w:tcW w:w="1126" w:type="dxa"/>
            <w:shd w:val="clear" w:color="auto" w:fill="00AF50"/>
          </w:tcPr>
          <w:p w14:paraId="2EF8E3F0" w14:textId="77777777" w:rsidR="001576C5" w:rsidRDefault="00351969">
            <w:pPr>
              <w:pStyle w:val="TableParagraph"/>
              <w:spacing w:before="148"/>
              <w:ind w:left="0" w:right="425"/>
              <w:jc w:val="right"/>
            </w:pPr>
            <w:r>
              <w:rPr>
                <w:spacing w:val="-5"/>
              </w:rPr>
              <w:t>++</w:t>
            </w:r>
          </w:p>
        </w:tc>
      </w:tr>
      <w:tr w:rsidR="001576C5" w14:paraId="10128B32" w14:textId="77777777">
        <w:trPr>
          <w:trHeight w:val="1070"/>
        </w:trPr>
        <w:tc>
          <w:tcPr>
            <w:tcW w:w="3382" w:type="dxa"/>
          </w:tcPr>
          <w:p w14:paraId="36C2FDE2" w14:textId="77777777" w:rsidR="001576C5" w:rsidRDefault="001576C5">
            <w:pPr>
              <w:pStyle w:val="TableParagraph"/>
              <w:spacing w:before="35"/>
              <w:ind w:left="0"/>
              <w:rPr>
                <w:rFonts w:ascii="Arial"/>
                <w:b/>
              </w:rPr>
            </w:pPr>
          </w:p>
          <w:p w14:paraId="71929360"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00AF50"/>
          </w:tcPr>
          <w:p w14:paraId="1F2CC6A2" w14:textId="77777777" w:rsidR="001576C5" w:rsidRDefault="001576C5">
            <w:pPr>
              <w:pStyle w:val="TableParagraph"/>
              <w:spacing w:before="35"/>
              <w:ind w:left="0"/>
              <w:rPr>
                <w:rFonts w:ascii="Arial"/>
                <w:b/>
              </w:rPr>
            </w:pPr>
          </w:p>
          <w:p w14:paraId="13CCF8F7" w14:textId="77777777" w:rsidR="001576C5" w:rsidRDefault="00351969">
            <w:pPr>
              <w:pStyle w:val="TableParagraph"/>
              <w:ind w:left="0" w:right="423"/>
              <w:jc w:val="right"/>
            </w:pPr>
            <w:r>
              <w:rPr>
                <w:spacing w:val="-5"/>
              </w:rPr>
              <w:t>++</w:t>
            </w:r>
          </w:p>
        </w:tc>
        <w:tc>
          <w:tcPr>
            <w:tcW w:w="3382" w:type="dxa"/>
          </w:tcPr>
          <w:p w14:paraId="3977D37A"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0000"/>
          </w:tcPr>
          <w:p w14:paraId="44F8CE8E" w14:textId="77777777" w:rsidR="001576C5" w:rsidRDefault="001576C5">
            <w:pPr>
              <w:pStyle w:val="TableParagraph"/>
              <w:spacing w:before="35"/>
              <w:ind w:left="0"/>
              <w:rPr>
                <w:rFonts w:ascii="Arial"/>
                <w:b/>
              </w:rPr>
            </w:pPr>
          </w:p>
          <w:p w14:paraId="1818F242" w14:textId="77777777" w:rsidR="001576C5" w:rsidRDefault="00351969">
            <w:pPr>
              <w:pStyle w:val="TableParagraph"/>
              <w:ind w:left="0" w:right="480"/>
              <w:jc w:val="right"/>
            </w:pPr>
            <w:r>
              <w:t>-</w:t>
            </w:r>
            <w:r>
              <w:rPr>
                <w:spacing w:val="-10"/>
              </w:rPr>
              <w:t>-</w:t>
            </w:r>
          </w:p>
        </w:tc>
      </w:tr>
      <w:tr w:rsidR="001576C5" w14:paraId="0A5AB70D" w14:textId="77777777">
        <w:trPr>
          <w:trHeight w:val="585"/>
        </w:trPr>
        <w:tc>
          <w:tcPr>
            <w:tcW w:w="3382" w:type="dxa"/>
          </w:tcPr>
          <w:p w14:paraId="3272C000" w14:textId="77777777"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773C9ABC" w14:textId="77777777" w:rsidR="001576C5" w:rsidRDefault="00351969">
            <w:pPr>
              <w:pStyle w:val="TableParagraph"/>
              <w:spacing w:before="48"/>
              <w:ind w:left="11"/>
              <w:jc w:val="center"/>
            </w:pPr>
            <w:r>
              <w:rPr>
                <w:spacing w:val="-10"/>
              </w:rPr>
              <w:t>?</w:t>
            </w:r>
          </w:p>
        </w:tc>
        <w:tc>
          <w:tcPr>
            <w:tcW w:w="3382" w:type="dxa"/>
          </w:tcPr>
          <w:p w14:paraId="6B091D39" w14:textId="77777777"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14:paraId="57B30885" w14:textId="77777777" w:rsidR="001576C5" w:rsidRDefault="00351969">
            <w:pPr>
              <w:pStyle w:val="TableParagraph"/>
              <w:spacing w:before="48"/>
              <w:ind w:left="3" w:right="6"/>
              <w:jc w:val="center"/>
            </w:pPr>
            <w:r>
              <w:rPr>
                <w:spacing w:val="-10"/>
              </w:rPr>
              <w:t>-</w:t>
            </w:r>
          </w:p>
        </w:tc>
      </w:tr>
      <w:tr w:rsidR="001576C5" w14:paraId="749E756D" w14:textId="77777777">
        <w:trPr>
          <w:trHeight w:val="785"/>
        </w:trPr>
        <w:tc>
          <w:tcPr>
            <w:tcW w:w="3382" w:type="dxa"/>
          </w:tcPr>
          <w:p w14:paraId="552D344E"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shd w:val="clear" w:color="auto" w:fill="00AF50"/>
          </w:tcPr>
          <w:p w14:paraId="423C7239" w14:textId="77777777" w:rsidR="001576C5" w:rsidRDefault="00351969">
            <w:pPr>
              <w:pStyle w:val="TableParagraph"/>
              <w:spacing w:before="143"/>
              <w:ind w:left="0" w:right="423"/>
              <w:jc w:val="right"/>
            </w:pPr>
            <w:r>
              <w:rPr>
                <w:spacing w:val="-5"/>
              </w:rPr>
              <w:t>++</w:t>
            </w:r>
          </w:p>
        </w:tc>
        <w:tc>
          <w:tcPr>
            <w:tcW w:w="3382" w:type="dxa"/>
          </w:tcPr>
          <w:p w14:paraId="23F6BF0A"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4C0B9D4D" w14:textId="77777777" w:rsidR="001576C5" w:rsidRDefault="00351969">
            <w:pPr>
              <w:pStyle w:val="TableParagraph"/>
              <w:spacing w:before="143"/>
              <w:ind w:left="0" w:right="493"/>
              <w:jc w:val="right"/>
            </w:pPr>
            <w:r>
              <w:rPr>
                <w:spacing w:val="-10"/>
              </w:rPr>
              <w:t>?</w:t>
            </w:r>
          </w:p>
        </w:tc>
      </w:tr>
      <w:tr w:rsidR="001576C5" w14:paraId="68D239E6" w14:textId="77777777">
        <w:trPr>
          <w:trHeight w:val="780"/>
        </w:trPr>
        <w:tc>
          <w:tcPr>
            <w:tcW w:w="3382" w:type="dxa"/>
          </w:tcPr>
          <w:p w14:paraId="7E0BCA5C" w14:textId="77777777" w:rsidR="001576C5" w:rsidRDefault="00351969">
            <w:pPr>
              <w:pStyle w:val="TableParagraph"/>
              <w:spacing w:before="144"/>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14:paraId="255F1DB1" w14:textId="77777777" w:rsidR="001576C5" w:rsidRDefault="00351969">
            <w:pPr>
              <w:pStyle w:val="TableParagraph"/>
              <w:spacing w:before="144"/>
              <w:ind w:left="0" w:right="423"/>
              <w:jc w:val="right"/>
            </w:pPr>
            <w:r>
              <w:rPr>
                <w:spacing w:val="-5"/>
              </w:rPr>
              <w:t>++</w:t>
            </w:r>
          </w:p>
        </w:tc>
        <w:tc>
          <w:tcPr>
            <w:tcW w:w="3382" w:type="dxa"/>
          </w:tcPr>
          <w:p w14:paraId="4D02C2ED"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2"/>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7DFCDDB4" w14:textId="77777777" w:rsidR="001576C5" w:rsidRDefault="00351969">
            <w:pPr>
              <w:pStyle w:val="TableParagraph"/>
              <w:spacing w:before="144"/>
              <w:ind w:left="0" w:right="480"/>
              <w:jc w:val="right"/>
            </w:pPr>
            <w:r>
              <w:t>-</w:t>
            </w:r>
            <w:r>
              <w:rPr>
                <w:spacing w:val="-10"/>
              </w:rPr>
              <w:t>-</w:t>
            </w:r>
          </w:p>
        </w:tc>
      </w:tr>
    </w:tbl>
    <w:p w14:paraId="640421F7" w14:textId="77777777" w:rsidR="001576C5" w:rsidRDefault="001576C5">
      <w:pPr>
        <w:jc w:val="right"/>
        <w:sectPr w:rsidR="001576C5">
          <w:type w:val="continuous"/>
          <w:pgSz w:w="11910" w:h="16840"/>
          <w:pgMar w:top="1420" w:right="840" w:bottom="1200" w:left="1320" w:header="0" w:footer="1001" w:gutter="0"/>
          <w:cols w:space="720"/>
        </w:sectPr>
      </w:pPr>
    </w:p>
    <w:p w14:paraId="0D97F2C6" w14:textId="77777777" w:rsidR="001576C5" w:rsidRDefault="00351969">
      <w:pPr>
        <w:spacing w:before="75"/>
        <w:ind w:left="120"/>
        <w:rPr>
          <w:rFonts w:ascii="Arial"/>
          <w:b/>
          <w:sz w:val="24"/>
        </w:rPr>
      </w:pPr>
      <w:r>
        <w:rPr>
          <w:rFonts w:ascii="Arial"/>
          <w:b/>
          <w:sz w:val="24"/>
        </w:rPr>
        <w:lastRenderedPageBreak/>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19495AF1"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A6E3A13" w14:textId="77777777">
        <w:trPr>
          <w:trHeight w:val="565"/>
        </w:trPr>
        <w:tc>
          <w:tcPr>
            <w:tcW w:w="2817" w:type="dxa"/>
            <w:shd w:val="clear" w:color="auto" w:fill="D9D9D9"/>
          </w:tcPr>
          <w:p w14:paraId="2E328E31" w14:textId="77777777"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14:paraId="6485C1F1" w14:textId="77777777" w:rsidR="001576C5" w:rsidRDefault="00351969">
            <w:pPr>
              <w:pStyle w:val="TableParagraph"/>
              <w:spacing w:before="159"/>
              <w:rPr>
                <w:rFonts w:ascii="Arial"/>
                <w:b/>
              </w:rPr>
            </w:pPr>
            <w:r>
              <w:rPr>
                <w:rFonts w:ascii="Arial"/>
                <w:b/>
                <w:spacing w:val="-2"/>
              </w:rPr>
              <w:t>Commentary</w:t>
            </w:r>
          </w:p>
        </w:tc>
      </w:tr>
      <w:tr w:rsidR="001576C5" w14:paraId="33A2377E" w14:textId="77777777">
        <w:trPr>
          <w:trHeight w:val="2025"/>
        </w:trPr>
        <w:tc>
          <w:tcPr>
            <w:tcW w:w="2817" w:type="dxa"/>
            <w:shd w:val="clear" w:color="auto" w:fill="D9D9D9"/>
          </w:tcPr>
          <w:p w14:paraId="71B6F0F2"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12467279" w14:textId="77777777" w:rsidR="001576C5" w:rsidRDefault="00351969">
            <w:pPr>
              <w:pStyle w:val="TableParagraph"/>
              <w:spacing w:before="3"/>
              <w:ind w:right="133"/>
            </w:pPr>
            <w:r>
              <w:t xml:space="preserve">The site falls within Broad Area </w:t>
            </w:r>
            <w:proofErr w:type="gramStart"/>
            <w:r>
              <w:t>25: ‘</w:t>
            </w:r>
            <w:proofErr w:type="gramEnd"/>
            <w:r>
              <w:t xml:space="preserve">Land between Nottingham Business Park and Nottingham Road </w:t>
            </w:r>
            <w:proofErr w:type="spellStart"/>
            <w:r>
              <w:t>Nuthall</w:t>
            </w:r>
            <w:proofErr w:type="spellEnd"/>
            <w:r>
              <w:t>’ in the ‘Green Belt Review Background Paper December 2022’. Score</w:t>
            </w:r>
            <w:r>
              <w:rPr>
                <w:spacing w:val="-3"/>
              </w:rPr>
              <w:t xml:space="preserve"> </w:t>
            </w:r>
            <w:r>
              <w:t>11/20.</w:t>
            </w:r>
            <w:r>
              <w:rPr>
                <w:spacing w:val="-7"/>
              </w:rPr>
              <w:t xml:space="preserve"> </w:t>
            </w:r>
            <w:r>
              <w:t>Development</w:t>
            </w:r>
            <w:r>
              <w:rPr>
                <w:spacing w:val="-7"/>
              </w:rPr>
              <w:t xml:space="preserve"> </w:t>
            </w:r>
            <w:r>
              <w:t>would</w:t>
            </w:r>
            <w:r>
              <w:rPr>
                <w:spacing w:val="-3"/>
              </w:rPr>
              <w:t xml:space="preserve"> </w:t>
            </w:r>
            <w:r>
              <w:t>have</w:t>
            </w:r>
            <w:r>
              <w:rPr>
                <w:spacing w:val="-8"/>
              </w:rPr>
              <w:t xml:space="preserve"> </w:t>
            </w:r>
            <w:r>
              <w:t>a</w:t>
            </w:r>
            <w:r>
              <w:rPr>
                <w:spacing w:val="-3"/>
              </w:rPr>
              <w:t xml:space="preserve"> </w:t>
            </w:r>
            <w:r>
              <w:t>major</w:t>
            </w:r>
            <w:r>
              <w:rPr>
                <w:spacing w:val="-4"/>
              </w:rPr>
              <w:t xml:space="preserve"> </w:t>
            </w:r>
            <w:r>
              <w:t>impact</w:t>
            </w:r>
            <w:r>
              <w:rPr>
                <w:spacing w:val="-7"/>
              </w:rPr>
              <w:t xml:space="preserve"> </w:t>
            </w:r>
            <w:r>
              <w:t>on</w:t>
            </w:r>
            <w:r>
              <w:rPr>
                <w:spacing w:val="-3"/>
              </w:rPr>
              <w:t xml:space="preserve"> </w:t>
            </w:r>
            <w:r>
              <w:t>the Green Belt gap between the main built-up area of</w:t>
            </w:r>
            <w:r>
              <w:rPr>
                <w:spacing w:val="40"/>
              </w:rPr>
              <w:t xml:space="preserve"> </w:t>
            </w:r>
            <w:r>
              <w:t xml:space="preserve">Nottingham and the built-up area of </w:t>
            </w:r>
            <w:r>
              <w:rPr>
                <w:spacing w:val="-2"/>
              </w:rPr>
              <w:t>Kimberley/</w:t>
            </w:r>
            <w:proofErr w:type="spellStart"/>
            <w:r>
              <w:rPr>
                <w:spacing w:val="-2"/>
              </w:rPr>
              <w:t>Watnall</w:t>
            </w:r>
            <w:proofErr w:type="spellEnd"/>
            <w:r>
              <w:rPr>
                <w:spacing w:val="-2"/>
              </w:rPr>
              <w:t>/</w:t>
            </w:r>
            <w:proofErr w:type="spellStart"/>
            <w:r>
              <w:rPr>
                <w:spacing w:val="-2"/>
              </w:rPr>
              <w:t>Nuthall</w:t>
            </w:r>
            <w:proofErr w:type="spellEnd"/>
            <w:r>
              <w:rPr>
                <w:spacing w:val="-2"/>
              </w:rPr>
              <w:t>.</w:t>
            </w:r>
          </w:p>
        </w:tc>
      </w:tr>
      <w:tr w:rsidR="001576C5" w14:paraId="5E197426" w14:textId="77777777">
        <w:trPr>
          <w:trHeight w:val="980"/>
        </w:trPr>
        <w:tc>
          <w:tcPr>
            <w:tcW w:w="2817" w:type="dxa"/>
            <w:shd w:val="clear" w:color="auto" w:fill="D9D9D9"/>
          </w:tcPr>
          <w:p w14:paraId="7137A4B4"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7EB6759D" w14:textId="77777777" w:rsidR="001576C5" w:rsidRDefault="00351969">
            <w:pPr>
              <w:pStyle w:val="TableParagraph"/>
              <w:spacing w:line="252" w:lineRule="exact"/>
            </w:pPr>
            <w:r>
              <w:rPr>
                <w:spacing w:val="-4"/>
              </w:rPr>
              <w:t>Yes.</w:t>
            </w:r>
          </w:p>
          <w:p w14:paraId="38CAFB5A" w14:textId="77777777" w:rsidR="001576C5" w:rsidRDefault="00351969">
            <w:pPr>
              <w:pStyle w:val="TableParagraph"/>
              <w:spacing w:before="237"/>
            </w:pPr>
            <w:r>
              <w:t>Agricultural</w:t>
            </w:r>
            <w:r>
              <w:rPr>
                <w:spacing w:val="-3"/>
              </w:rPr>
              <w:t xml:space="preserve"> </w:t>
            </w:r>
            <w:r>
              <w:t>Land</w:t>
            </w:r>
            <w:r>
              <w:rPr>
                <w:spacing w:val="2"/>
              </w:rPr>
              <w:t xml:space="preserve"> </w:t>
            </w:r>
            <w:r>
              <w:t>Classification:</w:t>
            </w:r>
            <w:r>
              <w:rPr>
                <w:spacing w:val="-5"/>
              </w:rPr>
              <w:t xml:space="preserve"> </w:t>
            </w:r>
            <w:r>
              <w:t>71%</w:t>
            </w:r>
            <w:r>
              <w:rPr>
                <w:spacing w:val="-4"/>
              </w:rPr>
              <w:t xml:space="preserve"> </w:t>
            </w:r>
            <w:r>
              <w:t>Grade</w:t>
            </w:r>
            <w:r>
              <w:rPr>
                <w:spacing w:val="-6"/>
              </w:rPr>
              <w:t xml:space="preserve"> </w:t>
            </w:r>
            <w:r>
              <w:t>2,</w:t>
            </w:r>
            <w:r>
              <w:rPr>
                <w:spacing w:val="-5"/>
              </w:rPr>
              <w:t xml:space="preserve"> </w:t>
            </w:r>
            <w:r>
              <w:t>29%</w:t>
            </w:r>
            <w:r>
              <w:rPr>
                <w:spacing w:val="-9"/>
              </w:rPr>
              <w:t xml:space="preserve"> </w:t>
            </w:r>
            <w:r>
              <w:t xml:space="preserve">Grade </w:t>
            </w:r>
            <w:r>
              <w:rPr>
                <w:spacing w:val="-5"/>
              </w:rPr>
              <w:t>4.</w:t>
            </w:r>
          </w:p>
        </w:tc>
      </w:tr>
      <w:tr w:rsidR="001576C5" w14:paraId="03C144F1" w14:textId="77777777">
        <w:trPr>
          <w:trHeight w:val="1520"/>
        </w:trPr>
        <w:tc>
          <w:tcPr>
            <w:tcW w:w="2817" w:type="dxa"/>
            <w:shd w:val="clear" w:color="auto" w:fill="D9D9D9"/>
          </w:tcPr>
          <w:p w14:paraId="1189C873"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6DDB93CE" w14:textId="77777777" w:rsidR="001576C5" w:rsidRDefault="00351969">
            <w:pPr>
              <w:pStyle w:val="TableParagraph"/>
              <w:spacing w:before="4" w:line="251" w:lineRule="exact"/>
            </w:pPr>
            <w:r>
              <w:t>The</w:t>
            </w:r>
            <w:r>
              <w:rPr>
                <w:spacing w:val="-4"/>
              </w:rPr>
              <w:t xml:space="preserve"> </w:t>
            </w:r>
            <w:r>
              <w:t>owners/</w:t>
            </w:r>
            <w:proofErr w:type="gramStart"/>
            <w:r>
              <w:t>promoters</w:t>
            </w:r>
            <w:proofErr w:type="gramEnd"/>
            <w:r>
              <w:rPr>
                <w:spacing w:val="-6"/>
              </w:rPr>
              <w:t xml:space="preserve"> </w:t>
            </w:r>
            <w:r>
              <w:rPr>
                <w:spacing w:val="-2"/>
              </w:rPr>
              <w:t>advise:</w:t>
            </w:r>
          </w:p>
          <w:p w14:paraId="1BC2303D" w14:textId="77777777" w:rsidR="001576C5" w:rsidRDefault="00351969">
            <w:pPr>
              <w:pStyle w:val="TableParagraph"/>
            </w:pPr>
            <w:r>
              <w:t>“Historic mine shafts are present. An indicative layout for the site has been produced to assess the overall capacity of the site</w:t>
            </w:r>
            <w:r>
              <w:rPr>
                <w:spacing w:val="-3"/>
              </w:rPr>
              <w:t xml:space="preserve"> </w:t>
            </w:r>
            <w:r>
              <w:t>which</w:t>
            </w:r>
            <w:r>
              <w:rPr>
                <w:spacing w:val="-3"/>
              </w:rPr>
              <w:t xml:space="preserve"> </w:t>
            </w:r>
            <w:r>
              <w:t>includes</w:t>
            </w:r>
            <w:r>
              <w:rPr>
                <w:spacing w:val="-5"/>
              </w:rPr>
              <w:t xml:space="preserve"> </w:t>
            </w:r>
            <w:r>
              <w:t>15</w:t>
            </w:r>
            <w:r>
              <w:rPr>
                <w:spacing w:val="-3"/>
              </w:rPr>
              <w:t xml:space="preserve"> </w:t>
            </w:r>
            <w:proofErr w:type="spellStart"/>
            <w:r>
              <w:t>metre</w:t>
            </w:r>
            <w:proofErr w:type="spellEnd"/>
            <w:r>
              <w:rPr>
                <w:spacing w:val="-3"/>
              </w:rPr>
              <w:t xml:space="preserve"> </w:t>
            </w:r>
            <w:r>
              <w:t>stand-offs</w:t>
            </w:r>
            <w:r>
              <w:rPr>
                <w:spacing w:val="-4"/>
              </w:rPr>
              <w:t xml:space="preserve"> </w:t>
            </w:r>
            <w:r>
              <w:t>from</w:t>
            </w:r>
            <w:r>
              <w:rPr>
                <w:spacing w:val="-3"/>
              </w:rPr>
              <w:t xml:space="preserve"> </w:t>
            </w:r>
            <w:r>
              <w:t>each</w:t>
            </w:r>
            <w:r>
              <w:rPr>
                <w:spacing w:val="-3"/>
              </w:rPr>
              <w:t xml:space="preserve"> </w:t>
            </w:r>
            <w:r>
              <w:t>of</w:t>
            </w:r>
            <w:r>
              <w:rPr>
                <w:spacing w:val="-11"/>
              </w:rPr>
              <w:t xml:space="preserve"> </w:t>
            </w:r>
            <w:r>
              <w:t>the</w:t>
            </w:r>
            <w:r>
              <w:rPr>
                <w:spacing w:val="-3"/>
              </w:rPr>
              <w:t xml:space="preserve"> </w:t>
            </w:r>
            <w:r>
              <w:t>mine shafts on site. This will allow remediation / capping.”</w:t>
            </w:r>
          </w:p>
        </w:tc>
      </w:tr>
      <w:tr w:rsidR="001576C5" w14:paraId="2188B27C" w14:textId="77777777">
        <w:trPr>
          <w:trHeight w:val="1010"/>
        </w:trPr>
        <w:tc>
          <w:tcPr>
            <w:tcW w:w="2817" w:type="dxa"/>
            <w:shd w:val="clear" w:color="auto" w:fill="D9D9D9"/>
          </w:tcPr>
          <w:p w14:paraId="287E8E8B" w14:textId="77777777" w:rsidR="001576C5" w:rsidRDefault="00351969">
            <w:pPr>
              <w:pStyle w:val="TableParagraph"/>
              <w:spacing w:line="252" w:lineRule="exact"/>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1A2F3ECB" w14:textId="77777777" w:rsidR="001576C5" w:rsidRDefault="00351969">
            <w:pPr>
              <w:pStyle w:val="TableParagraph"/>
            </w:pPr>
            <w:r>
              <w:t xml:space="preserve">Any development would be subject to </w:t>
            </w:r>
            <w:proofErr w:type="gramStart"/>
            <w:r>
              <w:t>full</w:t>
            </w:r>
            <w:proofErr w:type="gramEnd"/>
            <w:r>
              <w:t xml:space="preserve"> environmental analysis</w:t>
            </w:r>
            <w:r>
              <w:rPr>
                <w:spacing w:val="-5"/>
              </w:rPr>
              <w:t xml:space="preserve"> </w:t>
            </w:r>
            <w:r>
              <w:t>as</w:t>
            </w:r>
            <w:r>
              <w:rPr>
                <w:spacing w:val="-10"/>
              </w:rPr>
              <w:t xml:space="preserve"> </w:t>
            </w:r>
            <w:r>
              <w:t>part</w:t>
            </w:r>
            <w:r>
              <w:rPr>
                <w:spacing w:val="-6"/>
              </w:rPr>
              <w:t xml:space="preserve"> </w:t>
            </w:r>
            <w:r>
              <w:t>of</w:t>
            </w:r>
            <w:r>
              <w:rPr>
                <w:spacing w:val="-6"/>
              </w:rPr>
              <w:t xml:space="preserve"> </w:t>
            </w:r>
            <w:r>
              <w:t>the</w:t>
            </w:r>
            <w:r>
              <w:rPr>
                <w:spacing w:val="-2"/>
              </w:rPr>
              <w:t xml:space="preserve"> </w:t>
            </w:r>
            <w:r>
              <w:t>allocation</w:t>
            </w:r>
            <w:r>
              <w:rPr>
                <w:spacing w:val="-2"/>
              </w:rPr>
              <w:t xml:space="preserve"> </w:t>
            </w:r>
            <w:r>
              <w:t>and</w:t>
            </w:r>
            <w:r>
              <w:rPr>
                <w:spacing w:val="-7"/>
              </w:rPr>
              <w:t xml:space="preserve"> </w:t>
            </w:r>
            <w:r>
              <w:t>planning</w:t>
            </w:r>
            <w:r>
              <w:rPr>
                <w:spacing w:val="-7"/>
              </w:rPr>
              <w:t xml:space="preserve"> </w:t>
            </w:r>
            <w:r>
              <w:t xml:space="preserve">application </w:t>
            </w:r>
            <w:r>
              <w:rPr>
                <w:spacing w:val="-2"/>
              </w:rPr>
              <w:t>process.</w:t>
            </w:r>
          </w:p>
        </w:tc>
      </w:tr>
      <w:tr w:rsidR="001576C5" w14:paraId="2C32098C" w14:textId="77777777">
        <w:trPr>
          <w:trHeight w:val="1010"/>
        </w:trPr>
        <w:tc>
          <w:tcPr>
            <w:tcW w:w="2817" w:type="dxa"/>
            <w:shd w:val="clear" w:color="auto" w:fill="D9D9D9"/>
          </w:tcPr>
          <w:p w14:paraId="1434167E" w14:textId="77777777"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2D4F9247" w14:textId="77777777" w:rsidR="001576C5" w:rsidRDefault="00351969">
            <w:pPr>
              <w:pStyle w:val="TableParagraph"/>
              <w:spacing w:before="3"/>
            </w:pPr>
            <w:r>
              <w:t>Not</w:t>
            </w:r>
            <w:r>
              <w:rPr>
                <w:spacing w:val="-3"/>
              </w:rPr>
              <w:t xml:space="preserve"> </w:t>
            </w:r>
            <w:r>
              <w:t>known at</w:t>
            </w:r>
            <w:r>
              <w:rPr>
                <w:spacing w:val="-4"/>
              </w:rPr>
              <w:t xml:space="preserve"> </w:t>
            </w:r>
            <w:r>
              <w:t>this</w:t>
            </w:r>
            <w:r>
              <w:rPr>
                <w:spacing w:val="-2"/>
              </w:rPr>
              <w:t xml:space="preserve"> stage.</w:t>
            </w:r>
          </w:p>
          <w:p w14:paraId="60AB719A" w14:textId="77777777" w:rsidR="001576C5" w:rsidRDefault="00351969">
            <w:pPr>
              <w:pStyle w:val="TableParagraph"/>
              <w:spacing w:before="252"/>
            </w:pPr>
            <w:r>
              <w:t>The site is</w:t>
            </w:r>
            <w:r>
              <w:rPr>
                <w:spacing w:val="-8"/>
              </w:rPr>
              <w:t xml:space="preserve"> </w:t>
            </w:r>
            <w:r>
              <w:t>not</w:t>
            </w:r>
            <w:r>
              <w:rPr>
                <w:spacing w:val="-4"/>
              </w:rPr>
              <w:t xml:space="preserve"> </w:t>
            </w:r>
            <w:r>
              <w:t>part</w:t>
            </w:r>
            <w:r>
              <w:rPr>
                <w:spacing w:val="-4"/>
              </w:rPr>
              <w:t xml:space="preserve"> </w:t>
            </w:r>
            <w:r>
              <w:t>of</w:t>
            </w:r>
            <w:r>
              <w:rPr>
                <w:spacing w:val="-4"/>
              </w:rPr>
              <w:t xml:space="preserve"> </w:t>
            </w:r>
            <w:r>
              <w:t>an Air</w:t>
            </w:r>
            <w:r>
              <w:rPr>
                <w:spacing w:val="-1"/>
              </w:rPr>
              <w:t xml:space="preserve"> </w:t>
            </w:r>
            <w:r>
              <w:t>Quality</w:t>
            </w:r>
            <w:r>
              <w:rPr>
                <w:spacing w:val="-3"/>
              </w:rPr>
              <w:t xml:space="preserve"> </w:t>
            </w:r>
            <w:r>
              <w:t>Management</w:t>
            </w:r>
            <w:r>
              <w:rPr>
                <w:spacing w:val="-3"/>
              </w:rPr>
              <w:t xml:space="preserve"> </w:t>
            </w:r>
            <w:r>
              <w:rPr>
                <w:spacing w:val="-2"/>
              </w:rPr>
              <w:t>Area.</w:t>
            </w:r>
          </w:p>
        </w:tc>
      </w:tr>
      <w:tr w:rsidR="001576C5" w14:paraId="6878E178" w14:textId="77777777">
        <w:trPr>
          <w:trHeight w:val="760"/>
        </w:trPr>
        <w:tc>
          <w:tcPr>
            <w:tcW w:w="2817" w:type="dxa"/>
            <w:shd w:val="clear" w:color="auto" w:fill="D9D9D9"/>
          </w:tcPr>
          <w:p w14:paraId="16A50938"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545F5626" w14:textId="77777777" w:rsidR="001576C5" w:rsidRDefault="00351969">
            <w:pPr>
              <w:pStyle w:val="TableParagraph"/>
              <w:spacing w:before="3" w:line="242" w:lineRule="auto"/>
            </w:pPr>
            <w:r>
              <w:t>The site is</w:t>
            </w:r>
            <w:r>
              <w:rPr>
                <w:spacing w:val="-8"/>
              </w:rPr>
              <w:t xml:space="preserve"> </w:t>
            </w:r>
            <w:r>
              <w:t>not</w:t>
            </w:r>
            <w:r>
              <w:rPr>
                <w:spacing w:val="-4"/>
              </w:rPr>
              <w:t xml:space="preserve"> </w:t>
            </w:r>
            <w:r>
              <w:t>at</w:t>
            </w:r>
            <w:r>
              <w:rPr>
                <w:spacing w:val="-4"/>
              </w:rPr>
              <w:t xml:space="preserve"> </w:t>
            </w:r>
            <w:r>
              <w:t>any</w:t>
            </w:r>
            <w:r>
              <w:rPr>
                <w:spacing w:val="-3"/>
              </w:rPr>
              <w:t xml:space="preserve"> </w:t>
            </w:r>
            <w:proofErr w:type="gramStart"/>
            <w:r>
              <w:t>significant</w:t>
            </w:r>
            <w:proofErr w:type="gramEnd"/>
            <w:r>
              <w:rPr>
                <w:spacing w:val="-4"/>
              </w:rPr>
              <w:t xml:space="preserve"> </w:t>
            </w:r>
            <w:r>
              <w:t>identified risk</w:t>
            </w:r>
            <w:r>
              <w:rPr>
                <w:spacing w:val="-3"/>
              </w:rPr>
              <w:t xml:space="preserve"> </w:t>
            </w:r>
            <w:r>
              <w:t>of</w:t>
            </w:r>
            <w:r>
              <w:rPr>
                <w:spacing w:val="-9"/>
              </w:rPr>
              <w:t xml:space="preserve"> </w:t>
            </w:r>
            <w:r>
              <w:t>any</w:t>
            </w:r>
            <w:r>
              <w:rPr>
                <w:spacing w:val="-8"/>
              </w:rPr>
              <w:t xml:space="preserve"> </w:t>
            </w:r>
            <w:r>
              <w:t>form</w:t>
            </w:r>
            <w:r>
              <w:rPr>
                <w:spacing w:val="-1"/>
              </w:rPr>
              <w:t xml:space="preserve"> </w:t>
            </w:r>
            <w:r>
              <w:t xml:space="preserve">of </w:t>
            </w:r>
            <w:r>
              <w:rPr>
                <w:spacing w:val="-2"/>
              </w:rPr>
              <w:t>flooding.</w:t>
            </w:r>
          </w:p>
        </w:tc>
      </w:tr>
      <w:tr w:rsidR="001576C5" w14:paraId="45DCB44E" w14:textId="77777777">
        <w:trPr>
          <w:trHeight w:val="760"/>
        </w:trPr>
        <w:tc>
          <w:tcPr>
            <w:tcW w:w="2817" w:type="dxa"/>
            <w:shd w:val="clear" w:color="auto" w:fill="D9D9D9"/>
          </w:tcPr>
          <w:p w14:paraId="006EA77E"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301C39A8" w14:textId="77777777" w:rsidR="001576C5" w:rsidRDefault="00351969">
            <w:pPr>
              <w:pStyle w:val="TableParagraph"/>
              <w:spacing w:before="5" w:line="237" w:lineRule="auto"/>
            </w:pPr>
            <w:r>
              <w:t>There</w:t>
            </w:r>
            <w:r>
              <w:rPr>
                <w:spacing w:val="-3"/>
              </w:rPr>
              <w:t xml:space="preserve"> </w:t>
            </w:r>
            <w:r>
              <w:t>is</w:t>
            </w:r>
            <w:r>
              <w:rPr>
                <w:spacing w:val="-6"/>
              </w:rPr>
              <w:t xml:space="preserve"> </w:t>
            </w:r>
            <w:r>
              <w:t>a</w:t>
            </w:r>
            <w:r>
              <w:rPr>
                <w:spacing w:val="-8"/>
              </w:rPr>
              <w:t xml:space="preserve"> </w:t>
            </w:r>
            <w:r>
              <w:t>Local</w:t>
            </w:r>
            <w:r>
              <w:rPr>
                <w:spacing w:val="-5"/>
              </w:rPr>
              <w:t xml:space="preserve"> </w:t>
            </w:r>
            <w:r>
              <w:t>Wildlife</w:t>
            </w:r>
            <w:r>
              <w:rPr>
                <w:spacing w:val="-3"/>
              </w:rPr>
              <w:t xml:space="preserve"> </w:t>
            </w:r>
            <w:r>
              <w:t>Site</w:t>
            </w:r>
            <w:r>
              <w:rPr>
                <w:spacing w:val="-3"/>
              </w:rPr>
              <w:t xml:space="preserve"> </w:t>
            </w:r>
            <w:r>
              <w:t>within</w:t>
            </w:r>
            <w:r>
              <w:rPr>
                <w:spacing w:val="-3"/>
              </w:rPr>
              <w:t xml:space="preserve"> </w:t>
            </w:r>
            <w:r>
              <w:t>the</w:t>
            </w:r>
            <w:r>
              <w:rPr>
                <w:spacing w:val="-3"/>
              </w:rPr>
              <w:t xml:space="preserve"> </w:t>
            </w:r>
            <w:r>
              <w:t>site</w:t>
            </w:r>
            <w:r>
              <w:rPr>
                <w:spacing w:val="-3"/>
              </w:rPr>
              <w:t xml:space="preserve"> </w:t>
            </w:r>
            <w:r>
              <w:t>and</w:t>
            </w:r>
            <w:r>
              <w:rPr>
                <w:spacing w:val="-3"/>
              </w:rPr>
              <w:t xml:space="preserve"> </w:t>
            </w:r>
            <w:r>
              <w:t>two</w:t>
            </w:r>
            <w:r>
              <w:rPr>
                <w:spacing w:val="-8"/>
              </w:rPr>
              <w:t xml:space="preserve"> </w:t>
            </w:r>
            <w:r>
              <w:t>within 250m of it.</w:t>
            </w:r>
          </w:p>
        </w:tc>
      </w:tr>
      <w:tr w:rsidR="001576C5" w14:paraId="452E68A1" w14:textId="77777777">
        <w:trPr>
          <w:trHeight w:val="565"/>
        </w:trPr>
        <w:tc>
          <w:tcPr>
            <w:tcW w:w="2817" w:type="dxa"/>
            <w:shd w:val="clear" w:color="auto" w:fill="D9D9D9"/>
          </w:tcPr>
          <w:p w14:paraId="3EFDE43F" w14:textId="77777777" w:rsidR="001576C5" w:rsidRDefault="00351969">
            <w:pPr>
              <w:pStyle w:val="TableParagraph"/>
              <w:spacing w:before="4"/>
              <w:ind w:left="110"/>
              <w:rPr>
                <w:rFonts w:ascii="Arial"/>
                <w:b/>
              </w:rPr>
            </w:pPr>
            <w:r>
              <w:rPr>
                <w:rFonts w:ascii="Arial"/>
                <w:b/>
              </w:rPr>
              <w:t xml:space="preserve">Historic </w:t>
            </w:r>
            <w:r>
              <w:rPr>
                <w:rFonts w:ascii="Arial"/>
                <w:b/>
                <w:spacing w:val="-2"/>
              </w:rPr>
              <w:t>Environment</w:t>
            </w:r>
          </w:p>
        </w:tc>
        <w:tc>
          <w:tcPr>
            <w:tcW w:w="6203" w:type="dxa"/>
          </w:tcPr>
          <w:p w14:paraId="2D2A2732" w14:textId="77777777" w:rsidR="001576C5" w:rsidRDefault="00351969">
            <w:pPr>
              <w:pStyle w:val="TableParagraph"/>
              <w:spacing w:before="4"/>
            </w:pPr>
            <w:proofErr w:type="spellStart"/>
            <w:proofErr w:type="gramStart"/>
            <w:r>
              <w:t>Nuthall</w:t>
            </w:r>
            <w:proofErr w:type="spellEnd"/>
            <w:proofErr w:type="gramEnd"/>
            <w:r>
              <w:rPr>
                <w:spacing w:val="-4"/>
              </w:rPr>
              <w:t xml:space="preserve"> </w:t>
            </w:r>
            <w:r>
              <w:t>Conservation</w:t>
            </w:r>
            <w:r>
              <w:rPr>
                <w:spacing w:val="-1"/>
              </w:rPr>
              <w:t xml:space="preserve"> </w:t>
            </w:r>
            <w:r>
              <w:t>Area</w:t>
            </w:r>
            <w:r>
              <w:rPr>
                <w:spacing w:val="-1"/>
              </w:rPr>
              <w:t xml:space="preserve"> </w:t>
            </w:r>
            <w:r>
              <w:t>is</w:t>
            </w:r>
            <w:r>
              <w:rPr>
                <w:spacing w:val="-4"/>
              </w:rPr>
              <w:t xml:space="preserve"> </w:t>
            </w:r>
            <w:r>
              <w:t>within</w:t>
            </w:r>
            <w:r>
              <w:rPr>
                <w:spacing w:val="-1"/>
              </w:rPr>
              <w:t xml:space="preserve"> </w:t>
            </w:r>
            <w:r>
              <w:t>250m</w:t>
            </w:r>
            <w:r>
              <w:rPr>
                <w:spacing w:val="-7"/>
              </w:rPr>
              <w:t xml:space="preserve"> </w:t>
            </w:r>
            <w:r>
              <w:t>of</w:t>
            </w:r>
            <w:r>
              <w:rPr>
                <w:spacing w:val="-5"/>
              </w:rPr>
              <w:t xml:space="preserve"> </w:t>
            </w:r>
            <w:r>
              <w:t>the</w:t>
            </w:r>
            <w:r>
              <w:rPr>
                <w:spacing w:val="-1"/>
              </w:rPr>
              <w:t xml:space="preserve"> </w:t>
            </w:r>
            <w:r>
              <w:rPr>
                <w:spacing w:val="-4"/>
              </w:rPr>
              <w:t>site.</w:t>
            </w:r>
          </w:p>
        </w:tc>
      </w:tr>
      <w:tr w:rsidR="001576C5" w14:paraId="03534B40" w14:textId="77777777">
        <w:trPr>
          <w:trHeight w:val="1014"/>
        </w:trPr>
        <w:tc>
          <w:tcPr>
            <w:tcW w:w="2817" w:type="dxa"/>
            <w:shd w:val="clear" w:color="auto" w:fill="D9D9D9"/>
          </w:tcPr>
          <w:p w14:paraId="2070BC8F" w14:textId="77777777" w:rsidR="001576C5" w:rsidRDefault="00351969">
            <w:pPr>
              <w:pStyle w:val="TableParagraph"/>
              <w:spacing w:before="3"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1FFE8C26" w14:textId="77777777" w:rsidR="001576C5" w:rsidRDefault="00351969">
            <w:pPr>
              <w:pStyle w:val="TableParagraph"/>
              <w:spacing w:before="3"/>
              <w:ind w:right="132"/>
            </w:pPr>
            <w:r>
              <w:t>The site forms part of the ‘</w:t>
            </w:r>
            <w:proofErr w:type="spellStart"/>
            <w:r>
              <w:t>Nuthall</w:t>
            </w:r>
            <w:proofErr w:type="spellEnd"/>
            <w:r>
              <w:t xml:space="preserve"> Lowland, Wooded Farmland’ local landscape character area (moderate condition,</w:t>
            </w:r>
            <w:r>
              <w:rPr>
                <w:spacing w:val="-10"/>
              </w:rPr>
              <w:t xml:space="preserve"> </w:t>
            </w:r>
            <w:r>
              <w:t>moderate</w:t>
            </w:r>
            <w:r>
              <w:rPr>
                <w:spacing w:val="-7"/>
              </w:rPr>
              <w:t xml:space="preserve"> </w:t>
            </w:r>
            <w:proofErr w:type="gramStart"/>
            <w:r>
              <w:t>strength,</w:t>
            </w:r>
            <w:r>
              <w:rPr>
                <w:spacing w:val="-6"/>
              </w:rPr>
              <w:t xml:space="preserve"> </w:t>
            </w:r>
            <w:r>
              <w:t>‘</w:t>
            </w:r>
            <w:proofErr w:type="gramEnd"/>
            <w:r>
              <w:t>enhance’</w:t>
            </w:r>
            <w:r>
              <w:rPr>
                <w:spacing w:val="-8"/>
              </w:rPr>
              <w:t xml:space="preserve"> </w:t>
            </w:r>
            <w:r>
              <w:t>landscape</w:t>
            </w:r>
            <w:r>
              <w:rPr>
                <w:spacing w:val="-7"/>
              </w:rPr>
              <w:t xml:space="preserve"> </w:t>
            </w:r>
            <w:r>
              <w:t>strategy).</w:t>
            </w:r>
          </w:p>
        </w:tc>
      </w:tr>
      <w:tr w:rsidR="001576C5" w14:paraId="56CB83FA" w14:textId="77777777">
        <w:trPr>
          <w:trHeight w:val="760"/>
        </w:trPr>
        <w:tc>
          <w:tcPr>
            <w:tcW w:w="2817" w:type="dxa"/>
            <w:shd w:val="clear" w:color="auto" w:fill="D9D9D9"/>
          </w:tcPr>
          <w:p w14:paraId="2D7A87A1" w14:textId="77777777" w:rsidR="001576C5" w:rsidRDefault="00351969">
            <w:pPr>
              <w:pStyle w:val="TableParagraph"/>
              <w:spacing w:line="252" w:lineRule="exact"/>
              <w:ind w:left="110"/>
              <w:rPr>
                <w:rFonts w:ascii="Arial"/>
                <w:b/>
              </w:rPr>
            </w:pPr>
            <w:r>
              <w:rPr>
                <w:rFonts w:ascii="Arial"/>
                <w:b/>
                <w:spacing w:val="-2"/>
              </w:rPr>
              <w:t>Regeneration</w:t>
            </w:r>
          </w:p>
        </w:tc>
        <w:tc>
          <w:tcPr>
            <w:tcW w:w="6203" w:type="dxa"/>
          </w:tcPr>
          <w:p w14:paraId="50B1F9DD" w14:textId="77777777" w:rsidR="001576C5" w:rsidRDefault="00351969">
            <w:pPr>
              <w:pStyle w:val="TableParagraph"/>
              <w:spacing w:line="242" w:lineRule="auto"/>
            </w:pPr>
            <w:r>
              <w:t>Adjacent</w:t>
            </w:r>
            <w:r>
              <w:rPr>
                <w:spacing w:val="-7"/>
              </w:rPr>
              <w:t xml:space="preserve"> </w:t>
            </w:r>
            <w:r>
              <w:t>to</w:t>
            </w:r>
            <w:r>
              <w:rPr>
                <w:spacing w:val="-3"/>
              </w:rPr>
              <w:t xml:space="preserve"> </w:t>
            </w:r>
            <w:r>
              <w:t>Nottingham</w:t>
            </w:r>
            <w:r>
              <w:rPr>
                <w:spacing w:val="-4"/>
              </w:rPr>
              <w:t xml:space="preserve"> </w:t>
            </w:r>
            <w:r>
              <w:t>and</w:t>
            </w:r>
            <w:r>
              <w:rPr>
                <w:spacing w:val="-3"/>
              </w:rPr>
              <w:t xml:space="preserve"> </w:t>
            </w:r>
            <w:r>
              <w:t>close</w:t>
            </w:r>
            <w:r>
              <w:rPr>
                <w:spacing w:val="-3"/>
              </w:rPr>
              <w:t xml:space="preserve"> </w:t>
            </w:r>
            <w:r>
              <w:t>to</w:t>
            </w:r>
            <w:r>
              <w:rPr>
                <w:spacing w:val="-3"/>
              </w:rPr>
              <w:t xml:space="preserve"> </w:t>
            </w:r>
            <w:r>
              <w:t>Eastwood,</w:t>
            </w:r>
            <w:r>
              <w:rPr>
                <w:spacing w:val="-7"/>
              </w:rPr>
              <w:t xml:space="preserve"> </w:t>
            </w:r>
            <w:r>
              <w:t>both</w:t>
            </w:r>
            <w:r>
              <w:rPr>
                <w:spacing w:val="-8"/>
              </w:rPr>
              <w:t xml:space="preserve"> </w:t>
            </w:r>
            <w:r>
              <w:t>of</w:t>
            </w:r>
            <w:r>
              <w:rPr>
                <w:spacing w:val="-7"/>
              </w:rPr>
              <w:t xml:space="preserve"> </w:t>
            </w:r>
            <w:r>
              <w:t>which include areas of high deprivation.</w:t>
            </w:r>
          </w:p>
        </w:tc>
      </w:tr>
      <w:tr w:rsidR="001576C5" w14:paraId="54B2EB11" w14:textId="77777777">
        <w:trPr>
          <w:trHeight w:val="1010"/>
        </w:trPr>
        <w:tc>
          <w:tcPr>
            <w:tcW w:w="2817" w:type="dxa"/>
            <w:shd w:val="clear" w:color="auto" w:fill="D9D9D9"/>
          </w:tcPr>
          <w:p w14:paraId="5892EEDA" w14:textId="77777777"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17E203A7" w14:textId="77777777" w:rsidR="001576C5" w:rsidRDefault="00351969">
            <w:pPr>
              <w:pStyle w:val="TableParagraph"/>
              <w:ind w:right="462"/>
              <w:jc w:val="both"/>
            </w:pPr>
            <w:r>
              <w:t>There</w:t>
            </w:r>
            <w:r>
              <w:rPr>
                <w:spacing w:val="-2"/>
              </w:rPr>
              <w:t xml:space="preserve"> </w:t>
            </w:r>
            <w:r>
              <w:t>are</w:t>
            </w:r>
            <w:r>
              <w:rPr>
                <w:spacing w:val="-7"/>
              </w:rPr>
              <w:t xml:space="preserve"> </w:t>
            </w:r>
            <w:r>
              <w:t>no</w:t>
            </w:r>
            <w:r>
              <w:rPr>
                <w:spacing w:val="-2"/>
              </w:rPr>
              <w:t xml:space="preserve"> </w:t>
            </w:r>
            <w:r>
              <w:t>residential</w:t>
            </w:r>
            <w:r>
              <w:rPr>
                <w:spacing w:val="-9"/>
              </w:rPr>
              <w:t xml:space="preserve"> </w:t>
            </w:r>
            <w:r>
              <w:t>properties</w:t>
            </w:r>
            <w:r>
              <w:rPr>
                <w:spacing w:val="-10"/>
              </w:rPr>
              <w:t xml:space="preserve"> </w:t>
            </w:r>
            <w:r>
              <w:t>directly</w:t>
            </w:r>
            <w:r>
              <w:rPr>
                <w:spacing w:val="-5"/>
              </w:rPr>
              <w:t xml:space="preserve"> </w:t>
            </w:r>
            <w:r>
              <w:t>adjacent</w:t>
            </w:r>
            <w:r>
              <w:rPr>
                <w:spacing w:val="-11"/>
              </w:rPr>
              <w:t xml:space="preserve"> </w:t>
            </w:r>
            <w:r>
              <w:t>to</w:t>
            </w:r>
            <w:r>
              <w:rPr>
                <w:spacing w:val="-2"/>
              </w:rPr>
              <w:t xml:space="preserve"> </w:t>
            </w:r>
            <w:r>
              <w:t>the site,</w:t>
            </w:r>
            <w:r>
              <w:rPr>
                <w:spacing w:val="-4"/>
              </w:rPr>
              <w:t xml:space="preserve"> </w:t>
            </w:r>
            <w:r>
              <w:t>however</w:t>
            </w:r>
            <w:r>
              <w:rPr>
                <w:spacing w:val="-2"/>
              </w:rPr>
              <w:t xml:space="preserve"> </w:t>
            </w:r>
            <w:r>
              <w:t>there</w:t>
            </w:r>
            <w:r>
              <w:rPr>
                <w:spacing w:val="-6"/>
              </w:rPr>
              <w:t xml:space="preserve"> </w:t>
            </w:r>
            <w:r>
              <w:t>are</w:t>
            </w:r>
            <w:r>
              <w:rPr>
                <w:spacing w:val="-6"/>
              </w:rPr>
              <w:t xml:space="preserve"> </w:t>
            </w:r>
            <w:r>
              <w:t>many</w:t>
            </w:r>
            <w:r>
              <w:rPr>
                <w:spacing w:val="-4"/>
              </w:rPr>
              <w:t xml:space="preserve"> </w:t>
            </w:r>
            <w:r>
              <w:t>residential</w:t>
            </w:r>
            <w:r>
              <w:rPr>
                <w:spacing w:val="-3"/>
              </w:rPr>
              <w:t xml:space="preserve"> </w:t>
            </w:r>
            <w:r>
              <w:t>properties</w:t>
            </w:r>
            <w:r>
              <w:rPr>
                <w:spacing w:val="-9"/>
              </w:rPr>
              <w:t xml:space="preserve"> </w:t>
            </w:r>
            <w:r>
              <w:t>on</w:t>
            </w:r>
            <w:r>
              <w:rPr>
                <w:spacing w:val="-1"/>
              </w:rPr>
              <w:t xml:space="preserve"> </w:t>
            </w:r>
            <w:r>
              <w:t>the opposite side of the A6002.</w:t>
            </w:r>
          </w:p>
        </w:tc>
      </w:tr>
      <w:tr w:rsidR="001576C5" w14:paraId="43B39F8E" w14:textId="77777777">
        <w:trPr>
          <w:trHeight w:val="565"/>
        </w:trPr>
        <w:tc>
          <w:tcPr>
            <w:tcW w:w="2817" w:type="dxa"/>
            <w:shd w:val="clear" w:color="auto" w:fill="D9D9D9"/>
          </w:tcPr>
          <w:p w14:paraId="6EF0DD5D" w14:textId="77777777" w:rsidR="001576C5" w:rsidRDefault="00351969">
            <w:pPr>
              <w:pStyle w:val="TableParagraph"/>
              <w:spacing w:before="4"/>
              <w:ind w:left="110"/>
              <w:rPr>
                <w:rFonts w:ascii="Arial"/>
                <w:b/>
              </w:rPr>
            </w:pPr>
            <w:r>
              <w:rPr>
                <w:rFonts w:ascii="Arial"/>
                <w:b/>
                <w:spacing w:val="-2"/>
              </w:rPr>
              <w:t>Availability</w:t>
            </w:r>
          </w:p>
        </w:tc>
        <w:tc>
          <w:tcPr>
            <w:tcW w:w="6203" w:type="dxa"/>
          </w:tcPr>
          <w:p w14:paraId="29693219" w14:textId="77777777" w:rsidR="001576C5" w:rsidRDefault="00351969">
            <w:pPr>
              <w:pStyle w:val="TableParagraph"/>
              <w:spacing w:before="4"/>
            </w:pPr>
            <w:r>
              <w:t>Available:</w:t>
            </w:r>
            <w:r>
              <w:rPr>
                <w:spacing w:val="-13"/>
              </w:rPr>
              <w:t xml:space="preserve"> </w:t>
            </w:r>
            <w:r>
              <w:t>promoted</w:t>
            </w:r>
            <w:r>
              <w:rPr>
                <w:spacing w:val="-2"/>
              </w:rPr>
              <w:t xml:space="preserve"> </w:t>
            </w:r>
            <w:r>
              <w:t>through</w:t>
            </w:r>
            <w:r>
              <w:rPr>
                <w:spacing w:val="-2"/>
              </w:rPr>
              <w:t xml:space="preserve"> </w:t>
            </w:r>
            <w:r>
              <w:t>the</w:t>
            </w:r>
            <w:r>
              <w:rPr>
                <w:spacing w:val="-2"/>
              </w:rPr>
              <w:t xml:space="preserve"> </w:t>
            </w:r>
            <w:r>
              <w:t>‘Call</w:t>
            </w:r>
            <w:r>
              <w:rPr>
                <w:spacing w:val="-4"/>
              </w:rPr>
              <w:t xml:space="preserve"> </w:t>
            </w:r>
            <w:r>
              <w:t>for</w:t>
            </w:r>
            <w:r>
              <w:rPr>
                <w:spacing w:val="-2"/>
              </w:rPr>
              <w:t xml:space="preserve"> Sites’.</w:t>
            </w:r>
          </w:p>
        </w:tc>
      </w:tr>
    </w:tbl>
    <w:p w14:paraId="5CFCE672" w14:textId="77777777" w:rsidR="001576C5" w:rsidRDefault="001576C5">
      <w:pPr>
        <w:sectPr w:rsidR="001576C5">
          <w:pgSz w:w="11910" w:h="16840"/>
          <w:pgMar w:top="1640" w:right="840" w:bottom="1200" w:left="1320" w:header="0" w:footer="1001" w:gutter="0"/>
          <w:cols w:space="720"/>
        </w:sectPr>
      </w:pPr>
    </w:p>
    <w:p w14:paraId="6D2197C6" w14:textId="77777777" w:rsidR="001576C5" w:rsidRDefault="00351969">
      <w:pPr>
        <w:spacing w:before="80"/>
        <w:ind w:left="120"/>
        <w:rPr>
          <w:rFonts w:ascii="Arial"/>
          <w:b/>
          <w:sz w:val="24"/>
        </w:rPr>
      </w:pPr>
      <w:r>
        <w:rPr>
          <w:rFonts w:ascii="Arial"/>
          <w:b/>
          <w:sz w:val="24"/>
        </w:rPr>
        <w:lastRenderedPageBreak/>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3CC88A81"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22"/>
        <w:gridCol w:w="6213"/>
      </w:tblGrid>
      <w:tr w:rsidR="001576C5" w14:paraId="3DF4EAE1" w14:textId="77777777">
        <w:trPr>
          <w:trHeight w:val="2336"/>
        </w:trPr>
        <w:tc>
          <w:tcPr>
            <w:tcW w:w="2822" w:type="dxa"/>
            <w:shd w:val="clear" w:color="auto" w:fill="D9D9D9"/>
          </w:tcPr>
          <w:p w14:paraId="74764F33" w14:textId="77777777" w:rsidR="001576C5" w:rsidRDefault="00351969">
            <w:pPr>
              <w:pStyle w:val="TableParagraph"/>
              <w:spacing w:line="276" w:lineRule="auto"/>
              <w:ind w:left="110"/>
              <w:rPr>
                <w:rFonts w:ascii="Arial"/>
                <w:b/>
              </w:rPr>
            </w:pPr>
            <w:r>
              <w:rPr>
                <w:rFonts w:ascii="Arial"/>
                <w:b/>
              </w:rPr>
              <w:t>Is</w:t>
            </w:r>
            <w:r>
              <w:rPr>
                <w:rFonts w:ascii="Arial"/>
                <w:b/>
                <w:spacing w:val="-10"/>
              </w:rPr>
              <w:t xml:space="preserve"> </w:t>
            </w:r>
            <w:r>
              <w:rPr>
                <w:rFonts w:ascii="Arial"/>
                <w:b/>
              </w:rPr>
              <w:t>the</w:t>
            </w:r>
            <w:r>
              <w:rPr>
                <w:rFonts w:ascii="Arial"/>
                <w:b/>
                <w:spacing w:val="-10"/>
              </w:rPr>
              <w:t xml:space="preserve"> </w:t>
            </w:r>
            <w:r>
              <w:rPr>
                <w:rFonts w:ascii="Arial"/>
                <w:b/>
              </w:rPr>
              <w:t>site</w:t>
            </w:r>
            <w:r>
              <w:rPr>
                <w:rFonts w:ascii="Arial"/>
                <w:b/>
                <w:spacing w:val="-10"/>
              </w:rPr>
              <w:t xml:space="preserve"> </w:t>
            </w:r>
            <w:r>
              <w:rPr>
                <w:rFonts w:ascii="Arial"/>
                <w:b/>
              </w:rPr>
              <w:t>suitable</w:t>
            </w:r>
            <w:r>
              <w:rPr>
                <w:rFonts w:ascii="Arial"/>
                <w:b/>
                <w:spacing w:val="-10"/>
              </w:rPr>
              <w:t xml:space="preserve"> </w:t>
            </w:r>
            <w:r>
              <w:rPr>
                <w:rFonts w:ascii="Arial"/>
                <w:b/>
              </w:rPr>
              <w:t xml:space="preserve">for </w:t>
            </w:r>
            <w:r>
              <w:rPr>
                <w:rFonts w:ascii="Arial"/>
                <w:b/>
                <w:spacing w:val="-2"/>
              </w:rPr>
              <w:t>strategic?</w:t>
            </w:r>
          </w:p>
        </w:tc>
        <w:tc>
          <w:tcPr>
            <w:tcW w:w="6213" w:type="dxa"/>
          </w:tcPr>
          <w:p w14:paraId="79C95DA5" w14:textId="77777777" w:rsidR="001576C5" w:rsidRDefault="00351969">
            <w:pPr>
              <w:pStyle w:val="TableParagraph"/>
              <w:spacing w:line="276" w:lineRule="auto"/>
              <w:ind w:left="104"/>
            </w:pPr>
            <w:r>
              <w:t>The</w:t>
            </w:r>
            <w:r>
              <w:rPr>
                <w:spacing w:val="-1"/>
              </w:rPr>
              <w:t xml:space="preserve"> </w:t>
            </w:r>
            <w:r>
              <w:t>site</w:t>
            </w:r>
            <w:r>
              <w:rPr>
                <w:spacing w:val="-1"/>
              </w:rPr>
              <w:t xml:space="preserve"> </w:t>
            </w:r>
            <w:r>
              <w:t>is</w:t>
            </w:r>
            <w:r>
              <w:rPr>
                <w:spacing w:val="-7"/>
              </w:rPr>
              <w:t xml:space="preserve"> </w:t>
            </w:r>
            <w:r>
              <w:t>potentially</w:t>
            </w:r>
            <w:r>
              <w:rPr>
                <w:spacing w:val="-2"/>
              </w:rPr>
              <w:t xml:space="preserve"> </w:t>
            </w:r>
            <w:r>
              <w:t>suitable,</w:t>
            </w:r>
            <w:r>
              <w:rPr>
                <w:spacing w:val="-5"/>
              </w:rPr>
              <w:t xml:space="preserve"> </w:t>
            </w:r>
            <w:r>
              <w:t>however</w:t>
            </w:r>
            <w:r>
              <w:rPr>
                <w:spacing w:val="-6"/>
              </w:rPr>
              <w:t xml:space="preserve"> </w:t>
            </w:r>
            <w:r>
              <w:t>because</w:t>
            </w:r>
            <w:r>
              <w:rPr>
                <w:spacing w:val="-1"/>
              </w:rPr>
              <w:t xml:space="preserve"> </w:t>
            </w:r>
            <w:r>
              <w:t>of</w:t>
            </w:r>
            <w:r>
              <w:rPr>
                <w:spacing w:val="-8"/>
              </w:rPr>
              <w:t xml:space="preserve"> </w:t>
            </w:r>
            <w:proofErr w:type="gramStart"/>
            <w:r>
              <w:t>sites</w:t>
            </w:r>
            <w:proofErr w:type="gramEnd"/>
            <w:r>
              <w:rPr>
                <w:spacing w:val="-4"/>
              </w:rPr>
              <w:t xml:space="preserve"> </w:t>
            </w:r>
            <w:r>
              <w:t>size and the absence of potential rail or tram access it is not a preferred site.</w:t>
            </w:r>
          </w:p>
          <w:p w14:paraId="3D1A888A" w14:textId="77777777" w:rsidR="001576C5" w:rsidRDefault="00351969">
            <w:pPr>
              <w:pStyle w:val="TableParagraph"/>
              <w:spacing w:before="201"/>
              <w:ind w:left="104" w:right="163"/>
            </w:pPr>
            <w:r>
              <w:t>This</w:t>
            </w:r>
            <w:r>
              <w:rPr>
                <w:spacing w:val="-1"/>
              </w:rPr>
              <w:t xml:space="preserve"> </w:t>
            </w:r>
            <w:r>
              <w:t>site (and site BBC-L06 to the north) would however</w:t>
            </w:r>
            <w:r>
              <w:rPr>
                <w:spacing w:val="-4"/>
              </w:rPr>
              <w:t xml:space="preserve"> </w:t>
            </w:r>
            <w:r>
              <w:t xml:space="preserve">be </w:t>
            </w:r>
            <w:proofErr w:type="gramStart"/>
            <w:r>
              <w:t>more</w:t>
            </w:r>
            <w:r>
              <w:rPr>
                <w:spacing w:val="-4"/>
              </w:rPr>
              <w:t xml:space="preserve"> </w:t>
            </w:r>
            <w:r>
              <w:t>preferable</w:t>
            </w:r>
            <w:proofErr w:type="gramEnd"/>
            <w:r>
              <w:rPr>
                <w:spacing w:val="-4"/>
              </w:rPr>
              <w:t xml:space="preserve"> </w:t>
            </w:r>
            <w:proofErr w:type="gramStart"/>
            <w:r>
              <w:t>than</w:t>
            </w:r>
            <w:proofErr w:type="gramEnd"/>
            <w:r>
              <w:rPr>
                <w:spacing w:val="-4"/>
              </w:rPr>
              <w:t xml:space="preserve"> </w:t>
            </w:r>
            <w:r>
              <w:t>site</w:t>
            </w:r>
            <w:r>
              <w:rPr>
                <w:spacing w:val="-4"/>
              </w:rPr>
              <w:t xml:space="preserve"> </w:t>
            </w:r>
            <w:r>
              <w:t>BBC-L04</w:t>
            </w:r>
            <w:r>
              <w:rPr>
                <w:spacing w:val="-4"/>
              </w:rPr>
              <w:t xml:space="preserve"> </w:t>
            </w:r>
            <w:r>
              <w:t>(located</w:t>
            </w:r>
            <w:r>
              <w:rPr>
                <w:spacing w:val="-9"/>
              </w:rPr>
              <w:t xml:space="preserve"> </w:t>
            </w:r>
            <w:r>
              <w:t>on</w:t>
            </w:r>
            <w:r>
              <w:rPr>
                <w:spacing w:val="-4"/>
              </w:rPr>
              <w:t xml:space="preserve"> </w:t>
            </w:r>
            <w:r>
              <w:t>the</w:t>
            </w:r>
            <w:r>
              <w:rPr>
                <w:spacing w:val="-4"/>
              </w:rPr>
              <w:t xml:space="preserve"> </w:t>
            </w:r>
            <w:r>
              <w:t>opposite side of the M1) because of fewer anticipated issues with vehicular, pedestrian and cycle access.</w:t>
            </w:r>
          </w:p>
        </w:tc>
      </w:tr>
    </w:tbl>
    <w:p w14:paraId="77E37DEC" w14:textId="77777777" w:rsidR="001576C5" w:rsidRDefault="001576C5">
      <w:pPr>
        <w:sectPr w:rsidR="001576C5">
          <w:pgSz w:w="11910" w:h="16840"/>
          <w:pgMar w:top="1360" w:right="840" w:bottom="1200" w:left="1320" w:header="0" w:footer="1001" w:gutter="0"/>
          <w:cols w:space="720"/>
        </w:sectPr>
      </w:pPr>
    </w:p>
    <w:p w14:paraId="6D62ABCF" w14:textId="77777777" w:rsidR="001576C5" w:rsidRDefault="00351969">
      <w:pPr>
        <w:pStyle w:val="Heading2"/>
      </w:pPr>
      <w:bookmarkStart w:id="40" w:name="Erewash"/>
      <w:bookmarkStart w:id="41" w:name="_bookmark22"/>
      <w:bookmarkEnd w:id="40"/>
      <w:bookmarkEnd w:id="41"/>
      <w:r>
        <w:rPr>
          <w:spacing w:val="-2"/>
        </w:rPr>
        <w:lastRenderedPageBreak/>
        <w:t>Erewash</w:t>
      </w:r>
    </w:p>
    <w:p w14:paraId="7D6625BF" w14:textId="77777777" w:rsidR="001576C5" w:rsidRDefault="00351969">
      <w:pPr>
        <w:spacing w:before="315"/>
        <w:ind w:left="120"/>
        <w:rPr>
          <w:rFonts w:ascii="Arial"/>
          <w:b/>
          <w:sz w:val="24"/>
        </w:rPr>
      </w:pPr>
      <w:r>
        <w:rPr>
          <w:rFonts w:ascii="Arial"/>
          <w:b/>
          <w:sz w:val="24"/>
        </w:rPr>
        <w:t>EBC-L01:</w:t>
      </w:r>
      <w:r>
        <w:rPr>
          <w:rFonts w:ascii="Arial"/>
          <w:b/>
          <w:spacing w:val="-4"/>
          <w:sz w:val="24"/>
        </w:rPr>
        <w:t xml:space="preserve"> </w:t>
      </w:r>
      <w:r>
        <w:rPr>
          <w:rFonts w:ascii="Arial"/>
          <w:b/>
          <w:sz w:val="24"/>
        </w:rPr>
        <w:t>Stanton</w:t>
      </w:r>
      <w:r>
        <w:rPr>
          <w:rFonts w:ascii="Arial"/>
          <w:b/>
          <w:spacing w:val="-5"/>
          <w:sz w:val="24"/>
        </w:rPr>
        <w:t xml:space="preserve"> </w:t>
      </w:r>
      <w:r>
        <w:rPr>
          <w:rFonts w:ascii="Arial"/>
          <w:b/>
          <w:spacing w:val="-4"/>
          <w:sz w:val="24"/>
        </w:rPr>
        <w:t>North</w:t>
      </w:r>
    </w:p>
    <w:p w14:paraId="52C312D6" w14:textId="77777777" w:rsidR="001576C5" w:rsidRDefault="001576C5">
      <w:pPr>
        <w:pStyle w:val="BodyText"/>
        <w:spacing w:before="8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14285707" w14:textId="77777777">
        <w:trPr>
          <w:trHeight w:val="275"/>
        </w:trPr>
        <w:tc>
          <w:tcPr>
            <w:tcW w:w="9019" w:type="dxa"/>
          </w:tcPr>
          <w:p w14:paraId="20B67EBA" w14:textId="77777777" w:rsidR="001576C5" w:rsidRDefault="00351969">
            <w:pPr>
              <w:pStyle w:val="TableParagraph"/>
              <w:spacing w:line="255" w:lineRule="exact"/>
              <w:ind w:left="110"/>
              <w:rPr>
                <w:rFonts w:ascii="Arial"/>
                <w:b/>
                <w:sz w:val="24"/>
              </w:rPr>
            </w:pPr>
            <w:r>
              <w:rPr>
                <w:rFonts w:ascii="Arial"/>
                <w:b/>
                <w:spacing w:val="-5"/>
                <w:sz w:val="24"/>
              </w:rPr>
              <w:t>Map</w:t>
            </w:r>
          </w:p>
        </w:tc>
      </w:tr>
      <w:tr w:rsidR="001576C5" w14:paraId="5C5FE35C" w14:textId="77777777">
        <w:trPr>
          <w:trHeight w:val="5416"/>
        </w:trPr>
        <w:tc>
          <w:tcPr>
            <w:tcW w:w="9019" w:type="dxa"/>
          </w:tcPr>
          <w:p w14:paraId="6A9F5685" w14:textId="77777777" w:rsidR="001576C5" w:rsidRDefault="001576C5">
            <w:pPr>
              <w:pStyle w:val="TableParagraph"/>
              <w:spacing w:before="45" w:after="1"/>
              <w:ind w:left="0"/>
              <w:rPr>
                <w:rFonts w:ascii="Arial"/>
                <w:b/>
                <w:sz w:val="20"/>
              </w:rPr>
            </w:pPr>
          </w:p>
          <w:p w14:paraId="7DC7283F" w14:textId="77777777" w:rsidR="001576C5" w:rsidRDefault="00351969">
            <w:pPr>
              <w:pStyle w:val="TableParagraph"/>
              <w:ind w:left="589"/>
              <w:rPr>
                <w:rFonts w:ascii="Arial"/>
                <w:sz w:val="20"/>
              </w:rPr>
            </w:pPr>
            <w:r>
              <w:rPr>
                <w:rFonts w:ascii="Arial"/>
                <w:noProof/>
                <w:sz w:val="20"/>
              </w:rPr>
              <w:drawing>
                <wp:inline distT="0" distB="0" distL="0" distR="0" wp14:anchorId="3B29E582" wp14:editId="51567F06">
                  <wp:extent cx="4836846" cy="3219259"/>
                  <wp:effectExtent l="0" t="0" r="0" b="0"/>
                  <wp:docPr id="62" name="Image 62" descr="Map identifying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Map identifying site EBC-L01 Stanton North"/>
                          <pic:cNvPicPr/>
                        </pic:nvPicPr>
                        <pic:blipFill>
                          <a:blip r:embed="rId66" cstate="print"/>
                          <a:stretch>
                            <a:fillRect/>
                          </a:stretch>
                        </pic:blipFill>
                        <pic:spPr>
                          <a:xfrm>
                            <a:off x="0" y="0"/>
                            <a:ext cx="4836846" cy="3219259"/>
                          </a:xfrm>
                          <a:prstGeom prst="rect">
                            <a:avLst/>
                          </a:prstGeom>
                        </pic:spPr>
                      </pic:pic>
                    </a:graphicData>
                  </a:graphic>
                </wp:inline>
              </w:drawing>
            </w:r>
          </w:p>
        </w:tc>
      </w:tr>
      <w:tr w:rsidR="001576C5" w14:paraId="177D0683" w14:textId="77777777">
        <w:trPr>
          <w:trHeight w:val="280"/>
        </w:trPr>
        <w:tc>
          <w:tcPr>
            <w:tcW w:w="9019" w:type="dxa"/>
          </w:tcPr>
          <w:p w14:paraId="65A21E9B" w14:textId="77777777" w:rsidR="001576C5" w:rsidRDefault="00351969">
            <w:pPr>
              <w:pStyle w:val="TableParagraph"/>
              <w:spacing w:line="260"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048D7FCE" w14:textId="77777777">
        <w:trPr>
          <w:trHeight w:val="5076"/>
        </w:trPr>
        <w:tc>
          <w:tcPr>
            <w:tcW w:w="9019" w:type="dxa"/>
          </w:tcPr>
          <w:p w14:paraId="326FA024" w14:textId="77777777" w:rsidR="001576C5" w:rsidRDefault="001576C5">
            <w:pPr>
              <w:pStyle w:val="TableParagraph"/>
              <w:spacing w:before="41"/>
              <w:ind w:left="0"/>
              <w:rPr>
                <w:rFonts w:ascii="Arial"/>
                <w:b/>
                <w:sz w:val="20"/>
              </w:rPr>
            </w:pPr>
          </w:p>
          <w:p w14:paraId="7F5F42AA" w14:textId="77777777" w:rsidR="001576C5" w:rsidRDefault="00351969">
            <w:pPr>
              <w:pStyle w:val="TableParagraph"/>
              <w:ind w:left="589"/>
              <w:rPr>
                <w:rFonts w:ascii="Arial"/>
                <w:sz w:val="20"/>
              </w:rPr>
            </w:pPr>
            <w:r>
              <w:rPr>
                <w:rFonts w:ascii="Arial"/>
                <w:noProof/>
                <w:sz w:val="20"/>
              </w:rPr>
              <w:drawing>
                <wp:inline distT="0" distB="0" distL="0" distR="0" wp14:anchorId="7E53D800" wp14:editId="71927B7F">
                  <wp:extent cx="4821926" cy="2998089"/>
                  <wp:effectExtent l="0" t="0" r="0" b="0"/>
                  <wp:docPr id="63" name="Image 63" descr="Aerial image of site EBC-L01 Stanton Nort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Aerial image of site EBC-L01 Stanton North"/>
                          <pic:cNvPicPr/>
                        </pic:nvPicPr>
                        <pic:blipFill>
                          <a:blip r:embed="rId67" cstate="print"/>
                          <a:stretch>
                            <a:fillRect/>
                          </a:stretch>
                        </pic:blipFill>
                        <pic:spPr>
                          <a:xfrm>
                            <a:off x="0" y="0"/>
                            <a:ext cx="4821926" cy="2998089"/>
                          </a:xfrm>
                          <a:prstGeom prst="rect">
                            <a:avLst/>
                          </a:prstGeom>
                        </pic:spPr>
                      </pic:pic>
                    </a:graphicData>
                  </a:graphic>
                </wp:inline>
              </w:drawing>
            </w:r>
          </w:p>
        </w:tc>
      </w:tr>
    </w:tbl>
    <w:p w14:paraId="436CA1AE" w14:textId="77777777" w:rsidR="001576C5" w:rsidRDefault="001576C5">
      <w:pPr>
        <w:rPr>
          <w:rFonts w:ascii="Arial"/>
          <w:sz w:val="20"/>
        </w:rPr>
        <w:sectPr w:rsidR="001576C5">
          <w:pgSz w:w="11910" w:h="16840"/>
          <w:pgMar w:top="1380" w:right="840" w:bottom="1200" w:left="1320" w:header="0" w:footer="1001" w:gutter="0"/>
          <w:cols w:space="720"/>
        </w:sectPr>
      </w:pPr>
    </w:p>
    <w:p w14:paraId="3983719E" w14:textId="77777777" w:rsidR="001576C5" w:rsidRDefault="00351969">
      <w:pPr>
        <w:spacing w:before="80"/>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02AA9956"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11DE2D96" w14:textId="77777777">
        <w:trPr>
          <w:trHeight w:val="570"/>
        </w:trPr>
        <w:tc>
          <w:tcPr>
            <w:tcW w:w="2832" w:type="dxa"/>
            <w:shd w:val="clear" w:color="auto" w:fill="D9D9D9"/>
          </w:tcPr>
          <w:p w14:paraId="65C93109" w14:textId="77777777" w:rsidR="001576C5" w:rsidRDefault="00351969">
            <w:pPr>
              <w:pStyle w:val="TableParagraph"/>
              <w:spacing w:before="145"/>
              <w:ind w:left="11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Criteria</w:t>
            </w:r>
          </w:p>
        </w:tc>
        <w:tc>
          <w:tcPr>
            <w:tcW w:w="6188" w:type="dxa"/>
            <w:shd w:val="clear" w:color="auto" w:fill="D9D9D9"/>
          </w:tcPr>
          <w:p w14:paraId="726B1A55" w14:textId="77777777" w:rsidR="001576C5" w:rsidRDefault="00351969">
            <w:pPr>
              <w:pStyle w:val="TableParagraph"/>
              <w:spacing w:before="145"/>
              <w:rPr>
                <w:rFonts w:ascii="Arial"/>
                <w:b/>
                <w:sz w:val="24"/>
              </w:rPr>
            </w:pPr>
            <w:r>
              <w:rPr>
                <w:rFonts w:ascii="Arial"/>
                <w:b/>
                <w:spacing w:val="-2"/>
                <w:sz w:val="24"/>
              </w:rPr>
              <w:t>Details</w:t>
            </w:r>
          </w:p>
        </w:tc>
      </w:tr>
      <w:tr w:rsidR="001576C5" w14:paraId="7F85AEA9" w14:textId="77777777">
        <w:trPr>
          <w:trHeight w:val="2275"/>
        </w:trPr>
        <w:tc>
          <w:tcPr>
            <w:tcW w:w="2832" w:type="dxa"/>
            <w:shd w:val="clear" w:color="auto" w:fill="D9D9D9"/>
          </w:tcPr>
          <w:p w14:paraId="13878CF7"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52379F6B"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a</w:t>
            </w:r>
            <w:r>
              <w:rPr>
                <w:spacing w:val="-3"/>
              </w:rPr>
              <w:t xml:space="preserve"> </w:t>
            </w:r>
            <w:r>
              <w:t>strategic</w:t>
            </w:r>
            <w:r>
              <w:rPr>
                <w:spacing w:val="-6"/>
              </w:rPr>
              <w:t xml:space="preserve"> </w:t>
            </w:r>
            <w:r>
              <w:t>employment</w:t>
            </w:r>
            <w:r>
              <w:rPr>
                <w:spacing w:val="-7"/>
              </w:rPr>
              <w:t xml:space="preserve"> </w:t>
            </w:r>
            <w:r>
              <w:t>allocation</w:t>
            </w:r>
            <w:r>
              <w:rPr>
                <w:spacing w:val="-3"/>
              </w:rPr>
              <w:t xml:space="preserve"> </w:t>
            </w:r>
            <w:r>
              <w:t>in</w:t>
            </w:r>
            <w:r>
              <w:rPr>
                <w:spacing w:val="-3"/>
              </w:rPr>
              <w:t xml:space="preserve"> </w:t>
            </w:r>
            <w:r>
              <w:t>the</w:t>
            </w:r>
            <w:r>
              <w:rPr>
                <w:spacing w:val="-3"/>
              </w:rPr>
              <w:t xml:space="preserve"> </w:t>
            </w:r>
            <w:r>
              <w:t>draft Erewash Core Strategy Review. It is approximately 80 hectares in size.</w:t>
            </w:r>
          </w:p>
          <w:p w14:paraId="3AEBB4D9" w14:textId="77777777" w:rsidR="001576C5" w:rsidRDefault="00351969">
            <w:pPr>
              <w:pStyle w:val="TableParagraph"/>
              <w:spacing w:before="247"/>
              <w:ind w:right="140"/>
            </w:pPr>
            <w:r>
              <w:t>An outline planning permission for a maximum of 261,241sqm</w:t>
            </w:r>
            <w:r>
              <w:rPr>
                <w:spacing w:val="-3"/>
              </w:rPr>
              <w:t xml:space="preserve"> </w:t>
            </w:r>
            <w:r>
              <w:t>of</w:t>
            </w:r>
            <w:r>
              <w:rPr>
                <w:spacing w:val="-8"/>
              </w:rPr>
              <w:t xml:space="preserve"> </w:t>
            </w:r>
            <w:r>
              <w:t>mixed</w:t>
            </w:r>
            <w:r>
              <w:rPr>
                <w:spacing w:val="-9"/>
              </w:rPr>
              <w:t xml:space="preserve"> </w:t>
            </w:r>
            <w:r>
              <w:t>employment</w:t>
            </w:r>
            <w:r>
              <w:rPr>
                <w:spacing w:val="-8"/>
              </w:rPr>
              <w:t xml:space="preserve"> </w:t>
            </w:r>
            <w:proofErr w:type="gramStart"/>
            <w:r>
              <w:t>floorspace</w:t>
            </w:r>
            <w:proofErr w:type="gramEnd"/>
            <w:r>
              <w:rPr>
                <w:spacing w:val="-4"/>
              </w:rPr>
              <w:t xml:space="preserve"> </w:t>
            </w:r>
            <w:r>
              <w:t>was</w:t>
            </w:r>
            <w:r>
              <w:rPr>
                <w:spacing w:val="-7"/>
              </w:rPr>
              <w:t xml:space="preserve"> </w:t>
            </w:r>
            <w:r>
              <w:t>granted</w:t>
            </w:r>
            <w:r>
              <w:rPr>
                <w:spacing w:val="-4"/>
              </w:rPr>
              <w:t xml:space="preserve"> </w:t>
            </w:r>
            <w:r>
              <w:t>in 2022 as</w:t>
            </w:r>
            <w:r>
              <w:rPr>
                <w:spacing w:val="-8"/>
              </w:rPr>
              <w:t xml:space="preserve"> </w:t>
            </w:r>
            <w:r>
              <w:t>part</w:t>
            </w:r>
            <w:r>
              <w:rPr>
                <w:spacing w:val="-4"/>
              </w:rPr>
              <w:t xml:space="preserve"> </w:t>
            </w:r>
            <w:r>
              <w:t>of</w:t>
            </w:r>
            <w:r>
              <w:rPr>
                <w:spacing w:val="-4"/>
              </w:rPr>
              <w:t xml:space="preserve"> </w:t>
            </w:r>
            <w:r>
              <w:t>ERE/1221/0002.</w:t>
            </w:r>
            <w:r>
              <w:rPr>
                <w:spacing w:val="-4"/>
              </w:rPr>
              <w:t xml:space="preserve"> </w:t>
            </w:r>
            <w:r>
              <w:t>The logistics/B8 component will be determined through a reserved matters application.</w:t>
            </w:r>
          </w:p>
        </w:tc>
      </w:tr>
      <w:tr w:rsidR="001576C5" w14:paraId="670FA2B1" w14:textId="77777777">
        <w:trPr>
          <w:trHeight w:val="1072"/>
        </w:trPr>
        <w:tc>
          <w:tcPr>
            <w:tcW w:w="2832" w:type="dxa"/>
            <w:tcBorders>
              <w:bottom w:val="single" w:sz="6" w:space="0" w:color="000000"/>
            </w:tcBorders>
            <w:shd w:val="clear" w:color="auto" w:fill="D9D9D9"/>
          </w:tcPr>
          <w:p w14:paraId="468A94B0" w14:textId="77777777" w:rsidR="001576C5" w:rsidRDefault="00351969">
            <w:pPr>
              <w:pStyle w:val="TableParagraph"/>
              <w:spacing w:line="278"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Borders>
              <w:bottom w:val="single" w:sz="6" w:space="0" w:color="000000"/>
            </w:tcBorders>
          </w:tcPr>
          <w:p w14:paraId="4D76F130" w14:textId="77777777" w:rsidR="001576C5" w:rsidRDefault="00351969">
            <w:pPr>
              <w:pStyle w:val="TableParagraph"/>
              <w:spacing w:before="3"/>
              <w:ind w:right="179"/>
            </w:pPr>
            <w:r>
              <w:t>No</w:t>
            </w:r>
            <w:r>
              <w:rPr>
                <w:spacing w:val="-2"/>
              </w:rPr>
              <w:t xml:space="preserve"> </w:t>
            </w:r>
            <w:r>
              <w:t>–</w:t>
            </w:r>
            <w:r>
              <w:rPr>
                <w:spacing w:val="-2"/>
              </w:rPr>
              <w:t xml:space="preserve"> </w:t>
            </w:r>
            <w:r>
              <w:t>the</w:t>
            </w:r>
            <w:r>
              <w:rPr>
                <w:spacing w:val="-2"/>
              </w:rPr>
              <w:t xml:space="preserve"> </w:t>
            </w:r>
            <w:r>
              <w:t>site</w:t>
            </w:r>
            <w:r>
              <w:rPr>
                <w:spacing w:val="-2"/>
              </w:rPr>
              <w:t xml:space="preserve"> </w:t>
            </w:r>
            <w:r>
              <w:t>is</w:t>
            </w:r>
            <w:r>
              <w:rPr>
                <w:spacing w:val="-3"/>
              </w:rPr>
              <w:t xml:space="preserve"> </w:t>
            </w:r>
            <w:r>
              <w:t>located</w:t>
            </w:r>
            <w:r>
              <w:rPr>
                <w:spacing w:val="-2"/>
              </w:rPr>
              <w:t xml:space="preserve"> </w:t>
            </w:r>
            <w:r>
              <w:t>north</w:t>
            </w:r>
            <w:r>
              <w:rPr>
                <w:spacing w:val="-7"/>
              </w:rPr>
              <w:t xml:space="preserve"> </w:t>
            </w:r>
            <w:r>
              <w:t>of</w:t>
            </w:r>
            <w:r>
              <w:rPr>
                <w:spacing w:val="-6"/>
              </w:rPr>
              <w:t xml:space="preserve"> </w:t>
            </w:r>
            <w:r>
              <w:t>Area</w:t>
            </w:r>
            <w:r>
              <w:rPr>
                <w:spacing w:val="-7"/>
              </w:rPr>
              <w:t xml:space="preserve"> </w:t>
            </w:r>
            <w:r>
              <w:t>of</w:t>
            </w:r>
            <w:r>
              <w:rPr>
                <w:spacing w:val="-6"/>
              </w:rPr>
              <w:t xml:space="preserve"> </w:t>
            </w:r>
            <w:r>
              <w:t>Opportunity</w:t>
            </w:r>
            <w:r>
              <w:rPr>
                <w:spacing w:val="-5"/>
              </w:rPr>
              <w:t xml:space="preserve"> </w:t>
            </w:r>
            <w:r>
              <w:t>3</w:t>
            </w:r>
            <w:r>
              <w:rPr>
                <w:spacing w:val="-2"/>
              </w:rPr>
              <w:t xml:space="preserve"> </w:t>
            </w:r>
            <w:r>
              <w:t>(Para 10.8 of the Report) identified around J25 of the M1 which also stretches east and west along the A52 corridor.</w:t>
            </w:r>
          </w:p>
        </w:tc>
      </w:tr>
      <w:tr w:rsidR="001576C5" w14:paraId="2967392C" w14:textId="77777777">
        <w:trPr>
          <w:trHeight w:val="2513"/>
        </w:trPr>
        <w:tc>
          <w:tcPr>
            <w:tcW w:w="2832" w:type="dxa"/>
            <w:tcBorders>
              <w:top w:val="single" w:sz="6" w:space="0" w:color="000000"/>
            </w:tcBorders>
            <w:shd w:val="clear" w:color="auto" w:fill="D9D9D9"/>
          </w:tcPr>
          <w:p w14:paraId="5DE13B7D" w14:textId="77777777" w:rsidR="001576C5" w:rsidRDefault="00351969">
            <w:pPr>
              <w:pStyle w:val="TableParagraph"/>
              <w:ind w:left="110" w:right="189"/>
            </w:pPr>
            <w:r>
              <w:rPr>
                <w:rFonts w:ascii="Arial" w:hAnsi="Arial"/>
                <w:b/>
              </w:rPr>
              <w:t>Strategic Highway Connections</w:t>
            </w:r>
            <w:r>
              <w:rPr>
                <w:rFonts w:ascii="Arial" w:hAnsi="Arial"/>
                <w:b/>
                <w:spacing w:val="-9"/>
              </w:rPr>
              <w:t xml:space="preserve"> </w:t>
            </w:r>
            <w:r>
              <w:t>–</w:t>
            </w:r>
            <w:r>
              <w:rPr>
                <w:spacing w:val="-11"/>
              </w:rPr>
              <w:t xml:space="preserve"> </w:t>
            </w:r>
            <w:r>
              <w:t>Does</w:t>
            </w:r>
            <w:r>
              <w:rPr>
                <w:spacing w:val="-13"/>
              </w:rPr>
              <w:t xml:space="preserve"> </w:t>
            </w:r>
            <w:r>
              <w:t>the site have good connections to the highway</w:t>
            </w:r>
            <w:r>
              <w:rPr>
                <w:spacing w:val="-12"/>
              </w:rPr>
              <w:t xml:space="preserve"> </w:t>
            </w:r>
            <w:r>
              <w:t>network</w:t>
            </w:r>
            <w:r>
              <w:rPr>
                <w:spacing w:val="-12"/>
              </w:rPr>
              <w:t xml:space="preserve"> </w:t>
            </w:r>
            <w:r>
              <w:t>close</w:t>
            </w:r>
            <w:r>
              <w:rPr>
                <w:spacing w:val="-10"/>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Borders>
              <w:top w:val="single" w:sz="6" w:space="0" w:color="000000"/>
            </w:tcBorders>
          </w:tcPr>
          <w:p w14:paraId="24B4066D" w14:textId="77777777" w:rsidR="001576C5" w:rsidRDefault="00351969">
            <w:pPr>
              <w:pStyle w:val="TableParagraph"/>
              <w:ind w:right="179"/>
            </w:pPr>
            <w:r>
              <w:t>Whilst</w:t>
            </w:r>
            <w:r>
              <w:rPr>
                <w:spacing w:val="-6"/>
              </w:rPr>
              <w:t xml:space="preserve"> </w:t>
            </w:r>
            <w:r>
              <w:t>the</w:t>
            </w:r>
            <w:r>
              <w:rPr>
                <w:spacing w:val="-2"/>
              </w:rPr>
              <w:t xml:space="preserve"> </w:t>
            </w:r>
            <w:r>
              <w:t>site</w:t>
            </w:r>
            <w:r>
              <w:rPr>
                <w:spacing w:val="-2"/>
              </w:rPr>
              <w:t xml:space="preserve"> </w:t>
            </w:r>
            <w:r>
              <w:t>is</w:t>
            </w:r>
            <w:r>
              <w:rPr>
                <w:spacing w:val="-5"/>
              </w:rPr>
              <w:t xml:space="preserve"> </w:t>
            </w:r>
            <w:r>
              <w:t>in</w:t>
            </w:r>
            <w:r>
              <w:rPr>
                <w:spacing w:val="-2"/>
              </w:rPr>
              <w:t xml:space="preserve"> </w:t>
            </w:r>
            <w:r>
              <w:t>very</w:t>
            </w:r>
            <w:r>
              <w:rPr>
                <w:spacing w:val="-5"/>
              </w:rPr>
              <w:t xml:space="preserve"> </w:t>
            </w:r>
            <w:r>
              <w:t>close</w:t>
            </w:r>
            <w:r>
              <w:rPr>
                <w:spacing w:val="-7"/>
              </w:rPr>
              <w:t xml:space="preserve"> </w:t>
            </w:r>
            <w:r>
              <w:t>proximity</w:t>
            </w:r>
            <w:r>
              <w:rPr>
                <w:spacing w:val="-5"/>
              </w:rPr>
              <w:t xml:space="preserve"> </w:t>
            </w:r>
            <w:r>
              <w:t>to</w:t>
            </w:r>
            <w:r>
              <w:rPr>
                <w:spacing w:val="-2"/>
              </w:rPr>
              <w:t xml:space="preserve"> </w:t>
            </w:r>
            <w:r>
              <w:t>the</w:t>
            </w:r>
            <w:r>
              <w:rPr>
                <w:spacing w:val="-2"/>
              </w:rPr>
              <w:t xml:space="preserve"> </w:t>
            </w:r>
            <w:r>
              <w:t>M1</w:t>
            </w:r>
            <w:r>
              <w:rPr>
                <w:spacing w:val="-7"/>
              </w:rPr>
              <w:t xml:space="preserve"> </w:t>
            </w:r>
            <w:r>
              <w:t xml:space="preserve">motorway, vehicular access is more indirect, with road connections to the strategic highway network needing to be taken through </w:t>
            </w:r>
            <w:proofErr w:type="spellStart"/>
            <w:r>
              <w:t>Sandiacre</w:t>
            </w:r>
            <w:proofErr w:type="spellEnd"/>
            <w:r>
              <w:t xml:space="preserve"> to access J25.</w:t>
            </w:r>
          </w:p>
        </w:tc>
      </w:tr>
      <w:tr w:rsidR="001576C5" w14:paraId="6D39ECB9" w14:textId="77777777">
        <w:trPr>
          <w:trHeight w:val="1770"/>
        </w:trPr>
        <w:tc>
          <w:tcPr>
            <w:tcW w:w="2832" w:type="dxa"/>
            <w:shd w:val="clear" w:color="auto" w:fill="D9D9D9"/>
          </w:tcPr>
          <w:p w14:paraId="780921F3" w14:textId="77777777" w:rsidR="001576C5" w:rsidRDefault="00351969">
            <w:pPr>
              <w:pStyle w:val="TableParagraph"/>
              <w:spacing w:line="276"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tcPr>
          <w:p w14:paraId="116866BC" w14:textId="77777777" w:rsidR="001576C5" w:rsidRDefault="00351969">
            <w:pPr>
              <w:pStyle w:val="TableParagraph"/>
              <w:ind w:right="179"/>
            </w:pPr>
            <w:r>
              <w:t>The site is identified as a reasonable alternative for further consideration</w:t>
            </w:r>
            <w:r>
              <w:rPr>
                <w:spacing w:val="-2"/>
              </w:rPr>
              <w:t xml:space="preserve"> </w:t>
            </w:r>
            <w:r>
              <w:t>because of</w:t>
            </w:r>
            <w:r>
              <w:rPr>
                <w:spacing w:val="-1"/>
              </w:rPr>
              <w:t xml:space="preserve"> </w:t>
            </w:r>
            <w:r>
              <w:t>its size,</w:t>
            </w:r>
            <w:r>
              <w:rPr>
                <w:spacing w:val="-1"/>
              </w:rPr>
              <w:t xml:space="preserve"> </w:t>
            </w:r>
            <w:r>
              <w:t>its location on the</w:t>
            </w:r>
            <w:r>
              <w:rPr>
                <w:spacing w:val="-2"/>
              </w:rPr>
              <w:t xml:space="preserve"> </w:t>
            </w:r>
            <w:r>
              <w:t>edge of an Area of</w:t>
            </w:r>
            <w:r>
              <w:rPr>
                <w:spacing w:val="-1"/>
              </w:rPr>
              <w:t xml:space="preserve"> </w:t>
            </w:r>
            <w:r>
              <w:t>Opportunity (as identified in the Logistics Study), its</w:t>
            </w:r>
            <w:r>
              <w:rPr>
                <w:spacing w:val="-5"/>
              </w:rPr>
              <w:t xml:space="preserve"> </w:t>
            </w:r>
            <w:r>
              <w:t>location</w:t>
            </w:r>
            <w:r>
              <w:rPr>
                <w:spacing w:val="-2"/>
              </w:rPr>
              <w:t xml:space="preserve"> </w:t>
            </w:r>
            <w:r>
              <w:t>adjacent</w:t>
            </w:r>
            <w:r>
              <w:rPr>
                <w:spacing w:val="-6"/>
              </w:rPr>
              <w:t xml:space="preserve"> </w:t>
            </w:r>
            <w:r>
              <w:t>to</w:t>
            </w:r>
            <w:r>
              <w:rPr>
                <w:spacing w:val="-2"/>
              </w:rPr>
              <w:t xml:space="preserve"> </w:t>
            </w:r>
            <w:r>
              <w:t>the</w:t>
            </w:r>
            <w:r>
              <w:rPr>
                <w:spacing w:val="-2"/>
              </w:rPr>
              <w:t xml:space="preserve"> </w:t>
            </w:r>
            <w:r>
              <w:t>M1</w:t>
            </w:r>
            <w:r>
              <w:rPr>
                <w:spacing w:val="-2"/>
              </w:rPr>
              <w:t xml:space="preserve"> </w:t>
            </w:r>
            <w:r>
              <w:t>and</w:t>
            </w:r>
            <w:r>
              <w:rPr>
                <w:spacing w:val="-2"/>
              </w:rPr>
              <w:t xml:space="preserve"> </w:t>
            </w:r>
            <w:r>
              <w:t>the</w:t>
            </w:r>
            <w:r>
              <w:rPr>
                <w:spacing w:val="-2"/>
              </w:rPr>
              <w:t xml:space="preserve"> </w:t>
            </w:r>
            <w:r>
              <w:t>planning</w:t>
            </w:r>
            <w:r>
              <w:rPr>
                <w:spacing w:val="-7"/>
              </w:rPr>
              <w:t xml:space="preserve"> </w:t>
            </w:r>
            <w:r>
              <w:t>status</w:t>
            </w:r>
            <w:r>
              <w:rPr>
                <w:spacing w:val="-5"/>
              </w:rPr>
              <w:t xml:space="preserve"> </w:t>
            </w:r>
            <w:r>
              <w:t>of</w:t>
            </w:r>
            <w:r>
              <w:rPr>
                <w:spacing w:val="-6"/>
              </w:rPr>
              <w:t xml:space="preserve"> </w:t>
            </w:r>
            <w:r>
              <w:t>the site now it benefits from an outline consent for mixed employment uses.</w:t>
            </w:r>
          </w:p>
        </w:tc>
      </w:tr>
    </w:tbl>
    <w:p w14:paraId="623B5869" w14:textId="77777777" w:rsidR="001576C5" w:rsidRDefault="001576C5">
      <w:pPr>
        <w:pStyle w:val="BodyText"/>
        <w:spacing w:before="1"/>
        <w:rPr>
          <w:rFonts w:ascii="Arial"/>
          <w:b/>
        </w:rPr>
      </w:pPr>
    </w:p>
    <w:p w14:paraId="19BBA0DE"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4E172DA1"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4"/>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3"/>
          <w:sz w:val="24"/>
        </w:rPr>
        <w:t xml:space="preserve"> </w:t>
      </w:r>
      <w:r>
        <w:rPr>
          <w:rFonts w:ascii="Arial" w:hAnsi="Arial"/>
          <w:b/>
          <w:sz w:val="24"/>
        </w:rPr>
        <w:t>site,</w:t>
      </w:r>
      <w:r>
        <w:rPr>
          <w:rFonts w:ascii="Arial" w:hAnsi="Arial"/>
          <w:b/>
          <w:spacing w:val="1"/>
          <w:sz w:val="24"/>
        </w:rPr>
        <w:t xml:space="preserve"> </w:t>
      </w:r>
      <w:r>
        <w:rPr>
          <w:rFonts w:ascii="Arial" w:hAnsi="Arial"/>
          <w:b/>
          <w:sz w:val="24"/>
        </w:rPr>
        <w:t>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6A3E502E" w14:textId="77777777" w:rsidR="001576C5" w:rsidRDefault="001576C5">
      <w:pPr>
        <w:pStyle w:val="BodyText"/>
        <w:spacing w:before="49" w:after="1"/>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E3553CD" w14:textId="77777777">
        <w:trPr>
          <w:trHeight w:val="579"/>
        </w:trPr>
        <w:tc>
          <w:tcPr>
            <w:tcW w:w="2832" w:type="dxa"/>
            <w:shd w:val="clear" w:color="auto" w:fill="D9D9D9"/>
          </w:tcPr>
          <w:p w14:paraId="7396D49E" w14:textId="77777777" w:rsidR="001576C5" w:rsidRDefault="00351969">
            <w:pPr>
              <w:pStyle w:val="TableParagraph"/>
              <w:spacing w:before="164"/>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7C679E6A" w14:textId="77777777" w:rsidR="001576C5" w:rsidRDefault="00351969">
            <w:pPr>
              <w:pStyle w:val="TableParagraph"/>
              <w:spacing w:before="164"/>
              <w:rPr>
                <w:rFonts w:ascii="Arial"/>
                <w:b/>
              </w:rPr>
            </w:pPr>
            <w:r>
              <w:rPr>
                <w:rFonts w:ascii="Arial"/>
                <w:b/>
                <w:spacing w:val="-2"/>
              </w:rPr>
              <w:t>Details</w:t>
            </w:r>
          </w:p>
        </w:tc>
      </w:tr>
      <w:tr w:rsidR="001576C5" w14:paraId="241EB81A" w14:textId="77777777">
        <w:trPr>
          <w:trHeight w:val="1265"/>
        </w:trPr>
        <w:tc>
          <w:tcPr>
            <w:tcW w:w="2832" w:type="dxa"/>
            <w:shd w:val="clear" w:color="auto" w:fill="D9D9D9"/>
          </w:tcPr>
          <w:p w14:paraId="4EDCACB9"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02DB1977" w14:textId="77777777" w:rsidR="001576C5" w:rsidRDefault="00351969">
            <w:pPr>
              <w:pStyle w:val="TableParagraph"/>
              <w:spacing w:line="242" w:lineRule="auto"/>
            </w:pPr>
            <w:r>
              <w:t>Yes,</w:t>
            </w:r>
            <w:r>
              <w:rPr>
                <w:spacing w:val="-7"/>
              </w:rPr>
              <w:t xml:space="preserve"> </w:t>
            </w:r>
            <w:r>
              <w:t>the</w:t>
            </w:r>
            <w:r>
              <w:rPr>
                <w:spacing w:val="-3"/>
              </w:rPr>
              <w:t xml:space="preserve"> </w:t>
            </w:r>
            <w:r>
              <w:t>site</w:t>
            </w:r>
            <w:r>
              <w:rPr>
                <w:spacing w:val="-3"/>
              </w:rPr>
              <w:t xml:space="preserve"> </w:t>
            </w:r>
            <w:r>
              <w:t>is</w:t>
            </w:r>
            <w:r>
              <w:rPr>
                <w:spacing w:val="-6"/>
              </w:rPr>
              <w:t xml:space="preserve"> </w:t>
            </w:r>
            <w:r>
              <w:t>circa</w:t>
            </w:r>
            <w:r>
              <w:rPr>
                <w:spacing w:val="-3"/>
              </w:rPr>
              <w:t xml:space="preserve"> </w:t>
            </w:r>
            <w:r>
              <w:t>80</w:t>
            </w:r>
            <w:r>
              <w:rPr>
                <w:spacing w:val="-3"/>
              </w:rPr>
              <w:t xml:space="preserve"> </w:t>
            </w:r>
            <w:r>
              <w:t>hectares</w:t>
            </w:r>
            <w:r>
              <w:rPr>
                <w:spacing w:val="-6"/>
              </w:rPr>
              <w:t xml:space="preserve"> </w:t>
            </w:r>
            <w:r>
              <w:t>with</w:t>
            </w:r>
            <w:r>
              <w:rPr>
                <w:spacing w:val="-3"/>
              </w:rPr>
              <w:t xml:space="preserve"> </w:t>
            </w:r>
            <w:r>
              <w:t>around</w:t>
            </w:r>
            <w:r>
              <w:rPr>
                <w:spacing w:val="-3"/>
              </w:rPr>
              <w:t xml:space="preserve"> </w:t>
            </w:r>
            <w:r>
              <w:t>26</w:t>
            </w:r>
            <w:r>
              <w:rPr>
                <w:spacing w:val="-3"/>
              </w:rPr>
              <w:t xml:space="preserve"> </w:t>
            </w:r>
            <w:r>
              <w:t>hectares</w:t>
            </w:r>
            <w:r>
              <w:rPr>
                <w:spacing w:val="-6"/>
              </w:rPr>
              <w:t xml:space="preserve"> </w:t>
            </w:r>
            <w:r>
              <w:t>net developable area (as confirmed by the outline permission.</w:t>
            </w:r>
          </w:p>
          <w:p w14:paraId="2A6C9F0E" w14:textId="77777777" w:rsidR="001576C5" w:rsidRDefault="00351969">
            <w:pPr>
              <w:pStyle w:val="TableParagraph"/>
              <w:spacing w:line="242" w:lineRule="auto"/>
            </w:pPr>
            <w:r>
              <w:t>The</w:t>
            </w:r>
            <w:r>
              <w:rPr>
                <w:spacing w:val="-3"/>
              </w:rPr>
              <w:t xml:space="preserve"> </w:t>
            </w:r>
            <w:r>
              <w:t>wider</w:t>
            </w:r>
            <w:r>
              <w:rPr>
                <w:spacing w:val="-4"/>
              </w:rPr>
              <w:t xml:space="preserve"> </w:t>
            </w:r>
            <w:r>
              <w:t>site</w:t>
            </w:r>
            <w:r>
              <w:rPr>
                <w:spacing w:val="-3"/>
              </w:rPr>
              <w:t xml:space="preserve"> </w:t>
            </w:r>
            <w:r>
              <w:t>contains</w:t>
            </w:r>
            <w:r>
              <w:rPr>
                <w:spacing w:val="-6"/>
              </w:rPr>
              <w:t xml:space="preserve"> </w:t>
            </w:r>
            <w:r>
              <w:t>areas</w:t>
            </w:r>
            <w:r>
              <w:rPr>
                <w:spacing w:val="-6"/>
              </w:rPr>
              <w:t xml:space="preserve"> </w:t>
            </w:r>
            <w:r>
              <w:t>for landscaping,</w:t>
            </w:r>
            <w:r>
              <w:rPr>
                <w:spacing w:val="-7"/>
              </w:rPr>
              <w:t xml:space="preserve"> </w:t>
            </w:r>
            <w:r>
              <w:t>parking</w:t>
            </w:r>
            <w:r>
              <w:rPr>
                <w:spacing w:val="-8"/>
              </w:rPr>
              <w:t xml:space="preserve"> </w:t>
            </w:r>
            <w:r>
              <w:t>and service areas.</w:t>
            </w:r>
          </w:p>
        </w:tc>
      </w:tr>
      <w:tr w:rsidR="001576C5" w14:paraId="3555038B" w14:textId="77777777">
        <w:trPr>
          <w:trHeight w:val="780"/>
        </w:trPr>
        <w:tc>
          <w:tcPr>
            <w:tcW w:w="2832" w:type="dxa"/>
            <w:shd w:val="clear" w:color="auto" w:fill="D9D9D9"/>
          </w:tcPr>
          <w:p w14:paraId="49898A06"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3C80D415" w14:textId="77777777" w:rsidR="001576C5" w:rsidRDefault="00351969">
            <w:pPr>
              <w:pStyle w:val="TableParagraph"/>
              <w:ind w:right="179"/>
            </w:pPr>
            <w:r>
              <w:t>261,241 sqm approved via ERE/1221/0002. Logistics element</w:t>
            </w:r>
            <w:r>
              <w:rPr>
                <w:spacing w:val="-5"/>
              </w:rPr>
              <w:t xml:space="preserve"> </w:t>
            </w:r>
            <w:r>
              <w:t>is</w:t>
            </w:r>
            <w:r>
              <w:rPr>
                <w:spacing w:val="-4"/>
              </w:rPr>
              <w:t xml:space="preserve"> </w:t>
            </w:r>
            <w:r>
              <w:t>unconfirmed,</w:t>
            </w:r>
            <w:r>
              <w:rPr>
                <w:spacing w:val="-5"/>
              </w:rPr>
              <w:t xml:space="preserve"> </w:t>
            </w:r>
            <w:r>
              <w:t>although</w:t>
            </w:r>
            <w:r>
              <w:rPr>
                <w:spacing w:val="-1"/>
              </w:rPr>
              <w:t xml:space="preserve"> </w:t>
            </w:r>
            <w:r>
              <w:t>masterplans</w:t>
            </w:r>
            <w:r>
              <w:rPr>
                <w:spacing w:val="-4"/>
              </w:rPr>
              <w:t xml:space="preserve"> </w:t>
            </w:r>
            <w:r>
              <w:t>show</w:t>
            </w:r>
            <w:r>
              <w:rPr>
                <w:spacing w:val="-7"/>
              </w:rPr>
              <w:t xml:space="preserve"> </w:t>
            </w:r>
            <w:r>
              <w:t>a significant</w:t>
            </w:r>
            <w:r>
              <w:rPr>
                <w:spacing w:val="-9"/>
              </w:rPr>
              <w:t xml:space="preserve"> </w:t>
            </w:r>
            <w:r>
              <w:t>element</w:t>
            </w:r>
            <w:r>
              <w:rPr>
                <w:spacing w:val="-6"/>
              </w:rPr>
              <w:t xml:space="preserve"> </w:t>
            </w:r>
            <w:r>
              <w:t>of</w:t>
            </w:r>
            <w:r>
              <w:rPr>
                <w:spacing w:val="-6"/>
              </w:rPr>
              <w:t xml:space="preserve"> </w:t>
            </w:r>
            <w:r>
              <w:t>floorspace</w:t>
            </w:r>
            <w:r>
              <w:rPr>
                <w:spacing w:val="-2"/>
              </w:rPr>
              <w:t xml:space="preserve"> </w:t>
            </w:r>
            <w:r>
              <w:t>intended</w:t>
            </w:r>
            <w:r>
              <w:rPr>
                <w:spacing w:val="-3"/>
              </w:rPr>
              <w:t xml:space="preserve"> </w:t>
            </w:r>
            <w:r>
              <w:t>for</w:t>
            </w:r>
            <w:r>
              <w:rPr>
                <w:spacing w:val="-3"/>
              </w:rPr>
              <w:t xml:space="preserve"> </w:t>
            </w:r>
            <w:r>
              <w:t>B8</w:t>
            </w:r>
            <w:r>
              <w:rPr>
                <w:spacing w:val="-2"/>
              </w:rPr>
              <w:t xml:space="preserve"> uses.</w:t>
            </w:r>
          </w:p>
        </w:tc>
      </w:tr>
      <w:tr w:rsidR="001576C5" w14:paraId="4AC05D25" w14:textId="77777777">
        <w:trPr>
          <w:trHeight w:val="490"/>
        </w:trPr>
        <w:tc>
          <w:tcPr>
            <w:tcW w:w="2832" w:type="dxa"/>
            <w:shd w:val="clear" w:color="auto" w:fill="D9D9D9"/>
          </w:tcPr>
          <w:p w14:paraId="1975C424"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55F247FB" w14:textId="77777777" w:rsidR="001576C5" w:rsidRDefault="00351969">
            <w:pPr>
              <w:pStyle w:val="TableParagraph"/>
              <w:spacing w:before="3"/>
            </w:pPr>
            <w:r>
              <w:t>Cleared,</w:t>
            </w:r>
            <w:r>
              <w:rPr>
                <w:spacing w:val="-4"/>
              </w:rPr>
              <w:t xml:space="preserve"> </w:t>
            </w:r>
            <w:r>
              <w:t>vacant</w:t>
            </w:r>
            <w:r>
              <w:rPr>
                <w:spacing w:val="-5"/>
              </w:rPr>
              <w:t xml:space="preserve"> </w:t>
            </w:r>
            <w:r>
              <w:t>former</w:t>
            </w:r>
            <w:r>
              <w:rPr>
                <w:spacing w:val="-2"/>
              </w:rPr>
              <w:t xml:space="preserve"> </w:t>
            </w:r>
            <w:r>
              <w:t>industrial</w:t>
            </w:r>
            <w:r>
              <w:rPr>
                <w:spacing w:val="-3"/>
              </w:rPr>
              <w:t xml:space="preserve"> </w:t>
            </w:r>
            <w:r>
              <w:rPr>
                <w:spacing w:val="-4"/>
              </w:rPr>
              <w:t>land.</w:t>
            </w:r>
          </w:p>
        </w:tc>
      </w:tr>
      <w:tr w:rsidR="001576C5" w14:paraId="5C5E9F1E" w14:textId="77777777">
        <w:trPr>
          <w:trHeight w:val="504"/>
        </w:trPr>
        <w:tc>
          <w:tcPr>
            <w:tcW w:w="2832" w:type="dxa"/>
            <w:shd w:val="clear" w:color="auto" w:fill="D9D9D9"/>
          </w:tcPr>
          <w:p w14:paraId="50C24309"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47928E01" w14:textId="77777777" w:rsidR="001576C5" w:rsidRDefault="00351969">
            <w:pPr>
              <w:pStyle w:val="TableParagraph"/>
              <w:spacing w:line="250" w:lineRule="exact"/>
            </w:pPr>
            <w:r>
              <w:t>This</w:t>
            </w:r>
            <w:r>
              <w:rPr>
                <w:spacing w:val="-6"/>
              </w:rPr>
              <w:t xml:space="preserve"> </w:t>
            </w:r>
            <w:r>
              <w:t>has</w:t>
            </w:r>
            <w:r>
              <w:rPr>
                <w:spacing w:val="-6"/>
              </w:rPr>
              <w:t xml:space="preserve"> </w:t>
            </w:r>
            <w:r>
              <w:t>formed</w:t>
            </w:r>
            <w:r>
              <w:rPr>
                <w:spacing w:val="-3"/>
              </w:rPr>
              <w:t xml:space="preserve"> </w:t>
            </w:r>
            <w:r>
              <w:t>part</w:t>
            </w:r>
            <w:r>
              <w:rPr>
                <w:spacing w:val="-7"/>
              </w:rPr>
              <w:t xml:space="preserve"> </w:t>
            </w:r>
            <w:r>
              <w:t>of</w:t>
            </w:r>
            <w:r>
              <w:rPr>
                <w:spacing w:val="-7"/>
              </w:rPr>
              <w:t xml:space="preserve"> </w:t>
            </w:r>
            <w:r>
              <w:t>a</w:t>
            </w:r>
            <w:r>
              <w:rPr>
                <w:spacing w:val="-3"/>
              </w:rPr>
              <w:t xml:space="preserve"> </w:t>
            </w:r>
            <w:r>
              <w:t>long-standing</w:t>
            </w:r>
            <w:r>
              <w:rPr>
                <w:spacing w:val="-7"/>
              </w:rPr>
              <w:t xml:space="preserve"> </w:t>
            </w:r>
            <w:r>
              <w:t>Local</w:t>
            </w:r>
            <w:r>
              <w:rPr>
                <w:spacing w:val="-5"/>
              </w:rPr>
              <w:t xml:space="preserve"> </w:t>
            </w:r>
            <w:r>
              <w:t>Plan</w:t>
            </w:r>
            <w:r>
              <w:rPr>
                <w:spacing w:val="-3"/>
              </w:rPr>
              <w:t xml:space="preserve"> </w:t>
            </w:r>
            <w:r>
              <w:t>allocation spanning several documents, firstly as protected industrial</w:t>
            </w:r>
          </w:p>
        </w:tc>
      </w:tr>
    </w:tbl>
    <w:p w14:paraId="350B2B2C" w14:textId="77777777" w:rsidR="001576C5" w:rsidRDefault="001576C5">
      <w:pPr>
        <w:spacing w:line="250" w:lineRule="exact"/>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6D3FF80F" w14:textId="77777777">
        <w:trPr>
          <w:trHeight w:val="580"/>
        </w:trPr>
        <w:tc>
          <w:tcPr>
            <w:tcW w:w="2832" w:type="dxa"/>
            <w:shd w:val="clear" w:color="auto" w:fill="D9D9D9"/>
          </w:tcPr>
          <w:p w14:paraId="088418B2" w14:textId="77777777" w:rsidR="001576C5" w:rsidRDefault="00351969">
            <w:pPr>
              <w:pStyle w:val="TableParagraph"/>
              <w:spacing w:before="163"/>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4EB412BF" w14:textId="77777777" w:rsidR="001576C5" w:rsidRDefault="00351969">
            <w:pPr>
              <w:pStyle w:val="TableParagraph"/>
              <w:spacing w:before="163"/>
              <w:rPr>
                <w:rFonts w:ascii="Arial"/>
                <w:b/>
              </w:rPr>
            </w:pPr>
            <w:r>
              <w:rPr>
                <w:rFonts w:ascii="Arial"/>
                <w:b/>
                <w:spacing w:val="-2"/>
              </w:rPr>
              <w:t>Details</w:t>
            </w:r>
          </w:p>
        </w:tc>
      </w:tr>
      <w:tr w:rsidR="001576C5" w14:paraId="7058CD64" w14:textId="77777777">
        <w:trPr>
          <w:trHeight w:val="1265"/>
        </w:trPr>
        <w:tc>
          <w:tcPr>
            <w:tcW w:w="2832" w:type="dxa"/>
            <w:shd w:val="clear" w:color="auto" w:fill="D9D9D9"/>
          </w:tcPr>
          <w:p w14:paraId="4A1C4D03" w14:textId="77777777" w:rsidR="001576C5" w:rsidRDefault="001576C5">
            <w:pPr>
              <w:pStyle w:val="TableParagraph"/>
              <w:ind w:left="0"/>
              <w:rPr>
                <w:rFonts w:ascii="Times New Roman"/>
              </w:rPr>
            </w:pPr>
          </w:p>
        </w:tc>
        <w:tc>
          <w:tcPr>
            <w:tcW w:w="6188" w:type="dxa"/>
          </w:tcPr>
          <w:p w14:paraId="3AC345C8" w14:textId="77777777" w:rsidR="001576C5" w:rsidRDefault="00351969">
            <w:pPr>
              <w:pStyle w:val="TableParagraph"/>
              <w:ind w:right="97"/>
            </w:pPr>
            <w:r>
              <w:t>land and more recently as part of a wider mixed-use regeneration</w:t>
            </w:r>
            <w:r>
              <w:rPr>
                <w:spacing w:val="-2"/>
              </w:rPr>
              <w:t xml:space="preserve"> </w:t>
            </w:r>
            <w:r>
              <w:t>site.</w:t>
            </w:r>
            <w:r>
              <w:rPr>
                <w:spacing w:val="-6"/>
              </w:rPr>
              <w:t xml:space="preserve"> </w:t>
            </w:r>
            <w:r>
              <w:t>It</w:t>
            </w:r>
            <w:r>
              <w:rPr>
                <w:spacing w:val="-6"/>
              </w:rPr>
              <w:t xml:space="preserve"> </w:t>
            </w:r>
            <w:r>
              <w:t>is</w:t>
            </w:r>
            <w:r>
              <w:rPr>
                <w:spacing w:val="-5"/>
              </w:rPr>
              <w:t xml:space="preserve"> </w:t>
            </w:r>
            <w:r>
              <w:t>classed</w:t>
            </w:r>
            <w:r>
              <w:rPr>
                <w:spacing w:val="-2"/>
              </w:rPr>
              <w:t xml:space="preserve"> </w:t>
            </w:r>
            <w:r>
              <w:t>as</w:t>
            </w:r>
            <w:r>
              <w:rPr>
                <w:spacing w:val="-10"/>
              </w:rPr>
              <w:t xml:space="preserve"> </w:t>
            </w:r>
            <w:r>
              <w:t>a</w:t>
            </w:r>
            <w:r>
              <w:rPr>
                <w:spacing w:val="-2"/>
              </w:rPr>
              <w:t xml:space="preserve"> </w:t>
            </w:r>
            <w:r>
              <w:t>new</w:t>
            </w:r>
            <w:r>
              <w:rPr>
                <w:spacing w:val="-4"/>
              </w:rPr>
              <w:t xml:space="preserve"> </w:t>
            </w:r>
            <w:r>
              <w:t>site</w:t>
            </w:r>
            <w:r>
              <w:rPr>
                <w:spacing w:val="-2"/>
              </w:rPr>
              <w:t xml:space="preserve"> </w:t>
            </w:r>
            <w:r>
              <w:t>for</w:t>
            </w:r>
            <w:r>
              <w:rPr>
                <w:spacing w:val="-3"/>
              </w:rPr>
              <w:t xml:space="preserve"> </w:t>
            </w:r>
            <w:r>
              <w:t>the</w:t>
            </w:r>
            <w:r>
              <w:rPr>
                <w:spacing w:val="-7"/>
              </w:rPr>
              <w:t xml:space="preserve"> </w:t>
            </w:r>
            <w:r>
              <w:t>purposes of this study as it is now a standalone strategic employment allocation with plans to deliver large-scale logistics facilities.</w:t>
            </w:r>
          </w:p>
        </w:tc>
      </w:tr>
      <w:tr w:rsidR="001576C5" w14:paraId="22645923" w14:textId="77777777">
        <w:trPr>
          <w:trHeight w:val="490"/>
        </w:trPr>
        <w:tc>
          <w:tcPr>
            <w:tcW w:w="2832" w:type="dxa"/>
            <w:shd w:val="clear" w:color="auto" w:fill="D9D9D9"/>
          </w:tcPr>
          <w:p w14:paraId="19CC56F6"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4F30E8EB" w14:textId="77777777" w:rsidR="001576C5" w:rsidRDefault="00351969">
            <w:pPr>
              <w:pStyle w:val="TableParagraph"/>
              <w:spacing w:line="252" w:lineRule="exact"/>
            </w:pPr>
            <w:r>
              <w:rPr>
                <w:spacing w:val="-5"/>
              </w:rPr>
              <w:t>PDL</w:t>
            </w:r>
          </w:p>
        </w:tc>
      </w:tr>
      <w:tr w:rsidR="001576C5" w14:paraId="740AD973" w14:textId="77777777">
        <w:trPr>
          <w:trHeight w:val="1770"/>
        </w:trPr>
        <w:tc>
          <w:tcPr>
            <w:tcW w:w="2832" w:type="dxa"/>
            <w:shd w:val="clear" w:color="auto" w:fill="D9D9D9"/>
          </w:tcPr>
          <w:p w14:paraId="7EBC5E6A" w14:textId="77777777"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1B7F0C62" w14:textId="77777777" w:rsidR="001576C5" w:rsidRDefault="00351969">
            <w:pPr>
              <w:pStyle w:val="TableParagraph"/>
              <w:spacing w:before="3"/>
              <w:ind w:right="97"/>
            </w:pPr>
            <w:r>
              <w:t xml:space="preserve">A portion of the site was assessed in the Nottingham Core and Outer HMAs Employment Land Needs Study with it concluded as being of ‘poor/average’ quality. However, the site was recommended to remain identified for </w:t>
            </w:r>
            <w:proofErr w:type="gramStart"/>
            <w:r>
              <w:t>an employment</w:t>
            </w:r>
            <w:proofErr w:type="gramEnd"/>
            <w:r>
              <w:rPr>
                <w:spacing w:val="-6"/>
              </w:rPr>
              <w:t xml:space="preserve"> </w:t>
            </w:r>
            <w:r>
              <w:t>use.</w:t>
            </w:r>
            <w:r>
              <w:rPr>
                <w:spacing w:val="-6"/>
              </w:rPr>
              <w:t xml:space="preserve"> </w:t>
            </w:r>
            <w:r>
              <w:t>The</w:t>
            </w:r>
            <w:r>
              <w:rPr>
                <w:spacing w:val="-2"/>
              </w:rPr>
              <w:t xml:space="preserve"> </w:t>
            </w:r>
            <w:r>
              <w:t>site</w:t>
            </w:r>
            <w:r>
              <w:rPr>
                <w:spacing w:val="-7"/>
              </w:rPr>
              <w:t xml:space="preserve"> </w:t>
            </w:r>
            <w:r>
              <w:t>has</w:t>
            </w:r>
            <w:r>
              <w:rPr>
                <w:spacing w:val="-5"/>
              </w:rPr>
              <w:t xml:space="preserve"> </w:t>
            </w:r>
            <w:r>
              <w:t>not</w:t>
            </w:r>
            <w:r>
              <w:rPr>
                <w:spacing w:val="-6"/>
              </w:rPr>
              <w:t xml:space="preserve"> </w:t>
            </w:r>
            <w:r>
              <w:t>been</w:t>
            </w:r>
            <w:r>
              <w:rPr>
                <w:spacing w:val="-2"/>
              </w:rPr>
              <w:t xml:space="preserve"> </w:t>
            </w:r>
            <w:r>
              <w:t>assessed</w:t>
            </w:r>
            <w:r>
              <w:rPr>
                <w:spacing w:val="-2"/>
              </w:rPr>
              <w:t xml:space="preserve"> </w:t>
            </w:r>
            <w:r>
              <w:t>in</w:t>
            </w:r>
            <w:r>
              <w:rPr>
                <w:spacing w:val="-7"/>
              </w:rPr>
              <w:t xml:space="preserve"> </w:t>
            </w:r>
            <w:r>
              <w:t>a</w:t>
            </w:r>
            <w:r>
              <w:rPr>
                <w:spacing w:val="-2"/>
              </w:rPr>
              <w:t xml:space="preserve"> </w:t>
            </w:r>
            <w:r>
              <w:t>recent SHLAA or a SHELAA.</w:t>
            </w:r>
          </w:p>
        </w:tc>
      </w:tr>
      <w:tr w:rsidR="001576C5" w14:paraId="761A9E1A" w14:textId="77777777">
        <w:trPr>
          <w:trHeight w:val="2275"/>
        </w:trPr>
        <w:tc>
          <w:tcPr>
            <w:tcW w:w="2832" w:type="dxa"/>
            <w:shd w:val="clear" w:color="auto" w:fill="D9D9D9"/>
          </w:tcPr>
          <w:p w14:paraId="5F45066A" w14:textId="77777777" w:rsidR="001576C5" w:rsidRDefault="00351969">
            <w:pPr>
              <w:pStyle w:val="TableParagraph"/>
              <w:spacing w:before="3"/>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7613F13D" w14:textId="77777777" w:rsidR="001576C5" w:rsidRDefault="00351969">
            <w:pPr>
              <w:pStyle w:val="TableParagraph"/>
              <w:spacing w:before="3"/>
              <w:ind w:right="97"/>
            </w:pPr>
            <w:r>
              <w:t>The site formed</w:t>
            </w:r>
            <w:r>
              <w:rPr>
                <w:spacing w:val="-3"/>
              </w:rPr>
              <w:t xml:space="preserve"> </w:t>
            </w:r>
            <w:r>
              <w:t>part</w:t>
            </w:r>
            <w:r>
              <w:rPr>
                <w:spacing w:val="-2"/>
              </w:rPr>
              <w:t xml:space="preserve"> </w:t>
            </w:r>
            <w:r>
              <w:t>of</w:t>
            </w:r>
            <w:r>
              <w:rPr>
                <w:spacing w:val="-2"/>
              </w:rPr>
              <w:t xml:space="preserve"> </w:t>
            </w:r>
            <w:r>
              <w:t>an area assessed within the AECOM Growth Options Study (E07: Stanton Extension) with the conclusion that there was low potential for strategic housing growth.</w:t>
            </w:r>
            <w:r>
              <w:rPr>
                <w:spacing w:val="-6"/>
              </w:rPr>
              <w:t xml:space="preserve"> </w:t>
            </w:r>
            <w:r>
              <w:t>The</w:t>
            </w:r>
            <w:r>
              <w:rPr>
                <w:spacing w:val="-2"/>
              </w:rPr>
              <w:t xml:space="preserve"> </w:t>
            </w:r>
            <w:r>
              <w:t>site</w:t>
            </w:r>
            <w:r>
              <w:rPr>
                <w:spacing w:val="-2"/>
              </w:rPr>
              <w:t xml:space="preserve"> </w:t>
            </w:r>
            <w:r>
              <w:t>sits</w:t>
            </w:r>
            <w:r>
              <w:rPr>
                <w:spacing w:val="-5"/>
              </w:rPr>
              <w:t xml:space="preserve"> </w:t>
            </w:r>
            <w:r>
              <w:t>outside</w:t>
            </w:r>
            <w:r>
              <w:rPr>
                <w:spacing w:val="-2"/>
              </w:rPr>
              <w:t xml:space="preserve"> </w:t>
            </w:r>
            <w:r>
              <w:t>of</w:t>
            </w:r>
            <w:r>
              <w:rPr>
                <w:spacing w:val="-6"/>
              </w:rPr>
              <w:t xml:space="preserve"> </w:t>
            </w:r>
            <w:r>
              <w:t>the</w:t>
            </w:r>
            <w:r>
              <w:rPr>
                <w:spacing w:val="-2"/>
              </w:rPr>
              <w:t xml:space="preserve"> </w:t>
            </w:r>
            <w:r>
              <w:t>five</w:t>
            </w:r>
            <w:r>
              <w:rPr>
                <w:spacing w:val="-2"/>
              </w:rPr>
              <w:t xml:space="preserve"> </w:t>
            </w:r>
            <w:r>
              <w:t>‘Areas</w:t>
            </w:r>
            <w:r>
              <w:rPr>
                <w:spacing w:val="-5"/>
              </w:rPr>
              <w:t xml:space="preserve"> </w:t>
            </w:r>
            <w:r>
              <w:t>of</w:t>
            </w:r>
            <w:r>
              <w:rPr>
                <w:spacing w:val="-6"/>
              </w:rPr>
              <w:t xml:space="preserve"> </w:t>
            </w:r>
            <w:r>
              <w:t>Opportunity’ identified by the Iceni Logistics Study, although geographically close to the M1, the lack of direct vehicular accessibility has always proven problematic in unlocking the site’s fullest potential.</w:t>
            </w:r>
          </w:p>
        </w:tc>
      </w:tr>
      <w:tr w:rsidR="001576C5" w14:paraId="17DD8A09" w14:textId="77777777">
        <w:trPr>
          <w:trHeight w:val="1775"/>
        </w:trPr>
        <w:tc>
          <w:tcPr>
            <w:tcW w:w="2832" w:type="dxa"/>
            <w:shd w:val="clear" w:color="auto" w:fill="D9D9D9"/>
          </w:tcPr>
          <w:p w14:paraId="76304FD7" w14:textId="77777777" w:rsidR="001576C5" w:rsidRDefault="00351969">
            <w:pPr>
              <w:pStyle w:val="TableParagraph"/>
              <w:spacing w:before="3"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3673E9CF" w14:textId="77777777" w:rsidR="001576C5" w:rsidRDefault="00351969">
            <w:pPr>
              <w:pStyle w:val="TableParagraph"/>
              <w:spacing w:before="3"/>
            </w:pPr>
            <w:r>
              <w:t>With</w:t>
            </w:r>
            <w:r>
              <w:rPr>
                <w:spacing w:val="-2"/>
              </w:rPr>
              <w:t xml:space="preserve"> </w:t>
            </w:r>
            <w:r>
              <w:t>an</w:t>
            </w:r>
            <w:r>
              <w:rPr>
                <w:spacing w:val="-2"/>
              </w:rPr>
              <w:t xml:space="preserve"> </w:t>
            </w:r>
            <w:r>
              <w:t>outline</w:t>
            </w:r>
            <w:r>
              <w:rPr>
                <w:spacing w:val="-2"/>
              </w:rPr>
              <w:t xml:space="preserve"> </w:t>
            </w:r>
            <w:r>
              <w:t>planning</w:t>
            </w:r>
            <w:r>
              <w:rPr>
                <w:spacing w:val="-7"/>
              </w:rPr>
              <w:t xml:space="preserve"> </w:t>
            </w:r>
            <w:r>
              <w:t>consent</w:t>
            </w:r>
            <w:r>
              <w:rPr>
                <w:spacing w:val="-6"/>
              </w:rPr>
              <w:t xml:space="preserve"> </w:t>
            </w:r>
            <w:r>
              <w:t>now</w:t>
            </w:r>
            <w:r>
              <w:rPr>
                <w:spacing w:val="-4"/>
              </w:rPr>
              <w:t xml:space="preserve"> </w:t>
            </w:r>
            <w:r>
              <w:t>in</w:t>
            </w:r>
            <w:r>
              <w:rPr>
                <w:spacing w:val="-2"/>
              </w:rPr>
              <w:t xml:space="preserve"> </w:t>
            </w:r>
            <w:r>
              <w:t>place,</w:t>
            </w:r>
            <w:r>
              <w:rPr>
                <w:spacing w:val="-6"/>
              </w:rPr>
              <w:t xml:space="preserve"> </w:t>
            </w:r>
            <w:r>
              <w:t>this</w:t>
            </w:r>
            <w:r>
              <w:rPr>
                <w:spacing w:val="-5"/>
              </w:rPr>
              <w:t xml:space="preserve"> </w:t>
            </w:r>
            <w:r>
              <w:t>confirms the site’s deliverability with site owners committed to developing a range of employment facilities at the site. The investment</w:t>
            </w:r>
            <w:r>
              <w:rPr>
                <w:spacing w:val="-7"/>
              </w:rPr>
              <w:t xml:space="preserve"> </w:t>
            </w:r>
            <w:r>
              <w:t>made</w:t>
            </w:r>
            <w:r>
              <w:rPr>
                <w:spacing w:val="-4"/>
              </w:rPr>
              <w:t xml:space="preserve"> </w:t>
            </w:r>
            <w:r>
              <w:t>in</w:t>
            </w:r>
            <w:r>
              <w:rPr>
                <w:spacing w:val="-4"/>
              </w:rPr>
              <w:t xml:space="preserve"> </w:t>
            </w:r>
            <w:r>
              <w:t>clearing</w:t>
            </w:r>
            <w:r>
              <w:rPr>
                <w:spacing w:val="-8"/>
              </w:rPr>
              <w:t xml:space="preserve"> </w:t>
            </w:r>
            <w:r>
              <w:t>the</w:t>
            </w:r>
            <w:r>
              <w:rPr>
                <w:spacing w:val="-4"/>
              </w:rPr>
              <w:t xml:space="preserve"> </w:t>
            </w:r>
            <w:r>
              <w:t>site</w:t>
            </w:r>
            <w:r>
              <w:rPr>
                <w:spacing w:val="-4"/>
              </w:rPr>
              <w:t xml:space="preserve"> </w:t>
            </w:r>
            <w:r>
              <w:t>of</w:t>
            </w:r>
            <w:r>
              <w:rPr>
                <w:spacing w:val="-7"/>
              </w:rPr>
              <w:t xml:space="preserve"> </w:t>
            </w:r>
            <w:r>
              <w:t>redundant</w:t>
            </w:r>
            <w:r>
              <w:rPr>
                <w:spacing w:val="-7"/>
              </w:rPr>
              <w:t xml:space="preserve"> </w:t>
            </w:r>
            <w:r>
              <w:t>structures reaffirms the site owners’ commitment to providing logistics space at this location.</w:t>
            </w:r>
          </w:p>
        </w:tc>
      </w:tr>
    </w:tbl>
    <w:p w14:paraId="29053AF6" w14:textId="77777777" w:rsidR="001576C5" w:rsidRDefault="001576C5">
      <w:pPr>
        <w:pStyle w:val="BodyText"/>
        <w:spacing w:before="21"/>
        <w:rPr>
          <w:rFonts w:ascii="Arial"/>
          <w:b/>
        </w:rPr>
      </w:pPr>
    </w:p>
    <w:p w14:paraId="48B3B1FA" w14:textId="77777777" w:rsidR="001576C5" w:rsidRDefault="00351969">
      <w:pPr>
        <w:spacing w:before="1"/>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30BFB005"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036B1995" w14:textId="77777777">
        <w:trPr>
          <w:trHeight w:val="570"/>
        </w:trPr>
        <w:tc>
          <w:tcPr>
            <w:tcW w:w="2817" w:type="dxa"/>
            <w:shd w:val="clear" w:color="auto" w:fill="D9D9D9"/>
          </w:tcPr>
          <w:p w14:paraId="44D06E62" w14:textId="77777777" w:rsidR="001576C5" w:rsidRDefault="00351969">
            <w:pPr>
              <w:pStyle w:val="TableParagraph"/>
              <w:spacing w:before="3"/>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0B2772C8" w14:textId="77777777" w:rsidR="001576C5" w:rsidRDefault="00351969">
            <w:pPr>
              <w:pStyle w:val="TableParagraph"/>
              <w:spacing w:before="3"/>
              <w:rPr>
                <w:rFonts w:ascii="Arial"/>
                <w:b/>
              </w:rPr>
            </w:pPr>
            <w:r>
              <w:rPr>
                <w:rFonts w:ascii="Arial"/>
                <w:b/>
                <w:spacing w:val="-2"/>
              </w:rPr>
              <w:t>Commentary</w:t>
            </w:r>
          </w:p>
        </w:tc>
      </w:tr>
      <w:tr w:rsidR="001576C5" w14:paraId="36CFC16E" w14:textId="77777777">
        <w:trPr>
          <w:trHeight w:val="2021"/>
        </w:trPr>
        <w:tc>
          <w:tcPr>
            <w:tcW w:w="2817" w:type="dxa"/>
            <w:shd w:val="clear" w:color="auto" w:fill="D9D9D9"/>
          </w:tcPr>
          <w:p w14:paraId="3EC12213" w14:textId="77777777"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12450E8B" w14:textId="77777777" w:rsidR="001576C5" w:rsidRDefault="00351969">
            <w:pPr>
              <w:pStyle w:val="TableParagraph"/>
            </w:pPr>
            <w:r>
              <w:t>Adjacent to the M1, but without any direct access to the motorway.</w:t>
            </w:r>
            <w:r>
              <w:rPr>
                <w:spacing w:val="-8"/>
              </w:rPr>
              <w:t xml:space="preserve"> </w:t>
            </w:r>
            <w:proofErr w:type="gramStart"/>
            <w:r>
              <w:t>Nearest</w:t>
            </w:r>
            <w:proofErr w:type="gramEnd"/>
            <w:r>
              <w:rPr>
                <w:spacing w:val="-8"/>
              </w:rPr>
              <w:t xml:space="preserve"> </w:t>
            </w:r>
            <w:r>
              <w:t>route</w:t>
            </w:r>
            <w:r>
              <w:rPr>
                <w:spacing w:val="-4"/>
              </w:rPr>
              <w:t xml:space="preserve"> </w:t>
            </w:r>
            <w:r>
              <w:t>to</w:t>
            </w:r>
            <w:r>
              <w:rPr>
                <w:spacing w:val="-4"/>
              </w:rPr>
              <w:t xml:space="preserve"> </w:t>
            </w:r>
            <w:r>
              <w:t>the</w:t>
            </w:r>
            <w:r>
              <w:rPr>
                <w:spacing w:val="-4"/>
              </w:rPr>
              <w:t xml:space="preserve"> </w:t>
            </w:r>
            <w:r>
              <w:t>strategic</w:t>
            </w:r>
            <w:r>
              <w:rPr>
                <w:spacing w:val="-7"/>
              </w:rPr>
              <w:t xml:space="preserve"> </w:t>
            </w:r>
            <w:r>
              <w:t>road</w:t>
            </w:r>
            <w:r>
              <w:rPr>
                <w:spacing w:val="-4"/>
              </w:rPr>
              <w:t xml:space="preserve"> </w:t>
            </w:r>
            <w:r>
              <w:t>network</w:t>
            </w:r>
            <w:r>
              <w:rPr>
                <w:spacing w:val="-7"/>
              </w:rPr>
              <w:t xml:space="preserve"> </w:t>
            </w:r>
            <w:r>
              <w:t xml:space="preserve">(SRN) (M1 &amp; A52) is via </w:t>
            </w:r>
            <w:proofErr w:type="spellStart"/>
            <w:r>
              <w:t>Sandiacre</w:t>
            </w:r>
            <w:proofErr w:type="spellEnd"/>
            <w:r>
              <w:t xml:space="preserve"> and totals 2.6 miles in length.</w:t>
            </w:r>
          </w:p>
          <w:p w14:paraId="7E4BA397" w14:textId="77777777" w:rsidR="001576C5" w:rsidRDefault="00351969">
            <w:pPr>
              <w:pStyle w:val="TableParagraph"/>
            </w:pPr>
            <w:r>
              <w:t>Considered ‘Very poor’ for access to the SRN in the Employment Land Needs Study. With outline consent achieved,</w:t>
            </w:r>
            <w:r>
              <w:rPr>
                <w:spacing w:val="-1"/>
              </w:rPr>
              <w:t xml:space="preserve"> </w:t>
            </w:r>
            <w:r>
              <w:t>highway impacts arising</w:t>
            </w:r>
            <w:r>
              <w:rPr>
                <w:spacing w:val="-2"/>
              </w:rPr>
              <w:t xml:space="preserve"> </w:t>
            </w:r>
            <w:r>
              <w:t>from future</w:t>
            </w:r>
            <w:r>
              <w:rPr>
                <w:spacing w:val="-2"/>
              </w:rPr>
              <w:t xml:space="preserve"> </w:t>
            </w:r>
            <w:r>
              <w:t>development have</w:t>
            </w:r>
            <w:r>
              <w:rPr>
                <w:spacing w:val="-4"/>
              </w:rPr>
              <w:t xml:space="preserve"> </w:t>
            </w:r>
            <w:r>
              <w:t>been</w:t>
            </w:r>
            <w:r>
              <w:rPr>
                <w:spacing w:val="-1"/>
              </w:rPr>
              <w:t xml:space="preserve"> </w:t>
            </w:r>
            <w:r>
              <w:t>considered</w:t>
            </w:r>
            <w:r>
              <w:rPr>
                <w:spacing w:val="-1"/>
              </w:rPr>
              <w:t xml:space="preserve"> </w:t>
            </w:r>
            <w:r>
              <w:t>as</w:t>
            </w:r>
            <w:r>
              <w:rPr>
                <w:spacing w:val="-9"/>
              </w:rPr>
              <w:t xml:space="preserve"> </w:t>
            </w:r>
            <w:r>
              <w:t>acceptable</w:t>
            </w:r>
            <w:r>
              <w:rPr>
                <w:spacing w:val="-6"/>
              </w:rPr>
              <w:t xml:space="preserve"> </w:t>
            </w:r>
            <w:r>
              <w:t>by</w:t>
            </w:r>
            <w:r>
              <w:rPr>
                <w:spacing w:val="-4"/>
              </w:rPr>
              <w:t xml:space="preserve"> </w:t>
            </w:r>
            <w:r>
              <w:t>National</w:t>
            </w:r>
            <w:r>
              <w:rPr>
                <w:spacing w:val="-3"/>
              </w:rPr>
              <w:t xml:space="preserve"> </w:t>
            </w:r>
            <w:r>
              <w:rPr>
                <w:spacing w:val="-2"/>
              </w:rPr>
              <w:t>Highways.</w:t>
            </w:r>
          </w:p>
        </w:tc>
      </w:tr>
      <w:tr w:rsidR="001576C5" w14:paraId="1BA4F88D" w14:textId="77777777">
        <w:trPr>
          <w:trHeight w:val="2025"/>
        </w:trPr>
        <w:tc>
          <w:tcPr>
            <w:tcW w:w="2817" w:type="dxa"/>
            <w:shd w:val="clear" w:color="auto" w:fill="D9D9D9"/>
          </w:tcPr>
          <w:p w14:paraId="5B3C7040" w14:textId="77777777" w:rsidR="001576C5" w:rsidRDefault="00351969">
            <w:pPr>
              <w:pStyle w:val="TableParagraph"/>
              <w:spacing w:before="3"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38AB388B" w14:textId="77777777" w:rsidR="001576C5" w:rsidRDefault="00351969">
            <w:pPr>
              <w:pStyle w:val="TableParagraph"/>
              <w:spacing w:before="3"/>
              <w:ind w:right="132"/>
            </w:pPr>
            <w:r>
              <w:t>The site benefits greatly from direct rail connectivity to the Erewash</w:t>
            </w:r>
            <w:r>
              <w:rPr>
                <w:spacing w:val="-3"/>
              </w:rPr>
              <w:t xml:space="preserve"> </w:t>
            </w:r>
            <w:r>
              <w:t>Valley</w:t>
            </w:r>
            <w:r>
              <w:rPr>
                <w:spacing w:val="-5"/>
              </w:rPr>
              <w:t xml:space="preserve"> </w:t>
            </w:r>
            <w:r>
              <w:t>mainline</w:t>
            </w:r>
            <w:r>
              <w:rPr>
                <w:spacing w:val="-3"/>
              </w:rPr>
              <w:t xml:space="preserve"> </w:t>
            </w:r>
            <w:r>
              <w:t>railway</w:t>
            </w:r>
            <w:r>
              <w:rPr>
                <w:spacing w:val="-5"/>
              </w:rPr>
              <w:t xml:space="preserve"> </w:t>
            </w:r>
            <w:r>
              <w:t>running</w:t>
            </w:r>
            <w:r>
              <w:rPr>
                <w:spacing w:val="-7"/>
              </w:rPr>
              <w:t xml:space="preserve"> </w:t>
            </w:r>
            <w:r>
              <w:t>just</w:t>
            </w:r>
            <w:r>
              <w:rPr>
                <w:spacing w:val="-6"/>
              </w:rPr>
              <w:t xml:space="preserve"> </w:t>
            </w:r>
            <w:r>
              <w:t>east</w:t>
            </w:r>
            <w:r>
              <w:rPr>
                <w:spacing w:val="-6"/>
              </w:rPr>
              <w:t xml:space="preserve"> </w:t>
            </w:r>
            <w:r>
              <w:t>of</w:t>
            </w:r>
            <w:r>
              <w:rPr>
                <w:spacing w:val="-11"/>
              </w:rPr>
              <w:t xml:space="preserve"> </w:t>
            </w:r>
            <w:r>
              <w:t xml:space="preserve">Stanton North. A legacy of the site’s previous industrial operations saw it linked to the mainline through a short section of rail spur. Whilst the spur has been closed in recent decades, development will see it </w:t>
            </w:r>
            <w:proofErr w:type="gramStart"/>
            <w:r>
              <w:t>reinstated</w:t>
            </w:r>
            <w:proofErr w:type="gramEnd"/>
            <w:r>
              <w:t xml:space="preserve"> to enable freight movements into and out of the site.</w:t>
            </w:r>
          </w:p>
        </w:tc>
      </w:tr>
    </w:tbl>
    <w:p w14:paraId="22DFFAB6" w14:textId="77777777" w:rsidR="001576C5" w:rsidRDefault="001576C5">
      <w:pPr>
        <w:sectPr w:rsidR="001576C5">
          <w:type w:val="continuous"/>
          <w:pgSz w:w="11910" w:h="16840"/>
          <w:pgMar w:top="1420" w:right="840" w:bottom="1408"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9C04903" w14:textId="77777777">
        <w:trPr>
          <w:trHeight w:val="565"/>
        </w:trPr>
        <w:tc>
          <w:tcPr>
            <w:tcW w:w="2817" w:type="dxa"/>
            <w:shd w:val="clear" w:color="auto" w:fill="D9D9D9"/>
          </w:tcPr>
          <w:p w14:paraId="05A1E885"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shd w:val="clear" w:color="auto" w:fill="D9D9D9"/>
          </w:tcPr>
          <w:p w14:paraId="2F61E5F9" w14:textId="77777777" w:rsidR="001576C5" w:rsidRDefault="00351969">
            <w:pPr>
              <w:pStyle w:val="TableParagraph"/>
              <w:spacing w:before="3"/>
              <w:rPr>
                <w:rFonts w:ascii="Arial"/>
                <w:b/>
              </w:rPr>
            </w:pPr>
            <w:r>
              <w:rPr>
                <w:rFonts w:ascii="Arial"/>
                <w:b/>
                <w:spacing w:val="-2"/>
              </w:rPr>
              <w:t>Commentary</w:t>
            </w:r>
          </w:p>
        </w:tc>
      </w:tr>
      <w:tr w:rsidR="001576C5" w14:paraId="0929F29D" w14:textId="77777777">
        <w:trPr>
          <w:trHeight w:val="1775"/>
        </w:trPr>
        <w:tc>
          <w:tcPr>
            <w:tcW w:w="2817" w:type="dxa"/>
            <w:shd w:val="clear" w:color="auto" w:fill="D9D9D9"/>
          </w:tcPr>
          <w:p w14:paraId="40BDE3D6"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4FDA6A39" w14:textId="77777777" w:rsidR="001576C5" w:rsidRDefault="00351969">
            <w:pPr>
              <w:pStyle w:val="TableParagraph"/>
              <w:spacing w:before="3"/>
              <w:ind w:right="132"/>
            </w:pPr>
            <w:r>
              <w:t>The</w:t>
            </w:r>
            <w:r>
              <w:rPr>
                <w:spacing w:val="-2"/>
              </w:rPr>
              <w:t xml:space="preserve"> </w:t>
            </w:r>
            <w:r>
              <w:t>site</w:t>
            </w:r>
            <w:r>
              <w:rPr>
                <w:spacing w:val="-2"/>
              </w:rPr>
              <w:t xml:space="preserve"> </w:t>
            </w:r>
            <w:r>
              <w:t>is</w:t>
            </w:r>
            <w:r>
              <w:rPr>
                <w:spacing w:val="-5"/>
              </w:rPr>
              <w:t xml:space="preserve"> </w:t>
            </w:r>
            <w:r>
              <w:t>within</w:t>
            </w:r>
            <w:r>
              <w:rPr>
                <w:spacing w:val="-2"/>
              </w:rPr>
              <w:t xml:space="preserve"> </w:t>
            </w:r>
            <w:r>
              <w:t>the</w:t>
            </w:r>
            <w:r>
              <w:rPr>
                <w:spacing w:val="-6"/>
              </w:rPr>
              <w:t xml:space="preserve"> </w:t>
            </w:r>
            <w:r>
              <w:t>main</w:t>
            </w:r>
            <w:r>
              <w:rPr>
                <w:spacing w:val="-2"/>
              </w:rPr>
              <w:t xml:space="preserve"> </w:t>
            </w:r>
            <w:proofErr w:type="gramStart"/>
            <w:r>
              <w:t>built-up</w:t>
            </w:r>
            <w:proofErr w:type="gramEnd"/>
            <w:r>
              <w:rPr>
                <w:spacing w:val="-6"/>
              </w:rPr>
              <w:t xml:space="preserve"> </w:t>
            </w:r>
            <w:r>
              <w:t>area</w:t>
            </w:r>
            <w:r>
              <w:rPr>
                <w:spacing w:val="-2"/>
              </w:rPr>
              <w:t xml:space="preserve"> </w:t>
            </w:r>
            <w:r>
              <w:t>of</w:t>
            </w:r>
            <w:r>
              <w:rPr>
                <w:spacing w:val="-5"/>
              </w:rPr>
              <w:t xml:space="preserve"> </w:t>
            </w:r>
            <w:r>
              <w:t>Ilkeston</w:t>
            </w:r>
            <w:r>
              <w:rPr>
                <w:spacing w:val="-2"/>
              </w:rPr>
              <w:t xml:space="preserve"> </w:t>
            </w:r>
            <w:r>
              <w:t>which</w:t>
            </w:r>
            <w:r>
              <w:rPr>
                <w:spacing w:val="-6"/>
              </w:rPr>
              <w:t xml:space="preserve"> </w:t>
            </w:r>
            <w:r>
              <w:t xml:space="preserve">has a significant pool of potential </w:t>
            </w:r>
            <w:proofErr w:type="spellStart"/>
            <w:r>
              <w:t>labour</w:t>
            </w:r>
            <w:proofErr w:type="spellEnd"/>
            <w:r>
              <w:t>. Whilst connectivity between the site and the residential areas of the town is currently poor, improvements in Green Infrastructure being established through the Stanton North development will provide better access for prospective workers.</w:t>
            </w:r>
          </w:p>
        </w:tc>
      </w:tr>
    </w:tbl>
    <w:p w14:paraId="294D25B6" w14:textId="77777777" w:rsidR="001576C5" w:rsidRDefault="00351969">
      <w:pPr>
        <w:spacing w:before="27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0FAC8532" w14:textId="77777777" w:rsidR="001576C5" w:rsidRDefault="001576C5">
      <w:pPr>
        <w:pStyle w:val="BodyText"/>
        <w:spacing w:before="2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5ED488D" w14:textId="77777777">
        <w:trPr>
          <w:trHeight w:val="565"/>
        </w:trPr>
        <w:tc>
          <w:tcPr>
            <w:tcW w:w="2817" w:type="dxa"/>
            <w:shd w:val="clear" w:color="auto" w:fill="D9D9D9"/>
          </w:tcPr>
          <w:p w14:paraId="687E8CFA" w14:textId="77777777"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14:paraId="59F34D67" w14:textId="77777777" w:rsidR="001576C5" w:rsidRDefault="00351969">
            <w:pPr>
              <w:pStyle w:val="TableParagraph"/>
              <w:spacing w:before="38"/>
              <w:ind w:left="104"/>
              <w:rPr>
                <w:rFonts w:ascii="Arial"/>
                <w:b/>
              </w:rPr>
            </w:pPr>
            <w:r>
              <w:rPr>
                <w:rFonts w:ascii="Arial"/>
                <w:b/>
                <w:spacing w:val="-2"/>
              </w:rPr>
              <w:t>Comments</w:t>
            </w:r>
          </w:p>
        </w:tc>
      </w:tr>
      <w:tr w:rsidR="001576C5" w14:paraId="4CF00D89" w14:textId="77777777">
        <w:trPr>
          <w:trHeight w:val="1775"/>
        </w:trPr>
        <w:tc>
          <w:tcPr>
            <w:tcW w:w="2817" w:type="dxa"/>
            <w:shd w:val="clear" w:color="auto" w:fill="D9D9D9"/>
          </w:tcPr>
          <w:p w14:paraId="5B0524C9"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6F610B82" w14:textId="77777777" w:rsidR="001576C5" w:rsidRDefault="00351969">
            <w:pPr>
              <w:pStyle w:val="TableParagraph"/>
              <w:spacing w:before="3"/>
              <w:ind w:left="104"/>
            </w:pPr>
            <w:r>
              <w:t>Electricity</w:t>
            </w:r>
            <w:r>
              <w:rPr>
                <w:spacing w:val="-2"/>
              </w:rPr>
              <w:t xml:space="preserve"> </w:t>
            </w:r>
            <w:r>
              <w:t>-</w:t>
            </w:r>
            <w:r>
              <w:rPr>
                <w:spacing w:val="-2"/>
              </w:rPr>
              <w:t xml:space="preserve"> </w:t>
            </w:r>
            <w:r>
              <w:t>No</w:t>
            </w:r>
            <w:r>
              <w:rPr>
                <w:spacing w:val="-6"/>
              </w:rPr>
              <w:t xml:space="preserve"> </w:t>
            </w:r>
            <w:r>
              <w:t>abnormal</w:t>
            </w:r>
            <w:r>
              <w:rPr>
                <w:spacing w:val="-2"/>
              </w:rPr>
              <w:t xml:space="preserve"> requirements.</w:t>
            </w:r>
          </w:p>
          <w:p w14:paraId="790367EB" w14:textId="77777777" w:rsidR="001576C5" w:rsidRDefault="00351969">
            <w:pPr>
              <w:pStyle w:val="TableParagraph"/>
              <w:spacing w:before="4" w:line="237" w:lineRule="auto"/>
              <w:ind w:left="104"/>
            </w:pPr>
            <w:r>
              <w:t>Waste</w:t>
            </w:r>
            <w:r>
              <w:rPr>
                <w:spacing w:val="-9"/>
              </w:rPr>
              <w:t xml:space="preserve"> </w:t>
            </w:r>
            <w:r>
              <w:t>Water</w:t>
            </w:r>
            <w:r>
              <w:rPr>
                <w:spacing w:val="-3"/>
              </w:rPr>
              <w:t xml:space="preserve"> </w:t>
            </w:r>
            <w:r>
              <w:t>–</w:t>
            </w:r>
            <w:r>
              <w:rPr>
                <w:spacing w:val="-4"/>
              </w:rPr>
              <w:t xml:space="preserve"> </w:t>
            </w:r>
            <w:r>
              <w:t>Hydraulic</w:t>
            </w:r>
            <w:r>
              <w:rPr>
                <w:spacing w:val="-11"/>
              </w:rPr>
              <w:t xml:space="preserve"> </w:t>
            </w:r>
            <w:r>
              <w:t>modelling</w:t>
            </w:r>
            <w:r>
              <w:rPr>
                <w:spacing w:val="-9"/>
              </w:rPr>
              <w:t xml:space="preserve"> </w:t>
            </w:r>
            <w:r>
              <w:t>required</w:t>
            </w:r>
            <w:r>
              <w:rPr>
                <w:spacing w:val="-4"/>
              </w:rPr>
              <w:t xml:space="preserve"> </w:t>
            </w:r>
            <w:r>
              <w:t>to</w:t>
            </w:r>
            <w:r>
              <w:rPr>
                <w:spacing w:val="-4"/>
              </w:rPr>
              <w:t xml:space="preserve"> </w:t>
            </w:r>
            <w:r>
              <w:t>confirm connection locations.</w:t>
            </w:r>
          </w:p>
          <w:p w14:paraId="12B69F94" w14:textId="77777777" w:rsidR="001576C5" w:rsidRDefault="00351969">
            <w:pPr>
              <w:pStyle w:val="TableParagraph"/>
              <w:spacing w:before="5" w:line="237" w:lineRule="auto"/>
              <w:ind w:left="104" w:right="1860"/>
            </w:pPr>
            <w:r>
              <w:t>Water</w:t>
            </w:r>
            <w:r>
              <w:rPr>
                <w:spacing w:val="-7"/>
              </w:rPr>
              <w:t xml:space="preserve"> </w:t>
            </w:r>
            <w:r>
              <w:t>Supply</w:t>
            </w:r>
            <w:r>
              <w:rPr>
                <w:spacing w:val="-7"/>
              </w:rPr>
              <w:t xml:space="preserve"> </w:t>
            </w:r>
            <w:r>
              <w:t>-</w:t>
            </w:r>
            <w:r>
              <w:rPr>
                <w:spacing w:val="-7"/>
              </w:rPr>
              <w:t xml:space="preserve"> </w:t>
            </w:r>
            <w:r>
              <w:t>no</w:t>
            </w:r>
            <w:r>
              <w:rPr>
                <w:spacing w:val="-6"/>
              </w:rPr>
              <w:t xml:space="preserve"> </w:t>
            </w:r>
            <w:r>
              <w:t>abnormal</w:t>
            </w:r>
            <w:r>
              <w:rPr>
                <w:spacing w:val="-8"/>
              </w:rPr>
              <w:t xml:space="preserve"> </w:t>
            </w:r>
            <w:r>
              <w:t>requirements. Gas - no abnormal requirements.</w:t>
            </w:r>
          </w:p>
          <w:p w14:paraId="0314B854" w14:textId="77777777" w:rsidR="001576C5" w:rsidRDefault="00351969">
            <w:pPr>
              <w:pStyle w:val="TableParagraph"/>
              <w:spacing w:before="2"/>
              <w:ind w:left="104"/>
            </w:pPr>
            <w:r>
              <w:t>IT</w:t>
            </w:r>
            <w:r>
              <w:rPr>
                <w:spacing w:val="-2"/>
              </w:rPr>
              <w:t xml:space="preserve"> </w:t>
            </w:r>
            <w:r>
              <w:t>-</w:t>
            </w:r>
            <w:r>
              <w:rPr>
                <w:spacing w:val="-1"/>
              </w:rPr>
              <w:t xml:space="preserve"> </w:t>
            </w:r>
            <w:r>
              <w:t>no abnormal</w:t>
            </w:r>
            <w:r>
              <w:rPr>
                <w:spacing w:val="-1"/>
              </w:rPr>
              <w:t xml:space="preserve"> </w:t>
            </w:r>
            <w:r>
              <w:rPr>
                <w:spacing w:val="-2"/>
              </w:rPr>
              <w:t>requirements</w:t>
            </w:r>
          </w:p>
        </w:tc>
      </w:tr>
      <w:tr w:rsidR="001576C5" w14:paraId="49B891C3" w14:textId="77777777">
        <w:trPr>
          <w:trHeight w:val="1515"/>
        </w:trPr>
        <w:tc>
          <w:tcPr>
            <w:tcW w:w="2817" w:type="dxa"/>
            <w:shd w:val="clear" w:color="auto" w:fill="D9D9D9"/>
          </w:tcPr>
          <w:p w14:paraId="30442241" w14:textId="77777777"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40E2EE28" w14:textId="77777777" w:rsidR="001576C5" w:rsidRDefault="00351969">
            <w:pPr>
              <w:pStyle w:val="TableParagraph"/>
              <w:ind w:left="104" w:right="448"/>
            </w:pPr>
            <w:proofErr w:type="gramStart"/>
            <w:r>
              <w:t>Site</w:t>
            </w:r>
            <w:proofErr w:type="gramEnd"/>
            <w:r>
              <w:t xml:space="preserve"> currently private and has no open public access. Some</w:t>
            </w:r>
            <w:r>
              <w:rPr>
                <w:spacing w:val="-4"/>
              </w:rPr>
              <w:t xml:space="preserve"> </w:t>
            </w:r>
            <w:r>
              <w:t>non-statutory</w:t>
            </w:r>
            <w:r>
              <w:rPr>
                <w:spacing w:val="-7"/>
              </w:rPr>
              <w:t xml:space="preserve"> </w:t>
            </w:r>
            <w:r>
              <w:t>wildlife</w:t>
            </w:r>
            <w:r>
              <w:rPr>
                <w:spacing w:val="-4"/>
              </w:rPr>
              <w:t xml:space="preserve"> </w:t>
            </w:r>
            <w:r>
              <w:t>assets</w:t>
            </w:r>
            <w:r>
              <w:rPr>
                <w:spacing w:val="-7"/>
              </w:rPr>
              <w:t xml:space="preserve"> </w:t>
            </w:r>
            <w:r>
              <w:t>across</w:t>
            </w:r>
            <w:r>
              <w:rPr>
                <w:spacing w:val="-7"/>
              </w:rPr>
              <w:t xml:space="preserve"> </w:t>
            </w:r>
            <w:r>
              <w:t>the</w:t>
            </w:r>
            <w:r>
              <w:rPr>
                <w:spacing w:val="-4"/>
              </w:rPr>
              <w:t xml:space="preserve"> </w:t>
            </w:r>
            <w:r>
              <w:t>site.</w:t>
            </w:r>
            <w:r>
              <w:rPr>
                <w:spacing w:val="-8"/>
              </w:rPr>
              <w:t xml:space="preserve"> </w:t>
            </w:r>
            <w:r>
              <w:t xml:space="preserve">Three local wildlife sites </w:t>
            </w:r>
            <w:proofErr w:type="gramStart"/>
            <w:r>
              <w:t>within</w:t>
            </w:r>
            <w:proofErr w:type="gramEnd"/>
            <w:r>
              <w:t xml:space="preserve"> the site boundaries.</w:t>
            </w:r>
          </w:p>
          <w:p w14:paraId="5CD74680" w14:textId="77777777" w:rsidR="001576C5" w:rsidRDefault="00351969">
            <w:pPr>
              <w:pStyle w:val="TableParagraph"/>
              <w:spacing w:line="242" w:lineRule="auto"/>
              <w:ind w:left="104" w:right="258"/>
            </w:pPr>
            <w:r>
              <w:t>Minimum</w:t>
            </w:r>
            <w:r>
              <w:rPr>
                <w:spacing w:val="-4"/>
              </w:rPr>
              <w:t xml:space="preserve"> </w:t>
            </w:r>
            <w:r>
              <w:t>10%</w:t>
            </w:r>
            <w:r>
              <w:rPr>
                <w:spacing w:val="-6"/>
              </w:rPr>
              <w:t xml:space="preserve"> </w:t>
            </w:r>
            <w:r>
              <w:t>Biodiversity</w:t>
            </w:r>
            <w:r>
              <w:rPr>
                <w:spacing w:val="-6"/>
              </w:rPr>
              <w:t xml:space="preserve"> </w:t>
            </w:r>
            <w:r>
              <w:t>net</w:t>
            </w:r>
            <w:r>
              <w:rPr>
                <w:spacing w:val="-7"/>
              </w:rPr>
              <w:t xml:space="preserve"> </w:t>
            </w:r>
            <w:r>
              <w:t>gain</w:t>
            </w:r>
            <w:r>
              <w:rPr>
                <w:spacing w:val="-8"/>
              </w:rPr>
              <w:t xml:space="preserve"> </w:t>
            </w:r>
            <w:r>
              <w:t>has</w:t>
            </w:r>
            <w:r>
              <w:rPr>
                <w:spacing w:val="-6"/>
              </w:rPr>
              <w:t xml:space="preserve"> </w:t>
            </w:r>
            <w:r>
              <w:t>been</w:t>
            </w:r>
            <w:r>
              <w:rPr>
                <w:spacing w:val="-3"/>
              </w:rPr>
              <w:t xml:space="preserve"> </w:t>
            </w:r>
            <w:r>
              <w:t>negotiated</w:t>
            </w:r>
            <w:r>
              <w:rPr>
                <w:spacing w:val="-3"/>
              </w:rPr>
              <w:t xml:space="preserve"> </w:t>
            </w:r>
            <w:r>
              <w:t>to be delivered off-site.</w:t>
            </w:r>
          </w:p>
        </w:tc>
      </w:tr>
      <w:tr w:rsidR="001576C5" w14:paraId="380B2D83" w14:textId="77777777">
        <w:trPr>
          <w:trHeight w:val="1010"/>
        </w:trPr>
        <w:tc>
          <w:tcPr>
            <w:tcW w:w="2817" w:type="dxa"/>
            <w:shd w:val="clear" w:color="auto" w:fill="D9D9D9"/>
          </w:tcPr>
          <w:p w14:paraId="48BCC9F2" w14:textId="77777777" w:rsidR="001576C5" w:rsidRDefault="00351969">
            <w:pPr>
              <w:pStyle w:val="TableParagraph"/>
              <w:spacing w:before="3"/>
              <w:ind w:left="110"/>
              <w:rPr>
                <w:rFonts w:ascii="Arial"/>
                <w:b/>
              </w:rPr>
            </w:pPr>
            <w:r>
              <w:rPr>
                <w:rFonts w:ascii="Arial"/>
                <w:b/>
                <w:spacing w:val="-2"/>
              </w:rPr>
              <w:t>Other</w:t>
            </w:r>
          </w:p>
        </w:tc>
        <w:tc>
          <w:tcPr>
            <w:tcW w:w="6203" w:type="dxa"/>
          </w:tcPr>
          <w:p w14:paraId="0D9C162B" w14:textId="77777777" w:rsidR="001576C5" w:rsidRDefault="00351969">
            <w:pPr>
              <w:pStyle w:val="TableParagraph"/>
              <w:spacing w:before="3"/>
              <w:ind w:left="104"/>
            </w:pPr>
            <w:r>
              <w:t>New junctions joining to Lows Lane to enable appropriate vehicular</w:t>
            </w:r>
            <w:r>
              <w:rPr>
                <w:spacing w:val="-5"/>
              </w:rPr>
              <w:t xml:space="preserve"> </w:t>
            </w:r>
            <w:r>
              <w:t>access</w:t>
            </w:r>
            <w:r>
              <w:rPr>
                <w:spacing w:val="-7"/>
              </w:rPr>
              <w:t xml:space="preserve"> </w:t>
            </w:r>
            <w:proofErr w:type="gramStart"/>
            <w:r>
              <w:t>into</w:t>
            </w:r>
            <w:proofErr w:type="gramEnd"/>
            <w:r>
              <w:rPr>
                <w:spacing w:val="-4"/>
              </w:rPr>
              <w:t xml:space="preserve"> </w:t>
            </w:r>
            <w:r>
              <w:t>the</w:t>
            </w:r>
            <w:r>
              <w:rPr>
                <w:spacing w:val="-4"/>
              </w:rPr>
              <w:t xml:space="preserve"> </w:t>
            </w:r>
            <w:r>
              <w:t>site</w:t>
            </w:r>
            <w:r>
              <w:rPr>
                <w:spacing w:val="-9"/>
              </w:rPr>
              <w:t xml:space="preserve"> </w:t>
            </w:r>
            <w:r>
              <w:t>are</w:t>
            </w:r>
            <w:r>
              <w:rPr>
                <w:spacing w:val="-4"/>
              </w:rPr>
              <w:t xml:space="preserve"> </w:t>
            </w:r>
            <w:r>
              <w:t>to</w:t>
            </w:r>
            <w:r>
              <w:rPr>
                <w:spacing w:val="-4"/>
              </w:rPr>
              <w:t xml:space="preserve"> </w:t>
            </w:r>
            <w:r>
              <w:t>be</w:t>
            </w:r>
            <w:r>
              <w:rPr>
                <w:spacing w:val="-4"/>
              </w:rPr>
              <w:t xml:space="preserve"> </w:t>
            </w:r>
            <w:r>
              <w:t>provided</w:t>
            </w:r>
            <w:r>
              <w:rPr>
                <w:spacing w:val="-4"/>
              </w:rPr>
              <w:t xml:space="preserve"> </w:t>
            </w:r>
            <w:r>
              <w:t>through</w:t>
            </w:r>
            <w:r>
              <w:rPr>
                <w:spacing w:val="-4"/>
              </w:rPr>
              <w:t xml:space="preserve"> </w:t>
            </w:r>
            <w:r>
              <w:t xml:space="preserve">its </w:t>
            </w:r>
            <w:r>
              <w:rPr>
                <w:spacing w:val="-2"/>
              </w:rPr>
              <w:t>development.</w:t>
            </w:r>
          </w:p>
        </w:tc>
      </w:tr>
    </w:tbl>
    <w:p w14:paraId="1FDDD5C8" w14:textId="77777777" w:rsidR="001576C5" w:rsidRDefault="001576C5">
      <w:pPr>
        <w:pStyle w:val="BodyText"/>
        <w:spacing w:before="5"/>
        <w:rPr>
          <w:rFonts w:ascii="Arial"/>
          <w:b/>
        </w:rPr>
      </w:pPr>
    </w:p>
    <w:p w14:paraId="1C5F0F4F" w14:textId="77777777"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05DAFF47"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07CAB50D" w14:textId="77777777">
        <w:trPr>
          <w:trHeight w:val="585"/>
        </w:trPr>
        <w:tc>
          <w:tcPr>
            <w:tcW w:w="3382" w:type="dxa"/>
            <w:shd w:val="clear" w:color="auto" w:fill="D9D9D9"/>
          </w:tcPr>
          <w:p w14:paraId="3D7FF566" w14:textId="77777777" w:rsidR="001576C5" w:rsidRDefault="00351969">
            <w:pPr>
              <w:pStyle w:val="TableParagraph"/>
              <w:spacing w:before="43"/>
              <w:ind w:left="110"/>
              <w:rPr>
                <w:rFonts w:ascii="Arial"/>
                <w:b/>
              </w:rPr>
            </w:pPr>
            <w:r>
              <w:rPr>
                <w:rFonts w:ascii="Arial"/>
                <w:b/>
                <w:spacing w:val="-2"/>
              </w:rPr>
              <w:t>Objective</w:t>
            </w:r>
          </w:p>
        </w:tc>
        <w:tc>
          <w:tcPr>
            <w:tcW w:w="1131" w:type="dxa"/>
            <w:shd w:val="clear" w:color="auto" w:fill="D9D9D9"/>
          </w:tcPr>
          <w:p w14:paraId="70F62324"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2DAF1B28"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31B1A9C5" w14:textId="77777777" w:rsidR="001576C5" w:rsidRDefault="00351969">
            <w:pPr>
              <w:pStyle w:val="TableParagraph"/>
              <w:spacing w:before="43"/>
              <w:ind w:left="0" w:right="398"/>
              <w:jc w:val="right"/>
              <w:rPr>
                <w:rFonts w:ascii="Arial"/>
                <w:b/>
              </w:rPr>
            </w:pPr>
            <w:r>
              <w:rPr>
                <w:rFonts w:ascii="Arial"/>
                <w:b/>
                <w:spacing w:val="-4"/>
              </w:rPr>
              <w:t>Score</w:t>
            </w:r>
          </w:p>
        </w:tc>
      </w:tr>
      <w:tr w:rsidR="001576C5" w14:paraId="691C9577" w14:textId="77777777">
        <w:trPr>
          <w:trHeight w:val="585"/>
        </w:trPr>
        <w:tc>
          <w:tcPr>
            <w:tcW w:w="3382" w:type="dxa"/>
          </w:tcPr>
          <w:p w14:paraId="069055F8" w14:textId="77777777" w:rsidR="001576C5" w:rsidRDefault="00351969">
            <w:pPr>
              <w:pStyle w:val="TableParagraph"/>
              <w:spacing w:before="4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6A3EBEF1" w14:textId="77777777" w:rsidR="001576C5" w:rsidRDefault="00351969">
            <w:pPr>
              <w:pStyle w:val="TableParagraph"/>
              <w:spacing w:before="44"/>
              <w:ind w:left="0" w:right="425"/>
              <w:jc w:val="right"/>
            </w:pPr>
            <w:r>
              <w:rPr>
                <w:spacing w:val="-5"/>
              </w:rPr>
              <w:t>+2</w:t>
            </w:r>
          </w:p>
        </w:tc>
        <w:tc>
          <w:tcPr>
            <w:tcW w:w="3382" w:type="dxa"/>
          </w:tcPr>
          <w:p w14:paraId="04301811" w14:textId="77777777" w:rsidR="001576C5" w:rsidRDefault="00351969">
            <w:pPr>
              <w:pStyle w:val="TableParagraph"/>
              <w:spacing w:before="44"/>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tcPr>
          <w:p w14:paraId="441808F6" w14:textId="77777777" w:rsidR="001576C5" w:rsidRDefault="00351969">
            <w:pPr>
              <w:pStyle w:val="TableParagraph"/>
              <w:spacing w:before="44"/>
              <w:ind w:left="0" w:right="426"/>
              <w:jc w:val="right"/>
            </w:pPr>
            <w:r>
              <w:rPr>
                <w:spacing w:val="-5"/>
              </w:rPr>
              <w:t>+3</w:t>
            </w:r>
          </w:p>
        </w:tc>
      </w:tr>
      <w:tr w:rsidR="001576C5" w14:paraId="18DE4B3D" w14:textId="77777777">
        <w:trPr>
          <w:trHeight w:val="779"/>
        </w:trPr>
        <w:tc>
          <w:tcPr>
            <w:tcW w:w="3382" w:type="dxa"/>
          </w:tcPr>
          <w:p w14:paraId="089ED6BE" w14:textId="77777777" w:rsidR="001576C5" w:rsidRDefault="00351969">
            <w:pPr>
              <w:pStyle w:val="TableParagraph"/>
              <w:spacing w:before="144"/>
              <w:ind w:left="110"/>
              <w:rPr>
                <w:rFonts w:ascii="Arial"/>
                <w:b/>
              </w:rPr>
            </w:pPr>
            <w:r>
              <w:rPr>
                <w:rFonts w:ascii="Arial"/>
                <w:b/>
              </w:rPr>
              <w:t>2.</w:t>
            </w:r>
            <w:r>
              <w:rPr>
                <w:rFonts w:ascii="Arial"/>
                <w:b/>
                <w:spacing w:val="-3"/>
              </w:rPr>
              <w:t xml:space="preserve"> </w:t>
            </w:r>
            <w:r>
              <w:rPr>
                <w:rFonts w:ascii="Arial"/>
                <w:b/>
              </w:rPr>
              <w:t>Employment and</w:t>
            </w:r>
            <w:r>
              <w:rPr>
                <w:rFonts w:ascii="Arial"/>
                <w:b/>
                <w:spacing w:val="-2"/>
              </w:rPr>
              <w:t xml:space="preserve"> </w:t>
            </w:r>
            <w:r>
              <w:rPr>
                <w:rFonts w:ascii="Arial"/>
                <w:b/>
                <w:spacing w:val="-4"/>
              </w:rPr>
              <w:t>Jobs</w:t>
            </w:r>
          </w:p>
        </w:tc>
        <w:tc>
          <w:tcPr>
            <w:tcW w:w="1131" w:type="dxa"/>
          </w:tcPr>
          <w:p w14:paraId="50A0E8B3" w14:textId="77777777" w:rsidR="001576C5" w:rsidRDefault="00351969">
            <w:pPr>
              <w:pStyle w:val="TableParagraph"/>
              <w:spacing w:before="144"/>
              <w:ind w:left="0" w:right="425"/>
              <w:jc w:val="right"/>
            </w:pPr>
            <w:r>
              <w:rPr>
                <w:spacing w:val="-5"/>
              </w:rPr>
              <w:t>+3</w:t>
            </w:r>
          </w:p>
        </w:tc>
        <w:tc>
          <w:tcPr>
            <w:tcW w:w="3382" w:type="dxa"/>
          </w:tcPr>
          <w:p w14:paraId="480C0547"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10333E00" w14:textId="77777777" w:rsidR="001576C5" w:rsidRDefault="00351969">
            <w:pPr>
              <w:pStyle w:val="TableParagraph"/>
              <w:spacing w:before="144"/>
              <w:ind w:left="0" w:right="426"/>
              <w:jc w:val="right"/>
            </w:pPr>
            <w:r>
              <w:rPr>
                <w:spacing w:val="-5"/>
              </w:rPr>
              <w:t>+3</w:t>
            </w:r>
          </w:p>
        </w:tc>
      </w:tr>
      <w:tr w:rsidR="001576C5" w14:paraId="26E4B3C7" w14:textId="77777777">
        <w:trPr>
          <w:trHeight w:val="780"/>
        </w:trPr>
        <w:tc>
          <w:tcPr>
            <w:tcW w:w="3382" w:type="dxa"/>
          </w:tcPr>
          <w:p w14:paraId="22F91058"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tcPr>
          <w:p w14:paraId="47F4C7C0" w14:textId="77777777" w:rsidR="001576C5" w:rsidRDefault="00351969">
            <w:pPr>
              <w:pStyle w:val="TableParagraph"/>
              <w:spacing w:before="143"/>
              <w:ind w:left="0" w:right="425"/>
              <w:jc w:val="right"/>
            </w:pPr>
            <w:r>
              <w:rPr>
                <w:spacing w:val="-5"/>
              </w:rPr>
              <w:t>+5</w:t>
            </w:r>
          </w:p>
        </w:tc>
        <w:tc>
          <w:tcPr>
            <w:tcW w:w="3382" w:type="dxa"/>
          </w:tcPr>
          <w:p w14:paraId="149FEB0B"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5608B3C0" w14:textId="77777777" w:rsidR="001576C5" w:rsidRDefault="00351969">
            <w:pPr>
              <w:pStyle w:val="TableParagraph"/>
              <w:spacing w:before="143"/>
              <w:ind w:left="0" w:right="458"/>
              <w:jc w:val="right"/>
            </w:pPr>
            <w:r>
              <w:t>-</w:t>
            </w:r>
            <w:r>
              <w:rPr>
                <w:spacing w:val="-10"/>
              </w:rPr>
              <w:t>1</w:t>
            </w:r>
          </w:p>
        </w:tc>
      </w:tr>
      <w:tr w:rsidR="001576C5" w14:paraId="21511255" w14:textId="77777777">
        <w:trPr>
          <w:trHeight w:val="785"/>
        </w:trPr>
        <w:tc>
          <w:tcPr>
            <w:tcW w:w="3382" w:type="dxa"/>
          </w:tcPr>
          <w:p w14:paraId="2ED1A9C4" w14:textId="77777777" w:rsidR="001576C5" w:rsidRDefault="00351969">
            <w:pPr>
              <w:pStyle w:val="TableParagraph"/>
              <w:spacing w:before="148"/>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tcPr>
          <w:p w14:paraId="3C6AA131" w14:textId="77777777" w:rsidR="001576C5" w:rsidRDefault="00351969">
            <w:pPr>
              <w:pStyle w:val="TableParagraph"/>
              <w:spacing w:before="148"/>
              <w:ind w:left="0" w:right="425"/>
              <w:jc w:val="right"/>
            </w:pPr>
            <w:r>
              <w:rPr>
                <w:spacing w:val="-5"/>
              </w:rPr>
              <w:t>+1</w:t>
            </w:r>
          </w:p>
        </w:tc>
        <w:tc>
          <w:tcPr>
            <w:tcW w:w="3382" w:type="dxa"/>
          </w:tcPr>
          <w:p w14:paraId="61B6983C" w14:textId="77777777" w:rsidR="001576C5" w:rsidRDefault="00351969">
            <w:pPr>
              <w:pStyle w:val="TableParagraph"/>
              <w:spacing w:line="280"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tcPr>
          <w:p w14:paraId="34FB21EB" w14:textId="77777777" w:rsidR="001576C5" w:rsidRDefault="00351969">
            <w:pPr>
              <w:pStyle w:val="TableParagraph"/>
              <w:spacing w:before="148"/>
              <w:ind w:left="0" w:right="458"/>
              <w:jc w:val="right"/>
            </w:pPr>
            <w:r>
              <w:t>-</w:t>
            </w:r>
            <w:r>
              <w:rPr>
                <w:spacing w:val="-10"/>
              </w:rPr>
              <w:t>2</w:t>
            </w:r>
          </w:p>
        </w:tc>
      </w:tr>
      <w:tr w:rsidR="001576C5" w14:paraId="7CBDA343" w14:textId="77777777">
        <w:trPr>
          <w:trHeight w:val="1070"/>
        </w:trPr>
        <w:tc>
          <w:tcPr>
            <w:tcW w:w="3382" w:type="dxa"/>
          </w:tcPr>
          <w:p w14:paraId="3E39182D" w14:textId="77777777" w:rsidR="001576C5" w:rsidRDefault="001576C5">
            <w:pPr>
              <w:pStyle w:val="TableParagraph"/>
              <w:spacing w:before="35"/>
              <w:ind w:left="0"/>
              <w:rPr>
                <w:rFonts w:ascii="Arial"/>
                <w:b/>
              </w:rPr>
            </w:pPr>
          </w:p>
          <w:p w14:paraId="2F615343"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tcPr>
          <w:p w14:paraId="43C3EDCF" w14:textId="77777777" w:rsidR="001576C5" w:rsidRDefault="001576C5">
            <w:pPr>
              <w:pStyle w:val="TableParagraph"/>
              <w:spacing w:before="35"/>
              <w:ind w:left="0"/>
              <w:rPr>
                <w:rFonts w:ascii="Arial"/>
                <w:b/>
              </w:rPr>
            </w:pPr>
          </w:p>
          <w:p w14:paraId="4E86E814" w14:textId="77777777" w:rsidR="001576C5" w:rsidRDefault="00351969">
            <w:pPr>
              <w:pStyle w:val="TableParagraph"/>
              <w:ind w:left="11"/>
              <w:jc w:val="center"/>
            </w:pPr>
            <w:r>
              <w:rPr>
                <w:spacing w:val="-10"/>
              </w:rPr>
              <w:t>0</w:t>
            </w:r>
          </w:p>
        </w:tc>
        <w:tc>
          <w:tcPr>
            <w:tcW w:w="3382" w:type="dxa"/>
          </w:tcPr>
          <w:p w14:paraId="288224DA"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tcPr>
          <w:p w14:paraId="23CC9404" w14:textId="77777777" w:rsidR="001576C5" w:rsidRDefault="001576C5">
            <w:pPr>
              <w:pStyle w:val="TableParagraph"/>
              <w:spacing w:before="35"/>
              <w:ind w:left="0"/>
              <w:rPr>
                <w:rFonts w:ascii="Arial"/>
                <w:b/>
              </w:rPr>
            </w:pPr>
          </w:p>
          <w:p w14:paraId="7A57289A" w14:textId="77777777" w:rsidR="001576C5" w:rsidRDefault="00351969">
            <w:pPr>
              <w:pStyle w:val="TableParagraph"/>
              <w:ind w:left="0" w:right="426"/>
              <w:jc w:val="right"/>
            </w:pPr>
            <w:r>
              <w:rPr>
                <w:spacing w:val="-5"/>
              </w:rPr>
              <w:t>+5</w:t>
            </w:r>
          </w:p>
        </w:tc>
      </w:tr>
    </w:tbl>
    <w:p w14:paraId="122D4358" w14:textId="77777777" w:rsidR="001576C5" w:rsidRDefault="001576C5">
      <w:pPr>
        <w:jc w:val="right"/>
        <w:sectPr w:rsidR="001576C5">
          <w:type w:val="continuous"/>
          <w:pgSz w:w="11910" w:h="16840"/>
          <w:pgMar w:top="1420" w:right="840" w:bottom="1555"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71A48776" w14:textId="77777777">
        <w:trPr>
          <w:trHeight w:val="585"/>
        </w:trPr>
        <w:tc>
          <w:tcPr>
            <w:tcW w:w="3382" w:type="dxa"/>
            <w:shd w:val="clear" w:color="auto" w:fill="D9D9D9"/>
          </w:tcPr>
          <w:p w14:paraId="6D7D4023" w14:textId="77777777" w:rsidR="001576C5" w:rsidRDefault="00351969">
            <w:pPr>
              <w:pStyle w:val="TableParagraph"/>
              <w:spacing w:before="43"/>
              <w:ind w:left="110"/>
              <w:rPr>
                <w:rFonts w:ascii="Arial"/>
                <w:b/>
              </w:rPr>
            </w:pPr>
            <w:r>
              <w:rPr>
                <w:rFonts w:ascii="Arial"/>
                <w:b/>
                <w:spacing w:val="-2"/>
              </w:rPr>
              <w:lastRenderedPageBreak/>
              <w:t>Objective</w:t>
            </w:r>
          </w:p>
        </w:tc>
        <w:tc>
          <w:tcPr>
            <w:tcW w:w="1131" w:type="dxa"/>
            <w:shd w:val="clear" w:color="auto" w:fill="D9D9D9"/>
          </w:tcPr>
          <w:p w14:paraId="79126F41" w14:textId="77777777" w:rsidR="001576C5" w:rsidRDefault="00351969">
            <w:pPr>
              <w:pStyle w:val="TableParagraph"/>
              <w:spacing w:before="43"/>
              <w:ind w:left="0" w:right="397"/>
              <w:jc w:val="right"/>
              <w:rPr>
                <w:rFonts w:ascii="Arial"/>
                <w:b/>
              </w:rPr>
            </w:pPr>
            <w:r>
              <w:rPr>
                <w:rFonts w:ascii="Arial"/>
                <w:b/>
                <w:spacing w:val="-4"/>
              </w:rPr>
              <w:t>Score</w:t>
            </w:r>
          </w:p>
        </w:tc>
        <w:tc>
          <w:tcPr>
            <w:tcW w:w="3382" w:type="dxa"/>
            <w:shd w:val="clear" w:color="auto" w:fill="D9D9D9"/>
          </w:tcPr>
          <w:p w14:paraId="53430A39" w14:textId="77777777" w:rsidR="001576C5" w:rsidRDefault="00351969">
            <w:pPr>
              <w:pStyle w:val="TableParagraph"/>
              <w:spacing w:before="43"/>
              <w:ind w:left="104"/>
              <w:rPr>
                <w:rFonts w:ascii="Arial"/>
                <w:b/>
              </w:rPr>
            </w:pPr>
            <w:r>
              <w:rPr>
                <w:rFonts w:ascii="Arial"/>
                <w:b/>
                <w:spacing w:val="-2"/>
              </w:rPr>
              <w:t>Objective</w:t>
            </w:r>
          </w:p>
        </w:tc>
        <w:tc>
          <w:tcPr>
            <w:tcW w:w="1126" w:type="dxa"/>
            <w:shd w:val="clear" w:color="auto" w:fill="D9D9D9"/>
          </w:tcPr>
          <w:p w14:paraId="4DEBFF0D" w14:textId="77777777" w:rsidR="001576C5" w:rsidRDefault="00351969">
            <w:pPr>
              <w:pStyle w:val="TableParagraph"/>
              <w:spacing w:before="43"/>
              <w:ind w:left="0" w:right="398"/>
              <w:jc w:val="right"/>
              <w:rPr>
                <w:rFonts w:ascii="Arial"/>
                <w:b/>
              </w:rPr>
            </w:pPr>
            <w:r>
              <w:rPr>
                <w:rFonts w:ascii="Arial"/>
                <w:b/>
                <w:spacing w:val="-4"/>
              </w:rPr>
              <w:t>Score</w:t>
            </w:r>
          </w:p>
        </w:tc>
      </w:tr>
      <w:tr w:rsidR="001576C5" w14:paraId="731EACAC" w14:textId="77777777">
        <w:trPr>
          <w:trHeight w:val="585"/>
        </w:trPr>
        <w:tc>
          <w:tcPr>
            <w:tcW w:w="3382" w:type="dxa"/>
          </w:tcPr>
          <w:p w14:paraId="4FEDAFBB" w14:textId="77777777" w:rsidR="001576C5" w:rsidRDefault="00351969">
            <w:pPr>
              <w:pStyle w:val="TableParagraph"/>
              <w:spacing w:before="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6C7B6821" w14:textId="77777777" w:rsidR="001576C5" w:rsidRDefault="00351969">
            <w:pPr>
              <w:pStyle w:val="TableParagraph"/>
              <w:spacing w:before="43"/>
              <w:ind w:left="0" w:right="425"/>
              <w:jc w:val="right"/>
            </w:pPr>
            <w:r>
              <w:rPr>
                <w:spacing w:val="-5"/>
              </w:rPr>
              <w:t>+2</w:t>
            </w:r>
          </w:p>
        </w:tc>
        <w:tc>
          <w:tcPr>
            <w:tcW w:w="3382" w:type="dxa"/>
          </w:tcPr>
          <w:p w14:paraId="5556B9F7" w14:textId="77777777" w:rsidR="001576C5" w:rsidRDefault="00351969">
            <w:pPr>
              <w:pStyle w:val="TableParagraph"/>
              <w:spacing w:before="43"/>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14:paraId="7B291BDB" w14:textId="77777777" w:rsidR="001576C5" w:rsidRDefault="00351969">
            <w:pPr>
              <w:pStyle w:val="TableParagraph"/>
              <w:spacing w:before="43"/>
              <w:ind w:left="0" w:right="426"/>
              <w:jc w:val="right"/>
            </w:pPr>
            <w:r>
              <w:rPr>
                <w:spacing w:val="-5"/>
              </w:rPr>
              <w:t>+2</w:t>
            </w:r>
          </w:p>
        </w:tc>
      </w:tr>
      <w:tr w:rsidR="001576C5" w14:paraId="2CA7F47D" w14:textId="77777777">
        <w:trPr>
          <w:trHeight w:val="780"/>
        </w:trPr>
        <w:tc>
          <w:tcPr>
            <w:tcW w:w="3382" w:type="dxa"/>
          </w:tcPr>
          <w:p w14:paraId="7AD33618"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13CF416A" w14:textId="77777777" w:rsidR="001576C5" w:rsidRDefault="00351969">
            <w:pPr>
              <w:pStyle w:val="TableParagraph"/>
              <w:spacing w:before="143"/>
              <w:ind w:left="0" w:right="425"/>
              <w:jc w:val="right"/>
            </w:pPr>
            <w:r>
              <w:rPr>
                <w:spacing w:val="-5"/>
              </w:rPr>
              <w:t>+2</w:t>
            </w:r>
          </w:p>
        </w:tc>
        <w:tc>
          <w:tcPr>
            <w:tcW w:w="3382" w:type="dxa"/>
          </w:tcPr>
          <w:p w14:paraId="110D3B61"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tcPr>
          <w:p w14:paraId="43ABB0BC" w14:textId="77777777" w:rsidR="001576C5" w:rsidRDefault="00351969">
            <w:pPr>
              <w:pStyle w:val="TableParagraph"/>
              <w:spacing w:before="143"/>
              <w:ind w:left="0" w:right="426"/>
              <w:jc w:val="right"/>
            </w:pPr>
            <w:r>
              <w:rPr>
                <w:spacing w:val="-5"/>
              </w:rPr>
              <w:t>+1</w:t>
            </w:r>
          </w:p>
        </w:tc>
      </w:tr>
      <w:tr w:rsidR="001576C5" w14:paraId="039CC778" w14:textId="77777777">
        <w:trPr>
          <w:trHeight w:val="780"/>
        </w:trPr>
        <w:tc>
          <w:tcPr>
            <w:tcW w:w="3382" w:type="dxa"/>
          </w:tcPr>
          <w:p w14:paraId="425B313B"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14:paraId="3F7C8BC3" w14:textId="77777777" w:rsidR="001576C5" w:rsidRDefault="00351969">
            <w:pPr>
              <w:pStyle w:val="TableParagraph"/>
              <w:spacing w:before="143"/>
              <w:ind w:left="11"/>
              <w:jc w:val="center"/>
            </w:pPr>
            <w:r>
              <w:rPr>
                <w:spacing w:val="-10"/>
              </w:rPr>
              <w:t>0</w:t>
            </w:r>
          </w:p>
        </w:tc>
        <w:tc>
          <w:tcPr>
            <w:tcW w:w="3382" w:type="dxa"/>
          </w:tcPr>
          <w:p w14:paraId="280A7DD3"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tcPr>
          <w:p w14:paraId="3589D428" w14:textId="77777777" w:rsidR="001576C5" w:rsidRDefault="00351969">
            <w:pPr>
              <w:pStyle w:val="TableParagraph"/>
              <w:spacing w:before="143"/>
              <w:ind w:left="0" w:right="458"/>
              <w:jc w:val="right"/>
            </w:pPr>
            <w:r>
              <w:t>-</w:t>
            </w:r>
            <w:r>
              <w:rPr>
                <w:spacing w:val="-10"/>
              </w:rPr>
              <w:t>1</w:t>
            </w:r>
          </w:p>
        </w:tc>
      </w:tr>
    </w:tbl>
    <w:p w14:paraId="309CFE44" w14:textId="77777777" w:rsidR="001576C5" w:rsidRDefault="00351969">
      <w:pPr>
        <w:spacing w:before="25" w:line="252" w:lineRule="exact"/>
        <w:ind w:left="120"/>
        <w:jc w:val="both"/>
      </w:pPr>
      <w:r>
        <w:t>Please</w:t>
      </w:r>
      <w:r>
        <w:rPr>
          <w:spacing w:val="-5"/>
        </w:rPr>
        <w:t xml:space="preserve"> </w:t>
      </w:r>
      <w:r>
        <w:t xml:space="preserve">note </w:t>
      </w:r>
      <w:r>
        <w:rPr>
          <w:spacing w:val="-2"/>
        </w:rPr>
        <w:t>that:</w:t>
      </w:r>
    </w:p>
    <w:p w14:paraId="11D34EF9" w14:textId="77777777" w:rsidR="001576C5" w:rsidRDefault="00351969">
      <w:pPr>
        <w:pStyle w:val="ListParagraph"/>
        <w:numPr>
          <w:ilvl w:val="0"/>
          <w:numId w:val="2"/>
        </w:numPr>
        <w:tabs>
          <w:tab w:val="left" w:pos="480"/>
        </w:tabs>
        <w:ind w:left="480" w:right="592"/>
        <w:jc w:val="both"/>
      </w:pPr>
      <w:r>
        <w:t xml:space="preserve">Erewash Borough Council SA has a different scoring methodology to </w:t>
      </w:r>
      <w:proofErr w:type="gramStart"/>
      <w:r>
        <w:t>the Greater</w:t>
      </w:r>
      <w:proofErr w:type="gramEnd"/>
      <w:r>
        <w:t xml:space="preserve"> Nottingham SA.</w:t>
      </w:r>
    </w:p>
    <w:p w14:paraId="728958E2" w14:textId="77777777" w:rsidR="001576C5" w:rsidRDefault="00351969">
      <w:pPr>
        <w:pStyle w:val="ListParagraph"/>
        <w:numPr>
          <w:ilvl w:val="0"/>
          <w:numId w:val="2"/>
        </w:numPr>
        <w:tabs>
          <w:tab w:val="left" w:pos="480"/>
        </w:tabs>
        <w:spacing w:before="3" w:line="237" w:lineRule="auto"/>
        <w:ind w:left="480" w:right="588"/>
        <w:jc w:val="both"/>
      </w:pPr>
      <w:r>
        <w:t>The</w:t>
      </w:r>
      <w:r>
        <w:rPr>
          <w:spacing w:val="-3"/>
        </w:rPr>
        <w:t xml:space="preserve"> </w:t>
      </w:r>
      <w:r>
        <w:t>SA</w:t>
      </w:r>
      <w:r>
        <w:rPr>
          <w:spacing w:val="-7"/>
        </w:rPr>
        <w:t xml:space="preserve"> </w:t>
      </w:r>
      <w:r>
        <w:t>was</w:t>
      </w:r>
      <w:r>
        <w:rPr>
          <w:spacing w:val="-6"/>
        </w:rPr>
        <w:t xml:space="preserve"> </w:t>
      </w:r>
      <w:r>
        <w:t>undertaken as</w:t>
      </w:r>
      <w:r>
        <w:rPr>
          <w:spacing w:val="-6"/>
        </w:rPr>
        <w:t xml:space="preserve"> </w:t>
      </w:r>
      <w:r>
        <w:t>part</w:t>
      </w:r>
      <w:r>
        <w:rPr>
          <w:spacing w:val="-7"/>
        </w:rPr>
        <w:t xml:space="preserve"> </w:t>
      </w:r>
      <w:r>
        <w:t>of</w:t>
      </w:r>
      <w:r>
        <w:rPr>
          <w:spacing w:val="-7"/>
        </w:rPr>
        <w:t xml:space="preserve"> </w:t>
      </w:r>
      <w:r>
        <w:t>the</w:t>
      </w:r>
      <w:r>
        <w:rPr>
          <w:spacing w:val="-3"/>
        </w:rPr>
        <w:t xml:space="preserve"> </w:t>
      </w:r>
      <w:r>
        <w:t>Proposed</w:t>
      </w:r>
      <w:r>
        <w:rPr>
          <w:spacing w:val="-3"/>
        </w:rPr>
        <w:t xml:space="preserve"> </w:t>
      </w:r>
      <w:r>
        <w:t>Core</w:t>
      </w:r>
      <w:r>
        <w:rPr>
          <w:spacing w:val="-3"/>
        </w:rPr>
        <w:t xml:space="preserve"> </w:t>
      </w:r>
      <w:r>
        <w:t>Strategy</w:t>
      </w:r>
      <w:r>
        <w:rPr>
          <w:spacing w:val="-6"/>
        </w:rPr>
        <w:t xml:space="preserve"> </w:t>
      </w:r>
      <w:r>
        <w:t>2022.</w:t>
      </w:r>
      <w:r>
        <w:rPr>
          <w:spacing w:val="-7"/>
        </w:rPr>
        <w:t xml:space="preserve"> </w:t>
      </w:r>
      <w:r>
        <w:t>It</w:t>
      </w:r>
      <w:r>
        <w:rPr>
          <w:spacing w:val="-7"/>
        </w:rPr>
        <w:t xml:space="preserve"> </w:t>
      </w:r>
      <w:r>
        <w:t>does</w:t>
      </w:r>
      <w:r>
        <w:rPr>
          <w:spacing w:val="-6"/>
        </w:rPr>
        <w:t xml:space="preserve"> </w:t>
      </w:r>
      <w:r>
        <w:t>not</w:t>
      </w:r>
      <w:r>
        <w:rPr>
          <w:spacing w:val="-7"/>
        </w:rPr>
        <w:t xml:space="preserve"> </w:t>
      </w:r>
      <w:proofErr w:type="gramStart"/>
      <w:r>
        <w:t>take</w:t>
      </w:r>
      <w:r>
        <w:rPr>
          <w:spacing w:val="-3"/>
        </w:rPr>
        <w:t xml:space="preserve"> </w:t>
      </w:r>
      <w:r>
        <w:t>into account</w:t>
      </w:r>
      <w:proofErr w:type="gramEnd"/>
      <w:r>
        <w:t xml:space="preserve"> representations during consultation and evidence concerning Heritage Impact Assessment, Habitat Regulations Assessment and Whole Plan Viability.</w:t>
      </w:r>
    </w:p>
    <w:p w14:paraId="1A23B94F" w14:textId="77777777" w:rsidR="001576C5" w:rsidRDefault="001576C5">
      <w:pPr>
        <w:pStyle w:val="BodyText"/>
        <w:spacing w:before="24"/>
        <w:rPr>
          <w:sz w:val="22"/>
        </w:rPr>
      </w:pPr>
    </w:p>
    <w:p w14:paraId="6788D20E" w14:textId="77777777" w:rsidR="001576C5" w:rsidRDefault="00351969">
      <w:pPr>
        <w:ind w:left="120"/>
        <w:jc w:val="both"/>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06EF526F"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6577E6C" w14:textId="77777777">
        <w:trPr>
          <w:trHeight w:val="570"/>
        </w:trPr>
        <w:tc>
          <w:tcPr>
            <w:tcW w:w="2817" w:type="dxa"/>
            <w:shd w:val="clear" w:color="auto" w:fill="D9D9D9"/>
          </w:tcPr>
          <w:p w14:paraId="263A1CA8"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1E6A1294" w14:textId="77777777" w:rsidR="001576C5" w:rsidRDefault="00351969">
            <w:pPr>
              <w:pStyle w:val="TableParagraph"/>
              <w:spacing w:before="158"/>
              <w:rPr>
                <w:rFonts w:ascii="Arial"/>
                <w:b/>
              </w:rPr>
            </w:pPr>
            <w:r>
              <w:rPr>
                <w:rFonts w:ascii="Arial"/>
                <w:b/>
                <w:spacing w:val="-2"/>
              </w:rPr>
              <w:t>Commentary</w:t>
            </w:r>
          </w:p>
        </w:tc>
      </w:tr>
      <w:tr w:rsidR="001576C5" w14:paraId="3A14F7B8" w14:textId="77777777">
        <w:trPr>
          <w:trHeight w:val="565"/>
        </w:trPr>
        <w:tc>
          <w:tcPr>
            <w:tcW w:w="2817" w:type="dxa"/>
            <w:shd w:val="clear" w:color="auto" w:fill="D9D9D9"/>
          </w:tcPr>
          <w:p w14:paraId="4599DA16" w14:textId="77777777" w:rsidR="001576C5" w:rsidRDefault="00351969">
            <w:pPr>
              <w:pStyle w:val="TableParagraph"/>
              <w:spacing w:line="252" w:lineRule="exact"/>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3A506A90" w14:textId="77777777" w:rsidR="001576C5" w:rsidRDefault="00351969">
            <w:pPr>
              <w:pStyle w:val="TableParagraph"/>
              <w:spacing w:line="252" w:lineRule="exact"/>
            </w:pPr>
            <w:proofErr w:type="gramStart"/>
            <w:r>
              <w:t>Site</w:t>
            </w:r>
            <w:proofErr w:type="gramEnd"/>
            <w:r>
              <w:rPr>
                <w:spacing w:val="-3"/>
              </w:rPr>
              <w:t xml:space="preserve"> </w:t>
            </w:r>
            <w:r>
              <w:t>is</w:t>
            </w:r>
            <w:r>
              <w:rPr>
                <w:spacing w:val="-3"/>
              </w:rPr>
              <w:t xml:space="preserve"> </w:t>
            </w:r>
            <w:r>
              <w:t>not</w:t>
            </w:r>
            <w:r>
              <w:rPr>
                <w:spacing w:val="-4"/>
              </w:rPr>
              <w:t xml:space="preserve"> </w:t>
            </w:r>
            <w:r>
              <w:t xml:space="preserve">in the Green </w:t>
            </w:r>
            <w:r>
              <w:rPr>
                <w:spacing w:val="-4"/>
              </w:rPr>
              <w:t>Belt.</w:t>
            </w:r>
          </w:p>
        </w:tc>
      </w:tr>
      <w:tr w:rsidR="001576C5" w14:paraId="657508D7" w14:textId="77777777">
        <w:trPr>
          <w:trHeight w:val="570"/>
        </w:trPr>
        <w:tc>
          <w:tcPr>
            <w:tcW w:w="2817" w:type="dxa"/>
            <w:shd w:val="clear" w:color="auto" w:fill="D9D9D9"/>
          </w:tcPr>
          <w:p w14:paraId="51702CC7"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5772AD73" w14:textId="77777777" w:rsidR="001576C5" w:rsidRDefault="00351969">
            <w:pPr>
              <w:pStyle w:val="TableParagraph"/>
              <w:spacing w:line="252" w:lineRule="exact"/>
            </w:pPr>
            <w:r>
              <w:rPr>
                <w:spacing w:val="-5"/>
              </w:rPr>
              <w:t>No</w:t>
            </w:r>
          </w:p>
        </w:tc>
      </w:tr>
      <w:tr w:rsidR="001576C5" w14:paraId="037322D8" w14:textId="77777777">
        <w:trPr>
          <w:trHeight w:val="1515"/>
        </w:trPr>
        <w:tc>
          <w:tcPr>
            <w:tcW w:w="2817" w:type="dxa"/>
            <w:shd w:val="clear" w:color="auto" w:fill="D9D9D9"/>
          </w:tcPr>
          <w:p w14:paraId="55E107CE"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34F552A9" w14:textId="77777777" w:rsidR="001576C5" w:rsidRDefault="00351969">
            <w:pPr>
              <w:pStyle w:val="TableParagraph"/>
              <w:spacing w:line="242" w:lineRule="auto"/>
              <w:ind w:right="132"/>
            </w:pPr>
            <w:r>
              <w:t>Known</w:t>
            </w:r>
            <w:r>
              <w:rPr>
                <w:spacing w:val="-5"/>
              </w:rPr>
              <w:t xml:space="preserve"> </w:t>
            </w:r>
            <w:r>
              <w:t>land</w:t>
            </w:r>
            <w:r>
              <w:rPr>
                <w:spacing w:val="-4"/>
              </w:rPr>
              <w:t xml:space="preserve"> </w:t>
            </w:r>
            <w:r>
              <w:t>contamination.</w:t>
            </w:r>
            <w:r>
              <w:rPr>
                <w:spacing w:val="-9"/>
              </w:rPr>
              <w:t xml:space="preserve"> </w:t>
            </w:r>
            <w:r>
              <w:t>Contamination</w:t>
            </w:r>
            <w:r>
              <w:rPr>
                <w:spacing w:val="-5"/>
              </w:rPr>
              <w:t xml:space="preserve"> </w:t>
            </w:r>
            <w:proofErr w:type="gramStart"/>
            <w:r>
              <w:t>due</w:t>
            </w:r>
            <w:proofErr w:type="gramEnd"/>
            <w:r>
              <w:rPr>
                <w:spacing w:val="-5"/>
              </w:rPr>
              <w:t xml:space="preserve"> </w:t>
            </w:r>
            <w:r>
              <w:t>to</w:t>
            </w:r>
            <w:r>
              <w:rPr>
                <w:spacing w:val="-5"/>
              </w:rPr>
              <w:t xml:space="preserve"> </w:t>
            </w:r>
            <w:r>
              <w:t>former</w:t>
            </w:r>
            <w:r>
              <w:rPr>
                <w:spacing w:val="-11"/>
              </w:rPr>
              <w:t xml:space="preserve"> </w:t>
            </w:r>
            <w:r>
              <w:t>use as part of a wider ironworks facility spanning larger area.</w:t>
            </w:r>
          </w:p>
          <w:p w14:paraId="4270FBA8" w14:textId="77777777" w:rsidR="001576C5" w:rsidRDefault="00351969">
            <w:pPr>
              <w:pStyle w:val="TableParagraph"/>
              <w:spacing w:line="242" w:lineRule="auto"/>
            </w:pPr>
            <w:r>
              <w:t>Historic uses necessitate remediation works, although a remediation</w:t>
            </w:r>
            <w:r>
              <w:rPr>
                <w:spacing w:val="-3"/>
              </w:rPr>
              <w:t xml:space="preserve"> </w:t>
            </w:r>
            <w:r>
              <w:t>strategy</w:t>
            </w:r>
            <w:r>
              <w:rPr>
                <w:spacing w:val="-5"/>
              </w:rPr>
              <w:t xml:space="preserve"> </w:t>
            </w:r>
            <w:r>
              <w:t>has</w:t>
            </w:r>
            <w:r>
              <w:rPr>
                <w:spacing w:val="-5"/>
              </w:rPr>
              <w:t xml:space="preserve"> </w:t>
            </w:r>
            <w:r>
              <w:t>been</w:t>
            </w:r>
            <w:r>
              <w:rPr>
                <w:spacing w:val="-3"/>
              </w:rPr>
              <w:t xml:space="preserve"> </w:t>
            </w:r>
            <w:r>
              <w:t>approved</w:t>
            </w:r>
            <w:r>
              <w:rPr>
                <w:spacing w:val="-7"/>
              </w:rPr>
              <w:t xml:space="preserve"> </w:t>
            </w:r>
            <w:r>
              <w:t>as</w:t>
            </w:r>
            <w:r>
              <w:rPr>
                <w:spacing w:val="-5"/>
              </w:rPr>
              <w:t xml:space="preserve"> </w:t>
            </w:r>
            <w:r>
              <w:t>part</w:t>
            </w:r>
            <w:r>
              <w:rPr>
                <w:spacing w:val="-6"/>
              </w:rPr>
              <w:t xml:space="preserve"> </w:t>
            </w:r>
            <w:r>
              <w:t>of</w:t>
            </w:r>
            <w:r>
              <w:rPr>
                <w:spacing w:val="-6"/>
              </w:rPr>
              <w:t xml:space="preserve"> </w:t>
            </w:r>
            <w:r>
              <w:t>the</w:t>
            </w:r>
            <w:r>
              <w:rPr>
                <w:spacing w:val="-3"/>
              </w:rPr>
              <w:t xml:space="preserve"> </w:t>
            </w:r>
            <w:r>
              <w:t>site’s outline consent.</w:t>
            </w:r>
          </w:p>
        </w:tc>
      </w:tr>
      <w:tr w:rsidR="001576C5" w14:paraId="4BDD32E7" w14:textId="77777777">
        <w:trPr>
          <w:trHeight w:val="2280"/>
        </w:trPr>
        <w:tc>
          <w:tcPr>
            <w:tcW w:w="2817" w:type="dxa"/>
            <w:shd w:val="clear" w:color="auto" w:fill="D9D9D9"/>
          </w:tcPr>
          <w:p w14:paraId="730C5E88"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3C936BBC" w14:textId="77777777" w:rsidR="001576C5" w:rsidRDefault="00351969">
            <w:pPr>
              <w:pStyle w:val="TableParagraph"/>
              <w:spacing w:before="3"/>
              <w:ind w:right="132"/>
            </w:pPr>
            <w:r>
              <w:t>The</w:t>
            </w:r>
            <w:r>
              <w:rPr>
                <w:spacing w:val="-4"/>
              </w:rPr>
              <w:t xml:space="preserve"> </w:t>
            </w:r>
            <w:r>
              <w:t>development</w:t>
            </w:r>
            <w:r>
              <w:rPr>
                <w:spacing w:val="-8"/>
              </w:rPr>
              <w:t xml:space="preserve"> </w:t>
            </w:r>
            <w:r>
              <w:t>has</w:t>
            </w:r>
            <w:r>
              <w:rPr>
                <w:spacing w:val="-7"/>
              </w:rPr>
              <w:t xml:space="preserve"> </w:t>
            </w:r>
            <w:r>
              <w:t>been</w:t>
            </w:r>
            <w:r>
              <w:rPr>
                <w:spacing w:val="-4"/>
              </w:rPr>
              <w:t xml:space="preserve"> </w:t>
            </w:r>
            <w:r>
              <w:t>subject</w:t>
            </w:r>
            <w:r>
              <w:rPr>
                <w:spacing w:val="-8"/>
              </w:rPr>
              <w:t xml:space="preserve"> </w:t>
            </w:r>
            <w:r>
              <w:t>to</w:t>
            </w:r>
            <w:r>
              <w:rPr>
                <w:spacing w:val="-4"/>
              </w:rPr>
              <w:t xml:space="preserve"> </w:t>
            </w:r>
            <w:r>
              <w:t>full</w:t>
            </w:r>
            <w:r>
              <w:rPr>
                <w:spacing w:val="-6"/>
              </w:rPr>
              <w:t xml:space="preserve"> </w:t>
            </w:r>
            <w:r>
              <w:t xml:space="preserve">environmental analysis as part of the design and planning application </w:t>
            </w:r>
            <w:r>
              <w:rPr>
                <w:spacing w:val="-2"/>
              </w:rPr>
              <w:t>process.</w:t>
            </w:r>
          </w:p>
          <w:p w14:paraId="7E98ED86" w14:textId="77777777" w:rsidR="001576C5" w:rsidRDefault="00351969">
            <w:pPr>
              <w:pStyle w:val="TableParagraph"/>
              <w:spacing w:before="1"/>
              <w:ind w:right="621"/>
            </w:pPr>
            <w:r>
              <w:t xml:space="preserve">Energy use – the site is located with the full range of services and facilities and consequently scope to </w:t>
            </w:r>
            <w:proofErr w:type="spellStart"/>
            <w:r>
              <w:t>minimise</w:t>
            </w:r>
            <w:proofErr w:type="spellEnd"/>
            <w:r>
              <w:rPr>
                <w:spacing w:val="-5"/>
              </w:rPr>
              <w:t xml:space="preserve"> </w:t>
            </w:r>
            <w:r>
              <w:t>the</w:t>
            </w:r>
            <w:r>
              <w:rPr>
                <w:spacing w:val="-5"/>
              </w:rPr>
              <w:t xml:space="preserve"> </w:t>
            </w:r>
            <w:r>
              <w:t>need</w:t>
            </w:r>
            <w:r>
              <w:rPr>
                <w:spacing w:val="-5"/>
              </w:rPr>
              <w:t xml:space="preserve"> </w:t>
            </w:r>
            <w:r>
              <w:t>to</w:t>
            </w:r>
            <w:r>
              <w:rPr>
                <w:spacing w:val="-5"/>
              </w:rPr>
              <w:t xml:space="preserve"> </w:t>
            </w:r>
            <w:r>
              <w:t>travel</w:t>
            </w:r>
            <w:r>
              <w:rPr>
                <w:spacing w:val="-7"/>
              </w:rPr>
              <w:t xml:space="preserve"> </w:t>
            </w:r>
            <w:r>
              <w:t>and</w:t>
            </w:r>
            <w:r>
              <w:rPr>
                <w:spacing w:val="-5"/>
              </w:rPr>
              <w:t xml:space="preserve"> </w:t>
            </w:r>
            <w:r>
              <w:t>therefore</w:t>
            </w:r>
            <w:r>
              <w:rPr>
                <w:spacing w:val="-5"/>
              </w:rPr>
              <w:t xml:space="preserve"> </w:t>
            </w:r>
            <w:r>
              <w:t>more</w:t>
            </w:r>
            <w:r>
              <w:rPr>
                <w:spacing w:val="-5"/>
              </w:rPr>
              <w:t xml:space="preserve"> </w:t>
            </w:r>
            <w:r>
              <w:t>potential to reduce energy use and greenhouse gas emissions from more sustainable means of travel.</w:t>
            </w:r>
          </w:p>
        </w:tc>
      </w:tr>
      <w:tr w:rsidR="001576C5" w14:paraId="40238288" w14:textId="77777777">
        <w:trPr>
          <w:trHeight w:val="2020"/>
        </w:trPr>
        <w:tc>
          <w:tcPr>
            <w:tcW w:w="2817" w:type="dxa"/>
            <w:shd w:val="clear" w:color="auto" w:fill="D9D9D9"/>
          </w:tcPr>
          <w:p w14:paraId="7FF6A041"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336EE3BC" w14:textId="77777777" w:rsidR="001576C5" w:rsidRDefault="00351969">
            <w:pPr>
              <w:pStyle w:val="TableParagraph"/>
              <w:ind w:right="140"/>
            </w:pPr>
            <w:r>
              <w:t>The Stanton North site does not form any part of an Air Quality Management Area. Development would not be expected to cause additional harm to the scale where the designation of</w:t>
            </w:r>
            <w:r>
              <w:rPr>
                <w:spacing w:val="-2"/>
              </w:rPr>
              <w:t xml:space="preserve"> </w:t>
            </w:r>
            <w:r>
              <w:t>an AQMA</w:t>
            </w:r>
            <w:r>
              <w:rPr>
                <w:spacing w:val="-2"/>
              </w:rPr>
              <w:t xml:space="preserve"> </w:t>
            </w:r>
            <w:r>
              <w:t>would be necessary.</w:t>
            </w:r>
            <w:r>
              <w:rPr>
                <w:spacing w:val="-2"/>
              </w:rPr>
              <w:t xml:space="preserve"> </w:t>
            </w:r>
            <w:r>
              <w:t>Impacts</w:t>
            </w:r>
            <w:r>
              <w:rPr>
                <w:spacing w:val="-1"/>
              </w:rPr>
              <w:t xml:space="preserve"> </w:t>
            </w:r>
            <w:r>
              <w:t>on air quality have been addressed through the planning application</w:t>
            </w:r>
            <w:r>
              <w:rPr>
                <w:spacing w:val="-3"/>
              </w:rPr>
              <w:t xml:space="preserve"> </w:t>
            </w:r>
            <w:r>
              <w:t>process,</w:t>
            </w:r>
            <w:r>
              <w:rPr>
                <w:spacing w:val="-7"/>
              </w:rPr>
              <w:t xml:space="preserve"> </w:t>
            </w:r>
            <w:r>
              <w:t>with</w:t>
            </w:r>
            <w:r>
              <w:rPr>
                <w:spacing w:val="-3"/>
              </w:rPr>
              <w:t xml:space="preserve"> </w:t>
            </w:r>
            <w:r>
              <w:t>the</w:t>
            </w:r>
            <w:r>
              <w:rPr>
                <w:spacing w:val="-3"/>
              </w:rPr>
              <w:t xml:space="preserve"> </w:t>
            </w:r>
            <w:r>
              <w:t>local</w:t>
            </w:r>
            <w:r>
              <w:rPr>
                <w:spacing w:val="-5"/>
              </w:rPr>
              <w:t xml:space="preserve"> </w:t>
            </w:r>
            <w:r>
              <w:t>planning</w:t>
            </w:r>
            <w:r>
              <w:rPr>
                <w:spacing w:val="-8"/>
              </w:rPr>
              <w:t xml:space="preserve"> </w:t>
            </w:r>
            <w:r>
              <w:t>authority</w:t>
            </w:r>
            <w:r>
              <w:rPr>
                <w:spacing w:val="-11"/>
              </w:rPr>
              <w:t xml:space="preserve"> </w:t>
            </w:r>
            <w:r>
              <w:t>satisfied development would not be detrimental.</w:t>
            </w:r>
          </w:p>
        </w:tc>
      </w:tr>
      <w:tr w:rsidR="001576C5" w14:paraId="1FC31FD8" w14:textId="77777777">
        <w:trPr>
          <w:trHeight w:val="1015"/>
        </w:trPr>
        <w:tc>
          <w:tcPr>
            <w:tcW w:w="2817" w:type="dxa"/>
            <w:shd w:val="clear" w:color="auto" w:fill="D9D9D9"/>
          </w:tcPr>
          <w:p w14:paraId="2D537014"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74FF6C7B" w14:textId="77777777" w:rsidR="001576C5" w:rsidRDefault="00351969">
            <w:pPr>
              <w:pStyle w:val="TableParagraph"/>
              <w:spacing w:before="3"/>
              <w:ind w:right="173"/>
            </w:pPr>
            <w:r>
              <w:t>The site is impacted by higher vulnerability areas of flood risk. This is notably along the northern boundary which broadly</w:t>
            </w:r>
            <w:r>
              <w:rPr>
                <w:spacing w:val="-6"/>
              </w:rPr>
              <w:t xml:space="preserve"> </w:t>
            </w:r>
            <w:r>
              <w:t>follows</w:t>
            </w:r>
            <w:r>
              <w:rPr>
                <w:spacing w:val="-6"/>
              </w:rPr>
              <w:t xml:space="preserve"> </w:t>
            </w:r>
            <w:r>
              <w:t>the</w:t>
            </w:r>
            <w:r>
              <w:rPr>
                <w:spacing w:val="-3"/>
              </w:rPr>
              <w:t xml:space="preserve"> </w:t>
            </w:r>
            <w:r>
              <w:t>Nut</w:t>
            </w:r>
            <w:r>
              <w:rPr>
                <w:spacing w:val="-7"/>
              </w:rPr>
              <w:t xml:space="preserve"> </w:t>
            </w:r>
            <w:r>
              <w:t>Brook</w:t>
            </w:r>
            <w:r>
              <w:rPr>
                <w:spacing w:val="-6"/>
              </w:rPr>
              <w:t xml:space="preserve"> </w:t>
            </w:r>
            <w:r>
              <w:t>which</w:t>
            </w:r>
            <w:r>
              <w:rPr>
                <w:spacing w:val="-3"/>
              </w:rPr>
              <w:t xml:space="preserve"> </w:t>
            </w:r>
            <w:r>
              <w:t>is</w:t>
            </w:r>
            <w:r>
              <w:rPr>
                <w:spacing w:val="-6"/>
              </w:rPr>
              <w:t xml:space="preserve"> </w:t>
            </w:r>
            <w:r>
              <w:t>culverted</w:t>
            </w:r>
            <w:r>
              <w:rPr>
                <w:spacing w:val="-3"/>
              </w:rPr>
              <w:t xml:space="preserve"> </w:t>
            </w:r>
            <w:r>
              <w:t>in</w:t>
            </w:r>
            <w:r>
              <w:rPr>
                <w:spacing w:val="-3"/>
              </w:rPr>
              <w:t xml:space="preserve"> </w:t>
            </w:r>
            <w:r>
              <w:t>sections.</w:t>
            </w:r>
          </w:p>
          <w:p w14:paraId="05F193E3" w14:textId="77777777" w:rsidR="001576C5" w:rsidRDefault="00351969">
            <w:pPr>
              <w:pStyle w:val="TableParagraph"/>
              <w:spacing w:before="2" w:line="231" w:lineRule="exact"/>
            </w:pPr>
            <w:r>
              <w:t>Small</w:t>
            </w:r>
            <w:r>
              <w:rPr>
                <w:spacing w:val="-4"/>
              </w:rPr>
              <w:t xml:space="preserve"> </w:t>
            </w:r>
            <w:r>
              <w:t>areas</w:t>
            </w:r>
            <w:r>
              <w:rPr>
                <w:spacing w:val="-4"/>
              </w:rPr>
              <w:t xml:space="preserve"> </w:t>
            </w:r>
            <w:r>
              <w:t>of</w:t>
            </w:r>
            <w:r>
              <w:rPr>
                <w:spacing w:val="-6"/>
              </w:rPr>
              <w:t xml:space="preserve"> </w:t>
            </w:r>
            <w:r>
              <w:t>Flood</w:t>
            </w:r>
            <w:r>
              <w:rPr>
                <w:spacing w:val="-1"/>
              </w:rPr>
              <w:t xml:space="preserve"> </w:t>
            </w:r>
            <w:r>
              <w:t>Zone</w:t>
            </w:r>
            <w:r>
              <w:rPr>
                <w:spacing w:val="-2"/>
              </w:rPr>
              <w:t xml:space="preserve"> </w:t>
            </w:r>
            <w:r>
              <w:t>3b</w:t>
            </w:r>
            <w:r>
              <w:rPr>
                <w:spacing w:val="-1"/>
              </w:rPr>
              <w:t xml:space="preserve"> </w:t>
            </w:r>
            <w:r>
              <w:t>(functional</w:t>
            </w:r>
            <w:r>
              <w:rPr>
                <w:spacing w:val="-4"/>
              </w:rPr>
              <w:t xml:space="preserve"> </w:t>
            </w:r>
            <w:r>
              <w:t>flood</w:t>
            </w:r>
            <w:r>
              <w:rPr>
                <w:spacing w:val="-2"/>
              </w:rPr>
              <w:t xml:space="preserve"> </w:t>
            </w:r>
            <w:r>
              <w:t>plain),</w:t>
            </w:r>
            <w:r>
              <w:rPr>
                <w:spacing w:val="-5"/>
              </w:rPr>
              <w:t xml:space="preserve"> </w:t>
            </w:r>
            <w:r>
              <w:t>3a</w:t>
            </w:r>
            <w:r>
              <w:rPr>
                <w:spacing w:val="-1"/>
              </w:rPr>
              <w:t xml:space="preserve"> </w:t>
            </w:r>
            <w:r>
              <w:rPr>
                <w:spacing w:val="-5"/>
              </w:rPr>
              <w:t>and</w:t>
            </w:r>
          </w:p>
        </w:tc>
      </w:tr>
    </w:tbl>
    <w:p w14:paraId="1BA953AC" w14:textId="77777777"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E3DA0E1" w14:textId="77777777">
        <w:trPr>
          <w:trHeight w:val="565"/>
        </w:trPr>
        <w:tc>
          <w:tcPr>
            <w:tcW w:w="2817" w:type="dxa"/>
            <w:shd w:val="clear" w:color="auto" w:fill="D9D9D9"/>
          </w:tcPr>
          <w:p w14:paraId="49FBBBC9"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595FE0BD" w14:textId="77777777" w:rsidR="001576C5" w:rsidRDefault="00351969">
            <w:pPr>
              <w:pStyle w:val="TableParagraph"/>
              <w:spacing w:before="158"/>
              <w:rPr>
                <w:rFonts w:ascii="Arial"/>
                <w:b/>
              </w:rPr>
            </w:pPr>
            <w:r>
              <w:rPr>
                <w:rFonts w:ascii="Arial"/>
                <w:b/>
                <w:spacing w:val="-2"/>
              </w:rPr>
              <w:t>Commentary</w:t>
            </w:r>
          </w:p>
        </w:tc>
      </w:tr>
      <w:tr w:rsidR="001576C5" w14:paraId="41BA3141" w14:textId="77777777">
        <w:trPr>
          <w:trHeight w:val="1015"/>
        </w:trPr>
        <w:tc>
          <w:tcPr>
            <w:tcW w:w="2817" w:type="dxa"/>
            <w:shd w:val="clear" w:color="auto" w:fill="D9D9D9"/>
          </w:tcPr>
          <w:p w14:paraId="2D51B8FF" w14:textId="77777777" w:rsidR="001576C5" w:rsidRDefault="001576C5">
            <w:pPr>
              <w:pStyle w:val="TableParagraph"/>
              <w:ind w:left="0"/>
              <w:rPr>
                <w:rFonts w:ascii="Times New Roman"/>
              </w:rPr>
            </w:pPr>
          </w:p>
        </w:tc>
        <w:tc>
          <w:tcPr>
            <w:tcW w:w="6203" w:type="dxa"/>
          </w:tcPr>
          <w:p w14:paraId="3332DFA3" w14:textId="77777777" w:rsidR="001576C5" w:rsidRDefault="00351969">
            <w:pPr>
              <w:pStyle w:val="TableParagraph"/>
              <w:spacing w:before="3"/>
              <w:ind w:right="132"/>
            </w:pPr>
            <w:r>
              <w:t xml:space="preserve">2 </w:t>
            </w:r>
            <w:proofErr w:type="gramStart"/>
            <w:r>
              <w:t>penetrate into</w:t>
            </w:r>
            <w:proofErr w:type="gramEnd"/>
            <w:r>
              <w:t xml:space="preserve"> the site – although areas vulnerable to flooding</w:t>
            </w:r>
            <w:r>
              <w:rPr>
                <w:spacing w:val="-8"/>
              </w:rPr>
              <w:t xml:space="preserve"> </w:t>
            </w:r>
            <w:r>
              <w:t>have</w:t>
            </w:r>
            <w:r>
              <w:rPr>
                <w:spacing w:val="-4"/>
              </w:rPr>
              <w:t xml:space="preserve"> </w:t>
            </w:r>
            <w:r>
              <w:t>influenced</w:t>
            </w:r>
            <w:r>
              <w:rPr>
                <w:spacing w:val="-4"/>
              </w:rPr>
              <w:t xml:space="preserve"> </w:t>
            </w:r>
            <w:r>
              <w:t>the</w:t>
            </w:r>
            <w:r>
              <w:rPr>
                <w:spacing w:val="-4"/>
              </w:rPr>
              <w:t xml:space="preserve"> </w:t>
            </w:r>
            <w:r>
              <w:t>proposed</w:t>
            </w:r>
            <w:r>
              <w:rPr>
                <w:spacing w:val="-4"/>
              </w:rPr>
              <w:t xml:space="preserve"> </w:t>
            </w:r>
            <w:r>
              <w:t>site</w:t>
            </w:r>
            <w:r>
              <w:rPr>
                <w:spacing w:val="-4"/>
              </w:rPr>
              <w:t xml:space="preserve"> </w:t>
            </w:r>
            <w:r>
              <w:t>layout</w:t>
            </w:r>
            <w:r>
              <w:rPr>
                <w:spacing w:val="-7"/>
              </w:rPr>
              <w:t xml:space="preserve"> </w:t>
            </w:r>
            <w:r>
              <w:t>and</w:t>
            </w:r>
            <w:r>
              <w:rPr>
                <w:spacing w:val="-4"/>
              </w:rPr>
              <w:t xml:space="preserve"> </w:t>
            </w:r>
            <w:r>
              <w:t>will</w:t>
            </w:r>
            <w:r>
              <w:rPr>
                <w:spacing w:val="-10"/>
              </w:rPr>
              <w:t xml:space="preserve"> </w:t>
            </w:r>
            <w:r>
              <w:t>be incorporated into a sympathetic design.</w:t>
            </w:r>
          </w:p>
        </w:tc>
      </w:tr>
      <w:tr w:rsidR="001576C5" w14:paraId="1689EAC3" w14:textId="77777777">
        <w:trPr>
          <w:trHeight w:val="2275"/>
        </w:trPr>
        <w:tc>
          <w:tcPr>
            <w:tcW w:w="2817" w:type="dxa"/>
            <w:shd w:val="clear" w:color="auto" w:fill="D9D9D9"/>
          </w:tcPr>
          <w:p w14:paraId="1F005791" w14:textId="77777777" w:rsidR="001576C5" w:rsidRDefault="00351969">
            <w:pPr>
              <w:pStyle w:val="TableParagraph"/>
              <w:spacing w:line="252" w:lineRule="exact"/>
              <w:ind w:left="110"/>
              <w:rPr>
                <w:rFonts w:ascii="Arial"/>
                <w:b/>
              </w:rPr>
            </w:pPr>
            <w:r>
              <w:rPr>
                <w:rFonts w:ascii="Arial"/>
                <w:b/>
              </w:rPr>
              <w:t>Natural</w:t>
            </w:r>
            <w:r>
              <w:rPr>
                <w:rFonts w:ascii="Arial"/>
                <w:b/>
                <w:spacing w:val="-5"/>
              </w:rPr>
              <w:t xml:space="preserve"> </w:t>
            </w:r>
            <w:r>
              <w:rPr>
                <w:rFonts w:ascii="Arial"/>
                <w:b/>
                <w:spacing w:val="-2"/>
              </w:rPr>
              <w:t>Environment</w:t>
            </w:r>
          </w:p>
        </w:tc>
        <w:tc>
          <w:tcPr>
            <w:tcW w:w="6203" w:type="dxa"/>
          </w:tcPr>
          <w:p w14:paraId="6B2C1E0E" w14:textId="77777777" w:rsidR="001576C5" w:rsidRDefault="00351969">
            <w:pPr>
              <w:pStyle w:val="TableParagraph"/>
              <w:ind w:right="132"/>
            </w:pPr>
            <w:r>
              <w:t xml:space="preserve">Large parts of the site have seen self-seeding shrub and grass coverage emerge </w:t>
            </w:r>
            <w:proofErr w:type="gramStart"/>
            <w:r>
              <w:t>as a consequence of</w:t>
            </w:r>
            <w:proofErr w:type="gramEnd"/>
            <w:r>
              <w:t xml:space="preserve"> its post- industrial status. Two Local Wildlife Sites (ER188 – Ilkeston Road Pond &amp; </w:t>
            </w:r>
            <w:proofErr w:type="spellStart"/>
            <w:r>
              <w:t>Nutbrook</w:t>
            </w:r>
            <w:proofErr w:type="spellEnd"/>
            <w:r>
              <w:t xml:space="preserve"> Canal and ER217 – Stanton Ironworks)</w:t>
            </w:r>
            <w:r>
              <w:rPr>
                <w:spacing w:val="-5"/>
              </w:rPr>
              <w:t xml:space="preserve"> </w:t>
            </w:r>
            <w:r>
              <w:t>are</w:t>
            </w:r>
            <w:r>
              <w:rPr>
                <w:spacing w:val="-4"/>
              </w:rPr>
              <w:t xml:space="preserve"> </w:t>
            </w:r>
            <w:r>
              <w:t>contained</w:t>
            </w:r>
            <w:r>
              <w:rPr>
                <w:spacing w:val="-4"/>
              </w:rPr>
              <w:t xml:space="preserve"> </w:t>
            </w:r>
            <w:r>
              <w:t>entirely</w:t>
            </w:r>
            <w:r>
              <w:rPr>
                <w:spacing w:val="-1"/>
              </w:rPr>
              <w:t xml:space="preserve"> </w:t>
            </w:r>
            <w:r>
              <w:t>within</w:t>
            </w:r>
            <w:r>
              <w:rPr>
                <w:spacing w:val="-4"/>
              </w:rPr>
              <w:t xml:space="preserve"> </w:t>
            </w:r>
            <w:r>
              <w:t>the</w:t>
            </w:r>
            <w:r>
              <w:rPr>
                <w:spacing w:val="-4"/>
              </w:rPr>
              <w:t xml:space="preserve"> </w:t>
            </w:r>
            <w:r>
              <w:t>boundaries</w:t>
            </w:r>
            <w:r>
              <w:rPr>
                <w:spacing w:val="-7"/>
              </w:rPr>
              <w:t xml:space="preserve"> </w:t>
            </w:r>
            <w:r>
              <w:t>of</w:t>
            </w:r>
            <w:r>
              <w:rPr>
                <w:spacing w:val="-8"/>
              </w:rPr>
              <w:t xml:space="preserve"> </w:t>
            </w:r>
            <w:r>
              <w:t>the site. Two further LWSs (ER201 – Quarry Hill Lagoons &amp; ER215 – Erewash Canal) directly adjoins the site on the northern and eastern boundaries.</w:t>
            </w:r>
          </w:p>
        </w:tc>
      </w:tr>
      <w:tr w:rsidR="001576C5" w14:paraId="761A4D35" w14:textId="77777777">
        <w:trPr>
          <w:trHeight w:val="2025"/>
        </w:trPr>
        <w:tc>
          <w:tcPr>
            <w:tcW w:w="2817" w:type="dxa"/>
            <w:shd w:val="clear" w:color="auto" w:fill="D9D9D9"/>
          </w:tcPr>
          <w:p w14:paraId="43FFEF11"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4C8329CE" w14:textId="77777777" w:rsidR="001576C5" w:rsidRDefault="00351969">
            <w:pPr>
              <w:pStyle w:val="TableParagraph"/>
              <w:spacing w:before="3"/>
            </w:pPr>
            <w:r>
              <w:t>Two buildings, one on-site (3 &amp; 4 Low’s Lane) and one immediately</w:t>
            </w:r>
            <w:r>
              <w:rPr>
                <w:spacing w:val="-10"/>
              </w:rPr>
              <w:t xml:space="preserve"> </w:t>
            </w:r>
            <w:r>
              <w:t>adjacent</w:t>
            </w:r>
            <w:r>
              <w:rPr>
                <w:spacing w:val="-6"/>
              </w:rPr>
              <w:t xml:space="preserve"> </w:t>
            </w:r>
            <w:r>
              <w:t>(Saint</w:t>
            </w:r>
            <w:r>
              <w:rPr>
                <w:spacing w:val="-6"/>
              </w:rPr>
              <w:t xml:space="preserve"> </w:t>
            </w:r>
            <w:proofErr w:type="spellStart"/>
            <w:r>
              <w:t>Gobain</w:t>
            </w:r>
            <w:proofErr w:type="spellEnd"/>
            <w:r>
              <w:rPr>
                <w:spacing w:val="-7"/>
              </w:rPr>
              <w:t xml:space="preserve"> </w:t>
            </w:r>
            <w:r>
              <w:t>Main</w:t>
            </w:r>
            <w:r>
              <w:rPr>
                <w:spacing w:val="-2"/>
              </w:rPr>
              <w:t xml:space="preserve"> </w:t>
            </w:r>
            <w:r>
              <w:t>Offices),</w:t>
            </w:r>
            <w:r>
              <w:rPr>
                <w:spacing w:val="-6"/>
              </w:rPr>
              <w:t xml:space="preserve"> </w:t>
            </w:r>
            <w:r>
              <w:t>are</w:t>
            </w:r>
            <w:r>
              <w:rPr>
                <w:spacing w:val="-2"/>
              </w:rPr>
              <w:t xml:space="preserve"> </w:t>
            </w:r>
            <w:r>
              <w:t>on</w:t>
            </w:r>
            <w:r>
              <w:rPr>
                <w:spacing w:val="-2"/>
              </w:rPr>
              <w:t xml:space="preserve"> </w:t>
            </w:r>
            <w:r>
              <w:t>the Local Buildings of Interest List.</w:t>
            </w:r>
          </w:p>
          <w:p w14:paraId="5EE79A60" w14:textId="77777777" w:rsidR="001576C5" w:rsidRDefault="00351969">
            <w:pPr>
              <w:pStyle w:val="TableParagraph"/>
              <w:spacing w:before="252"/>
            </w:pPr>
            <w:r>
              <w:t>A Heritage Impact Assessment has been undertaken to support the allocation of the site as part of the Core</w:t>
            </w:r>
            <w:r>
              <w:rPr>
                <w:spacing w:val="-1"/>
              </w:rPr>
              <w:t xml:space="preserve"> </w:t>
            </w:r>
            <w:r>
              <w:t>Strategy Review</w:t>
            </w:r>
            <w:r>
              <w:rPr>
                <w:spacing w:val="-4"/>
              </w:rPr>
              <w:t xml:space="preserve"> </w:t>
            </w:r>
            <w:r>
              <w:t>with</w:t>
            </w:r>
            <w:r>
              <w:rPr>
                <w:spacing w:val="-6"/>
              </w:rPr>
              <w:t xml:space="preserve"> </w:t>
            </w:r>
            <w:r>
              <w:t>no</w:t>
            </w:r>
            <w:r>
              <w:rPr>
                <w:spacing w:val="-2"/>
              </w:rPr>
              <w:t xml:space="preserve"> </w:t>
            </w:r>
            <w:r>
              <w:t>adverse</w:t>
            </w:r>
            <w:r>
              <w:rPr>
                <w:spacing w:val="-2"/>
              </w:rPr>
              <w:t xml:space="preserve"> </w:t>
            </w:r>
            <w:r>
              <w:t>impacts</w:t>
            </w:r>
            <w:r>
              <w:rPr>
                <w:spacing w:val="-4"/>
              </w:rPr>
              <w:t xml:space="preserve"> </w:t>
            </w:r>
            <w:r>
              <w:t>being</w:t>
            </w:r>
            <w:r>
              <w:rPr>
                <w:spacing w:val="-6"/>
              </w:rPr>
              <w:t xml:space="preserve"> </w:t>
            </w:r>
            <w:r>
              <w:t>identified</w:t>
            </w:r>
            <w:r>
              <w:rPr>
                <w:spacing w:val="-6"/>
              </w:rPr>
              <w:t xml:space="preserve"> </w:t>
            </w:r>
            <w:r>
              <w:t>by</w:t>
            </w:r>
            <w:r>
              <w:rPr>
                <w:spacing w:val="-4"/>
              </w:rPr>
              <w:t xml:space="preserve"> </w:t>
            </w:r>
            <w:r>
              <w:t>the</w:t>
            </w:r>
            <w:r>
              <w:rPr>
                <w:spacing w:val="-2"/>
              </w:rPr>
              <w:t xml:space="preserve"> </w:t>
            </w:r>
            <w:r>
              <w:t>work.</w:t>
            </w:r>
          </w:p>
        </w:tc>
      </w:tr>
      <w:tr w:rsidR="001576C5" w14:paraId="6C5A7F92" w14:textId="77777777">
        <w:trPr>
          <w:trHeight w:val="1515"/>
        </w:trPr>
        <w:tc>
          <w:tcPr>
            <w:tcW w:w="2817" w:type="dxa"/>
            <w:shd w:val="clear" w:color="auto" w:fill="D9D9D9"/>
          </w:tcPr>
          <w:p w14:paraId="6A10DF84" w14:textId="77777777"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245BAF22" w14:textId="77777777" w:rsidR="001576C5" w:rsidRDefault="00351969">
            <w:pPr>
              <w:pStyle w:val="TableParagraph"/>
              <w:spacing w:before="3"/>
            </w:pPr>
            <w:r>
              <w:t>The</w:t>
            </w:r>
            <w:r>
              <w:rPr>
                <w:spacing w:val="-5"/>
              </w:rPr>
              <w:t xml:space="preserve"> </w:t>
            </w:r>
            <w:r>
              <w:t>landscape</w:t>
            </w:r>
            <w:r>
              <w:rPr>
                <w:spacing w:val="-5"/>
              </w:rPr>
              <w:t xml:space="preserve"> </w:t>
            </w:r>
            <w:r>
              <w:t>is</w:t>
            </w:r>
            <w:r>
              <w:rPr>
                <w:spacing w:val="-7"/>
              </w:rPr>
              <w:t xml:space="preserve"> </w:t>
            </w:r>
            <w:proofErr w:type="spellStart"/>
            <w:r>
              <w:t>characterised</w:t>
            </w:r>
            <w:proofErr w:type="spellEnd"/>
            <w:r>
              <w:rPr>
                <w:spacing w:val="-5"/>
              </w:rPr>
              <w:t xml:space="preserve"> </w:t>
            </w:r>
            <w:r>
              <w:t>as</w:t>
            </w:r>
            <w:r>
              <w:rPr>
                <w:spacing w:val="-12"/>
              </w:rPr>
              <w:t xml:space="preserve"> </w:t>
            </w:r>
            <w:r>
              <w:t>post-industrial/urban</w:t>
            </w:r>
            <w:r>
              <w:rPr>
                <w:spacing w:val="-5"/>
              </w:rPr>
              <w:t xml:space="preserve"> </w:t>
            </w:r>
            <w:r>
              <w:t>with the site comprising vacant and cleared land formerly accommodating parts of the Ironworks facility. General topography is largely even, with some undulations evident along the northern boundary of the site.</w:t>
            </w:r>
          </w:p>
        </w:tc>
      </w:tr>
      <w:tr w:rsidR="001576C5" w14:paraId="480A7E38" w14:textId="77777777">
        <w:trPr>
          <w:trHeight w:val="1265"/>
        </w:trPr>
        <w:tc>
          <w:tcPr>
            <w:tcW w:w="2817" w:type="dxa"/>
            <w:shd w:val="clear" w:color="auto" w:fill="D9D9D9"/>
          </w:tcPr>
          <w:p w14:paraId="66DCE42C"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432A479F" w14:textId="77777777" w:rsidR="001576C5" w:rsidRDefault="00351969">
            <w:pPr>
              <w:pStyle w:val="TableParagraph"/>
              <w:spacing w:before="3"/>
            </w:pPr>
            <w:r>
              <w:t>The</w:t>
            </w:r>
            <w:r>
              <w:rPr>
                <w:spacing w:val="-2"/>
              </w:rPr>
              <w:t xml:space="preserve"> </w:t>
            </w:r>
            <w:r>
              <w:t>site,</w:t>
            </w:r>
            <w:r>
              <w:rPr>
                <w:spacing w:val="-6"/>
              </w:rPr>
              <w:t xml:space="preserve"> </w:t>
            </w:r>
            <w:r>
              <w:t>whilst</w:t>
            </w:r>
            <w:r>
              <w:rPr>
                <w:spacing w:val="-6"/>
              </w:rPr>
              <w:t xml:space="preserve"> </w:t>
            </w:r>
            <w:r>
              <w:t>located</w:t>
            </w:r>
            <w:r>
              <w:rPr>
                <w:spacing w:val="-2"/>
              </w:rPr>
              <w:t xml:space="preserve"> </w:t>
            </w:r>
            <w:r>
              <w:t>within</w:t>
            </w:r>
            <w:r>
              <w:rPr>
                <w:spacing w:val="-2"/>
              </w:rPr>
              <w:t xml:space="preserve"> </w:t>
            </w:r>
            <w:r>
              <w:t>an</w:t>
            </w:r>
            <w:r>
              <w:rPr>
                <w:spacing w:val="-2"/>
              </w:rPr>
              <w:t xml:space="preserve"> </w:t>
            </w:r>
            <w:r>
              <w:t>SOA</w:t>
            </w:r>
            <w:r>
              <w:rPr>
                <w:spacing w:val="-6"/>
              </w:rPr>
              <w:t xml:space="preserve"> </w:t>
            </w:r>
            <w:r>
              <w:t>which</w:t>
            </w:r>
            <w:r>
              <w:rPr>
                <w:spacing w:val="-2"/>
              </w:rPr>
              <w:t xml:space="preserve"> </w:t>
            </w:r>
            <w:r>
              <w:t>ranks</w:t>
            </w:r>
            <w:r>
              <w:rPr>
                <w:spacing w:val="-5"/>
              </w:rPr>
              <w:t xml:space="preserve"> </w:t>
            </w:r>
            <w:r>
              <w:t>low</w:t>
            </w:r>
            <w:r>
              <w:rPr>
                <w:spacing w:val="-4"/>
              </w:rPr>
              <w:t xml:space="preserve"> </w:t>
            </w:r>
            <w:r>
              <w:t>on</w:t>
            </w:r>
            <w:r>
              <w:rPr>
                <w:spacing w:val="-2"/>
              </w:rPr>
              <w:t xml:space="preserve"> </w:t>
            </w:r>
            <w:r>
              <w:t xml:space="preserve">the index of highest deprivation, is surrounded by several areas where deprivation is noticeably higher and are </w:t>
            </w:r>
            <w:proofErr w:type="spellStart"/>
            <w:r>
              <w:t>categorised</w:t>
            </w:r>
            <w:proofErr w:type="spellEnd"/>
            <w:r>
              <w:t xml:space="preserve"> within the top 10%</w:t>
            </w:r>
            <w:r>
              <w:rPr>
                <w:spacing w:val="-2"/>
              </w:rPr>
              <w:t xml:space="preserve"> </w:t>
            </w:r>
            <w:r>
              <w:t>and 20%</w:t>
            </w:r>
            <w:r>
              <w:rPr>
                <w:spacing w:val="-2"/>
              </w:rPr>
              <w:t xml:space="preserve"> </w:t>
            </w:r>
            <w:r>
              <w:t>of</w:t>
            </w:r>
            <w:r>
              <w:rPr>
                <w:spacing w:val="-3"/>
              </w:rPr>
              <w:t xml:space="preserve"> </w:t>
            </w:r>
            <w:r>
              <w:t>deprived areas</w:t>
            </w:r>
            <w:r>
              <w:rPr>
                <w:spacing w:val="-2"/>
              </w:rPr>
              <w:t xml:space="preserve"> </w:t>
            </w:r>
            <w:r>
              <w:t>in the</w:t>
            </w:r>
            <w:r>
              <w:rPr>
                <w:spacing w:val="-4"/>
              </w:rPr>
              <w:t xml:space="preserve"> </w:t>
            </w:r>
            <w:r>
              <w:t>country.</w:t>
            </w:r>
          </w:p>
        </w:tc>
      </w:tr>
      <w:tr w:rsidR="001576C5" w14:paraId="02E365D2" w14:textId="77777777">
        <w:trPr>
          <w:trHeight w:val="1775"/>
        </w:trPr>
        <w:tc>
          <w:tcPr>
            <w:tcW w:w="2817" w:type="dxa"/>
            <w:shd w:val="clear" w:color="auto" w:fill="D9D9D9"/>
          </w:tcPr>
          <w:p w14:paraId="559913EB" w14:textId="77777777" w:rsidR="001576C5" w:rsidRDefault="00351969">
            <w:pPr>
              <w:pStyle w:val="TableParagraph"/>
              <w:spacing w:before="3"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6C9DF596" w14:textId="77777777" w:rsidR="001576C5" w:rsidRDefault="00351969">
            <w:pPr>
              <w:pStyle w:val="TableParagraph"/>
              <w:spacing w:before="3"/>
              <w:ind w:right="132"/>
            </w:pPr>
            <w:proofErr w:type="gramStart"/>
            <w:r>
              <w:t>Site</w:t>
            </w:r>
            <w:proofErr w:type="gramEnd"/>
            <w:r>
              <w:t xml:space="preserve"> is close to the Quarry Hill Industrial Estate, a strategic employment location site, which is located just north of Stanton</w:t>
            </w:r>
            <w:r>
              <w:rPr>
                <w:spacing w:val="-2"/>
              </w:rPr>
              <w:t xml:space="preserve"> </w:t>
            </w:r>
            <w:r>
              <w:t>North.</w:t>
            </w:r>
            <w:r>
              <w:rPr>
                <w:spacing w:val="-6"/>
              </w:rPr>
              <w:t xml:space="preserve"> </w:t>
            </w:r>
            <w:r>
              <w:t>Other,</w:t>
            </w:r>
            <w:r>
              <w:rPr>
                <w:spacing w:val="-6"/>
              </w:rPr>
              <w:t xml:space="preserve"> </w:t>
            </w:r>
            <w:r>
              <w:t>more</w:t>
            </w:r>
            <w:r>
              <w:rPr>
                <w:spacing w:val="-2"/>
              </w:rPr>
              <w:t xml:space="preserve"> </w:t>
            </w:r>
            <w:r>
              <w:t>modern</w:t>
            </w:r>
            <w:r>
              <w:rPr>
                <w:spacing w:val="-2"/>
              </w:rPr>
              <w:t xml:space="preserve"> </w:t>
            </w:r>
            <w:r>
              <w:t>industrial</w:t>
            </w:r>
            <w:r>
              <w:rPr>
                <w:spacing w:val="-4"/>
              </w:rPr>
              <w:t xml:space="preserve"> </w:t>
            </w:r>
            <w:r>
              <w:t>uses</w:t>
            </w:r>
            <w:r>
              <w:rPr>
                <w:spacing w:val="-10"/>
              </w:rPr>
              <w:t xml:space="preserve"> </w:t>
            </w:r>
            <w:r>
              <w:t>of</w:t>
            </w:r>
            <w:r>
              <w:rPr>
                <w:spacing w:val="-6"/>
              </w:rPr>
              <w:t xml:space="preserve"> </w:t>
            </w:r>
            <w:r>
              <w:t>a</w:t>
            </w:r>
            <w:r>
              <w:rPr>
                <w:spacing w:val="-2"/>
              </w:rPr>
              <w:t xml:space="preserve"> </w:t>
            </w:r>
            <w:r>
              <w:t>non- strategic scale are located south and south-west. New logistics uses at the site would complement the diverse employment uses just beyond the boundaries.</w:t>
            </w:r>
          </w:p>
        </w:tc>
      </w:tr>
      <w:tr w:rsidR="001576C5" w14:paraId="1432BBC4" w14:textId="77777777">
        <w:trPr>
          <w:trHeight w:val="1265"/>
        </w:trPr>
        <w:tc>
          <w:tcPr>
            <w:tcW w:w="2817" w:type="dxa"/>
            <w:shd w:val="clear" w:color="auto" w:fill="D9D9D9"/>
          </w:tcPr>
          <w:p w14:paraId="68C5D32C" w14:textId="77777777" w:rsidR="001576C5" w:rsidRDefault="00351969">
            <w:pPr>
              <w:pStyle w:val="TableParagraph"/>
              <w:spacing w:line="252" w:lineRule="exact"/>
              <w:ind w:left="110"/>
              <w:rPr>
                <w:rFonts w:ascii="Arial"/>
                <w:b/>
              </w:rPr>
            </w:pPr>
            <w:r>
              <w:rPr>
                <w:rFonts w:ascii="Arial"/>
                <w:b/>
                <w:spacing w:val="-2"/>
              </w:rPr>
              <w:t>Availability</w:t>
            </w:r>
          </w:p>
        </w:tc>
        <w:tc>
          <w:tcPr>
            <w:tcW w:w="6203" w:type="dxa"/>
          </w:tcPr>
          <w:p w14:paraId="08432D6F" w14:textId="77777777" w:rsidR="001576C5" w:rsidRDefault="00351969">
            <w:pPr>
              <w:pStyle w:val="TableParagraph"/>
              <w:ind w:right="505"/>
            </w:pPr>
            <w:r>
              <w:t>As demonstrated by the application for, and subsequent granting</w:t>
            </w:r>
            <w:r>
              <w:rPr>
                <w:spacing w:val="-7"/>
              </w:rPr>
              <w:t xml:space="preserve"> </w:t>
            </w:r>
            <w:r>
              <w:t>of,</w:t>
            </w:r>
            <w:r>
              <w:rPr>
                <w:spacing w:val="-6"/>
              </w:rPr>
              <w:t xml:space="preserve"> </w:t>
            </w:r>
            <w:r>
              <w:t>outline</w:t>
            </w:r>
            <w:r>
              <w:rPr>
                <w:spacing w:val="-2"/>
              </w:rPr>
              <w:t xml:space="preserve"> </w:t>
            </w:r>
            <w:r>
              <w:t>planning</w:t>
            </w:r>
            <w:r>
              <w:rPr>
                <w:spacing w:val="-7"/>
              </w:rPr>
              <w:t xml:space="preserve"> </w:t>
            </w:r>
            <w:r>
              <w:t>consent,</w:t>
            </w:r>
            <w:r>
              <w:rPr>
                <w:spacing w:val="-6"/>
              </w:rPr>
              <w:t xml:space="preserve"> </w:t>
            </w:r>
            <w:r>
              <w:t>the</w:t>
            </w:r>
            <w:r>
              <w:rPr>
                <w:spacing w:val="-2"/>
              </w:rPr>
              <w:t xml:space="preserve"> </w:t>
            </w:r>
            <w:r>
              <w:t>site</w:t>
            </w:r>
            <w:r>
              <w:rPr>
                <w:spacing w:val="-2"/>
              </w:rPr>
              <w:t xml:space="preserve"> </w:t>
            </w:r>
            <w:r>
              <w:t>is</w:t>
            </w:r>
            <w:r>
              <w:rPr>
                <w:spacing w:val="-5"/>
              </w:rPr>
              <w:t xml:space="preserve"> </w:t>
            </w:r>
            <w:r>
              <w:t>under</w:t>
            </w:r>
            <w:r>
              <w:rPr>
                <w:spacing w:val="-3"/>
              </w:rPr>
              <w:t xml:space="preserve"> </w:t>
            </w:r>
            <w:r>
              <w:t>the control of owners who are committed to developing a strategic-scale employment facility.</w:t>
            </w:r>
          </w:p>
        </w:tc>
      </w:tr>
    </w:tbl>
    <w:p w14:paraId="795A09C5" w14:textId="77777777" w:rsidR="001576C5" w:rsidRDefault="001576C5">
      <w:pPr>
        <w:pStyle w:val="BodyText"/>
        <w:spacing w:before="22"/>
        <w:rPr>
          <w:rFonts w:ascii="Arial"/>
          <w:b/>
        </w:rPr>
      </w:pPr>
    </w:p>
    <w:p w14:paraId="0E35B3EB"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3D4400D5"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2866319B" w14:textId="77777777">
        <w:trPr>
          <w:trHeight w:val="1265"/>
        </w:trPr>
        <w:tc>
          <w:tcPr>
            <w:tcW w:w="2817" w:type="dxa"/>
            <w:shd w:val="clear" w:color="auto" w:fill="D9D9D9"/>
          </w:tcPr>
          <w:p w14:paraId="74E0C9A3" w14:textId="77777777" w:rsidR="001576C5" w:rsidRDefault="00351969">
            <w:pPr>
              <w:pStyle w:val="TableParagraph"/>
              <w:spacing w:line="276"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14:paraId="6EA45F62" w14:textId="77777777" w:rsidR="001576C5" w:rsidRDefault="00351969">
            <w:pPr>
              <w:pStyle w:val="TableParagraph"/>
              <w:spacing w:before="3"/>
              <w:ind w:right="173"/>
            </w:pPr>
            <w:r>
              <w:t xml:space="preserve">This site has been identified as a site which should be considered further by Stage 2, largely </w:t>
            </w:r>
            <w:proofErr w:type="gramStart"/>
            <w:r>
              <w:t>as a consequence of</w:t>
            </w:r>
            <w:proofErr w:type="gramEnd"/>
            <w:r>
              <w:t xml:space="preserve"> its planning status which sees the site benefit from outline</w:t>
            </w:r>
          </w:p>
          <w:p w14:paraId="32EC2578" w14:textId="77777777" w:rsidR="001576C5" w:rsidRDefault="00351969">
            <w:pPr>
              <w:pStyle w:val="TableParagraph"/>
              <w:spacing w:line="250" w:lineRule="exact"/>
            </w:pPr>
            <w:r>
              <w:t>permission for a strategic</w:t>
            </w:r>
            <w:r>
              <w:rPr>
                <w:spacing w:val="-1"/>
              </w:rPr>
              <w:t xml:space="preserve"> </w:t>
            </w:r>
            <w:r>
              <w:t>scale of</w:t>
            </w:r>
            <w:r>
              <w:rPr>
                <w:spacing w:val="-2"/>
              </w:rPr>
              <w:t xml:space="preserve"> </w:t>
            </w:r>
            <w:r>
              <w:t>new employment</w:t>
            </w:r>
            <w:r>
              <w:rPr>
                <w:spacing w:val="-2"/>
              </w:rPr>
              <w:t xml:space="preserve"> </w:t>
            </w:r>
            <w:r>
              <w:t>land and premises.</w:t>
            </w:r>
            <w:r>
              <w:rPr>
                <w:spacing w:val="-6"/>
              </w:rPr>
              <w:t xml:space="preserve"> </w:t>
            </w:r>
            <w:r>
              <w:t>Given</w:t>
            </w:r>
            <w:r>
              <w:rPr>
                <w:spacing w:val="-2"/>
              </w:rPr>
              <w:t xml:space="preserve"> </w:t>
            </w:r>
            <w:r>
              <w:t>the site’s</w:t>
            </w:r>
            <w:r>
              <w:rPr>
                <w:spacing w:val="-5"/>
              </w:rPr>
              <w:t xml:space="preserve"> </w:t>
            </w:r>
            <w:r>
              <w:t>current</w:t>
            </w:r>
            <w:r>
              <w:rPr>
                <w:spacing w:val="-6"/>
              </w:rPr>
              <w:t xml:space="preserve"> </w:t>
            </w:r>
            <w:r>
              <w:t>planning</w:t>
            </w:r>
            <w:r>
              <w:rPr>
                <w:spacing w:val="-7"/>
              </w:rPr>
              <w:t xml:space="preserve"> </w:t>
            </w:r>
            <w:r>
              <w:t>status,</w:t>
            </w:r>
            <w:r>
              <w:rPr>
                <w:spacing w:val="-6"/>
              </w:rPr>
              <w:t xml:space="preserve"> </w:t>
            </w:r>
            <w:r>
              <w:t>there</w:t>
            </w:r>
            <w:r>
              <w:rPr>
                <w:spacing w:val="-2"/>
              </w:rPr>
              <w:t xml:space="preserve"> </w:t>
            </w:r>
            <w:r>
              <w:t>is</w:t>
            </w:r>
            <w:r>
              <w:rPr>
                <w:spacing w:val="-10"/>
              </w:rPr>
              <w:t xml:space="preserve"> </w:t>
            </w:r>
            <w:r>
              <w:t>an</w:t>
            </w:r>
          </w:p>
        </w:tc>
      </w:tr>
    </w:tbl>
    <w:p w14:paraId="7389C5F2" w14:textId="77777777"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C2E2421" w14:textId="77777777">
        <w:trPr>
          <w:trHeight w:val="3796"/>
        </w:trPr>
        <w:tc>
          <w:tcPr>
            <w:tcW w:w="2817" w:type="dxa"/>
            <w:shd w:val="clear" w:color="auto" w:fill="D9D9D9"/>
          </w:tcPr>
          <w:p w14:paraId="077BCF6D" w14:textId="77777777" w:rsidR="001576C5" w:rsidRDefault="001576C5">
            <w:pPr>
              <w:pStyle w:val="TableParagraph"/>
              <w:ind w:left="0"/>
              <w:rPr>
                <w:rFonts w:ascii="Times New Roman"/>
              </w:rPr>
            </w:pPr>
          </w:p>
        </w:tc>
        <w:tc>
          <w:tcPr>
            <w:tcW w:w="6203" w:type="dxa"/>
          </w:tcPr>
          <w:p w14:paraId="33D13B7A" w14:textId="77777777" w:rsidR="001576C5" w:rsidRDefault="00351969">
            <w:pPr>
              <w:pStyle w:val="TableParagraph"/>
              <w:spacing w:before="3"/>
              <w:ind w:right="173"/>
            </w:pPr>
            <w:r>
              <w:t>acceptance by the local planning authority of the site’s suitability to deliver an as-yet unspecified scale of B8 logistics</w:t>
            </w:r>
            <w:r>
              <w:rPr>
                <w:spacing w:val="-7"/>
              </w:rPr>
              <w:t xml:space="preserve"> </w:t>
            </w:r>
            <w:r>
              <w:t>floorspace.</w:t>
            </w:r>
            <w:r>
              <w:rPr>
                <w:spacing w:val="-8"/>
              </w:rPr>
              <w:t xml:space="preserve"> </w:t>
            </w:r>
            <w:r>
              <w:t>This</w:t>
            </w:r>
            <w:r>
              <w:rPr>
                <w:spacing w:val="-7"/>
              </w:rPr>
              <w:t xml:space="preserve"> </w:t>
            </w:r>
            <w:r>
              <w:t>has</w:t>
            </w:r>
            <w:r>
              <w:rPr>
                <w:spacing w:val="-7"/>
              </w:rPr>
              <w:t xml:space="preserve"> </w:t>
            </w:r>
            <w:r>
              <w:t>been</w:t>
            </w:r>
            <w:r>
              <w:rPr>
                <w:spacing w:val="-4"/>
              </w:rPr>
              <w:t xml:space="preserve"> </w:t>
            </w:r>
            <w:r>
              <w:t>further</w:t>
            </w:r>
            <w:r>
              <w:rPr>
                <w:spacing w:val="-5"/>
              </w:rPr>
              <w:t xml:space="preserve"> </w:t>
            </w:r>
            <w:r>
              <w:t>strengthened</w:t>
            </w:r>
            <w:r>
              <w:rPr>
                <w:spacing w:val="-4"/>
              </w:rPr>
              <w:t xml:space="preserve"> </w:t>
            </w:r>
            <w:r>
              <w:t>by the site’s inclusion as a strategic employment site in the Erewash Core Strategy Review.</w:t>
            </w:r>
          </w:p>
          <w:p w14:paraId="7CE3779B" w14:textId="77777777" w:rsidR="001576C5" w:rsidRDefault="00351969">
            <w:pPr>
              <w:pStyle w:val="TableParagraph"/>
              <w:spacing w:before="251"/>
              <w:ind w:right="110"/>
            </w:pPr>
            <w:r>
              <w:t>Where constraints have been flagged by the assessment, in most instances these have either been overcome to the satisfaction of the local planning authority through the granting</w:t>
            </w:r>
            <w:r>
              <w:rPr>
                <w:spacing w:val="-7"/>
              </w:rPr>
              <w:t xml:space="preserve"> </w:t>
            </w:r>
            <w:r>
              <w:t>of</w:t>
            </w:r>
            <w:r>
              <w:rPr>
                <w:spacing w:val="-6"/>
              </w:rPr>
              <w:t xml:space="preserve"> </w:t>
            </w:r>
            <w:r>
              <w:t>outline</w:t>
            </w:r>
            <w:r>
              <w:rPr>
                <w:spacing w:val="-2"/>
              </w:rPr>
              <w:t xml:space="preserve"> </w:t>
            </w:r>
            <w:r>
              <w:t>planning</w:t>
            </w:r>
            <w:r>
              <w:rPr>
                <w:spacing w:val="-7"/>
              </w:rPr>
              <w:t xml:space="preserve"> </w:t>
            </w:r>
            <w:r>
              <w:t>permission</w:t>
            </w:r>
            <w:r>
              <w:rPr>
                <w:spacing w:val="-1"/>
              </w:rPr>
              <w:t xml:space="preserve"> </w:t>
            </w:r>
            <w:r>
              <w:t>–</w:t>
            </w:r>
            <w:r>
              <w:rPr>
                <w:spacing w:val="-2"/>
              </w:rPr>
              <w:t xml:space="preserve"> </w:t>
            </w:r>
            <w:r>
              <w:t>or</w:t>
            </w:r>
            <w:r>
              <w:rPr>
                <w:spacing w:val="-3"/>
              </w:rPr>
              <w:t xml:space="preserve"> </w:t>
            </w:r>
            <w:r>
              <w:t>will</w:t>
            </w:r>
            <w:r>
              <w:rPr>
                <w:spacing w:val="-9"/>
              </w:rPr>
              <w:t xml:space="preserve"> </w:t>
            </w:r>
            <w:r>
              <w:t>be</w:t>
            </w:r>
            <w:r>
              <w:rPr>
                <w:spacing w:val="-2"/>
              </w:rPr>
              <w:t xml:space="preserve"> </w:t>
            </w:r>
            <w:r>
              <w:t>addressed in a future reserved matters application.</w:t>
            </w:r>
          </w:p>
          <w:p w14:paraId="3D706FAB" w14:textId="77777777" w:rsidR="001576C5" w:rsidRDefault="001576C5">
            <w:pPr>
              <w:pStyle w:val="TableParagraph"/>
              <w:spacing w:before="4"/>
              <w:ind w:left="0"/>
              <w:rPr>
                <w:rFonts w:ascii="Arial"/>
                <w:b/>
              </w:rPr>
            </w:pPr>
          </w:p>
          <w:p w14:paraId="1D78BE6D" w14:textId="77777777" w:rsidR="001576C5" w:rsidRDefault="00351969">
            <w:pPr>
              <w:pStyle w:val="TableParagraph"/>
              <w:spacing w:before="1" w:line="237" w:lineRule="auto"/>
            </w:pPr>
            <w:r>
              <w:t>The</w:t>
            </w:r>
            <w:r>
              <w:rPr>
                <w:spacing w:val="-4"/>
              </w:rPr>
              <w:t xml:space="preserve"> </w:t>
            </w:r>
            <w:r>
              <w:t>site</w:t>
            </w:r>
            <w:r>
              <w:rPr>
                <w:spacing w:val="-4"/>
              </w:rPr>
              <w:t xml:space="preserve"> </w:t>
            </w:r>
            <w:r>
              <w:t>is</w:t>
            </w:r>
            <w:r>
              <w:rPr>
                <w:spacing w:val="-7"/>
              </w:rPr>
              <w:t xml:space="preserve"> </w:t>
            </w:r>
            <w:r>
              <w:t>identified</w:t>
            </w:r>
            <w:r>
              <w:rPr>
                <w:spacing w:val="-4"/>
              </w:rPr>
              <w:t xml:space="preserve"> </w:t>
            </w:r>
            <w:r>
              <w:t>as</w:t>
            </w:r>
            <w:r>
              <w:rPr>
                <w:spacing w:val="-11"/>
              </w:rPr>
              <w:t xml:space="preserve"> </w:t>
            </w:r>
            <w:r>
              <w:t>a</w:t>
            </w:r>
            <w:r>
              <w:rPr>
                <w:spacing w:val="-4"/>
              </w:rPr>
              <w:t xml:space="preserve"> </w:t>
            </w:r>
            <w:r>
              <w:t>preferred</w:t>
            </w:r>
            <w:r>
              <w:rPr>
                <w:spacing w:val="-4"/>
              </w:rPr>
              <w:t xml:space="preserve"> </w:t>
            </w:r>
            <w:r>
              <w:t>location</w:t>
            </w:r>
            <w:r>
              <w:rPr>
                <w:spacing w:val="-4"/>
              </w:rPr>
              <w:t xml:space="preserve"> </w:t>
            </w:r>
            <w:r>
              <w:t>for</w:t>
            </w:r>
            <w:r>
              <w:rPr>
                <w:spacing w:val="-5"/>
              </w:rPr>
              <w:t xml:space="preserve"> </w:t>
            </w:r>
            <w:r>
              <w:t xml:space="preserve">strategic </w:t>
            </w:r>
            <w:r>
              <w:rPr>
                <w:spacing w:val="-2"/>
              </w:rPr>
              <w:t>logistics.</w:t>
            </w:r>
          </w:p>
        </w:tc>
      </w:tr>
    </w:tbl>
    <w:p w14:paraId="512CD93C" w14:textId="77777777" w:rsidR="001576C5" w:rsidRDefault="001576C5">
      <w:pPr>
        <w:spacing w:line="237" w:lineRule="auto"/>
        <w:sectPr w:rsidR="001576C5">
          <w:type w:val="continuous"/>
          <w:pgSz w:w="11910" w:h="16840"/>
          <w:pgMar w:top="1420" w:right="840" w:bottom="1200" w:left="1320" w:header="0" w:footer="1001" w:gutter="0"/>
          <w:cols w:space="720"/>
        </w:sectPr>
      </w:pPr>
    </w:p>
    <w:p w14:paraId="4096A512" w14:textId="77777777" w:rsidR="001576C5" w:rsidRDefault="00351969">
      <w:pPr>
        <w:spacing w:before="80"/>
        <w:ind w:left="120" w:right="713"/>
        <w:rPr>
          <w:rFonts w:ascii="Arial"/>
          <w:b/>
          <w:sz w:val="24"/>
        </w:rPr>
      </w:pPr>
      <w:r>
        <w:rPr>
          <w:rFonts w:ascii="Arial"/>
          <w:b/>
          <w:sz w:val="24"/>
        </w:rPr>
        <w:lastRenderedPageBreak/>
        <w:t>EBC-L02:</w:t>
      </w:r>
      <w:r>
        <w:rPr>
          <w:rFonts w:ascii="Arial"/>
          <w:b/>
          <w:spacing w:val="-3"/>
          <w:sz w:val="24"/>
        </w:rPr>
        <w:t xml:space="preserve"> </w:t>
      </w:r>
      <w:r>
        <w:rPr>
          <w:rFonts w:ascii="Arial"/>
          <w:b/>
          <w:sz w:val="24"/>
        </w:rPr>
        <w:t>Land</w:t>
      </w:r>
      <w:r>
        <w:rPr>
          <w:rFonts w:ascii="Arial"/>
          <w:b/>
          <w:spacing w:val="-5"/>
          <w:sz w:val="24"/>
        </w:rPr>
        <w:t xml:space="preserve"> </w:t>
      </w:r>
      <w:r>
        <w:rPr>
          <w:rFonts w:ascii="Arial"/>
          <w:b/>
          <w:sz w:val="24"/>
        </w:rPr>
        <w:t>to</w:t>
      </w:r>
      <w:r>
        <w:rPr>
          <w:rFonts w:ascii="Arial"/>
          <w:b/>
          <w:spacing w:val="-5"/>
          <w:sz w:val="24"/>
        </w:rPr>
        <w:t xml:space="preserve"> </w:t>
      </w:r>
      <w:r>
        <w:rPr>
          <w:rFonts w:ascii="Arial"/>
          <w:b/>
          <w:sz w:val="24"/>
        </w:rPr>
        <w:t>the</w:t>
      </w:r>
      <w:r>
        <w:rPr>
          <w:rFonts w:ascii="Arial"/>
          <w:b/>
          <w:spacing w:val="-2"/>
          <w:sz w:val="24"/>
        </w:rPr>
        <w:t xml:space="preserve"> </w:t>
      </w:r>
      <w:r>
        <w:rPr>
          <w:rFonts w:ascii="Arial"/>
          <w:b/>
          <w:sz w:val="24"/>
        </w:rPr>
        <w:t>Southwest</w:t>
      </w:r>
      <w:r>
        <w:rPr>
          <w:rFonts w:ascii="Arial"/>
          <w:b/>
          <w:spacing w:val="-3"/>
          <w:sz w:val="24"/>
        </w:rPr>
        <w:t xml:space="preserve"> </w:t>
      </w:r>
      <w:r>
        <w:rPr>
          <w:rFonts w:ascii="Arial"/>
          <w:b/>
          <w:sz w:val="24"/>
        </w:rPr>
        <w:t>of</w:t>
      </w:r>
      <w:r>
        <w:rPr>
          <w:rFonts w:ascii="Arial"/>
          <w:b/>
          <w:spacing w:val="-3"/>
          <w:sz w:val="24"/>
        </w:rPr>
        <w:t xml:space="preserve"> </w:t>
      </w:r>
      <w:r>
        <w:rPr>
          <w:rFonts w:ascii="Arial"/>
          <w:b/>
          <w:sz w:val="24"/>
        </w:rPr>
        <w:t>Junction 25</w:t>
      </w:r>
      <w:r>
        <w:rPr>
          <w:rFonts w:ascii="Arial"/>
          <w:b/>
          <w:spacing w:val="-2"/>
          <w:sz w:val="24"/>
        </w:rPr>
        <w:t xml:space="preserve"> </w:t>
      </w:r>
      <w:r>
        <w:rPr>
          <w:rFonts w:ascii="Arial"/>
          <w:b/>
          <w:sz w:val="24"/>
        </w:rPr>
        <w:t>M1</w:t>
      </w:r>
      <w:r>
        <w:rPr>
          <w:rFonts w:ascii="Arial"/>
          <w:b/>
          <w:spacing w:val="-2"/>
          <w:sz w:val="24"/>
        </w:rPr>
        <w:t xml:space="preserve"> </w:t>
      </w:r>
      <w:r>
        <w:rPr>
          <w:rFonts w:ascii="Arial"/>
          <w:b/>
          <w:sz w:val="24"/>
        </w:rPr>
        <w:t>Motorway</w:t>
      </w:r>
      <w:r>
        <w:rPr>
          <w:rFonts w:ascii="Arial"/>
          <w:b/>
          <w:spacing w:val="-7"/>
          <w:sz w:val="24"/>
        </w:rPr>
        <w:t xml:space="preserve"> </w:t>
      </w:r>
      <w:r>
        <w:rPr>
          <w:rFonts w:ascii="Arial"/>
          <w:b/>
          <w:sz w:val="24"/>
        </w:rPr>
        <w:t>&amp;</w:t>
      </w:r>
      <w:r>
        <w:rPr>
          <w:rFonts w:ascii="Arial"/>
          <w:b/>
          <w:spacing w:val="-2"/>
          <w:sz w:val="24"/>
        </w:rPr>
        <w:t xml:space="preserve"> </w:t>
      </w:r>
      <w:r>
        <w:rPr>
          <w:rFonts w:ascii="Arial"/>
          <w:b/>
          <w:sz w:val="24"/>
        </w:rPr>
        <w:t>A52</w:t>
      </w:r>
      <w:r>
        <w:rPr>
          <w:rFonts w:ascii="Arial"/>
          <w:b/>
          <w:spacing w:val="-2"/>
          <w:sz w:val="24"/>
        </w:rPr>
        <w:t xml:space="preserve"> </w:t>
      </w:r>
      <w:r>
        <w:rPr>
          <w:rFonts w:ascii="Arial"/>
          <w:b/>
          <w:sz w:val="24"/>
        </w:rPr>
        <w:t xml:space="preserve">Brian Clough Way, </w:t>
      </w:r>
      <w:proofErr w:type="spellStart"/>
      <w:r>
        <w:rPr>
          <w:rFonts w:ascii="Arial"/>
          <w:b/>
          <w:sz w:val="24"/>
        </w:rPr>
        <w:t>Breaston</w:t>
      </w:r>
      <w:proofErr w:type="spellEnd"/>
      <w:r>
        <w:rPr>
          <w:rFonts w:ascii="Arial"/>
          <w:b/>
          <w:sz w:val="24"/>
        </w:rPr>
        <w:t>, Derbyshire.</w:t>
      </w:r>
    </w:p>
    <w:p w14:paraId="6E4767F2" w14:textId="77777777" w:rsidR="001576C5" w:rsidRDefault="001576C5">
      <w:pPr>
        <w:pStyle w:val="BodyText"/>
        <w:spacing w:before="48"/>
        <w:rPr>
          <w:rFonts w:ascii="Arial"/>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59"/>
      </w:tblGrid>
      <w:tr w:rsidR="001576C5" w14:paraId="713B4E4D" w14:textId="77777777">
        <w:trPr>
          <w:trHeight w:val="285"/>
        </w:trPr>
        <w:tc>
          <w:tcPr>
            <w:tcW w:w="8959" w:type="dxa"/>
          </w:tcPr>
          <w:p w14:paraId="446BA8E6" w14:textId="77777777" w:rsidR="001576C5" w:rsidRDefault="00351969">
            <w:pPr>
              <w:pStyle w:val="TableParagraph"/>
              <w:spacing w:line="265" w:lineRule="exact"/>
              <w:ind w:left="110"/>
              <w:rPr>
                <w:rFonts w:ascii="Arial"/>
                <w:b/>
                <w:sz w:val="24"/>
              </w:rPr>
            </w:pPr>
            <w:r>
              <w:rPr>
                <w:rFonts w:ascii="Arial"/>
                <w:b/>
                <w:spacing w:val="-5"/>
                <w:sz w:val="24"/>
              </w:rPr>
              <w:t>Map</w:t>
            </w:r>
          </w:p>
        </w:tc>
      </w:tr>
      <w:tr w:rsidR="001576C5" w14:paraId="79131681" w14:textId="77777777">
        <w:trPr>
          <w:trHeight w:val="5076"/>
        </w:trPr>
        <w:tc>
          <w:tcPr>
            <w:tcW w:w="8959" w:type="dxa"/>
          </w:tcPr>
          <w:p w14:paraId="0B37DC82" w14:textId="77777777" w:rsidR="001576C5" w:rsidRDefault="00351969">
            <w:pPr>
              <w:pStyle w:val="TableParagraph"/>
              <w:ind w:left="280"/>
              <w:rPr>
                <w:rFonts w:ascii="Arial"/>
                <w:sz w:val="20"/>
              </w:rPr>
            </w:pPr>
            <w:r>
              <w:rPr>
                <w:rFonts w:ascii="Arial"/>
                <w:noProof/>
                <w:sz w:val="20"/>
              </w:rPr>
              <w:drawing>
                <wp:inline distT="0" distB="0" distL="0" distR="0" wp14:anchorId="1B98AEF3" wp14:editId="4B7C64D6">
                  <wp:extent cx="5241645" cy="3022663"/>
                  <wp:effectExtent l="0" t="0" r="0" b="0"/>
                  <wp:docPr id="64" name="Image 64" descr="EBC-L02: Land to the Southwest of Junction 25 M1 Motorway &amp; A52 Brian Clough Way, Breaston, Derbyshire - Map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EBC-L02: Land to the Southwest of Junction 25 M1 Motorway &amp; A52 Brian Clough Way, Breaston, Derbyshire - Map "/>
                          <pic:cNvPicPr/>
                        </pic:nvPicPr>
                        <pic:blipFill>
                          <a:blip r:embed="rId68" cstate="print"/>
                          <a:stretch>
                            <a:fillRect/>
                          </a:stretch>
                        </pic:blipFill>
                        <pic:spPr>
                          <a:xfrm>
                            <a:off x="0" y="0"/>
                            <a:ext cx="5241645" cy="3022663"/>
                          </a:xfrm>
                          <a:prstGeom prst="rect">
                            <a:avLst/>
                          </a:prstGeom>
                        </pic:spPr>
                      </pic:pic>
                    </a:graphicData>
                  </a:graphic>
                </wp:inline>
              </w:drawing>
            </w:r>
          </w:p>
        </w:tc>
      </w:tr>
      <w:tr w:rsidR="001576C5" w14:paraId="51703E79" w14:textId="77777777">
        <w:trPr>
          <w:trHeight w:val="275"/>
        </w:trPr>
        <w:tc>
          <w:tcPr>
            <w:tcW w:w="8959" w:type="dxa"/>
          </w:tcPr>
          <w:p w14:paraId="6C53444D"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228C1EA4" w14:textId="77777777">
        <w:trPr>
          <w:trHeight w:val="5141"/>
        </w:trPr>
        <w:tc>
          <w:tcPr>
            <w:tcW w:w="8959" w:type="dxa"/>
          </w:tcPr>
          <w:p w14:paraId="5A199593" w14:textId="77777777" w:rsidR="001576C5" w:rsidRDefault="00351969">
            <w:pPr>
              <w:pStyle w:val="TableParagraph"/>
              <w:ind w:left="280"/>
              <w:rPr>
                <w:rFonts w:ascii="Arial"/>
                <w:sz w:val="20"/>
              </w:rPr>
            </w:pPr>
            <w:r>
              <w:rPr>
                <w:rFonts w:ascii="Arial"/>
                <w:noProof/>
                <w:sz w:val="20"/>
              </w:rPr>
              <w:drawing>
                <wp:inline distT="0" distB="0" distL="0" distR="0" wp14:anchorId="7E35474C" wp14:editId="5CFD1B7B">
                  <wp:extent cx="5240925" cy="3059525"/>
                  <wp:effectExtent l="0" t="0" r="0" b="0"/>
                  <wp:docPr id="65" name="Image 65" descr="EBC-L02: Land to the Southwest of Junction 25 M1 Motorway &amp; A52 Brian Clough Way, Breaston, Derbyshire - Aerial im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EBC-L02: Land to the Southwest of Junction 25 M1 Motorway &amp; A52 Brian Clough Way, Breaston, Derbyshire - Aerial image "/>
                          <pic:cNvPicPr/>
                        </pic:nvPicPr>
                        <pic:blipFill>
                          <a:blip r:embed="rId69" cstate="print"/>
                          <a:stretch>
                            <a:fillRect/>
                          </a:stretch>
                        </pic:blipFill>
                        <pic:spPr>
                          <a:xfrm>
                            <a:off x="0" y="0"/>
                            <a:ext cx="5240925" cy="3059525"/>
                          </a:xfrm>
                          <a:prstGeom prst="rect">
                            <a:avLst/>
                          </a:prstGeom>
                        </pic:spPr>
                      </pic:pic>
                    </a:graphicData>
                  </a:graphic>
                </wp:inline>
              </w:drawing>
            </w:r>
          </w:p>
        </w:tc>
      </w:tr>
    </w:tbl>
    <w:p w14:paraId="7480452E" w14:textId="77777777" w:rsidR="001576C5" w:rsidRDefault="001576C5">
      <w:pPr>
        <w:pStyle w:val="BodyText"/>
        <w:spacing w:before="36"/>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067EE3E" w14:textId="77777777">
        <w:trPr>
          <w:trHeight w:val="570"/>
        </w:trPr>
        <w:tc>
          <w:tcPr>
            <w:tcW w:w="2832" w:type="dxa"/>
            <w:shd w:val="clear" w:color="auto" w:fill="D9D9D9"/>
          </w:tcPr>
          <w:p w14:paraId="77EADA1D"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14:paraId="07BE73AA" w14:textId="77777777" w:rsidR="001576C5" w:rsidRDefault="00351969">
            <w:pPr>
              <w:pStyle w:val="TableParagraph"/>
              <w:spacing w:before="158"/>
              <w:rPr>
                <w:rFonts w:ascii="Arial"/>
                <w:b/>
              </w:rPr>
            </w:pPr>
            <w:r>
              <w:rPr>
                <w:rFonts w:ascii="Arial"/>
                <w:b/>
                <w:spacing w:val="-2"/>
              </w:rPr>
              <w:t>Details</w:t>
            </w:r>
          </w:p>
        </w:tc>
      </w:tr>
      <w:tr w:rsidR="001576C5" w14:paraId="149ED08E" w14:textId="77777777">
        <w:trPr>
          <w:trHeight w:val="1355"/>
        </w:trPr>
        <w:tc>
          <w:tcPr>
            <w:tcW w:w="2832" w:type="dxa"/>
            <w:shd w:val="clear" w:color="auto" w:fill="D9D9D9"/>
          </w:tcPr>
          <w:p w14:paraId="1E2B7DD1" w14:textId="77777777" w:rsidR="001576C5" w:rsidRDefault="00351969">
            <w:pPr>
              <w:pStyle w:val="TableParagraph"/>
              <w:spacing w:line="242"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058684BC" w14:textId="77777777" w:rsidR="001576C5" w:rsidRDefault="00351969">
            <w:pPr>
              <w:pStyle w:val="TableParagraph"/>
              <w:ind w:right="179"/>
              <w:rPr>
                <w:sz w:val="24"/>
              </w:rPr>
            </w:pPr>
            <w:r>
              <w:rPr>
                <w:sz w:val="24"/>
              </w:rPr>
              <w:t>Yes</w:t>
            </w:r>
            <w:r>
              <w:rPr>
                <w:spacing w:val="-2"/>
                <w:sz w:val="24"/>
              </w:rPr>
              <w:t xml:space="preserve"> </w:t>
            </w:r>
            <w:r>
              <w:rPr>
                <w:sz w:val="24"/>
              </w:rPr>
              <w:t>–</w:t>
            </w:r>
            <w:r>
              <w:rPr>
                <w:spacing w:val="-1"/>
                <w:sz w:val="24"/>
              </w:rPr>
              <w:t xml:space="preserve"> </w:t>
            </w:r>
            <w:r>
              <w:rPr>
                <w:sz w:val="24"/>
              </w:rPr>
              <w:t>the</w:t>
            </w:r>
            <w:r>
              <w:rPr>
                <w:spacing w:val="-1"/>
                <w:sz w:val="24"/>
              </w:rPr>
              <w:t xml:space="preserve"> </w:t>
            </w:r>
            <w:r>
              <w:rPr>
                <w:sz w:val="24"/>
              </w:rPr>
              <w:t>site</w:t>
            </w:r>
            <w:r>
              <w:rPr>
                <w:spacing w:val="-1"/>
                <w:sz w:val="24"/>
              </w:rPr>
              <w:t xml:space="preserve"> </w:t>
            </w:r>
            <w:r>
              <w:rPr>
                <w:sz w:val="24"/>
              </w:rPr>
              <w:t>measures</w:t>
            </w:r>
            <w:r>
              <w:rPr>
                <w:spacing w:val="-2"/>
                <w:sz w:val="24"/>
              </w:rPr>
              <w:t xml:space="preserve"> </w:t>
            </w:r>
            <w:r>
              <w:rPr>
                <w:sz w:val="24"/>
              </w:rPr>
              <w:t>31ha</w:t>
            </w:r>
            <w:r>
              <w:rPr>
                <w:spacing w:val="-1"/>
                <w:sz w:val="24"/>
              </w:rPr>
              <w:t xml:space="preserve"> </w:t>
            </w:r>
            <w:r>
              <w:rPr>
                <w:sz w:val="24"/>
              </w:rPr>
              <w:t>in size</w:t>
            </w:r>
            <w:r>
              <w:rPr>
                <w:spacing w:val="-1"/>
                <w:sz w:val="24"/>
              </w:rPr>
              <w:t xml:space="preserve"> </w:t>
            </w:r>
            <w:r>
              <w:rPr>
                <w:sz w:val="24"/>
              </w:rPr>
              <w:t>and</w:t>
            </w:r>
            <w:r>
              <w:rPr>
                <w:spacing w:val="-1"/>
                <w:sz w:val="24"/>
              </w:rPr>
              <w:t xml:space="preserve"> </w:t>
            </w:r>
            <w:r>
              <w:rPr>
                <w:sz w:val="24"/>
              </w:rPr>
              <w:t>therefore</w:t>
            </w:r>
            <w:r>
              <w:rPr>
                <w:spacing w:val="-1"/>
                <w:sz w:val="24"/>
              </w:rPr>
              <w:t xml:space="preserve"> </w:t>
            </w:r>
            <w:proofErr w:type="gramStart"/>
            <w:r>
              <w:rPr>
                <w:sz w:val="24"/>
              </w:rPr>
              <w:t>is considered to be</w:t>
            </w:r>
            <w:proofErr w:type="gramEnd"/>
            <w:r>
              <w:rPr>
                <w:sz w:val="24"/>
              </w:rPr>
              <w:t xml:space="preserve"> strategic. The site was subject of a representation</w:t>
            </w:r>
            <w:r>
              <w:rPr>
                <w:spacing w:val="-5"/>
                <w:sz w:val="24"/>
              </w:rPr>
              <w:t xml:space="preserve"> </w:t>
            </w:r>
            <w:r>
              <w:rPr>
                <w:sz w:val="24"/>
              </w:rPr>
              <w:t>promoting</w:t>
            </w:r>
            <w:r>
              <w:rPr>
                <w:spacing w:val="-5"/>
                <w:sz w:val="24"/>
              </w:rPr>
              <w:t xml:space="preserve"> </w:t>
            </w:r>
            <w:r>
              <w:rPr>
                <w:sz w:val="24"/>
              </w:rPr>
              <w:t>it</w:t>
            </w:r>
            <w:r>
              <w:rPr>
                <w:spacing w:val="-8"/>
                <w:sz w:val="24"/>
              </w:rPr>
              <w:t xml:space="preserve"> </w:t>
            </w:r>
            <w:r>
              <w:rPr>
                <w:sz w:val="24"/>
              </w:rPr>
              <w:t>to</w:t>
            </w:r>
            <w:r>
              <w:rPr>
                <w:spacing w:val="-5"/>
                <w:sz w:val="24"/>
              </w:rPr>
              <w:t xml:space="preserve"> </w:t>
            </w:r>
            <w:r>
              <w:rPr>
                <w:sz w:val="24"/>
              </w:rPr>
              <w:t>the</w:t>
            </w:r>
            <w:r>
              <w:rPr>
                <w:spacing w:val="-5"/>
                <w:sz w:val="24"/>
              </w:rPr>
              <w:t xml:space="preserve"> </w:t>
            </w:r>
            <w:r>
              <w:rPr>
                <w:sz w:val="24"/>
              </w:rPr>
              <w:t>Borough</w:t>
            </w:r>
            <w:r>
              <w:rPr>
                <w:spacing w:val="-5"/>
                <w:sz w:val="24"/>
              </w:rPr>
              <w:t xml:space="preserve"> </w:t>
            </w:r>
            <w:r>
              <w:rPr>
                <w:sz w:val="24"/>
              </w:rPr>
              <w:t>Council</w:t>
            </w:r>
            <w:r>
              <w:rPr>
                <w:spacing w:val="-5"/>
                <w:sz w:val="24"/>
              </w:rPr>
              <w:t xml:space="preserve"> </w:t>
            </w:r>
            <w:r>
              <w:rPr>
                <w:sz w:val="24"/>
              </w:rPr>
              <w:t>as part of the Erewash Core Strategy Review.</w:t>
            </w:r>
          </w:p>
        </w:tc>
      </w:tr>
    </w:tbl>
    <w:p w14:paraId="2BB38A2A" w14:textId="77777777" w:rsidR="001576C5" w:rsidRDefault="001576C5">
      <w:pPr>
        <w:rPr>
          <w:sz w:val="24"/>
        </w:rPr>
        <w:sectPr w:rsidR="001576C5">
          <w:pgSz w:w="11910" w:h="16840"/>
          <w:pgMar w:top="136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BEFB07B" w14:textId="77777777">
        <w:trPr>
          <w:trHeight w:val="565"/>
        </w:trPr>
        <w:tc>
          <w:tcPr>
            <w:tcW w:w="2832" w:type="dxa"/>
            <w:shd w:val="clear" w:color="auto" w:fill="D9D9D9"/>
          </w:tcPr>
          <w:p w14:paraId="21C8380A"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Assessment</w:t>
            </w:r>
          </w:p>
        </w:tc>
        <w:tc>
          <w:tcPr>
            <w:tcW w:w="6188" w:type="dxa"/>
            <w:shd w:val="clear" w:color="auto" w:fill="D9D9D9"/>
          </w:tcPr>
          <w:p w14:paraId="191A95C0" w14:textId="77777777" w:rsidR="001576C5" w:rsidRDefault="00351969">
            <w:pPr>
              <w:pStyle w:val="TableParagraph"/>
              <w:spacing w:before="158"/>
              <w:rPr>
                <w:rFonts w:ascii="Arial"/>
                <w:b/>
              </w:rPr>
            </w:pPr>
            <w:r>
              <w:rPr>
                <w:rFonts w:ascii="Arial"/>
                <w:b/>
                <w:spacing w:val="-2"/>
              </w:rPr>
              <w:t>Details</w:t>
            </w:r>
          </w:p>
        </w:tc>
      </w:tr>
      <w:tr w:rsidR="001576C5" w14:paraId="0BAF9AF5" w14:textId="77777777">
        <w:trPr>
          <w:trHeight w:val="1175"/>
        </w:trPr>
        <w:tc>
          <w:tcPr>
            <w:tcW w:w="2832" w:type="dxa"/>
            <w:shd w:val="clear" w:color="auto" w:fill="D9D9D9"/>
          </w:tcPr>
          <w:p w14:paraId="25522E56" w14:textId="77777777" w:rsidR="001576C5" w:rsidRDefault="00351969">
            <w:pPr>
              <w:pStyle w:val="TableParagraph"/>
              <w:spacing w:before="3"/>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5CC84FF0" w14:textId="77777777" w:rsidR="001576C5" w:rsidRDefault="00351969">
            <w:pPr>
              <w:pStyle w:val="TableParagraph"/>
              <w:spacing w:before="1"/>
              <w:rPr>
                <w:rFonts w:ascii="Calibri" w:hAnsi="Calibri"/>
                <w:sz w:val="24"/>
              </w:rPr>
            </w:pPr>
            <w:r>
              <w:rPr>
                <w:rFonts w:ascii="Calibri" w:hAnsi="Calibri"/>
                <w:sz w:val="24"/>
              </w:rPr>
              <w:t>Yes – the site is located within Area of Opportunity 3 (Para 10.8</w:t>
            </w:r>
            <w:r>
              <w:rPr>
                <w:rFonts w:ascii="Calibri" w:hAnsi="Calibri"/>
                <w:spacing w:val="-7"/>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Report)</w:t>
            </w:r>
            <w:r>
              <w:rPr>
                <w:rFonts w:ascii="Calibri" w:hAnsi="Calibri"/>
                <w:spacing w:val="-3"/>
                <w:sz w:val="24"/>
              </w:rPr>
              <w:t xml:space="preserve"> </w:t>
            </w:r>
            <w:r>
              <w:rPr>
                <w:rFonts w:ascii="Calibri" w:hAnsi="Calibri"/>
                <w:sz w:val="24"/>
              </w:rPr>
              <w:t>identified</w:t>
            </w:r>
            <w:r>
              <w:rPr>
                <w:rFonts w:ascii="Calibri" w:hAnsi="Calibri"/>
                <w:spacing w:val="-6"/>
                <w:sz w:val="24"/>
              </w:rPr>
              <w:t xml:space="preserve"> </w:t>
            </w:r>
            <w:r>
              <w:rPr>
                <w:rFonts w:ascii="Calibri" w:hAnsi="Calibri"/>
                <w:sz w:val="24"/>
              </w:rPr>
              <w:t>around</w:t>
            </w:r>
            <w:r>
              <w:rPr>
                <w:rFonts w:ascii="Calibri" w:hAnsi="Calibri"/>
                <w:spacing w:val="-6"/>
                <w:sz w:val="24"/>
              </w:rPr>
              <w:t xml:space="preserve"> </w:t>
            </w:r>
            <w:r>
              <w:rPr>
                <w:rFonts w:ascii="Calibri" w:hAnsi="Calibri"/>
                <w:sz w:val="24"/>
              </w:rPr>
              <w:t>J25</w:t>
            </w:r>
            <w:r>
              <w:rPr>
                <w:rFonts w:ascii="Calibri" w:hAnsi="Calibri"/>
                <w:spacing w:val="-7"/>
                <w:sz w:val="24"/>
              </w:rPr>
              <w:t xml:space="preserve"> </w:t>
            </w:r>
            <w:r>
              <w:rPr>
                <w:rFonts w:ascii="Calibri" w:hAnsi="Calibri"/>
                <w:sz w:val="24"/>
              </w:rPr>
              <w:t>of</w:t>
            </w:r>
            <w:r>
              <w:rPr>
                <w:rFonts w:ascii="Calibri" w:hAnsi="Calibri"/>
                <w:spacing w:val="-4"/>
                <w:sz w:val="24"/>
              </w:rPr>
              <w:t xml:space="preserve"> </w:t>
            </w:r>
            <w:r>
              <w:rPr>
                <w:rFonts w:ascii="Calibri" w:hAnsi="Calibri"/>
                <w:sz w:val="24"/>
              </w:rPr>
              <w:t>the</w:t>
            </w:r>
            <w:r>
              <w:rPr>
                <w:rFonts w:ascii="Calibri" w:hAnsi="Calibri"/>
                <w:spacing w:val="-4"/>
                <w:sz w:val="24"/>
              </w:rPr>
              <w:t xml:space="preserve"> </w:t>
            </w:r>
            <w:r>
              <w:rPr>
                <w:rFonts w:ascii="Calibri" w:hAnsi="Calibri"/>
                <w:sz w:val="24"/>
              </w:rPr>
              <w:t>M1, an</w:t>
            </w:r>
            <w:r>
              <w:rPr>
                <w:rFonts w:ascii="Calibri" w:hAnsi="Calibri"/>
                <w:spacing w:val="-6"/>
                <w:sz w:val="24"/>
              </w:rPr>
              <w:t xml:space="preserve"> </w:t>
            </w:r>
            <w:r>
              <w:rPr>
                <w:rFonts w:ascii="Calibri" w:hAnsi="Calibri"/>
                <w:sz w:val="24"/>
              </w:rPr>
              <w:t>area which also stretches east and west along the A52 corridor.</w:t>
            </w:r>
          </w:p>
        </w:tc>
      </w:tr>
      <w:tr w:rsidR="001576C5" w14:paraId="46BD25DC" w14:textId="77777777">
        <w:trPr>
          <w:trHeight w:val="2205"/>
        </w:trPr>
        <w:tc>
          <w:tcPr>
            <w:tcW w:w="2832" w:type="dxa"/>
            <w:shd w:val="clear" w:color="auto" w:fill="D9D9D9"/>
          </w:tcPr>
          <w:p w14:paraId="6AD86AA4" w14:textId="77777777" w:rsidR="001576C5" w:rsidRDefault="00351969">
            <w:pPr>
              <w:pStyle w:val="TableParagraph"/>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0B7FF3EB" w14:textId="77777777" w:rsidR="001576C5" w:rsidRDefault="00351969">
            <w:pPr>
              <w:pStyle w:val="TableParagraph"/>
              <w:ind w:right="140"/>
              <w:rPr>
                <w:sz w:val="24"/>
              </w:rPr>
            </w:pPr>
            <w:r>
              <w:rPr>
                <w:sz w:val="24"/>
              </w:rPr>
              <w:t>The</w:t>
            </w:r>
            <w:r>
              <w:rPr>
                <w:spacing w:val="-5"/>
                <w:sz w:val="24"/>
              </w:rPr>
              <w:t xml:space="preserve"> </w:t>
            </w:r>
            <w:r>
              <w:rPr>
                <w:sz w:val="24"/>
              </w:rPr>
              <w:t>site</w:t>
            </w:r>
            <w:r>
              <w:rPr>
                <w:spacing w:val="-5"/>
                <w:sz w:val="24"/>
              </w:rPr>
              <w:t xml:space="preserve"> </w:t>
            </w:r>
            <w:r>
              <w:rPr>
                <w:sz w:val="24"/>
              </w:rPr>
              <w:t>adjoins</w:t>
            </w:r>
            <w:r>
              <w:rPr>
                <w:spacing w:val="-6"/>
                <w:sz w:val="24"/>
              </w:rPr>
              <w:t xml:space="preserve"> </w:t>
            </w:r>
            <w:r>
              <w:rPr>
                <w:sz w:val="24"/>
              </w:rPr>
              <w:t>the</w:t>
            </w:r>
            <w:r>
              <w:rPr>
                <w:spacing w:val="-5"/>
                <w:sz w:val="24"/>
              </w:rPr>
              <w:t xml:space="preserve"> </w:t>
            </w:r>
            <w:r>
              <w:rPr>
                <w:sz w:val="24"/>
              </w:rPr>
              <w:t>M1/A52</w:t>
            </w:r>
            <w:r>
              <w:rPr>
                <w:spacing w:val="-5"/>
                <w:sz w:val="24"/>
              </w:rPr>
              <w:t xml:space="preserve"> </w:t>
            </w:r>
            <w:r>
              <w:rPr>
                <w:sz w:val="24"/>
              </w:rPr>
              <w:t>intersection</w:t>
            </w:r>
            <w:r>
              <w:rPr>
                <w:spacing w:val="-5"/>
                <w:sz w:val="24"/>
              </w:rPr>
              <w:t xml:space="preserve"> </w:t>
            </w:r>
            <w:r>
              <w:rPr>
                <w:sz w:val="24"/>
              </w:rPr>
              <w:t>at</w:t>
            </w:r>
            <w:r>
              <w:rPr>
                <w:spacing w:val="-7"/>
                <w:sz w:val="24"/>
              </w:rPr>
              <w:t xml:space="preserve"> </w:t>
            </w:r>
            <w:r>
              <w:rPr>
                <w:sz w:val="24"/>
              </w:rPr>
              <w:t>Junction</w:t>
            </w:r>
            <w:r>
              <w:rPr>
                <w:spacing w:val="-5"/>
                <w:sz w:val="24"/>
              </w:rPr>
              <w:t xml:space="preserve"> </w:t>
            </w:r>
            <w:r>
              <w:rPr>
                <w:sz w:val="24"/>
              </w:rPr>
              <w:t>25. Roughly half of the site’s boundary is shared with the M1 and the A52, both highways which form part of the strategic road network. Possibility of forming access from the site directly off the raised level intersection, although long-term congestion issues at this junction.</w:t>
            </w:r>
          </w:p>
        </w:tc>
      </w:tr>
      <w:tr w:rsidR="001576C5" w14:paraId="5AF1B4D1" w14:textId="77777777">
        <w:trPr>
          <w:trHeight w:val="1775"/>
        </w:trPr>
        <w:tc>
          <w:tcPr>
            <w:tcW w:w="2832" w:type="dxa"/>
            <w:shd w:val="clear" w:color="auto" w:fill="D9D9D9"/>
          </w:tcPr>
          <w:p w14:paraId="61623832" w14:textId="77777777" w:rsidR="001576C5" w:rsidRDefault="00351969">
            <w:pPr>
              <w:pStyle w:val="TableParagraph"/>
              <w:spacing w:before="3"/>
              <w:ind w:left="110" w:right="189"/>
            </w:pPr>
            <w:r>
              <w:rPr>
                <w:rFonts w:ascii="Arial" w:hAnsi="Arial"/>
                <w:b/>
              </w:rPr>
              <w:t>Stage</w:t>
            </w:r>
            <w:r>
              <w:rPr>
                <w:rFonts w:ascii="Arial" w:hAnsi="Arial"/>
                <w:b/>
                <w:spacing w:val="-9"/>
              </w:rPr>
              <w:t xml:space="preserve"> </w:t>
            </w:r>
            <w:r>
              <w:rPr>
                <w:rFonts w:ascii="Arial" w:hAnsi="Arial"/>
                <w:b/>
              </w:rPr>
              <w:t>1</w:t>
            </w:r>
            <w:r>
              <w:rPr>
                <w:rFonts w:ascii="Arial" w:hAnsi="Arial"/>
                <w:b/>
                <w:spacing w:val="-9"/>
              </w:rPr>
              <w:t xml:space="preserve"> </w:t>
            </w:r>
            <w:r>
              <w:rPr>
                <w:rFonts w:ascii="Arial" w:hAnsi="Arial"/>
                <w:b/>
              </w:rPr>
              <w:t>Conclusion</w:t>
            </w:r>
            <w:r>
              <w:rPr>
                <w:rFonts w:ascii="Arial" w:hAnsi="Arial"/>
                <w:b/>
                <w:spacing w:val="-8"/>
              </w:rPr>
              <w:t xml:space="preserve"> </w:t>
            </w:r>
            <w:r>
              <w:t>–</w:t>
            </w:r>
            <w:r>
              <w:rPr>
                <w:spacing w:val="-9"/>
              </w:rPr>
              <w:t xml:space="preserve"> </w:t>
            </w:r>
            <w:r>
              <w:t xml:space="preserve">Is the site a reasonable alternative that is carried forward to a Stage 2 </w:t>
            </w:r>
            <w:r>
              <w:rPr>
                <w:spacing w:val="-2"/>
              </w:rPr>
              <w:t>Assessment?</w:t>
            </w:r>
          </w:p>
        </w:tc>
        <w:tc>
          <w:tcPr>
            <w:tcW w:w="6188" w:type="dxa"/>
          </w:tcPr>
          <w:p w14:paraId="1012B6C0" w14:textId="77777777" w:rsidR="001576C5" w:rsidRDefault="00351969">
            <w:pPr>
              <w:pStyle w:val="TableParagraph"/>
              <w:spacing w:before="3"/>
              <w:ind w:right="97"/>
            </w:pPr>
            <w:r>
              <w:t>The site is identified as</w:t>
            </w:r>
            <w:r>
              <w:rPr>
                <w:spacing w:val="-4"/>
              </w:rPr>
              <w:t xml:space="preserve"> </w:t>
            </w:r>
            <w:r>
              <w:t>a potential reasonable</w:t>
            </w:r>
            <w:r>
              <w:rPr>
                <w:spacing w:val="-1"/>
              </w:rPr>
              <w:t xml:space="preserve"> </w:t>
            </w:r>
            <w:r>
              <w:t xml:space="preserve">alternative for further consideration. This reflects the </w:t>
            </w:r>
            <w:proofErr w:type="gramStart"/>
            <w:r>
              <w:t>site’s size</w:t>
            </w:r>
            <w:proofErr w:type="gramEnd"/>
            <w:r>
              <w:t>, its location within an area of opportunity as identified in the Iceni Study and</w:t>
            </w:r>
            <w:r>
              <w:rPr>
                <w:spacing w:val="-1"/>
              </w:rPr>
              <w:t xml:space="preserve"> </w:t>
            </w:r>
            <w:r>
              <w:t>its</w:t>
            </w:r>
            <w:r>
              <w:rPr>
                <w:spacing w:val="-4"/>
              </w:rPr>
              <w:t xml:space="preserve"> </w:t>
            </w:r>
            <w:r>
              <w:t>location</w:t>
            </w:r>
            <w:r>
              <w:rPr>
                <w:spacing w:val="-6"/>
              </w:rPr>
              <w:t xml:space="preserve"> </w:t>
            </w:r>
            <w:r>
              <w:t>adjacent</w:t>
            </w:r>
            <w:r>
              <w:rPr>
                <w:spacing w:val="-5"/>
              </w:rPr>
              <w:t xml:space="preserve"> </w:t>
            </w:r>
            <w:r>
              <w:t>to</w:t>
            </w:r>
            <w:r>
              <w:rPr>
                <w:spacing w:val="-1"/>
              </w:rPr>
              <w:t xml:space="preserve"> </w:t>
            </w:r>
            <w:r>
              <w:t>J25</w:t>
            </w:r>
            <w:r>
              <w:rPr>
                <w:spacing w:val="-1"/>
              </w:rPr>
              <w:t xml:space="preserve"> </w:t>
            </w:r>
            <w:r>
              <w:t>of</w:t>
            </w:r>
            <w:r>
              <w:rPr>
                <w:spacing w:val="-5"/>
              </w:rPr>
              <w:t xml:space="preserve"> </w:t>
            </w:r>
            <w:r>
              <w:t>the</w:t>
            </w:r>
            <w:r>
              <w:rPr>
                <w:spacing w:val="-1"/>
              </w:rPr>
              <w:t xml:space="preserve"> </w:t>
            </w:r>
            <w:r>
              <w:t>M1</w:t>
            </w:r>
            <w:r>
              <w:rPr>
                <w:spacing w:val="-1"/>
              </w:rPr>
              <w:t xml:space="preserve"> </w:t>
            </w:r>
            <w:r>
              <w:t>Motorway.</w:t>
            </w:r>
            <w:r>
              <w:rPr>
                <w:spacing w:val="-10"/>
              </w:rPr>
              <w:t xml:space="preserve"> </w:t>
            </w:r>
            <w:r>
              <w:t>The</w:t>
            </w:r>
            <w:r>
              <w:rPr>
                <w:spacing w:val="-1"/>
              </w:rPr>
              <w:t xml:space="preserve"> </w:t>
            </w:r>
            <w:r>
              <w:t>site will need to be considered against any environmental, historic,</w:t>
            </w:r>
            <w:r>
              <w:rPr>
                <w:spacing w:val="-5"/>
              </w:rPr>
              <w:t xml:space="preserve"> </w:t>
            </w:r>
            <w:r>
              <w:t>infrastructure</w:t>
            </w:r>
            <w:r>
              <w:rPr>
                <w:spacing w:val="-6"/>
              </w:rPr>
              <w:t xml:space="preserve"> </w:t>
            </w:r>
            <w:r>
              <w:t>and</w:t>
            </w:r>
            <w:r>
              <w:rPr>
                <w:spacing w:val="-1"/>
              </w:rPr>
              <w:t xml:space="preserve"> </w:t>
            </w:r>
            <w:r>
              <w:t>policy</w:t>
            </w:r>
            <w:r>
              <w:rPr>
                <w:spacing w:val="-4"/>
              </w:rPr>
              <w:t xml:space="preserve"> </w:t>
            </w:r>
            <w:r>
              <w:t>constraints</w:t>
            </w:r>
            <w:r>
              <w:rPr>
                <w:spacing w:val="-4"/>
              </w:rPr>
              <w:t xml:space="preserve"> </w:t>
            </w:r>
            <w:r>
              <w:t>within</w:t>
            </w:r>
            <w:r>
              <w:rPr>
                <w:spacing w:val="-1"/>
              </w:rPr>
              <w:t xml:space="preserve"> </w:t>
            </w:r>
            <w:r>
              <w:t>the</w:t>
            </w:r>
            <w:r>
              <w:rPr>
                <w:spacing w:val="-1"/>
              </w:rPr>
              <w:t xml:space="preserve"> </w:t>
            </w:r>
            <w:r>
              <w:t>Stage</w:t>
            </w:r>
          </w:p>
          <w:p w14:paraId="38F99C66" w14:textId="77777777" w:rsidR="001576C5" w:rsidRDefault="00351969">
            <w:pPr>
              <w:pStyle w:val="TableParagraph"/>
              <w:spacing w:before="3" w:line="231" w:lineRule="exact"/>
            </w:pPr>
            <w:r>
              <w:t>2</w:t>
            </w:r>
            <w:r>
              <w:rPr>
                <w:spacing w:val="1"/>
              </w:rPr>
              <w:t xml:space="preserve"> </w:t>
            </w:r>
            <w:proofErr w:type="gramStart"/>
            <w:r>
              <w:rPr>
                <w:spacing w:val="-2"/>
              </w:rPr>
              <w:t>assessment</w:t>
            </w:r>
            <w:proofErr w:type="gramEnd"/>
            <w:r>
              <w:rPr>
                <w:spacing w:val="-2"/>
              </w:rPr>
              <w:t>.</w:t>
            </w:r>
          </w:p>
        </w:tc>
      </w:tr>
    </w:tbl>
    <w:p w14:paraId="05B2A5DF" w14:textId="77777777" w:rsidR="001576C5" w:rsidRDefault="001576C5">
      <w:pPr>
        <w:pStyle w:val="BodyText"/>
        <w:spacing w:before="21"/>
        <w:rPr>
          <w:rFonts w:ascii="Arial"/>
          <w:b/>
        </w:rPr>
      </w:pPr>
    </w:p>
    <w:p w14:paraId="31921DBA" w14:textId="77777777"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4D8B2782"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2E4E1702" w14:textId="77777777">
        <w:trPr>
          <w:trHeight w:val="580"/>
        </w:trPr>
        <w:tc>
          <w:tcPr>
            <w:tcW w:w="2832" w:type="dxa"/>
            <w:shd w:val="clear" w:color="auto" w:fill="D9D9D9"/>
          </w:tcPr>
          <w:p w14:paraId="6E77963E"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Assessment</w:t>
            </w:r>
          </w:p>
        </w:tc>
        <w:tc>
          <w:tcPr>
            <w:tcW w:w="6188" w:type="dxa"/>
          </w:tcPr>
          <w:p w14:paraId="7CCBB790" w14:textId="77777777" w:rsidR="001576C5" w:rsidRDefault="00351969">
            <w:pPr>
              <w:pStyle w:val="TableParagraph"/>
              <w:spacing w:before="163"/>
              <w:rPr>
                <w:rFonts w:ascii="Arial"/>
                <w:b/>
              </w:rPr>
            </w:pPr>
            <w:r>
              <w:rPr>
                <w:rFonts w:ascii="Arial"/>
                <w:b/>
                <w:spacing w:val="-2"/>
              </w:rPr>
              <w:t>Details</w:t>
            </w:r>
          </w:p>
        </w:tc>
      </w:tr>
      <w:tr w:rsidR="001576C5" w14:paraId="6BB46758" w14:textId="77777777">
        <w:trPr>
          <w:trHeight w:val="505"/>
        </w:trPr>
        <w:tc>
          <w:tcPr>
            <w:tcW w:w="2832" w:type="dxa"/>
            <w:shd w:val="clear" w:color="auto" w:fill="D9D9D9"/>
          </w:tcPr>
          <w:p w14:paraId="04D57FC5" w14:textId="77777777" w:rsidR="001576C5" w:rsidRDefault="00351969">
            <w:pPr>
              <w:pStyle w:val="TableParagraph"/>
              <w:spacing w:line="256" w:lineRule="exact"/>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0D936C74" w14:textId="77777777" w:rsidR="001576C5" w:rsidRDefault="00351969">
            <w:pPr>
              <w:pStyle w:val="TableParagraph"/>
              <w:spacing w:line="252" w:lineRule="exact"/>
            </w:pPr>
            <w:r>
              <w:rPr>
                <w:spacing w:val="-5"/>
              </w:rPr>
              <w:t>No</w:t>
            </w:r>
          </w:p>
        </w:tc>
      </w:tr>
      <w:tr w:rsidR="001576C5" w14:paraId="3A231E7E" w14:textId="77777777">
        <w:trPr>
          <w:trHeight w:val="1003"/>
        </w:trPr>
        <w:tc>
          <w:tcPr>
            <w:tcW w:w="2832" w:type="dxa"/>
            <w:shd w:val="clear" w:color="auto" w:fill="D9D9D9"/>
          </w:tcPr>
          <w:p w14:paraId="02ED8692" w14:textId="77777777" w:rsidR="001576C5" w:rsidRDefault="00351969">
            <w:pPr>
              <w:pStyle w:val="TableParagraph"/>
              <w:spacing w:line="237"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6D503C38" w14:textId="77777777" w:rsidR="001576C5" w:rsidRDefault="00351969">
            <w:pPr>
              <w:pStyle w:val="TableParagraph"/>
            </w:pPr>
            <w:r>
              <w:t>The site submission from promoters advises that the 135,500sq.m</w:t>
            </w:r>
            <w:r>
              <w:rPr>
                <w:spacing w:val="-5"/>
              </w:rPr>
              <w:t xml:space="preserve"> </w:t>
            </w:r>
            <w:r>
              <w:t>(Gross</w:t>
            </w:r>
            <w:r>
              <w:rPr>
                <w:spacing w:val="-7"/>
              </w:rPr>
              <w:t xml:space="preserve"> </w:t>
            </w:r>
            <w:r>
              <w:t>Internal</w:t>
            </w:r>
            <w:r>
              <w:rPr>
                <w:spacing w:val="-6"/>
              </w:rPr>
              <w:t xml:space="preserve"> </w:t>
            </w:r>
            <w:r>
              <w:t>Area)</w:t>
            </w:r>
            <w:r>
              <w:rPr>
                <w:spacing w:val="-5"/>
              </w:rPr>
              <w:t xml:space="preserve"> </w:t>
            </w:r>
            <w:r>
              <w:t>of</w:t>
            </w:r>
            <w:r>
              <w:rPr>
                <w:spacing w:val="-8"/>
              </w:rPr>
              <w:t xml:space="preserve"> </w:t>
            </w:r>
            <w:r>
              <w:t>B8</w:t>
            </w:r>
            <w:r>
              <w:rPr>
                <w:spacing w:val="-4"/>
              </w:rPr>
              <w:t xml:space="preserve"> </w:t>
            </w:r>
            <w:proofErr w:type="gramStart"/>
            <w:r>
              <w:t>floorspace</w:t>
            </w:r>
            <w:proofErr w:type="gramEnd"/>
            <w:r>
              <w:rPr>
                <w:spacing w:val="-9"/>
              </w:rPr>
              <w:t xml:space="preserve"> </w:t>
            </w:r>
            <w:r>
              <w:t>could</w:t>
            </w:r>
            <w:r>
              <w:rPr>
                <w:spacing w:val="-4"/>
              </w:rPr>
              <w:t xml:space="preserve"> </w:t>
            </w:r>
            <w:r>
              <w:t>be developed at this location.</w:t>
            </w:r>
          </w:p>
        </w:tc>
      </w:tr>
      <w:tr w:rsidR="001576C5" w14:paraId="1C0E73CB" w14:textId="77777777">
        <w:trPr>
          <w:trHeight w:val="255"/>
        </w:trPr>
        <w:tc>
          <w:tcPr>
            <w:tcW w:w="2832" w:type="dxa"/>
            <w:shd w:val="clear" w:color="auto" w:fill="D9D9D9"/>
          </w:tcPr>
          <w:p w14:paraId="705592C6" w14:textId="77777777" w:rsidR="001576C5" w:rsidRDefault="00351969">
            <w:pPr>
              <w:pStyle w:val="TableParagraph"/>
              <w:spacing w:before="3" w:line="231"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1DECAF51" w14:textId="77777777" w:rsidR="001576C5" w:rsidRDefault="00351969">
            <w:pPr>
              <w:pStyle w:val="TableParagraph"/>
              <w:spacing w:before="3" w:line="231" w:lineRule="exact"/>
            </w:pPr>
            <w:r>
              <w:t>Agricultural</w:t>
            </w:r>
            <w:r>
              <w:rPr>
                <w:spacing w:val="-6"/>
              </w:rPr>
              <w:t xml:space="preserve"> </w:t>
            </w:r>
            <w:r>
              <w:rPr>
                <w:spacing w:val="-5"/>
              </w:rPr>
              <w:t>use</w:t>
            </w:r>
          </w:p>
        </w:tc>
      </w:tr>
      <w:tr w:rsidR="001576C5" w14:paraId="75F01FF3" w14:textId="77777777">
        <w:trPr>
          <w:trHeight w:val="255"/>
        </w:trPr>
        <w:tc>
          <w:tcPr>
            <w:tcW w:w="2832" w:type="dxa"/>
            <w:shd w:val="clear" w:color="auto" w:fill="D9D9D9"/>
          </w:tcPr>
          <w:p w14:paraId="717D0384" w14:textId="77777777" w:rsidR="001576C5" w:rsidRDefault="00351969">
            <w:pPr>
              <w:pStyle w:val="TableParagraph"/>
              <w:spacing w:before="3" w:line="231"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63FCD7D0" w14:textId="77777777" w:rsidR="001576C5" w:rsidRDefault="00351969">
            <w:pPr>
              <w:pStyle w:val="TableParagraph"/>
              <w:spacing w:before="3" w:line="231" w:lineRule="exact"/>
            </w:pPr>
            <w:r>
              <w:t>New</w:t>
            </w:r>
            <w:r>
              <w:rPr>
                <w:spacing w:val="1"/>
              </w:rPr>
              <w:t xml:space="preserve"> </w:t>
            </w:r>
            <w:r>
              <w:rPr>
                <w:spacing w:val="-4"/>
              </w:rPr>
              <w:t>site</w:t>
            </w:r>
          </w:p>
        </w:tc>
      </w:tr>
      <w:tr w:rsidR="001576C5" w14:paraId="32497465" w14:textId="77777777">
        <w:trPr>
          <w:trHeight w:val="250"/>
        </w:trPr>
        <w:tc>
          <w:tcPr>
            <w:tcW w:w="2832" w:type="dxa"/>
            <w:shd w:val="clear" w:color="auto" w:fill="D9D9D9"/>
          </w:tcPr>
          <w:p w14:paraId="1806A1DE" w14:textId="77777777" w:rsidR="001576C5" w:rsidRDefault="00351969">
            <w:pPr>
              <w:pStyle w:val="TableParagraph"/>
              <w:spacing w:line="230"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517C8D66" w14:textId="77777777" w:rsidR="001576C5" w:rsidRDefault="00351969">
            <w:pPr>
              <w:pStyle w:val="TableParagraph"/>
              <w:spacing w:line="230" w:lineRule="exact"/>
            </w:pPr>
            <w:r>
              <w:t>Greenfield</w:t>
            </w:r>
            <w:r>
              <w:rPr>
                <w:spacing w:val="-3"/>
              </w:rPr>
              <w:t xml:space="preserve"> </w:t>
            </w:r>
            <w:r>
              <w:t>(Located</w:t>
            </w:r>
            <w:r>
              <w:rPr>
                <w:spacing w:val="-3"/>
              </w:rPr>
              <w:t xml:space="preserve"> </w:t>
            </w:r>
            <w:r>
              <w:t>in</w:t>
            </w:r>
            <w:r>
              <w:rPr>
                <w:spacing w:val="-3"/>
              </w:rPr>
              <w:t xml:space="preserve"> </w:t>
            </w:r>
            <w:r>
              <w:t>the</w:t>
            </w:r>
            <w:r>
              <w:rPr>
                <w:spacing w:val="-3"/>
              </w:rPr>
              <w:t xml:space="preserve"> </w:t>
            </w:r>
            <w:r>
              <w:t>Green</w:t>
            </w:r>
            <w:r>
              <w:rPr>
                <w:spacing w:val="-3"/>
              </w:rPr>
              <w:t xml:space="preserve"> </w:t>
            </w:r>
            <w:r>
              <w:rPr>
                <w:spacing w:val="-4"/>
              </w:rPr>
              <w:t>Belt)</w:t>
            </w:r>
          </w:p>
        </w:tc>
      </w:tr>
      <w:tr w:rsidR="001576C5" w14:paraId="51A06160" w14:textId="77777777">
        <w:trPr>
          <w:trHeight w:val="1265"/>
        </w:trPr>
        <w:tc>
          <w:tcPr>
            <w:tcW w:w="2832" w:type="dxa"/>
            <w:shd w:val="clear" w:color="auto" w:fill="D9D9D9"/>
          </w:tcPr>
          <w:p w14:paraId="47032793" w14:textId="77777777" w:rsidR="001576C5" w:rsidRDefault="00351969">
            <w:pPr>
              <w:pStyle w:val="TableParagraph"/>
              <w:spacing w:before="6" w:line="237"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5F1206EB" w14:textId="77777777" w:rsidR="001576C5" w:rsidRDefault="00351969">
            <w:pPr>
              <w:pStyle w:val="TableParagraph"/>
              <w:spacing w:before="4"/>
              <w:ind w:right="179"/>
            </w:pPr>
            <w:r>
              <w:t>Site 365 of the 2022 Erewash SHLAA concludes the site as being</w:t>
            </w:r>
            <w:r>
              <w:rPr>
                <w:spacing w:val="-4"/>
              </w:rPr>
              <w:t xml:space="preserve"> </w:t>
            </w:r>
            <w:r>
              <w:t>Non-Deliverable and Developable for 1,120</w:t>
            </w:r>
            <w:r>
              <w:rPr>
                <w:spacing w:val="-4"/>
              </w:rPr>
              <w:t xml:space="preserve"> </w:t>
            </w:r>
            <w:r>
              <w:t>dwellings. No SHELAA exists for Erewash. Site promoted for employment</w:t>
            </w:r>
            <w:r>
              <w:rPr>
                <w:spacing w:val="-9"/>
              </w:rPr>
              <w:t xml:space="preserve"> </w:t>
            </w:r>
            <w:r>
              <w:t>use</w:t>
            </w:r>
            <w:r>
              <w:rPr>
                <w:spacing w:val="-5"/>
              </w:rPr>
              <w:t xml:space="preserve"> </w:t>
            </w:r>
            <w:r>
              <w:t>through</w:t>
            </w:r>
            <w:r>
              <w:rPr>
                <w:spacing w:val="-5"/>
              </w:rPr>
              <w:t xml:space="preserve"> </w:t>
            </w:r>
            <w:r>
              <w:t>the</w:t>
            </w:r>
            <w:r>
              <w:rPr>
                <w:spacing w:val="-5"/>
              </w:rPr>
              <w:t xml:space="preserve"> </w:t>
            </w:r>
            <w:r>
              <w:t>Erewash</w:t>
            </w:r>
            <w:r>
              <w:rPr>
                <w:spacing w:val="-5"/>
              </w:rPr>
              <w:t xml:space="preserve"> </w:t>
            </w:r>
            <w:r>
              <w:t>Core</w:t>
            </w:r>
            <w:r>
              <w:rPr>
                <w:spacing w:val="-5"/>
              </w:rPr>
              <w:t xml:space="preserve"> </w:t>
            </w:r>
            <w:r>
              <w:t>Strategy</w:t>
            </w:r>
            <w:r>
              <w:rPr>
                <w:spacing w:val="-8"/>
              </w:rPr>
              <w:t xml:space="preserve"> </w:t>
            </w:r>
            <w:r>
              <w:t>review.</w:t>
            </w:r>
          </w:p>
        </w:tc>
      </w:tr>
      <w:tr w:rsidR="001576C5" w14:paraId="1DD6440C" w14:textId="77777777">
        <w:trPr>
          <w:trHeight w:val="760"/>
        </w:trPr>
        <w:tc>
          <w:tcPr>
            <w:tcW w:w="2832" w:type="dxa"/>
            <w:shd w:val="clear" w:color="auto" w:fill="D9D9D9"/>
          </w:tcPr>
          <w:p w14:paraId="10C49152" w14:textId="77777777" w:rsidR="001576C5" w:rsidRDefault="00351969">
            <w:pPr>
              <w:pStyle w:val="TableParagraph"/>
              <w:spacing w:before="5" w:line="237" w:lineRule="auto"/>
              <w:ind w:left="110" w:right="189"/>
              <w:rPr>
                <w:rFonts w:ascii="Arial"/>
                <w:b/>
              </w:rPr>
            </w:pPr>
            <w:r>
              <w:rPr>
                <w:rFonts w:ascii="Arial"/>
                <w:b/>
              </w:rPr>
              <w:t>Relevant</w:t>
            </w:r>
            <w:r>
              <w:rPr>
                <w:rFonts w:ascii="Arial"/>
                <w:b/>
                <w:spacing w:val="-16"/>
              </w:rPr>
              <w:t xml:space="preserve"> </w:t>
            </w:r>
            <w:r>
              <w:rPr>
                <w:rFonts w:ascii="Arial"/>
                <w:b/>
              </w:rPr>
              <w:t>Growth Options Study</w:t>
            </w:r>
          </w:p>
          <w:p w14:paraId="6007AA6A" w14:textId="77777777" w:rsidR="001576C5" w:rsidRDefault="00351969">
            <w:pPr>
              <w:pStyle w:val="TableParagraph"/>
              <w:spacing w:before="3" w:line="231" w:lineRule="exact"/>
              <w:ind w:left="110"/>
              <w:rPr>
                <w:rFonts w:ascii="Arial"/>
                <w:b/>
              </w:rPr>
            </w:pPr>
            <w:r>
              <w:rPr>
                <w:rFonts w:ascii="Arial"/>
                <w:b/>
                <w:spacing w:val="-2"/>
              </w:rPr>
              <w:t>Conclusions</w:t>
            </w:r>
          </w:p>
        </w:tc>
        <w:tc>
          <w:tcPr>
            <w:tcW w:w="6188" w:type="dxa"/>
          </w:tcPr>
          <w:p w14:paraId="2121841E" w14:textId="77777777" w:rsidR="001576C5" w:rsidRDefault="00351969">
            <w:pPr>
              <w:pStyle w:val="TableParagraph"/>
              <w:spacing w:before="5" w:line="237" w:lineRule="auto"/>
            </w:pPr>
            <w:r>
              <w:t>Not</w:t>
            </w:r>
            <w:r>
              <w:rPr>
                <w:spacing w:val="-7"/>
              </w:rPr>
              <w:t xml:space="preserve"> </w:t>
            </w:r>
            <w:r>
              <w:t>applicable</w:t>
            </w:r>
            <w:r>
              <w:rPr>
                <w:spacing w:val="-3"/>
              </w:rPr>
              <w:t xml:space="preserve"> </w:t>
            </w:r>
            <w:r>
              <w:t>as</w:t>
            </w:r>
            <w:r>
              <w:rPr>
                <w:spacing w:val="-6"/>
              </w:rPr>
              <w:t xml:space="preserve"> </w:t>
            </w:r>
            <w:r>
              <w:t>Erewash</w:t>
            </w:r>
            <w:r>
              <w:rPr>
                <w:spacing w:val="-3"/>
              </w:rPr>
              <w:t xml:space="preserve"> </w:t>
            </w:r>
            <w:r>
              <w:t>was</w:t>
            </w:r>
            <w:r>
              <w:rPr>
                <w:spacing w:val="-6"/>
              </w:rPr>
              <w:t xml:space="preserve"> </w:t>
            </w:r>
            <w:r>
              <w:t>not</w:t>
            </w:r>
            <w:r>
              <w:rPr>
                <w:spacing w:val="-7"/>
              </w:rPr>
              <w:t xml:space="preserve"> </w:t>
            </w:r>
            <w:r>
              <w:t>included</w:t>
            </w:r>
            <w:r>
              <w:rPr>
                <w:spacing w:val="-3"/>
              </w:rPr>
              <w:t xml:space="preserve"> </w:t>
            </w:r>
            <w:r>
              <w:t>in</w:t>
            </w:r>
            <w:r>
              <w:rPr>
                <w:spacing w:val="-3"/>
              </w:rPr>
              <w:t xml:space="preserve"> </w:t>
            </w:r>
            <w:r>
              <w:t>the</w:t>
            </w:r>
            <w:r>
              <w:rPr>
                <w:spacing w:val="-8"/>
              </w:rPr>
              <w:t xml:space="preserve"> </w:t>
            </w:r>
            <w:r>
              <w:t>Growth Options Study.</w:t>
            </w:r>
          </w:p>
        </w:tc>
      </w:tr>
      <w:tr w:rsidR="001576C5" w14:paraId="62676931" w14:textId="77777777">
        <w:trPr>
          <w:trHeight w:val="2275"/>
        </w:trPr>
        <w:tc>
          <w:tcPr>
            <w:tcW w:w="2832" w:type="dxa"/>
            <w:shd w:val="clear" w:color="auto" w:fill="D9D9D9"/>
          </w:tcPr>
          <w:p w14:paraId="3FFD4F56" w14:textId="77777777" w:rsidR="001576C5" w:rsidRDefault="00351969">
            <w:pPr>
              <w:pStyle w:val="TableParagraph"/>
              <w:spacing w:before="5" w:line="237"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73D95AF3" w14:textId="77777777" w:rsidR="001576C5" w:rsidRDefault="00351969">
            <w:pPr>
              <w:pStyle w:val="TableParagraph"/>
              <w:spacing w:before="3"/>
              <w:ind w:right="97"/>
            </w:pPr>
            <w:r>
              <w:t>The Council has not produced any viability-based work to assess the deliverability of B8 logistics uses at this location. No specific viability appraisal has accompanied the submission of the site for the logistics call for sites, although the promoter has informed that the landowner has agreed to sell the site for industrial usage and this could see a</w:t>
            </w:r>
            <w:r>
              <w:rPr>
                <w:spacing w:val="-2"/>
              </w:rPr>
              <w:t xml:space="preserve"> </w:t>
            </w:r>
            <w:r>
              <w:t xml:space="preserve">scheme </w:t>
            </w:r>
            <w:proofErr w:type="gramStart"/>
            <w:r>
              <w:t>come</w:t>
            </w:r>
            <w:proofErr w:type="gramEnd"/>
            <w:r>
              <w:rPr>
                <w:spacing w:val="-3"/>
              </w:rPr>
              <w:t xml:space="preserve"> </w:t>
            </w:r>
            <w:r>
              <w:t>forward</w:t>
            </w:r>
            <w:r>
              <w:rPr>
                <w:spacing w:val="-3"/>
              </w:rPr>
              <w:t xml:space="preserve"> </w:t>
            </w:r>
            <w:r>
              <w:t>within</w:t>
            </w:r>
            <w:r>
              <w:rPr>
                <w:spacing w:val="-3"/>
              </w:rPr>
              <w:t xml:space="preserve"> </w:t>
            </w:r>
            <w:r>
              <w:t>a</w:t>
            </w:r>
            <w:r>
              <w:rPr>
                <w:spacing w:val="-3"/>
              </w:rPr>
              <w:t xml:space="preserve"> </w:t>
            </w:r>
            <w:proofErr w:type="gramStart"/>
            <w:r>
              <w:t>3-5</w:t>
            </w:r>
            <w:r>
              <w:rPr>
                <w:spacing w:val="-3"/>
              </w:rPr>
              <w:t xml:space="preserve"> </w:t>
            </w:r>
            <w:r>
              <w:t>year</w:t>
            </w:r>
            <w:proofErr w:type="gramEnd"/>
            <w:r>
              <w:rPr>
                <w:spacing w:val="-4"/>
              </w:rPr>
              <w:t xml:space="preserve"> </w:t>
            </w:r>
            <w:r>
              <w:t>timeframe.</w:t>
            </w:r>
            <w:r>
              <w:rPr>
                <w:spacing w:val="-7"/>
              </w:rPr>
              <w:t xml:space="preserve"> </w:t>
            </w:r>
            <w:r>
              <w:t>Viability</w:t>
            </w:r>
            <w:r>
              <w:rPr>
                <w:spacing w:val="-6"/>
              </w:rPr>
              <w:t xml:space="preserve"> </w:t>
            </w:r>
            <w:r>
              <w:t>of</w:t>
            </w:r>
            <w:r>
              <w:rPr>
                <w:spacing w:val="-7"/>
              </w:rPr>
              <w:t xml:space="preserve"> </w:t>
            </w:r>
            <w:r>
              <w:t>the</w:t>
            </w:r>
            <w:r>
              <w:rPr>
                <w:spacing w:val="-3"/>
              </w:rPr>
              <w:t xml:space="preserve"> </w:t>
            </w:r>
            <w:r>
              <w:t>site for B8 uses would need to be demonstrated by the site</w:t>
            </w:r>
          </w:p>
          <w:p w14:paraId="74830BC5" w14:textId="77777777" w:rsidR="001576C5" w:rsidRDefault="00351969">
            <w:pPr>
              <w:pStyle w:val="TableParagraph"/>
              <w:spacing w:line="228" w:lineRule="exact"/>
            </w:pPr>
            <w:r>
              <w:rPr>
                <w:spacing w:val="-2"/>
              </w:rPr>
              <w:t>promoter.</w:t>
            </w:r>
          </w:p>
        </w:tc>
      </w:tr>
    </w:tbl>
    <w:p w14:paraId="343B7AE8" w14:textId="77777777" w:rsidR="001576C5" w:rsidRDefault="001576C5">
      <w:pPr>
        <w:spacing w:line="228" w:lineRule="exact"/>
        <w:sectPr w:rsidR="001576C5">
          <w:type w:val="continuous"/>
          <w:pgSz w:w="11910" w:h="16840"/>
          <w:pgMar w:top="1420" w:right="840" w:bottom="142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C79AEF2" w14:textId="77777777">
        <w:trPr>
          <w:trHeight w:val="255"/>
        </w:trPr>
        <w:tc>
          <w:tcPr>
            <w:tcW w:w="2832" w:type="dxa"/>
            <w:shd w:val="clear" w:color="auto" w:fill="D9D9D9"/>
          </w:tcPr>
          <w:p w14:paraId="68E6E4A7" w14:textId="77777777" w:rsidR="001576C5" w:rsidRDefault="001576C5">
            <w:pPr>
              <w:pStyle w:val="TableParagraph"/>
              <w:ind w:left="0"/>
              <w:rPr>
                <w:rFonts w:ascii="Times New Roman"/>
                <w:sz w:val="18"/>
              </w:rPr>
            </w:pPr>
          </w:p>
        </w:tc>
        <w:tc>
          <w:tcPr>
            <w:tcW w:w="6188" w:type="dxa"/>
          </w:tcPr>
          <w:p w14:paraId="7CDEDAB8" w14:textId="77777777" w:rsidR="001576C5" w:rsidRDefault="001576C5">
            <w:pPr>
              <w:pStyle w:val="TableParagraph"/>
              <w:ind w:left="0"/>
              <w:rPr>
                <w:rFonts w:ascii="Times New Roman"/>
                <w:sz w:val="18"/>
              </w:rPr>
            </w:pPr>
          </w:p>
        </w:tc>
      </w:tr>
    </w:tbl>
    <w:p w14:paraId="3339352F" w14:textId="77777777" w:rsidR="001576C5" w:rsidRDefault="001576C5">
      <w:pPr>
        <w:pStyle w:val="BodyText"/>
        <w:spacing w:before="9"/>
        <w:rPr>
          <w:rFonts w:ascii="Arial"/>
          <w:b/>
        </w:rPr>
      </w:pPr>
    </w:p>
    <w:p w14:paraId="34BA198D" w14:textId="77777777" w:rsidR="001576C5" w:rsidRDefault="00351969">
      <w:pPr>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62730904" w14:textId="77777777"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E2398ED" w14:textId="77777777">
        <w:trPr>
          <w:trHeight w:val="2020"/>
        </w:trPr>
        <w:tc>
          <w:tcPr>
            <w:tcW w:w="2817" w:type="dxa"/>
            <w:shd w:val="clear" w:color="auto" w:fill="D9D9D9"/>
          </w:tcPr>
          <w:p w14:paraId="722DD3A3" w14:textId="77777777" w:rsidR="001576C5" w:rsidRDefault="00351969">
            <w:pPr>
              <w:pStyle w:val="TableParagraph"/>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631D17B6" w14:textId="77777777" w:rsidR="001576C5" w:rsidRDefault="00351969">
            <w:pPr>
              <w:pStyle w:val="TableParagraph"/>
              <w:ind w:right="136"/>
            </w:pPr>
            <w:r>
              <w:t>The site</w:t>
            </w:r>
            <w:r>
              <w:rPr>
                <w:spacing w:val="-3"/>
              </w:rPr>
              <w:t xml:space="preserve"> </w:t>
            </w:r>
            <w:r>
              <w:t>adjoins</w:t>
            </w:r>
            <w:r>
              <w:rPr>
                <w:spacing w:val="-1"/>
              </w:rPr>
              <w:t xml:space="preserve"> </w:t>
            </w:r>
            <w:r>
              <w:t>the strategic</w:t>
            </w:r>
            <w:r>
              <w:rPr>
                <w:spacing w:val="-1"/>
              </w:rPr>
              <w:t xml:space="preserve"> </w:t>
            </w:r>
            <w:r>
              <w:t>road network</w:t>
            </w:r>
            <w:r>
              <w:rPr>
                <w:spacing w:val="-6"/>
              </w:rPr>
              <w:t xml:space="preserve"> </w:t>
            </w:r>
            <w:r>
              <w:t>by</w:t>
            </w:r>
            <w:r>
              <w:rPr>
                <w:spacing w:val="-1"/>
              </w:rPr>
              <w:t xml:space="preserve"> </w:t>
            </w:r>
            <w:r>
              <w:t>bordering</w:t>
            </w:r>
            <w:r>
              <w:rPr>
                <w:spacing w:val="-3"/>
              </w:rPr>
              <w:t xml:space="preserve"> </w:t>
            </w:r>
            <w:r>
              <w:t>both the M1 and A52 roads. It also adjoins Junction 25 of the M1 although</w:t>
            </w:r>
            <w:r>
              <w:rPr>
                <w:spacing w:val="-5"/>
              </w:rPr>
              <w:t xml:space="preserve"> </w:t>
            </w:r>
            <w:r>
              <w:t>early</w:t>
            </w:r>
            <w:r>
              <w:rPr>
                <w:spacing w:val="-7"/>
              </w:rPr>
              <w:t xml:space="preserve"> </w:t>
            </w:r>
            <w:r>
              <w:t>design</w:t>
            </w:r>
            <w:r>
              <w:rPr>
                <w:spacing w:val="-5"/>
              </w:rPr>
              <w:t xml:space="preserve"> </w:t>
            </w:r>
            <w:r>
              <w:t>and</w:t>
            </w:r>
            <w:r>
              <w:rPr>
                <w:spacing w:val="-5"/>
              </w:rPr>
              <w:t xml:space="preserve"> </w:t>
            </w:r>
            <w:r>
              <w:t>access</w:t>
            </w:r>
            <w:r>
              <w:rPr>
                <w:spacing w:val="-7"/>
              </w:rPr>
              <w:t xml:space="preserve"> </w:t>
            </w:r>
            <w:r>
              <w:t>concepts</w:t>
            </w:r>
            <w:r>
              <w:rPr>
                <w:spacing w:val="-7"/>
              </w:rPr>
              <w:t xml:space="preserve"> </w:t>
            </w:r>
            <w:r>
              <w:t>show</w:t>
            </w:r>
            <w:r>
              <w:rPr>
                <w:spacing w:val="-6"/>
              </w:rPr>
              <w:t xml:space="preserve"> </w:t>
            </w:r>
            <w:r>
              <w:t>the</w:t>
            </w:r>
            <w:r>
              <w:rPr>
                <w:spacing w:val="-5"/>
              </w:rPr>
              <w:t xml:space="preserve"> </w:t>
            </w:r>
            <w:r>
              <w:t xml:space="preserve">primary vehicular access being taken from Longmoor Lane in </w:t>
            </w:r>
            <w:proofErr w:type="spellStart"/>
            <w:r>
              <w:t>Breaston</w:t>
            </w:r>
            <w:proofErr w:type="spellEnd"/>
            <w:r>
              <w:t xml:space="preserve"> which is located to the south of the site. By road, the indicative access point is approx. 0.8 miles from the M1 J25/A52 interchange.</w:t>
            </w:r>
          </w:p>
        </w:tc>
      </w:tr>
      <w:tr w:rsidR="001576C5" w14:paraId="30201B3C" w14:textId="77777777">
        <w:trPr>
          <w:trHeight w:val="760"/>
        </w:trPr>
        <w:tc>
          <w:tcPr>
            <w:tcW w:w="2817" w:type="dxa"/>
            <w:shd w:val="clear" w:color="auto" w:fill="D9D9D9"/>
          </w:tcPr>
          <w:p w14:paraId="66AEA6F2" w14:textId="77777777" w:rsidR="001576C5" w:rsidRDefault="00351969">
            <w:pPr>
              <w:pStyle w:val="TableParagraph"/>
              <w:spacing w:before="3" w:line="242"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55476CA7" w14:textId="77777777" w:rsidR="001576C5" w:rsidRDefault="00351969">
            <w:pPr>
              <w:pStyle w:val="TableParagraph"/>
              <w:spacing w:before="3" w:line="242" w:lineRule="auto"/>
            </w:pPr>
            <w:r>
              <w:t>The</w:t>
            </w:r>
            <w:r>
              <w:rPr>
                <w:spacing w:val="-2"/>
              </w:rPr>
              <w:t xml:space="preserve"> </w:t>
            </w:r>
            <w:r>
              <w:t>site</w:t>
            </w:r>
            <w:r>
              <w:rPr>
                <w:spacing w:val="-2"/>
              </w:rPr>
              <w:t xml:space="preserve"> </w:t>
            </w:r>
            <w:r>
              <w:t>is</w:t>
            </w:r>
            <w:r>
              <w:rPr>
                <w:spacing w:val="-10"/>
              </w:rPr>
              <w:t xml:space="preserve"> </w:t>
            </w:r>
            <w:r>
              <w:t>not</w:t>
            </w:r>
            <w:r>
              <w:rPr>
                <w:spacing w:val="-6"/>
              </w:rPr>
              <w:t xml:space="preserve"> </w:t>
            </w:r>
            <w:r>
              <w:t>located</w:t>
            </w:r>
            <w:r>
              <w:rPr>
                <w:spacing w:val="-2"/>
              </w:rPr>
              <w:t xml:space="preserve"> </w:t>
            </w:r>
            <w:r>
              <w:t>adjacent</w:t>
            </w:r>
            <w:r>
              <w:rPr>
                <w:spacing w:val="-6"/>
              </w:rPr>
              <w:t xml:space="preserve"> </w:t>
            </w:r>
            <w:r>
              <w:t>to</w:t>
            </w:r>
            <w:r>
              <w:rPr>
                <w:spacing w:val="-2"/>
              </w:rPr>
              <w:t xml:space="preserve"> </w:t>
            </w:r>
            <w:r>
              <w:t>or</w:t>
            </w:r>
            <w:r>
              <w:rPr>
                <w:spacing w:val="-3"/>
              </w:rPr>
              <w:t xml:space="preserve"> </w:t>
            </w:r>
            <w:r>
              <w:t>near</w:t>
            </w:r>
            <w:r>
              <w:rPr>
                <w:spacing w:val="-3"/>
              </w:rPr>
              <w:t xml:space="preserve"> </w:t>
            </w:r>
            <w:r>
              <w:t>existing</w:t>
            </w:r>
            <w:r>
              <w:rPr>
                <w:spacing w:val="-7"/>
              </w:rPr>
              <w:t xml:space="preserve"> </w:t>
            </w:r>
            <w:r>
              <w:t xml:space="preserve">rail </w:t>
            </w:r>
            <w:r>
              <w:rPr>
                <w:spacing w:val="-2"/>
              </w:rPr>
              <w:t>infrastructure.</w:t>
            </w:r>
          </w:p>
        </w:tc>
      </w:tr>
      <w:tr w:rsidR="001576C5" w14:paraId="13975FF3" w14:textId="77777777">
        <w:trPr>
          <w:trHeight w:val="3795"/>
        </w:trPr>
        <w:tc>
          <w:tcPr>
            <w:tcW w:w="2817" w:type="dxa"/>
            <w:shd w:val="clear" w:color="auto" w:fill="D9D9D9"/>
          </w:tcPr>
          <w:p w14:paraId="5AC19B18" w14:textId="77777777" w:rsidR="001576C5" w:rsidRDefault="00351969">
            <w:pPr>
              <w:pStyle w:val="TableParagraph"/>
              <w:spacing w:before="3"/>
              <w:ind w:left="110" w:right="98"/>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1"/>
              </w:rPr>
              <w:t xml:space="preserve"> </w:t>
            </w:r>
            <w:r>
              <w:t>active</w:t>
            </w:r>
            <w:r>
              <w:rPr>
                <w:spacing w:val="-9"/>
              </w:rPr>
              <w:t xml:space="preserve"> </w:t>
            </w:r>
            <w:r>
              <w:t>travel.</w:t>
            </w:r>
          </w:p>
        </w:tc>
        <w:tc>
          <w:tcPr>
            <w:tcW w:w="6203" w:type="dxa"/>
          </w:tcPr>
          <w:p w14:paraId="5067E0CD" w14:textId="77777777" w:rsidR="001576C5" w:rsidRDefault="00351969">
            <w:pPr>
              <w:pStyle w:val="TableParagraph"/>
              <w:spacing w:before="3"/>
              <w:ind w:right="132"/>
            </w:pPr>
            <w:proofErr w:type="spellStart"/>
            <w:r>
              <w:t>Labour</w:t>
            </w:r>
            <w:proofErr w:type="spellEnd"/>
            <w:r>
              <w:t xml:space="preserve"> market - The site </w:t>
            </w:r>
            <w:proofErr w:type="gramStart"/>
            <w:r>
              <w:t>is located in</w:t>
            </w:r>
            <w:proofErr w:type="gramEnd"/>
            <w:r>
              <w:t xml:space="preserve"> </w:t>
            </w:r>
            <w:proofErr w:type="gramStart"/>
            <w:r>
              <w:t>close proximity</w:t>
            </w:r>
            <w:proofErr w:type="gramEnd"/>
            <w:r>
              <w:t xml:space="preserve"> the main</w:t>
            </w:r>
            <w:r>
              <w:rPr>
                <w:spacing w:val="-3"/>
              </w:rPr>
              <w:t xml:space="preserve"> </w:t>
            </w:r>
            <w:r>
              <w:t>built-up</w:t>
            </w:r>
            <w:r>
              <w:rPr>
                <w:spacing w:val="-3"/>
              </w:rPr>
              <w:t xml:space="preserve"> </w:t>
            </w:r>
            <w:r>
              <w:t>area</w:t>
            </w:r>
            <w:r>
              <w:rPr>
                <w:spacing w:val="-3"/>
              </w:rPr>
              <w:t xml:space="preserve"> </w:t>
            </w:r>
            <w:r>
              <w:t>of</w:t>
            </w:r>
            <w:r>
              <w:rPr>
                <w:spacing w:val="-7"/>
              </w:rPr>
              <w:t xml:space="preserve"> </w:t>
            </w:r>
            <w:r>
              <w:t>Long</w:t>
            </w:r>
            <w:r>
              <w:rPr>
                <w:spacing w:val="-8"/>
              </w:rPr>
              <w:t xml:space="preserve"> </w:t>
            </w:r>
            <w:r>
              <w:t>Eaton</w:t>
            </w:r>
            <w:r>
              <w:rPr>
                <w:spacing w:val="-3"/>
              </w:rPr>
              <w:t xml:space="preserve"> </w:t>
            </w:r>
            <w:r>
              <w:t>on</w:t>
            </w:r>
            <w:r>
              <w:rPr>
                <w:spacing w:val="-3"/>
              </w:rPr>
              <w:t xml:space="preserve"> </w:t>
            </w:r>
            <w:r>
              <w:t>the</w:t>
            </w:r>
            <w:r>
              <w:rPr>
                <w:spacing w:val="-3"/>
              </w:rPr>
              <w:t xml:space="preserve"> </w:t>
            </w:r>
            <w:r>
              <w:t>eastern</w:t>
            </w:r>
            <w:r>
              <w:rPr>
                <w:spacing w:val="-3"/>
              </w:rPr>
              <w:t xml:space="preserve"> </w:t>
            </w:r>
            <w:r>
              <w:t>side</w:t>
            </w:r>
            <w:r>
              <w:rPr>
                <w:spacing w:val="-3"/>
              </w:rPr>
              <w:t xml:space="preserve"> </w:t>
            </w:r>
            <w:r>
              <w:t>of</w:t>
            </w:r>
            <w:r>
              <w:rPr>
                <w:spacing w:val="-7"/>
              </w:rPr>
              <w:t xml:space="preserve"> </w:t>
            </w:r>
            <w:r>
              <w:t xml:space="preserve">the M1 motorway, with nearby towns of </w:t>
            </w:r>
            <w:proofErr w:type="spellStart"/>
            <w:r>
              <w:t>Sandiacre</w:t>
            </w:r>
            <w:proofErr w:type="spellEnd"/>
            <w:r>
              <w:t xml:space="preserve"> and the villages of </w:t>
            </w:r>
            <w:proofErr w:type="spellStart"/>
            <w:r>
              <w:t>Breaston</w:t>
            </w:r>
            <w:proofErr w:type="spellEnd"/>
            <w:r>
              <w:t xml:space="preserve"> and Risley also close by. Collectively, this sees quite a sizeable working age population is short proximity to the site.</w:t>
            </w:r>
          </w:p>
          <w:p w14:paraId="3C2806B1" w14:textId="77777777" w:rsidR="001576C5" w:rsidRDefault="001576C5">
            <w:pPr>
              <w:pStyle w:val="TableParagraph"/>
              <w:ind w:left="0"/>
              <w:rPr>
                <w:rFonts w:ascii="Arial"/>
                <w:b/>
              </w:rPr>
            </w:pPr>
          </w:p>
          <w:p w14:paraId="6695958E" w14:textId="77777777" w:rsidR="001576C5" w:rsidRDefault="00351969">
            <w:pPr>
              <w:pStyle w:val="TableParagraph"/>
              <w:ind w:right="160"/>
            </w:pPr>
            <w:r>
              <w:t xml:space="preserve">The current bus </w:t>
            </w:r>
            <w:proofErr w:type="gramStart"/>
            <w:r>
              <w:t>services</w:t>
            </w:r>
            <w:proofErr w:type="gramEnd"/>
            <w:r>
              <w:t xml:space="preserve"> that serve the closest stops is the Trent Barton-run ‘Indigo’ service. This route terminates at a stop at Briar Gate around 400m from where the indicative site entrance would be. The Indigo service links Long Eaton town</w:t>
            </w:r>
            <w:r>
              <w:rPr>
                <w:spacing w:val="-3"/>
              </w:rPr>
              <w:t xml:space="preserve"> </w:t>
            </w:r>
            <w:proofErr w:type="spellStart"/>
            <w:r>
              <w:t>centre</w:t>
            </w:r>
            <w:proofErr w:type="spellEnd"/>
            <w:r>
              <w:rPr>
                <w:spacing w:val="-4"/>
              </w:rPr>
              <w:t xml:space="preserve"> </w:t>
            </w:r>
            <w:r>
              <w:t>to</w:t>
            </w:r>
            <w:r>
              <w:rPr>
                <w:spacing w:val="-3"/>
              </w:rPr>
              <w:t xml:space="preserve"> </w:t>
            </w:r>
            <w:r>
              <w:t>Derby,</w:t>
            </w:r>
            <w:r>
              <w:rPr>
                <w:spacing w:val="-7"/>
              </w:rPr>
              <w:t xml:space="preserve"> </w:t>
            </w:r>
            <w:r>
              <w:t>Beeston</w:t>
            </w:r>
            <w:r>
              <w:rPr>
                <w:spacing w:val="-3"/>
              </w:rPr>
              <w:t xml:space="preserve"> </w:t>
            </w:r>
            <w:r>
              <w:t>and</w:t>
            </w:r>
            <w:r>
              <w:rPr>
                <w:spacing w:val="-4"/>
              </w:rPr>
              <w:t xml:space="preserve"> </w:t>
            </w:r>
            <w:r>
              <w:t>Nottingham</w:t>
            </w:r>
            <w:r>
              <w:rPr>
                <w:spacing w:val="-4"/>
              </w:rPr>
              <w:t xml:space="preserve"> </w:t>
            </w:r>
            <w:r>
              <w:t>City</w:t>
            </w:r>
            <w:r>
              <w:rPr>
                <w:spacing w:val="-11"/>
              </w:rPr>
              <w:t xml:space="preserve"> </w:t>
            </w:r>
            <w:r>
              <w:t>Centre – further enhancing the workforce who might work at facilities on the site.</w:t>
            </w:r>
          </w:p>
        </w:tc>
      </w:tr>
    </w:tbl>
    <w:p w14:paraId="3148AE51" w14:textId="77777777" w:rsidR="001576C5" w:rsidRDefault="001576C5">
      <w:pPr>
        <w:pStyle w:val="BodyText"/>
        <w:rPr>
          <w:rFonts w:ascii="Arial"/>
          <w:b/>
        </w:rPr>
      </w:pPr>
    </w:p>
    <w:p w14:paraId="4C542660" w14:textId="77777777"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53511F9E"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821D1BF" w14:textId="77777777">
        <w:trPr>
          <w:trHeight w:val="565"/>
        </w:trPr>
        <w:tc>
          <w:tcPr>
            <w:tcW w:w="2817" w:type="dxa"/>
            <w:shd w:val="clear" w:color="auto" w:fill="D9D9D9"/>
          </w:tcPr>
          <w:p w14:paraId="6A36DC11" w14:textId="77777777" w:rsidR="001576C5" w:rsidRDefault="00351969">
            <w:pPr>
              <w:pStyle w:val="TableParagraph"/>
              <w:spacing w:before="158"/>
              <w:ind w:left="110"/>
              <w:rPr>
                <w:rFonts w:ascii="Arial"/>
                <w:b/>
              </w:rPr>
            </w:pPr>
            <w:r>
              <w:rPr>
                <w:rFonts w:ascii="Arial"/>
                <w:b/>
                <w:spacing w:val="-4"/>
              </w:rPr>
              <w:t>Type</w:t>
            </w:r>
          </w:p>
        </w:tc>
        <w:tc>
          <w:tcPr>
            <w:tcW w:w="6203" w:type="dxa"/>
            <w:shd w:val="clear" w:color="auto" w:fill="D9D9D9"/>
          </w:tcPr>
          <w:p w14:paraId="55A5790D" w14:textId="77777777" w:rsidR="001576C5" w:rsidRDefault="00351969">
            <w:pPr>
              <w:pStyle w:val="TableParagraph"/>
              <w:spacing w:before="158"/>
              <w:ind w:left="104"/>
              <w:rPr>
                <w:rFonts w:ascii="Arial"/>
                <w:b/>
              </w:rPr>
            </w:pPr>
            <w:r>
              <w:rPr>
                <w:rFonts w:ascii="Arial"/>
                <w:b/>
                <w:spacing w:val="-2"/>
              </w:rPr>
              <w:t>Comments</w:t>
            </w:r>
          </w:p>
        </w:tc>
      </w:tr>
      <w:tr w:rsidR="001576C5" w14:paraId="402BDEAD" w14:textId="77777777">
        <w:trPr>
          <w:trHeight w:val="3796"/>
        </w:trPr>
        <w:tc>
          <w:tcPr>
            <w:tcW w:w="2817" w:type="dxa"/>
            <w:shd w:val="clear" w:color="auto" w:fill="D9D9D9"/>
          </w:tcPr>
          <w:p w14:paraId="5478670D" w14:textId="77777777" w:rsidR="001576C5" w:rsidRDefault="00351969">
            <w:pPr>
              <w:pStyle w:val="TableParagraph"/>
              <w:spacing w:before="3"/>
              <w:ind w:left="110"/>
              <w:rPr>
                <w:rFonts w:ascii="Arial"/>
                <w:b/>
              </w:rPr>
            </w:pPr>
            <w:r>
              <w:rPr>
                <w:rFonts w:ascii="Arial"/>
                <w:b/>
                <w:spacing w:val="-2"/>
              </w:rPr>
              <w:t>Utilities</w:t>
            </w:r>
          </w:p>
        </w:tc>
        <w:tc>
          <w:tcPr>
            <w:tcW w:w="6203" w:type="dxa"/>
          </w:tcPr>
          <w:p w14:paraId="2A162F52" w14:textId="77777777" w:rsidR="001576C5" w:rsidRDefault="00351969">
            <w:pPr>
              <w:pStyle w:val="TableParagraph"/>
              <w:spacing w:before="5" w:line="237"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14:paraId="30222F36" w14:textId="77777777" w:rsidR="001576C5" w:rsidRDefault="001576C5">
            <w:pPr>
              <w:pStyle w:val="TableParagraph"/>
              <w:spacing w:before="7"/>
              <w:ind w:left="0"/>
              <w:rPr>
                <w:rFonts w:ascii="Arial"/>
                <w:b/>
              </w:rPr>
            </w:pPr>
          </w:p>
          <w:p w14:paraId="2A79FCF7" w14:textId="77777777" w:rsidR="001576C5" w:rsidRDefault="00351969">
            <w:pPr>
              <w:pStyle w:val="TableParagraph"/>
              <w:spacing w:line="237"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14:paraId="24EA5B1C" w14:textId="77777777" w:rsidR="001576C5" w:rsidRDefault="00351969">
            <w:pPr>
              <w:pStyle w:val="TableParagraph"/>
              <w:spacing w:before="252"/>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14:paraId="4DB610AC" w14:textId="77777777" w:rsidR="001576C5" w:rsidRDefault="001576C5">
            <w:pPr>
              <w:pStyle w:val="TableParagraph"/>
              <w:spacing w:before="1"/>
              <w:ind w:left="0"/>
              <w:rPr>
                <w:rFonts w:ascii="Arial"/>
                <w:b/>
              </w:rPr>
            </w:pPr>
          </w:p>
          <w:p w14:paraId="5CAA659B" w14:textId="77777777" w:rsidR="001576C5" w:rsidRDefault="00351969">
            <w:pPr>
              <w:pStyle w:val="TableParagraph"/>
              <w:spacing w:before="1" w:line="242" w:lineRule="auto"/>
              <w:ind w:left="104" w:right="448"/>
            </w:pPr>
            <w:r>
              <w:t>Wastewater</w:t>
            </w:r>
            <w:r>
              <w:rPr>
                <w:spacing w:val="-3"/>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7"/>
              </w:rPr>
              <w:t xml:space="preserve"> </w:t>
            </w:r>
            <w:r>
              <w:t>the site promoter.</w:t>
            </w:r>
          </w:p>
          <w:p w14:paraId="1008E452" w14:textId="77777777" w:rsidR="001576C5" w:rsidRDefault="00351969">
            <w:pPr>
              <w:pStyle w:val="TableParagraph"/>
              <w:spacing w:before="249" w:line="242" w:lineRule="auto"/>
              <w:ind w:left="104" w:right="448"/>
            </w:pPr>
            <w:r>
              <w:t>IT/</w:t>
            </w:r>
            <w:r>
              <w:rPr>
                <w:spacing w:val="-9"/>
              </w:rPr>
              <w:t xml:space="preserve"> </w:t>
            </w:r>
            <w:r>
              <w:t>Communications</w:t>
            </w:r>
            <w:r>
              <w:rPr>
                <w:spacing w:val="-7"/>
              </w:rPr>
              <w:t xml:space="preserve"> </w:t>
            </w:r>
            <w:r>
              <w:t>–</w:t>
            </w:r>
            <w:r>
              <w:rPr>
                <w:spacing w:val="-7"/>
              </w:rPr>
              <w:t xml:space="preserve"> </w:t>
            </w:r>
            <w:r>
              <w:t>No</w:t>
            </w:r>
            <w:r>
              <w:rPr>
                <w:spacing w:val="-7"/>
              </w:rPr>
              <w:t xml:space="preserve"> </w:t>
            </w:r>
            <w:r>
              <w:t>abnormal</w:t>
            </w:r>
            <w:r>
              <w:rPr>
                <w:spacing w:val="-8"/>
              </w:rPr>
              <w:t xml:space="preserve"> </w:t>
            </w:r>
            <w:r>
              <w:t>requirements Identified by the site promoter.</w:t>
            </w:r>
          </w:p>
        </w:tc>
      </w:tr>
      <w:tr w:rsidR="001576C5" w14:paraId="72431A43" w14:textId="77777777">
        <w:trPr>
          <w:trHeight w:val="1010"/>
        </w:trPr>
        <w:tc>
          <w:tcPr>
            <w:tcW w:w="2817" w:type="dxa"/>
            <w:shd w:val="clear" w:color="auto" w:fill="D9D9D9"/>
          </w:tcPr>
          <w:p w14:paraId="6E0A7839" w14:textId="77777777"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22B319B2" w14:textId="77777777" w:rsidR="001576C5" w:rsidRDefault="00351969">
            <w:pPr>
              <w:pStyle w:val="TableParagraph"/>
              <w:spacing w:before="4"/>
              <w:ind w:left="104"/>
            </w:pPr>
            <w:r>
              <w:t>Public</w:t>
            </w:r>
            <w:r>
              <w:rPr>
                <w:spacing w:val="-4"/>
              </w:rPr>
              <w:t xml:space="preserve"> </w:t>
            </w:r>
            <w:r>
              <w:t>Right</w:t>
            </w:r>
            <w:r>
              <w:rPr>
                <w:spacing w:val="-10"/>
              </w:rPr>
              <w:t xml:space="preserve"> </w:t>
            </w:r>
            <w:r>
              <w:t>of</w:t>
            </w:r>
            <w:r>
              <w:rPr>
                <w:spacing w:val="-5"/>
              </w:rPr>
              <w:t xml:space="preserve"> </w:t>
            </w:r>
            <w:r>
              <w:t>Way</w:t>
            </w:r>
            <w:r>
              <w:rPr>
                <w:spacing w:val="-4"/>
              </w:rPr>
              <w:t xml:space="preserve"> </w:t>
            </w:r>
            <w:r>
              <w:t>(PROW)</w:t>
            </w:r>
            <w:r>
              <w:rPr>
                <w:spacing w:val="-2"/>
              </w:rPr>
              <w:t xml:space="preserve"> </w:t>
            </w:r>
            <w:r>
              <w:t>16</w:t>
            </w:r>
            <w:r>
              <w:rPr>
                <w:spacing w:val="-1"/>
              </w:rPr>
              <w:t xml:space="preserve"> </w:t>
            </w:r>
            <w:r>
              <w:t>runs</w:t>
            </w:r>
            <w:r>
              <w:rPr>
                <w:spacing w:val="-4"/>
              </w:rPr>
              <w:t xml:space="preserve"> </w:t>
            </w:r>
            <w:r>
              <w:t>in</w:t>
            </w:r>
            <w:r>
              <w:rPr>
                <w:spacing w:val="-6"/>
              </w:rPr>
              <w:t xml:space="preserve"> </w:t>
            </w:r>
            <w:r>
              <w:t>a</w:t>
            </w:r>
            <w:r>
              <w:rPr>
                <w:spacing w:val="-1"/>
              </w:rPr>
              <w:t xml:space="preserve"> </w:t>
            </w:r>
            <w:r>
              <w:t>loosely</w:t>
            </w:r>
            <w:r>
              <w:rPr>
                <w:spacing w:val="-9"/>
              </w:rPr>
              <w:t xml:space="preserve"> </w:t>
            </w:r>
            <w:r>
              <w:t xml:space="preserve">north/south alignment along the western boundary of the identified site. This helps form connections to the villages of </w:t>
            </w:r>
            <w:proofErr w:type="spellStart"/>
            <w:r>
              <w:t>Breaston</w:t>
            </w:r>
            <w:proofErr w:type="spellEnd"/>
            <w:r>
              <w:t xml:space="preserve"> and</w:t>
            </w:r>
          </w:p>
          <w:p w14:paraId="4BED8639" w14:textId="77777777" w:rsidR="001576C5" w:rsidRDefault="00351969">
            <w:pPr>
              <w:pStyle w:val="TableParagraph"/>
              <w:spacing w:line="227" w:lineRule="exact"/>
              <w:ind w:left="104"/>
            </w:pPr>
            <w:r>
              <w:t>Risley.</w:t>
            </w:r>
            <w:r>
              <w:rPr>
                <w:spacing w:val="-5"/>
              </w:rPr>
              <w:t xml:space="preserve"> </w:t>
            </w:r>
            <w:r>
              <w:t>Along</w:t>
            </w:r>
            <w:r>
              <w:rPr>
                <w:spacing w:val="-6"/>
              </w:rPr>
              <w:t xml:space="preserve"> </w:t>
            </w:r>
            <w:r>
              <w:t>the</w:t>
            </w:r>
            <w:r>
              <w:rPr>
                <w:spacing w:val="-1"/>
              </w:rPr>
              <w:t xml:space="preserve"> </w:t>
            </w:r>
            <w:r>
              <w:t>southern</w:t>
            </w:r>
            <w:r>
              <w:rPr>
                <w:spacing w:val="-6"/>
              </w:rPr>
              <w:t xml:space="preserve"> </w:t>
            </w:r>
            <w:r>
              <w:t>boundary</w:t>
            </w:r>
            <w:r>
              <w:rPr>
                <w:spacing w:val="-4"/>
              </w:rPr>
              <w:t xml:space="preserve"> </w:t>
            </w:r>
            <w:r>
              <w:t>of</w:t>
            </w:r>
            <w:r>
              <w:rPr>
                <w:spacing w:val="-5"/>
              </w:rPr>
              <w:t xml:space="preserve"> </w:t>
            </w:r>
            <w:r>
              <w:t>the</w:t>
            </w:r>
            <w:r>
              <w:rPr>
                <w:spacing w:val="-1"/>
              </w:rPr>
              <w:t xml:space="preserve"> </w:t>
            </w:r>
            <w:r>
              <w:t>site</w:t>
            </w:r>
            <w:r>
              <w:rPr>
                <w:spacing w:val="-1"/>
              </w:rPr>
              <w:t xml:space="preserve"> </w:t>
            </w:r>
            <w:r>
              <w:t>is</w:t>
            </w:r>
            <w:r>
              <w:rPr>
                <w:spacing w:val="-4"/>
              </w:rPr>
              <w:t xml:space="preserve"> </w:t>
            </w:r>
            <w:r>
              <w:t xml:space="preserve">the </w:t>
            </w:r>
            <w:r>
              <w:rPr>
                <w:spacing w:val="-4"/>
              </w:rPr>
              <w:t>DCC-</w:t>
            </w:r>
          </w:p>
        </w:tc>
      </w:tr>
    </w:tbl>
    <w:p w14:paraId="13536937" w14:textId="77777777" w:rsidR="001576C5" w:rsidRDefault="001576C5">
      <w:pPr>
        <w:spacing w:line="227"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609D7E5" w14:textId="77777777">
        <w:trPr>
          <w:trHeight w:val="565"/>
        </w:trPr>
        <w:tc>
          <w:tcPr>
            <w:tcW w:w="2817" w:type="dxa"/>
            <w:shd w:val="clear" w:color="auto" w:fill="D9D9D9"/>
          </w:tcPr>
          <w:p w14:paraId="01F8139D" w14:textId="77777777" w:rsidR="001576C5" w:rsidRDefault="00351969">
            <w:pPr>
              <w:pStyle w:val="TableParagraph"/>
              <w:spacing w:before="158"/>
              <w:ind w:left="110"/>
              <w:rPr>
                <w:rFonts w:ascii="Arial"/>
                <w:b/>
              </w:rPr>
            </w:pPr>
            <w:r>
              <w:rPr>
                <w:rFonts w:ascii="Arial"/>
                <w:b/>
                <w:spacing w:val="-4"/>
              </w:rPr>
              <w:lastRenderedPageBreak/>
              <w:t>Type</w:t>
            </w:r>
          </w:p>
        </w:tc>
        <w:tc>
          <w:tcPr>
            <w:tcW w:w="6203" w:type="dxa"/>
            <w:shd w:val="clear" w:color="auto" w:fill="D9D9D9"/>
          </w:tcPr>
          <w:p w14:paraId="25151D18" w14:textId="77777777" w:rsidR="001576C5" w:rsidRDefault="00351969">
            <w:pPr>
              <w:pStyle w:val="TableParagraph"/>
              <w:spacing w:before="158"/>
              <w:ind w:left="104"/>
              <w:rPr>
                <w:rFonts w:ascii="Arial"/>
                <w:b/>
              </w:rPr>
            </w:pPr>
            <w:r>
              <w:rPr>
                <w:rFonts w:ascii="Arial"/>
                <w:b/>
                <w:spacing w:val="-2"/>
              </w:rPr>
              <w:t>Comments</w:t>
            </w:r>
          </w:p>
        </w:tc>
      </w:tr>
      <w:tr w:rsidR="001576C5" w14:paraId="584FB94F" w14:textId="77777777">
        <w:trPr>
          <w:trHeight w:val="1265"/>
        </w:trPr>
        <w:tc>
          <w:tcPr>
            <w:tcW w:w="2817" w:type="dxa"/>
            <w:shd w:val="clear" w:color="auto" w:fill="D9D9D9"/>
          </w:tcPr>
          <w:p w14:paraId="32AC432F" w14:textId="77777777" w:rsidR="001576C5" w:rsidRDefault="001576C5">
            <w:pPr>
              <w:pStyle w:val="TableParagraph"/>
              <w:ind w:left="0"/>
              <w:rPr>
                <w:rFonts w:ascii="Times New Roman"/>
              </w:rPr>
            </w:pPr>
          </w:p>
        </w:tc>
        <w:tc>
          <w:tcPr>
            <w:tcW w:w="6203" w:type="dxa"/>
          </w:tcPr>
          <w:p w14:paraId="159A377F" w14:textId="77777777" w:rsidR="001576C5" w:rsidRDefault="00351969">
            <w:pPr>
              <w:pStyle w:val="TableParagraph"/>
              <w:spacing w:before="3"/>
              <w:ind w:left="104" w:right="160"/>
            </w:pPr>
            <w:r>
              <w:t>maintained</w:t>
            </w:r>
            <w:r>
              <w:rPr>
                <w:spacing w:val="-4"/>
              </w:rPr>
              <w:t xml:space="preserve"> </w:t>
            </w:r>
            <w:proofErr w:type="gramStart"/>
            <w:r>
              <w:t>former</w:t>
            </w:r>
            <w:proofErr w:type="gramEnd"/>
            <w:r>
              <w:rPr>
                <w:spacing w:val="-5"/>
              </w:rPr>
              <w:t xml:space="preserve"> </w:t>
            </w:r>
            <w:r>
              <w:t>Derby</w:t>
            </w:r>
            <w:r>
              <w:rPr>
                <w:spacing w:val="-6"/>
              </w:rPr>
              <w:t xml:space="preserve"> </w:t>
            </w:r>
            <w:r>
              <w:t>&amp;</w:t>
            </w:r>
            <w:r>
              <w:rPr>
                <w:spacing w:val="-7"/>
              </w:rPr>
              <w:t xml:space="preserve"> </w:t>
            </w:r>
            <w:proofErr w:type="spellStart"/>
            <w:r>
              <w:t>Sandiacre</w:t>
            </w:r>
            <w:proofErr w:type="spellEnd"/>
            <w:r>
              <w:rPr>
                <w:spacing w:val="-4"/>
              </w:rPr>
              <w:t xml:space="preserve"> </w:t>
            </w:r>
            <w:r>
              <w:t>Canal</w:t>
            </w:r>
            <w:r>
              <w:rPr>
                <w:spacing w:val="-5"/>
              </w:rPr>
              <w:t xml:space="preserve"> </w:t>
            </w:r>
            <w:r>
              <w:t>which</w:t>
            </w:r>
            <w:r>
              <w:rPr>
                <w:spacing w:val="-4"/>
              </w:rPr>
              <w:t xml:space="preserve"> </w:t>
            </w:r>
            <w:r>
              <w:t>is</w:t>
            </w:r>
            <w:r>
              <w:rPr>
                <w:spacing w:val="-6"/>
              </w:rPr>
              <w:t xml:space="preserve"> </w:t>
            </w:r>
            <w:r>
              <w:t>now</w:t>
            </w:r>
            <w:r>
              <w:rPr>
                <w:spacing w:val="-5"/>
              </w:rPr>
              <w:t xml:space="preserve"> </w:t>
            </w:r>
            <w:r>
              <w:t>an off-road multi-user recreational trail. This connects the Erewash Valley settlements with major urban settlements east and west of the site.</w:t>
            </w:r>
          </w:p>
        </w:tc>
      </w:tr>
      <w:tr w:rsidR="001576C5" w14:paraId="2C88BBF8" w14:textId="77777777">
        <w:trPr>
          <w:trHeight w:val="570"/>
        </w:trPr>
        <w:tc>
          <w:tcPr>
            <w:tcW w:w="2817" w:type="dxa"/>
            <w:shd w:val="clear" w:color="auto" w:fill="D9D9D9"/>
          </w:tcPr>
          <w:p w14:paraId="0584F20E" w14:textId="77777777" w:rsidR="001576C5" w:rsidRDefault="00351969">
            <w:pPr>
              <w:pStyle w:val="TableParagraph"/>
              <w:spacing w:before="3"/>
              <w:ind w:left="110"/>
              <w:rPr>
                <w:rFonts w:ascii="Arial"/>
                <w:b/>
              </w:rPr>
            </w:pPr>
            <w:r>
              <w:rPr>
                <w:rFonts w:ascii="Arial"/>
                <w:b/>
                <w:spacing w:val="-2"/>
              </w:rPr>
              <w:t>Other</w:t>
            </w:r>
          </w:p>
        </w:tc>
        <w:tc>
          <w:tcPr>
            <w:tcW w:w="6203" w:type="dxa"/>
          </w:tcPr>
          <w:p w14:paraId="5846BB35" w14:textId="77777777" w:rsidR="001576C5" w:rsidRDefault="00351969">
            <w:pPr>
              <w:pStyle w:val="TableParagraph"/>
              <w:spacing w:before="3"/>
              <w:ind w:left="104"/>
            </w:pPr>
            <w:r>
              <w:rPr>
                <w:spacing w:val="-4"/>
              </w:rPr>
              <w:t>None</w:t>
            </w:r>
          </w:p>
        </w:tc>
      </w:tr>
    </w:tbl>
    <w:p w14:paraId="149FD929" w14:textId="77777777" w:rsidR="001576C5" w:rsidRDefault="001576C5">
      <w:pPr>
        <w:pStyle w:val="BodyText"/>
        <w:spacing w:before="10"/>
        <w:rPr>
          <w:rFonts w:ascii="Arial"/>
          <w:b/>
        </w:rPr>
      </w:pPr>
    </w:p>
    <w:p w14:paraId="535AB8FC" w14:textId="77777777"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5A777323"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48767E8A" w14:textId="77777777">
        <w:trPr>
          <w:trHeight w:val="585"/>
        </w:trPr>
        <w:tc>
          <w:tcPr>
            <w:tcW w:w="3382" w:type="dxa"/>
            <w:shd w:val="clear" w:color="auto" w:fill="D9D9D9"/>
          </w:tcPr>
          <w:p w14:paraId="3388EC84" w14:textId="77777777" w:rsidR="001576C5" w:rsidRDefault="00351969">
            <w:pPr>
              <w:pStyle w:val="TableParagraph"/>
              <w:spacing w:before="143"/>
              <w:ind w:left="110"/>
              <w:rPr>
                <w:rFonts w:ascii="Arial"/>
                <w:b/>
              </w:rPr>
            </w:pPr>
            <w:r>
              <w:rPr>
                <w:rFonts w:ascii="Arial"/>
                <w:b/>
                <w:spacing w:val="-2"/>
              </w:rPr>
              <w:t>Objective</w:t>
            </w:r>
          </w:p>
        </w:tc>
        <w:tc>
          <w:tcPr>
            <w:tcW w:w="1131" w:type="dxa"/>
            <w:shd w:val="clear" w:color="auto" w:fill="D9D9D9"/>
          </w:tcPr>
          <w:p w14:paraId="26E665E3" w14:textId="77777777" w:rsidR="001576C5" w:rsidRDefault="00351969">
            <w:pPr>
              <w:pStyle w:val="TableParagraph"/>
              <w:spacing w:before="143"/>
              <w:ind w:left="0" w:right="397"/>
              <w:jc w:val="right"/>
              <w:rPr>
                <w:rFonts w:ascii="Arial"/>
                <w:b/>
              </w:rPr>
            </w:pPr>
            <w:r>
              <w:rPr>
                <w:rFonts w:ascii="Arial"/>
                <w:b/>
                <w:spacing w:val="-4"/>
              </w:rPr>
              <w:t>Score</w:t>
            </w:r>
          </w:p>
        </w:tc>
        <w:tc>
          <w:tcPr>
            <w:tcW w:w="3382" w:type="dxa"/>
            <w:shd w:val="clear" w:color="auto" w:fill="D9D9D9"/>
          </w:tcPr>
          <w:p w14:paraId="6FDF7873" w14:textId="77777777" w:rsidR="001576C5" w:rsidRDefault="00351969">
            <w:pPr>
              <w:pStyle w:val="TableParagraph"/>
              <w:spacing w:before="143"/>
              <w:ind w:left="104"/>
              <w:rPr>
                <w:rFonts w:ascii="Arial"/>
                <w:b/>
              </w:rPr>
            </w:pPr>
            <w:r>
              <w:rPr>
                <w:rFonts w:ascii="Arial"/>
                <w:b/>
                <w:spacing w:val="-2"/>
              </w:rPr>
              <w:t>Objective</w:t>
            </w:r>
          </w:p>
        </w:tc>
        <w:tc>
          <w:tcPr>
            <w:tcW w:w="1126" w:type="dxa"/>
            <w:shd w:val="clear" w:color="auto" w:fill="D9D9D9"/>
          </w:tcPr>
          <w:p w14:paraId="6B1CBC73" w14:textId="77777777" w:rsidR="001576C5" w:rsidRDefault="00351969">
            <w:pPr>
              <w:pStyle w:val="TableParagraph"/>
              <w:spacing w:before="143"/>
              <w:ind w:left="0" w:right="398"/>
              <w:jc w:val="right"/>
              <w:rPr>
                <w:rFonts w:ascii="Arial"/>
                <w:b/>
              </w:rPr>
            </w:pPr>
            <w:r>
              <w:rPr>
                <w:rFonts w:ascii="Arial"/>
                <w:b/>
                <w:spacing w:val="-4"/>
              </w:rPr>
              <w:t>Score</w:t>
            </w:r>
          </w:p>
        </w:tc>
      </w:tr>
      <w:tr w:rsidR="001576C5" w14:paraId="0ADA158A" w14:textId="77777777">
        <w:trPr>
          <w:trHeight w:val="580"/>
        </w:trPr>
        <w:tc>
          <w:tcPr>
            <w:tcW w:w="3382" w:type="dxa"/>
          </w:tcPr>
          <w:p w14:paraId="04E14A3B" w14:textId="77777777" w:rsidR="001576C5" w:rsidRDefault="00351969">
            <w:pPr>
              <w:pStyle w:val="TableParagraph"/>
              <w:spacing w:before="143"/>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51E96198" w14:textId="77777777" w:rsidR="001576C5" w:rsidRDefault="00351969">
            <w:pPr>
              <w:pStyle w:val="TableParagraph"/>
              <w:spacing w:before="143"/>
              <w:ind w:left="0" w:right="372"/>
              <w:jc w:val="right"/>
            </w:pPr>
            <w:r>
              <w:rPr>
                <w:spacing w:val="-5"/>
              </w:rPr>
              <w:t>N/A</w:t>
            </w:r>
          </w:p>
        </w:tc>
        <w:tc>
          <w:tcPr>
            <w:tcW w:w="3382" w:type="dxa"/>
          </w:tcPr>
          <w:p w14:paraId="0151EBD9" w14:textId="77777777" w:rsidR="001576C5" w:rsidRDefault="00351969">
            <w:pPr>
              <w:pStyle w:val="TableParagraph"/>
              <w:spacing w:before="143"/>
              <w:ind w:left="104"/>
              <w:rPr>
                <w:rFonts w:ascii="Arial"/>
                <w:b/>
              </w:rPr>
            </w:pPr>
            <w:r>
              <w:rPr>
                <w:rFonts w:ascii="Arial"/>
                <w:b/>
              </w:rPr>
              <w:t>10.</w:t>
            </w:r>
            <w:r>
              <w:rPr>
                <w:rFonts w:ascii="Arial"/>
                <w:b/>
                <w:spacing w:val="-4"/>
              </w:rPr>
              <w:t xml:space="preserve"> </w:t>
            </w:r>
            <w:r>
              <w:rPr>
                <w:rFonts w:ascii="Arial"/>
                <w:b/>
              </w:rPr>
              <w:t>Energy</w:t>
            </w:r>
            <w:r>
              <w:rPr>
                <w:rFonts w:ascii="Arial"/>
                <w:b/>
                <w:spacing w:val="-4"/>
              </w:rPr>
              <w:t xml:space="preserve"> </w:t>
            </w:r>
            <w:r>
              <w:rPr>
                <w:rFonts w:ascii="Arial"/>
                <w:b/>
              </w:rPr>
              <w:t>&amp;</w:t>
            </w:r>
            <w:r>
              <w:rPr>
                <w:rFonts w:ascii="Arial"/>
                <w:b/>
                <w:spacing w:val="-1"/>
              </w:rPr>
              <w:t xml:space="preserve"> </w:t>
            </w:r>
            <w:r>
              <w:rPr>
                <w:rFonts w:ascii="Arial"/>
                <w:b/>
              </w:rPr>
              <w:t>Climate</w:t>
            </w:r>
            <w:r>
              <w:rPr>
                <w:rFonts w:ascii="Arial"/>
                <w:b/>
                <w:spacing w:val="1"/>
              </w:rPr>
              <w:t xml:space="preserve"> </w:t>
            </w:r>
            <w:r>
              <w:rPr>
                <w:rFonts w:ascii="Arial"/>
                <w:b/>
                <w:spacing w:val="-2"/>
              </w:rPr>
              <w:t>Change</w:t>
            </w:r>
          </w:p>
        </w:tc>
        <w:tc>
          <w:tcPr>
            <w:tcW w:w="1126" w:type="dxa"/>
          </w:tcPr>
          <w:p w14:paraId="3ED19F53" w14:textId="77777777" w:rsidR="001576C5" w:rsidRDefault="00351969">
            <w:pPr>
              <w:pStyle w:val="TableParagraph"/>
              <w:spacing w:before="143"/>
              <w:ind w:left="0" w:right="373"/>
              <w:jc w:val="right"/>
            </w:pPr>
            <w:r>
              <w:rPr>
                <w:spacing w:val="-5"/>
              </w:rPr>
              <w:t>N/A</w:t>
            </w:r>
          </w:p>
        </w:tc>
      </w:tr>
      <w:tr w:rsidR="001576C5" w14:paraId="111306F2" w14:textId="77777777">
        <w:trPr>
          <w:trHeight w:val="585"/>
        </w:trPr>
        <w:tc>
          <w:tcPr>
            <w:tcW w:w="3382" w:type="dxa"/>
          </w:tcPr>
          <w:p w14:paraId="6B78FAAA" w14:textId="77777777" w:rsidR="001576C5" w:rsidRDefault="00351969">
            <w:pPr>
              <w:pStyle w:val="TableParagraph"/>
              <w:spacing w:before="149"/>
              <w:ind w:left="110"/>
              <w:rPr>
                <w:rFonts w:ascii="Arial"/>
                <w:b/>
              </w:rPr>
            </w:pPr>
            <w:r>
              <w:rPr>
                <w:rFonts w:ascii="Arial"/>
                <w:b/>
              </w:rPr>
              <w:t>2.</w:t>
            </w:r>
            <w:r>
              <w:rPr>
                <w:rFonts w:ascii="Arial"/>
                <w:b/>
                <w:spacing w:val="-7"/>
              </w:rPr>
              <w:t xml:space="preserve"> </w:t>
            </w:r>
            <w:r>
              <w:rPr>
                <w:rFonts w:ascii="Arial"/>
                <w:b/>
              </w:rPr>
              <w:t>Employment</w:t>
            </w:r>
            <w:r>
              <w:rPr>
                <w:rFonts w:ascii="Arial"/>
                <w:b/>
                <w:spacing w:val="-1"/>
              </w:rPr>
              <w:t xml:space="preserve"> </w:t>
            </w:r>
            <w:r>
              <w:rPr>
                <w:rFonts w:ascii="Arial"/>
                <w:b/>
              </w:rPr>
              <w:t>&amp;</w:t>
            </w:r>
            <w:r>
              <w:rPr>
                <w:rFonts w:ascii="Arial"/>
                <w:b/>
                <w:spacing w:val="-2"/>
              </w:rPr>
              <w:t xml:space="preserve"> </w:t>
            </w:r>
            <w:r>
              <w:rPr>
                <w:rFonts w:ascii="Arial"/>
                <w:b/>
                <w:spacing w:val="-4"/>
              </w:rPr>
              <w:t>Jobs</w:t>
            </w:r>
          </w:p>
        </w:tc>
        <w:tc>
          <w:tcPr>
            <w:tcW w:w="1131" w:type="dxa"/>
          </w:tcPr>
          <w:p w14:paraId="1B353A0E" w14:textId="77777777" w:rsidR="001576C5" w:rsidRDefault="00351969">
            <w:pPr>
              <w:pStyle w:val="TableParagraph"/>
              <w:spacing w:before="149"/>
              <w:ind w:left="0" w:right="372"/>
              <w:jc w:val="right"/>
            </w:pPr>
            <w:r>
              <w:rPr>
                <w:spacing w:val="-5"/>
              </w:rPr>
              <w:t>N/A</w:t>
            </w:r>
          </w:p>
        </w:tc>
        <w:tc>
          <w:tcPr>
            <w:tcW w:w="3382" w:type="dxa"/>
          </w:tcPr>
          <w:p w14:paraId="6400ECF2" w14:textId="77777777" w:rsidR="001576C5" w:rsidRDefault="00351969">
            <w:pPr>
              <w:pStyle w:val="TableParagraph"/>
              <w:spacing w:before="149"/>
              <w:ind w:left="104"/>
              <w:rPr>
                <w:rFonts w:ascii="Arial"/>
                <w:b/>
              </w:rPr>
            </w:pPr>
            <w:r>
              <w:rPr>
                <w:rFonts w:ascii="Arial"/>
                <w:b/>
              </w:rPr>
              <w:t>11.</w:t>
            </w:r>
            <w:r>
              <w:rPr>
                <w:rFonts w:ascii="Arial"/>
                <w:b/>
                <w:spacing w:val="-4"/>
              </w:rPr>
              <w:t xml:space="preserve"> </w:t>
            </w:r>
            <w:r>
              <w:rPr>
                <w:rFonts w:ascii="Arial"/>
                <w:b/>
              </w:rPr>
              <w:t>Pollution</w:t>
            </w:r>
            <w:r>
              <w:rPr>
                <w:rFonts w:ascii="Arial"/>
                <w:b/>
                <w:spacing w:val="-1"/>
              </w:rPr>
              <w:t xml:space="preserve"> </w:t>
            </w:r>
            <w:r>
              <w:rPr>
                <w:rFonts w:ascii="Arial"/>
                <w:b/>
              </w:rPr>
              <w:t>&amp;</w:t>
            </w:r>
            <w:r>
              <w:rPr>
                <w:rFonts w:ascii="Arial"/>
                <w:b/>
                <w:spacing w:val="-2"/>
              </w:rPr>
              <w:t xml:space="preserve"> </w:t>
            </w:r>
            <w:r>
              <w:rPr>
                <w:rFonts w:ascii="Arial"/>
                <w:b/>
              </w:rPr>
              <w:t xml:space="preserve">Air </w:t>
            </w:r>
            <w:r>
              <w:rPr>
                <w:rFonts w:ascii="Arial"/>
                <w:b/>
                <w:spacing w:val="-2"/>
              </w:rPr>
              <w:t>Quality</w:t>
            </w:r>
          </w:p>
        </w:tc>
        <w:tc>
          <w:tcPr>
            <w:tcW w:w="1126" w:type="dxa"/>
          </w:tcPr>
          <w:p w14:paraId="128EF328" w14:textId="77777777" w:rsidR="001576C5" w:rsidRDefault="00351969">
            <w:pPr>
              <w:pStyle w:val="TableParagraph"/>
              <w:spacing w:before="149"/>
              <w:ind w:left="0" w:right="373"/>
              <w:jc w:val="right"/>
            </w:pPr>
            <w:r>
              <w:rPr>
                <w:spacing w:val="-5"/>
              </w:rPr>
              <w:t>N/A</w:t>
            </w:r>
          </w:p>
        </w:tc>
      </w:tr>
      <w:tr w:rsidR="001576C5" w14:paraId="241C962C" w14:textId="77777777">
        <w:trPr>
          <w:trHeight w:val="585"/>
        </w:trPr>
        <w:tc>
          <w:tcPr>
            <w:tcW w:w="3382" w:type="dxa"/>
          </w:tcPr>
          <w:p w14:paraId="21FE3B59" w14:textId="77777777" w:rsidR="001576C5" w:rsidRDefault="00351969">
            <w:pPr>
              <w:pStyle w:val="TableParagraph"/>
              <w:spacing w:line="252" w:lineRule="exact"/>
              <w:ind w:left="110"/>
              <w:rPr>
                <w:rFonts w:ascii="Arial"/>
                <w:b/>
              </w:rPr>
            </w:pPr>
            <w:r>
              <w:rPr>
                <w:rFonts w:ascii="Arial"/>
                <w:b/>
              </w:rPr>
              <w:t>3.</w:t>
            </w:r>
            <w:r>
              <w:rPr>
                <w:rFonts w:ascii="Arial"/>
                <w:b/>
                <w:spacing w:val="-8"/>
              </w:rPr>
              <w:t xml:space="preserve"> </w:t>
            </w:r>
            <w:r>
              <w:rPr>
                <w:rFonts w:ascii="Arial"/>
                <w:b/>
              </w:rPr>
              <w:t>Economic</w:t>
            </w:r>
            <w:r>
              <w:rPr>
                <w:rFonts w:ascii="Arial"/>
                <w:b/>
                <w:spacing w:val="-1"/>
              </w:rPr>
              <w:t xml:space="preserve"> </w:t>
            </w:r>
            <w:r>
              <w:rPr>
                <w:rFonts w:ascii="Arial"/>
                <w:b/>
              </w:rPr>
              <w:t>Structure</w:t>
            </w:r>
            <w:r>
              <w:rPr>
                <w:rFonts w:ascii="Arial"/>
                <w:b/>
                <w:spacing w:val="-1"/>
              </w:rPr>
              <w:t xml:space="preserve"> </w:t>
            </w:r>
            <w:r>
              <w:rPr>
                <w:rFonts w:ascii="Arial"/>
                <w:b/>
                <w:spacing w:val="-10"/>
              </w:rPr>
              <w:t>&amp;</w:t>
            </w:r>
          </w:p>
          <w:p w14:paraId="3137791C" w14:textId="77777777" w:rsidR="001576C5" w:rsidRDefault="00351969">
            <w:pPr>
              <w:pStyle w:val="TableParagraph"/>
              <w:spacing w:before="42"/>
              <w:ind w:left="110"/>
              <w:rPr>
                <w:rFonts w:ascii="Arial"/>
                <w:b/>
              </w:rPr>
            </w:pPr>
            <w:r>
              <w:rPr>
                <w:rFonts w:ascii="Arial"/>
                <w:b/>
                <w:spacing w:val="-2"/>
              </w:rPr>
              <w:t>Innovation</w:t>
            </w:r>
          </w:p>
        </w:tc>
        <w:tc>
          <w:tcPr>
            <w:tcW w:w="1131" w:type="dxa"/>
          </w:tcPr>
          <w:p w14:paraId="382DEE5B" w14:textId="77777777" w:rsidR="001576C5" w:rsidRDefault="00351969">
            <w:pPr>
              <w:pStyle w:val="TableParagraph"/>
              <w:spacing w:before="148"/>
              <w:ind w:left="0" w:right="372"/>
              <w:jc w:val="right"/>
            </w:pPr>
            <w:r>
              <w:rPr>
                <w:spacing w:val="-5"/>
              </w:rPr>
              <w:t>N/A</w:t>
            </w:r>
          </w:p>
        </w:tc>
        <w:tc>
          <w:tcPr>
            <w:tcW w:w="3382" w:type="dxa"/>
          </w:tcPr>
          <w:p w14:paraId="551DE1F6" w14:textId="77777777" w:rsidR="001576C5" w:rsidRDefault="00351969">
            <w:pPr>
              <w:pStyle w:val="TableParagraph"/>
              <w:spacing w:before="148"/>
              <w:ind w:left="104"/>
              <w:rPr>
                <w:rFonts w:ascii="Arial"/>
                <w:b/>
              </w:rPr>
            </w:pPr>
            <w:r>
              <w:rPr>
                <w:rFonts w:ascii="Arial"/>
                <w:b/>
              </w:rPr>
              <w:t>12.</w:t>
            </w:r>
            <w:r>
              <w:rPr>
                <w:rFonts w:ascii="Arial"/>
                <w:b/>
                <w:spacing w:val="-4"/>
              </w:rPr>
              <w:t xml:space="preserve"> </w:t>
            </w:r>
            <w:r>
              <w:rPr>
                <w:rFonts w:ascii="Arial"/>
                <w:b/>
              </w:rPr>
              <w:t>Flooding</w:t>
            </w:r>
            <w:r>
              <w:rPr>
                <w:rFonts w:ascii="Arial"/>
                <w:b/>
                <w:spacing w:val="-1"/>
              </w:rPr>
              <w:t xml:space="preserve"> </w:t>
            </w:r>
            <w:r>
              <w:rPr>
                <w:rFonts w:ascii="Arial"/>
                <w:b/>
              </w:rPr>
              <w:t>&amp;</w:t>
            </w:r>
            <w:r>
              <w:rPr>
                <w:rFonts w:ascii="Arial"/>
                <w:b/>
                <w:spacing w:val="-1"/>
              </w:rPr>
              <w:t xml:space="preserve"> </w:t>
            </w:r>
            <w:r>
              <w:rPr>
                <w:rFonts w:ascii="Arial"/>
                <w:b/>
              </w:rPr>
              <w:t>Water</w:t>
            </w:r>
            <w:r>
              <w:rPr>
                <w:rFonts w:ascii="Arial"/>
                <w:b/>
                <w:spacing w:val="-2"/>
              </w:rPr>
              <w:t xml:space="preserve"> Quality</w:t>
            </w:r>
          </w:p>
        </w:tc>
        <w:tc>
          <w:tcPr>
            <w:tcW w:w="1126" w:type="dxa"/>
          </w:tcPr>
          <w:p w14:paraId="76729074" w14:textId="77777777" w:rsidR="001576C5" w:rsidRDefault="00351969">
            <w:pPr>
              <w:pStyle w:val="TableParagraph"/>
              <w:spacing w:before="148"/>
              <w:ind w:left="0" w:right="373"/>
              <w:jc w:val="right"/>
            </w:pPr>
            <w:r>
              <w:rPr>
                <w:spacing w:val="-5"/>
              </w:rPr>
              <w:t>N/A</w:t>
            </w:r>
          </w:p>
        </w:tc>
      </w:tr>
      <w:tr w:rsidR="001576C5" w14:paraId="53C49C13" w14:textId="77777777">
        <w:trPr>
          <w:trHeight w:val="585"/>
        </w:trPr>
        <w:tc>
          <w:tcPr>
            <w:tcW w:w="3382" w:type="dxa"/>
          </w:tcPr>
          <w:p w14:paraId="77B9DC57"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tcPr>
          <w:p w14:paraId="3046E4F3" w14:textId="77777777" w:rsidR="001576C5" w:rsidRDefault="00351969">
            <w:pPr>
              <w:pStyle w:val="TableParagraph"/>
              <w:spacing w:before="143"/>
              <w:ind w:left="0" w:right="372"/>
              <w:jc w:val="right"/>
            </w:pPr>
            <w:r>
              <w:rPr>
                <w:spacing w:val="-5"/>
              </w:rPr>
              <w:t>N/A</w:t>
            </w:r>
          </w:p>
        </w:tc>
        <w:tc>
          <w:tcPr>
            <w:tcW w:w="3382" w:type="dxa"/>
          </w:tcPr>
          <w:p w14:paraId="2ACA151F" w14:textId="77777777" w:rsidR="001576C5" w:rsidRDefault="00351969">
            <w:pPr>
              <w:pStyle w:val="TableParagraph"/>
              <w:spacing w:line="252" w:lineRule="exact"/>
              <w:ind w:left="104"/>
              <w:rPr>
                <w:rFonts w:ascii="Arial"/>
                <w:b/>
              </w:rPr>
            </w:pPr>
            <w:r>
              <w:rPr>
                <w:rFonts w:ascii="Arial"/>
                <w:b/>
              </w:rPr>
              <w:t>13.</w:t>
            </w:r>
            <w:r>
              <w:rPr>
                <w:rFonts w:ascii="Arial"/>
                <w:b/>
                <w:spacing w:val="-2"/>
              </w:rPr>
              <w:t xml:space="preserve"> </w:t>
            </w:r>
            <w:r>
              <w:rPr>
                <w:rFonts w:ascii="Arial"/>
                <w:b/>
              </w:rPr>
              <w:t>Natural</w:t>
            </w:r>
            <w:r>
              <w:rPr>
                <w:rFonts w:ascii="Arial"/>
                <w:b/>
                <w:spacing w:val="-2"/>
              </w:rPr>
              <w:t xml:space="preserve"> Environment,</w:t>
            </w:r>
          </w:p>
          <w:p w14:paraId="25990DBF" w14:textId="77777777" w:rsidR="001576C5" w:rsidRDefault="00351969">
            <w:pPr>
              <w:pStyle w:val="TableParagraph"/>
              <w:spacing w:before="37"/>
              <w:ind w:left="104"/>
              <w:rPr>
                <w:rFonts w:ascii="Arial"/>
                <w:b/>
              </w:rPr>
            </w:pPr>
            <w:r>
              <w:rPr>
                <w:rFonts w:ascii="Arial"/>
                <w:b/>
              </w:rPr>
              <w:t>Biodiversity</w:t>
            </w:r>
            <w:r>
              <w:rPr>
                <w:rFonts w:ascii="Arial"/>
                <w:b/>
                <w:spacing w:val="-9"/>
              </w:rPr>
              <w:t xml:space="preserve"> </w:t>
            </w:r>
            <w:r>
              <w:rPr>
                <w:rFonts w:ascii="Arial"/>
                <w:b/>
              </w:rPr>
              <w:t>&amp;</w:t>
            </w:r>
            <w:r>
              <w:rPr>
                <w:rFonts w:ascii="Arial"/>
                <w:b/>
                <w:spacing w:val="-4"/>
              </w:rPr>
              <w:t xml:space="preserve"> G&amp;BI</w:t>
            </w:r>
          </w:p>
        </w:tc>
        <w:tc>
          <w:tcPr>
            <w:tcW w:w="1126" w:type="dxa"/>
          </w:tcPr>
          <w:p w14:paraId="7BB116CC" w14:textId="77777777" w:rsidR="001576C5" w:rsidRDefault="00351969">
            <w:pPr>
              <w:pStyle w:val="TableParagraph"/>
              <w:spacing w:before="143"/>
              <w:ind w:left="0" w:right="373"/>
              <w:jc w:val="right"/>
            </w:pPr>
            <w:r>
              <w:rPr>
                <w:spacing w:val="-5"/>
              </w:rPr>
              <w:t>N/A</w:t>
            </w:r>
          </w:p>
        </w:tc>
      </w:tr>
      <w:tr w:rsidR="001576C5" w14:paraId="448FF84F" w14:textId="77777777">
        <w:trPr>
          <w:trHeight w:val="585"/>
        </w:trPr>
        <w:tc>
          <w:tcPr>
            <w:tcW w:w="3382" w:type="dxa"/>
          </w:tcPr>
          <w:p w14:paraId="38A46A6E" w14:textId="77777777" w:rsidR="001576C5" w:rsidRDefault="00351969">
            <w:pPr>
              <w:pStyle w:val="TableParagraph"/>
              <w:spacing w:before="143"/>
              <w:ind w:left="110"/>
              <w:rPr>
                <w:rFonts w:ascii="Arial"/>
                <w:b/>
              </w:rPr>
            </w:pPr>
            <w:r>
              <w:rPr>
                <w:rFonts w:ascii="Arial"/>
                <w:b/>
              </w:rPr>
              <w:t>5.</w:t>
            </w:r>
            <w:r>
              <w:rPr>
                <w:rFonts w:ascii="Arial"/>
                <w:b/>
                <w:spacing w:val="-3"/>
              </w:rPr>
              <w:t xml:space="preserve"> </w:t>
            </w:r>
            <w:r>
              <w:rPr>
                <w:rFonts w:ascii="Arial"/>
                <w:b/>
              </w:rPr>
              <w:t xml:space="preserve">Health &amp; </w:t>
            </w:r>
            <w:r>
              <w:rPr>
                <w:rFonts w:ascii="Arial"/>
                <w:b/>
                <w:spacing w:val="-2"/>
              </w:rPr>
              <w:t>Wellbeing</w:t>
            </w:r>
          </w:p>
        </w:tc>
        <w:tc>
          <w:tcPr>
            <w:tcW w:w="1131" w:type="dxa"/>
          </w:tcPr>
          <w:p w14:paraId="1693DC86" w14:textId="77777777" w:rsidR="001576C5" w:rsidRDefault="00351969">
            <w:pPr>
              <w:pStyle w:val="TableParagraph"/>
              <w:spacing w:before="143"/>
              <w:ind w:left="0" w:right="372"/>
              <w:jc w:val="right"/>
            </w:pPr>
            <w:r>
              <w:rPr>
                <w:spacing w:val="-5"/>
              </w:rPr>
              <w:t>N/A</w:t>
            </w:r>
          </w:p>
        </w:tc>
        <w:tc>
          <w:tcPr>
            <w:tcW w:w="3382" w:type="dxa"/>
          </w:tcPr>
          <w:p w14:paraId="417FBCFF" w14:textId="77777777" w:rsidR="001576C5" w:rsidRDefault="00351969">
            <w:pPr>
              <w:pStyle w:val="TableParagraph"/>
              <w:spacing w:line="252" w:lineRule="exact"/>
              <w:ind w:left="104"/>
              <w:rPr>
                <w:rFonts w:ascii="Arial"/>
                <w:b/>
              </w:rPr>
            </w:pPr>
            <w:r>
              <w:rPr>
                <w:rFonts w:ascii="Arial"/>
                <w:b/>
              </w:rPr>
              <w:t>14.</w:t>
            </w:r>
            <w:r>
              <w:rPr>
                <w:rFonts w:ascii="Arial"/>
                <w:b/>
                <w:spacing w:val="-4"/>
              </w:rPr>
              <w:t xml:space="preserve"> </w:t>
            </w:r>
            <w:r>
              <w:rPr>
                <w:rFonts w:ascii="Arial"/>
                <w:b/>
              </w:rPr>
              <w:t>Landscape &amp;</w:t>
            </w:r>
            <w:r>
              <w:rPr>
                <w:rFonts w:ascii="Arial"/>
                <w:b/>
                <w:spacing w:val="-2"/>
              </w:rPr>
              <w:t xml:space="preserve"> </w:t>
            </w:r>
            <w:r>
              <w:rPr>
                <w:rFonts w:ascii="Arial"/>
                <w:b/>
                <w:spacing w:val="-4"/>
              </w:rPr>
              <w:t>Built</w:t>
            </w:r>
          </w:p>
          <w:p w14:paraId="5C8264F1" w14:textId="77777777" w:rsidR="001576C5" w:rsidRDefault="00351969">
            <w:pPr>
              <w:pStyle w:val="TableParagraph"/>
              <w:spacing w:before="37"/>
              <w:ind w:left="104"/>
              <w:rPr>
                <w:rFonts w:ascii="Arial"/>
                <w:b/>
              </w:rPr>
            </w:pPr>
            <w:r>
              <w:rPr>
                <w:rFonts w:ascii="Arial"/>
                <w:b/>
                <w:spacing w:val="-2"/>
              </w:rPr>
              <w:t>Environment</w:t>
            </w:r>
          </w:p>
        </w:tc>
        <w:tc>
          <w:tcPr>
            <w:tcW w:w="1126" w:type="dxa"/>
          </w:tcPr>
          <w:p w14:paraId="11675762" w14:textId="77777777" w:rsidR="001576C5" w:rsidRDefault="00351969">
            <w:pPr>
              <w:pStyle w:val="TableParagraph"/>
              <w:spacing w:before="143"/>
              <w:ind w:left="0" w:right="373"/>
              <w:jc w:val="right"/>
            </w:pPr>
            <w:r>
              <w:rPr>
                <w:spacing w:val="-5"/>
              </w:rPr>
              <w:t>N/A</w:t>
            </w:r>
          </w:p>
        </w:tc>
      </w:tr>
      <w:tr w:rsidR="001576C5" w14:paraId="1416BDBA" w14:textId="77777777">
        <w:trPr>
          <w:trHeight w:val="580"/>
        </w:trPr>
        <w:tc>
          <w:tcPr>
            <w:tcW w:w="3382" w:type="dxa"/>
          </w:tcPr>
          <w:p w14:paraId="6235C0E5" w14:textId="77777777" w:rsidR="001576C5" w:rsidRDefault="00351969">
            <w:pPr>
              <w:pStyle w:val="TableParagraph"/>
              <w:spacing w:before="143"/>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4335F4FF" w14:textId="77777777" w:rsidR="001576C5" w:rsidRDefault="00351969">
            <w:pPr>
              <w:pStyle w:val="TableParagraph"/>
              <w:spacing w:before="143"/>
              <w:ind w:left="0" w:right="372"/>
              <w:jc w:val="right"/>
            </w:pPr>
            <w:r>
              <w:rPr>
                <w:spacing w:val="-5"/>
              </w:rPr>
              <w:t>N/A</w:t>
            </w:r>
          </w:p>
        </w:tc>
        <w:tc>
          <w:tcPr>
            <w:tcW w:w="3382" w:type="dxa"/>
          </w:tcPr>
          <w:p w14:paraId="0804B262" w14:textId="77777777" w:rsidR="001576C5" w:rsidRDefault="00351969">
            <w:pPr>
              <w:pStyle w:val="TableParagraph"/>
              <w:spacing w:before="143"/>
              <w:ind w:left="104"/>
              <w:rPr>
                <w:rFonts w:ascii="Arial"/>
                <w:b/>
              </w:rPr>
            </w:pPr>
            <w:r>
              <w:rPr>
                <w:rFonts w:ascii="Arial"/>
                <w:b/>
              </w:rPr>
              <w:t xml:space="preserve">15. </w:t>
            </w:r>
            <w:r>
              <w:rPr>
                <w:rFonts w:ascii="Arial"/>
                <w:b/>
                <w:spacing w:val="-2"/>
              </w:rPr>
              <w:t>Heritage</w:t>
            </w:r>
          </w:p>
        </w:tc>
        <w:tc>
          <w:tcPr>
            <w:tcW w:w="1126" w:type="dxa"/>
          </w:tcPr>
          <w:p w14:paraId="373C019D" w14:textId="77777777" w:rsidR="001576C5" w:rsidRDefault="00351969">
            <w:pPr>
              <w:pStyle w:val="TableParagraph"/>
              <w:spacing w:before="143"/>
              <w:ind w:left="0" w:right="373"/>
              <w:jc w:val="right"/>
            </w:pPr>
            <w:r>
              <w:rPr>
                <w:spacing w:val="-5"/>
              </w:rPr>
              <w:t>N/A</w:t>
            </w:r>
          </w:p>
        </w:tc>
      </w:tr>
      <w:tr w:rsidR="001576C5" w14:paraId="4B8AF2AF" w14:textId="77777777">
        <w:trPr>
          <w:trHeight w:val="585"/>
        </w:trPr>
        <w:tc>
          <w:tcPr>
            <w:tcW w:w="3382" w:type="dxa"/>
          </w:tcPr>
          <w:p w14:paraId="47794C4E" w14:textId="77777777" w:rsidR="001576C5" w:rsidRDefault="00351969">
            <w:pPr>
              <w:pStyle w:val="TableParagraph"/>
              <w:spacing w:before="148"/>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13712DF8" w14:textId="77777777" w:rsidR="001576C5" w:rsidRDefault="00351969">
            <w:pPr>
              <w:pStyle w:val="TableParagraph"/>
              <w:spacing w:before="148"/>
              <w:ind w:left="0" w:right="372"/>
              <w:jc w:val="right"/>
            </w:pPr>
            <w:r>
              <w:rPr>
                <w:spacing w:val="-5"/>
              </w:rPr>
              <w:t>N/A</w:t>
            </w:r>
          </w:p>
        </w:tc>
        <w:tc>
          <w:tcPr>
            <w:tcW w:w="3382" w:type="dxa"/>
          </w:tcPr>
          <w:p w14:paraId="77FD5091" w14:textId="77777777" w:rsidR="001576C5" w:rsidRDefault="00351969">
            <w:pPr>
              <w:pStyle w:val="TableParagraph"/>
              <w:spacing w:before="3"/>
              <w:ind w:left="104"/>
              <w:rPr>
                <w:rFonts w:ascii="Arial"/>
                <w:b/>
              </w:rPr>
            </w:pPr>
            <w:r>
              <w:rPr>
                <w:rFonts w:ascii="Arial"/>
                <w:b/>
              </w:rPr>
              <w:t>16.</w:t>
            </w:r>
            <w:r>
              <w:rPr>
                <w:rFonts w:ascii="Arial"/>
                <w:b/>
                <w:spacing w:val="-4"/>
              </w:rPr>
              <w:t xml:space="preserve"> </w:t>
            </w:r>
            <w:r>
              <w:rPr>
                <w:rFonts w:ascii="Arial"/>
                <w:b/>
              </w:rPr>
              <w:t>Natural</w:t>
            </w:r>
            <w:r>
              <w:rPr>
                <w:rFonts w:ascii="Arial"/>
                <w:b/>
                <w:spacing w:val="-3"/>
              </w:rPr>
              <w:t xml:space="preserve"> </w:t>
            </w:r>
            <w:r>
              <w:rPr>
                <w:rFonts w:ascii="Arial"/>
                <w:b/>
              </w:rPr>
              <w:t>resources &amp;</w:t>
            </w:r>
            <w:r>
              <w:rPr>
                <w:rFonts w:ascii="Arial"/>
                <w:b/>
                <w:spacing w:val="-6"/>
              </w:rPr>
              <w:t xml:space="preserve"> </w:t>
            </w:r>
            <w:r>
              <w:rPr>
                <w:rFonts w:ascii="Arial"/>
                <w:b/>
                <w:spacing w:val="-4"/>
              </w:rPr>
              <w:t>waste</w:t>
            </w:r>
          </w:p>
          <w:p w14:paraId="4C08C3D6" w14:textId="77777777" w:rsidR="001576C5" w:rsidRDefault="00351969">
            <w:pPr>
              <w:pStyle w:val="TableParagraph"/>
              <w:spacing w:before="37"/>
              <w:ind w:left="104"/>
              <w:rPr>
                <w:rFonts w:ascii="Arial"/>
                <w:b/>
              </w:rPr>
            </w:pPr>
            <w:r>
              <w:rPr>
                <w:rFonts w:ascii="Arial"/>
                <w:b/>
                <w:spacing w:val="-2"/>
              </w:rPr>
              <w:t>management</w:t>
            </w:r>
          </w:p>
        </w:tc>
        <w:tc>
          <w:tcPr>
            <w:tcW w:w="1126" w:type="dxa"/>
          </w:tcPr>
          <w:p w14:paraId="074DB7A5" w14:textId="77777777" w:rsidR="001576C5" w:rsidRDefault="00351969">
            <w:pPr>
              <w:pStyle w:val="TableParagraph"/>
              <w:spacing w:before="148"/>
              <w:ind w:left="0" w:right="373"/>
              <w:jc w:val="right"/>
            </w:pPr>
            <w:r>
              <w:rPr>
                <w:spacing w:val="-5"/>
              </w:rPr>
              <w:t>N/A</w:t>
            </w:r>
          </w:p>
        </w:tc>
      </w:tr>
      <w:tr w:rsidR="001576C5" w14:paraId="3217823F" w14:textId="77777777">
        <w:trPr>
          <w:trHeight w:val="585"/>
        </w:trPr>
        <w:tc>
          <w:tcPr>
            <w:tcW w:w="3382" w:type="dxa"/>
          </w:tcPr>
          <w:p w14:paraId="2C8CF0D4" w14:textId="77777777" w:rsidR="001576C5" w:rsidRDefault="00351969">
            <w:pPr>
              <w:pStyle w:val="TableParagraph"/>
              <w:spacing w:before="148"/>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tcPr>
          <w:p w14:paraId="35FFB2E8" w14:textId="77777777" w:rsidR="001576C5" w:rsidRDefault="00351969">
            <w:pPr>
              <w:pStyle w:val="TableParagraph"/>
              <w:spacing w:before="148"/>
              <w:ind w:left="0" w:right="372"/>
              <w:jc w:val="right"/>
            </w:pPr>
            <w:r>
              <w:rPr>
                <w:spacing w:val="-5"/>
              </w:rPr>
              <w:t>N/A</w:t>
            </w:r>
          </w:p>
        </w:tc>
        <w:tc>
          <w:tcPr>
            <w:tcW w:w="3382" w:type="dxa"/>
          </w:tcPr>
          <w:p w14:paraId="2D7F4978" w14:textId="77777777" w:rsidR="001576C5" w:rsidRDefault="001576C5">
            <w:pPr>
              <w:pStyle w:val="TableParagraph"/>
              <w:ind w:left="0"/>
              <w:rPr>
                <w:rFonts w:ascii="Times New Roman"/>
              </w:rPr>
            </w:pPr>
          </w:p>
        </w:tc>
        <w:tc>
          <w:tcPr>
            <w:tcW w:w="1126" w:type="dxa"/>
          </w:tcPr>
          <w:p w14:paraId="07325C9C" w14:textId="77777777" w:rsidR="001576C5" w:rsidRDefault="001576C5">
            <w:pPr>
              <w:pStyle w:val="TableParagraph"/>
              <w:ind w:left="0"/>
              <w:rPr>
                <w:rFonts w:ascii="Times New Roman"/>
              </w:rPr>
            </w:pPr>
          </w:p>
        </w:tc>
      </w:tr>
      <w:tr w:rsidR="001576C5" w14:paraId="2A3CD1A4" w14:textId="77777777">
        <w:trPr>
          <w:trHeight w:val="585"/>
        </w:trPr>
        <w:tc>
          <w:tcPr>
            <w:tcW w:w="3382" w:type="dxa"/>
          </w:tcPr>
          <w:p w14:paraId="4AEC7FDB" w14:textId="77777777" w:rsidR="001576C5" w:rsidRDefault="00351969">
            <w:pPr>
              <w:pStyle w:val="TableParagraph"/>
              <w:spacing w:before="143"/>
              <w:ind w:left="110"/>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31" w:type="dxa"/>
          </w:tcPr>
          <w:p w14:paraId="6DF1CDA5" w14:textId="77777777" w:rsidR="001576C5" w:rsidRDefault="00351969">
            <w:pPr>
              <w:pStyle w:val="TableParagraph"/>
              <w:spacing w:before="143"/>
              <w:ind w:left="0" w:right="372"/>
              <w:jc w:val="right"/>
            </w:pPr>
            <w:r>
              <w:rPr>
                <w:spacing w:val="-5"/>
              </w:rPr>
              <w:t>N/A</w:t>
            </w:r>
          </w:p>
        </w:tc>
        <w:tc>
          <w:tcPr>
            <w:tcW w:w="3382" w:type="dxa"/>
          </w:tcPr>
          <w:p w14:paraId="706B3204" w14:textId="77777777" w:rsidR="001576C5" w:rsidRDefault="001576C5">
            <w:pPr>
              <w:pStyle w:val="TableParagraph"/>
              <w:ind w:left="0"/>
              <w:rPr>
                <w:rFonts w:ascii="Times New Roman"/>
              </w:rPr>
            </w:pPr>
          </w:p>
        </w:tc>
        <w:tc>
          <w:tcPr>
            <w:tcW w:w="1126" w:type="dxa"/>
          </w:tcPr>
          <w:p w14:paraId="5B6AC60D" w14:textId="77777777" w:rsidR="001576C5" w:rsidRDefault="001576C5">
            <w:pPr>
              <w:pStyle w:val="TableParagraph"/>
              <w:ind w:left="0"/>
              <w:rPr>
                <w:rFonts w:ascii="Times New Roman"/>
              </w:rPr>
            </w:pPr>
          </w:p>
        </w:tc>
      </w:tr>
    </w:tbl>
    <w:p w14:paraId="7A435026" w14:textId="77777777" w:rsidR="001576C5" w:rsidRDefault="001576C5">
      <w:pPr>
        <w:pStyle w:val="BodyText"/>
        <w:rPr>
          <w:rFonts w:ascii="Arial"/>
          <w:b/>
        </w:rPr>
      </w:pPr>
    </w:p>
    <w:p w14:paraId="0366BE44" w14:textId="77777777" w:rsidR="001576C5" w:rsidRDefault="00351969">
      <w:pPr>
        <w:pStyle w:val="BodyText"/>
        <w:spacing w:line="275" w:lineRule="exact"/>
        <w:ind w:left="120"/>
      </w:pPr>
      <w:r>
        <w:t xml:space="preserve">Please </w:t>
      </w:r>
      <w:r>
        <w:rPr>
          <w:spacing w:val="-2"/>
        </w:rPr>
        <w:t>note:</w:t>
      </w:r>
    </w:p>
    <w:p w14:paraId="179DDEF1" w14:textId="77777777" w:rsidR="001576C5" w:rsidRDefault="00351969">
      <w:pPr>
        <w:pStyle w:val="ListParagraph"/>
        <w:numPr>
          <w:ilvl w:val="0"/>
          <w:numId w:val="1"/>
        </w:numPr>
        <w:tabs>
          <w:tab w:val="left" w:pos="480"/>
        </w:tabs>
        <w:ind w:left="480" w:right="808"/>
        <w:rPr>
          <w:sz w:val="24"/>
        </w:rPr>
      </w:pPr>
      <w:r>
        <w:rPr>
          <w:sz w:val="24"/>
        </w:rPr>
        <w:t>The Erewash Core Strategy Review has been developed from a different Sustainability Appraisal to those used to guide the production of the Greater Nottingham</w:t>
      </w:r>
      <w:r>
        <w:rPr>
          <w:spacing w:val="-4"/>
          <w:sz w:val="24"/>
        </w:rPr>
        <w:t xml:space="preserve"> </w:t>
      </w:r>
      <w:r>
        <w:rPr>
          <w:sz w:val="24"/>
        </w:rPr>
        <w:t>Strategic</w:t>
      </w:r>
      <w:r>
        <w:rPr>
          <w:spacing w:val="-4"/>
          <w:sz w:val="24"/>
        </w:rPr>
        <w:t xml:space="preserve"> </w:t>
      </w:r>
      <w:r>
        <w:rPr>
          <w:sz w:val="24"/>
        </w:rPr>
        <w:t>Plan</w:t>
      </w:r>
      <w:r>
        <w:rPr>
          <w:spacing w:val="-3"/>
          <w:sz w:val="24"/>
        </w:rPr>
        <w:t xml:space="preserve"> </w:t>
      </w:r>
      <w:r>
        <w:rPr>
          <w:sz w:val="24"/>
        </w:rPr>
        <w:t>and</w:t>
      </w:r>
      <w:r>
        <w:rPr>
          <w:spacing w:val="-3"/>
          <w:sz w:val="24"/>
        </w:rPr>
        <w:t xml:space="preserve"> </w:t>
      </w:r>
      <w:r>
        <w:rPr>
          <w:sz w:val="24"/>
        </w:rPr>
        <w:t>Ashfield</w:t>
      </w:r>
      <w:r>
        <w:rPr>
          <w:spacing w:val="-3"/>
          <w:sz w:val="24"/>
        </w:rPr>
        <w:t xml:space="preserve"> </w:t>
      </w:r>
      <w:r>
        <w:rPr>
          <w:sz w:val="24"/>
        </w:rPr>
        <w:t>Local</w:t>
      </w:r>
      <w:r>
        <w:rPr>
          <w:spacing w:val="-3"/>
          <w:sz w:val="24"/>
        </w:rPr>
        <w:t xml:space="preserve"> </w:t>
      </w:r>
      <w:r>
        <w:rPr>
          <w:sz w:val="24"/>
        </w:rPr>
        <w:t>Plan.</w:t>
      </w:r>
      <w:r>
        <w:rPr>
          <w:spacing w:val="-6"/>
          <w:sz w:val="24"/>
        </w:rPr>
        <w:t xml:space="preserve"> </w:t>
      </w:r>
      <w:r>
        <w:rPr>
          <w:sz w:val="24"/>
        </w:rPr>
        <w:t>The</w:t>
      </w:r>
      <w:r>
        <w:rPr>
          <w:spacing w:val="-3"/>
          <w:sz w:val="24"/>
        </w:rPr>
        <w:t xml:space="preserve"> </w:t>
      </w:r>
      <w:r>
        <w:rPr>
          <w:sz w:val="24"/>
        </w:rPr>
        <w:t>scoring</w:t>
      </w:r>
      <w:r>
        <w:rPr>
          <w:spacing w:val="-3"/>
          <w:sz w:val="24"/>
        </w:rPr>
        <w:t xml:space="preserve"> </w:t>
      </w:r>
      <w:r>
        <w:rPr>
          <w:sz w:val="24"/>
        </w:rPr>
        <w:t>method</w:t>
      </w:r>
      <w:r>
        <w:rPr>
          <w:spacing w:val="-3"/>
          <w:sz w:val="24"/>
        </w:rPr>
        <w:t xml:space="preserve"> </w:t>
      </w:r>
      <w:r>
        <w:rPr>
          <w:sz w:val="24"/>
        </w:rPr>
        <w:t>used</w:t>
      </w:r>
      <w:r>
        <w:rPr>
          <w:spacing w:val="-3"/>
          <w:sz w:val="24"/>
        </w:rPr>
        <w:t xml:space="preserve"> </w:t>
      </w:r>
      <w:r>
        <w:rPr>
          <w:sz w:val="24"/>
        </w:rPr>
        <w:t>in appraisals also differs.</w:t>
      </w:r>
    </w:p>
    <w:p w14:paraId="1E7E8BC9" w14:textId="77777777" w:rsidR="001576C5" w:rsidRDefault="00351969">
      <w:pPr>
        <w:pStyle w:val="ListParagraph"/>
        <w:numPr>
          <w:ilvl w:val="0"/>
          <w:numId w:val="1"/>
        </w:numPr>
        <w:tabs>
          <w:tab w:val="left" w:pos="480"/>
        </w:tabs>
        <w:ind w:left="480" w:right="768"/>
        <w:rPr>
          <w:sz w:val="24"/>
        </w:rPr>
      </w:pPr>
      <w:r>
        <w:rPr>
          <w:sz w:val="24"/>
        </w:rPr>
        <w:t>The site was not assessed as part of the Borough Council’s Sustainability Appraisal</w:t>
      </w:r>
      <w:r>
        <w:rPr>
          <w:spacing w:val="-3"/>
          <w:sz w:val="24"/>
        </w:rPr>
        <w:t xml:space="preserve"> </w:t>
      </w:r>
      <w:r>
        <w:rPr>
          <w:sz w:val="24"/>
        </w:rPr>
        <w:t>(SA).</w:t>
      </w:r>
      <w:r>
        <w:rPr>
          <w:spacing w:val="-6"/>
          <w:sz w:val="24"/>
        </w:rPr>
        <w:t xml:space="preserve"> </w:t>
      </w:r>
      <w:r>
        <w:rPr>
          <w:sz w:val="24"/>
        </w:rPr>
        <w:t>This</w:t>
      </w:r>
      <w:r>
        <w:rPr>
          <w:spacing w:val="-4"/>
          <w:sz w:val="24"/>
        </w:rPr>
        <w:t xml:space="preserve"> </w:t>
      </w:r>
      <w:r>
        <w:rPr>
          <w:sz w:val="24"/>
        </w:rPr>
        <w:t>means</w:t>
      </w:r>
      <w:r>
        <w:rPr>
          <w:spacing w:val="-4"/>
          <w:sz w:val="24"/>
        </w:rPr>
        <w:t xml:space="preserve"> </w:t>
      </w:r>
      <w:r>
        <w:rPr>
          <w:sz w:val="24"/>
        </w:rPr>
        <w:t>no</w:t>
      </w:r>
      <w:r>
        <w:rPr>
          <w:spacing w:val="-3"/>
          <w:sz w:val="24"/>
        </w:rPr>
        <w:t xml:space="preserve"> </w:t>
      </w:r>
      <w:r>
        <w:rPr>
          <w:sz w:val="24"/>
        </w:rPr>
        <w:t>scores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attributed</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submitted</w:t>
      </w:r>
      <w:r>
        <w:rPr>
          <w:spacing w:val="-3"/>
          <w:sz w:val="24"/>
        </w:rPr>
        <w:t xml:space="preserve"> </w:t>
      </w:r>
      <w:r>
        <w:rPr>
          <w:sz w:val="24"/>
        </w:rPr>
        <w:t>site in the above table.</w:t>
      </w:r>
    </w:p>
    <w:p w14:paraId="77C55563" w14:textId="77777777" w:rsidR="001576C5" w:rsidRDefault="00351969">
      <w:pPr>
        <w:spacing w:before="273"/>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6869C015"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8CE8359" w14:textId="77777777">
        <w:trPr>
          <w:trHeight w:val="565"/>
        </w:trPr>
        <w:tc>
          <w:tcPr>
            <w:tcW w:w="2817" w:type="dxa"/>
            <w:shd w:val="clear" w:color="auto" w:fill="D9D9D9"/>
          </w:tcPr>
          <w:p w14:paraId="3BFACF0E"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1FE6155E" w14:textId="77777777" w:rsidR="001576C5" w:rsidRDefault="00351969">
            <w:pPr>
              <w:pStyle w:val="TableParagraph"/>
              <w:spacing w:before="158"/>
              <w:rPr>
                <w:rFonts w:ascii="Arial"/>
                <w:b/>
              </w:rPr>
            </w:pPr>
            <w:r>
              <w:rPr>
                <w:rFonts w:ascii="Arial"/>
                <w:b/>
                <w:spacing w:val="-2"/>
              </w:rPr>
              <w:t>Commentary</w:t>
            </w:r>
          </w:p>
        </w:tc>
      </w:tr>
      <w:tr w:rsidR="001576C5" w14:paraId="5D155B17" w14:textId="77777777">
        <w:trPr>
          <w:trHeight w:val="759"/>
        </w:trPr>
        <w:tc>
          <w:tcPr>
            <w:tcW w:w="2817" w:type="dxa"/>
            <w:shd w:val="clear" w:color="auto" w:fill="D9D9D9"/>
          </w:tcPr>
          <w:p w14:paraId="0591E320"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48C2E46B" w14:textId="77777777" w:rsidR="001576C5" w:rsidRDefault="00351969">
            <w:pPr>
              <w:pStyle w:val="TableParagraph"/>
              <w:spacing w:before="5" w:line="237" w:lineRule="auto"/>
            </w:pPr>
            <w:r>
              <w:t>The</w:t>
            </w:r>
            <w:r>
              <w:rPr>
                <w:spacing w:val="-3"/>
              </w:rPr>
              <w:t xml:space="preserve"> </w:t>
            </w:r>
            <w:r>
              <w:t>site</w:t>
            </w:r>
            <w:r>
              <w:rPr>
                <w:spacing w:val="-3"/>
              </w:rPr>
              <w:t xml:space="preserve"> </w:t>
            </w:r>
            <w:r>
              <w:t>sits</w:t>
            </w:r>
            <w:r>
              <w:rPr>
                <w:spacing w:val="-11"/>
              </w:rPr>
              <w:t xml:space="preserve"> </w:t>
            </w:r>
            <w:r>
              <w:t>entirely</w:t>
            </w:r>
            <w:r>
              <w:rPr>
                <w:spacing w:val="-6"/>
              </w:rPr>
              <w:t xml:space="preserve"> </w:t>
            </w:r>
            <w:r>
              <w:t>within</w:t>
            </w:r>
            <w:r>
              <w:rPr>
                <w:spacing w:val="-3"/>
              </w:rPr>
              <w:t xml:space="preserve"> </w:t>
            </w:r>
            <w:r>
              <w:t>the</w:t>
            </w:r>
            <w:r>
              <w:rPr>
                <w:spacing w:val="-3"/>
              </w:rPr>
              <w:t xml:space="preserve"> </w:t>
            </w:r>
            <w:r>
              <w:t>Nottingham-Derby</w:t>
            </w:r>
            <w:r>
              <w:rPr>
                <w:spacing w:val="-6"/>
              </w:rPr>
              <w:t xml:space="preserve"> </w:t>
            </w:r>
            <w:r>
              <w:t>Green</w:t>
            </w:r>
            <w:r>
              <w:rPr>
                <w:spacing w:val="-3"/>
              </w:rPr>
              <w:t xml:space="preserve"> </w:t>
            </w:r>
            <w:r>
              <w:t>Belt. Its development would risk prejudicing two (b &amp; c) of</w:t>
            </w:r>
            <w:r>
              <w:rPr>
                <w:spacing w:val="-1"/>
              </w:rPr>
              <w:t xml:space="preserve"> </w:t>
            </w:r>
            <w:r>
              <w:t>the five</w:t>
            </w:r>
          </w:p>
          <w:p w14:paraId="77C1B3A3" w14:textId="77777777" w:rsidR="001576C5" w:rsidRDefault="00351969">
            <w:pPr>
              <w:pStyle w:val="TableParagraph"/>
              <w:spacing w:before="2" w:line="231" w:lineRule="exact"/>
            </w:pPr>
            <w:r>
              <w:t>purposes</w:t>
            </w:r>
            <w:r>
              <w:rPr>
                <w:spacing w:val="-5"/>
              </w:rPr>
              <w:t xml:space="preserve"> </w:t>
            </w:r>
            <w:r>
              <w:t>set</w:t>
            </w:r>
            <w:r>
              <w:rPr>
                <w:spacing w:val="-4"/>
              </w:rPr>
              <w:t xml:space="preserve"> </w:t>
            </w:r>
            <w:r>
              <w:t>out</w:t>
            </w:r>
            <w:r>
              <w:rPr>
                <w:spacing w:val="-3"/>
              </w:rPr>
              <w:t xml:space="preserve"> </w:t>
            </w:r>
            <w:r>
              <w:t>at</w:t>
            </w:r>
            <w:r>
              <w:rPr>
                <w:spacing w:val="-4"/>
              </w:rPr>
              <w:t xml:space="preserve"> </w:t>
            </w:r>
            <w:r>
              <w:t>Paragraph</w:t>
            </w:r>
            <w:r>
              <w:rPr>
                <w:spacing w:val="1"/>
              </w:rPr>
              <w:t xml:space="preserve"> </w:t>
            </w:r>
            <w:r>
              <w:t>138</w:t>
            </w:r>
            <w:r>
              <w:rPr>
                <w:spacing w:val="-5"/>
              </w:rPr>
              <w:t xml:space="preserve"> </w:t>
            </w:r>
            <w:r>
              <w:t>of</w:t>
            </w:r>
            <w:r>
              <w:rPr>
                <w:spacing w:val="-3"/>
              </w:rPr>
              <w:t xml:space="preserve"> </w:t>
            </w:r>
            <w:r>
              <w:t>the National</w:t>
            </w:r>
            <w:r>
              <w:rPr>
                <w:spacing w:val="-1"/>
              </w:rPr>
              <w:t xml:space="preserve"> </w:t>
            </w:r>
            <w:r>
              <w:rPr>
                <w:spacing w:val="-2"/>
              </w:rPr>
              <w:t>Planning</w:t>
            </w:r>
          </w:p>
        </w:tc>
      </w:tr>
    </w:tbl>
    <w:p w14:paraId="17546A55" w14:textId="77777777"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E7F5C89" w14:textId="77777777">
        <w:trPr>
          <w:trHeight w:val="565"/>
        </w:trPr>
        <w:tc>
          <w:tcPr>
            <w:tcW w:w="2817" w:type="dxa"/>
            <w:shd w:val="clear" w:color="auto" w:fill="D9D9D9"/>
          </w:tcPr>
          <w:p w14:paraId="1C8004B7"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76419F0B" w14:textId="77777777" w:rsidR="001576C5" w:rsidRDefault="00351969">
            <w:pPr>
              <w:pStyle w:val="TableParagraph"/>
              <w:spacing w:before="158"/>
              <w:rPr>
                <w:rFonts w:ascii="Arial"/>
                <w:b/>
              </w:rPr>
            </w:pPr>
            <w:r>
              <w:rPr>
                <w:rFonts w:ascii="Arial"/>
                <w:b/>
                <w:spacing w:val="-2"/>
              </w:rPr>
              <w:t>Commentary</w:t>
            </w:r>
          </w:p>
        </w:tc>
      </w:tr>
      <w:tr w:rsidR="001576C5" w14:paraId="310F031C" w14:textId="77777777">
        <w:trPr>
          <w:trHeight w:val="1775"/>
        </w:trPr>
        <w:tc>
          <w:tcPr>
            <w:tcW w:w="2817" w:type="dxa"/>
            <w:shd w:val="clear" w:color="auto" w:fill="D9D9D9"/>
          </w:tcPr>
          <w:p w14:paraId="070DD135" w14:textId="77777777" w:rsidR="001576C5" w:rsidRDefault="001576C5">
            <w:pPr>
              <w:pStyle w:val="TableParagraph"/>
              <w:ind w:left="0"/>
              <w:rPr>
                <w:rFonts w:ascii="Times New Roman"/>
              </w:rPr>
            </w:pPr>
          </w:p>
        </w:tc>
        <w:tc>
          <w:tcPr>
            <w:tcW w:w="6203" w:type="dxa"/>
          </w:tcPr>
          <w:p w14:paraId="381FA523" w14:textId="77777777" w:rsidR="001576C5" w:rsidRDefault="00351969">
            <w:pPr>
              <w:pStyle w:val="TableParagraph"/>
              <w:spacing w:before="3"/>
              <w:ind w:right="132"/>
            </w:pPr>
            <w:r>
              <w:t xml:space="preserve">Policy Framework. The site, currently undeveloped, contributes to the openness between the settlements of </w:t>
            </w:r>
            <w:proofErr w:type="spellStart"/>
            <w:r>
              <w:t>Breaston</w:t>
            </w:r>
            <w:proofErr w:type="spellEnd"/>
            <w:r>
              <w:t xml:space="preserve">, Risley and the Long Eaton urban conurbation. Development not only would </w:t>
            </w:r>
            <w:proofErr w:type="spellStart"/>
            <w:r>
              <w:t>urbanise</w:t>
            </w:r>
            <w:proofErr w:type="spellEnd"/>
            <w:r>
              <w:t xml:space="preserve"> land between these settlements</w:t>
            </w:r>
            <w:r>
              <w:rPr>
                <w:spacing w:val="-5"/>
              </w:rPr>
              <w:t xml:space="preserve"> </w:t>
            </w:r>
            <w:r>
              <w:t>and</w:t>
            </w:r>
            <w:r>
              <w:rPr>
                <w:spacing w:val="-7"/>
              </w:rPr>
              <w:t xml:space="preserve"> </w:t>
            </w:r>
            <w:r>
              <w:t>risk</w:t>
            </w:r>
            <w:r>
              <w:rPr>
                <w:spacing w:val="-5"/>
              </w:rPr>
              <w:t xml:space="preserve"> </w:t>
            </w:r>
            <w:r>
              <w:t>their</w:t>
            </w:r>
            <w:r>
              <w:rPr>
                <w:spacing w:val="-3"/>
              </w:rPr>
              <w:t xml:space="preserve"> </w:t>
            </w:r>
            <w:r>
              <w:t>merging</w:t>
            </w:r>
            <w:r>
              <w:rPr>
                <w:spacing w:val="-7"/>
              </w:rPr>
              <w:t xml:space="preserve"> </w:t>
            </w:r>
            <w:r>
              <w:t>(138b</w:t>
            </w:r>
            <w:proofErr w:type="gramStart"/>
            <w:r>
              <w:t>),</w:t>
            </w:r>
            <w:r>
              <w:rPr>
                <w:spacing w:val="-6"/>
              </w:rPr>
              <w:t xml:space="preserve"> </w:t>
            </w:r>
            <w:r>
              <w:t>but</w:t>
            </w:r>
            <w:proofErr w:type="gramEnd"/>
            <w:r>
              <w:rPr>
                <w:spacing w:val="-6"/>
              </w:rPr>
              <w:t xml:space="preserve"> </w:t>
            </w:r>
            <w:r>
              <w:t>also</w:t>
            </w:r>
            <w:r>
              <w:rPr>
                <w:spacing w:val="-2"/>
              </w:rPr>
              <w:t xml:space="preserve"> </w:t>
            </w:r>
            <w:r>
              <w:t>encroach out into the open countryside west of the M1 (138c).</w:t>
            </w:r>
          </w:p>
        </w:tc>
      </w:tr>
      <w:tr w:rsidR="001576C5" w14:paraId="775669EF" w14:textId="77777777">
        <w:trPr>
          <w:trHeight w:val="1265"/>
        </w:trPr>
        <w:tc>
          <w:tcPr>
            <w:tcW w:w="2817" w:type="dxa"/>
            <w:shd w:val="clear" w:color="auto" w:fill="D9D9D9"/>
          </w:tcPr>
          <w:p w14:paraId="27F72962"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4FFB50C5" w14:textId="77777777" w:rsidR="001576C5" w:rsidRDefault="00351969">
            <w:pPr>
              <w:pStyle w:val="TableParagraph"/>
            </w:pPr>
            <w:proofErr w:type="gramStart"/>
            <w:r>
              <w:t>Site</w:t>
            </w:r>
            <w:proofErr w:type="gramEnd"/>
            <w:r>
              <w:rPr>
                <w:spacing w:val="-3"/>
              </w:rPr>
              <w:t xml:space="preserve"> </w:t>
            </w:r>
            <w:r>
              <w:t>straddles</w:t>
            </w:r>
            <w:r>
              <w:rPr>
                <w:spacing w:val="-11"/>
              </w:rPr>
              <w:t xml:space="preserve"> </w:t>
            </w:r>
            <w:r>
              <w:t>an</w:t>
            </w:r>
            <w:r>
              <w:rPr>
                <w:spacing w:val="-8"/>
              </w:rPr>
              <w:t xml:space="preserve"> </w:t>
            </w:r>
            <w:r>
              <w:t>area</w:t>
            </w:r>
            <w:r>
              <w:rPr>
                <w:spacing w:val="-3"/>
              </w:rPr>
              <w:t xml:space="preserve"> </w:t>
            </w:r>
            <w:r>
              <w:t>of</w:t>
            </w:r>
            <w:r>
              <w:rPr>
                <w:spacing w:val="-7"/>
              </w:rPr>
              <w:t xml:space="preserve"> </w:t>
            </w:r>
            <w:r>
              <w:t>the</w:t>
            </w:r>
            <w:r>
              <w:rPr>
                <w:spacing w:val="-3"/>
              </w:rPr>
              <w:t xml:space="preserve"> </w:t>
            </w:r>
            <w:r>
              <w:t>Agricultural</w:t>
            </w:r>
            <w:r>
              <w:rPr>
                <w:spacing w:val="-10"/>
              </w:rPr>
              <w:t xml:space="preserve"> </w:t>
            </w:r>
            <w:r>
              <w:t>Land</w:t>
            </w:r>
            <w:r>
              <w:rPr>
                <w:spacing w:val="-3"/>
              </w:rPr>
              <w:t xml:space="preserve"> </w:t>
            </w:r>
            <w:r>
              <w:t xml:space="preserve">Classification (ALC) assessed as Grade 3 (average quality land) with a smaller element classed as ‘urban’. Insufficient details are available to </w:t>
            </w:r>
            <w:proofErr w:type="spellStart"/>
            <w:r>
              <w:t>categorise</w:t>
            </w:r>
            <w:proofErr w:type="spellEnd"/>
            <w:r>
              <w:t xml:space="preserve"> the land into either Grade 3a or 3b.</w:t>
            </w:r>
          </w:p>
        </w:tc>
      </w:tr>
      <w:tr w:rsidR="001576C5" w14:paraId="73DEA9B3" w14:textId="77777777">
        <w:trPr>
          <w:trHeight w:val="755"/>
        </w:trPr>
        <w:tc>
          <w:tcPr>
            <w:tcW w:w="2817" w:type="dxa"/>
            <w:shd w:val="clear" w:color="auto" w:fill="D9D9D9"/>
          </w:tcPr>
          <w:p w14:paraId="492AE3E5"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0D759B97" w14:textId="77777777" w:rsidR="001576C5" w:rsidRDefault="00351969">
            <w:pPr>
              <w:pStyle w:val="TableParagraph"/>
              <w:spacing w:line="242" w:lineRule="auto"/>
              <w:ind w:right="132"/>
            </w:pPr>
            <w:r>
              <w:t>No</w:t>
            </w:r>
            <w:r>
              <w:rPr>
                <w:spacing w:val="-3"/>
              </w:rPr>
              <w:t xml:space="preserve"> </w:t>
            </w:r>
            <w:r>
              <w:t>contamination</w:t>
            </w:r>
            <w:r>
              <w:rPr>
                <w:spacing w:val="-3"/>
              </w:rPr>
              <w:t xml:space="preserve"> </w:t>
            </w:r>
            <w:proofErr w:type="gramStart"/>
            <w:r>
              <w:t>identified,</w:t>
            </w:r>
            <w:r>
              <w:rPr>
                <w:spacing w:val="-7"/>
              </w:rPr>
              <w:t xml:space="preserve"> </w:t>
            </w:r>
            <w:r>
              <w:t>and</w:t>
            </w:r>
            <w:proofErr w:type="gramEnd"/>
            <w:r>
              <w:rPr>
                <w:spacing w:val="-3"/>
              </w:rPr>
              <w:t xml:space="preserve"> </w:t>
            </w:r>
            <w:r>
              <w:t>is</w:t>
            </w:r>
            <w:r>
              <w:rPr>
                <w:spacing w:val="-10"/>
              </w:rPr>
              <w:t xml:space="preserve"> </w:t>
            </w:r>
            <w:r>
              <w:t>unlikely</w:t>
            </w:r>
            <w:r>
              <w:rPr>
                <w:spacing w:val="-10"/>
              </w:rPr>
              <w:t xml:space="preserve"> </w:t>
            </w:r>
            <w:r>
              <w:t>owing</w:t>
            </w:r>
            <w:r>
              <w:rPr>
                <w:spacing w:val="-8"/>
              </w:rPr>
              <w:t xml:space="preserve"> </w:t>
            </w:r>
            <w:r>
              <w:t>to</w:t>
            </w:r>
            <w:r>
              <w:rPr>
                <w:spacing w:val="-3"/>
              </w:rPr>
              <w:t xml:space="preserve"> </w:t>
            </w:r>
            <w:r>
              <w:t>land being greenfield &amp; undeveloped.</w:t>
            </w:r>
          </w:p>
        </w:tc>
      </w:tr>
      <w:tr w:rsidR="001576C5" w14:paraId="3C89555E" w14:textId="77777777">
        <w:trPr>
          <w:trHeight w:val="1775"/>
        </w:trPr>
        <w:tc>
          <w:tcPr>
            <w:tcW w:w="2817" w:type="dxa"/>
            <w:shd w:val="clear" w:color="auto" w:fill="D9D9D9"/>
          </w:tcPr>
          <w:p w14:paraId="40211A8F" w14:textId="77777777" w:rsidR="001576C5" w:rsidRDefault="00351969">
            <w:pPr>
              <w:pStyle w:val="TableParagraph"/>
              <w:spacing w:before="4"/>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5104B465" w14:textId="77777777" w:rsidR="001576C5" w:rsidRDefault="00351969">
            <w:pPr>
              <w:pStyle w:val="TableParagraph"/>
              <w:spacing w:before="4"/>
              <w:ind w:right="132"/>
            </w:pPr>
            <w:r>
              <w:t>The</w:t>
            </w:r>
            <w:r>
              <w:rPr>
                <w:spacing w:val="-4"/>
              </w:rPr>
              <w:t xml:space="preserve"> </w:t>
            </w:r>
            <w:r>
              <w:t>development</w:t>
            </w:r>
            <w:r>
              <w:rPr>
                <w:spacing w:val="-8"/>
              </w:rPr>
              <w:t xml:space="preserve"> </w:t>
            </w:r>
            <w:r>
              <w:t>would</w:t>
            </w:r>
            <w:r>
              <w:rPr>
                <w:spacing w:val="-4"/>
              </w:rPr>
              <w:t xml:space="preserve"> </w:t>
            </w:r>
            <w:r>
              <w:t>be</w:t>
            </w:r>
            <w:r>
              <w:rPr>
                <w:spacing w:val="-4"/>
              </w:rPr>
              <w:t xml:space="preserve"> </w:t>
            </w:r>
            <w:r>
              <w:t>subject</w:t>
            </w:r>
            <w:r>
              <w:rPr>
                <w:spacing w:val="-8"/>
              </w:rPr>
              <w:t xml:space="preserve"> </w:t>
            </w:r>
            <w:r>
              <w:t>to</w:t>
            </w:r>
            <w:r>
              <w:rPr>
                <w:spacing w:val="-4"/>
              </w:rPr>
              <w:t xml:space="preserve"> </w:t>
            </w:r>
            <w:r>
              <w:t>environmental</w:t>
            </w:r>
            <w:r>
              <w:rPr>
                <w:spacing w:val="-10"/>
              </w:rPr>
              <w:t xml:space="preserve"> </w:t>
            </w:r>
            <w:r>
              <w:t xml:space="preserve">analysis as part of any future planning application process. No work has been carried out by the Borough Council to understand whether any future development could demonstrate carbon neutrality. Similarly, nothing in the site submission </w:t>
            </w:r>
            <w:proofErr w:type="gramStart"/>
            <w:r>
              <w:t>makes reference</w:t>
            </w:r>
            <w:proofErr w:type="gramEnd"/>
            <w:r>
              <w:t xml:space="preserve"> to this.</w:t>
            </w:r>
          </w:p>
        </w:tc>
      </w:tr>
      <w:tr w:rsidR="001576C5" w14:paraId="5CF3B00B" w14:textId="77777777">
        <w:trPr>
          <w:trHeight w:val="1260"/>
        </w:trPr>
        <w:tc>
          <w:tcPr>
            <w:tcW w:w="2817" w:type="dxa"/>
            <w:shd w:val="clear" w:color="auto" w:fill="D9D9D9"/>
          </w:tcPr>
          <w:p w14:paraId="7B9CC658" w14:textId="77777777" w:rsidR="001576C5" w:rsidRDefault="00351969">
            <w:pPr>
              <w:pStyle w:val="TableParagraph"/>
              <w:spacing w:line="252" w:lineRule="exact"/>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48721DF2" w14:textId="77777777" w:rsidR="001576C5" w:rsidRDefault="00351969">
            <w:pPr>
              <w:pStyle w:val="TableParagraph"/>
            </w:pPr>
            <w:r>
              <w:t>The</w:t>
            </w:r>
            <w:r>
              <w:rPr>
                <w:spacing w:val="-3"/>
              </w:rPr>
              <w:t xml:space="preserve"> </w:t>
            </w:r>
            <w:r>
              <w:t>site</w:t>
            </w:r>
            <w:r>
              <w:rPr>
                <w:spacing w:val="-3"/>
              </w:rPr>
              <w:t xml:space="preserve"> </w:t>
            </w:r>
            <w:r>
              <w:t>sits</w:t>
            </w:r>
            <w:r>
              <w:rPr>
                <w:spacing w:val="-10"/>
              </w:rPr>
              <w:t xml:space="preserve"> </w:t>
            </w:r>
            <w:r>
              <w:t>between</w:t>
            </w:r>
            <w:r>
              <w:rPr>
                <w:spacing w:val="-3"/>
              </w:rPr>
              <w:t xml:space="preserve"> </w:t>
            </w:r>
            <w:r>
              <w:t>the</w:t>
            </w:r>
            <w:r>
              <w:rPr>
                <w:spacing w:val="-3"/>
              </w:rPr>
              <w:t xml:space="preserve"> </w:t>
            </w:r>
            <w:r>
              <w:t>two</w:t>
            </w:r>
            <w:r>
              <w:rPr>
                <w:spacing w:val="-3"/>
              </w:rPr>
              <w:t xml:space="preserve"> </w:t>
            </w:r>
            <w:r>
              <w:t>Air</w:t>
            </w:r>
            <w:r>
              <w:rPr>
                <w:spacing w:val="-4"/>
              </w:rPr>
              <w:t xml:space="preserve"> </w:t>
            </w:r>
            <w:r>
              <w:t>Quality</w:t>
            </w:r>
            <w:r>
              <w:rPr>
                <w:spacing w:val="-6"/>
              </w:rPr>
              <w:t xml:space="preserve"> </w:t>
            </w:r>
            <w:r>
              <w:t>Management</w:t>
            </w:r>
            <w:r>
              <w:rPr>
                <w:spacing w:val="-7"/>
              </w:rPr>
              <w:t xml:space="preserve"> </w:t>
            </w:r>
            <w:r>
              <w:t>Areas (AQMAs) which are located directly west and east of M1 Junction 25. As such, development at the site may impact adversely on identified areas with sub-standard air quality.</w:t>
            </w:r>
          </w:p>
        </w:tc>
      </w:tr>
      <w:tr w:rsidR="001576C5" w14:paraId="17401E84" w14:textId="77777777">
        <w:trPr>
          <w:trHeight w:val="570"/>
        </w:trPr>
        <w:tc>
          <w:tcPr>
            <w:tcW w:w="2817" w:type="dxa"/>
            <w:shd w:val="clear" w:color="auto" w:fill="D9D9D9"/>
          </w:tcPr>
          <w:p w14:paraId="0BB57BC1"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4C5941DA" w14:textId="77777777" w:rsidR="001576C5" w:rsidRDefault="00351969">
            <w:pPr>
              <w:pStyle w:val="TableParagraph"/>
              <w:spacing w:before="3"/>
            </w:pPr>
            <w:r>
              <w:t>The</w:t>
            </w:r>
            <w:r>
              <w:rPr>
                <w:spacing w:val="-2"/>
              </w:rPr>
              <w:t xml:space="preserve"> </w:t>
            </w:r>
            <w:r>
              <w:t>site</w:t>
            </w:r>
            <w:r>
              <w:rPr>
                <w:spacing w:val="-1"/>
              </w:rPr>
              <w:t xml:space="preserve"> </w:t>
            </w:r>
            <w:proofErr w:type="gramStart"/>
            <w:r>
              <w:t>is</w:t>
            </w:r>
            <w:r>
              <w:rPr>
                <w:spacing w:val="-4"/>
              </w:rPr>
              <w:t xml:space="preserve"> </w:t>
            </w:r>
            <w:r>
              <w:t>located</w:t>
            </w:r>
            <w:r>
              <w:rPr>
                <w:spacing w:val="-2"/>
              </w:rPr>
              <w:t xml:space="preserve"> </w:t>
            </w:r>
            <w:r>
              <w:t>in</w:t>
            </w:r>
            <w:proofErr w:type="gramEnd"/>
            <w:r>
              <w:rPr>
                <w:spacing w:val="-1"/>
              </w:rPr>
              <w:t xml:space="preserve"> </w:t>
            </w:r>
            <w:r>
              <w:t>Flood</w:t>
            </w:r>
            <w:r>
              <w:rPr>
                <w:spacing w:val="-1"/>
              </w:rPr>
              <w:t xml:space="preserve"> </w:t>
            </w:r>
            <w:r>
              <w:t>Zone</w:t>
            </w:r>
            <w:r>
              <w:rPr>
                <w:spacing w:val="-1"/>
              </w:rPr>
              <w:t xml:space="preserve"> </w:t>
            </w:r>
            <w:r>
              <w:rPr>
                <w:spacing w:val="-5"/>
              </w:rPr>
              <w:t>1.</w:t>
            </w:r>
          </w:p>
        </w:tc>
      </w:tr>
      <w:tr w:rsidR="001576C5" w14:paraId="436D343F" w14:textId="77777777">
        <w:trPr>
          <w:trHeight w:val="760"/>
        </w:trPr>
        <w:tc>
          <w:tcPr>
            <w:tcW w:w="2817" w:type="dxa"/>
            <w:shd w:val="clear" w:color="auto" w:fill="D9D9D9"/>
          </w:tcPr>
          <w:p w14:paraId="11DF6B06" w14:textId="77777777" w:rsidR="001576C5" w:rsidRDefault="00351969">
            <w:pPr>
              <w:pStyle w:val="TableParagraph"/>
              <w:spacing w:line="252" w:lineRule="exact"/>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43197A14" w14:textId="77777777" w:rsidR="001576C5" w:rsidRDefault="00351969">
            <w:pPr>
              <w:pStyle w:val="TableParagraph"/>
              <w:spacing w:line="242" w:lineRule="auto"/>
              <w:ind w:right="132"/>
            </w:pPr>
            <w:r>
              <w:t>No</w:t>
            </w:r>
            <w:r>
              <w:rPr>
                <w:spacing w:val="-5"/>
              </w:rPr>
              <w:t xml:space="preserve"> </w:t>
            </w:r>
            <w:r>
              <w:t>local</w:t>
            </w:r>
            <w:r>
              <w:rPr>
                <w:spacing w:val="-7"/>
              </w:rPr>
              <w:t xml:space="preserve"> </w:t>
            </w:r>
            <w:r>
              <w:t>non-statutory,</w:t>
            </w:r>
            <w:r>
              <w:rPr>
                <w:spacing w:val="-9"/>
              </w:rPr>
              <w:t xml:space="preserve"> </w:t>
            </w:r>
            <w:r>
              <w:t>or</w:t>
            </w:r>
            <w:r>
              <w:rPr>
                <w:spacing w:val="-6"/>
              </w:rPr>
              <w:t xml:space="preserve"> </w:t>
            </w:r>
            <w:r>
              <w:t>statutory</w:t>
            </w:r>
            <w:r>
              <w:rPr>
                <w:spacing w:val="-13"/>
              </w:rPr>
              <w:t xml:space="preserve"> </w:t>
            </w:r>
            <w:r>
              <w:t>environmental designations on or immediately off-site.</w:t>
            </w:r>
          </w:p>
        </w:tc>
      </w:tr>
      <w:tr w:rsidR="001576C5" w14:paraId="3A52FFC2" w14:textId="77777777">
        <w:trPr>
          <w:trHeight w:val="1515"/>
        </w:trPr>
        <w:tc>
          <w:tcPr>
            <w:tcW w:w="2817" w:type="dxa"/>
            <w:shd w:val="clear" w:color="auto" w:fill="D9D9D9"/>
          </w:tcPr>
          <w:p w14:paraId="4F7A2CB4" w14:textId="77777777"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14:paraId="1D11CABD" w14:textId="77777777" w:rsidR="001576C5" w:rsidRDefault="00351969">
            <w:pPr>
              <w:pStyle w:val="TableParagraph"/>
              <w:spacing w:line="242" w:lineRule="auto"/>
              <w:ind w:right="132"/>
            </w:pPr>
            <w:r>
              <w:t>A</w:t>
            </w:r>
            <w:r>
              <w:rPr>
                <w:spacing w:val="-6"/>
              </w:rPr>
              <w:t xml:space="preserve"> </w:t>
            </w:r>
            <w:r>
              <w:t>Local</w:t>
            </w:r>
            <w:r>
              <w:rPr>
                <w:spacing w:val="-8"/>
              </w:rPr>
              <w:t xml:space="preserve"> </w:t>
            </w:r>
            <w:r>
              <w:t>List</w:t>
            </w:r>
            <w:r>
              <w:rPr>
                <w:spacing w:val="-6"/>
              </w:rPr>
              <w:t xml:space="preserve"> </w:t>
            </w:r>
            <w:r>
              <w:t>building</w:t>
            </w:r>
            <w:r>
              <w:rPr>
                <w:spacing w:val="-6"/>
              </w:rPr>
              <w:t xml:space="preserve"> </w:t>
            </w:r>
            <w:r>
              <w:t>(non-statutory</w:t>
            </w:r>
            <w:r>
              <w:rPr>
                <w:spacing w:val="-5"/>
              </w:rPr>
              <w:t xml:space="preserve"> </w:t>
            </w:r>
            <w:r>
              <w:t>heritage</w:t>
            </w:r>
            <w:r>
              <w:rPr>
                <w:spacing w:val="-2"/>
              </w:rPr>
              <w:t xml:space="preserve"> </w:t>
            </w:r>
            <w:r>
              <w:t>asset)</w:t>
            </w:r>
            <w:r>
              <w:rPr>
                <w:spacing w:val="-3"/>
              </w:rPr>
              <w:t xml:space="preserve"> </w:t>
            </w:r>
            <w:r>
              <w:t>is</w:t>
            </w:r>
            <w:r>
              <w:rPr>
                <w:spacing w:val="-9"/>
              </w:rPr>
              <w:t xml:space="preserve"> </w:t>
            </w:r>
            <w:r>
              <w:t>located on the eastern boundary of the site at Wilsthorpe Lodge.</w:t>
            </w:r>
          </w:p>
          <w:p w14:paraId="4E9B63DD" w14:textId="77777777" w:rsidR="001576C5" w:rsidRDefault="00351969">
            <w:pPr>
              <w:pStyle w:val="TableParagraph"/>
              <w:spacing w:line="242" w:lineRule="auto"/>
              <w:ind w:right="132"/>
            </w:pPr>
            <w:r>
              <w:t>Saved Policy EV7 – Buildings of Local Interest establishes the</w:t>
            </w:r>
            <w:r>
              <w:rPr>
                <w:spacing w:val="-3"/>
              </w:rPr>
              <w:t xml:space="preserve"> </w:t>
            </w:r>
            <w:r>
              <w:t>criterion</w:t>
            </w:r>
            <w:r>
              <w:rPr>
                <w:spacing w:val="-3"/>
              </w:rPr>
              <w:t xml:space="preserve"> </w:t>
            </w:r>
            <w:r>
              <w:t>in</w:t>
            </w:r>
            <w:r>
              <w:rPr>
                <w:spacing w:val="-3"/>
              </w:rPr>
              <w:t xml:space="preserve"> </w:t>
            </w:r>
            <w:r>
              <w:t>which</w:t>
            </w:r>
            <w:r>
              <w:rPr>
                <w:spacing w:val="-3"/>
              </w:rPr>
              <w:t xml:space="preserve"> </w:t>
            </w:r>
            <w:r>
              <w:t>development</w:t>
            </w:r>
            <w:r>
              <w:rPr>
                <w:spacing w:val="-7"/>
              </w:rPr>
              <w:t xml:space="preserve"> </w:t>
            </w:r>
            <w:r>
              <w:t>that</w:t>
            </w:r>
            <w:r>
              <w:rPr>
                <w:spacing w:val="-7"/>
              </w:rPr>
              <w:t xml:space="preserve"> </w:t>
            </w:r>
            <w:r>
              <w:t>may</w:t>
            </w:r>
            <w:r>
              <w:rPr>
                <w:spacing w:val="-6"/>
              </w:rPr>
              <w:t xml:space="preserve"> </w:t>
            </w:r>
            <w:r>
              <w:t>impact</w:t>
            </w:r>
            <w:r>
              <w:rPr>
                <w:spacing w:val="-12"/>
              </w:rPr>
              <w:t xml:space="preserve"> </w:t>
            </w:r>
            <w:r>
              <w:t>on</w:t>
            </w:r>
            <w:r>
              <w:rPr>
                <w:spacing w:val="-3"/>
              </w:rPr>
              <w:t xml:space="preserve"> </w:t>
            </w:r>
            <w:r>
              <w:t>Local List assets is acceptable.</w:t>
            </w:r>
          </w:p>
        </w:tc>
      </w:tr>
      <w:tr w:rsidR="001576C5" w14:paraId="382A743D" w14:textId="77777777">
        <w:trPr>
          <w:trHeight w:val="2280"/>
        </w:trPr>
        <w:tc>
          <w:tcPr>
            <w:tcW w:w="2817" w:type="dxa"/>
            <w:shd w:val="clear" w:color="auto" w:fill="D9D9D9"/>
          </w:tcPr>
          <w:p w14:paraId="1D2A9397" w14:textId="77777777" w:rsidR="001576C5" w:rsidRDefault="00351969">
            <w:pPr>
              <w:pStyle w:val="TableParagraph"/>
              <w:spacing w:before="5" w:line="237"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056CC0BB" w14:textId="77777777" w:rsidR="001576C5" w:rsidRDefault="00351969">
            <w:pPr>
              <w:pStyle w:val="TableParagraph"/>
              <w:spacing w:before="3"/>
              <w:ind w:right="173"/>
            </w:pPr>
            <w:r>
              <w:t>The</w:t>
            </w:r>
            <w:r>
              <w:rPr>
                <w:spacing w:val="-2"/>
              </w:rPr>
              <w:t xml:space="preserve"> </w:t>
            </w:r>
            <w:r>
              <w:t>site</w:t>
            </w:r>
            <w:r>
              <w:rPr>
                <w:spacing w:val="-2"/>
              </w:rPr>
              <w:t xml:space="preserve"> </w:t>
            </w:r>
            <w:r>
              <w:t>forms</w:t>
            </w:r>
            <w:r>
              <w:rPr>
                <w:spacing w:val="-10"/>
              </w:rPr>
              <w:t xml:space="preserve"> </w:t>
            </w:r>
            <w:r>
              <w:t>part</w:t>
            </w:r>
            <w:r>
              <w:rPr>
                <w:spacing w:val="-11"/>
              </w:rPr>
              <w:t xml:space="preserve"> </w:t>
            </w:r>
            <w:r>
              <w:t>of</w:t>
            </w:r>
            <w:r>
              <w:rPr>
                <w:spacing w:val="-6"/>
              </w:rPr>
              <w:t xml:space="preserve"> </w:t>
            </w:r>
            <w:r>
              <w:t>the</w:t>
            </w:r>
            <w:r>
              <w:rPr>
                <w:spacing w:val="-2"/>
              </w:rPr>
              <w:t xml:space="preserve"> </w:t>
            </w:r>
            <w:r>
              <w:t>Trent</w:t>
            </w:r>
            <w:r>
              <w:rPr>
                <w:spacing w:val="-6"/>
              </w:rPr>
              <w:t xml:space="preserve"> </w:t>
            </w:r>
            <w:r>
              <w:t>Valley</w:t>
            </w:r>
            <w:r>
              <w:rPr>
                <w:spacing w:val="-5"/>
              </w:rPr>
              <w:t xml:space="preserve"> </w:t>
            </w:r>
            <w:r>
              <w:t>Washlands landscape character area, with the landscape type being assessed as forming part of the Lowland Village Farmlands character type. The site is characteristic of the assessed landscape type with its gently rolling, almost flat land that accommodates mixed farming and medium-to-large sized fields.</w:t>
            </w:r>
            <w:r>
              <w:rPr>
                <w:spacing w:val="-1"/>
              </w:rPr>
              <w:t xml:space="preserve"> </w:t>
            </w:r>
            <w:r>
              <w:t>The site’s topography is largely flat</w:t>
            </w:r>
            <w:r>
              <w:rPr>
                <w:spacing w:val="-1"/>
              </w:rPr>
              <w:t xml:space="preserve"> </w:t>
            </w:r>
            <w:r>
              <w:t xml:space="preserve">with no noticeable </w:t>
            </w:r>
            <w:r>
              <w:rPr>
                <w:spacing w:val="-2"/>
              </w:rPr>
              <w:t>undulations.</w:t>
            </w:r>
          </w:p>
        </w:tc>
      </w:tr>
      <w:tr w:rsidR="001576C5" w14:paraId="02209FF7" w14:textId="77777777">
        <w:trPr>
          <w:trHeight w:val="1265"/>
        </w:trPr>
        <w:tc>
          <w:tcPr>
            <w:tcW w:w="2817" w:type="dxa"/>
            <w:shd w:val="clear" w:color="auto" w:fill="D9D9D9"/>
          </w:tcPr>
          <w:p w14:paraId="4FBA2BBD" w14:textId="77777777" w:rsidR="001576C5" w:rsidRDefault="00351969">
            <w:pPr>
              <w:pStyle w:val="TableParagraph"/>
              <w:spacing w:line="252" w:lineRule="exact"/>
              <w:ind w:left="110"/>
              <w:rPr>
                <w:rFonts w:ascii="Arial"/>
                <w:b/>
              </w:rPr>
            </w:pPr>
            <w:r>
              <w:rPr>
                <w:rFonts w:ascii="Arial"/>
                <w:b/>
                <w:spacing w:val="-2"/>
              </w:rPr>
              <w:t>Regeneration</w:t>
            </w:r>
          </w:p>
        </w:tc>
        <w:tc>
          <w:tcPr>
            <w:tcW w:w="6203" w:type="dxa"/>
          </w:tcPr>
          <w:p w14:paraId="342CDADC" w14:textId="77777777" w:rsidR="001576C5" w:rsidRDefault="00351969">
            <w:pPr>
              <w:pStyle w:val="TableParagraph"/>
            </w:pPr>
            <w:r>
              <w:t>The area is not within an area of the Borough where major regeneration</w:t>
            </w:r>
            <w:r>
              <w:rPr>
                <w:spacing w:val="-4"/>
              </w:rPr>
              <w:t xml:space="preserve"> </w:t>
            </w:r>
            <w:r>
              <w:t>projects</w:t>
            </w:r>
            <w:r>
              <w:rPr>
                <w:spacing w:val="-7"/>
              </w:rPr>
              <w:t xml:space="preserve"> </w:t>
            </w:r>
            <w:r>
              <w:t>have</w:t>
            </w:r>
            <w:r>
              <w:rPr>
                <w:spacing w:val="-4"/>
              </w:rPr>
              <w:t xml:space="preserve"> </w:t>
            </w:r>
            <w:r>
              <w:t>either</w:t>
            </w:r>
            <w:r>
              <w:rPr>
                <w:spacing w:val="-5"/>
              </w:rPr>
              <w:t xml:space="preserve"> </w:t>
            </w:r>
            <w:r>
              <w:t>occurred</w:t>
            </w:r>
            <w:r>
              <w:rPr>
                <w:spacing w:val="-9"/>
              </w:rPr>
              <w:t xml:space="preserve"> </w:t>
            </w:r>
            <w:r>
              <w:t>or</w:t>
            </w:r>
            <w:r>
              <w:rPr>
                <w:spacing w:val="-5"/>
              </w:rPr>
              <w:t xml:space="preserve"> </w:t>
            </w:r>
            <w:r>
              <w:t>are</w:t>
            </w:r>
            <w:r>
              <w:rPr>
                <w:spacing w:val="-4"/>
              </w:rPr>
              <w:t xml:space="preserve"> </w:t>
            </w:r>
            <w:r>
              <w:t>due</w:t>
            </w:r>
            <w:r>
              <w:rPr>
                <w:spacing w:val="-4"/>
              </w:rPr>
              <w:t xml:space="preserve"> </w:t>
            </w:r>
            <w:r>
              <w:t>to</w:t>
            </w:r>
            <w:r>
              <w:rPr>
                <w:spacing w:val="-4"/>
              </w:rPr>
              <w:t xml:space="preserve"> </w:t>
            </w:r>
            <w:r>
              <w:t>take place. Whilst the Council places importance on boosting</w:t>
            </w:r>
          </w:p>
          <w:p w14:paraId="37D504A9" w14:textId="77777777" w:rsidR="001576C5" w:rsidRDefault="00351969">
            <w:pPr>
              <w:pStyle w:val="TableParagraph"/>
              <w:spacing w:line="256" w:lineRule="exact"/>
            </w:pPr>
            <w:r>
              <w:t>economic</w:t>
            </w:r>
            <w:r>
              <w:rPr>
                <w:spacing w:val="-7"/>
              </w:rPr>
              <w:t xml:space="preserve"> </w:t>
            </w:r>
            <w:r>
              <w:t>development</w:t>
            </w:r>
            <w:r>
              <w:rPr>
                <w:spacing w:val="-8"/>
              </w:rPr>
              <w:t xml:space="preserve"> </w:t>
            </w:r>
            <w:r>
              <w:t>within</w:t>
            </w:r>
            <w:r>
              <w:rPr>
                <w:spacing w:val="-5"/>
              </w:rPr>
              <w:t xml:space="preserve"> </w:t>
            </w:r>
            <w:r>
              <w:t>Erewash,</w:t>
            </w:r>
            <w:r>
              <w:rPr>
                <w:spacing w:val="-8"/>
              </w:rPr>
              <w:t xml:space="preserve"> </w:t>
            </w:r>
            <w:r>
              <w:t>its</w:t>
            </w:r>
            <w:r>
              <w:rPr>
                <w:spacing w:val="-7"/>
              </w:rPr>
              <w:t xml:space="preserve"> </w:t>
            </w:r>
            <w:r>
              <w:t>emerging</w:t>
            </w:r>
            <w:r>
              <w:rPr>
                <w:spacing w:val="-9"/>
              </w:rPr>
              <w:t xml:space="preserve"> </w:t>
            </w:r>
            <w:r>
              <w:t>Core Strategy Review designates the Stanton North site to</w:t>
            </w:r>
          </w:p>
        </w:tc>
      </w:tr>
    </w:tbl>
    <w:p w14:paraId="38A56EAB" w14:textId="77777777" w:rsidR="001576C5" w:rsidRDefault="001576C5">
      <w:pPr>
        <w:spacing w:line="256"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61B3FB4" w14:textId="77777777">
        <w:trPr>
          <w:trHeight w:val="565"/>
        </w:trPr>
        <w:tc>
          <w:tcPr>
            <w:tcW w:w="2817" w:type="dxa"/>
            <w:shd w:val="clear" w:color="auto" w:fill="D9D9D9"/>
          </w:tcPr>
          <w:p w14:paraId="3D9368D8"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5B2A0554" w14:textId="77777777" w:rsidR="001576C5" w:rsidRDefault="00351969">
            <w:pPr>
              <w:pStyle w:val="TableParagraph"/>
              <w:spacing w:before="158"/>
              <w:rPr>
                <w:rFonts w:ascii="Arial"/>
                <w:b/>
              </w:rPr>
            </w:pPr>
            <w:r>
              <w:rPr>
                <w:rFonts w:ascii="Arial"/>
                <w:b/>
                <w:spacing w:val="-2"/>
              </w:rPr>
              <w:t>Commentary</w:t>
            </w:r>
          </w:p>
        </w:tc>
      </w:tr>
      <w:tr w:rsidR="001576C5" w14:paraId="4936B5EB" w14:textId="77777777">
        <w:trPr>
          <w:trHeight w:val="1015"/>
        </w:trPr>
        <w:tc>
          <w:tcPr>
            <w:tcW w:w="2817" w:type="dxa"/>
            <w:shd w:val="clear" w:color="auto" w:fill="D9D9D9"/>
          </w:tcPr>
          <w:p w14:paraId="0E67D494" w14:textId="77777777" w:rsidR="001576C5" w:rsidRDefault="001576C5">
            <w:pPr>
              <w:pStyle w:val="TableParagraph"/>
              <w:ind w:left="0"/>
              <w:rPr>
                <w:rFonts w:ascii="Times New Roman"/>
              </w:rPr>
            </w:pPr>
          </w:p>
        </w:tc>
        <w:tc>
          <w:tcPr>
            <w:tcW w:w="6203" w:type="dxa"/>
          </w:tcPr>
          <w:p w14:paraId="4052F2BB" w14:textId="77777777" w:rsidR="001576C5" w:rsidRDefault="00351969">
            <w:pPr>
              <w:pStyle w:val="TableParagraph"/>
              <w:spacing w:before="3"/>
              <w:ind w:right="132"/>
            </w:pPr>
            <w:r>
              <w:t>accommodate a strategic scale of employment uses, including</w:t>
            </w:r>
            <w:r>
              <w:rPr>
                <w:spacing w:val="-7"/>
              </w:rPr>
              <w:t xml:space="preserve"> </w:t>
            </w:r>
            <w:r>
              <w:t>logistics</w:t>
            </w:r>
            <w:r>
              <w:rPr>
                <w:spacing w:val="-5"/>
              </w:rPr>
              <w:t xml:space="preserve"> </w:t>
            </w:r>
            <w:r>
              <w:t>facilities</w:t>
            </w:r>
            <w:r>
              <w:rPr>
                <w:spacing w:val="-5"/>
              </w:rPr>
              <w:t xml:space="preserve"> </w:t>
            </w:r>
            <w:r>
              <w:t>which</w:t>
            </w:r>
            <w:r>
              <w:rPr>
                <w:spacing w:val="-3"/>
              </w:rPr>
              <w:t xml:space="preserve"> </w:t>
            </w:r>
            <w:proofErr w:type="spellStart"/>
            <w:r>
              <w:t>utilises</w:t>
            </w:r>
            <w:proofErr w:type="spellEnd"/>
            <w:r>
              <w:rPr>
                <w:spacing w:val="-10"/>
              </w:rPr>
              <w:t xml:space="preserve"> </w:t>
            </w:r>
            <w:r>
              <w:t>a</w:t>
            </w:r>
            <w:r>
              <w:rPr>
                <w:spacing w:val="-3"/>
              </w:rPr>
              <w:t xml:space="preserve"> </w:t>
            </w:r>
            <w:r>
              <w:t>rail spur</w:t>
            </w:r>
            <w:r>
              <w:rPr>
                <w:spacing w:val="-3"/>
              </w:rPr>
              <w:t xml:space="preserve"> </w:t>
            </w:r>
            <w:r>
              <w:t>into</w:t>
            </w:r>
            <w:r>
              <w:rPr>
                <w:spacing w:val="-3"/>
              </w:rPr>
              <w:t xml:space="preserve"> </w:t>
            </w:r>
            <w:r>
              <w:t>the brownfield site.</w:t>
            </w:r>
          </w:p>
        </w:tc>
      </w:tr>
      <w:tr w:rsidR="001576C5" w14:paraId="3E14D6BC" w14:textId="77777777">
        <w:trPr>
          <w:trHeight w:val="2530"/>
        </w:trPr>
        <w:tc>
          <w:tcPr>
            <w:tcW w:w="2817" w:type="dxa"/>
            <w:shd w:val="clear" w:color="auto" w:fill="D9D9D9"/>
          </w:tcPr>
          <w:p w14:paraId="52EDC4DF" w14:textId="77777777"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06A68A50" w14:textId="77777777" w:rsidR="001576C5" w:rsidRDefault="00351969">
            <w:pPr>
              <w:pStyle w:val="TableParagraph"/>
              <w:ind w:right="173"/>
            </w:pPr>
            <w:r>
              <w:t>The</w:t>
            </w:r>
            <w:r>
              <w:rPr>
                <w:spacing w:val="-2"/>
              </w:rPr>
              <w:t xml:space="preserve"> </w:t>
            </w:r>
            <w:r>
              <w:t>site</w:t>
            </w:r>
            <w:r>
              <w:rPr>
                <w:spacing w:val="-2"/>
              </w:rPr>
              <w:t xml:space="preserve"> </w:t>
            </w:r>
            <w:r>
              <w:t>is</w:t>
            </w:r>
            <w:r>
              <w:rPr>
                <w:spacing w:val="-4"/>
              </w:rPr>
              <w:t xml:space="preserve"> </w:t>
            </w:r>
            <w:r>
              <w:t>constrained</w:t>
            </w:r>
            <w:r>
              <w:rPr>
                <w:spacing w:val="-2"/>
              </w:rPr>
              <w:t xml:space="preserve"> </w:t>
            </w:r>
            <w:r>
              <w:t>on</w:t>
            </w:r>
            <w:r>
              <w:rPr>
                <w:spacing w:val="-2"/>
              </w:rPr>
              <w:t xml:space="preserve"> </w:t>
            </w:r>
            <w:r>
              <w:t>its</w:t>
            </w:r>
            <w:r>
              <w:rPr>
                <w:spacing w:val="-4"/>
              </w:rPr>
              <w:t xml:space="preserve"> </w:t>
            </w:r>
            <w:r>
              <w:t>northern</w:t>
            </w:r>
            <w:r>
              <w:rPr>
                <w:spacing w:val="-6"/>
              </w:rPr>
              <w:t xml:space="preserve"> </w:t>
            </w:r>
            <w:r>
              <w:t>and</w:t>
            </w:r>
            <w:r>
              <w:rPr>
                <w:spacing w:val="-2"/>
              </w:rPr>
              <w:t xml:space="preserve"> </w:t>
            </w:r>
            <w:r>
              <w:t>eastern</w:t>
            </w:r>
            <w:r>
              <w:rPr>
                <w:spacing w:val="-2"/>
              </w:rPr>
              <w:t xml:space="preserve"> </w:t>
            </w:r>
            <w:r>
              <w:t>sides</w:t>
            </w:r>
            <w:r>
              <w:rPr>
                <w:spacing w:val="-4"/>
              </w:rPr>
              <w:t xml:space="preserve"> </w:t>
            </w:r>
            <w:r>
              <w:t xml:space="preserve">by the busy A52 and M1 strategic roads. Agricultural land stretches away to the west, whilst land south of Longmoor Lane accommodates equine uses, with the village of </w:t>
            </w:r>
            <w:proofErr w:type="spellStart"/>
            <w:r>
              <w:t>Breaston</w:t>
            </w:r>
            <w:proofErr w:type="spellEnd"/>
            <w:r>
              <w:t xml:space="preserve"> just beyond. The proposed site vehicular access would see an intensification of</w:t>
            </w:r>
            <w:r>
              <w:rPr>
                <w:spacing w:val="-3"/>
              </w:rPr>
              <w:t xml:space="preserve"> </w:t>
            </w:r>
            <w:r>
              <w:t>traffic</w:t>
            </w:r>
            <w:r>
              <w:rPr>
                <w:spacing w:val="-2"/>
              </w:rPr>
              <w:t xml:space="preserve"> </w:t>
            </w:r>
            <w:r>
              <w:t>along</w:t>
            </w:r>
            <w:r>
              <w:rPr>
                <w:spacing w:val="-4"/>
              </w:rPr>
              <w:t xml:space="preserve"> </w:t>
            </w:r>
            <w:r>
              <w:t>Longmoor Lane which</w:t>
            </w:r>
            <w:r>
              <w:rPr>
                <w:spacing w:val="-5"/>
              </w:rPr>
              <w:t xml:space="preserve"> </w:t>
            </w:r>
            <w:r>
              <w:t>connects</w:t>
            </w:r>
            <w:r>
              <w:rPr>
                <w:spacing w:val="-8"/>
              </w:rPr>
              <w:t xml:space="preserve"> </w:t>
            </w:r>
            <w:r>
              <w:t>to</w:t>
            </w:r>
            <w:r>
              <w:rPr>
                <w:spacing w:val="-5"/>
              </w:rPr>
              <w:t xml:space="preserve"> </w:t>
            </w:r>
            <w:proofErr w:type="spellStart"/>
            <w:r>
              <w:t>Petersham</w:t>
            </w:r>
            <w:proofErr w:type="spellEnd"/>
            <w:r>
              <w:rPr>
                <w:spacing w:val="-6"/>
              </w:rPr>
              <w:t xml:space="preserve"> </w:t>
            </w:r>
            <w:r>
              <w:t>Road/Longmoor</w:t>
            </w:r>
            <w:r>
              <w:rPr>
                <w:spacing w:val="-6"/>
              </w:rPr>
              <w:t xml:space="preserve"> </w:t>
            </w:r>
            <w:r>
              <w:t>Road,</w:t>
            </w:r>
            <w:r>
              <w:rPr>
                <w:spacing w:val="-9"/>
              </w:rPr>
              <w:t xml:space="preserve"> </w:t>
            </w:r>
            <w:r>
              <w:t>roads which pass through largely residential parts of the Long Eaton urban area.</w:t>
            </w:r>
          </w:p>
        </w:tc>
      </w:tr>
      <w:tr w:rsidR="001576C5" w14:paraId="0980B3A7" w14:textId="77777777">
        <w:trPr>
          <w:trHeight w:val="1010"/>
        </w:trPr>
        <w:tc>
          <w:tcPr>
            <w:tcW w:w="2817" w:type="dxa"/>
            <w:shd w:val="clear" w:color="auto" w:fill="D9D9D9"/>
          </w:tcPr>
          <w:p w14:paraId="407EC290" w14:textId="77777777" w:rsidR="001576C5" w:rsidRDefault="00351969">
            <w:pPr>
              <w:pStyle w:val="TableParagraph"/>
              <w:spacing w:line="252" w:lineRule="exact"/>
              <w:ind w:left="110"/>
              <w:rPr>
                <w:rFonts w:ascii="Arial"/>
                <w:b/>
              </w:rPr>
            </w:pPr>
            <w:r>
              <w:rPr>
                <w:rFonts w:ascii="Arial"/>
                <w:b/>
                <w:spacing w:val="-2"/>
              </w:rPr>
              <w:t>Availability</w:t>
            </w:r>
          </w:p>
        </w:tc>
        <w:tc>
          <w:tcPr>
            <w:tcW w:w="6203" w:type="dxa"/>
          </w:tcPr>
          <w:p w14:paraId="59FAE71A" w14:textId="77777777" w:rsidR="001576C5" w:rsidRDefault="00351969">
            <w:pPr>
              <w:pStyle w:val="TableParagraph"/>
              <w:spacing w:line="242" w:lineRule="auto"/>
            </w:pPr>
            <w:r>
              <w:t>The</w:t>
            </w:r>
            <w:r>
              <w:rPr>
                <w:spacing w:val="-5"/>
              </w:rPr>
              <w:t xml:space="preserve"> </w:t>
            </w:r>
            <w:r>
              <w:t>site</w:t>
            </w:r>
            <w:r>
              <w:rPr>
                <w:spacing w:val="-5"/>
              </w:rPr>
              <w:t xml:space="preserve"> </w:t>
            </w:r>
            <w:r>
              <w:t>was</w:t>
            </w:r>
            <w:r>
              <w:rPr>
                <w:spacing w:val="-8"/>
              </w:rPr>
              <w:t xml:space="preserve"> </w:t>
            </w:r>
            <w:r>
              <w:t>promoted</w:t>
            </w:r>
            <w:r>
              <w:rPr>
                <w:spacing w:val="-5"/>
              </w:rPr>
              <w:t xml:space="preserve"> </w:t>
            </w:r>
            <w:r>
              <w:t>both</w:t>
            </w:r>
            <w:r>
              <w:rPr>
                <w:spacing w:val="-5"/>
              </w:rPr>
              <w:t xml:space="preserve"> </w:t>
            </w:r>
            <w:r>
              <w:t>through</w:t>
            </w:r>
            <w:r>
              <w:rPr>
                <w:spacing w:val="-5"/>
              </w:rPr>
              <w:t xml:space="preserve"> </w:t>
            </w:r>
            <w:r>
              <w:t>the</w:t>
            </w:r>
            <w:r>
              <w:rPr>
                <w:spacing w:val="-5"/>
              </w:rPr>
              <w:t xml:space="preserve"> </w:t>
            </w:r>
            <w:r>
              <w:t>Erewash</w:t>
            </w:r>
            <w:r>
              <w:rPr>
                <w:spacing w:val="-5"/>
              </w:rPr>
              <w:t xml:space="preserve"> </w:t>
            </w:r>
            <w:r>
              <w:t>Core Strategy Review and the B8 Logistics Call for Sites consultation exercise.</w:t>
            </w:r>
          </w:p>
        </w:tc>
      </w:tr>
    </w:tbl>
    <w:p w14:paraId="2978D407" w14:textId="77777777" w:rsidR="001576C5" w:rsidRDefault="001576C5">
      <w:pPr>
        <w:pStyle w:val="BodyText"/>
        <w:spacing w:before="15"/>
        <w:rPr>
          <w:rFonts w:ascii="Arial"/>
          <w:b/>
        </w:rPr>
      </w:pPr>
    </w:p>
    <w:p w14:paraId="1B6AD987"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6D27C05F"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276E38B" w14:textId="77777777">
        <w:trPr>
          <w:trHeight w:val="7592"/>
        </w:trPr>
        <w:tc>
          <w:tcPr>
            <w:tcW w:w="2817" w:type="dxa"/>
            <w:shd w:val="clear" w:color="auto" w:fill="D9D9D9"/>
          </w:tcPr>
          <w:p w14:paraId="290BDC6C" w14:textId="77777777" w:rsidR="001576C5" w:rsidRDefault="00351969">
            <w:pPr>
              <w:pStyle w:val="TableParagraph"/>
              <w:spacing w:before="5" w:line="237"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14:paraId="4713E1E4" w14:textId="77777777" w:rsidR="001576C5" w:rsidRDefault="00351969">
            <w:pPr>
              <w:pStyle w:val="TableParagraph"/>
              <w:spacing w:before="3"/>
            </w:pPr>
            <w:r>
              <w:t xml:space="preserve">The site was </w:t>
            </w:r>
            <w:proofErr w:type="gramStart"/>
            <w:r>
              <w:t>in</w:t>
            </w:r>
            <w:proofErr w:type="gramEnd"/>
            <w:r>
              <w:t xml:space="preserve"> Stage 1 as a potential reasonable alternative for further consideration. This reflects the site’s size, its location within an</w:t>
            </w:r>
            <w:r>
              <w:rPr>
                <w:spacing w:val="-3"/>
              </w:rPr>
              <w:t xml:space="preserve"> </w:t>
            </w:r>
            <w:r>
              <w:t>area of</w:t>
            </w:r>
            <w:r>
              <w:rPr>
                <w:spacing w:val="-7"/>
              </w:rPr>
              <w:t xml:space="preserve"> </w:t>
            </w:r>
            <w:r>
              <w:t>opportunity</w:t>
            </w:r>
            <w:r>
              <w:rPr>
                <w:spacing w:val="-1"/>
              </w:rPr>
              <w:t xml:space="preserve"> </w:t>
            </w:r>
            <w:r>
              <w:t>as</w:t>
            </w:r>
            <w:r>
              <w:rPr>
                <w:spacing w:val="-1"/>
              </w:rPr>
              <w:t xml:space="preserve"> </w:t>
            </w:r>
            <w:r>
              <w:t>identified in</w:t>
            </w:r>
            <w:r>
              <w:rPr>
                <w:spacing w:val="-3"/>
              </w:rPr>
              <w:t xml:space="preserve"> </w:t>
            </w:r>
            <w:r>
              <w:t>the Iceni Study</w:t>
            </w:r>
            <w:r>
              <w:rPr>
                <w:spacing w:val="-4"/>
              </w:rPr>
              <w:t xml:space="preserve"> </w:t>
            </w:r>
            <w:r>
              <w:t>and</w:t>
            </w:r>
            <w:r>
              <w:rPr>
                <w:spacing w:val="-1"/>
              </w:rPr>
              <w:t xml:space="preserve"> </w:t>
            </w:r>
            <w:r>
              <w:t>its</w:t>
            </w:r>
            <w:r>
              <w:rPr>
                <w:spacing w:val="-4"/>
              </w:rPr>
              <w:t xml:space="preserve"> </w:t>
            </w:r>
            <w:r>
              <w:t>location</w:t>
            </w:r>
            <w:r>
              <w:rPr>
                <w:spacing w:val="-1"/>
              </w:rPr>
              <w:t xml:space="preserve"> </w:t>
            </w:r>
            <w:r>
              <w:t>in</w:t>
            </w:r>
            <w:r>
              <w:rPr>
                <w:spacing w:val="-6"/>
              </w:rPr>
              <w:t xml:space="preserve"> </w:t>
            </w:r>
            <w:r>
              <w:t>proximity</w:t>
            </w:r>
            <w:r>
              <w:rPr>
                <w:spacing w:val="-4"/>
              </w:rPr>
              <w:t xml:space="preserve"> </w:t>
            </w:r>
            <w:r>
              <w:t>to</w:t>
            </w:r>
            <w:r>
              <w:rPr>
                <w:spacing w:val="-1"/>
              </w:rPr>
              <w:t xml:space="preserve"> </w:t>
            </w:r>
            <w:r>
              <w:t>J25</w:t>
            </w:r>
            <w:r>
              <w:rPr>
                <w:spacing w:val="-1"/>
              </w:rPr>
              <w:t xml:space="preserve"> </w:t>
            </w:r>
            <w:r>
              <w:t>of</w:t>
            </w:r>
            <w:r>
              <w:rPr>
                <w:spacing w:val="-5"/>
              </w:rPr>
              <w:t xml:space="preserve"> </w:t>
            </w:r>
            <w:r>
              <w:t>the</w:t>
            </w:r>
            <w:r>
              <w:rPr>
                <w:spacing w:val="-1"/>
              </w:rPr>
              <w:t xml:space="preserve"> </w:t>
            </w:r>
            <w:r>
              <w:t>M1</w:t>
            </w:r>
            <w:r>
              <w:rPr>
                <w:spacing w:val="-6"/>
              </w:rPr>
              <w:t xml:space="preserve"> </w:t>
            </w:r>
            <w:r>
              <w:t>Motorway.</w:t>
            </w:r>
          </w:p>
          <w:p w14:paraId="60CDCCAE" w14:textId="77777777" w:rsidR="001576C5" w:rsidRDefault="001576C5">
            <w:pPr>
              <w:pStyle w:val="TableParagraph"/>
              <w:spacing w:before="1"/>
              <w:ind w:left="0"/>
              <w:rPr>
                <w:rFonts w:ascii="Arial"/>
                <w:b/>
              </w:rPr>
            </w:pPr>
          </w:p>
          <w:p w14:paraId="52321BC8" w14:textId="77777777" w:rsidR="001576C5" w:rsidRDefault="00351969">
            <w:pPr>
              <w:pStyle w:val="TableParagraph"/>
              <w:ind w:right="135"/>
            </w:pPr>
            <w:r>
              <w:t xml:space="preserve">The site has been put forward for consideration by site promoters to the </w:t>
            </w:r>
            <w:proofErr w:type="gramStart"/>
            <w:r>
              <w:t>Logistics</w:t>
            </w:r>
            <w:proofErr w:type="gramEnd"/>
            <w:r>
              <w:t xml:space="preserve"> call for sites and the Erewash</w:t>
            </w:r>
            <w:r>
              <w:rPr>
                <w:spacing w:val="40"/>
              </w:rPr>
              <w:t xml:space="preserve"> </w:t>
            </w:r>
            <w:r>
              <w:t>Core Strategy Review. The Borough Council have identified several sites within the Green Belt which are necessary to release to help meet short and longer-term housing needs. Insofar as employment needs are concerned, the evidence available</w:t>
            </w:r>
            <w:r>
              <w:rPr>
                <w:spacing w:val="-4"/>
              </w:rPr>
              <w:t xml:space="preserve"> </w:t>
            </w:r>
            <w:r>
              <w:t>to</w:t>
            </w:r>
            <w:r>
              <w:rPr>
                <w:spacing w:val="-4"/>
              </w:rPr>
              <w:t xml:space="preserve"> </w:t>
            </w:r>
            <w:r>
              <w:t>the</w:t>
            </w:r>
            <w:r>
              <w:rPr>
                <w:spacing w:val="-4"/>
              </w:rPr>
              <w:t xml:space="preserve"> </w:t>
            </w:r>
            <w:r>
              <w:t>Council</w:t>
            </w:r>
            <w:r>
              <w:rPr>
                <w:spacing w:val="-6"/>
              </w:rPr>
              <w:t xml:space="preserve"> </w:t>
            </w:r>
            <w:r>
              <w:t>from</w:t>
            </w:r>
            <w:r>
              <w:rPr>
                <w:spacing w:val="-5"/>
              </w:rPr>
              <w:t xml:space="preserve"> </w:t>
            </w:r>
            <w:r>
              <w:t>the</w:t>
            </w:r>
            <w:r>
              <w:rPr>
                <w:spacing w:val="-9"/>
              </w:rPr>
              <w:t xml:space="preserve"> </w:t>
            </w:r>
            <w:proofErr w:type="spellStart"/>
            <w:r>
              <w:t>Lichfields</w:t>
            </w:r>
            <w:proofErr w:type="spellEnd"/>
            <w:r>
              <w:rPr>
                <w:spacing w:val="-7"/>
              </w:rPr>
              <w:t xml:space="preserve"> </w:t>
            </w:r>
            <w:r>
              <w:t>Employment</w:t>
            </w:r>
            <w:r>
              <w:rPr>
                <w:spacing w:val="-8"/>
              </w:rPr>
              <w:t xml:space="preserve"> </w:t>
            </w:r>
            <w:r>
              <w:t>Land Study (2021) suggests the strategic allocation at Stanton North is more than sufficient to provide for the assessed</w:t>
            </w:r>
            <w:r>
              <w:rPr>
                <w:spacing w:val="40"/>
              </w:rPr>
              <w:t xml:space="preserve"> </w:t>
            </w:r>
            <w:r>
              <w:t xml:space="preserve">need for employment uses in Erewash. With this site located within the Green Belt, it is felt to be inappropriate to support further employment uses which are far </w:t>
            </w:r>
            <w:proofErr w:type="gramStart"/>
            <w:r>
              <w:t>in excess of</w:t>
            </w:r>
            <w:proofErr w:type="gramEnd"/>
            <w:r>
              <w:t xml:space="preserve"> what evidence suggests is required in the Borough.</w:t>
            </w:r>
            <w:r>
              <w:rPr>
                <w:spacing w:val="-1"/>
              </w:rPr>
              <w:t xml:space="preserve"> </w:t>
            </w:r>
            <w:r>
              <w:t>Whilst</w:t>
            </w:r>
            <w:r>
              <w:rPr>
                <w:spacing w:val="-1"/>
              </w:rPr>
              <w:t xml:space="preserve"> </w:t>
            </w:r>
            <w:r>
              <w:t xml:space="preserve">the site would not in itself adjoin inset land, its development would give rise to an </w:t>
            </w:r>
            <w:proofErr w:type="spellStart"/>
            <w:r>
              <w:t>urbanisation</w:t>
            </w:r>
            <w:proofErr w:type="spellEnd"/>
            <w:r>
              <w:t xml:space="preserve"> and loss of openness of land between Long Eaton, Risley and </w:t>
            </w:r>
            <w:proofErr w:type="spellStart"/>
            <w:r>
              <w:t>Breaston</w:t>
            </w:r>
            <w:proofErr w:type="spellEnd"/>
            <w:r>
              <w:t xml:space="preserve"> – also isolating a small band of designated Green Belt south of Longmoor Lane which serves to separate </w:t>
            </w:r>
            <w:proofErr w:type="spellStart"/>
            <w:r>
              <w:t>Breaston</w:t>
            </w:r>
            <w:proofErr w:type="spellEnd"/>
            <w:r>
              <w:t xml:space="preserve"> and Long Eaton.</w:t>
            </w:r>
          </w:p>
          <w:p w14:paraId="6760A910" w14:textId="77777777" w:rsidR="001576C5" w:rsidRDefault="001576C5">
            <w:pPr>
              <w:pStyle w:val="TableParagraph"/>
              <w:ind w:left="0"/>
              <w:rPr>
                <w:rFonts w:ascii="Arial"/>
                <w:b/>
              </w:rPr>
            </w:pPr>
          </w:p>
          <w:p w14:paraId="0242A9C0" w14:textId="77777777" w:rsidR="001576C5" w:rsidRDefault="00351969">
            <w:pPr>
              <w:pStyle w:val="TableParagraph"/>
              <w:ind w:right="132"/>
            </w:pPr>
            <w:r>
              <w:t xml:space="preserve">As such, the Borough Council </w:t>
            </w:r>
            <w:proofErr w:type="gramStart"/>
            <w:r>
              <w:t>do</w:t>
            </w:r>
            <w:proofErr w:type="gramEnd"/>
            <w:r>
              <w:t xml:space="preserve"> not support the delivery of B8 </w:t>
            </w:r>
            <w:proofErr w:type="gramStart"/>
            <w:r>
              <w:t>logistics development</w:t>
            </w:r>
            <w:proofErr w:type="gramEnd"/>
            <w:r>
              <w:t xml:space="preserve"> at this site given that it would be contrary to policies both in the existing and proposed review of the Erewash Core Strategy, as well as performing poorly against</w:t>
            </w:r>
            <w:r>
              <w:rPr>
                <w:spacing w:val="-5"/>
              </w:rPr>
              <w:t xml:space="preserve"> </w:t>
            </w:r>
            <w:r>
              <w:t>the</w:t>
            </w:r>
            <w:r>
              <w:rPr>
                <w:spacing w:val="-1"/>
              </w:rPr>
              <w:t xml:space="preserve"> </w:t>
            </w:r>
            <w:r>
              <w:t>purposes</w:t>
            </w:r>
            <w:r>
              <w:rPr>
                <w:spacing w:val="-9"/>
              </w:rPr>
              <w:t xml:space="preserve"> </w:t>
            </w:r>
            <w:r>
              <w:t>of</w:t>
            </w:r>
            <w:r>
              <w:rPr>
                <w:spacing w:val="-5"/>
              </w:rPr>
              <w:t xml:space="preserve"> </w:t>
            </w:r>
            <w:r>
              <w:t>Green</w:t>
            </w:r>
            <w:r>
              <w:rPr>
                <w:spacing w:val="-1"/>
              </w:rPr>
              <w:t xml:space="preserve"> </w:t>
            </w:r>
            <w:r>
              <w:t>Belt</w:t>
            </w:r>
            <w:r>
              <w:rPr>
                <w:spacing w:val="-5"/>
              </w:rPr>
              <w:t xml:space="preserve"> </w:t>
            </w:r>
            <w:r>
              <w:t>set</w:t>
            </w:r>
            <w:r>
              <w:rPr>
                <w:spacing w:val="-5"/>
              </w:rPr>
              <w:t xml:space="preserve"> </w:t>
            </w:r>
            <w:r>
              <w:t>out</w:t>
            </w:r>
            <w:r>
              <w:rPr>
                <w:spacing w:val="-5"/>
              </w:rPr>
              <w:t xml:space="preserve"> </w:t>
            </w:r>
            <w:r>
              <w:t>by</w:t>
            </w:r>
            <w:r>
              <w:rPr>
                <w:spacing w:val="-4"/>
              </w:rPr>
              <w:t xml:space="preserve"> </w:t>
            </w:r>
            <w:r>
              <w:t>national</w:t>
            </w:r>
            <w:r>
              <w:rPr>
                <w:spacing w:val="-3"/>
              </w:rPr>
              <w:t xml:space="preserve"> </w:t>
            </w:r>
            <w:r>
              <w:t>policy.</w:t>
            </w:r>
          </w:p>
        </w:tc>
      </w:tr>
    </w:tbl>
    <w:p w14:paraId="36043F90" w14:textId="77777777" w:rsidR="001576C5" w:rsidRDefault="001576C5">
      <w:pPr>
        <w:sectPr w:rsidR="001576C5">
          <w:type w:val="continuous"/>
          <w:pgSz w:w="11910" w:h="16840"/>
          <w:pgMar w:top="1420" w:right="840" w:bottom="1200" w:left="1320" w:header="0" w:footer="1001" w:gutter="0"/>
          <w:cols w:space="720"/>
        </w:sectPr>
      </w:pPr>
    </w:p>
    <w:p w14:paraId="5C074FA7" w14:textId="77777777" w:rsidR="001576C5" w:rsidRDefault="001576C5">
      <w:pPr>
        <w:pStyle w:val="BodyText"/>
        <w:spacing w:before="4"/>
        <w:rPr>
          <w:rFonts w:ascii="Arial"/>
          <w:b/>
          <w:sz w:val="17"/>
        </w:rPr>
      </w:pPr>
    </w:p>
    <w:p w14:paraId="1F87996E" w14:textId="77777777" w:rsidR="001576C5" w:rsidRDefault="001576C5">
      <w:pPr>
        <w:rPr>
          <w:rFonts w:ascii="Arial"/>
          <w:sz w:val="17"/>
        </w:rPr>
        <w:sectPr w:rsidR="001576C5">
          <w:pgSz w:w="11910" w:h="16840"/>
          <w:pgMar w:top="1940" w:right="840" w:bottom="1200" w:left="1320" w:header="0" w:footer="1001" w:gutter="0"/>
          <w:cols w:space="720"/>
        </w:sectPr>
      </w:pPr>
    </w:p>
    <w:p w14:paraId="3015C9AF" w14:textId="77777777" w:rsidR="001576C5" w:rsidRDefault="00351969">
      <w:pPr>
        <w:pStyle w:val="Heading2"/>
      </w:pPr>
      <w:bookmarkStart w:id="42" w:name="Rushcliffe"/>
      <w:bookmarkStart w:id="43" w:name="_bookmark23"/>
      <w:bookmarkEnd w:id="42"/>
      <w:bookmarkEnd w:id="43"/>
      <w:r>
        <w:rPr>
          <w:spacing w:val="-2"/>
        </w:rPr>
        <w:lastRenderedPageBreak/>
        <w:t>Rushcliffe</w:t>
      </w:r>
    </w:p>
    <w:p w14:paraId="4EE7054E" w14:textId="77777777" w:rsidR="001576C5" w:rsidRDefault="00351969">
      <w:pPr>
        <w:spacing w:before="315"/>
        <w:ind w:left="120"/>
        <w:rPr>
          <w:rFonts w:ascii="Arial"/>
          <w:b/>
          <w:sz w:val="24"/>
        </w:rPr>
      </w:pPr>
      <w:r>
        <w:rPr>
          <w:rFonts w:ascii="Arial"/>
          <w:b/>
          <w:sz w:val="24"/>
        </w:rPr>
        <w:t>RBC-L01:</w:t>
      </w:r>
      <w:r>
        <w:rPr>
          <w:rFonts w:ascii="Arial"/>
          <w:b/>
          <w:spacing w:val="-4"/>
          <w:sz w:val="24"/>
        </w:rPr>
        <w:t xml:space="preserve"> </w:t>
      </w:r>
      <w:r>
        <w:rPr>
          <w:rFonts w:ascii="Arial"/>
          <w:b/>
          <w:sz w:val="24"/>
        </w:rPr>
        <w:t>Ratcliffe-on-Soar</w:t>
      </w:r>
      <w:r>
        <w:rPr>
          <w:rFonts w:ascii="Arial"/>
          <w:b/>
          <w:spacing w:val="-3"/>
          <w:sz w:val="24"/>
        </w:rPr>
        <w:t xml:space="preserve"> </w:t>
      </w:r>
      <w:r>
        <w:rPr>
          <w:rFonts w:ascii="Arial"/>
          <w:b/>
          <w:sz w:val="24"/>
        </w:rPr>
        <w:t>Power</w:t>
      </w:r>
      <w:r>
        <w:rPr>
          <w:rFonts w:ascii="Arial"/>
          <w:b/>
          <w:spacing w:val="-3"/>
          <w:sz w:val="24"/>
        </w:rPr>
        <w:t xml:space="preserve"> </w:t>
      </w:r>
      <w:r>
        <w:rPr>
          <w:rFonts w:ascii="Arial"/>
          <w:b/>
          <w:spacing w:val="-2"/>
          <w:sz w:val="24"/>
        </w:rPr>
        <w:t>Station</w:t>
      </w:r>
    </w:p>
    <w:p w14:paraId="0FC36D29" w14:textId="77777777" w:rsidR="001576C5" w:rsidRDefault="001576C5">
      <w:pPr>
        <w:pStyle w:val="BodyText"/>
        <w:spacing w:before="7"/>
        <w:rPr>
          <w:rFonts w:ascii="Arial"/>
          <w:b/>
          <w:sz w:val="15"/>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3A1DA1F7" w14:textId="77777777">
        <w:trPr>
          <w:trHeight w:val="255"/>
        </w:trPr>
        <w:tc>
          <w:tcPr>
            <w:tcW w:w="9019" w:type="dxa"/>
          </w:tcPr>
          <w:p w14:paraId="573F7FFB" w14:textId="77777777" w:rsidR="001576C5" w:rsidRDefault="00351969">
            <w:pPr>
              <w:pStyle w:val="TableParagraph"/>
              <w:spacing w:before="3" w:line="231" w:lineRule="exact"/>
              <w:ind w:left="110"/>
              <w:rPr>
                <w:rFonts w:ascii="Arial"/>
                <w:b/>
              </w:rPr>
            </w:pPr>
            <w:r>
              <w:rPr>
                <w:rFonts w:ascii="Arial"/>
                <w:b/>
                <w:spacing w:val="-5"/>
              </w:rPr>
              <w:t>Map</w:t>
            </w:r>
          </w:p>
        </w:tc>
      </w:tr>
      <w:tr w:rsidR="001576C5" w14:paraId="31A12336" w14:textId="77777777">
        <w:trPr>
          <w:trHeight w:val="5561"/>
        </w:trPr>
        <w:tc>
          <w:tcPr>
            <w:tcW w:w="9019" w:type="dxa"/>
          </w:tcPr>
          <w:p w14:paraId="1DDB5C25" w14:textId="77777777" w:rsidR="001576C5" w:rsidRDefault="001576C5">
            <w:pPr>
              <w:pStyle w:val="TableParagraph"/>
              <w:spacing w:before="43"/>
              <w:ind w:left="0"/>
              <w:rPr>
                <w:rFonts w:ascii="Arial"/>
                <w:b/>
                <w:sz w:val="20"/>
              </w:rPr>
            </w:pPr>
          </w:p>
          <w:p w14:paraId="036AC200" w14:textId="77777777" w:rsidR="001576C5" w:rsidRDefault="00351969">
            <w:pPr>
              <w:pStyle w:val="TableParagraph"/>
              <w:ind w:left="1052"/>
              <w:rPr>
                <w:rFonts w:ascii="Arial"/>
                <w:sz w:val="20"/>
              </w:rPr>
            </w:pPr>
            <w:r>
              <w:rPr>
                <w:rFonts w:ascii="Arial"/>
                <w:noProof/>
                <w:sz w:val="20"/>
              </w:rPr>
              <w:drawing>
                <wp:inline distT="0" distB="0" distL="0" distR="0" wp14:anchorId="751414AC" wp14:editId="1E6A0645">
                  <wp:extent cx="4362661" cy="3112770"/>
                  <wp:effectExtent l="0" t="0" r="0" b="0"/>
                  <wp:docPr id="66" name="Image 66" descr="Map of site RBC-L01 Ratcliffe-on-Soar Power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Map of site RBC-L01 Ratcliffe-on-Soar Power Station"/>
                          <pic:cNvPicPr/>
                        </pic:nvPicPr>
                        <pic:blipFill>
                          <a:blip r:embed="rId70" cstate="print"/>
                          <a:stretch>
                            <a:fillRect/>
                          </a:stretch>
                        </pic:blipFill>
                        <pic:spPr>
                          <a:xfrm>
                            <a:off x="0" y="0"/>
                            <a:ext cx="4362661" cy="3112770"/>
                          </a:xfrm>
                          <a:prstGeom prst="rect">
                            <a:avLst/>
                          </a:prstGeom>
                        </pic:spPr>
                      </pic:pic>
                    </a:graphicData>
                  </a:graphic>
                </wp:inline>
              </w:drawing>
            </w:r>
          </w:p>
        </w:tc>
      </w:tr>
      <w:tr w:rsidR="001576C5" w14:paraId="184BA8A5" w14:textId="77777777">
        <w:trPr>
          <w:trHeight w:val="265"/>
        </w:trPr>
        <w:tc>
          <w:tcPr>
            <w:tcW w:w="9019" w:type="dxa"/>
          </w:tcPr>
          <w:p w14:paraId="0DD0A4B7" w14:textId="77777777" w:rsidR="001576C5" w:rsidRDefault="00351969">
            <w:pPr>
              <w:pStyle w:val="TableParagraph"/>
              <w:spacing w:before="3" w:line="241" w:lineRule="exact"/>
              <w:ind w:left="110"/>
              <w:rPr>
                <w:rFonts w:ascii="Arial"/>
                <w:b/>
              </w:rPr>
            </w:pPr>
            <w:r>
              <w:rPr>
                <w:rFonts w:ascii="Arial"/>
                <w:b/>
              </w:rPr>
              <w:t>Aerial</w:t>
            </w:r>
            <w:r>
              <w:rPr>
                <w:rFonts w:ascii="Arial"/>
                <w:b/>
                <w:spacing w:val="-1"/>
              </w:rPr>
              <w:t xml:space="preserve"> </w:t>
            </w:r>
            <w:r>
              <w:rPr>
                <w:rFonts w:ascii="Arial"/>
                <w:b/>
                <w:spacing w:val="-2"/>
              </w:rPr>
              <w:t>Image</w:t>
            </w:r>
          </w:p>
        </w:tc>
      </w:tr>
      <w:tr w:rsidR="001576C5" w14:paraId="512AD8C4" w14:textId="77777777">
        <w:trPr>
          <w:trHeight w:val="5541"/>
        </w:trPr>
        <w:tc>
          <w:tcPr>
            <w:tcW w:w="9019" w:type="dxa"/>
          </w:tcPr>
          <w:p w14:paraId="29918335" w14:textId="77777777" w:rsidR="001576C5" w:rsidRDefault="001576C5">
            <w:pPr>
              <w:pStyle w:val="TableParagraph"/>
              <w:spacing w:before="41"/>
              <w:ind w:left="0"/>
              <w:rPr>
                <w:rFonts w:ascii="Arial"/>
                <w:b/>
                <w:sz w:val="20"/>
              </w:rPr>
            </w:pPr>
          </w:p>
          <w:p w14:paraId="4E6343BF" w14:textId="77777777" w:rsidR="001576C5" w:rsidRDefault="00351969">
            <w:pPr>
              <w:pStyle w:val="TableParagraph"/>
              <w:ind w:left="1100"/>
              <w:rPr>
                <w:rFonts w:ascii="Arial"/>
                <w:sz w:val="20"/>
              </w:rPr>
            </w:pPr>
            <w:r>
              <w:rPr>
                <w:rFonts w:ascii="Arial"/>
                <w:noProof/>
                <w:sz w:val="20"/>
              </w:rPr>
              <w:drawing>
                <wp:inline distT="0" distB="0" distL="0" distR="0" wp14:anchorId="647F3B3D" wp14:editId="00107984">
                  <wp:extent cx="4351440" cy="3100482"/>
                  <wp:effectExtent l="0" t="0" r="0" b="0"/>
                  <wp:docPr id="67" name="Image 67" descr="Aerial image of site RBC-L01 Ratcliffe on Soar Power St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erial image of site RBC-L01 Ratcliffe on Soar Power Station"/>
                          <pic:cNvPicPr/>
                        </pic:nvPicPr>
                        <pic:blipFill>
                          <a:blip r:embed="rId71" cstate="print"/>
                          <a:stretch>
                            <a:fillRect/>
                          </a:stretch>
                        </pic:blipFill>
                        <pic:spPr>
                          <a:xfrm>
                            <a:off x="0" y="0"/>
                            <a:ext cx="4351440" cy="3100482"/>
                          </a:xfrm>
                          <a:prstGeom prst="rect">
                            <a:avLst/>
                          </a:prstGeom>
                        </pic:spPr>
                      </pic:pic>
                    </a:graphicData>
                  </a:graphic>
                </wp:inline>
              </w:drawing>
            </w:r>
          </w:p>
        </w:tc>
      </w:tr>
    </w:tbl>
    <w:p w14:paraId="73CAC3FF" w14:textId="77777777" w:rsidR="001576C5" w:rsidRDefault="001576C5">
      <w:pPr>
        <w:rPr>
          <w:rFonts w:ascii="Arial"/>
          <w:sz w:val="20"/>
        </w:rPr>
        <w:sectPr w:rsidR="001576C5">
          <w:pgSz w:w="11910" w:h="16840"/>
          <w:pgMar w:top="1380" w:right="840" w:bottom="1200" w:left="1320" w:header="0" w:footer="1001" w:gutter="0"/>
          <w:cols w:space="720"/>
        </w:sectPr>
      </w:pPr>
    </w:p>
    <w:p w14:paraId="44CE03F3" w14:textId="77777777" w:rsidR="001576C5" w:rsidRDefault="00351969">
      <w:pPr>
        <w:spacing w:before="75"/>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1</w:t>
      </w:r>
      <w:r>
        <w:rPr>
          <w:rFonts w:ascii="Arial"/>
          <w:b/>
          <w:spacing w:val="-2"/>
          <w:sz w:val="24"/>
        </w:rPr>
        <w:t xml:space="preserve"> Assessment</w:t>
      </w:r>
    </w:p>
    <w:p w14:paraId="2E7A53ED" w14:textId="77777777" w:rsidR="001576C5" w:rsidRDefault="001576C5">
      <w:pPr>
        <w:pStyle w:val="BodyText"/>
        <w:spacing w:before="1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7"/>
        <w:gridCol w:w="5793"/>
      </w:tblGrid>
      <w:tr w:rsidR="001576C5" w14:paraId="1ADC5FB9" w14:textId="77777777">
        <w:trPr>
          <w:trHeight w:val="565"/>
        </w:trPr>
        <w:tc>
          <w:tcPr>
            <w:tcW w:w="3227" w:type="dxa"/>
            <w:shd w:val="clear" w:color="auto" w:fill="D9D9D9"/>
          </w:tcPr>
          <w:p w14:paraId="25F26BFD" w14:textId="77777777"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5793" w:type="dxa"/>
            <w:shd w:val="clear" w:color="auto" w:fill="D9D9D9"/>
          </w:tcPr>
          <w:p w14:paraId="602587EC" w14:textId="77777777" w:rsidR="001576C5" w:rsidRDefault="00351969">
            <w:pPr>
              <w:pStyle w:val="TableParagraph"/>
              <w:spacing w:before="159"/>
              <w:rPr>
                <w:rFonts w:ascii="Arial"/>
                <w:b/>
              </w:rPr>
            </w:pPr>
            <w:r>
              <w:rPr>
                <w:rFonts w:ascii="Arial"/>
                <w:b/>
                <w:spacing w:val="-2"/>
              </w:rPr>
              <w:t>Details</w:t>
            </w:r>
          </w:p>
        </w:tc>
      </w:tr>
      <w:tr w:rsidR="001576C5" w14:paraId="23371040" w14:textId="77777777">
        <w:trPr>
          <w:trHeight w:val="1015"/>
        </w:trPr>
        <w:tc>
          <w:tcPr>
            <w:tcW w:w="3227" w:type="dxa"/>
            <w:shd w:val="clear" w:color="auto" w:fill="D9D9D9"/>
          </w:tcPr>
          <w:p w14:paraId="135100C5" w14:textId="77777777" w:rsidR="001576C5" w:rsidRDefault="00351969">
            <w:pPr>
              <w:pStyle w:val="TableParagraph"/>
              <w:spacing w:before="3" w:line="242" w:lineRule="auto"/>
              <w:ind w:left="110"/>
            </w:pPr>
            <w:r>
              <w:rPr>
                <w:rFonts w:ascii="Arial" w:hAnsi="Arial"/>
                <w:b/>
              </w:rPr>
              <w:t>Strategic</w:t>
            </w:r>
            <w:r>
              <w:rPr>
                <w:rFonts w:ascii="Arial" w:hAnsi="Arial"/>
                <w:b/>
                <w:spacing w:val="-7"/>
              </w:rPr>
              <w:t xml:space="preserve"> </w:t>
            </w:r>
            <w:r>
              <w:rPr>
                <w:rFonts w:ascii="Arial" w:hAnsi="Arial"/>
                <w:b/>
              </w:rPr>
              <w:t>Scale</w:t>
            </w:r>
            <w:r>
              <w:rPr>
                <w:rFonts w:ascii="Arial" w:hAnsi="Arial"/>
                <w:b/>
                <w:spacing w:val="-5"/>
              </w:rPr>
              <w:t xml:space="preserve"> </w:t>
            </w:r>
            <w:r>
              <w:t>–</w:t>
            </w:r>
            <w:r>
              <w:rPr>
                <w:spacing w:val="-7"/>
              </w:rPr>
              <w:t xml:space="preserve"> </w:t>
            </w:r>
            <w:r>
              <w:t>Is</w:t>
            </w:r>
            <w:r>
              <w:rPr>
                <w:spacing w:val="-10"/>
              </w:rPr>
              <w:t xml:space="preserve"> </w:t>
            </w:r>
            <w:r>
              <w:t>the</w:t>
            </w:r>
            <w:r>
              <w:rPr>
                <w:spacing w:val="-7"/>
              </w:rPr>
              <w:t xml:space="preserve"> </w:t>
            </w:r>
            <w:r>
              <w:t>site greater than 25Ha?</w:t>
            </w:r>
          </w:p>
        </w:tc>
        <w:tc>
          <w:tcPr>
            <w:tcW w:w="5793" w:type="dxa"/>
          </w:tcPr>
          <w:p w14:paraId="259740C3" w14:textId="77777777" w:rsidR="001576C5" w:rsidRDefault="00351969">
            <w:pPr>
              <w:pStyle w:val="TableParagraph"/>
              <w:spacing w:before="3" w:line="242" w:lineRule="auto"/>
              <w:ind w:right="171"/>
            </w:pPr>
            <w:r>
              <w:t>265</w:t>
            </w:r>
            <w:r>
              <w:rPr>
                <w:spacing w:val="-1"/>
              </w:rPr>
              <w:t xml:space="preserve"> </w:t>
            </w:r>
            <w:r>
              <w:t>ha</w:t>
            </w:r>
            <w:r>
              <w:rPr>
                <w:spacing w:val="-5"/>
              </w:rPr>
              <w:t xml:space="preserve"> </w:t>
            </w:r>
            <w:r>
              <w:t>(gross),</w:t>
            </w:r>
            <w:r>
              <w:rPr>
                <w:spacing w:val="-5"/>
              </w:rPr>
              <w:t xml:space="preserve"> </w:t>
            </w:r>
            <w:r>
              <w:t>of</w:t>
            </w:r>
            <w:r>
              <w:rPr>
                <w:spacing w:val="-5"/>
              </w:rPr>
              <w:t xml:space="preserve"> </w:t>
            </w:r>
            <w:r>
              <w:t>which</w:t>
            </w:r>
            <w:r>
              <w:rPr>
                <w:spacing w:val="-6"/>
              </w:rPr>
              <w:t xml:space="preserve"> </w:t>
            </w:r>
            <w:r>
              <w:t>approximately</w:t>
            </w:r>
            <w:r>
              <w:rPr>
                <w:spacing w:val="-9"/>
              </w:rPr>
              <w:t xml:space="preserve"> </w:t>
            </w:r>
            <w:r>
              <w:t>36.4 Ha</w:t>
            </w:r>
            <w:r>
              <w:rPr>
                <w:spacing w:val="-1"/>
              </w:rPr>
              <w:t xml:space="preserve"> </w:t>
            </w:r>
            <w:r>
              <w:t>of</w:t>
            </w:r>
            <w:r>
              <w:rPr>
                <w:spacing w:val="-5"/>
              </w:rPr>
              <w:t xml:space="preserve"> </w:t>
            </w:r>
            <w:r>
              <w:t>the site is proposed for logistics</w:t>
            </w:r>
          </w:p>
          <w:p w14:paraId="369C3F59" w14:textId="77777777" w:rsidR="001576C5" w:rsidRDefault="00351969">
            <w:pPr>
              <w:pStyle w:val="TableParagraph"/>
              <w:spacing w:before="249" w:line="231" w:lineRule="exact"/>
            </w:pPr>
            <w:r>
              <w:rPr>
                <w:spacing w:val="-5"/>
              </w:rPr>
              <w:t>Yes</w:t>
            </w:r>
          </w:p>
        </w:tc>
      </w:tr>
      <w:tr w:rsidR="001576C5" w14:paraId="69DEC38D" w14:textId="77777777">
        <w:trPr>
          <w:trHeight w:val="760"/>
        </w:trPr>
        <w:tc>
          <w:tcPr>
            <w:tcW w:w="3227" w:type="dxa"/>
            <w:shd w:val="clear" w:color="auto" w:fill="D9D9D9"/>
          </w:tcPr>
          <w:p w14:paraId="127735B4" w14:textId="77777777" w:rsidR="001576C5" w:rsidRDefault="00351969">
            <w:pPr>
              <w:pStyle w:val="TableParagraph"/>
              <w:spacing w:line="256" w:lineRule="exact"/>
              <w:ind w:left="110" w:right="120"/>
            </w:pPr>
            <w:r>
              <w:rPr>
                <w:rFonts w:ascii="Arial" w:hAnsi="Arial"/>
                <w:b/>
              </w:rPr>
              <w:t>Strategic</w:t>
            </w:r>
            <w:r>
              <w:rPr>
                <w:rFonts w:ascii="Arial" w:hAnsi="Arial"/>
                <w:b/>
                <w:spacing w:val="-9"/>
              </w:rPr>
              <w:t xml:space="preserve"> </w:t>
            </w:r>
            <w:r>
              <w:rPr>
                <w:rFonts w:ascii="Arial" w:hAnsi="Arial"/>
                <w:b/>
              </w:rPr>
              <w:t>Location</w:t>
            </w:r>
            <w:r>
              <w:rPr>
                <w:rFonts w:ascii="Arial" w:hAnsi="Arial"/>
                <w:b/>
                <w:spacing w:val="-8"/>
              </w:rPr>
              <w:t xml:space="preserve"> </w:t>
            </w:r>
            <w:r>
              <w:t>–</w:t>
            </w:r>
            <w:r>
              <w:rPr>
                <w:spacing w:val="-9"/>
              </w:rPr>
              <w:t xml:space="preserve"> </w:t>
            </w:r>
            <w:r>
              <w:t>Is</w:t>
            </w:r>
            <w:r>
              <w:rPr>
                <w:spacing w:val="-12"/>
              </w:rPr>
              <w:t xml:space="preserve"> </w:t>
            </w:r>
            <w:r>
              <w:t xml:space="preserve">the site within an Area of </w:t>
            </w:r>
            <w:r>
              <w:rPr>
                <w:spacing w:val="-2"/>
              </w:rPr>
              <w:t>Opportunity?</w:t>
            </w:r>
          </w:p>
        </w:tc>
        <w:tc>
          <w:tcPr>
            <w:tcW w:w="5793" w:type="dxa"/>
          </w:tcPr>
          <w:p w14:paraId="0253F4B0" w14:textId="77777777" w:rsidR="001576C5" w:rsidRDefault="00351969">
            <w:pPr>
              <w:pStyle w:val="TableParagraph"/>
              <w:spacing w:line="242" w:lineRule="auto"/>
            </w:pPr>
            <w:r>
              <w:t>Yes,</w:t>
            </w:r>
            <w:r>
              <w:rPr>
                <w:spacing w:val="-6"/>
              </w:rPr>
              <w:t xml:space="preserve"> </w:t>
            </w:r>
            <w:r>
              <w:t>the</w:t>
            </w:r>
            <w:r>
              <w:rPr>
                <w:spacing w:val="-3"/>
              </w:rPr>
              <w:t xml:space="preserve"> </w:t>
            </w:r>
            <w:r>
              <w:t>site</w:t>
            </w:r>
            <w:r>
              <w:rPr>
                <w:spacing w:val="-3"/>
              </w:rPr>
              <w:t xml:space="preserve"> </w:t>
            </w:r>
            <w:r>
              <w:t>is</w:t>
            </w:r>
            <w:r>
              <w:rPr>
                <w:spacing w:val="-5"/>
              </w:rPr>
              <w:t xml:space="preserve"> </w:t>
            </w:r>
            <w:r>
              <w:t>within</w:t>
            </w:r>
            <w:r>
              <w:rPr>
                <w:spacing w:val="-3"/>
              </w:rPr>
              <w:t xml:space="preserve"> </w:t>
            </w:r>
            <w:r>
              <w:t>an</w:t>
            </w:r>
            <w:r>
              <w:rPr>
                <w:spacing w:val="-3"/>
              </w:rPr>
              <w:t xml:space="preserve"> </w:t>
            </w:r>
            <w:r>
              <w:t>Area</w:t>
            </w:r>
            <w:r>
              <w:rPr>
                <w:spacing w:val="-3"/>
              </w:rPr>
              <w:t xml:space="preserve"> </w:t>
            </w:r>
            <w:r>
              <w:t>of</w:t>
            </w:r>
            <w:r>
              <w:rPr>
                <w:spacing w:val="-6"/>
              </w:rPr>
              <w:t xml:space="preserve"> </w:t>
            </w:r>
            <w:r>
              <w:t>Opportunity</w:t>
            </w:r>
            <w:r>
              <w:rPr>
                <w:spacing w:val="-3"/>
              </w:rPr>
              <w:t xml:space="preserve"> </w:t>
            </w:r>
            <w:r>
              <w:t>adjacent</w:t>
            </w:r>
            <w:r>
              <w:rPr>
                <w:spacing w:val="-6"/>
              </w:rPr>
              <w:t xml:space="preserve"> </w:t>
            </w:r>
            <w:r>
              <w:t xml:space="preserve">to </w:t>
            </w:r>
            <w:r>
              <w:rPr>
                <w:spacing w:val="-2"/>
              </w:rPr>
              <w:t>A453.</w:t>
            </w:r>
          </w:p>
        </w:tc>
      </w:tr>
      <w:tr w:rsidR="001576C5" w14:paraId="24ECD9D1" w14:textId="77777777">
        <w:trPr>
          <w:trHeight w:val="1978"/>
        </w:trPr>
        <w:tc>
          <w:tcPr>
            <w:tcW w:w="3227" w:type="dxa"/>
            <w:shd w:val="clear" w:color="auto" w:fill="D9D9D9"/>
          </w:tcPr>
          <w:p w14:paraId="2200DA3C" w14:textId="77777777" w:rsidR="001576C5" w:rsidRDefault="00351969">
            <w:pPr>
              <w:pStyle w:val="TableParagraph"/>
              <w:ind w:left="110"/>
            </w:pPr>
            <w:r>
              <w:rPr>
                <w:rFonts w:ascii="Arial" w:hAnsi="Arial"/>
                <w:b/>
              </w:rPr>
              <w:t>Strategic Highway Connections</w:t>
            </w:r>
            <w:r>
              <w:rPr>
                <w:rFonts w:ascii="Arial" w:hAnsi="Arial"/>
                <w:b/>
                <w:spacing w:val="-5"/>
              </w:rPr>
              <w:t xml:space="preserve"> </w:t>
            </w:r>
            <w:r>
              <w:t>–</w:t>
            </w:r>
            <w:r>
              <w:rPr>
                <w:spacing w:val="-6"/>
              </w:rPr>
              <w:t xml:space="preserve"> </w:t>
            </w:r>
            <w:r>
              <w:t>Does</w:t>
            </w:r>
            <w:r>
              <w:rPr>
                <w:spacing w:val="-9"/>
              </w:rPr>
              <w:t xml:space="preserve"> </w:t>
            </w:r>
            <w:r>
              <w:t>the</w:t>
            </w:r>
            <w:r>
              <w:rPr>
                <w:spacing w:val="-6"/>
              </w:rPr>
              <w:t xml:space="preserve"> </w:t>
            </w:r>
            <w:r>
              <w:t>site have</w:t>
            </w:r>
            <w:r>
              <w:rPr>
                <w:spacing w:val="-9"/>
              </w:rPr>
              <w:t xml:space="preserve"> </w:t>
            </w:r>
            <w:r>
              <w:t>good</w:t>
            </w:r>
            <w:r>
              <w:rPr>
                <w:spacing w:val="-9"/>
              </w:rPr>
              <w:t xml:space="preserve"> </w:t>
            </w:r>
            <w:r>
              <w:t>connections</w:t>
            </w:r>
            <w:r>
              <w:rPr>
                <w:spacing w:val="-12"/>
              </w:rPr>
              <w:t xml:space="preserve"> </w:t>
            </w:r>
            <w:r>
              <w:t>to</w:t>
            </w:r>
            <w:r>
              <w:rPr>
                <w:spacing w:val="-9"/>
              </w:rPr>
              <w:t xml:space="preserve"> </w:t>
            </w:r>
            <w:r>
              <w:t xml:space="preserve">the highway network close to a junction with the M1 or </w:t>
            </w:r>
            <w:proofErr w:type="gramStart"/>
            <w:r>
              <w:t>long distance</w:t>
            </w:r>
            <w:proofErr w:type="gramEnd"/>
            <w:r>
              <w:t xml:space="preserve"> dual carriageway?</w:t>
            </w:r>
          </w:p>
        </w:tc>
        <w:tc>
          <w:tcPr>
            <w:tcW w:w="5793" w:type="dxa"/>
          </w:tcPr>
          <w:p w14:paraId="15C0EA65" w14:textId="77777777" w:rsidR="001576C5" w:rsidRDefault="00351969">
            <w:pPr>
              <w:pStyle w:val="TableParagraph"/>
            </w:pPr>
            <w:r>
              <w:t>Access can be achieved onto the A453 (and M1) via existing junctions on the A453. Given the scale of employment</w:t>
            </w:r>
            <w:r>
              <w:rPr>
                <w:spacing w:val="-9"/>
              </w:rPr>
              <w:t xml:space="preserve"> </w:t>
            </w:r>
            <w:r>
              <w:t>development</w:t>
            </w:r>
            <w:r>
              <w:rPr>
                <w:spacing w:val="-9"/>
              </w:rPr>
              <w:t xml:space="preserve"> </w:t>
            </w:r>
            <w:r>
              <w:t>Improvements</w:t>
            </w:r>
            <w:r>
              <w:rPr>
                <w:spacing w:val="-8"/>
              </w:rPr>
              <w:t xml:space="preserve"> </w:t>
            </w:r>
            <w:r>
              <w:t>are</w:t>
            </w:r>
            <w:r>
              <w:rPr>
                <w:spacing w:val="-5"/>
              </w:rPr>
              <w:t xml:space="preserve"> </w:t>
            </w:r>
            <w:r>
              <w:t>likely</w:t>
            </w:r>
            <w:r>
              <w:rPr>
                <w:spacing w:val="-8"/>
              </w:rPr>
              <w:t xml:space="preserve"> </w:t>
            </w:r>
            <w:r>
              <w:t>to</w:t>
            </w:r>
            <w:r>
              <w:rPr>
                <w:spacing w:val="-5"/>
              </w:rPr>
              <w:t xml:space="preserve"> </w:t>
            </w:r>
            <w:r>
              <w:t>be required to junctions on the strategic and non-strategic road network.</w:t>
            </w:r>
          </w:p>
        </w:tc>
      </w:tr>
      <w:tr w:rsidR="001576C5" w14:paraId="455C98EC" w14:textId="77777777">
        <w:trPr>
          <w:trHeight w:val="2530"/>
        </w:trPr>
        <w:tc>
          <w:tcPr>
            <w:tcW w:w="3227" w:type="dxa"/>
            <w:shd w:val="clear" w:color="auto" w:fill="D9D9D9"/>
          </w:tcPr>
          <w:p w14:paraId="2D6CF873" w14:textId="77777777" w:rsidR="001576C5" w:rsidRDefault="00351969">
            <w:pPr>
              <w:pStyle w:val="TableParagraph"/>
              <w:ind w:left="110"/>
            </w:pPr>
            <w:r>
              <w:rPr>
                <w:rFonts w:ascii="Arial" w:hAnsi="Arial"/>
                <w:b/>
              </w:rPr>
              <w:t xml:space="preserve">Conclusion </w:t>
            </w:r>
            <w:r>
              <w:t>– Is the site a reasonable</w:t>
            </w:r>
            <w:r>
              <w:rPr>
                <w:spacing w:val="-15"/>
              </w:rPr>
              <w:t xml:space="preserve"> </w:t>
            </w:r>
            <w:r>
              <w:t>alternative</w:t>
            </w:r>
            <w:r>
              <w:rPr>
                <w:spacing w:val="-11"/>
              </w:rPr>
              <w:t xml:space="preserve"> </w:t>
            </w:r>
            <w:r>
              <w:t>that</w:t>
            </w:r>
            <w:r>
              <w:rPr>
                <w:spacing w:val="-14"/>
              </w:rPr>
              <w:t xml:space="preserve"> </w:t>
            </w:r>
            <w:r>
              <w:t xml:space="preserve">is carried forward to a Stage 2 </w:t>
            </w:r>
            <w:r>
              <w:rPr>
                <w:spacing w:val="-2"/>
              </w:rPr>
              <w:t>Assessment?</w:t>
            </w:r>
          </w:p>
        </w:tc>
        <w:tc>
          <w:tcPr>
            <w:tcW w:w="5793" w:type="dxa"/>
          </w:tcPr>
          <w:p w14:paraId="48841F3B" w14:textId="77777777" w:rsidR="001576C5" w:rsidRDefault="00351969">
            <w:pPr>
              <w:pStyle w:val="TableParagraph"/>
              <w:ind w:right="139"/>
            </w:pPr>
            <w:r>
              <w:t>The site is identified as a reasonable alternative for further consideration because of the site’s location adjacent to the strategic network (A453 (M1)) and</w:t>
            </w:r>
            <w:r>
              <w:rPr>
                <w:spacing w:val="40"/>
              </w:rPr>
              <w:t xml:space="preserve"> </w:t>
            </w:r>
            <w:r>
              <w:t xml:space="preserve">access to it. </w:t>
            </w:r>
            <w:proofErr w:type="gramStart"/>
            <w:r>
              <w:t>The A453</w:t>
            </w:r>
            <w:proofErr w:type="gramEnd"/>
            <w:r>
              <w:t xml:space="preserve"> is an Area of Opportunity for strategic distribution. It also has existing utilities infrastructure. Part of the site is promoted by the landowner as a location for strategic distribution and up to 180,000 sqm of logistics development is identified within</w:t>
            </w:r>
            <w:r>
              <w:rPr>
                <w:spacing w:val="-4"/>
              </w:rPr>
              <w:t xml:space="preserve"> </w:t>
            </w:r>
            <w:r>
              <w:t>the</w:t>
            </w:r>
            <w:r>
              <w:rPr>
                <w:spacing w:val="-4"/>
              </w:rPr>
              <w:t xml:space="preserve"> </w:t>
            </w:r>
            <w:r>
              <w:t>draft</w:t>
            </w:r>
            <w:r>
              <w:rPr>
                <w:spacing w:val="-7"/>
              </w:rPr>
              <w:t xml:space="preserve"> </w:t>
            </w:r>
            <w:r>
              <w:t>LDO.</w:t>
            </w:r>
            <w:r>
              <w:rPr>
                <w:spacing w:val="-7"/>
              </w:rPr>
              <w:t xml:space="preserve"> </w:t>
            </w:r>
            <w:r>
              <w:t>Redevelopment</w:t>
            </w:r>
            <w:r>
              <w:rPr>
                <w:spacing w:val="-7"/>
              </w:rPr>
              <w:t xml:space="preserve"> </w:t>
            </w:r>
            <w:r>
              <w:t>offers</w:t>
            </w:r>
            <w:r>
              <w:rPr>
                <w:spacing w:val="-11"/>
              </w:rPr>
              <w:t xml:space="preserve"> </w:t>
            </w:r>
            <w:r>
              <w:t>opportunities</w:t>
            </w:r>
          </w:p>
          <w:p w14:paraId="0FAEF0E7" w14:textId="77777777" w:rsidR="001576C5" w:rsidRDefault="00351969">
            <w:pPr>
              <w:pStyle w:val="TableParagraph"/>
              <w:spacing w:before="2" w:line="232" w:lineRule="exact"/>
            </w:pPr>
            <w:r>
              <w:t>to</w:t>
            </w:r>
            <w:r>
              <w:rPr>
                <w:spacing w:val="-2"/>
              </w:rPr>
              <w:t xml:space="preserve"> </w:t>
            </w:r>
            <w:r>
              <w:t>improve</w:t>
            </w:r>
            <w:r>
              <w:rPr>
                <w:spacing w:val="-1"/>
              </w:rPr>
              <w:t xml:space="preserve"> </w:t>
            </w:r>
            <w:r>
              <w:t>the</w:t>
            </w:r>
            <w:r>
              <w:rPr>
                <w:spacing w:val="-2"/>
              </w:rPr>
              <w:t xml:space="preserve"> </w:t>
            </w:r>
            <w:r>
              <w:t>local</w:t>
            </w:r>
            <w:r>
              <w:rPr>
                <w:spacing w:val="-8"/>
              </w:rPr>
              <w:t xml:space="preserve"> </w:t>
            </w:r>
            <w:r>
              <w:t>environment</w:t>
            </w:r>
            <w:r>
              <w:rPr>
                <w:spacing w:val="-5"/>
              </w:rPr>
              <w:t xml:space="preserve"> </w:t>
            </w:r>
            <w:r>
              <w:t>and</w:t>
            </w:r>
            <w:r>
              <w:rPr>
                <w:spacing w:val="-1"/>
              </w:rPr>
              <w:t xml:space="preserve"> </w:t>
            </w:r>
            <w:r>
              <w:t>wider</w:t>
            </w:r>
            <w:r>
              <w:rPr>
                <w:spacing w:val="-2"/>
              </w:rPr>
              <w:t xml:space="preserve"> area.</w:t>
            </w:r>
          </w:p>
        </w:tc>
      </w:tr>
    </w:tbl>
    <w:p w14:paraId="0C6368C2" w14:textId="77777777" w:rsidR="001576C5" w:rsidRDefault="001576C5">
      <w:pPr>
        <w:pStyle w:val="BodyText"/>
        <w:spacing w:before="1"/>
        <w:rPr>
          <w:rFonts w:ascii="Arial"/>
          <w:b/>
        </w:rPr>
      </w:pPr>
    </w:p>
    <w:p w14:paraId="5CB697D7"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2</w:t>
      </w:r>
      <w:r>
        <w:rPr>
          <w:rFonts w:ascii="Arial"/>
          <w:b/>
          <w:spacing w:val="-2"/>
          <w:sz w:val="24"/>
        </w:rPr>
        <w:t xml:space="preserve"> Assessment</w:t>
      </w:r>
    </w:p>
    <w:p w14:paraId="63EC0A3D" w14:textId="77777777" w:rsidR="001576C5" w:rsidRDefault="00351969">
      <w:pPr>
        <w:spacing w:before="274"/>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7151BF04"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72F0F8D" w14:textId="77777777">
        <w:trPr>
          <w:trHeight w:val="565"/>
        </w:trPr>
        <w:tc>
          <w:tcPr>
            <w:tcW w:w="2832" w:type="dxa"/>
            <w:shd w:val="clear" w:color="auto" w:fill="D9D9D9"/>
          </w:tcPr>
          <w:p w14:paraId="6819FC21" w14:textId="77777777" w:rsidR="001576C5" w:rsidRDefault="00351969">
            <w:pPr>
              <w:pStyle w:val="TableParagraph"/>
              <w:spacing w:before="159"/>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47EA6B9C" w14:textId="77777777" w:rsidR="001576C5" w:rsidRDefault="00351969">
            <w:pPr>
              <w:pStyle w:val="TableParagraph"/>
              <w:spacing w:before="159"/>
              <w:rPr>
                <w:rFonts w:ascii="Arial"/>
                <w:b/>
              </w:rPr>
            </w:pPr>
            <w:r>
              <w:rPr>
                <w:rFonts w:ascii="Arial"/>
                <w:b/>
                <w:spacing w:val="-2"/>
              </w:rPr>
              <w:t>Details</w:t>
            </w:r>
          </w:p>
        </w:tc>
      </w:tr>
      <w:tr w:rsidR="001576C5" w14:paraId="576E217F" w14:textId="77777777">
        <w:trPr>
          <w:trHeight w:val="1264"/>
        </w:trPr>
        <w:tc>
          <w:tcPr>
            <w:tcW w:w="2832" w:type="dxa"/>
            <w:shd w:val="clear" w:color="auto" w:fill="D9D9D9"/>
          </w:tcPr>
          <w:p w14:paraId="33743977" w14:textId="77777777" w:rsidR="001576C5" w:rsidRDefault="00351969">
            <w:pPr>
              <w:pStyle w:val="TableParagraph"/>
              <w:spacing w:before="6" w:line="237" w:lineRule="auto"/>
              <w:ind w:left="110"/>
            </w:pPr>
            <w:r>
              <w:rPr>
                <w:rFonts w:ascii="Arial" w:hAnsi="Arial"/>
                <w:b/>
              </w:rPr>
              <w:t>Size</w:t>
            </w:r>
            <w:r>
              <w:rPr>
                <w:rFonts w:ascii="Arial" w:hAnsi="Arial"/>
                <w:b/>
                <w:spacing w:val="-6"/>
              </w:rPr>
              <w:t xml:space="preserve"> </w:t>
            </w:r>
            <w:r>
              <w:t>–</w:t>
            </w:r>
            <w:r>
              <w:rPr>
                <w:spacing w:val="-7"/>
              </w:rPr>
              <w:t xml:space="preserve"> </w:t>
            </w:r>
            <w:r>
              <w:t>Is</w:t>
            </w:r>
            <w:r>
              <w:rPr>
                <w:spacing w:val="-9"/>
              </w:rPr>
              <w:t xml:space="preserve"> </w:t>
            </w:r>
            <w:r>
              <w:t>the</w:t>
            </w:r>
            <w:r>
              <w:rPr>
                <w:spacing w:val="-7"/>
              </w:rPr>
              <w:t xml:space="preserve"> </w:t>
            </w:r>
            <w:r>
              <w:t>site</w:t>
            </w:r>
            <w:r>
              <w:rPr>
                <w:spacing w:val="-7"/>
              </w:rPr>
              <w:t xml:space="preserve"> </w:t>
            </w:r>
            <w:r>
              <w:t>over</w:t>
            </w:r>
            <w:r>
              <w:rPr>
                <w:spacing w:val="-6"/>
              </w:rPr>
              <w:t xml:space="preserve"> </w:t>
            </w:r>
            <w:r>
              <w:t xml:space="preserve">50 </w:t>
            </w:r>
            <w:r>
              <w:rPr>
                <w:spacing w:val="-2"/>
              </w:rPr>
              <w:t>hectares</w:t>
            </w:r>
          </w:p>
        </w:tc>
        <w:tc>
          <w:tcPr>
            <w:tcW w:w="6188" w:type="dxa"/>
          </w:tcPr>
          <w:p w14:paraId="0CCD4846" w14:textId="77777777" w:rsidR="001576C5" w:rsidRDefault="00351969">
            <w:pPr>
              <w:pStyle w:val="TableParagraph"/>
              <w:spacing w:before="6" w:line="237" w:lineRule="auto"/>
            </w:pPr>
            <w:r>
              <w:t>265</w:t>
            </w:r>
            <w:r>
              <w:rPr>
                <w:spacing w:val="-1"/>
              </w:rPr>
              <w:t xml:space="preserve"> </w:t>
            </w:r>
            <w:r>
              <w:t>ha</w:t>
            </w:r>
            <w:r>
              <w:rPr>
                <w:spacing w:val="-6"/>
              </w:rPr>
              <w:t xml:space="preserve"> </w:t>
            </w:r>
            <w:r>
              <w:t>(gross),</w:t>
            </w:r>
            <w:r>
              <w:rPr>
                <w:spacing w:val="-5"/>
              </w:rPr>
              <w:t xml:space="preserve"> </w:t>
            </w:r>
            <w:r>
              <w:t>of</w:t>
            </w:r>
            <w:r>
              <w:rPr>
                <w:spacing w:val="-5"/>
              </w:rPr>
              <w:t xml:space="preserve"> </w:t>
            </w:r>
            <w:r>
              <w:t>which</w:t>
            </w:r>
            <w:r>
              <w:rPr>
                <w:spacing w:val="-6"/>
              </w:rPr>
              <w:t xml:space="preserve"> </w:t>
            </w:r>
            <w:r>
              <w:t>approximately</w:t>
            </w:r>
            <w:r>
              <w:rPr>
                <w:spacing w:val="-9"/>
              </w:rPr>
              <w:t xml:space="preserve"> </w:t>
            </w:r>
            <w:r>
              <w:t>36.4</w:t>
            </w:r>
            <w:r>
              <w:rPr>
                <w:spacing w:val="-1"/>
              </w:rPr>
              <w:t xml:space="preserve"> </w:t>
            </w:r>
            <w:r>
              <w:t>Ha</w:t>
            </w:r>
            <w:r>
              <w:rPr>
                <w:spacing w:val="-1"/>
              </w:rPr>
              <w:t xml:space="preserve"> </w:t>
            </w:r>
            <w:r>
              <w:t>of</w:t>
            </w:r>
            <w:r>
              <w:rPr>
                <w:spacing w:val="-5"/>
              </w:rPr>
              <w:t xml:space="preserve"> </w:t>
            </w:r>
            <w:r>
              <w:t>the</w:t>
            </w:r>
            <w:r>
              <w:rPr>
                <w:spacing w:val="-1"/>
              </w:rPr>
              <w:t xml:space="preserve"> </w:t>
            </w:r>
            <w:r>
              <w:t>site</w:t>
            </w:r>
            <w:r>
              <w:rPr>
                <w:spacing w:val="-1"/>
              </w:rPr>
              <w:t xml:space="preserve"> </w:t>
            </w:r>
            <w:r>
              <w:t>is proposed for logistics</w:t>
            </w:r>
          </w:p>
          <w:p w14:paraId="3A5A6831" w14:textId="77777777" w:rsidR="001576C5" w:rsidRDefault="001576C5">
            <w:pPr>
              <w:pStyle w:val="TableParagraph"/>
              <w:ind w:left="0"/>
              <w:rPr>
                <w:rFonts w:ascii="Arial"/>
                <w:b/>
              </w:rPr>
            </w:pPr>
          </w:p>
          <w:p w14:paraId="395BF392" w14:textId="77777777" w:rsidR="001576C5" w:rsidRDefault="001576C5">
            <w:pPr>
              <w:pStyle w:val="TableParagraph"/>
              <w:ind w:left="0"/>
              <w:rPr>
                <w:rFonts w:ascii="Arial"/>
                <w:b/>
              </w:rPr>
            </w:pPr>
          </w:p>
          <w:p w14:paraId="179C04BA" w14:textId="77777777" w:rsidR="001576C5" w:rsidRDefault="00351969">
            <w:pPr>
              <w:pStyle w:val="TableParagraph"/>
              <w:spacing w:line="231" w:lineRule="exact"/>
            </w:pPr>
            <w:r>
              <w:rPr>
                <w:spacing w:val="-5"/>
              </w:rPr>
              <w:t>Yes</w:t>
            </w:r>
          </w:p>
        </w:tc>
      </w:tr>
      <w:tr w:rsidR="001576C5" w14:paraId="6BF35669" w14:textId="77777777">
        <w:trPr>
          <w:trHeight w:val="1075"/>
        </w:trPr>
        <w:tc>
          <w:tcPr>
            <w:tcW w:w="2832" w:type="dxa"/>
            <w:shd w:val="clear" w:color="auto" w:fill="D9D9D9"/>
          </w:tcPr>
          <w:p w14:paraId="3707DB61" w14:textId="77777777" w:rsidR="001576C5" w:rsidRDefault="00351969">
            <w:pPr>
              <w:pStyle w:val="TableParagraph"/>
              <w:spacing w:line="276" w:lineRule="auto"/>
              <w:ind w:left="110"/>
            </w:pPr>
            <w:r>
              <w:rPr>
                <w:rFonts w:ascii="Arial" w:hAnsi="Arial"/>
                <w:b/>
              </w:rPr>
              <w:t>Logistics</w:t>
            </w:r>
            <w:r>
              <w:rPr>
                <w:rFonts w:ascii="Arial" w:hAnsi="Arial"/>
                <w:b/>
                <w:spacing w:val="-8"/>
              </w:rPr>
              <w:t xml:space="preserve"> </w:t>
            </w:r>
            <w:r>
              <w:rPr>
                <w:rFonts w:ascii="Arial" w:hAnsi="Arial"/>
                <w:b/>
              </w:rPr>
              <w:t>Study</w:t>
            </w:r>
            <w:r>
              <w:rPr>
                <w:rFonts w:ascii="Arial" w:hAnsi="Arial"/>
                <w:b/>
                <w:spacing w:val="-10"/>
              </w:rPr>
              <w:t xml:space="preserve"> </w:t>
            </w:r>
            <w:r>
              <w:t>–</w:t>
            </w:r>
            <w:r>
              <w:rPr>
                <w:spacing w:val="-8"/>
              </w:rPr>
              <w:t xml:space="preserve"> </w:t>
            </w:r>
            <w:r>
              <w:t>Is</w:t>
            </w:r>
            <w:r>
              <w:rPr>
                <w:spacing w:val="-11"/>
              </w:rPr>
              <w:t xml:space="preserve"> </w:t>
            </w:r>
            <w:r>
              <w:t xml:space="preserve">it within an Area of </w:t>
            </w:r>
            <w:r>
              <w:rPr>
                <w:spacing w:val="-2"/>
              </w:rPr>
              <w:t>Opportunity</w:t>
            </w:r>
          </w:p>
        </w:tc>
        <w:tc>
          <w:tcPr>
            <w:tcW w:w="6188" w:type="dxa"/>
          </w:tcPr>
          <w:p w14:paraId="4377F4B3" w14:textId="77777777" w:rsidR="001576C5" w:rsidRDefault="00351969">
            <w:pPr>
              <w:pStyle w:val="TableParagraph"/>
              <w:spacing w:before="4"/>
            </w:pPr>
            <w:r>
              <w:t>Yes</w:t>
            </w:r>
            <w:r>
              <w:rPr>
                <w:spacing w:val="-2"/>
              </w:rPr>
              <w:t xml:space="preserve"> </w:t>
            </w:r>
            <w:r>
              <w:t>(Area</w:t>
            </w:r>
            <w:r>
              <w:rPr>
                <w:spacing w:val="-4"/>
              </w:rPr>
              <w:t xml:space="preserve"> </w:t>
            </w:r>
            <w:r>
              <w:t>adjacent</w:t>
            </w:r>
            <w:r>
              <w:rPr>
                <w:spacing w:val="-3"/>
              </w:rPr>
              <w:t xml:space="preserve"> </w:t>
            </w:r>
            <w:r>
              <w:t>to</w:t>
            </w:r>
            <w:r>
              <w:rPr>
                <w:spacing w:val="1"/>
              </w:rPr>
              <w:t xml:space="preserve"> </w:t>
            </w:r>
            <w:r>
              <w:rPr>
                <w:spacing w:val="-4"/>
              </w:rPr>
              <w:t>A453)</w:t>
            </w:r>
          </w:p>
        </w:tc>
      </w:tr>
      <w:tr w:rsidR="001576C5" w14:paraId="0C246F05" w14:textId="77777777">
        <w:trPr>
          <w:trHeight w:val="780"/>
        </w:trPr>
        <w:tc>
          <w:tcPr>
            <w:tcW w:w="2832" w:type="dxa"/>
            <w:shd w:val="clear" w:color="auto" w:fill="D9D9D9"/>
          </w:tcPr>
          <w:p w14:paraId="7146DCBF"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468F8D16" w14:textId="77777777" w:rsidR="001576C5" w:rsidRDefault="00351969">
            <w:pPr>
              <w:pStyle w:val="TableParagraph"/>
              <w:spacing w:line="242" w:lineRule="auto"/>
            </w:pPr>
            <w:r>
              <w:t>Up</w:t>
            </w:r>
            <w:r>
              <w:rPr>
                <w:spacing w:val="-2"/>
              </w:rPr>
              <w:t xml:space="preserve"> </w:t>
            </w:r>
            <w:r>
              <w:t>to</w:t>
            </w:r>
            <w:r>
              <w:rPr>
                <w:spacing w:val="-2"/>
              </w:rPr>
              <w:t xml:space="preserve"> </w:t>
            </w:r>
            <w:r>
              <w:t>180,000</w:t>
            </w:r>
            <w:r>
              <w:rPr>
                <w:spacing w:val="-2"/>
              </w:rPr>
              <w:t xml:space="preserve"> </w:t>
            </w:r>
            <w:r>
              <w:t>sqm</w:t>
            </w:r>
            <w:r>
              <w:rPr>
                <w:spacing w:val="-3"/>
              </w:rPr>
              <w:t xml:space="preserve"> </w:t>
            </w:r>
            <w:r>
              <w:t>(gross</w:t>
            </w:r>
            <w:r>
              <w:rPr>
                <w:spacing w:val="-5"/>
              </w:rPr>
              <w:t xml:space="preserve"> </w:t>
            </w:r>
            <w:r>
              <w:t>floor space)</w:t>
            </w:r>
            <w:r>
              <w:rPr>
                <w:spacing w:val="-2"/>
              </w:rPr>
              <w:t xml:space="preserve"> </w:t>
            </w:r>
            <w:r>
              <w:t>(as</w:t>
            </w:r>
            <w:r>
              <w:rPr>
                <w:spacing w:val="-5"/>
              </w:rPr>
              <w:t xml:space="preserve"> </w:t>
            </w:r>
            <w:r>
              <w:t>set</w:t>
            </w:r>
            <w:r>
              <w:rPr>
                <w:spacing w:val="-6"/>
              </w:rPr>
              <w:t xml:space="preserve"> </w:t>
            </w:r>
            <w:r>
              <w:t>out</w:t>
            </w:r>
            <w:r>
              <w:rPr>
                <w:spacing w:val="-6"/>
              </w:rPr>
              <w:t xml:space="preserve"> </w:t>
            </w:r>
            <w:r>
              <w:t>within</w:t>
            </w:r>
            <w:r>
              <w:rPr>
                <w:spacing w:val="-2"/>
              </w:rPr>
              <w:t xml:space="preserve"> </w:t>
            </w:r>
            <w:r>
              <w:t>draft Local Development Order)</w:t>
            </w:r>
          </w:p>
        </w:tc>
      </w:tr>
      <w:tr w:rsidR="001576C5" w14:paraId="6AEC29A1" w14:textId="77777777">
        <w:trPr>
          <w:trHeight w:val="490"/>
        </w:trPr>
        <w:tc>
          <w:tcPr>
            <w:tcW w:w="2832" w:type="dxa"/>
            <w:shd w:val="clear" w:color="auto" w:fill="D9D9D9"/>
          </w:tcPr>
          <w:p w14:paraId="6CC3C71D"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2DBA9B7F" w14:textId="77777777" w:rsidR="001576C5" w:rsidRDefault="00351969">
            <w:pPr>
              <w:pStyle w:val="TableParagraph"/>
              <w:spacing w:before="4"/>
            </w:pPr>
            <w:r>
              <w:t>Coal-fired</w:t>
            </w:r>
            <w:r>
              <w:rPr>
                <w:spacing w:val="-5"/>
              </w:rPr>
              <w:t xml:space="preserve"> </w:t>
            </w:r>
            <w:r>
              <w:t xml:space="preserve">power </w:t>
            </w:r>
            <w:r>
              <w:rPr>
                <w:spacing w:val="-2"/>
              </w:rPr>
              <w:t>station</w:t>
            </w:r>
          </w:p>
        </w:tc>
      </w:tr>
    </w:tbl>
    <w:p w14:paraId="0106052C" w14:textId="77777777" w:rsidR="001576C5" w:rsidRDefault="001576C5">
      <w:pPr>
        <w:sectPr w:rsidR="001576C5">
          <w:pgSz w:w="11910" w:h="16840"/>
          <w:pgMar w:top="1880" w:right="840" w:bottom="155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758A7A19" w14:textId="77777777">
        <w:trPr>
          <w:trHeight w:val="565"/>
        </w:trPr>
        <w:tc>
          <w:tcPr>
            <w:tcW w:w="2832" w:type="dxa"/>
            <w:shd w:val="clear" w:color="auto" w:fill="D9D9D9"/>
          </w:tcPr>
          <w:p w14:paraId="5F0109E0"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shd w:val="clear" w:color="auto" w:fill="D9D9D9"/>
          </w:tcPr>
          <w:p w14:paraId="45E4CC9D" w14:textId="77777777" w:rsidR="001576C5" w:rsidRDefault="00351969">
            <w:pPr>
              <w:pStyle w:val="TableParagraph"/>
              <w:spacing w:before="158"/>
              <w:rPr>
                <w:rFonts w:ascii="Arial"/>
                <w:b/>
              </w:rPr>
            </w:pPr>
            <w:r>
              <w:rPr>
                <w:rFonts w:ascii="Arial"/>
                <w:b/>
                <w:spacing w:val="-2"/>
              </w:rPr>
              <w:t>Details</w:t>
            </w:r>
          </w:p>
        </w:tc>
      </w:tr>
      <w:tr w:rsidR="001576C5" w14:paraId="460BF458" w14:textId="77777777">
        <w:trPr>
          <w:trHeight w:val="495"/>
        </w:trPr>
        <w:tc>
          <w:tcPr>
            <w:tcW w:w="2832" w:type="dxa"/>
            <w:shd w:val="clear" w:color="auto" w:fill="D9D9D9"/>
          </w:tcPr>
          <w:p w14:paraId="5C7B13D5"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78B4AADE" w14:textId="77777777" w:rsidR="001576C5" w:rsidRDefault="00351969">
            <w:pPr>
              <w:pStyle w:val="TableParagraph"/>
              <w:spacing w:before="3"/>
            </w:pPr>
            <w:r>
              <w:t>New</w:t>
            </w:r>
            <w:r>
              <w:rPr>
                <w:spacing w:val="1"/>
              </w:rPr>
              <w:t xml:space="preserve"> </w:t>
            </w:r>
            <w:r>
              <w:rPr>
                <w:spacing w:val="-4"/>
              </w:rPr>
              <w:t>site</w:t>
            </w:r>
          </w:p>
        </w:tc>
      </w:tr>
      <w:tr w:rsidR="001576C5" w14:paraId="79F7D087" w14:textId="77777777">
        <w:trPr>
          <w:trHeight w:val="1770"/>
        </w:trPr>
        <w:tc>
          <w:tcPr>
            <w:tcW w:w="2832" w:type="dxa"/>
            <w:shd w:val="clear" w:color="auto" w:fill="D9D9D9"/>
          </w:tcPr>
          <w:p w14:paraId="53A9AACF" w14:textId="77777777" w:rsidR="001576C5" w:rsidRDefault="00351969">
            <w:pPr>
              <w:pStyle w:val="TableParagraph"/>
              <w:spacing w:line="276" w:lineRule="auto"/>
              <w:ind w:left="110"/>
              <w:rPr>
                <w:rFonts w:ascii="Arial"/>
                <w:b/>
              </w:rPr>
            </w:pPr>
            <w:proofErr w:type="gramStart"/>
            <w:r>
              <w:rPr>
                <w:rFonts w:ascii="Arial"/>
                <w:b/>
              </w:rPr>
              <w:t>Known</w:t>
            </w:r>
            <w:proofErr w:type="gramEnd"/>
            <w:r>
              <w:rPr>
                <w:rFonts w:ascii="Arial"/>
                <w:b/>
              </w:rPr>
              <w:t xml:space="preserve"> Land </w:t>
            </w:r>
            <w:r>
              <w:rPr>
                <w:rFonts w:ascii="Arial"/>
                <w:b/>
                <w:spacing w:val="-2"/>
              </w:rPr>
              <w:t>Contamination</w:t>
            </w:r>
          </w:p>
        </w:tc>
        <w:tc>
          <w:tcPr>
            <w:tcW w:w="6188" w:type="dxa"/>
          </w:tcPr>
          <w:p w14:paraId="2F0AB50C" w14:textId="77777777" w:rsidR="001576C5" w:rsidRDefault="00351969">
            <w:pPr>
              <w:pStyle w:val="TableParagraph"/>
              <w:ind w:right="179"/>
            </w:pPr>
            <w:proofErr w:type="gramStart"/>
            <w:r>
              <w:t>Site</w:t>
            </w:r>
            <w:proofErr w:type="gramEnd"/>
            <w:r>
              <w:t xml:space="preserve"> is a coal-fired power generation site. A preliminary Conceptual Site Model has been completed to identify potential contaminant linkages and the associated risks. These will be addressed through a Decommissioning and Remediation Strategy which will outline an appropriate methodology</w:t>
            </w:r>
            <w:r>
              <w:rPr>
                <w:spacing w:val="-9"/>
              </w:rPr>
              <w:t xml:space="preserve"> </w:t>
            </w:r>
            <w:r>
              <w:t>to</w:t>
            </w:r>
            <w:r>
              <w:rPr>
                <w:spacing w:val="-7"/>
              </w:rPr>
              <w:t xml:space="preserve"> </w:t>
            </w:r>
            <w:r>
              <w:t>remediate</w:t>
            </w:r>
            <w:r>
              <w:rPr>
                <w:spacing w:val="-11"/>
              </w:rPr>
              <w:t xml:space="preserve"> </w:t>
            </w:r>
            <w:r>
              <w:t>any</w:t>
            </w:r>
            <w:r>
              <w:rPr>
                <w:spacing w:val="-9"/>
              </w:rPr>
              <w:t xml:space="preserve"> </w:t>
            </w:r>
            <w:r>
              <w:t>identified/confirmed</w:t>
            </w:r>
            <w:r>
              <w:rPr>
                <w:spacing w:val="-7"/>
              </w:rPr>
              <w:t xml:space="preserve"> </w:t>
            </w:r>
            <w:r>
              <w:t>residual</w:t>
            </w:r>
          </w:p>
          <w:p w14:paraId="48D04BC6" w14:textId="77777777" w:rsidR="001576C5" w:rsidRDefault="00351969">
            <w:pPr>
              <w:pStyle w:val="TableParagraph"/>
              <w:spacing w:before="1" w:line="231" w:lineRule="exact"/>
            </w:pPr>
            <w:r>
              <w:rPr>
                <w:spacing w:val="-2"/>
              </w:rPr>
              <w:t>contamination.</w:t>
            </w:r>
          </w:p>
        </w:tc>
      </w:tr>
      <w:tr w:rsidR="001576C5" w14:paraId="39ED0B27" w14:textId="77777777">
        <w:trPr>
          <w:trHeight w:val="490"/>
        </w:trPr>
        <w:tc>
          <w:tcPr>
            <w:tcW w:w="2832" w:type="dxa"/>
            <w:shd w:val="clear" w:color="auto" w:fill="D9D9D9"/>
          </w:tcPr>
          <w:p w14:paraId="3307D6EF"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4ECD6D75" w14:textId="77777777" w:rsidR="001576C5" w:rsidRDefault="00351969">
            <w:pPr>
              <w:pStyle w:val="TableParagraph"/>
              <w:spacing w:line="252" w:lineRule="exact"/>
            </w:pPr>
            <w:r>
              <w:t>Previously</w:t>
            </w:r>
            <w:r>
              <w:rPr>
                <w:spacing w:val="-8"/>
              </w:rPr>
              <w:t xml:space="preserve"> </w:t>
            </w:r>
            <w:r>
              <w:t>Developed</w:t>
            </w:r>
            <w:r>
              <w:rPr>
                <w:spacing w:val="-6"/>
              </w:rPr>
              <w:t xml:space="preserve"> </w:t>
            </w:r>
            <w:r>
              <w:rPr>
                <w:spacing w:val="-4"/>
              </w:rPr>
              <w:t>Land</w:t>
            </w:r>
          </w:p>
        </w:tc>
      </w:tr>
      <w:tr w:rsidR="001576C5" w14:paraId="1D98FF1B" w14:textId="77777777">
        <w:trPr>
          <w:trHeight w:val="780"/>
        </w:trPr>
        <w:tc>
          <w:tcPr>
            <w:tcW w:w="2832" w:type="dxa"/>
            <w:shd w:val="clear" w:color="auto" w:fill="D9D9D9"/>
          </w:tcPr>
          <w:p w14:paraId="55D1B55A" w14:textId="77777777" w:rsidR="001576C5" w:rsidRDefault="00351969">
            <w:pPr>
              <w:pStyle w:val="TableParagraph"/>
              <w:spacing w:line="276" w:lineRule="auto"/>
              <w:ind w:left="110" w:right="189"/>
              <w:rPr>
                <w:rFonts w:ascii="Arial"/>
                <w:b/>
              </w:rPr>
            </w:pPr>
            <w:r>
              <w:rPr>
                <w:rFonts w:ascii="Arial"/>
                <w:b/>
              </w:rPr>
              <w:t>Relevant</w:t>
            </w:r>
            <w:r>
              <w:rPr>
                <w:rFonts w:ascii="Arial"/>
                <w:b/>
                <w:spacing w:val="-16"/>
              </w:rPr>
              <w:t xml:space="preserve"> </w:t>
            </w:r>
            <w:r>
              <w:rPr>
                <w:rFonts w:ascii="Arial"/>
                <w:b/>
              </w:rPr>
              <w:t>SHLAA</w:t>
            </w:r>
            <w:r>
              <w:rPr>
                <w:rFonts w:ascii="Arial"/>
                <w:b/>
                <w:spacing w:val="-15"/>
              </w:rPr>
              <w:t xml:space="preserve"> </w:t>
            </w:r>
            <w:r>
              <w:rPr>
                <w:rFonts w:ascii="Arial"/>
                <w:b/>
              </w:rPr>
              <w:t>or SELAA conclusion</w:t>
            </w:r>
          </w:p>
        </w:tc>
        <w:tc>
          <w:tcPr>
            <w:tcW w:w="6188" w:type="dxa"/>
          </w:tcPr>
          <w:p w14:paraId="692723E5" w14:textId="77777777" w:rsidR="001576C5" w:rsidRDefault="00351969">
            <w:pPr>
              <w:pStyle w:val="TableParagraph"/>
              <w:spacing w:before="3"/>
            </w:pPr>
            <w:r>
              <w:t>This</w:t>
            </w:r>
            <w:r>
              <w:rPr>
                <w:spacing w:val="-7"/>
              </w:rPr>
              <w:t xml:space="preserve"> </w:t>
            </w:r>
            <w:r>
              <w:t>site</w:t>
            </w:r>
            <w:r>
              <w:rPr>
                <w:spacing w:val="-1"/>
              </w:rPr>
              <w:t xml:space="preserve"> </w:t>
            </w:r>
            <w:r>
              <w:t>has</w:t>
            </w:r>
            <w:r>
              <w:rPr>
                <w:spacing w:val="-4"/>
              </w:rPr>
              <w:t xml:space="preserve"> </w:t>
            </w:r>
            <w:r>
              <w:t>not</w:t>
            </w:r>
            <w:r>
              <w:rPr>
                <w:spacing w:val="-5"/>
              </w:rPr>
              <w:t xml:space="preserve"> </w:t>
            </w:r>
            <w:r>
              <w:t>been</w:t>
            </w:r>
            <w:r>
              <w:rPr>
                <w:spacing w:val="-1"/>
              </w:rPr>
              <w:t xml:space="preserve"> </w:t>
            </w:r>
            <w:r>
              <w:t>assessed</w:t>
            </w:r>
            <w:r>
              <w:rPr>
                <w:spacing w:val="-2"/>
              </w:rPr>
              <w:t xml:space="preserve"> </w:t>
            </w:r>
            <w:r>
              <w:t>within</w:t>
            </w:r>
            <w:r>
              <w:rPr>
                <w:spacing w:val="-1"/>
              </w:rPr>
              <w:t xml:space="preserve"> </w:t>
            </w:r>
            <w:proofErr w:type="gramStart"/>
            <w:r>
              <w:t>the</w:t>
            </w:r>
            <w:r>
              <w:rPr>
                <w:spacing w:val="-1"/>
              </w:rPr>
              <w:t xml:space="preserve"> </w:t>
            </w:r>
            <w:r>
              <w:t>SHLAA</w:t>
            </w:r>
            <w:proofErr w:type="gramEnd"/>
            <w:r>
              <w:rPr>
                <w:spacing w:val="-5"/>
              </w:rPr>
              <w:t xml:space="preserve"> </w:t>
            </w:r>
            <w:r>
              <w:t>or</w:t>
            </w:r>
            <w:r>
              <w:rPr>
                <w:spacing w:val="-2"/>
              </w:rPr>
              <w:t xml:space="preserve"> SELAA</w:t>
            </w:r>
          </w:p>
        </w:tc>
      </w:tr>
      <w:tr w:rsidR="001576C5" w14:paraId="2102D6F5" w14:textId="77777777">
        <w:trPr>
          <w:trHeight w:val="3545"/>
        </w:trPr>
        <w:tc>
          <w:tcPr>
            <w:tcW w:w="2832" w:type="dxa"/>
            <w:shd w:val="clear" w:color="auto" w:fill="D9D9D9"/>
          </w:tcPr>
          <w:p w14:paraId="117F6C67" w14:textId="77777777" w:rsidR="001576C5" w:rsidRDefault="00351969">
            <w:pPr>
              <w:pStyle w:val="TableParagraph"/>
              <w:spacing w:before="3"/>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606E6ABB" w14:textId="77777777" w:rsidR="001576C5" w:rsidRDefault="00351969">
            <w:pPr>
              <w:pStyle w:val="TableParagraph"/>
              <w:spacing w:before="3"/>
              <w:ind w:right="179"/>
            </w:pPr>
            <w:r>
              <w:t>The Growth Options Study concludes that Ratcliffe Power Station</w:t>
            </w:r>
            <w:r>
              <w:rPr>
                <w:spacing w:val="-1"/>
              </w:rPr>
              <w:t xml:space="preserve"> </w:t>
            </w:r>
            <w:r>
              <w:t>has</w:t>
            </w:r>
            <w:r>
              <w:rPr>
                <w:spacing w:val="-2"/>
              </w:rPr>
              <w:t xml:space="preserve"> </w:t>
            </w:r>
            <w:r>
              <w:t>a</w:t>
            </w:r>
            <w:r>
              <w:rPr>
                <w:spacing w:val="-1"/>
              </w:rPr>
              <w:t xml:space="preserve"> </w:t>
            </w:r>
            <w:r>
              <w:t>high</w:t>
            </w:r>
            <w:r>
              <w:rPr>
                <w:spacing w:val="-1"/>
              </w:rPr>
              <w:t xml:space="preserve"> </w:t>
            </w:r>
            <w:r>
              <w:t>potential</w:t>
            </w:r>
            <w:r>
              <w:rPr>
                <w:spacing w:val="-3"/>
              </w:rPr>
              <w:t xml:space="preserve"> </w:t>
            </w:r>
            <w:r>
              <w:t>for</w:t>
            </w:r>
            <w:r>
              <w:rPr>
                <w:spacing w:val="-2"/>
              </w:rPr>
              <w:t xml:space="preserve"> </w:t>
            </w:r>
            <w:r>
              <w:t>strategic</w:t>
            </w:r>
            <w:r>
              <w:rPr>
                <w:spacing w:val="-4"/>
              </w:rPr>
              <w:t xml:space="preserve"> </w:t>
            </w:r>
            <w:r>
              <w:t>growth.</w:t>
            </w:r>
            <w:r>
              <w:rPr>
                <w:spacing w:val="-5"/>
              </w:rPr>
              <w:t xml:space="preserve"> </w:t>
            </w:r>
            <w:r>
              <w:t>It</w:t>
            </w:r>
            <w:r>
              <w:rPr>
                <w:spacing w:val="-5"/>
              </w:rPr>
              <w:t xml:space="preserve"> </w:t>
            </w:r>
            <w:r>
              <w:t>identifies the following constraints within and adjoining the site: a Scheduled</w:t>
            </w:r>
            <w:r>
              <w:rPr>
                <w:spacing w:val="-5"/>
              </w:rPr>
              <w:t xml:space="preserve"> </w:t>
            </w:r>
            <w:r>
              <w:t>Monument</w:t>
            </w:r>
            <w:r>
              <w:rPr>
                <w:spacing w:val="-9"/>
              </w:rPr>
              <w:t xml:space="preserve"> </w:t>
            </w:r>
            <w:r>
              <w:t>(Roman</w:t>
            </w:r>
            <w:r>
              <w:rPr>
                <w:spacing w:val="-5"/>
              </w:rPr>
              <w:t xml:space="preserve"> </w:t>
            </w:r>
            <w:r>
              <w:t>site</w:t>
            </w:r>
            <w:r>
              <w:rPr>
                <w:spacing w:val="-5"/>
              </w:rPr>
              <w:t xml:space="preserve"> </w:t>
            </w:r>
            <w:r>
              <w:t>on</w:t>
            </w:r>
            <w:r>
              <w:rPr>
                <w:spacing w:val="-5"/>
              </w:rPr>
              <w:t xml:space="preserve"> </w:t>
            </w:r>
            <w:r>
              <w:t>Red</w:t>
            </w:r>
            <w:r>
              <w:rPr>
                <w:spacing w:val="-5"/>
              </w:rPr>
              <w:t xml:space="preserve"> </w:t>
            </w:r>
            <w:r>
              <w:t>Hill);</w:t>
            </w:r>
            <w:r>
              <w:rPr>
                <w:spacing w:val="-9"/>
              </w:rPr>
              <w:t xml:space="preserve"> </w:t>
            </w:r>
            <w:proofErr w:type="spellStart"/>
            <w:r>
              <w:t>Thrumpton</w:t>
            </w:r>
            <w:proofErr w:type="spellEnd"/>
            <w:r>
              <w:t xml:space="preserve"> Conservation Area;</w:t>
            </w:r>
            <w:r>
              <w:rPr>
                <w:spacing w:val="-2"/>
              </w:rPr>
              <w:t xml:space="preserve"> </w:t>
            </w:r>
            <w:r>
              <w:t xml:space="preserve">an </w:t>
            </w:r>
            <w:proofErr w:type="spellStart"/>
            <w:r>
              <w:t>authorised</w:t>
            </w:r>
            <w:proofErr w:type="spellEnd"/>
            <w:r>
              <w:t xml:space="preserve"> landfill site;</w:t>
            </w:r>
            <w:r>
              <w:rPr>
                <w:spacing w:val="-2"/>
              </w:rPr>
              <w:t xml:space="preserve"> </w:t>
            </w:r>
            <w:r>
              <w:t>waterbodies; woodland; flood zones and landscape constraints (in the vicinity of Gotham Hill Wood and Kingston on Soar).</w:t>
            </w:r>
          </w:p>
          <w:p w14:paraId="0701746F" w14:textId="77777777" w:rsidR="001576C5" w:rsidRDefault="001576C5">
            <w:pPr>
              <w:pStyle w:val="TableParagraph"/>
              <w:spacing w:before="2"/>
              <w:ind w:left="0"/>
              <w:rPr>
                <w:rFonts w:ascii="Arial"/>
                <w:b/>
              </w:rPr>
            </w:pPr>
          </w:p>
          <w:p w14:paraId="5DDC7A66" w14:textId="77777777" w:rsidR="001576C5" w:rsidRDefault="00351969">
            <w:pPr>
              <w:pStyle w:val="TableParagraph"/>
              <w:ind w:right="179"/>
            </w:pPr>
            <w:r>
              <w:t>However,</w:t>
            </w:r>
            <w:r>
              <w:rPr>
                <w:spacing w:val="-8"/>
              </w:rPr>
              <w:t xml:space="preserve"> </w:t>
            </w:r>
            <w:r>
              <w:t>there</w:t>
            </w:r>
            <w:r>
              <w:rPr>
                <w:spacing w:val="-4"/>
              </w:rPr>
              <w:t xml:space="preserve"> </w:t>
            </w:r>
            <w:r>
              <w:t>are</w:t>
            </w:r>
            <w:r>
              <w:rPr>
                <w:spacing w:val="-4"/>
              </w:rPr>
              <w:t xml:space="preserve"> </w:t>
            </w:r>
            <w:proofErr w:type="gramStart"/>
            <w:r>
              <w:t>a</w:t>
            </w:r>
            <w:r>
              <w:rPr>
                <w:spacing w:val="-4"/>
              </w:rPr>
              <w:t xml:space="preserve"> </w:t>
            </w:r>
            <w:r>
              <w:t>number</w:t>
            </w:r>
            <w:r>
              <w:rPr>
                <w:spacing w:val="-5"/>
              </w:rPr>
              <w:t xml:space="preserve"> </w:t>
            </w:r>
            <w:r>
              <w:t>of</w:t>
            </w:r>
            <w:proofErr w:type="gramEnd"/>
            <w:r>
              <w:rPr>
                <w:spacing w:val="-8"/>
              </w:rPr>
              <w:t xml:space="preserve"> </w:t>
            </w:r>
            <w:r>
              <w:t>strategic</w:t>
            </w:r>
            <w:r>
              <w:rPr>
                <w:spacing w:val="-7"/>
              </w:rPr>
              <w:t xml:space="preserve"> </w:t>
            </w:r>
            <w:r>
              <w:t>opportunities</w:t>
            </w:r>
            <w:r>
              <w:rPr>
                <w:spacing w:val="-7"/>
              </w:rPr>
              <w:t xml:space="preserve"> </w:t>
            </w:r>
            <w:r>
              <w:t>and locational advantages (East Midlands Parkway, East Midlands Airport, University of Nottingham, access to the A453 and River Trent, previously</w:t>
            </w:r>
            <w:r>
              <w:rPr>
                <w:spacing w:val="-3"/>
              </w:rPr>
              <w:t xml:space="preserve"> </w:t>
            </w:r>
            <w:r>
              <w:t>developed land etc.) that make the site suitable for development pending further</w:t>
            </w:r>
          </w:p>
          <w:p w14:paraId="6E507E1B" w14:textId="77777777" w:rsidR="001576C5" w:rsidRDefault="00351969">
            <w:pPr>
              <w:pStyle w:val="TableParagraph"/>
              <w:spacing w:line="231" w:lineRule="exact"/>
            </w:pPr>
            <w:r>
              <w:rPr>
                <w:spacing w:val="-2"/>
              </w:rPr>
              <w:t>investigations.</w:t>
            </w:r>
          </w:p>
        </w:tc>
      </w:tr>
      <w:tr w:rsidR="001576C5" w14:paraId="313AACFA" w14:textId="77777777">
        <w:trPr>
          <w:trHeight w:val="2276"/>
        </w:trPr>
        <w:tc>
          <w:tcPr>
            <w:tcW w:w="2832" w:type="dxa"/>
            <w:shd w:val="clear" w:color="auto" w:fill="D9D9D9"/>
          </w:tcPr>
          <w:p w14:paraId="04FD464E"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037ED4E3" w14:textId="77777777" w:rsidR="001576C5" w:rsidRDefault="00351969">
            <w:pPr>
              <w:pStyle w:val="TableParagraph"/>
              <w:ind w:right="179"/>
            </w:pPr>
            <w:r>
              <w:t>Delivery of strategic distribution on this site would be delivered</w:t>
            </w:r>
            <w:r>
              <w:rPr>
                <w:spacing w:val="-8"/>
              </w:rPr>
              <w:t xml:space="preserve"> </w:t>
            </w:r>
            <w:r>
              <w:t>alongside</w:t>
            </w:r>
            <w:r>
              <w:rPr>
                <w:spacing w:val="-4"/>
              </w:rPr>
              <w:t xml:space="preserve"> </w:t>
            </w:r>
            <w:r>
              <w:t>other</w:t>
            </w:r>
            <w:r>
              <w:rPr>
                <w:spacing w:val="-9"/>
              </w:rPr>
              <w:t xml:space="preserve"> </w:t>
            </w:r>
            <w:r>
              <w:t>employment</w:t>
            </w:r>
            <w:r>
              <w:rPr>
                <w:spacing w:val="-8"/>
              </w:rPr>
              <w:t xml:space="preserve"> </w:t>
            </w:r>
            <w:r>
              <w:t>uses</w:t>
            </w:r>
            <w:r>
              <w:rPr>
                <w:spacing w:val="-7"/>
              </w:rPr>
              <w:t xml:space="preserve"> </w:t>
            </w:r>
            <w:r>
              <w:t>(identified</w:t>
            </w:r>
            <w:r>
              <w:rPr>
                <w:spacing w:val="-4"/>
              </w:rPr>
              <w:t xml:space="preserve"> </w:t>
            </w:r>
            <w:r>
              <w:t>in</w:t>
            </w:r>
            <w:r>
              <w:rPr>
                <w:spacing w:val="-4"/>
              </w:rPr>
              <w:t xml:space="preserve"> </w:t>
            </w:r>
            <w:r>
              <w:t>the draft LDO) related to low carbon, renewable and energy storage technologies, research and manufacturing.</w:t>
            </w:r>
          </w:p>
          <w:p w14:paraId="33B9C4EF" w14:textId="77777777" w:rsidR="001576C5" w:rsidRDefault="00351969">
            <w:pPr>
              <w:pStyle w:val="TableParagraph"/>
              <w:spacing w:before="252"/>
            </w:pPr>
            <w:r>
              <w:t>Expected</w:t>
            </w:r>
            <w:r>
              <w:rPr>
                <w:spacing w:val="-2"/>
              </w:rPr>
              <w:t xml:space="preserve"> </w:t>
            </w:r>
            <w:r>
              <w:t>some</w:t>
            </w:r>
            <w:r>
              <w:rPr>
                <w:spacing w:val="-2"/>
              </w:rPr>
              <w:t xml:space="preserve"> </w:t>
            </w:r>
            <w:r>
              <w:t>areas</w:t>
            </w:r>
            <w:r>
              <w:rPr>
                <w:spacing w:val="-10"/>
              </w:rPr>
              <w:t xml:space="preserve"> </w:t>
            </w:r>
            <w:r>
              <w:t>available</w:t>
            </w:r>
            <w:r>
              <w:rPr>
                <w:spacing w:val="-2"/>
              </w:rPr>
              <w:t xml:space="preserve"> </w:t>
            </w:r>
            <w:r>
              <w:t>from</w:t>
            </w:r>
            <w:r>
              <w:rPr>
                <w:spacing w:val="-8"/>
              </w:rPr>
              <w:t xml:space="preserve"> </w:t>
            </w:r>
            <w:r>
              <w:t>2023,</w:t>
            </w:r>
            <w:r>
              <w:rPr>
                <w:spacing w:val="-6"/>
              </w:rPr>
              <w:t xml:space="preserve"> </w:t>
            </w:r>
            <w:r>
              <w:t>while</w:t>
            </w:r>
            <w:r>
              <w:rPr>
                <w:spacing w:val="-7"/>
              </w:rPr>
              <w:t xml:space="preserve"> </w:t>
            </w:r>
            <w:r>
              <w:t>others</w:t>
            </w:r>
            <w:r>
              <w:rPr>
                <w:spacing w:val="-5"/>
              </w:rPr>
              <w:t xml:space="preserve"> </w:t>
            </w:r>
            <w:r>
              <w:t>from closure of power station (end of September 2024). Full site availability after decommissioning and demolition of power</w:t>
            </w:r>
          </w:p>
          <w:p w14:paraId="78C4CEB3" w14:textId="77777777" w:rsidR="001576C5" w:rsidRDefault="00351969">
            <w:pPr>
              <w:pStyle w:val="TableParagraph"/>
              <w:spacing w:before="1" w:line="231" w:lineRule="exact"/>
            </w:pPr>
            <w:r>
              <w:t>station</w:t>
            </w:r>
            <w:r>
              <w:rPr>
                <w:spacing w:val="-6"/>
              </w:rPr>
              <w:t xml:space="preserve"> </w:t>
            </w:r>
            <w:r>
              <w:t>buildings</w:t>
            </w:r>
            <w:r>
              <w:rPr>
                <w:spacing w:val="-3"/>
              </w:rPr>
              <w:t xml:space="preserve"> </w:t>
            </w:r>
            <w:r>
              <w:t>and structures</w:t>
            </w:r>
            <w:r>
              <w:rPr>
                <w:spacing w:val="-8"/>
              </w:rPr>
              <w:t xml:space="preserve"> </w:t>
            </w:r>
            <w:r>
              <w:rPr>
                <w:spacing w:val="-2"/>
              </w:rPr>
              <w:t>(2030s)</w:t>
            </w:r>
          </w:p>
        </w:tc>
      </w:tr>
    </w:tbl>
    <w:p w14:paraId="330AC7B7" w14:textId="77777777" w:rsidR="001576C5" w:rsidRDefault="001576C5">
      <w:pPr>
        <w:pStyle w:val="BodyText"/>
        <w:spacing w:before="21"/>
        <w:rPr>
          <w:rFonts w:ascii="Arial"/>
          <w:b/>
        </w:rPr>
      </w:pPr>
    </w:p>
    <w:p w14:paraId="3F9C899A" w14:textId="77777777" w:rsidR="001576C5" w:rsidRDefault="00351969">
      <w:pPr>
        <w:ind w:left="120"/>
        <w:rPr>
          <w:rFonts w:ascii="Arial"/>
          <w:b/>
          <w:sz w:val="24"/>
        </w:rPr>
      </w:pPr>
      <w:r>
        <w:rPr>
          <w:rFonts w:ascii="Arial"/>
          <w:b/>
          <w:sz w:val="24"/>
        </w:rPr>
        <w:t>Transport</w:t>
      </w:r>
      <w:r>
        <w:rPr>
          <w:rFonts w:ascii="Arial"/>
          <w:b/>
          <w:spacing w:val="-6"/>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7357B5C7"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62E0960" w14:textId="77777777">
        <w:trPr>
          <w:trHeight w:val="565"/>
        </w:trPr>
        <w:tc>
          <w:tcPr>
            <w:tcW w:w="2817" w:type="dxa"/>
            <w:shd w:val="clear" w:color="auto" w:fill="D9D9D9"/>
          </w:tcPr>
          <w:p w14:paraId="06E59586" w14:textId="77777777"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30A5DD78" w14:textId="77777777" w:rsidR="001576C5" w:rsidRDefault="00351969">
            <w:pPr>
              <w:pStyle w:val="TableParagraph"/>
              <w:spacing w:line="252" w:lineRule="exact"/>
              <w:rPr>
                <w:rFonts w:ascii="Arial"/>
                <w:b/>
              </w:rPr>
            </w:pPr>
            <w:r>
              <w:rPr>
                <w:rFonts w:ascii="Arial"/>
                <w:b/>
                <w:spacing w:val="-2"/>
              </w:rPr>
              <w:t>Commentary</w:t>
            </w:r>
          </w:p>
        </w:tc>
      </w:tr>
      <w:tr w:rsidR="001576C5" w14:paraId="3738AF93" w14:textId="77777777">
        <w:trPr>
          <w:trHeight w:val="2275"/>
        </w:trPr>
        <w:tc>
          <w:tcPr>
            <w:tcW w:w="2817" w:type="dxa"/>
            <w:shd w:val="clear" w:color="auto" w:fill="D9D9D9"/>
          </w:tcPr>
          <w:p w14:paraId="0F2A9E57" w14:textId="77777777" w:rsidR="001576C5" w:rsidRDefault="00351969">
            <w:pPr>
              <w:pStyle w:val="TableParagraph"/>
              <w:spacing w:before="3"/>
              <w:ind w:left="110" w:right="173"/>
            </w:pPr>
            <w:r>
              <w:rPr>
                <w:rFonts w:ascii="Arial" w:hAnsi="Arial"/>
                <w:b/>
              </w:rPr>
              <w:t xml:space="preserve">Strategic highways – </w:t>
            </w:r>
            <w:r>
              <w:t>Good connection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710929BF" w14:textId="77777777" w:rsidR="001576C5" w:rsidRDefault="00351969">
            <w:pPr>
              <w:pStyle w:val="TableParagraph"/>
              <w:spacing w:before="5" w:line="237" w:lineRule="auto"/>
            </w:pPr>
            <w:r>
              <w:t>Access</w:t>
            </w:r>
            <w:r>
              <w:rPr>
                <w:spacing w:val="-6"/>
              </w:rPr>
              <w:t xml:space="preserve"> </w:t>
            </w:r>
            <w:r>
              <w:t>can</w:t>
            </w:r>
            <w:r>
              <w:rPr>
                <w:spacing w:val="-3"/>
              </w:rPr>
              <w:t xml:space="preserve"> </w:t>
            </w:r>
            <w:r>
              <w:t>be</w:t>
            </w:r>
            <w:r>
              <w:rPr>
                <w:spacing w:val="-3"/>
              </w:rPr>
              <w:t xml:space="preserve"> </w:t>
            </w:r>
            <w:r>
              <w:t>achieved</w:t>
            </w:r>
            <w:r>
              <w:rPr>
                <w:spacing w:val="-8"/>
              </w:rPr>
              <w:t xml:space="preserve"> </w:t>
            </w:r>
            <w:r>
              <w:t>onto</w:t>
            </w:r>
            <w:r>
              <w:rPr>
                <w:spacing w:val="-3"/>
              </w:rPr>
              <w:t xml:space="preserve"> </w:t>
            </w:r>
            <w:r>
              <w:t>the</w:t>
            </w:r>
            <w:r>
              <w:rPr>
                <w:spacing w:val="-3"/>
              </w:rPr>
              <w:t xml:space="preserve"> </w:t>
            </w:r>
            <w:r>
              <w:t>A453</w:t>
            </w:r>
            <w:r>
              <w:rPr>
                <w:spacing w:val="-3"/>
              </w:rPr>
              <w:t xml:space="preserve"> </w:t>
            </w:r>
            <w:r>
              <w:t>(and</w:t>
            </w:r>
            <w:r>
              <w:rPr>
                <w:spacing w:val="-3"/>
              </w:rPr>
              <w:t xml:space="preserve"> </w:t>
            </w:r>
            <w:r>
              <w:t>M1)</w:t>
            </w:r>
            <w:r>
              <w:rPr>
                <w:spacing w:val="-4"/>
              </w:rPr>
              <w:t xml:space="preserve"> </w:t>
            </w:r>
            <w:r>
              <w:t>via</w:t>
            </w:r>
            <w:r>
              <w:rPr>
                <w:spacing w:val="-8"/>
              </w:rPr>
              <w:t xml:space="preserve"> </w:t>
            </w:r>
            <w:r>
              <w:t>existing junctions on the A453. Given the scale of employment development Improvements are likely to be required to junctions on the strategic and non-strategic road network.</w:t>
            </w:r>
          </w:p>
          <w:p w14:paraId="079382CB" w14:textId="77777777" w:rsidR="001576C5" w:rsidRDefault="001576C5">
            <w:pPr>
              <w:pStyle w:val="TableParagraph"/>
              <w:spacing w:before="10"/>
              <w:ind w:left="0"/>
              <w:rPr>
                <w:rFonts w:ascii="Arial"/>
                <w:b/>
              </w:rPr>
            </w:pPr>
          </w:p>
          <w:p w14:paraId="410D69B5" w14:textId="77777777" w:rsidR="001576C5" w:rsidRDefault="00351969">
            <w:pPr>
              <w:pStyle w:val="TableParagraph"/>
              <w:spacing w:before="1" w:line="237" w:lineRule="auto"/>
            </w:pPr>
            <w:r>
              <w:t>National Highways advise that the Transport Assessment identified</w:t>
            </w:r>
            <w:r>
              <w:rPr>
                <w:spacing w:val="-3"/>
              </w:rPr>
              <w:t xml:space="preserve"> </w:t>
            </w:r>
            <w:r>
              <w:t>a</w:t>
            </w:r>
            <w:r>
              <w:rPr>
                <w:spacing w:val="-3"/>
              </w:rPr>
              <w:t xml:space="preserve"> </w:t>
            </w:r>
            <w:r>
              <w:t>'severe'</w:t>
            </w:r>
            <w:r>
              <w:rPr>
                <w:spacing w:val="-7"/>
              </w:rPr>
              <w:t xml:space="preserve"> </w:t>
            </w:r>
            <w:r>
              <w:t>impact</w:t>
            </w:r>
            <w:r>
              <w:rPr>
                <w:spacing w:val="-11"/>
              </w:rPr>
              <w:t xml:space="preserve"> </w:t>
            </w:r>
            <w:r>
              <w:t>on</w:t>
            </w:r>
            <w:r>
              <w:rPr>
                <w:spacing w:val="-3"/>
              </w:rPr>
              <w:t xml:space="preserve"> </w:t>
            </w:r>
            <w:r>
              <w:t>the</w:t>
            </w:r>
            <w:r>
              <w:rPr>
                <w:spacing w:val="-3"/>
              </w:rPr>
              <w:t xml:space="preserve"> </w:t>
            </w:r>
            <w:r>
              <w:t>SRN</w:t>
            </w:r>
            <w:r>
              <w:rPr>
                <w:spacing w:val="-5"/>
              </w:rPr>
              <w:t xml:space="preserve"> </w:t>
            </w:r>
            <w:r>
              <w:t>at</w:t>
            </w:r>
            <w:r>
              <w:rPr>
                <w:spacing w:val="-6"/>
              </w:rPr>
              <w:t xml:space="preserve"> </w:t>
            </w:r>
            <w:r>
              <w:t>several</w:t>
            </w:r>
            <w:r>
              <w:rPr>
                <w:spacing w:val="-5"/>
              </w:rPr>
              <w:t xml:space="preserve"> </w:t>
            </w:r>
            <w:r>
              <w:t>junctions</w:t>
            </w:r>
          </w:p>
          <w:p w14:paraId="3A9D14EE" w14:textId="77777777" w:rsidR="001576C5" w:rsidRDefault="00351969">
            <w:pPr>
              <w:pStyle w:val="TableParagraph"/>
              <w:spacing w:line="250" w:lineRule="exact"/>
              <w:ind w:right="132"/>
            </w:pPr>
            <w:r>
              <w:t>including M1 J24. Mitigation required at several SRN junctions.</w:t>
            </w:r>
            <w:r>
              <w:rPr>
                <w:spacing w:val="-5"/>
              </w:rPr>
              <w:t xml:space="preserve"> </w:t>
            </w:r>
            <w:r>
              <w:t>Negotiations</w:t>
            </w:r>
            <w:r>
              <w:rPr>
                <w:spacing w:val="-10"/>
              </w:rPr>
              <w:t xml:space="preserve"> </w:t>
            </w:r>
            <w:r>
              <w:t>are</w:t>
            </w:r>
            <w:r>
              <w:rPr>
                <w:spacing w:val="-3"/>
              </w:rPr>
              <w:t xml:space="preserve"> </w:t>
            </w:r>
            <w:r>
              <w:t>currently</w:t>
            </w:r>
            <w:r>
              <w:rPr>
                <w:spacing w:val="-5"/>
              </w:rPr>
              <w:t xml:space="preserve"> </w:t>
            </w:r>
            <w:proofErr w:type="gramStart"/>
            <w:r>
              <w:t>underway</w:t>
            </w:r>
            <w:proofErr w:type="gramEnd"/>
            <w:r>
              <w:rPr>
                <w:spacing w:val="-5"/>
              </w:rPr>
              <w:t xml:space="preserve"> </w:t>
            </w:r>
            <w:r>
              <w:t>and</w:t>
            </w:r>
            <w:r>
              <w:rPr>
                <w:spacing w:val="-3"/>
              </w:rPr>
              <w:t xml:space="preserve"> </w:t>
            </w:r>
            <w:r>
              <w:t>it</w:t>
            </w:r>
            <w:r>
              <w:rPr>
                <w:spacing w:val="-11"/>
              </w:rPr>
              <w:t xml:space="preserve"> </w:t>
            </w:r>
            <w:r>
              <w:t>has</w:t>
            </w:r>
          </w:p>
        </w:tc>
      </w:tr>
    </w:tbl>
    <w:p w14:paraId="14B46E53" w14:textId="77777777" w:rsidR="001576C5" w:rsidRDefault="001576C5">
      <w:pPr>
        <w:spacing w:line="250" w:lineRule="exact"/>
        <w:sectPr w:rsidR="001576C5">
          <w:type w:val="continuous"/>
          <w:pgSz w:w="11910" w:h="16840"/>
          <w:pgMar w:top="1420" w:right="840" w:bottom="1414"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B1130CA" w14:textId="77777777">
        <w:trPr>
          <w:trHeight w:val="565"/>
        </w:trPr>
        <w:tc>
          <w:tcPr>
            <w:tcW w:w="2817" w:type="dxa"/>
            <w:shd w:val="clear" w:color="auto" w:fill="D9D9D9"/>
          </w:tcPr>
          <w:p w14:paraId="68F92A69"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shd w:val="clear" w:color="auto" w:fill="D9D9D9"/>
          </w:tcPr>
          <w:p w14:paraId="39DCEA31" w14:textId="77777777" w:rsidR="001576C5" w:rsidRDefault="00351969">
            <w:pPr>
              <w:pStyle w:val="TableParagraph"/>
              <w:spacing w:before="3"/>
              <w:rPr>
                <w:rFonts w:ascii="Arial"/>
                <w:b/>
              </w:rPr>
            </w:pPr>
            <w:r>
              <w:rPr>
                <w:rFonts w:ascii="Arial"/>
                <w:b/>
                <w:spacing w:val="-2"/>
              </w:rPr>
              <w:t>Commentary</w:t>
            </w:r>
          </w:p>
        </w:tc>
      </w:tr>
      <w:tr w:rsidR="001576C5" w14:paraId="1C850522" w14:textId="77777777">
        <w:trPr>
          <w:trHeight w:val="2025"/>
        </w:trPr>
        <w:tc>
          <w:tcPr>
            <w:tcW w:w="2817" w:type="dxa"/>
            <w:shd w:val="clear" w:color="auto" w:fill="D9D9D9"/>
          </w:tcPr>
          <w:p w14:paraId="0D89B12B" w14:textId="77777777" w:rsidR="001576C5" w:rsidRDefault="001576C5">
            <w:pPr>
              <w:pStyle w:val="TableParagraph"/>
              <w:ind w:left="0"/>
              <w:rPr>
                <w:rFonts w:ascii="Times New Roman"/>
              </w:rPr>
            </w:pPr>
          </w:p>
        </w:tc>
        <w:tc>
          <w:tcPr>
            <w:tcW w:w="6203" w:type="dxa"/>
          </w:tcPr>
          <w:p w14:paraId="765E74CB" w14:textId="77777777" w:rsidR="001576C5" w:rsidRDefault="00351969">
            <w:pPr>
              <w:pStyle w:val="TableParagraph"/>
              <w:spacing w:before="3" w:line="242" w:lineRule="auto"/>
              <w:ind w:right="132"/>
            </w:pPr>
            <w:r>
              <w:t>been</w:t>
            </w:r>
            <w:r>
              <w:rPr>
                <w:spacing w:val="-3"/>
              </w:rPr>
              <w:t xml:space="preserve"> </w:t>
            </w:r>
            <w:r>
              <w:t>agreed</w:t>
            </w:r>
            <w:r>
              <w:rPr>
                <w:spacing w:val="-3"/>
              </w:rPr>
              <w:t xml:space="preserve"> </w:t>
            </w:r>
            <w:r>
              <w:t>that</w:t>
            </w:r>
            <w:r>
              <w:rPr>
                <w:spacing w:val="-7"/>
              </w:rPr>
              <w:t xml:space="preserve"> </w:t>
            </w:r>
            <w:r>
              <w:t>mitigation</w:t>
            </w:r>
            <w:r>
              <w:rPr>
                <w:spacing w:val="-3"/>
              </w:rPr>
              <w:t xml:space="preserve"> </w:t>
            </w:r>
            <w:r>
              <w:t>can</w:t>
            </w:r>
            <w:r>
              <w:rPr>
                <w:spacing w:val="-3"/>
              </w:rPr>
              <w:t xml:space="preserve"> </w:t>
            </w:r>
            <w:r>
              <w:t>be</w:t>
            </w:r>
            <w:r>
              <w:rPr>
                <w:spacing w:val="-8"/>
              </w:rPr>
              <w:t xml:space="preserve"> </w:t>
            </w:r>
            <w:r>
              <w:t>agreed</w:t>
            </w:r>
            <w:r>
              <w:rPr>
                <w:spacing w:val="-3"/>
              </w:rPr>
              <w:t xml:space="preserve"> </w:t>
            </w:r>
            <w:r>
              <w:t>and</w:t>
            </w:r>
            <w:r>
              <w:rPr>
                <w:spacing w:val="-3"/>
              </w:rPr>
              <w:t xml:space="preserve"> </w:t>
            </w:r>
            <w:r>
              <w:t>delivered</w:t>
            </w:r>
            <w:r>
              <w:rPr>
                <w:spacing w:val="-3"/>
              </w:rPr>
              <w:t xml:space="preserve"> </w:t>
            </w:r>
            <w:r>
              <w:t>as the site is redeveloped.</w:t>
            </w:r>
          </w:p>
          <w:p w14:paraId="20B3761A" w14:textId="77777777" w:rsidR="001576C5" w:rsidRDefault="00351969">
            <w:pPr>
              <w:pStyle w:val="TableParagraph"/>
              <w:spacing w:before="250"/>
              <w:ind w:right="132"/>
            </w:pPr>
            <w:r>
              <w:t xml:space="preserve">Nottingham County Council </w:t>
            </w:r>
            <w:proofErr w:type="gramStart"/>
            <w:r>
              <w:t>highlight</w:t>
            </w:r>
            <w:proofErr w:type="gramEnd"/>
            <w:r>
              <w:t xml:space="preserve"> the potential for increased traffic on county roads if there is not sufficient capacity</w:t>
            </w:r>
            <w:r>
              <w:rPr>
                <w:spacing w:val="-2"/>
              </w:rPr>
              <w:t xml:space="preserve"> </w:t>
            </w:r>
            <w:r>
              <w:t>on the A453 (the primary</w:t>
            </w:r>
            <w:r>
              <w:rPr>
                <w:spacing w:val="-2"/>
              </w:rPr>
              <w:t xml:space="preserve"> </w:t>
            </w:r>
            <w:r>
              <w:t>route of</w:t>
            </w:r>
            <w:r>
              <w:rPr>
                <w:spacing w:val="-3"/>
              </w:rPr>
              <w:t xml:space="preserve"> </w:t>
            </w:r>
            <w:r>
              <w:t>access),</w:t>
            </w:r>
            <w:r>
              <w:rPr>
                <w:spacing w:val="-3"/>
              </w:rPr>
              <w:t xml:space="preserve"> </w:t>
            </w:r>
            <w:r>
              <w:t>noting that</w:t>
            </w:r>
            <w:r>
              <w:rPr>
                <w:spacing w:val="-6"/>
              </w:rPr>
              <w:t xml:space="preserve"> </w:t>
            </w:r>
            <w:r>
              <w:t>mitigating</w:t>
            </w:r>
            <w:r>
              <w:rPr>
                <w:spacing w:val="-5"/>
              </w:rPr>
              <w:t xml:space="preserve"> </w:t>
            </w:r>
            <w:r>
              <w:t>impacts</w:t>
            </w:r>
            <w:r>
              <w:rPr>
                <w:spacing w:val="-8"/>
              </w:rPr>
              <w:t xml:space="preserve"> </w:t>
            </w:r>
            <w:r>
              <w:t>on Junction 24 will not</w:t>
            </w:r>
            <w:r>
              <w:rPr>
                <w:spacing w:val="-4"/>
              </w:rPr>
              <w:t xml:space="preserve"> </w:t>
            </w:r>
            <w:r>
              <w:t>be</w:t>
            </w:r>
            <w:r>
              <w:rPr>
                <w:spacing w:val="1"/>
              </w:rPr>
              <w:t xml:space="preserve"> </w:t>
            </w:r>
            <w:r>
              <w:rPr>
                <w:spacing w:val="-2"/>
              </w:rPr>
              <w:t>delivered</w:t>
            </w:r>
          </w:p>
          <w:p w14:paraId="1FC67BB8" w14:textId="77777777" w:rsidR="001576C5" w:rsidRDefault="00351969">
            <w:pPr>
              <w:pStyle w:val="TableParagraph"/>
              <w:spacing w:line="229" w:lineRule="exact"/>
            </w:pPr>
            <w:r>
              <w:t>until</w:t>
            </w:r>
            <w:r>
              <w:rPr>
                <w:spacing w:val="-6"/>
              </w:rPr>
              <w:t xml:space="preserve"> </w:t>
            </w:r>
            <w:r>
              <w:t>phase</w:t>
            </w:r>
            <w:r>
              <w:rPr>
                <w:spacing w:val="3"/>
              </w:rPr>
              <w:t xml:space="preserve"> </w:t>
            </w:r>
            <w:r>
              <w:rPr>
                <w:spacing w:val="-5"/>
              </w:rPr>
              <w:t>3.</w:t>
            </w:r>
          </w:p>
        </w:tc>
      </w:tr>
      <w:tr w:rsidR="001576C5" w14:paraId="61661780" w14:textId="77777777">
        <w:trPr>
          <w:trHeight w:val="760"/>
        </w:trPr>
        <w:tc>
          <w:tcPr>
            <w:tcW w:w="2817" w:type="dxa"/>
            <w:shd w:val="clear" w:color="auto" w:fill="D9D9D9"/>
          </w:tcPr>
          <w:p w14:paraId="3622A12D" w14:textId="77777777" w:rsidR="001576C5" w:rsidRDefault="00351969">
            <w:pPr>
              <w:pStyle w:val="TableParagraph"/>
              <w:spacing w:before="6"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698DFB2F" w14:textId="77777777" w:rsidR="001576C5" w:rsidRDefault="00351969">
            <w:pPr>
              <w:pStyle w:val="TableParagraph"/>
              <w:spacing w:before="6" w:line="237" w:lineRule="auto"/>
              <w:ind w:right="132"/>
            </w:pPr>
            <w:r>
              <w:t>The site has its own rail freight access to the national network.</w:t>
            </w:r>
            <w:r>
              <w:rPr>
                <w:spacing w:val="-3"/>
              </w:rPr>
              <w:t xml:space="preserve"> </w:t>
            </w:r>
            <w:r>
              <w:t>It</w:t>
            </w:r>
            <w:r>
              <w:rPr>
                <w:spacing w:val="-5"/>
              </w:rPr>
              <w:t xml:space="preserve"> </w:t>
            </w:r>
            <w:r>
              <w:t>is</w:t>
            </w:r>
            <w:r>
              <w:rPr>
                <w:spacing w:val="-4"/>
              </w:rPr>
              <w:t xml:space="preserve"> </w:t>
            </w:r>
            <w:r>
              <w:t>also only</w:t>
            </w:r>
            <w:r>
              <w:rPr>
                <w:spacing w:val="-3"/>
              </w:rPr>
              <w:t xml:space="preserve"> </w:t>
            </w:r>
            <w:r>
              <w:t>4</w:t>
            </w:r>
            <w:r>
              <w:rPr>
                <w:spacing w:val="-6"/>
              </w:rPr>
              <w:t xml:space="preserve"> </w:t>
            </w:r>
            <w:r>
              <w:t>miles</w:t>
            </w:r>
            <w:r>
              <w:rPr>
                <w:spacing w:val="-4"/>
              </w:rPr>
              <w:t xml:space="preserve"> </w:t>
            </w:r>
            <w:r>
              <w:t>from</w:t>
            </w:r>
            <w:r>
              <w:rPr>
                <w:spacing w:val="-2"/>
              </w:rPr>
              <w:t xml:space="preserve"> </w:t>
            </w:r>
            <w:r>
              <w:t>the</w:t>
            </w:r>
            <w:r>
              <w:rPr>
                <w:spacing w:val="-1"/>
              </w:rPr>
              <w:t xml:space="preserve"> </w:t>
            </w:r>
            <w:r>
              <w:t>existing</w:t>
            </w:r>
            <w:r>
              <w:rPr>
                <w:spacing w:val="-6"/>
              </w:rPr>
              <w:t xml:space="preserve"> </w:t>
            </w:r>
            <w:r>
              <w:t>rail</w:t>
            </w:r>
            <w:r>
              <w:rPr>
                <w:spacing w:val="-3"/>
              </w:rPr>
              <w:t xml:space="preserve"> </w:t>
            </w:r>
            <w:r>
              <w:t>freight</w:t>
            </w:r>
          </w:p>
          <w:p w14:paraId="06EA30FD" w14:textId="77777777" w:rsidR="001576C5" w:rsidRDefault="00351969">
            <w:pPr>
              <w:pStyle w:val="TableParagraph"/>
              <w:spacing w:before="2" w:line="231" w:lineRule="exact"/>
            </w:pPr>
            <w:r>
              <w:t>interchange</w:t>
            </w:r>
            <w:r>
              <w:rPr>
                <w:spacing w:val="-4"/>
              </w:rPr>
              <w:t xml:space="preserve"> </w:t>
            </w:r>
            <w:r>
              <w:t>at</w:t>
            </w:r>
            <w:r>
              <w:rPr>
                <w:spacing w:val="-5"/>
              </w:rPr>
              <w:t xml:space="preserve"> </w:t>
            </w:r>
            <w:r>
              <w:t>the</w:t>
            </w:r>
            <w:r>
              <w:rPr>
                <w:spacing w:val="-2"/>
              </w:rPr>
              <w:t xml:space="preserve"> </w:t>
            </w:r>
            <w:r>
              <w:t>East</w:t>
            </w:r>
            <w:r>
              <w:rPr>
                <w:spacing w:val="-5"/>
              </w:rPr>
              <w:t xml:space="preserve"> </w:t>
            </w:r>
            <w:r>
              <w:t>Midlands</w:t>
            </w:r>
            <w:r>
              <w:rPr>
                <w:spacing w:val="1"/>
              </w:rPr>
              <w:t xml:space="preserve"> </w:t>
            </w:r>
            <w:r>
              <w:t>Logistics</w:t>
            </w:r>
            <w:r>
              <w:rPr>
                <w:spacing w:val="-4"/>
              </w:rPr>
              <w:t xml:space="preserve"> Park.</w:t>
            </w:r>
          </w:p>
        </w:tc>
      </w:tr>
      <w:tr w:rsidR="001576C5" w14:paraId="617821E8" w14:textId="77777777">
        <w:trPr>
          <w:trHeight w:val="2745"/>
        </w:trPr>
        <w:tc>
          <w:tcPr>
            <w:tcW w:w="2817" w:type="dxa"/>
            <w:shd w:val="clear" w:color="auto" w:fill="D9D9D9"/>
          </w:tcPr>
          <w:p w14:paraId="24A06F2E"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39D5FDD8" w14:textId="77777777" w:rsidR="001576C5" w:rsidRDefault="00351969">
            <w:pPr>
              <w:pStyle w:val="TableParagraph"/>
              <w:spacing w:before="3"/>
              <w:ind w:right="110"/>
            </w:pPr>
            <w:r>
              <w:t xml:space="preserve">The site is not located in or adjoining the main </w:t>
            </w:r>
            <w:proofErr w:type="gramStart"/>
            <w:r>
              <w:t>built up</w:t>
            </w:r>
            <w:proofErr w:type="gramEnd"/>
            <w:r>
              <w:t xml:space="preserve"> area but</w:t>
            </w:r>
            <w:r>
              <w:rPr>
                <w:spacing w:val="-5"/>
              </w:rPr>
              <w:t xml:space="preserve"> </w:t>
            </w:r>
            <w:r>
              <w:t>the</w:t>
            </w:r>
            <w:r>
              <w:rPr>
                <w:spacing w:val="-6"/>
              </w:rPr>
              <w:t xml:space="preserve"> </w:t>
            </w:r>
            <w:r>
              <w:t>northern</w:t>
            </w:r>
            <w:r>
              <w:rPr>
                <w:spacing w:val="-6"/>
              </w:rPr>
              <w:t xml:space="preserve"> </w:t>
            </w:r>
            <w:r>
              <w:t>part</w:t>
            </w:r>
            <w:r>
              <w:rPr>
                <w:spacing w:val="-5"/>
              </w:rPr>
              <w:t xml:space="preserve"> </w:t>
            </w:r>
            <w:r>
              <w:t>of</w:t>
            </w:r>
            <w:r>
              <w:rPr>
                <w:spacing w:val="-5"/>
              </w:rPr>
              <w:t xml:space="preserve"> </w:t>
            </w:r>
            <w:r>
              <w:t>the</w:t>
            </w:r>
            <w:r>
              <w:rPr>
                <w:spacing w:val="-1"/>
              </w:rPr>
              <w:t xml:space="preserve"> </w:t>
            </w:r>
            <w:r>
              <w:t>site</w:t>
            </w:r>
            <w:r>
              <w:rPr>
                <w:spacing w:val="-1"/>
              </w:rPr>
              <w:t xml:space="preserve"> </w:t>
            </w:r>
            <w:r>
              <w:t>is</w:t>
            </w:r>
            <w:r>
              <w:rPr>
                <w:spacing w:val="-9"/>
              </w:rPr>
              <w:t xml:space="preserve"> </w:t>
            </w:r>
            <w:r>
              <w:t>adjacent</w:t>
            </w:r>
            <w:r>
              <w:rPr>
                <w:spacing w:val="-5"/>
              </w:rPr>
              <w:t xml:space="preserve"> </w:t>
            </w:r>
            <w:r>
              <w:t>(within</w:t>
            </w:r>
            <w:r>
              <w:rPr>
                <w:spacing w:val="-6"/>
              </w:rPr>
              <w:t xml:space="preserve"> </w:t>
            </w:r>
            <w:r>
              <w:t>400</w:t>
            </w:r>
            <w:r>
              <w:rPr>
                <w:spacing w:val="-1"/>
              </w:rPr>
              <w:t xml:space="preserve"> </w:t>
            </w:r>
            <w:proofErr w:type="spellStart"/>
            <w:r>
              <w:t>metres</w:t>
            </w:r>
            <w:proofErr w:type="spellEnd"/>
            <w:r>
              <w:t xml:space="preserve"> walking distance) of East Midlands Parkway Railway Station which provides direct rail services to Nottingham, London via Leicester and Sheffield via Derby and Chesterfield. The station also has a bus/coach stop with national and local services. The site is within 30 minutes’ travel time via train to Derby and within 30 minutes’ travel time to Nottingham by bus both cities offer a range of community facilities, schools, retail </w:t>
            </w:r>
            <w:proofErr w:type="spellStart"/>
            <w:r>
              <w:t>centres</w:t>
            </w:r>
            <w:proofErr w:type="spellEnd"/>
            <w:r>
              <w:t xml:space="preserve"> and employment areas.</w:t>
            </w:r>
          </w:p>
        </w:tc>
      </w:tr>
    </w:tbl>
    <w:p w14:paraId="58B9A456" w14:textId="77777777" w:rsidR="001576C5" w:rsidRDefault="001576C5">
      <w:pPr>
        <w:pStyle w:val="BodyText"/>
        <w:spacing w:before="21"/>
        <w:rPr>
          <w:rFonts w:ascii="Arial"/>
          <w:b/>
        </w:rPr>
      </w:pPr>
    </w:p>
    <w:p w14:paraId="64E25606" w14:textId="77777777" w:rsidR="001576C5" w:rsidRDefault="00351969">
      <w:pPr>
        <w:ind w:left="120"/>
        <w:rPr>
          <w:rFonts w:ascii="Arial"/>
          <w:b/>
          <w:sz w:val="24"/>
        </w:rPr>
      </w:pPr>
      <w:r>
        <w:rPr>
          <w:rFonts w:ascii="Arial"/>
          <w:b/>
          <w:spacing w:val="-2"/>
          <w:sz w:val="24"/>
        </w:rPr>
        <w:t>Infrastructure</w:t>
      </w:r>
    </w:p>
    <w:p w14:paraId="5A0B1BC4"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64F7A58" w14:textId="77777777">
        <w:trPr>
          <w:trHeight w:val="565"/>
        </w:trPr>
        <w:tc>
          <w:tcPr>
            <w:tcW w:w="2817" w:type="dxa"/>
            <w:shd w:val="clear" w:color="auto" w:fill="D9D9D9"/>
          </w:tcPr>
          <w:p w14:paraId="77350425" w14:textId="77777777" w:rsidR="001576C5" w:rsidRDefault="00351969">
            <w:pPr>
              <w:pStyle w:val="TableParagraph"/>
              <w:spacing w:before="33"/>
              <w:ind w:left="110"/>
              <w:rPr>
                <w:rFonts w:ascii="Arial"/>
                <w:b/>
              </w:rPr>
            </w:pPr>
            <w:r>
              <w:rPr>
                <w:rFonts w:ascii="Arial"/>
                <w:b/>
                <w:spacing w:val="-4"/>
              </w:rPr>
              <w:t>Type</w:t>
            </w:r>
          </w:p>
        </w:tc>
        <w:tc>
          <w:tcPr>
            <w:tcW w:w="6203" w:type="dxa"/>
            <w:shd w:val="clear" w:color="auto" w:fill="D9D9D9"/>
          </w:tcPr>
          <w:p w14:paraId="47ECE665" w14:textId="77777777" w:rsidR="001576C5" w:rsidRDefault="00351969">
            <w:pPr>
              <w:pStyle w:val="TableParagraph"/>
              <w:spacing w:before="33"/>
              <w:ind w:left="104"/>
              <w:rPr>
                <w:rFonts w:ascii="Arial"/>
                <w:b/>
              </w:rPr>
            </w:pPr>
            <w:r>
              <w:rPr>
                <w:rFonts w:ascii="Arial"/>
                <w:b/>
                <w:spacing w:val="-2"/>
              </w:rPr>
              <w:t>Comments</w:t>
            </w:r>
          </w:p>
        </w:tc>
      </w:tr>
      <w:tr w:rsidR="001576C5" w14:paraId="3D993265" w14:textId="77777777">
        <w:trPr>
          <w:trHeight w:val="4046"/>
        </w:trPr>
        <w:tc>
          <w:tcPr>
            <w:tcW w:w="2817" w:type="dxa"/>
            <w:shd w:val="clear" w:color="auto" w:fill="D9D9D9"/>
          </w:tcPr>
          <w:p w14:paraId="12157104"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5B9D6145" w14:textId="77777777" w:rsidR="001576C5" w:rsidRDefault="00351969">
            <w:pPr>
              <w:pStyle w:val="TableParagraph"/>
              <w:spacing w:before="5" w:line="237" w:lineRule="auto"/>
              <w:ind w:left="104"/>
            </w:pPr>
            <w:r>
              <w:t>Electricity</w:t>
            </w:r>
            <w:r>
              <w:rPr>
                <w:spacing w:val="-4"/>
              </w:rPr>
              <w:t xml:space="preserve"> </w:t>
            </w:r>
            <w:r>
              <w:t>–</w:t>
            </w:r>
            <w:r>
              <w:rPr>
                <w:spacing w:val="-3"/>
              </w:rPr>
              <w:t xml:space="preserve"> </w:t>
            </w:r>
            <w:r>
              <w:t>Power</w:t>
            </w:r>
            <w:r>
              <w:rPr>
                <w:spacing w:val="-4"/>
              </w:rPr>
              <w:t xml:space="preserve"> </w:t>
            </w:r>
            <w:r>
              <w:t>station</w:t>
            </w:r>
            <w:r>
              <w:rPr>
                <w:spacing w:val="-3"/>
              </w:rPr>
              <w:t xml:space="preserve"> </w:t>
            </w:r>
            <w:r>
              <w:t>site</w:t>
            </w:r>
            <w:r>
              <w:rPr>
                <w:spacing w:val="-3"/>
              </w:rPr>
              <w:t xml:space="preserve"> </w:t>
            </w:r>
            <w:r>
              <w:t>is</w:t>
            </w:r>
            <w:r>
              <w:rPr>
                <w:spacing w:val="-6"/>
              </w:rPr>
              <w:t xml:space="preserve"> </w:t>
            </w:r>
            <w:r>
              <w:t>connected</w:t>
            </w:r>
            <w:r>
              <w:rPr>
                <w:spacing w:val="-8"/>
              </w:rPr>
              <w:t xml:space="preserve"> </w:t>
            </w:r>
            <w:r>
              <w:t>directly</w:t>
            </w:r>
            <w:r>
              <w:rPr>
                <w:spacing w:val="-6"/>
              </w:rPr>
              <w:t xml:space="preserve"> </w:t>
            </w:r>
            <w:r>
              <w:t>to</w:t>
            </w:r>
            <w:r>
              <w:rPr>
                <w:spacing w:val="-3"/>
              </w:rPr>
              <w:t xml:space="preserve"> </w:t>
            </w:r>
            <w:r>
              <w:t>the national grid. This infrastructure will stay on site.</w:t>
            </w:r>
          </w:p>
          <w:p w14:paraId="3FA98476" w14:textId="77777777" w:rsidR="001576C5" w:rsidRDefault="001576C5">
            <w:pPr>
              <w:pStyle w:val="TableParagraph"/>
              <w:ind w:left="0"/>
              <w:rPr>
                <w:rFonts w:ascii="Arial"/>
                <w:b/>
              </w:rPr>
            </w:pPr>
          </w:p>
          <w:p w14:paraId="654B6806" w14:textId="77777777" w:rsidR="001576C5" w:rsidRDefault="00351969">
            <w:pPr>
              <w:pStyle w:val="TableParagraph"/>
              <w:spacing w:line="242" w:lineRule="auto"/>
              <w:ind w:left="104"/>
            </w:pPr>
            <w:r>
              <w:t>Gas</w:t>
            </w:r>
            <w:r>
              <w:rPr>
                <w:spacing w:val="-5"/>
              </w:rPr>
              <w:t xml:space="preserve"> </w:t>
            </w:r>
            <w:r>
              <w:t>–</w:t>
            </w:r>
            <w:r>
              <w:rPr>
                <w:spacing w:val="-3"/>
              </w:rPr>
              <w:t xml:space="preserve"> </w:t>
            </w:r>
            <w:r>
              <w:t>Power</w:t>
            </w:r>
            <w:r>
              <w:rPr>
                <w:spacing w:val="-4"/>
              </w:rPr>
              <w:t xml:space="preserve"> </w:t>
            </w:r>
            <w:r>
              <w:t>station</w:t>
            </w:r>
            <w:r>
              <w:rPr>
                <w:spacing w:val="-1"/>
              </w:rPr>
              <w:t xml:space="preserve"> </w:t>
            </w:r>
            <w:r>
              <w:t>has</w:t>
            </w:r>
            <w:r>
              <w:rPr>
                <w:spacing w:val="-5"/>
              </w:rPr>
              <w:t xml:space="preserve"> </w:t>
            </w:r>
            <w:r>
              <w:t>gas</w:t>
            </w:r>
            <w:r>
              <w:rPr>
                <w:spacing w:val="-6"/>
              </w:rPr>
              <w:t xml:space="preserve"> </w:t>
            </w:r>
            <w:r>
              <w:t>mains</w:t>
            </w:r>
            <w:r>
              <w:rPr>
                <w:spacing w:val="-6"/>
              </w:rPr>
              <w:t xml:space="preserve"> </w:t>
            </w:r>
            <w:r>
              <w:t>supply.</w:t>
            </w:r>
            <w:r>
              <w:rPr>
                <w:spacing w:val="-7"/>
              </w:rPr>
              <w:t xml:space="preserve"> </w:t>
            </w:r>
            <w:r>
              <w:t>No</w:t>
            </w:r>
            <w:r>
              <w:rPr>
                <w:spacing w:val="-3"/>
              </w:rPr>
              <w:t xml:space="preserve"> </w:t>
            </w:r>
            <w:r>
              <w:t xml:space="preserve">abnormal requirements </w:t>
            </w:r>
            <w:proofErr w:type="gramStart"/>
            <w:r>
              <w:t>expected</w:t>
            </w:r>
            <w:proofErr w:type="gramEnd"/>
            <w:r>
              <w:t>.</w:t>
            </w:r>
          </w:p>
          <w:p w14:paraId="18E2A11F" w14:textId="77777777" w:rsidR="001576C5" w:rsidRDefault="00351969">
            <w:pPr>
              <w:pStyle w:val="TableParagraph"/>
              <w:spacing w:before="249" w:line="242" w:lineRule="auto"/>
              <w:ind w:left="104"/>
            </w:pPr>
            <w:r>
              <w:t>Water</w:t>
            </w:r>
            <w:r>
              <w:rPr>
                <w:spacing w:val="-4"/>
              </w:rPr>
              <w:t xml:space="preserve"> </w:t>
            </w:r>
            <w:r>
              <w:t>Supply</w:t>
            </w:r>
            <w:r>
              <w:rPr>
                <w:spacing w:val="-4"/>
              </w:rPr>
              <w:t xml:space="preserve"> </w:t>
            </w:r>
            <w:r>
              <w:t>–</w:t>
            </w:r>
            <w:r>
              <w:rPr>
                <w:spacing w:val="-3"/>
              </w:rPr>
              <w:t xml:space="preserve"> </w:t>
            </w:r>
            <w:r>
              <w:t>Power</w:t>
            </w:r>
            <w:r>
              <w:rPr>
                <w:spacing w:val="-4"/>
              </w:rPr>
              <w:t xml:space="preserve"> </w:t>
            </w:r>
            <w:r>
              <w:t>station</w:t>
            </w:r>
            <w:r>
              <w:rPr>
                <w:spacing w:val="-3"/>
              </w:rPr>
              <w:t xml:space="preserve"> </w:t>
            </w:r>
            <w:r>
              <w:t>is</w:t>
            </w:r>
            <w:r>
              <w:rPr>
                <w:spacing w:val="-6"/>
              </w:rPr>
              <w:t xml:space="preserve"> </w:t>
            </w:r>
            <w:r>
              <w:t>connected</w:t>
            </w:r>
            <w:r>
              <w:rPr>
                <w:spacing w:val="-3"/>
              </w:rPr>
              <w:t xml:space="preserve"> </w:t>
            </w:r>
            <w:r>
              <w:t>to</w:t>
            </w:r>
            <w:r>
              <w:rPr>
                <w:spacing w:val="-3"/>
              </w:rPr>
              <w:t xml:space="preserve"> </w:t>
            </w:r>
            <w:r>
              <w:t>mains</w:t>
            </w:r>
            <w:r>
              <w:rPr>
                <w:spacing w:val="-11"/>
              </w:rPr>
              <w:t xml:space="preserve"> </w:t>
            </w:r>
            <w:r>
              <w:t xml:space="preserve">water supply. No abnormal requirements </w:t>
            </w:r>
            <w:proofErr w:type="gramStart"/>
            <w:r>
              <w:t>expected</w:t>
            </w:r>
            <w:proofErr w:type="gramEnd"/>
            <w:r>
              <w:t>.</w:t>
            </w:r>
          </w:p>
          <w:p w14:paraId="494BEE2A" w14:textId="77777777" w:rsidR="001576C5" w:rsidRDefault="00351969">
            <w:pPr>
              <w:pStyle w:val="TableParagraph"/>
              <w:spacing w:before="249"/>
              <w:ind w:left="104"/>
            </w:pPr>
            <w:r>
              <w:t>Wastewater – Power station has its own water treatment works.</w:t>
            </w:r>
            <w:r>
              <w:rPr>
                <w:spacing w:val="-8"/>
              </w:rPr>
              <w:t xml:space="preserve"> </w:t>
            </w:r>
            <w:proofErr w:type="gramStart"/>
            <w:r>
              <w:t>Capacity</w:t>
            </w:r>
            <w:proofErr w:type="gramEnd"/>
            <w:r>
              <w:rPr>
                <w:spacing w:val="-8"/>
              </w:rPr>
              <w:t xml:space="preserve"> </w:t>
            </w:r>
            <w:r>
              <w:t>to</w:t>
            </w:r>
            <w:r>
              <w:rPr>
                <w:spacing w:val="-5"/>
              </w:rPr>
              <w:t xml:space="preserve"> </w:t>
            </w:r>
            <w:r>
              <w:t>accommodate</w:t>
            </w:r>
            <w:r>
              <w:rPr>
                <w:spacing w:val="-5"/>
              </w:rPr>
              <w:t xml:space="preserve"> </w:t>
            </w:r>
            <w:r>
              <w:t>development</w:t>
            </w:r>
            <w:r>
              <w:rPr>
                <w:spacing w:val="-8"/>
              </w:rPr>
              <w:t xml:space="preserve"> </w:t>
            </w:r>
            <w:r>
              <w:t>proposed</w:t>
            </w:r>
            <w:r>
              <w:rPr>
                <w:spacing w:val="-5"/>
              </w:rPr>
              <w:t xml:space="preserve"> </w:t>
            </w:r>
            <w:r>
              <w:t>in LDO will be established prior to redevelopment of the site.</w:t>
            </w:r>
          </w:p>
          <w:p w14:paraId="00FC9B2D" w14:textId="77777777" w:rsidR="001576C5" w:rsidRDefault="00351969">
            <w:pPr>
              <w:pStyle w:val="TableParagraph"/>
              <w:spacing w:before="251"/>
              <w:ind w:left="104"/>
            </w:pPr>
            <w:r>
              <w:t>IT/</w:t>
            </w:r>
            <w:r>
              <w:rPr>
                <w:spacing w:val="-5"/>
              </w:rPr>
              <w:t xml:space="preserve"> </w:t>
            </w:r>
            <w:r>
              <w:t>Communications</w:t>
            </w:r>
            <w:r>
              <w:rPr>
                <w:spacing w:val="-1"/>
              </w:rPr>
              <w:t xml:space="preserve"> </w:t>
            </w:r>
            <w:r>
              <w:t>–</w:t>
            </w:r>
            <w:r>
              <w:rPr>
                <w:spacing w:val="-1"/>
              </w:rPr>
              <w:t xml:space="preserve"> </w:t>
            </w:r>
            <w:r>
              <w:t>Power</w:t>
            </w:r>
            <w:r>
              <w:rPr>
                <w:spacing w:val="-3"/>
              </w:rPr>
              <w:t xml:space="preserve"> </w:t>
            </w:r>
            <w:r>
              <w:t>station</w:t>
            </w:r>
            <w:r>
              <w:rPr>
                <w:spacing w:val="-1"/>
              </w:rPr>
              <w:t xml:space="preserve"> </w:t>
            </w:r>
            <w:r>
              <w:t>site</w:t>
            </w:r>
            <w:r>
              <w:rPr>
                <w:spacing w:val="-1"/>
              </w:rPr>
              <w:t xml:space="preserve"> </w:t>
            </w:r>
            <w:r>
              <w:t>has</w:t>
            </w:r>
            <w:r>
              <w:rPr>
                <w:spacing w:val="-4"/>
              </w:rPr>
              <w:t xml:space="preserve"> </w:t>
            </w:r>
            <w:r>
              <w:rPr>
                <w:spacing w:val="-2"/>
              </w:rPr>
              <w:t>comprehensive</w:t>
            </w:r>
          </w:p>
          <w:p w14:paraId="75D9BF9F" w14:textId="77777777" w:rsidR="001576C5" w:rsidRDefault="00351969">
            <w:pPr>
              <w:pStyle w:val="TableParagraph"/>
              <w:spacing w:line="250" w:lineRule="exact"/>
              <w:ind w:left="104"/>
            </w:pPr>
            <w:r>
              <w:t>IT</w:t>
            </w:r>
            <w:r>
              <w:rPr>
                <w:spacing w:val="-7"/>
              </w:rPr>
              <w:t xml:space="preserve"> </w:t>
            </w:r>
            <w:r>
              <w:t>and</w:t>
            </w:r>
            <w:r>
              <w:rPr>
                <w:spacing w:val="-6"/>
              </w:rPr>
              <w:t xml:space="preserve"> </w:t>
            </w:r>
            <w:r>
              <w:t>communications</w:t>
            </w:r>
            <w:r>
              <w:rPr>
                <w:spacing w:val="-9"/>
              </w:rPr>
              <w:t xml:space="preserve"> </w:t>
            </w:r>
            <w:r>
              <w:t>infrastructure.</w:t>
            </w:r>
            <w:r>
              <w:rPr>
                <w:spacing w:val="-5"/>
              </w:rPr>
              <w:t xml:space="preserve"> </w:t>
            </w:r>
            <w:r>
              <w:t>No</w:t>
            </w:r>
            <w:r>
              <w:rPr>
                <w:spacing w:val="-10"/>
              </w:rPr>
              <w:t xml:space="preserve"> </w:t>
            </w:r>
            <w:r>
              <w:t>abnormal requirements expected.</w:t>
            </w:r>
          </w:p>
        </w:tc>
      </w:tr>
      <w:tr w:rsidR="001576C5" w14:paraId="2BDDDD38" w14:textId="77777777">
        <w:trPr>
          <w:trHeight w:val="570"/>
        </w:trPr>
        <w:tc>
          <w:tcPr>
            <w:tcW w:w="2817" w:type="dxa"/>
            <w:shd w:val="clear" w:color="auto" w:fill="D9D9D9"/>
          </w:tcPr>
          <w:p w14:paraId="392F26D5" w14:textId="77777777" w:rsidR="001576C5" w:rsidRDefault="00351969">
            <w:pPr>
              <w:pStyle w:val="TableParagraph"/>
              <w:spacing w:before="3"/>
              <w:ind w:left="110"/>
              <w:rPr>
                <w:rFonts w:ascii="Arial"/>
                <w:b/>
              </w:rPr>
            </w:pPr>
            <w:r>
              <w:rPr>
                <w:rFonts w:ascii="Arial"/>
                <w:b/>
              </w:rPr>
              <w:t>Emergency</w:t>
            </w:r>
            <w:r>
              <w:rPr>
                <w:rFonts w:ascii="Arial"/>
                <w:b/>
                <w:spacing w:val="-4"/>
              </w:rPr>
              <w:t xml:space="preserve"> </w:t>
            </w:r>
            <w:r>
              <w:rPr>
                <w:rFonts w:ascii="Arial"/>
                <w:b/>
                <w:spacing w:val="-2"/>
              </w:rPr>
              <w:t>Services</w:t>
            </w:r>
          </w:p>
        </w:tc>
        <w:tc>
          <w:tcPr>
            <w:tcW w:w="6203" w:type="dxa"/>
          </w:tcPr>
          <w:p w14:paraId="60F1808F" w14:textId="77777777" w:rsidR="001576C5" w:rsidRDefault="00351969">
            <w:pPr>
              <w:pStyle w:val="TableParagraph"/>
              <w:spacing w:before="3"/>
              <w:ind w:left="104"/>
            </w:pPr>
            <w:r>
              <w:t>Consider</w:t>
            </w:r>
            <w:r>
              <w:rPr>
                <w:spacing w:val="-4"/>
              </w:rPr>
              <w:t xml:space="preserve"> </w:t>
            </w:r>
            <w:r>
              <w:t>at</w:t>
            </w:r>
            <w:r>
              <w:rPr>
                <w:spacing w:val="-7"/>
              </w:rPr>
              <w:t xml:space="preserve"> </w:t>
            </w:r>
            <w:r>
              <w:t>more detailed</w:t>
            </w:r>
            <w:r>
              <w:rPr>
                <w:spacing w:val="-3"/>
              </w:rPr>
              <w:t xml:space="preserve"> </w:t>
            </w:r>
            <w:r>
              <w:t>planning</w:t>
            </w:r>
            <w:r>
              <w:rPr>
                <w:spacing w:val="-8"/>
              </w:rPr>
              <w:t xml:space="preserve"> </w:t>
            </w:r>
            <w:r>
              <w:t>application</w:t>
            </w:r>
            <w:r>
              <w:rPr>
                <w:spacing w:val="-2"/>
              </w:rPr>
              <w:t xml:space="preserve"> stage.</w:t>
            </w:r>
          </w:p>
        </w:tc>
      </w:tr>
      <w:tr w:rsidR="001576C5" w14:paraId="48578C9D" w14:textId="77777777">
        <w:trPr>
          <w:trHeight w:val="565"/>
        </w:trPr>
        <w:tc>
          <w:tcPr>
            <w:tcW w:w="2817" w:type="dxa"/>
            <w:shd w:val="clear" w:color="auto" w:fill="D9D9D9"/>
          </w:tcPr>
          <w:p w14:paraId="797C7D10" w14:textId="77777777" w:rsidR="001576C5" w:rsidRDefault="00351969">
            <w:pPr>
              <w:pStyle w:val="TableParagraph"/>
              <w:spacing w:line="242"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37D6D935" w14:textId="77777777" w:rsidR="001576C5" w:rsidRDefault="00351969">
            <w:pPr>
              <w:pStyle w:val="TableParagraph"/>
              <w:spacing w:line="252" w:lineRule="exact"/>
              <w:ind w:left="104"/>
            </w:pPr>
            <w:r>
              <w:t>LDO</w:t>
            </w:r>
            <w:r>
              <w:rPr>
                <w:spacing w:val="-5"/>
              </w:rPr>
              <w:t xml:space="preserve"> </w:t>
            </w:r>
            <w:r>
              <w:t>includes</w:t>
            </w:r>
            <w:r>
              <w:rPr>
                <w:spacing w:val="-3"/>
              </w:rPr>
              <w:t xml:space="preserve"> </w:t>
            </w:r>
            <w:r>
              <w:t>on-site BGI</w:t>
            </w:r>
            <w:r>
              <w:rPr>
                <w:spacing w:val="-4"/>
              </w:rPr>
              <w:t xml:space="preserve"> </w:t>
            </w:r>
            <w:r>
              <w:t>and off-site 10%</w:t>
            </w:r>
            <w:r>
              <w:rPr>
                <w:spacing w:val="-3"/>
              </w:rPr>
              <w:t xml:space="preserve"> </w:t>
            </w:r>
            <w:r>
              <w:rPr>
                <w:spacing w:val="-4"/>
              </w:rPr>
              <w:t>BNG.</w:t>
            </w:r>
          </w:p>
        </w:tc>
      </w:tr>
      <w:tr w:rsidR="001576C5" w14:paraId="6F3CA759" w14:textId="77777777">
        <w:trPr>
          <w:trHeight w:val="570"/>
        </w:trPr>
        <w:tc>
          <w:tcPr>
            <w:tcW w:w="2817" w:type="dxa"/>
            <w:shd w:val="clear" w:color="auto" w:fill="D9D9D9"/>
          </w:tcPr>
          <w:p w14:paraId="61BA2C03" w14:textId="77777777" w:rsidR="001576C5" w:rsidRDefault="00351969">
            <w:pPr>
              <w:pStyle w:val="TableParagraph"/>
              <w:spacing w:before="3"/>
              <w:ind w:left="110"/>
              <w:rPr>
                <w:rFonts w:ascii="Arial"/>
                <w:b/>
              </w:rPr>
            </w:pPr>
            <w:r>
              <w:rPr>
                <w:rFonts w:ascii="Arial"/>
                <w:b/>
                <w:spacing w:val="-2"/>
              </w:rPr>
              <w:t>Other</w:t>
            </w:r>
          </w:p>
        </w:tc>
        <w:tc>
          <w:tcPr>
            <w:tcW w:w="6203" w:type="dxa"/>
          </w:tcPr>
          <w:p w14:paraId="3E376C25" w14:textId="77777777" w:rsidR="001576C5" w:rsidRDefault="00351969">
            <w:pPr>
              <w:pStyle w:val="TableParagraph"/>
              <w:spacing w:before="5" w:line="237" w:lineRule="auto"/>
              <w:ind w:left="104"/>
            </w:pPr>
            <w:r>
              <w:t>There</w:t>
            </w:r>
            <w:r>
              <w:rPr>
                <w:spacing w:val="-2"/>
              </w:rPr>
              <w:t xml:space="preserve"> </w:t>
            </w:r>
            <w:r>
              <w:t>is</w:t>
            </w:r>
            <w:r>
              <w:rPr>
                <w:spacing w:val="-5"/>
              </w:rPr>
              <w:t xml:space="preserve"> </w:t>
            </w:r>
            <w:r>
              <w:t>a</w:t>
            </w:r>
            <w:r>
              <w:rPr>
                <w:spacing w:val="-6"/>
              </w:rPr>
              <w:t xml:space="preserve"> </w:t>
            </w:r>
            <w:r>
              <w:t>public</w:t>
            </w:r>
            <w:r>
              <w:rPr>
                <w:spacing w:val="-5"/>
              </w:rPr>
              <w:t xml:space="preserve"> </w:t>
            </w:r>
            <w:r>
              <w:t>right</w:t>
            </w:r>
            <w:r>
              <w:rPr>
                <w:spacing w:val="-5"/>
              </w:rPr>
              <w:t xml:space="preserve"> </w:t>
            </w:r>
            <w:r>
              <w:t>of</w:t>
            </w:r>
            <w:r>
              <w:rPr>
                <w:spacing w:val="-5"/>
              </w:rPr>
              <w:t xml:space="preserve"> </w:t>
            </w:r>
            <w:r>
              <w:t>way</w:t>
            </w:r>
            <w:r>
              <w:rPr>
                <w:spacing w:val="-5"/>
              </w:rPr>
              <w:t xml:space="preserve"> </w:t>
            </w:r>
            <w:r>
              <w:t>that</w:t>
            </w:r>
            <w:r>
              <w:rPr>
                <w:spacing w:val="-5"/>
              </w:rPr>
              <w:t xml:space="preserve"> </w:t>
            </w:r>
            <w:r>
              <w:t>runs</w:t>
            </w:r>
            <w:r>
              <w:rPr>
                <w:spacing w:val="-5"/>
              </w:rPr>
              <w:t xml:space="preserve"> </w:t>
            </w:r>
            <w:r>
              <w:t>through</w:t>
            </w:r>
            <w:r>
              <w:rPr>
                <w:spacing w:val="-2"/>
              </w:rPr>
              <w:t xml:space="preserve"> </w:t>
            </w:r>
            <w:r>
              <w:t>the</w:t>
            </w:r>
            <w:r>
              <w:rPr>
                <w:spacing w:val="-2"/>
              </w:rPr>
              <w:t xml:space="preserve"> </w:t>
            </w:r>
            <w:r>
              <w:t>site</w:t>
            </w:r>
            <w:r>
              <w:rPr>
                <w:spacing w:val="-2"/>
              </w:rPr>
              <w:t xml:space="preserve"> </w:t>
            </w:r>
            <w:r>
              <w:t>to</w:t>
            </w:r>
            <w:r>
              <w:rPr>
                <w:spacing w:val="-2"/>
              </w:rPr>
              <w:t xml:space="preserve"> </w:t>
            </w:r>
            <w:r>
              <w:t>the south of the A453</w:t>
            </w:r>
          </w:p>
        </w:tc>
      </w:tr>
    </w:tbl>
    <w:p w14:paraId="04ECEE5B" w14:textId="77777777" w:rsidR="001576C5" w:rsidRDefault="001576C5">
      <w:pPr>
        <w:pStyle w:val="BodyText"/>
        <w:rPr>
          <w:rFonts w:ascii="Arial"/>
          <w:b/>
        </w:rPr>
      </w:pPr>
    </w:p>
    <w:p w14:paraId="1080D7A0" w14:textId="77777777" w:rsidR="001576C5" w:rsidRDefault="00351969">
      <w:pPr>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39DCE24D" w14:textId="77777777" w:rsidR="001576C5" w:rsidRDefault="001576C5">
      <w:pPr>
        <w:rPr>
          <w:rFonts w:ascii="Arial"/>
          <w:sz w:val="24"/>
        </w:rPr>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05C268A3" w14:textId="77777777">
        <w:trPr>
          <w:trHeight w:val="585"/>
        </w:trPr>
        <w:tc>
          <w:tcPr>
            <w:tcW w:w="3382" w:type="dxa"/>
            <w:shd w:val="clear" w:color="auto" w:fill="D9D9D9"/>
          </w:tcPr>
          <w:p w14:paraId="69E28142" w14:textId="77777777" w:rsidR="001576C5" w:rsidRDefault="00351969">
            <w:pPr>
              <w:pStyle w:val="TableParagraph"/>
              <w:spacing w:before="48"/>
              <w:ind w:left="110"/>
              <w:rPr>
                <w:rFonts w:ascii="Arial"/>
                <w:b/>
              </w:rPr>
            </w:pPr>
            <w:r>
              <w:rPr>
                <w:rFonts w:ascii="Arial"/>
                <w:b/>
                <w:spacing w:val="-2"/>
              </w:rPr>
              <w:lastRenderedPageBreak/>
              <w:t>Objective</w:t>
            </w:r>
          </w:p>
        </w:tc>
        <w:tc>
          <w:tcPr>
            <w:tcW w:w="1131" w:type="dxa"/>
            <w:shd w:val="clear" w:color="auto" w:fill="D9D9D9"/>
          </w:tcPr>
          <w:p w14:paraId="3185A049" w14:textId="77777777" w:rsidR="001576C5" w:rsidRDefault="00351969">
            <w:pPr>
              <w:pStyle w:val="TableParagraph"/>
              <w:spacing w:before="48"/>
              <w:ind w:left="0" w:right="397"/>
              <w:jc w:val="right"/>
              <w:rPr>
                <w:rFonts w:ascii="Arial"/>
                <w:b/>
              </w:rPr>
            </w:pPr>
            <w:r>
              <w:rPr>
                <w:rFonts w:ascii="Arial"/>
                <w:b/>
                <w:spacing w:val="-4"/>
              </w:rPr>
              <w:t>Score</w:t>
            </w:r>
          </w:p>
        </w:tc>
        <w:tc>
          <w:tcPr>
            <w:tcW w:w="3382" w:type="dxa"/>
            <w:shd w:val="clear" w:color="auto" w:fill="D9D9D9"/>
          </w:tcPr>
          <w:p w14:paraId="6E62EC28" w14:textId="77777777" w:rsidR="001576C5" w:rsidRDefault="00351969">
            <w:pPr>
              <w:pStyle w:val="TableParagraph"/>
              <w:spacing w:before="48"/>
              <w:ind w:left="104"/>
              <w:rPr>
                <w:rFonts w:ascii="Arial"/>
                <w:b/>
              </w:rPr>
            </w:pPr>
            <w:r>
              <w:rPr>
                <w:rFonts w:ascii="Arial"/>
                <w:b/>
                <w:spacing w:val="-2"/>
              </w:rPr>
              <w:t>Objective</w:t>
            </w:r>
          </w:p>
        </w:tc>
        <w:tc>
          <w:tcPr>
            <w:tcW w:w="1126" w:type="dxa"/>
            <w:shd w:val="clear" w:color="auto" w:fill="D9D9D9"/>
          </w:tcPr>
          <w:p w14:paraId="640A99FD" w14:textId="77777777" w:rsidR="001576C5" w:rsidRDefault="00351969">
            <w:pPr>
              <w:pStyle w:val="TableParagraph"/>
              <w:spacing w:before="48"/>
              <w:ind w:left="0" w:right="398"/>
              <w:jc w:val="right"/>
              <w:rPr>
                <w:rFonts w:ascii="Arial"/>
                <w:b/>
              </w:rPr>
            </w:pPr>
            <w:r>
              <w:rPr>
                <w:rFonts w:ascii="Arial"/>
                <w:b/>
                <w:spacing w:val="-4"/>
              </w:rPr>
              <w:t>Score</w:t>
            </w:r>
          </w:p>
        </w:tc>
      </w:tr>
      <w:tr w:rsidR="001576C5" w14:paraId="72A486EB" w14:textId="77777777">
        <w:trPr>
          <w:trHeight w:val="585"/>
        </w:trPr>
        <w:tc>
          <w:tcPr>
            <w:tcW w:w="3382" w:type="dxa"/>
          </w:tcPr>
          <w:p w14:paraId="0E34F402" w14:textId="77777777" w:rsidR="001576C5" w:rsidRDefault="00351969">
            <w:pPr>
              <w:pStyle w:val="TableParagraph"/>
              <w:spacing w:before="44"/>
              <w:ind w:left="110"/>
              <w:rPr>
                <w:rFonts w:ascii="Arial"/>
                <w:b/>
              </w:rPr>
            </w:pPr>
            <w:r>
              <w:rPr>
                <w:rFonts w:ascii="Arial"/>
                <w:b/>
              </w:rPr>
              <w:t>1.</w:t>
            </w:r>
            <w:r>
              <w:rPr>
                <w:rFonts w:ascii="Arial"/>
                <w:b/>
                <w:spacing w:val="-1"/>
              </w:rPr>
              <w:t xml:space="preserve"> </w:t>
            </w:r>
            <w:r>
              <w:rPr>
                <w:rFonts w:ascii="Arial"/>
                <w:b/>
                <w:spacing w:val="-2"/>
              </w:rPr>
              <w:t>Housing</w:t>
            </w:r>
          </w:p>
        </w:tc>
        <w:tc>
          <w:tcPr>
            <w:tcW w:w="1131" w:type="dxa"/>
          </w:tcPr>
          <w:p w14:paraId="2081AC72" w14:textId="77777777" w:rsidR="001576C5" w:rsidRDefault="00351969">
            <w:pPr>
              <w:pStyle w:val="TableParagraph"/>
              <w:spacing w:before="44"/>
              <w:ind w:left="11"/>
              <w:jc w:val="center"/>
            </w:pPr>
            <w:r>
              <w:rPr>
                <w:spacing w:val="-10"/>
              </w:rPr>
              <w:t>0</w:t>
            </w:r>
          </w:p>
        </w:tc>
        <w:tc>
          <w:tcPr>
            <w:tcW w:w="3382" w:type="dxa"/>
          </w:tcPr>
          <w:p w14:paraId="29C16257" w14:textId="77777777" w:rsidR="001576C5" w:rsidRDefault="00351969">
            <w:pPr>
              <w:pStyle w:val="TableParagraph"/>
              <w:spacing w:before="44"/>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92D050"/>
          </w:tcPr>
          <w:p w14:paraId="7AE65DAC" w14:textId="77777777" w:rsidR="001576C5" w:rsidRDefault="00351969">
            <w:pPr>
              <w:pStyle w:val="TableParagraph"/>
              <w:spacing w:before="44"/>
              <w:ind w:left="3" w:right="3"/>
              <w:jc w:val="center"/>
            </w:pPr>
            <w:r>
              <w:rPr>
                <w:spacing w:val="-10"/>
              </w:rPr>
              <w:t>+</w:t>
            </w:r>
          </w:p>
        </w:tc>
      </w:tr>
      <w:tr w:rsidR="001576C5" w14:paraId="2CABA5D5" w14:textId="77777777">
        <w:trPr>
          <w:trHeight w:val="780"/>
        </w:trPr>
        <w:tc>
          <w:tcPr>
            <w:tcW w:w="3382" w:type="dxa"/>
          </w:tcPr>
          <w:p w14:paraId="2CD8D3E4"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1545A8AC" w14:textId="77777777" w:rsidR="001576C5" w:rsidRDefault="00351969">
            <w:pPr>
              <w:pStyle w:val="TableParagraph"/>
              <w:spacing w:before="143"/>
              <w:ind w:left="0" w:right="423"/>
              <w:jc w:val="right"/>
            </w:pPr>
            <w:r>
              <w:rPr>
                <w:spacing w:val="-5"/>
              </w:rPr>
              <w:t>++</w:t>
            </w:r>
          </w:p>
        </w:tc>
        <w:tc>
          <w:tcPr>
            <w:tcW w:w="3382" w:type="dxa"/>
          </w:tcPr>
          <w:p w14:paraId="2C6495F8"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shd w:val="clear" w:color="auto" w:fill="00AF50"/>
          </w:tcPr>
          <w:p w14:paraId="29DA0983" w14:textId="77777777" w:rsidR="001576C5" w:rsidRDefault="00351969">
            <w:pPr>
              <w:pStyle w:val="TableParagraph"/>
              <w:spacing w:before="143"/>
              <w:ind w:left="0" w:right="425"/>
              <w:jc w:val="right"/>
            </w:pPr>
            <w:r>
              <w:rPr>
                <w:spacing w:val="-5"/>
              </w:rPr>
              <w:t>++</w:t>
            </w:r>
          </w:p>
        </w:tc>
      </w:tr>
      <w:tr w:rsidR="001576C5" w14:paraId="2CA3320F" w14:textId="77777777">
        <w:trPr>
          <w:trHeight w:val="785"/>
        </w:trPr>
        <w:tc>
          <w:tcPr>
            <w:tcW w:w="3382" w:type="dxa"/>
          </w:tcPr>
          <w:p w14:paraId="50059B8B"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022D020F" w14:textId="77777777" w:rsidR="001576C5" w:rsidRDefault="00351969">
            <w:pPr>
              <w:pStyle w:val="TableParagraph"/>
              <w:spacing w:before="143"/>
              <w:ind w:left="0" w:right="423"/>
              <w:jc w:val="right"/>
            </w:pPr>
            <w:r>
              <w:rPr>
                <w:spacing w:val="-5"/>
              </w:rPr>
              <w:t>++</w:t>
            </w:r>
          </w:p>
        </w:tc>
        <w:tc>
          <w:tcPr>
            <w:tcW w:w="3382" w:type="dxa"/>
          </w:tcPr>
          <w:p w14:paraId="13B4B5C5"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16AE0284" w14:textId="77777777" w:rsidR="001576C5" w:rsidRDefault="00351969">
            <w:pPr>
              <w:pStyle w:val="TableParagraph"/>
              <w:spacing w:before="143"/>
              <w:ind w:left="6" w:right="3"/>
              <w:jc w:val="center"/>
            </w:pPr>
            <w:r>
              <w:rPr>
                <w:spacing w:val="-10"/>
              </w:rPr>
              <w:t>?</w:t>
            </w:r>
          </w:p>
        </w:tc>
      </w:tr>
      <w:tr w:rsidR="001576C5" w14:paraId="107B7C85" w14:textId="77777777">
        <w:trPr>
          <w:trHeight w:val="780"/>
        </w:trPr>
        <w:tc>
          <w:tcPr>
            <w:tcW w:w="3382" w:type="dxa"/>
          </w:tcPr>
          <w:p w14:paraId="0BC43475"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011D192A" w14:textId="77777777" w:rsidR="001576C5" w:rsidRDefault="00351969">
            <w:pPr>
              <w:pStyle w:val="TableParagraph"/>
              <w:spacing w:before="143"/>
              <w:ind w:left="11" w:right="4"/>
              <w:jc w:val="center"/>
            </w:pPr>
            <w:r>
              <w:rPr>
                <w:spacing w:val="-10"/>
              </w:rPr>
              <w:t>+</w:t>
            </w:r>
          </w:p>
        </w:tc>
        <w:tc>
          <w:tcPr>
            <w:tcW w:w="3382" w:type="dxa"/>
          </w:tcPr>
          <w:p w14:paraId="545B1DA0"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14:paraId="468C53E6" w14:textId="77777777" w:rsidR="001576C5" w:rsidRDefault="00351969">
            <w:pPr>
              <w:pStyle w:val="TableParagraph"/>
              <w:spacing w:before="143"/>
              <w:ind w:left="3" w:right="6"/>
              <w:jc w:val="center"/>
            </w:pPr>
            <w:r>
              <w:rPr>
                <w:spacing w:val="-10"/>
              </w:rPr>
              <w:t>-</w:t>
            </w:r>
          </w:p>
        </w:tc>
      </w:tr>
      <w:tr w:rsidR="001576C5" w14:paraId="51F9EA32" w14:textId="77777777">
        <w:trPr>
          <w:trHeight w:val="1070"/>
        </w:trPr>
        <w:tc>
          <w:tcPr>
            <w:tcW w:w="3382" w:type="dxa"/>
          </w:tcPr>
          <w:p w14:paraId="6C64A53F" w14:textId="77777777" w:rsidR="001576C5" w:rsidRDefault="001576C5">
            <w:pPr>
              <w:pStyle w:val="TableParagraph"/>
              <w:spacing w:before="35"/>
              <w:ind w:left="0"/>
              <w:rPr>
                <w:rFonts w:ascii="Arial"/>
                <w:b/>
              </w:rPr>
            </w:pPr>
          </w:p>
          <w:p w14:paraId="6C246529"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1"/>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14:paraId="4B49B8B9" w14:textId="77777777" w:rsidR="001576C5" w:rsidRDefault="001576C5">
            <w:pPr>
              <w:pStyle w:val="TableParagraph"/>
              <w:spacing w:before="35"/>
              <w:ind w:left="0"/>
              <w:rPr>
                <w:rFonts w:ascii="Arial"/>
                <w:b/>
              </w:rPr>
            </w:pPr>
          </w:p>
          <w:p w14:paraId="66408186" w14:textId="77777777" w:rsidR="001576C5" w:rsidRDefault="00351969">
            <w:pPr>
              <w:pStyle w:val="TableParagraph"/>
              <w:ind w:left="11" w:right="4"/>
              <w:jc w:val="center"/>
            </w:pPr>
            <w:r>
              <w:rPr>
                <w:spacing w:val="-10"/>
              </w:rPr>
              <w:t>+</w:t>
            </w:r>
          </w:p>
        </w:tc>
        <w:tc>
          <w:tcPr>
            <w:tcW w:w="3382" w:type="dxa"/>
          </w:tcPr>
          <w:p w14:paraId="53B5D63C"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14:paraId="01E88C80" w14:textId="77777777" w:rsidR="001576C5" w:rsidRDefault="001576C5">
            <w:pPr>
              <w:pStyle w:val="TableParagraph"/>
              <w:spacing w:before="35"/>
              <w:ind w:left="0"/>
              <w:rPr>
                <w:rFonts w:ascii="Arial"/>
                <w:b/>
              </w:rPr>
            </w:pPr>
          </w:p>
          <w:p w14:paraId="5162AFAA" w14:textId="77777777" w:rsidR="001576C5" w:rsidRDefault="00351969">
            <w:pPr>
              <w:pStyle w:val="TableParagraph"/>
              <w:ind w:left="3" w:right="6"/>
              <w:jc w:val="center"/>
            </w:pPr>
            <w:r>
              <w:rPr>
                <w:spacing w:val="-10"/>
              </w:rPr>
              <w:t>-</w:t>
            </w:r>
          </w:p>
        </w:tc>
      </w:tr>
      <w:tr w:rsidR="001576C5" w14:paraId="621E7E4F" w14:textId="77777777">
        <w:trPr>
          <w:trHeight w:val="585"/>
        </w:trPr>
        <w:tc>
          <w:tcPr>
            <w:tcW w:w="3382" w:type="dxa"/>
          </w:tcPr>
          <w:p w14:paraId="7B9A5E0C" w14:textId="77777777"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6C16E30D" w14:textId="77777777" w:rsidR="001576C5" w:rsidRDefault="00351969">
            <w:pPr>
              <w:pStyle w:val="TableParagraph"/>
              <w:spacing w:before="48"/>
              <w:ind w:left="11"/>
              <w:jc w:val="center"/>
            </w:pPr>
            <w:r>
              <w:rPr>
                <w:spacing w:val="-10"/>
              </w:rPr>
              <w:t>?</w:t>
            </w:r>
          </w:p>
        </w:tc>
        <w:tc>
          <w:tcPr>
            <w:tcW w:w="3382" w:type="dxa"/>
          </w:tcPr>
          <w:p w14:paraId="45114AC1" w14:textId="77777777"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tcPr>
          <w:p w14:paraId="436DB0A5" w14:textId="77777777" w:rsidR="001576C5" w:rsidRDefault="00351969">
            <w:pPr>
              <w:pStyle w:val="TableParagraph"/>
              <w:spacing w:before="48"/>
              <w:ind w:left="6" w:right="3"/>
              <w:jc w:val="center"/>
            </w:pPr>
            <w:r>
              <w:rPr>
                <w:spacing w:val="-10"/>
              </w:rPr>
              <w:t>?</w:t>
            </w:r>
          </w:p>
        </w:tc>
      </w:tr>
      <w:tr w:rsidR="001576C5" w14:paraId="5129C0FD" w14:textId="77777777">
        <w:trPr>
          <w:trHeight w:val="785"/>
        </w:trPr>
        <w:tc>
          <w:tcPr>
            <w:tcW w:w="3382" w:type="dxa"/>
          </w:tcPr>
          <w:p w14:paraId="46E08AC5"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2F387AE3" w14:textId="77777777" w:rsidR="001576C5" w:rsidRDefault="00351969">
            <w:pPr>
              <w:pStyle w:val="TableParagraph"/>
              <w:spacing w:before="143"/>
              <w:ind w:left="11"/>
              <w:jc w:val="center"/>
            </w:pPr>
            <w:r>
              <w:rPr>
                <w:spacing w:val="-10"/>
              </w:rPr>
              <w:t>0</w:t>
            </w:r>
          </w:p>
        </w:tc>
        <w:tc>
          <w:tcPr>
            <w:tcW w:w="3382" w:type="dxa"/>
          </w:tcPr>
          <w:p w14:paraId="24CF2FB5"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C000"/>
          </w:tcPr>
          <w:p w14:paraId="3B65F30B" w14:textId="77777777" w:rsidR="001576C5" w:rsidRDefault="00351969">
            <w:pPr>
              <w:pStyle w:val="TableParagraph"/>
              <w:spacing w:before="143"/>
              <w:ind w:left="3" w:right="6"/>
              <w:jc w:val="center"/>
            </w:pPr>
            <w:r>
              <w:rPr>
                <w:spacing w:val="-10"/>
              </w:rPr>
              <w:t>-</w:t>
            </w:r>
          </w:p>
        </w:tc>
      </w:tr>
      <w:tr w:rsidR="001576C5" w14:paraId="1B59CE7F" w14:textId="77777777">
        <w:trPr>
          <w:trHeight w:val="780"/>
        </w:trPr>
        <w:tc>
          <w:tcPr>
            <w:tcW w:w="3382" w:type="dxa"/>
          </w:tcPr>
          <w:p w14:paraId="49DD9B80"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92D050"/>
          </w:tcPr>
          <w:p w14:paraId="55A3656D" w14:textId="77777777" w:rsidR="001576C5" w:rsidRDefault="00351969">
            <w:pPr>
              <w:pStyle w:val="TableParagraph"/>
              <w:spacing w:before="143"/>
              <w:ind w:left="11" w:right="4"/>
              <w:jc w:val="center"/>
            </w:pPr>
            <w:r>
              <w:rPr>
                <w:spacing w:val="-10"/>
              </w:rPr>
              <w:t>+</w:t>
            </w:r>
          </w:p>
        </w:tc>
        <w:tc>
          <w:tcPr>
            <w:tcW w:w="3382" w:type="dxa"/>
          </w:tcPr>
          <w:p w14:paraId="7876DDF6"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032E1EA2" w14:textId="77777777" w:rsidR="001576C5" w:rsidRDefault="00351969">
            <w:pPr>
              <w:pStyle w:val="TableParagraph"/>
              <w:spacing w:before="143"/>
              <w:ind w:left="4" w:right="3"/>
              <w:jc w:val="center"/>
            </w:pPr>
            <w:r>
              <w:t>-</w:t>
            </w:r>
            <w:r>
              <w:rPr>
                <w:spacing w:val="-10"/>
              </w:rPr>
              <w:t>-</w:t>
            </w:r>
          </w:p>
        </w:tc>
      </w:tr>
    </w:tbl>
    <w:p w14:paraId="5F53A6F8" w14:textId="77777777" w:rsidR="001576C5" w:rsidRDefault="001576C5">
      <w:pPr>
        <w:pStyle w:val="BodyText"/>
        <w:spacing w:before="16"/>
        <w:rPr>
          <w:rFonts w:ascii="Arial"/>
          <w:b/>
        </w:rPr>
      </w:pPr>
    </w:p>
    <w:p w14:paraId="273957DB" w14:textId="77777777"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7"/>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5DEC2547" w14:textId="77777777" w:rsidR="001576C5" w:rsidRDefault="001576C5">
      <w:pPr>
        <w:pStyle w:val="BodyText"/>
        <w:spacing w:before="50"/>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5F19D1F8" w14:textId="77777777">
        <w:trPr>
          <w:trHeight w:val="565"/>
        </w:trPr>
        <w:tc>
          <w:tcPr>
            <w:tcW w:w="2817" w:type="dxa"/>
            <w:shd w:val="clear" w:color="auto" w:fill="D9D9D9"/>
          </w:tcPr>
          <w:p w14:paraId="475F01E3" w14:textId="77777777" w:rsidR="001576C5" w:rsidRDefault="00351969">
            <w:pPr>
              <w:pStyle w:val="TableParagraph"/>
              <w:spacing w:before="158"/>
              <w:ind w:left="110"/>
              <w:rPr>
                <w:rFonts w:ascii="Arial"/>
                <w:b/>
              </w:rPr>
            </w:pPr>
            <w:r>
              <w:rPr>
                <w:rFonts w:ascii="Arial"/>
                <w:b/>
                <w:spacing w:val="-2"/>
              </w:rPr>
              <w:t>Topic</w:t>
            </w:r>
          </w:p>
        </w:tc>
        <w:tc>
          <w:tcPr>
            <w:tcW w:w="6203" w:type="dxa"/>
            <w:shd w:val="clear" w:color="auto" w:fill="D9D9D9"/>
          </w:tcPr>
          <w:p w14:paraId="22D84D4A" w14:textId="77777777" w:rsidR="001576C5" w:rsidRDefault="00351969">
            <w:pPr>
              <w:pStyle w:val="TableParagraph"/>
              <w:spacing w:before="158"/>
              <w:rPr>
                <w:rFonts w:ascii="Arial"/>
                <w:b/>
              </w:rPr>
            </w:pPr>
            <w:r>
              <w:rPr>
                <w:rFonts w:ascii="Arial"/>
                <w:b/>
                <w:spacing w:val="-2"/>
              </w:rPr>
              <w:t>Commentary</w:t>
            </w:r>
          </w:p>
        </w:tc>
      </w:tr>
      <w:tr w:rsidR="001576C5" w14:paraId="1E1A57EF" w14:textId="77777777">
        <w:trPr>
          <w:trHeight w:val="2785"/>
        </w:trPr>
        <w:tc>
          <w:tcPr>
            <w:tcW w:w="2817" w:type="dxa"/>
            <w:shd w:val="clear" w:color="auto" w:fill="D9D9D9"/>
          </w:tcPr>
          <w:p w14:paraId="7C98F8DF"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139084CA" w14:textId="77777777" w:rsidR="001576C5" w:rsidRDefault="00351969">
            <w:pPr>
              <w:pStyle w:val="TableParagraph"/>
              <w:spacing w:before="3"/>
              <w:ind w:right="132"/>
            </w:pPr>
            <w:r>
              <w:t>The Green Belt Review 2022 assessed the Power Station Site,</w:t>
            </w:r>
            <w:r>
              <w:rPr>
                <w:spacing w:val="-7"/>
              </w:rPr>
              <w:t xml:space="preserve"> </w:t>
            </w:r>
            <w:r>
              <w:t>including</w:t>
            </w:r>
            <w:r>
              <w:rPr>
                <w:spacing w:val="-8"/>
              </w:rPr>
              <w:t xml:space="preserve"> </w:t>
            </w:r>
            <w:r>
              <w:t>land</w:t>
            </w:r>
            <w:r>
              <w:rPr>
                <w:spacing w:val="-3"/>
              </w:rPr>
              <w:t xml:space="preserve"> </w:t>
            </w:r>
            <w:r>
              <w:t>south</w:t>
            </w:r>
            <w:r>
              <w:rPr>
                <w:spacing w:val="-3"/>
              </w:rPr>
              <w:t xml:space="preserve"> </w:t>
            </w:r>
            <w:r>
              <w:t>of</w:t>
            </w:r>
            <w:r>
              <w:rPr>
                <w:spacing w:val="-7"/>
              </w:rPr>
              <w:t xml:space="preserve"> </w:t>
            </w:r>
            <w:r>
              <w:t>the</w:t>
            </w:r>
            <w:r>
              <w:rPr>
                <w:spacing w:val="-3"/>
              </w:rPr>
              <w:t xml:space="preserve"> </w:t>
            </w:r>
            <w:r>
              <w:t>A453</w:t>
            </w:r>
            <w:r>
              <w:rPr>
                <w:spacing w:val="-3"/>
              </w:rPr>
              <w:t xml:space="preserve"> </w:t>
            </w:r>
            <w:r>
              <w:t>which</w:t>
            </w:r>
            <w:r>
              <w:rPr>
                <w:spacing w:val="-3"/>
              </w:rPr>
              <w:t xml:space="preserve"> </w:t>
            </w:r>
            <w:r>
              <w:t>is</w:t>
            </w:r>
            <w:r>
              <w:rPr>
                <w:spacing w:val="-6"/>
              </w:rPr>
              <w:t xml:space="preserve"> </w:t>
            </w:r>
            <w:r>
              <w:t>included</w:t>
            </w:r>
            <w:r>
              <w:rPr>
                <w:spacing w:val="-3"/>
              </w:rPr>
              <w:t xml:space="preserve"> </w:t>
            </w:r>
            <w:r>
              <w:t>in</w:t>
            </w:r>
            <w:r>
              <w:rPr>
                <w:spacing w:val="-3"/>
              </w:rPr>
              <w:t xml:space="preserve"> </w:t>
            </w:r>
            <w:r>
              <w:t>the draft LDO.</w:t>
            </w:r>
          </w:p>
          <w:p w14:paraId="2A4303F0" w14:textId="77777777" w:rsidR="001576C5" w:rsidRDefault="00351969">
            <w:pPr>
              <w:pStyle w:val="TableParagraph"/>
              <w:spacing w:before="252"/>
              <w:ind w:right="173"/>
            </w:pPr>
            <w:r>
              <w:t>The area scored 12 (out of 20). However, inclusion of the land south of the A453 (not proposed here for strategic distribution)</w:t>
            </w:r>
            <w:r>
              <w:rPr>
                <w:spacing w:val="-4"/>
              </w:rPr>
              <w:t xml:space="preserve"> </w:t>
            </w:r>
            <w:r>
              <w:t>increased</w:t>
            </w:r>
            <w:r>
              <w:rPr>
                <w:spacing w:val="-3"/>
              </w:rPr>
              <w:t xml:space="preserve"> </w:t>
            </w:r>
            <w:r>
              <w:t>the</w:t>
            </w:r>
            <w:r>
              <w:rPr>
                <w:spacing w:val="-3"/>
              </w:rPr>
              <w:t xml:space="preserve"> </w:t>
            </w:r>
            <w:r>
              <w:t>site’s</w:t>
            </w:r>
            <w:r>
              <w:rPr>
                <w:spacing w:val="-6"/>
              </w:rPr>
              <w:t xml:space="preserve"> </w:t>
            </w:r>
            <w:r>
              <w:t>performance</w:t>
            </w:r>
            <w:r>
              <w:rPr>
                <w:spacing w:val="-8"/>
              </w:rPr>
              <w:t xml:space="preserve"> </w:t>
            </w:r>
            <w:r>
              <w:t>against</w:t>
            </w:r>
            <w:r>
              <w:rPr>
                <w:spacing w:val="-7"/>
              </w:rPr>
              <w:t xml:space="preserve"> </w:t>
            </w:r>
            <w:r>
              <w:t>Green Belt</w:t>
            </w:r>
            <w:r>
              <w:rPr>
                <w:spacing w:val="-4"/>
              </w:rPr>
              <w:t xml:space="preserve"> </w:t>
            </w:r>
            <w:r>
              <w:t>purposes.</w:t>
            </w:r>
            <w:r>
              <w:rPr>
                <w:spacing w:val="-4"/>
              </w:rPr>
              <w:t xml:space="preserve"> </w:t>
            </w:r>
            <w:r>
              <w:t>Particularly</w:t>
            </w:r>
            <w:r>
              <w:rPr>
                <w:spacing w:val="-3"/>
              </w:rPr>
              <w:t xml:space="preserve"> </w:t>
            </w:r>
            <w:r>
              <w:t>restricting</w:t>
            </w:r>
            <w:r>
              <w:rPr>
                <w:spacing w:val="-5"/>
              </w:rPr>
              <w:t xml:space="preserve"> </w:t>
            </w:r>
            <w:r>
              <w:t>urban sprawl,</w:t>
            </w:r>
            <w:r>
              <w:rPr>
                <w:spacing w:val="-4"/>
              </w:rPr>
              <w:t xml:space="preserve"> </w:t>
            </w:r>
            <w:r>
              <w:t>merging of settlements and safeguarding countryside. Given the extensive</w:t>
            </w:r>
            <w:r>
              <w:rPr>
                <w:spacing w:val="-4"/>
              </w:rPr>
              <w:t xml:space="preserve"> </w:t>
            </w:r>
            <w:r>
              <w:t>development</w:t>
            </w:r>
            <w:r>
              <w:rPr>
                <w:spacing w:val="-8"/>
              </w:rPr>
              <w:t xml:space="preserve"> </w:t>
            </w:r>
            <w:r>
              <w:t>within</w:t>
            </w:r>
            <w:r>
              <w:rPr>
                <w:spacing w:val="-4"/>
              </w:rPr>
              <w:t xml:space="preserve"> </w:t>
            </w:r>
            <w:r>
              <w:t>the</w:t>
            </w:r>
            <w:r>
              <w:rPr>
                <w:spacing w:val="-4"/>
              </w:rPr>
              <w:t xml:space="preserve"> </w:t>
            </w:r>
            <w:r>
              <w:t>Power</w:t>
            </w:r>
            <w:r>
              <w:rPr>
                <w:spacing w:val="-5"/>
              </w:rPr>
              <w:t xml:space="preserve"> </w:t>
            </w:r>
            <w:r>
              <w:t>Station</w:t>
            </w:r>
            <w:r>
              <w:rPr>
                <w:spacing w:val="-4"/>
              </w:rPr>
              <w:t xml:space="preserve"> </w:t>
            </w:r>
            <w:r>
              <w:t>itself,</w:t>
            </w:r>
            <w:r>
              <w:rPr>
                <w:spacing w:val="-8"/>
              </w:rPr>
              <w:t xml:space="preserve"> </w:t>
            </w:r>
            <w:r>
              <w:t>it</w:t>
            </w:r>
            <w:r>
              <w:rPr>
                <w:spacing w:val="-8"/>
              </w:rPr>
              <w:t xml:space="preserve"> </w:t>
            </w:r>
            <w:r>
              <w:t>has</w:t>
            </w:r>
          </w:p>
          <w:p w14:paraId="67FADDC2" w14:textId="77777777" w:rsidR="001576C5" w:rsidRDefault="00351969">
            <w:pPr>
              <w:pStyle w:val="TableParagraph"/>
              <w:spacing w:before="2" w:line="231" w:lineRule="exact"/>
            </w:pPr>
            <w:r>
              <w:t>less</w:t>
            </w:r>
            <w:r>
              <w:rPr>
                <w:spacing w:val="-2"/>
              </w:rPr>
              <w:t xml:space="preserve"> </w:t>
            </w:r>
            <w:r>
              <w:t>Green</w:t>
            </w:r>
            <w:r>
              <w:rPr>
                <w:spacing w:val="1"/>
              </w:rPr>
              <w:t xml:space="preserve"> </w:t>
            </w:r>
            <w:r>
              <w:t>Belt</w:t>
            </w:r>
            <w:r>
              <w:rPr>
                <w:spacing w:val="-3"/>
              </w:rPr>
              <w:t xml:space="preserve"> </w:t>
            </w:r>
            <w:r>
              <w:rPr>
                <w:spacing w:val="-2"/>
              </w:rPr>
              <w:t>importance.</w:t>
            </w:r>
          </w:p>
        </w:tc>
      </w:tr>
      <w:tr w:rsidR="001576C5" w14:paraId="2014F92D" w14:textId="77777777">
        <w:trPr>
          <w:trHeight w:val="755"/>
        </w:trPr>
        <w:tc>
          <w:tcPr>
            <w:tcW w:w="2817" w:type="dxa"/>
            <w:shd w:val="clear" w:color="auto" w:fill="D9D9D9"/>
          </w:tcPr>
          <w:p w14:paraId="73AC3A59"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31474FF6" w14:textId="77777777" w:rsidR="001576C5" w:rsidRDefault="00351969">
            <w:pPr>
              <w:pStyle w:val="TableParagraph"/>
              <w:spacing w:line="252" w:lineRule="exact"/>
            </w:pPr>
            <w:proofErr w:type="gramStart"/>
            <w:r>
              <w:t>The</w:t>
            </w:r>
            <w:r>
              <w:rPr>
                <w:spacing w:val="-4"/>
              </w:rPr>
              <w:t xml:space="preserve"> </w:t>
            </w:r>
            <w:r>
              <w:t>majority</w:t>
            </w:r>
            <w:r>
              <w:rPr>
                <w:spacing w:val="-5"/>
              </w:rPr>
              <w:t xml:space="preserve"> </w:t>
            </w:r>
            <w:r>
              <w:t>of</w:t>
            </w:r>
            <w:proofErr w:type="gramEnd"/>
            <w:r>
              <w:rPr>
                <w:spacing w:val="-6"/>
              </w:rPr>
              <w:t xml:space="preserve"> </w:t>
            </w:r>
            <w:r>
              <w:t>the</w:t>
            </w:r>
            <w:r>
              <w:rPr>
                <w:spacing w:val="-2"/>
              </w:rPr>
              <w:t xml:space="preserve"> </w:t>
            </w:r>
            <w:r>
              <w:t>site</w:t>
            </w:r>
            <w:r>
              <w:rPr>
                <w:spacing w:val="-1"/>
              </w:rPr>
              <w:t xml:space="preserve"> </w:t>
            </w:r>
            <w:r>
              <w:t>is</w:t>
            </w:r>
            <w:r>
              <w:rPr>
                <w:spacing w:val="-5"/>
              </w:rPr>
              <w:t xml:space="preserve"> </w:t>
            </w:r>
            <w:r>
              <w:t>classified</w:t>
            </w:r>
            <w:r>
              <w:rPr>
                <w:spacing w:val="-2"/>
              </w:rPr>
              <w:t xml:space="preserve"> </w:t>
            </w:r>
            <w:r>
              <w:t>as</w:t>
            </w:r>
            <w:r>
              <w:rPr>
                <w:spacing w:val="-5"/>
              </w:rPr>
              <w:t xml:space="preserve"> </w:t>
            </w:r>
            <w:r>
              <w:t>non-agricultural</w:t>
            </w:r>
            <w:r>
              <w:rPr>
                <w:spacing w:val="-3"/>
              </w:rPr>
              <w:t xml:space="preserve"> </w:t>
            </w:r>
            <w:r>
              <w:rPr>
                <w:spacing w:val="-2"/>
              </w:rPr>
              <w:t>land,</w:t>
            </w:r>
          </w:p>
          <w:p w14:paraId="17D34BF0" w14:textId="77777777" w:rsidR="001576C5" w:rsidRDefault="00351969">
            <w:pPr>
              <w:pStyle w:val="TableParagraph"/>
              <w:spacing w:line="250" w:lineRule="exact"/>
            </w:pPr>
            <w:r>
              <w:t>with</w:t>
            </w:r>
            <w:r>
              <w:rPr>
                <w:spacing w:val="-1"/>
              </w:rPr>
              <w:t xml:space="preserve"> </w:t>
            </w:r>
            <w:r>
              <w:t>two</w:t>
            </w:r>
            <w:r>
              <w:rPr>
                <w:spacing w:val="-1"/>
              </w:rPr>
              <w:t xml:space="preserve"> </w:t>
            </w:r>
            <w:r>
              <w:t>parcels</w:t>
            </w:r>
            <w:r>
              <w:rPr>
                <w:spacing w:val="-4"/>
              </w:rPr>
              <w:t xml:space="preserve"> </w:t>
            </w:r>
            <w:r>
              <w:t>of</w:t>
            </w:r>
            <w:r>
              <w:rPr>
                <w:spacing w:val="-5"/>
              </w:rPr>
              <w:t xml:space="preserve"> </w:t>
            </w:r>
            <w:r>
              <w:t>land</w:t>
            </w:r>
            <w:r>
              <w:rPr>
                <w:spacing w:val="-1"/>
              </w:rPr>
              <w:t xml:space="preserve"> </w:t>
            </w:r>
            <w:r>
              <w:t>being</w:t>
            </w:r>
            <w:r>
              <w:rPr>
                <w:spacing w:val="-6"/>
              </w:rPr>
              <w:t xml:space="preserve"> </w:t>
            </w:r>
            <w:r>
              <w:t>sub-grade</w:t>
            </w:r>
            <w:r>
              <w:rPr>
                <w:spacing w:val="-6"/>
              </w:rPr>
              <w:t xml:space="preserve"> </w:t>
            </w:r>
            <w:r>
              <w:t>3b</w:t>
            </w:r>
            <w:r>
              <w:rPr>
                <w:spacing w:val="-6"/>
              </w:rPr>
              <w:t xml:space="preserve"> </w:t>
            </w:r>
            <w:r>
              <w:t>and</w:t>
            </w:r>
            <w:r>
              <w:rPr>
                <w:spacing w:val="-1"/>
              </w:rPr>
              <w:t xml:space="preserve"> </w:t>
            </w:r>
            <w:r>
              <w:t>one</w:t>
            </w:r>
            <w:r>
              <w:rPr>
                <w:spacing w:val="-6"/>
              </w:rPr>
              <w:t xml:space="preserve"> </w:t>
            </w:r>
            <w:r>
              <w:t>small parcel on the southern side being sub-grade 3a.</w:t>
            </w:r>
          </w:p>
        </w:tc>
      </w:tr>
      <w:tr w:rsidR="001576C5" w14:paraId="11B89DDF" w14:textId="77777777">
        <w:trPr>
          <w:trHeight w:val="1520"/>
        </w:trPr>
        <w:tc>
          <w:tcPr>
            <w:tcW w:w="2817" w:type="dxa"/>
            <w:shd w:val="clear" w:color="auto" w:fill="D9D9D9"/>
          </w:tcPr>
          <w:p w14:paraId="5FA7F5A8" w14:textId="77777777" w:rsidR="001576C5" w:rsidRDefault="00351969">
            <w:pPr>
              <w:pStyle w:val="TableParagraph"/>
              <w:spacing w:before="3"/>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498824B8" w14:textId="77777777" w:rsidR="001576C5" w:rsidRDefault="00351969">
            <w:pPr>
              <w:pStyle w:val="TableParagraph"/>
              <w:spacing w:before="3"/>
            </w:pPr>
            <w:r>
              <w:t>As an operation power station, areas of the site will be contaminated. The draft LDO is supported by an EIA that confirms</w:t>
            </w:r>
            <w:r>
              <w:rPr>
                <w:spacing w:val="-6"/>
              </w:rPr>
              <w:t xml:space="preserve"> </w:t>
            </w:r>
            <w:r>
              <w:t>there</w:t>
            </w:r>
            <w:r>
              <w:rPr>
                <w:spacing w:val="-8"/>
              </w:rPr>
              <w:t xml:space="preserve"> </w:t>
            </w:r>
            <w:r>
              <w:t>are</w:t>
            </w:r>
            <w:r>
              <w:rPr>
                <w:spacing w:val="-8"/>
              </w:rPr>
              <w:t xml:space="preserve"> </w:t>
            </w:r>
            <w:r>
              <w:t>areas</w:t>
            </w:r>
            <w:r>
              <w:rPr>
                <w:spacing w:val="-6"/>
              </w:rPr>
              <w:t xml:space="preserve"> </w:t>
            </w:r>
            <w:r>
              <w:t>contaminated</w:t>
            </w:r>
            <w:r>
              <w:rPr>
                <w:spacing w:val="-3"/>
              </w:rPr>
              <w:t xml:space="preserve"> </w:t>
            </w:r>
            <w:r>
              <w:t>by</w:t>
            </w:r>
            <w:r>
              <w:rPr>
                <w:spacing w:val="-6"/>
              </w:rPr>
              <w:t xml:space="preserve"> </w:t>
            </w:r>
            <w:r>
              <w:t>harmful</w:t>
            </w:r>
            <w:r>
              <w:rPr>
                <w:spacing w:val="-5"/>
              </w:rPr>
              <w:t xml:space="preserve"> </w:t>
            </w:r>
            <w:r>
              <w:t>material, including hydrocarbons and asbestos. Further risk assessments are required to confirm risks and inform</w:t>
            </w:r>
          </w:p>
          <w:p w14:paraId="06F575E6" w14:textId="77777777" w:rsidR="001576C5" w:rsidRDefault="00351969">
            <w:pPr>
              <w:pStyle w:val="TableParagraph"/>
              <w:spacing w:before="1" w:line="231" w:lineRule="exact"/>
            </w:pPr>
            <w:r>
              <w:rPr>
                <w:spacing w:val="-2"/>
              </w:rPr>
              <w:t>mitigation.</w:t>
            </w:r>
          </w:p>
        </w:tc>
      </w:tr>
    </w:tbl>
    <w:p w14:paraId="728D3905" w14:textId="77777777" w:rsidR="001576C5" w:rsidRDefault="001576C5">
      <w:pPr>
        <w:spacing w:line="231" w:lineRule="exact"/>
        <w:sectPr w:rsidR="001576C5">
          <w:pgSz w:w="11910" w:h="16840"/>
          <w:pgMar w:top="1700" w:right="840" w:bottom="1499"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590F87D" w14:textId="77777777">
        <w:trPr>
          <w:trHeight w:val="565"/>
        </w:trPr>
        <w:tc>
          <w:tcPr>
            <w:tcW w:w="2817" w:type="dxa"/>
            <w:shd w:val="clear" w:color="auto" w:fill="D9D9D9"/>
          </w:tcPr>
          <w:p w14:paraId="2ED159D2"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306FA16F" w14:textId="77777777" w:rsidR="001576C5" w:rsidRDefault="00351969">
            <w:pPr>
              <w:pStyle w:val="TableParagraph"/>
              <w:spacing w:before="158"/>
              <w:rPr>
                <w:rFonts w:ascii="Arial"/>
                <w:b/>
              </w:rPr>
            </w:pPr>
            <w:r>
              <w:rPr>
                <w:rFonts w:ascii="Arial"/>
                <w:b/>
                <w:spacing w:val="-2"/>
              </w:rPr>
              <w:t>Commentary</w:t>
            </w:r>
          </w:p>
        </w:tc>
      </w:tr>
      <w:tr w:rsidR="001576C5" w14:paraId="34811EBB" w14:textId="77777777">
        <w:trPr>
          <w:trHeight w:val="2025"/>
        </w:trPr>
        <w:tc>
          <w:tcPr>
            <w:tcW w:w="2817" w:type="dxa"/>
            <w:shd w:val="clear" w:color="auto" w:fill="D9D9D9"/>
          </w:tcPr>
          <w:p w14:paraId="6599B317"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547877D5" w14:textId="77777777" w:rsidR="001576C5" w:rsidRDefault="00351969">
            <w:pPr>
              <w:pStyle w:val="TableParagraph"/>
              <w:spacing w:before="3"/>
              <w:ind w:right="132"/>
            </w:pPr>
            <w:r>
              <w:t>The development would be subject to environmental appraisal</w:t>
            </w:r>
            <w:r>
              <w:rPr>
                <w:spacing w:val="-9"/>
              </w:rPr>
              <w:t xml:space="preserve"> </w:t>
            </w:r>
            <w:r>
              <w:t>as</w:t>
            </w:r>
            <w:r>
              <w:rPr>
                <w:spacing w:val="-5"/>
              </w:rPr>
              <w:t xml:space="preserve"> </w:t>
            </w:r>
            <w:r>
              <w:t>part</w:t>
            </w:r>
            <w:r>
              <w:rPr>
                <w:spacing w:val="-6"/>
              </w:rPr>
              <w:t xml:space="preserve"> </w:t>
            </w:r>
            <w:r>
              <w:t>of</w:t>
            </w:r>
            <w:r>
              <w:rPr>
                <w:spacing w:val="-6"/>
              </w:rPr>
              <w:t xml:space="preserve"> </w:t>
            </w:r>
            <w:r>
              <w:t>the</w:t>
            </w:r>
            <w:r>
              <w:rPr>
                <w:spacing w:val="-7"/>
              </w:rPr>
              <w:t xml:space="preserve"> </w:t>
            </w:r>
            <w:r>
              <w:t>allocation</w:t>
            </w:r>
            <w:r>
              <w:rPr>
                <w:spacing w:val="-7"/>
              </w:rPr>
              <w:t xml:space="preserve"> </w:t>
            </w:r>
            <w:r>
              <w:t>and</w:t>
            </w:r>
            <w:r>
              <w:rPr>
                <w:spacing w:val="-2"/>
              </w:rPr>
              <w:t xml:space="preserve"> </w:t>
            </w:r>
            <w:r>
              <w:t>planning</w:t>
            </w:r>
            <w:r>
              <w:rPr>
                <w:spacing w:val="-7"/>
              </w:rPr>
              <w:t xml:space="preserve"> </w:t>
            </w:r>
            <w:r>
              <w:t xml:space="preserve">application </w:t>
            </w:r>
            <w:r>
              <w:rPr>
                <w:spacing w:val="-2"/>
              </w:rPr>
              <w:t>process.</w:t>
            </w:r>
          </w:p>
          <w:p w14:paraId="2C9A1799" w14:textId="77777777" w:rsidR="001576C5" w:rsidRDefault="00351969">
            <w:pPr>
              <w:pStyle w:val="TableParagraph"/>
              <w:spacing w:before="252" w:line="242" w:lineRule="auto"/>
            </w:pPr>
            <w:r>
              <w:t>The LDO includes the provision of solar photovoltaic technologies,</w:t>
            </w:r>
            <w:r>
              <w:rPr>
                <w:spacing w:val="-7"/>
              </w:rPr>
              <w:t xml:space="preserve"> </w:t>
            </w:r>
            <w:r>
              <w:t>and</w:t>
            </w:r>
            <w:r>
              <w:rPr>
                <w:spacing w:val="-3"/>
              </w:rPr>
              <w:t xml:space="preserve"> </w:t>
            </w:r>
            <w:r>
              <w:t>the</w:t>
            </w:r>
            <w:r>
              <w:rPr>
                <w:spacing w:val="-3"/>
              </w:rPr>
              <w:t xml:space="preserve"> </w:t>
            </w:r>
            <w:r>
              <w:t>objective</w:t>
            </w:r>
            <w:r>
              <w:rPr>
                <w:spacing w:val="-3"/>
              </w:rPr>
              <w:t xml:space="preserve"> </w:t>
            </w:r>
            <w:r>
              <w:t>is</w:t>
            </w:r>
            <w:r>
              <w:rPr>
                <w:spacing w:val="-6"/>
              </w:rPr>
              <w:t xml:space="preserve"> </w:t>
            </w:r>
            <w:r>
              <w:t>to</w:t>
            </w:r>
            <w:r>
              <w:rPr>
                <w:spacing w:val="-3"/>
              </w:rPr>
              <w:t xml:space="preserve"> </w:t>
            </w:r>
            <w:r>
              <w:t>create</w:t>
            </w:r>
            <w:r>
              <w:rPr>
                <w:spacing w:val="-8"/>
              </w:rPr>
              <w:t xml:space="preserve"> </w:t>
            </w:r>
            <w:r>
              <w:t>a</w:t>
            </w:r>
            <w:r>
              <w:rPr>
                <w:spacing w:val="-3"/>
              </w:rPr>
              <w:t xml:space="preserve"> </w:t>
            </w:r>
            <w:r>
              <w:t>low</w:t>
            </w:r>
            <w:r>
              <w:rPr>
                <w:spacing w:val="-5"/>
              </w:rPr>
              <w:t xml:space="preserve"> </w:t>
            </w:r>
            <w:r>
              <w:t>carbon</w:t>
            </w:r>
            <w:r>
              <w:rPr>
                <w:spacing w:val="-3"/>
              </w:rPr>
              <w:t xml:space="preserve"> </w:t>
            </w:r>
            <w:r>
              <w:t>and</w:t>
            </w:r>
          </w:p>
          <w:p w14:paraId="2E880DAB" w14:textId="77777777" w:rsidR="001576C5" w:rsidRDefault="00351969">
            <w:pPr>
              <w:pStyle w:val="TableParagraph"/>
              <w:spacing w:line="250" w:lineRule="exact"/>
            </w:pPr>
            <w:r>
              <w:t>renewable</w:t>
            </w:r>
            <w:r>
              <w:rPr>
                <w:spacing w:val="-6"/>
              </w:rPr>
              <w:t xml:space="preserve"> </w:t>
            </w:r>
            <w:r>
              <w:t>energy</w:t>
            </w:r>
            <w:r>
              <w:rPr>
                <w:spacing w:val="-9"/>
              </w:rPr>
              <w:t xml:space="preserve"> </w:t>
            </w:r>
            <w:r>
              <w:t>technology</w:t>
            </w:r>
            <w:r>
              <w:rPr>
                <w:spacing w:val="-9"/>
              </w:rPr>
              <w:t xml:space="preserve"> </w:t>
            </w:r>
            <w:proofErr w:type="spellStart"/>
            <w:r>
              <w:t>centre</w:t>
            </w:r>
            <w:proofErr w:type="spellEnd"/>
            <w:r>
              <w:rPr>
                <w:spacing w:val="-6"/>
              </w:rPr>
              <w:t xml:space="preserve"> </w:t>
            </w:r>
            <w:r>
              <w:t>of</w:t>
            </w:r>
            <w:r>
              <w:rPr>
                <w:spacing w:val="-10"/>
              </w:rPr>
              <w:t xml:space="preserve"> </w:t>
            </w:r>
            <w:r>
              <w:t>excellence</w:t>
            </w:r>
            <w:r>
              <w:rPr>
                <w:spacing w:val="-6"/>
              </w:rPr>
              <w:t xml:space="preserve"> </w:t>
            </w:r>
            <w:r>
              <w:t>including research, skills training and manufacturing.</w:t>
            </w:r>
          </w:p>
        </w:tc>
      </w:tr>
      <w:tr w:rsidR="001576C5" w14:paraId="656CBE0E" w14:textId="77777777">
        <w:trPr>
          <w:trHeight w:val="1265"/>
        </w:trPr>
        <w:tc>
          <w:tcPr>
            <w:tcW w:w="2817" w:type="dxa"/>
            <w:shd w:val="clear" w:color="auto" w:fill="D9D9D9"/>
          </w:tcPr>
          <w:p w14:paraId="5884BBF5" w14:textId="77777777" w:rsidR="001576C5" w:rsidRDefault="00351969">
            <w:pPr>
              <w:pStyle w:val="TableParagraph"/>
              <w:spacing w:before="4"/>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772B7F8A" w14:textId="77777777" w:rsidR="001576C5" w:rsidRDefault="00351969">
            <w:pPr>
              <w:pStyle w:val="TableParagraph"/>
              <w:spacing w:before="4"/>
              <w:ind w:right="173"/>
            </w:pPr>
            <w:r>
              <w:t>The site is not within the Nottingham Urban Area agglomeration zone. The site is not within or in proximity to an Air Quality Management Area. It is unknown</w:t>
            </w:r>
            <w:r>
              <w:rPr>
                <w:spacing w:val="-1"/>
              </w:rPr>
              <w:t xml:space="preserve"> </w:t>
            </w:r>
            <w:r>
              <w:t>at this stage whether</w:t>
            </w:r>
            <w:r>
              <w:rPr>
                <w:spacing w:val="-5"/>
              </w:rPr>
              <w:t xml:space="preserve"> </w:t>
            </w:r>
            <w:r>
              <w:t>the</w:t>
            </w:r>
            <w:r>
              <w:rPr>
                <w:spacing w:val="-4"/>
              </w:rPr>
              <w:t xml:space="preserve"> </w:t>
            </w:r>
            <w:r>
              <w:t>allocation</w:t>
            </w:r>
            <w:r>
              <w:rPr>
                <w:spacing w:val="-4"/>
              </w:rPr>
              <w:t xml:space="preserve"> </w:t>
            </w:r>
            <w:r>
              <w:t>/</w:t>
            </w:r>
            <w:r>
              <w:rPr>
                <w:spacing w:val="-8"/>
              </w:rPr>
              <w:t xml:space="preserve"> </w:t>
            </w:r>
            <w:r>
              <w:t>development</w:t>
            </w:r>
            <w:r>
              <w:rPr>
                <w:spacing w:val="-8"/>
              </w:rPr>
              <w:t xml:space="preserve"> </w:t>
            </w:r>
            <w:r>
              <w:t>of</w:t>
            </w:r>
            <w:r>
              <w:rPr>
                <w:spacing w:val="-8"/>
              </w:rPr>
              <w:t xml:space="preserve"> </w:t>
            </w:r>
            <w:r>
              <w:t>the</w:t>
            </w:r>
            <w:r>
              <w:rPr>
                <w:spacing w:val="-4"/>
              </w:rPr>
              <w:t xml:space="preserve"> </w:t>
            </w:r>
            <w:r>
              <w:t>site</w:t>
            </w:r>
            <w:r>
              <w:rPr>
                <w:spacing w:val="-4"/>
              </w:rPr>
              <w:t xml:space="preserve"> </w:t>
            </w:r>
            <w:r>
              <w:t>would</w:t>
            </w:r>
            <w:r>
              <w:rPr>
                <w:spacing w:val="-4"/>
              </w:rPr>
              <w:t xml:space="preserve"> </w:t>
            </w:r>
            <w:r>
              <w:t>create</w:t>
            </w:r>
          </w:p>
          <w:p w14:paraId="5AC8D3A8" w14:textId="77777777" w:rsidR="001576C5" w:rsidRDefault="00351969">
            <w:pPr>
              <w:pStyle w:val="TableParagraph"/>
              <w:spacing w:line="229" w:lineRule="exact"/>
            </w:pPr>
            <w:r>
              <w:t>a</w:t>
            </w:r>
            <w:r>
              <w:rPr>
                <w:spacing w:val="-2"/>
              </w:rPr>
              <w:t xml:space="preserve"> </w:t>
            </w:r>
            <w:r>
              <w:t>new</w:t>
            </w:r>
            <w:r>
              <w:rPr>
                <w:spacing w:val="-3"/>
              </w:rPr>
              <w:t xml:space="preserve"> </w:t>
            </w:r>
            <w:r>
              <w:t>Air</w:t>
            </w:r>
            <w:r>
              <w:rPr>
                <w:spacing w:val="-2"/>
              </w:rPr>
              <w:t xml:space="preserve"> </w:t>
            </w:r>
            <w:r>
              <w:t>Quality</w:t>
            </w:r>
            <w:r>
              <w:rPr>
                <w:spacing w:val="-4"/>
              </w:rPr>
              <w:t xml:space="preserve"> </w:t>
            </w:r>
            <w:r>
              <w:t>Management</w:t>
            </w:r>
            <w:r>
              <w:rPr>
                <w:spacing w:val="-5"/>
              </w:rPr>
              <w:t xml:space="preserve"> </w:t>
            </w:r>
            <w:r>
              <w:rPr>
                <w:spacing w:val="-4"/>
              </w:rPr>
              <w:t>Area.</w:t>
            </w:r>
          </w:p>
        </w:tc>
      </w:tr>
      <w:tr w:rsidR="001576C5" w14:paraId="5318B275" w14:textId="77777777">
        <w:trPr>
          <w:trHeight w:val="760"/>
        </w:trPr>
        <w:tc>
          <w:tcPr>
            <w:tcW w:w="2817" w:type="dxa"/>
            <w:shd w:val="clear" w:color="auto" w:fill="D9D9D9"/>
          </w:tcPr>
          <w:p w14:paraId="17C3F9C0" w14:textId="77777777" w:rsidR="001576C5" w:rsidRDefault="00351969">
            <w:pPr>
              <w:pStyle w:val="TableParagraph"/>
              <w:spacing w:before="3"/>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54510C59" w14:textId="77777777" w:rsidR="001576C5" w:rsidRDefault="00351969">
            <w:pPr>
              <w:pStyle w:val="TableParagraph"/>
              <w:spacing w:before="5" w:line="237" w:lineRule="auto"/>
            </w:pPr>
            <w:r>
              <w:t>The</w:t>
            </w:r>
            <w:r>
              <w:rPr>
                <w:spacing w:val="-1"/>
              </w:rPr>
              <w:t xml:space="preserve"> </w:t>
            </w:r>
            <w:r>
              <w:t>site</w:t>
            </w:r>
            <w:r>
              <w:rPr>
                <w:spacing w:val="-1"/>
              </w:rPr>
              <w:t xml:space="preserve"> </w:t>
            </w:r>
            <w:r>
              <w:t>is</w:t>
            </w:r>
            <w:r>
              <w:rPr>
                <w:spacing w:val="-9"/>
              </w:rPr>
              <w:t xml:space="preserve"> </w:t>
            </w:r>
            <w:r>
              <w:t>at</w:t>
            </w:r>
            <w:r>
              <w:rPr>
                <w:spacing w:val="-5"/>
              </w:rPr>
              <w:t xml:space="preserve"> </w:t>
            </w:r>
            <w:r>
              <w:t>very</w:t>
            </w:r>
            <w:r>
              <w:rPr>
                <w:spacing w:val="-4"/>
              </w:rPr>
              <w:t xml:space="preserve"> </w:t>
            </w:r>
            <w:r>
              <w:t>low</w:t>
            </w:r>
            <w:r>
              <w:rPr>
                <w:spacing w:val="-3"/>
              </w:rPr>
              <w:t xml:space="preserve"> </w:t>
            </w:r>
            <w:r>
              <w:t>risk</w:t>
            </w:r>
            <w:r>
              <w:rPr>
                <w:spacing w:val="-9"/>
              </w:rPr>
              <w:t xml:space="preserve"> </w:t>
            </w:r>
            <w:r>
              <w:t>of</w:t>
            </w:r>
            <w:r>
              <w:rPr>
                <w:spacing w:val="-5"/>
              </w:rPr>
              <w:t xml:space="preserve"> </w:t>
            </w:r>
            <w:r>
              <w:t>flooding</w:t>
            </w:r>
            <w:r>
              <w:rPr>
                <w:spacing w:val="-6"/>
              </w:rPr>
              <w:t xml:space="preserve"> </w:t>
            </w:r>
            <w:r>
              <w:t>(less</w:t>
            </w:r>
            <w:r>
              <w:rPr>
                <w:spacing w:val="-4"/>
              </w:rPr>
              <w:t xml:space="preserve"> </w:t>
            </w:r>
            <w:r>
              <w:t>than</w:t>
            </w:r>
            <w:r>
              <w:rPr>
                <w:spacing w:val="-1"/>
              </w:rPr>
              <w:t xml:space="preserve"> </w:t>
            </w:r>
            <w:r>
              <w:t>0.1%</w:t>
            </w:r>
            <w:r>
              <w:rPr>
                <w:spacing w:val="-4"/>
              </w:rPr>
              <w:t xml:space="preserve"> </w:t>
            </w:r>
            <w:r>
              <w:t>each year) from rivers. The power station site also has areas at</w:t>
            </w:r>
          </w:p>
          <w:p w14:paraId="445384C1" w14:textId="77777777" w:rsidR="001576C5" w:rsidRDefault="00351969">
            <w:pPr>
              <w:pStyle w:val="TableParagraph"/>
              <w:spacing w:before="3" w:line="231" w:lineRule="exact"/>
            </w:pPr>
            <w:r>
              <w:t>low,</w:t>
            </w:r>
            <w:r>
              <w:rPr>
                <w:spacing w:val="-6"/>
              </w:rPr>
              <w:t xml:space="preserve"> </w:t>
            </w:r>
            <w:r>
              <w:t>medium</w:t>
            </w:r>
            <w:r>
              <w:rPr>
                <w:spacing w:val="-1"/>
              </w:rPr>
              <w:t xml:space="preserve"> </w:t>
            </w:r>
            <w:r>
              <w:t>and</w:t>
            </w:r>
            <w:r>
              <w:rPr>
                <w:spacing w:val="-5"/>
              </w:rPr>
              <w:t xml:space="preserve"> </w:t>
            </w:r>
            <w:r>
              <w:t>high risk</w:t>
            </w:r>
            <w:r>
              <w:rPr>
                <w:spacing w:val="-7"/>
              </w:rPr>
              <w:t xml:space="preserve"> </w:t>
            </w:r>
            <w:r>
              <w:t>of</w:t>
            </w:r>
            <w:r>
              <w:rPr>
                <w:spacing w:val="-4"/>
              </w:rPr>
              <w:t xml:space="preserve"> </w:t>
            </w:r>
            <w:r>
              <w:t xml:space="preserve">surface water </w:t>
            </w:r>
            <w:r>
              <w:rPr>
                <w:spacing w:val="-2"/>
              </w:rPr>
              <w:t>flooding.</w:t>
            </w:r>
          </w:p>
        </w:tc>
      </w:tr>
      <w:tr w:rsidR="001576C5" w14:paraId="5B48B1E8" w14:textId="77777777">
        <w:trPr>
          <w:trHeight w:val="2530"/>
        </w:trPr>
        <w:tc>
          <w:tcPr>
            <w:tcW w:w="2817" w:type="dxa"/>
            <w:shd w:val="clear" w:color="auto" w:fill="D9D9D9"/>
          </w:tcPr>
          <w:p w14:paraId="7583243E"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43125463" w14:textId="77777777" w:rsidR="001576C5" w:rsidRDefault="00351969">
            <w:pPr>
              <w:pStyle w:val="TableParagraph"/>
              <w:spacing w:before="3" w:line="251" w:lineRule="exact"/>
            </w:pPr>
            <w:r>
              <w:t>The</w:t>
            </w:r>
            <w:r>
              <w:rPr>
                <w:spacing w:val="-1"/>
              </w:rPr>
              <w:t xml:space="preserve"> </w:t>
            </w:r>
            <w:r>
              <w:t>site</w:t>
            </w:r>
            <w:r>
              <w:rPr>
                <w:spacing w:val="-1"/>
              </w:rPr>
              <w:t xml:space="preserve"> </w:t>
            </w:r>
            <w:r>
              <w:t>is</w:t>
            </w:r>
            <w:r>
              <w:rPr>
                <w:spacing w:val="-9"/>
              </w:rPr>
              <w:t xml:space="preserve"> </w:t>
            </w:r>
            <w:r>
              <w:t>adjacent</w:t>
            </w:r>
            <w:r>
              <w:rPr>
                <w:spacing w:val="-5"/>
              </w:rPr>
              <w:t xml:space="preserve"> </w:t>
            </w:r>
            <w:r>
              <w:t>to</w:t>
            </w:r>
            <w:r>
              <w:rPr>
                <w:spacing w:val="-1"/>
              </w:rPr>
              <w:t xml:space="preserve"> </w:t>
            </w:r>
            <w:proofErr w:type="spellStart"/>
            <w:r>
              <w:t>Thrumpton</w:t>
            </w:r>
            <w:proofErr w:type="spellEnd"/>
            <w:r>
              <w:t xml:space="preserve"> </w:t>
            </w:r>
            <w:r>
              <w:rPr>
                <w:spacing w:val="-4"/>
              </w:rPr>
              <w:t>Park</w:t>
            </w:r>
          </w:p>
          <w:p w14:paraId="313C292A" w14:textId="77777777" w:rsidR="001576C5" w:rsidRDefault="00351969">
            <w:pPr>
              <w:pStyle w:val="TableParagraph"/>
              <w:spacing w:line="242" w:lineRule="auto"/>
            </w:pPr>
            <w:r>
              <w:t>LWS</w:t>
            </w:r>
            <w:r>
              <w:rPr>
                <w:spacing w:val="-5"/>
              </w:rPr>
              <w:t xml:space="preserve"> </w:t>
            </w:r>
            <w:r>
              <w:t>and</w:t>
            </w:r>
            <w:r>
              <w:rPr>
                <w:spacing w:val="-1"/>
              </w:rPr>
              <w:t xml:space="preserve"> </w:t>
            </w:r>
            <w:r>
              <w:t>part</w:t>
            </w:r>
            <w:r>
              <w:rPr>
                <w:spacing w:val="-5"/>
              </w:rPr>
              <w:t xml:space="preserve"> </w:t>
            </w:r>
            <w:r>
              <w:t>of</w:t>
            </w:r>
            <w:r>
              <w:rPr>
                <w:spacing w:val="-5"/>
              </w:rPr>
              <w:t xml:space="preserve"> </w:t>
            </w:r>
            <w:r>
              <w:t>the</w:t>
            </w:r>
            <w:r>
              <w:rPr>
                <w:spacing w:val="-1"/>
              </w:rPr>
              <w:t xml:space="preserve"> </w:t>
            </w:r>
            <w:r>
              <w:t>southern</w:t>
            </w:r>
            <w:r>
              <w:rPr>
                <w:spacing w:val="-6"/>
              </w:rPr>
              <w:t xml:space="preserve"> </w:t>
            </w:r>
            <w:r>
              <w:t>part</w:t>
            </w:r>
            <w:r>
              <w:rPr>
                <w:spacing w:val="-5"/>
              </w:rPr>
              <w:t xml:space="preserve"> </w:t>
            </w:r>
            <w:r>
              <w:t>of</w:t>
            </w:r>
            <w:r>
              <w:rPr>
                <w:spacing w:val="-5"/>
              </w:rPr>
              <w:t xml:space="preserve"> </w:t>
            </w:r>
            <w:r>
              <w:t>the</w:t>
            </w:r>
            <w:r>
              <w:rPr>
                <w:spacing w:val="-1"/>
              </w:rPr>
              <w:t xml:space="preserve"> </w:t>
            </w:r>
            <w:r>
              <w:t>site</w:t>
            </w:r>
            <w:r>
              <w:rPr>
                <w:spacing w:val="-1"/>
              </w:rPr>
              <w:t xml:space="preserve"> </w:t>
            </w:r>
            <w:r>
              <w:t>adjoins</w:t>
            </w:r>
            <w:r>
              <w:rPr>
                <w:spacing w:val="-9"/>
              </w:rPr>
              <w:t xml:space="preserve"> </w:t>
            </w:r>
            <w:r>
              <w:t xml:space="preserve">the Kingston on Soar </w:t>
            </w:r>
            <w:proofErr w:type="spellStart"/>
            <w:r>
              <w:t>Copse</w:t>
            </w:r>
            <w:proofErr w:type="spellEnd"/>
            <w:r>
              <w:t xml:space="preserve"> LWS.</w:t>
            </w:r>
          </w:p>
          <w:p w14:paraId="6C0409DF" w14:textId="77777777" w:rsidR="001576C5" w:rsidRDefault="00351969">
            <w:pPr>
              <w:pStyle w:val="TableParagraph"/>
              <w:spacing w:before="248"/>
              <w:ind w:right="621"/>
            </w:pPr>
            <w:r>
              <w:t xml:space="preserve">The site is of sufficient size </w:t>
            </w:r>
            <w:proofErr w:type="gramStart"/>
            <w:r>
              <w:t>that</w:t>
            </w:r>
            <w:proofErr w:type="gramEnd"/>
            <w:r>
              <w:t xml:space="preserve"> there </w:t>
            </w:r>
            <w:proofErr w:type="gramStart"/>
            <w:r>
              <w:t>is</w:t>
            </w:r>
            <w:proofErr w:type="gramEnd"/>
            <w:r>
              <w:t xml:space="preserve"> potential opportunities to provide new areas of open space and BGI</w:t>
            </w:r>
            <w:r>
              <w:rPr>
                <w:spacing w:val="-3"/>
              </w:rPr>
              <w:t xml:space="preserve"> </w:t>
            </w:r>
            <w:r>
              <w:t>within the site</w:t>
            </w:r>
            <w:r>
              <w:rPr>
                <w:spacing w:val="-4"/>
              </w:rPr>
              <w:t xml:space="preserve"> </w:t>
            </w:r>
            <w:r>
              <w:t>and enhance existing</w:t>
            </w:r>
            <w:r>
              <w:rPr>
                <w:spacing w:val="-4"/>
              </w:rPr>
              <w:t xml:space="preserve"> </w:t>
            </w:r>
            <w:r>
              <w:t>woodland and grassland</w:t>
            </w:r>
            <w:r>
              <w:rPr>
                <w:spacing w:val="-9"/>
              </w:rPr>
              <w:t xml:space="preserve"> </w:t>
            </w:r>
            <w:r>
              <w:t>habitats</w:t>
            </w:r>
            <w:r>
              <w:rPr>
                <w:spacing w:val="-7"/>
              </w:rPr>
              <w:t xml:space="preserve"> </w:t>
            </w:r>
            <w:r>
              <w:t>within</w:t>
            </w:r>
            <w:r>
              <w:rPr>
                <w:spacing w:val="-4"/>
              </w:rPr>
              <w:t xml:space="preserve"> </w:t>
            </w:r>
            <w:r>
              <w:t>the</w:t>
            </w:r>
            <w:r>
              <w:rPr>
                <w:spacing w:val="-4"/>
              </w:rPr>
              <w:t xml:space="preserve"> </w:t>
            </w:r>
            <w:r>
              <w:t>Gotham</w:t>
            </w:r>
            <w:r>
              <w:rPr>
                <w:spacing w:val="-5"/>
              </w:rPr>
              <w:t xml:space="preserve"> </w:t>
            </w:r>
            <w:r>
              <w:t>Hills,</w:t>
            </w:r>
            <w:r>
              <w:rPr>
                <w:spacing w:val="-8"/>
              </w:rPr>
              <w:t xml:space="preserve"> </w:t>
            </w:r>
            <w:r>
              <w:t>West</w:t>
            </w:r>
            <w:r>
              <w:rPr>
                <w:spacing w:val="-8"/>
              </w:rPr>
              <w:t xml:space="preserve"> </w:t>
            </w:r>
            <w:r>
              <w:t>Leake &amp;</w:t>
            </w:r>
            <w:r>
              <w:rPr>
                <w:spacing w:val="-5"/>
              </w:rPr>
              <w:t xml:space="preserve"> </w:t>
            </w:r>
            <w:r>
              <w:t>Bunny</w:t>
            </w:r>
            <w:r>
              <w:rPr>
                <w:spacing w:val="-3"/>
              </w:rPr>
              <w:t xml:space="preserve"> </w:t>
            </w:r>
            <w:r>
              <w:t>Ridge</w:t>
            </w:r>
            <w:r>
              <w:rPr>
                <w:spacing w:val="-5"/>
              </w:rPr>
              <w:t xml:space="preserve"> </w:t>
            </w:r>
            <w:r>
              <w:t>Line</w:t>
            </w:r>
            <w:r>
              <w:rPr>
                <w:spacing w:val="-1"/>
              </w:rPr>
              <w:t xml:space="preserve"> </w:t>
            </w:r>
            <w:r>
              <w:t>Biodiversity</w:t>
            </w:r>
            <w:r>
              <w:rPr>
                <w:spacing w:val="-3"/>
              </w:rPr>
              <w:t xml:space="preserve"> </w:t>
            </w:r>
            <w:r>
              <w:t>Opportunity</w:t>
            </w:r>
            <w:r>
              <w:rPr>
                <w:spacing w:val="-3"/>
              </w:rPr>
              <w:t xml:space="preserve"> </w:t>
            </w:r>
            <w:r>
              <w:t xml:space="preserve">Area </w:t>
            </w:r>
            <w:r>
              <w:rPr>
                <w:spacing w:val="-4"/>
              </w:rPr>
              <w:t>(see</w:t>
            </w:r>
          </w:p>
          <w:p w14:paraId="71FB9324" w14:textId="77777777" w:rsidR="001576C5" w:rsidRDefault="00351969">
            <w:pPr>
              <w:pStyle w:val="TableParagraph"/>
              <w:spacing w:line="231" w:lineRule="exact"/>
            </w:pPr>
            <w:r>
              <w:t>appendix</w:t>
            </w:r>
            <w:r>
              <w:rPr>
                <w:spacing w:val="-3"/>
              </w:rPr>
              <w:t xml:space="preserve"> </w:t>
            </w:r>
            <w:r>
              <w:t>D</w:t>
            </w:r>
            <w:r>
              <w:rPr>
                <w:spacing w:val="-7"/>
              </w:rPr>
              <w:t xml:space="preserve"> </w:t>
            </w:r>
            <w:r>
              <w:t>of</w:t>
            </w:r>
            <w:r>
              <w:rPr>
                <w:spacing w:val="-4"/>
              </w:rPr>
              <w:t xml:space="preserve"> </w:t>
            </w:r>
            <w:r>
              <w:t>the</w:t>
            </w:r>
            <w:r>
              <w:rPr>
                <w:spacing w:val="1"/>
              </w:rPr>
              <w:t xml:space="preserve"> </w:t>
            </w:r>
            <w:r>
              <w:t>Local</w:t>
            </w:r>
            <w:r>
              <w:rPr>
                <w:spacing w:val="-2"/>
              </w:rPr>
              <w:t xml:space="preserve"> </w:t>
            </w:r>
            <w:r>
              <w:t>Plan Part</w:t>
            </w:r>
            <w:r>
              <w:rPr>
                <w:spacing w:val="-3"/>
              </w:rPr>
              <w:t xml:space="preserve"> </w:t>
            </w:r>
            <w:r>
              <w:rPr>
                <w:spacing w:val="-5"/>
              </w:rPr>
              <w:t>2).</w:t>
            </w:r>
          </w:p>
        </w:tc>
      </w:tr>
      <w:tr w:rsidR="001576C5" w14:paraId="3775F1B5" w14:textId="77777777">
        <w:trPr>
          <w:trHeight w:val="3290"/>
        </w:trPr>
        <w:tc>
          <w:tcPr>
            <w:tcW w:w="2817" w:type="dxa"/>
            <w:shd w:val="clear" w:color="auto" w:fill="D9D9D9"/>
          </w:tcPr>
          <w:p w14:paraId="0EDDE56E" w14:textId="77777777" w:rsidR="001576C5" w:rsidRDefault="00351969">
            <w:pPr>
              <w:pStyle w:val="TableParagraph"/>
              <w:spacing w:line="252" w:lineRule="exact"/>
              <w:ind w:left="110"/>
              <w:rPr>
                <w:rFonts w:ascii="Arial"/>
                <w:b/>
              </w:rPr>
            </w:pPr>
            <w:r>
              <w:rPr>
                <w:rFonts w:ascii="Arial"/>
                <w:b/>
              </w:rPr>
              <w:t xml:space="preserve">Historic </w:t>
            </w:r>
            <w:r>
              <w:rPr>
                <w:rFonts w:ascii="Arial"/>
                <w:b/>
                <w:spacing w:val="-2"/>
              </w:rPr>
              <w:t>Environment</w:t>
            </w:r>
          </w:p>
        </w:tc>
        <w:tc>
          <w:tcPr>
            <w:tcW w:w="6203" w:type="dxa"/>
          </w:tcPr>
          <w:p w14:paraId="71B75FC2" w14:textId="77777777" w:rsidR="001576C5" w:rsidRDefault="00351969">
            <w:pPr>
              <w:pStyle w:val="TableParagraph"/>
              <w:ind w:right="258"/>
            </w:pPr>
            <w:r>
              <w:t>A part of the Roman site scheduled monument at Redhill lies</w:t>
            </w:r>
            <w:r>
              <w:rPr>
                <w:spacing w:val="-5"/>
              </w:rPr>
              <w:t xml:space="preserve"> </w:t>
            </w:r>
            <w:r>
              <w:t>within</w:t>
            </w:r>
            <w:r>
              <w:rPr>
                <w:spacing w:val="-2"/>
              </w:rPr>
              <w:t xml:space="preserve"> </w:t>
            </w:r>
            <w:r>
              <w:t>the</w:t>
            </w:r>
            <w:r>
              <w:rPr>
                <w:spacing w:val="-2"/>
              </w:rPr>
              <w:t xml:space="preserve"> </w:t>
            </w:r>
            <w:r>
              <w:t>site,</w:t>
            </w:r>
            <w:r>
              <w:rPr>
                <w:spacing w:val="-6"/>
              </w:rPr>
              <w:t xml:space="preserve"> </w:t>
            </w:r>
            <w:r>
              <w:t>with</w:t>
            </w:r>
            <w:r>
              <w:rPr>
                <w:spacing w:val="-2"/>
              </w:rPr>
              <w:t xml:space="preserve"> </w:t>
            </w:r>
            <w:r>
              <w:t>the</w:t>
            </w:r>
            <w:r>
              <w:rPr>
                <w:spacing w:val="-2"/>
              </w:rPr>
              <w:t xml:space="preserve"> </w:t>
            </w:r>
            <w:r>
              <w:t>rest</w:t>
            </w:r>
            <w:r>
              <w:rPr>
                <w:spacing w:val="-6"/>
              </w:rPr>
              <w:t xml:space="preserve"> </w:t>
            </w:r>
            <w:r>
              <w:t>of</w:t>
            </w:r>
            <w:r>
              <w:rPr>
                <w:spacing w:val="-6"/>
              </w:rPr>
              <w:t xml:space="preserve"> </w:t>
            </w:r>
            <w:r>
              <w:t>the</w:t>
            </w:r>
            <w:r>
              <w:rPr>
                <w:spacing w:val="-2"/>
              </w:rPr>
              <w:t xml:space="preserve"> </w:t>
            </w:r>
            <w:r>
              <w:t>scheduled</w:t>
            </w:r>
            <w:r>
              <w:rPr>
                <w:spacing w:val="-7"/>
              </w:rPr>
              <w:t xml:space="preserve"> </w:t>
            </w:r>
            <w:r>
              <w:t>monument adjoining the part of the western boundary of the northern area of the site.</w:t>
            </w:r>
          </w:p>
          <w:p w14:paraId="22E19B86" w14:textId="77777777" w:rsidR="001576C5" w:rsidRDefault="00351969">
            <w:pPr>
              <w:pStyle w:val="TableParagraph"/>
              <w:spacing w:before="252" w:line="242" w:lineRule="auto"/>
              <w:ind w:right="448"/>
            </w:pPr>
            <w:r>
              <w:t>Archaeological remains of an Iron Age Settlement at Redhill</w:t>
            </w:r>
            <w:r>
              <w:rPr>
                <w:spacing w:val="-10"/>
              </w:rPr>
              <w:t xml:space="preserve"> </w:t>
            </w:r>
            <w:r>
              <w:t>may</w:t>
            </w:r>
            <w:r>
              <w:rPr>
                <w:spacing w:val="-6"/>
              </w:rPr>
              <w:t xml:space="preserve"> </w:t>
            </w:r>
            <w:r>
              <w:t>extend</w:t>
            </w:r>
            <w:r>
              <w:rPr>
                <w:spacing w:val="-3"/>
              </w:rPr>
              <w:t xml:space="preserve"> </w:t>
            </w:r>
            <w:r>
              <w:t>into</w:t>
            </w:r>
            <w:r>
              <w:rPr>
                <w:spacing w:val="-3"/>
              </w:rPr>
              <w:t xml:space="preserve"> </w:t>
            </w:r>
            <w:r>
              <w:t>the</w:t>
            </w:r>
            <w:r>
              <w:rPr>
                <w:spacing w:val="-3"/>
              </w:rPr>
              <w:t xml:space="preserve"> </w:t>
            </w:r>
            <w:r>
              <w:t>site</w:t>
            </w:r>
            <w:r>
              <w:rPr>
                <w:spacing w:val="-3"/>
              </w:rPr>
              <w:t xml:space="preserve"> </w:t>
            </w:r>
            <w:r>
              <w:t>in</w:t>
            </w:r>
            <w:r>
              <w:rPr>
                <w:spacing w:val="-3"/>
              </w:rPr>
              <w:t xml:space="preserve"> </w:t>
            </w:r>
            <w:r>
              <w:t>the</w:t>
            </w:r>
            <w:r>
              <w:rPr>
                <w:spacing w:val="-3"/>
              </w:rPr>
              <w:t xml:space="preserve"> </w:t>
            </w:r>
            <w:r>
              <w:t>northwest</w:t>
            </w:r>
            <w:r>
              <w:rPr>
                <w:spacing w:val="-7"/>
              </w:rPr>
              <w:t xml:space="preserve"> </w:t>
            </w:r>
            <w:r>
              <w:t>corner,</w:t>
            </w:r>
          </w:p>
          <w:p w14:paraId="44183BDF" w14:textId="77777777" w:rsidR="001576C5" w:rsidRDefault="00351969">
            <w:pPr>
              <w:pStyle w:val="TableParagraph"/>
              <w:spacing w:before="1" w:line="237" w:lineRule="auto"/>
              <w:ind w:right="132"/>
            </w:pPr>
            <w:proofErr w:type="gramStart"/>
            <w:r>
              <w:t>albeit</w:t>
            </w:r>
            <w:proofErr w:type="gramEnd"/>
            <w:r>
              <w:rPr>
                <w:spacing w:val="-7"/>
              </w:rPr>
              <w:t xml:space="preserve"> </w:t>
            </w:r>
            <w:r>
              <w:t>such</w:t>
            </w:r>
            <w:r>
              <w:rPr>
                <w:spacing w:val="-3"/>
              </w:rPr>
              <w:t xml:space="preserve"> </w:t>
            </w:r>
            <w:r>
              <w:t>remains</w:t>
            </w:r>
            <w:r>
              <w:rPr>
                <w:spacing w:val="-6"/>
              </w:rPr>
              <w:t xml:space="preserve"> </w:t>
            </w:r>
            <w:r>
              <w:t>are</w:t>
            </w:r>
            <w:r>
              <w:rPr>
                <w:spacing w:val="-3"/>
              </w:rPr>
              <w:t xml:space="preserve"> </w:t>
            </w:r>
            <w:r>
              <w:t>likely</w:t>
            </w:r>
            <w:r>
              <w:rPr>
                <w:spacing w:val="-6"/>
              </w:rPr>
              <w:t xml:space="preserve"> </w:t>
            </w:r>
            <w:r>
              <w:t>to</w:t>
            </w:r>
            <w:r>
              <w:rPr>
                <w:spacing w:val="-3"/>
              </w:rPr>
              <w:t xml:space="preserve"> </w:t>
            </w:r>
            <w:r>
              <w:t>have</w:t>
            </w:r>
            <w:r>
              <w:rPr>
                <w:spacing w:val="-3"/>
              </w:rPr>
              <w:t xml:space="preserve"> </w:t>
            </w:r>
            <w:r>
              <w:t>been</w:t>
            </w:r>
            <w:r>
              <w:rPr>
                <w:spacing w:val="-8"/>
              </w:rPr>
              <w:t xml:space="preserve"> </w:t>
            </w:r>
            <w:r>
              <w:t>heavily</w:t>
            </w:r>
            <w:r>
              <w:rPr>
                <w:spacing w:val="-10"/>
              </w:rPr>
              <w:t xml:space="preserve"> </w:t>
            </w:r>
            <w:r>
              <w:t>disturbed by</w:t>
            </w:r>
            <w:r>
              <w:rPr>
                <w:spacing w:val="-5"/>
              </w:rPr>
              <w:t xml:space="preserve"> </w:t>
            </w:r>
            <w:r>
              <w:t>previous</w:t>
            </w:r>
            <w:r>
              <w:rPr>
                <w:spacing w:val="-3"/>
              </w:rPr>
              <w:t xml:space="preserve"> </w:t>
            </w:r>
            <w:r>
              <w:t>development</w:t>
            </w:r>
            <w:r>
              <w:rPr>
                <w:spacing w:val="-4"/>
              </w:rPr>
              <w:t xml:space="preserve"> </w:t>
            </w:r>
            <w:r>
              <w:t>at</w:t>
            </w:r>
            <w:r>
              <w:rPr>
                <w:spacing w:val="-3"/>
              </w:rPr>
              <w:t xml:space="preserve"> </w:t>
            </w:r>
            <w:r>
              <w:t>/</w:t>
            </w:r>
            <w:r>
              <w:rPr>
                <w:spacing w:val="-4"/>
              </w:rPr>
              <w:t xml:space="preserve"> </w:t>
            </w:r>
            <w:r>
              <w:t>operation of</w:t>
            </w:r>
            <w:r>
              <w:rPr>
                <w:spacing w:val="-3"/>
              </w:rPr>
              <w:t xml:space="preserve"> </w:t>
            </w:r>
            <w:r>
              <w:t>the</w:t>
            </w:r>
            <w:r>
              <w:rPr>
                <w:spacing w:val="-5"/>
              </w:rPr>
              <w:t xml:space="preserve"> </w:t>
            </w:r>
            <w:r>
              <w:t>power</w:t>
            </w:r>
            <w:r>
              <w:rPr>
                <w:spacing w:val="-5"/>
              </w:rPr>
              <w:t xml:space="preserve"> </w:t>
            </w:r>
            <w:r>
              <w:rPr>
                <w:spacing w:val="-2"/>
              </w:rPr>
              <w:t>station.</w:t>
            </w:r>
          </w:p>
          <w:p w14:paraId="70BDABD5" w14:textId="77777777" w:rsidR="001576C5" w:rsidRDefault="00351969">
            <w:pPr>
              <w:pStyle w:val="TableParagraph"/>
              <w:spacing w:before="235" w:line="250" w:lineRule="atLeast"/>
              <w:ind w:right="704"/>
              <w:jc w:val="both"/>
            </w:pPr>
            <w:r>
              <w:t>The Grade II</w:t>
            </w:r>
            <w:r>
              <w:rPr>
                <w:spacing w:val="-3"/>
              </w:rPr>
              <w:t xml:space="preserve"> </w:t>
            </w:r>
            <w:r>
              <w:t>Redhill</w:t>
            </w:r>
            <w:r>
              <w:rPr>
                <w:spacing w:val="-1"/>
              </w:rPr>
              <w:t xml:space="preserve"> </w:t>
            </w:r>
            <w:r>
              <w:t>Railway</w:t>
            </w:r>
            <w:r>
              <w:rPr>
                <w:spacing w:val="-2"/>
              </w:rPr>
              <w:t xml:space="preserve"> </w:t>
            </w:r>
            <w:r>
              <w:t>Tunnel</w:t>
            </w:r>
            <w:r>
              <w:rPr>
                <w:spacing w:val="-1"/>
              </w:rPr>
              <w:t xml:space="preserve"> </w:t>
            </w:r>
            <w:r>
              <w:t>Portals</w:t>
            </w:r>
            <w:r>
              <w:rPr>
                <w:spacing w:val="-2"/>
              </w:rPr>
              <w:t xml:space="preserve"> </w:t>
            </w:r>
            <w:r>
              <w:t>(north and south)</w:t>
            </w:r>
            <w:r>
              <w:rPr>
                <w:spacing w:val="-4"/>
              </w:rPr>
              <w:t xml:space="preserve"> </w:t>
            </w:r>
            <w:r>
              <w:t>are</w:t>
            </w:r>
            <w:r>
              <w:rPr>
                <w:spacing w:val="-3"/>
              </w:rPr>
              <w:t xml:space="preserve"> </w:t>
            </w:r>
            <w:r>
              <w:t>also</w:t>
            </w:r>
            <w:r>
              <w:rPr>
                <w:spacing w:val="-3"/>
              </w:rPr>
              <w:t xml:space="preserve"> </w:t>
            </w:r>
            <w:r>
              <w:t>adjacent</w:t>
            </w:r>
            <w:r>
              <w:rPr>
                <w:spacing w:val="-7"/>
              </w:rPr>
              <w:t xml:space="preserve"> </w:t>
            </w:r>
            <w:r>
              <w:t>to</w:t>
            </w:r>
            <w:r>
              <w:rPr>
                <w:spacing w:val="-3"/>
              </w:rPr>
              <w:t xml:space="preserve"> </w:t>
            </w:r>
            <w:r>
              <w:t>the</w:t>
            </w:r>
            <w:r>
              <w:rPr>
                <w:spacing w:val="-3"/>
              </w:rPr>
              <w:t xml:space="preserve"> </w:t>
            </w:r>
            <w:r>
              <w:t>western</w:t>
            </w:r>
            <w:r>
              <w:rPr>
                <w:spacing w:val="-3"/>
              </w:rPr>
              <w:t xml:space="preserve"> </w:t>
            </w:r>
            <w:r>
              <w:t>boundary</w:t>
            </w:r>
            <w:r>
              <w:rPr>
                <w:spacing w:val="-6"/>
              </w:rPr>
              <w:t xml:space="preserve"> </w:t>
            </w:r>
            <w:r>
              <w:t>of</w:t>
            </w:r>
            <w:r>
              <w:rPr>
                <w:spacing w:val="-12"/>
              </w:rPr>
              <w:t xml:space="preserve"> </w:t>
            </w:r>
            <w:r>
              <w:t>the northern part of site.</w:t>
            </w:r>
          </w:p>
        </w:tc>
      </w:tr>
      <w:tr w:rsidR="001576C5" w14:paraId="63D9306C" w14:textId="77777777">
        <w:trPr>
          <w:trHeight w:val="2530"/>
        </w:trPr>
        <w:tc>
          <w:tcPr>
            <w:tcW w:w="2817" w:type="dxa"/>
            <w:shd w:val="clear" w:color="auto" w:fill="D9D9D9"/>
          </w:tcPr>
          <w:p w14:paraId="42C672D0" w14:textId="77777777" w:rsidR="001576C5" w:rsidRDefault="00351969">
            <w:pPr>
              <w:pStyle w:val="TableParagraph"/>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522F6908" w14:textId="77777777" w:rsidR="001576C5" w:rsidRDefault="00351969">
            <w:pPr>
              <w:pStyle w:val="TableParagraph"/>
              <w:ind w:right="601"/>
            </w:pPr>
            <w:r>
              <w:t>The site lies within the East Leake Rolling Farmland (DPZ</w:t>
            </w:r>
            <w:r>
              <w:rPr>
                <w:spacing w:val="-5"/>
              </w:rPr>
              <w:t xml:space="preserve"> </w:t>
            </w:r>
            <w:r>
              <w:t>NW02).</w:t>
            </w:r>
            <w:r>
              <w:rPr>
                <w:spacing w:val="-7"/>
              </w:rPr>
              <w:t xml:space="preserve"> </w:t>
            </w:r>
            <w:r>
              <w:t>The</w:t>
            </w:r>
            <w:r>
              <w:rPr>
                <w:spacing w:val="-4"/>
              </w:rPr>
              <w:t xml:space="preserve"> </w:t>
            </w:r>
            <w:r>
              <w:t>overall</w:t>
            </w:r>
            <w:r>
              <w:rPr>
                <w:spacing w:val="-6"/>
              </w:rPr>
              <w:t xml:space="preserve"> </w:t>
            </w:r>
            <w:r>
              <w:t>landscape</w:t>
            </w:r>
            <w:r>
              <w:rPr>
                <w:spacing w:val="-4"/>
              </w:rPr>
              <w:t xml:space="preserve"> </w:t>
            </w:r>
            <w:r>
              <w:t>strategy</w:t>
            </w:r>
            <w:r>
              <w:rPr>
                <w:spacing w:val="-6"/>
              </w:rPr>
              <w:t xml:space="preserve"> </w:t>
            </w:r>
            <w:r>
              <w:t>of</w:t>
            </w:r>
            <w:r>
              <w:rPr>
                <w:spacing w:val="-7"/>
              </w:rPr>
              <w:t xml:space="preserve"> </w:t>
            </w:r>
            <w:r>
              <w:t>the</w:t>
            </w:r>
            <w:r>
              <w:rPr>
                <w:spacing w:val="-8"/>
              </w:rPr>
              <w:t xml:space="preserve"> </w:t>
            </w:r>
            <w:r>
              <w:t xml:space="preserve">DPZ is to ‘conserve and enhance’. The landscape condition of the DPZ is moderate and the landscape strength is </w:t>
            </w:r>
            <w:r>
              <w:rPr>
                <w:spacing w:val="-2"/>
              </w:rPr>
              <w:t>strong.</w:t>
            </w:r>
          </w:p>
          <w:p w14:paraId="7FDD3F14" w14:textId="77777777" w:rsidR="001576C5" w:rsidRDefault="001576C5">
            <w:pPr>
              <w:pStyle w:val="TableParagraph"/>
              <w:spacing w:before="1"/>
              <w:ind w:left="0"/>
              <w:rPr>
                <w:rFonts w:ascii="Arial"/>
                <w:b/>
              </w:rPr>
            </w:pPr>
          </w:p>
          <w:p w14:paraId="65C9E709" w14:textId="77777777" w:rsidR="001576C5" w:rsidRDefault="00351969">
            <w:pPr>
              <w:pStyle w:val="TableParagraph"/>
              <w:ind w:right="132"/>
            </w:pPr>
            <w:r>
              <w:t>The existing power station has a significant impact on the local</w:t>
            </w:r>
            <w:r>
              <w:rPr>
                <w:spacing w:val="-5"/>
              </w:rPr>
              <w:t xml:space="preserve"> </w:t>
            </w:r>
            <w:proofErr w:type="gramStart"/>
            <w:r>
              <w:t>landscape</w:t>
            </w:r>
            <w:proofErr w:type="gramEnd"/>
            <w:r>
              <w:rPr>
                <w:spacing w:val="-3"/>
              </w:rPr>
              <w:t xml:space="preserve"> </w:t>
            </w:r>
            <w:r>
              <w:t>and</w:t>
            </w:r>
            <w:r>
              <w:rPr>
                <w:spacing w:val="-3"/>
              </w:rPr>
              <w:t xml:space="preserve"> </w:t>
            </w:r>
            <w:r>
              <w:t>this</w:t>
            </w:r>
            <w:r>
              <w:rPr>
                <w:spacing w:val="-6"/>
              </w:rPr>
              <w:t xml:space="preserve"> </w:t>
            </w:r>
            <w:r>
              <w:t>could</w:t>
            </w:r>
            <w:r>
              <w:rPr>
                <w:spacing w:val="-3"/>
              </w:rPr>
              <w:t xml:space="preserve"> </w:t>
            </w:r>
            <w:r>
              <w:t>be</w:t>
            </w:r>
            <w:r>
              <w:rPr>
                <w:spacing w:val="-3"/>
              </w:rPr>
              <w:t xml:space="preserve"> </w:t>
            </w:r>
            <w:r>
              <w:t>enhanced</w:t>
            </w:r>
            <w:r>
              <w:rPr>
                <w:spacing w:val="-8"/>
              </w:rPr>
              <w:t xml:space="preserve"> </w:t>
            </w:r>
            <w:r>
              <w:t>by</w:t>
            </w:r>
            <w:r>
              <w:rPr>
                <w:spacing w:val="-6"/>
              </w:rPr>
              <w:t xml:space="preserve"> </w:t>
            </w:r>
            <w:r>
              <w:t>its</w:t>
            </w:r>
            <w:r>
              <w:rPr>
                <w:spacing w:val="-6"/>
              </w:rPr>
              <w:t xml:space="preserve"> </w:t>
            </w:r>
            <w:r>
              <w:t>removal, albeit new employment development would likely have its</w:t>
            </w:r>
          </w:p>
          <w:p w14:paraId="0DB13F61" w14:textId="77777777" w:rsidR="001576C5" w:rsidRDefault="00351969">
            <w:pPr>
              <w:pStyle w:val="TableParagraph"/>
              <w:spacing w:before="1" w:line="231" w:lineRule="exact"/>
            </w:pPr>
            <w:r>
              <w:t>own</w:t>
            </w:r>
            <w:r>
              <w:rPr>
                <w:spacing w:val="-1"/>
              </w:rPr>
              <w:t xml:space="preserve"> </w:t>
            </w:r>
            <w:r>
              <w:t>landscape</w:t>
            </w:r>
            <w:r>
              <w:rPr>
                <w:spacing w:val="-1"/>
              </w:rPr>
              <w:t xml:space="preserve"> </w:t>
            </w:r>
            <w:r>
              <w:rPr>
                <w:spacing w:val="-2"/>
              </w:rPr>
              <w:t>impact.</w:t>
            </w:r>
          </w:p>
        </w:tc>
      </w:tr>
      <w:tr w:rsidR="001576C5" w14:paraId="40D56F63" w14:textId="77777777">
        <w:trPr>
          <w:trHeight w:val="755"/>
        </w:trPr>
        <w:tc>
          <w:tcPr>
            <w:tcW w:w="2817" w:type="dxa"/>
            <w:shd w:val="clear" w:color="auto" w:fill="D9D9D9"/>
          </w:tcPr>
          <w:p w14:paraId="1E238451" w14:textId="77777777" w:rsidR="001576C5" w:rsidRDefault="00351969">
            <w:pPr>
              <w:pStyle w:val="TableParagraph"/>
              <w:spacing w:line="242"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5397CC2D" w14:textId="77777777" w:rsidR="001576C5" w:rsidRDefault="00351969">
            <w:pPr>
              <w:pStyle w:val="TableParagraph"/>
              <w:spacing w:line="252" w:lineRule="exact"/>
            </w:pPr>
            <w:r>
              <w:t>The</w:t>
            </w:r>
            <w:r>
              <w:rPr>
                <w:spacing w:val="-1"/>
              </w:rPr>
              <w:t xml:space="preserve"> </w:t>
            </w:r>
            <w:r>
              <w:t>Power</w:t>
            </w:r>
            <w:r>
              <w:rPr>
                <w:spacing w:val="-1"/>
              </w:rPr>
              <w:t xml:space="preserve"> </w:t>
            </w:r>
            <w:r>
              <w:t>Station</w:t>
            </w:r>
            <w:r>
              <w:rPr>
                <w:spacing w:val="-1"/>
              </w:rPr>
              <w:t xml:space="preserve"> </w:t>
            </w:r>
            <w:r>
              <w:t>is</w:t>
            </w:r>
            <w:r>
              <w:rPr>
                <w:spacing w:val="-3"/>
              </w:rPr>
              <w:t xml:space="preserve"> </w:t>
            </w:r>
            <w:r>
              <w:t>located away</w:t>
            </w:r>
            <w:r>
              <w:rPr>
                <w:spacing w:val="-4"/>
              </w:rPr>
              <w:t xml:space="preserve"> </w:t>
            </w:r>
            <w:r>
              <w:t>from</w:t>
            </w:r>
            <w:r>
              <w:rPr>
                <w:spacing w:val="-1"/>
              </w:rPr>
              <w:t xml:space="preserve"> </w:t>
            </w:r>
            <w:r>
              <w:t>residential</w:t>
            </w:r>
            <w:r>
              <w:rPr>
                <w:spacing w:val="-7"/>
              </w:rPr>
              <w:t xml:space="preserve"> </w:t>
            </w:r>
            <w:r>
              <w:t>areas</w:t>
            </w:r>
            <w:r>
              <w:rPr>
                <w:spacing w:val="-3"/>
              </w:rPr>
              <w:t xml:space="preserve"> </w:t>
            </w:r>
            <w:r>
              <w:rPr>
                <w:spacing w:val="-5"/>
              </w:rPr>
              <w:t>or</w:t>
            </w:r>
          </w:p>
          <w:p w14:paraId="0180AF65" w14:textId="77777777" w:rsidR="001576C5" w:rsidRDefault="00351969">
            <w:pPr>
              <w:pStyle w:val="TableParagraph"/>
              <w:spacing w:line="250" w:lineRule="exact"/>
            </w:pPr>
            <w:r>
              <w:t>other</w:t>
            </w:r>
            <w:r>
              <w:rPr>
                <w:spacing w:val="-5"/>
              </w:rPr>
              <w:t xml:space="preserve"> </w:t>
            </w:r>
            <w:r>
              <w:t>uses</w:t>
            </w:r>
            <w:r>
              <w:rPr>
                <w:spacing w:val="-7"/>
              </w:rPr>
              <w:t xml:space="preserve"> </w:t>
            </w:r>
            <w:r>
              <w:t>that</w:t>
            </w:r>
            <w:r>
              <w:rPr>
                <w:spacing w:val="-8"/>
              </w:rPr>
              <w:t xml:space="preserve"> </w:t>
            </w:r>
            <w:r>
              <w:t>could</w:t>
            </w:r>
            <w:r>
              <w:rPr>
                <w:spacing w:val="-4"/>
              </w:rPr>
              <w:t xml:space="preserve"> </w:t>
            </w:r>
            <w:r>
              <w:t>be</w:t>
            </w:r>
            <w:r>
              <w:rPr>
                <w:spacing w:val="-8"/>
              </w:rPr>
              <w:t xml:space="preserve"> </w:t>
            </w:r>
            <w:r>
              <w:t>adversely</w:t>
            </w:r>
            <w:r>
              <w:rPr>
                <w:spacing w:val="-7"/>
              </w:rPr>
              <w:t xml:space="preserve"> </w:t>
            </w:r>
            <w:r>
              <w:t>affected</w:t>
            </w:r>
            <w:r>
              <w:rPr>
                <w:spacing w:val="-4"/>
              </w:rPr>
              <w:t xml:space="preserve"> </w:t>
            </w:r>
            <w:r>
              <w:t>by</w:t>
            </w:r>
            <w:r>
              <w:rPr>
                <w:spacing w:val="-7"/>
              </w:rPr>
              <w:t xml:space="preserve"> </w:t>
            </w:r>
            <w:r>
              <w:t>strategic distribution on this site.</w:t>
            </w:r>
          </w:p>
        </w:tc>
      </w:tr>
    </w:tbl>
    <w:p w14:paraId="571EFD8F" w14:textId="77777777"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CFA94B4" w14:textId="77777777">
        <w:trPr>
          <w:trHeight w:val="565"/>
        </w:trPr>
        <w:tc>
          <w:tcPr>
            <w:tcW w:w="2817" w:type="dxa"/>
            <w:shd w:val="clear" w:color="auto" w:fill="D9D9D9"/>
          </w:tcPr>
          <w:p w14:paraId="5AF23F06"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1A68AE7C" w14:textId="77777777" w:rsidR="001576C5" w:rsidRDefault="00351969">
            <w:pPr>
              <w:pStyle w:val="TableParagraph"/>
              <w:spacing w:before="158"/>
              <w:rPr>
                <w:rFonts w:ascii="Arial"/>
                <w:b/>
              </w:rPr>
            </w:pPr>
            <w:r>
              <w:rPr>
                <w:rFonts w:ascii="Arial"/>
                <w:b/>
                <w:spacing w:val="-2"/>
              </w:rPr>
              <w:t>Commentary</w:t>
            </w:r>
          </w:p>
        </w:tc>
      </w:tr>
      <w:tr w:rsidR="001576C5" w14:paraId="7F796930" w14:textId="77777777">
        <w:trPr>
          <w:trHeight w:val="1015"/>
        </w:trPr>
        <w:tc>
          <w:tcPr>
            <w:tcW w:w="2817" w:type="dxa"/>
            <w:shd w:val="clear" w:color="auto" w:fill="D9D9D9"/>
          </w:tcPr>
          <w:p w14:paraId="74278611" w14:textId="77777777" w:rsidR="001576C5" w:rsidRDefault="00351969">
            <w:pPr>
              <w:pStyle w:val="TableParagraph"/>
              <w:spacing w:before="3"/>
              <w:ind w:left="110"/>
              <w:rPr>
                <w:rFonts w:ascii="Arial"/>
                <w:b/>
              </w:rPr>
            </w:pPr>
            <w:r>
              <w:rPr>
                <w:rFonts w:ascii="Arial"/>
                <w:b/>
                <w:spacing w:val="-2"/>
              </w:rPr>
              <w:t>Availability</w:t>
            </w:r>
          </w:p>
        </w:tc>
        <w:tc>
          <w:tcPr>
            <w:tcW w:w="6203" w:type="dxa"/>
          </w:tcPr>
          <w:p w14:paraId="2B4F41B9" w14:textId="77777777" w:rsidR="001576C5" w:rsidRDefault="00351969">
            <w:pPr>
              <w:pStyle w:val="TableParagraph"/>
              <w:spacing w:before="3"/>
            </w:pPr>
            <w:r>
              <w:t>The site is being actively promoted for development by the landowner,</w:t>
            </w:r>
            <w:r>
              <w:rPr>
                <w:spacing w:val="-6"/>
              </w:rPr>
              <w:t xml:space="preserve"> </w:t>
            </w:r>
            <w:r>
              <w:t>a</w:t>
            </w:r>
            <w:r>
              <w:rPr>
                <w:spacing w:val="-3"/>
              </w:rPr>
              <w:t xml:space="preserve"> </w:t>
            </w:r>
            <w:r>
              <w:t>significant</w:t>
            </w:r>
            <w:r>
              <w:rPr>
                <w:spacing w:val="-6"/>
              </w:rPr>
              <w:t xml:space="preserve"> </w:t>
            </w:r>
            <w:r>
              <w:t>proportion</w:t>
            </w:r>
            <w:r>
              <w:rPr>
                <w:spacing w:val="-3"/>
              </w:rPr>
              <w:t xml:space="preserve"> </w:t>
            </w:r>
            <w:r>
              <w:t>of</w:t>
            </w:r>
            <w:r>
              <w:rPr>
                <w:spacing w:val="-6"/>
              </w:rPr>
              <w:t xml:space="preserve"> </w:t>
            </w:r>
            <w:r>
              <w:t>the</w:t>
            </w:r>
            <w:r>
              <w:rPr>
                <w:spacing w:val="-3"/>
              </w:rPr>
              <w:t xml:space="preserve"> </w:t>
            </w:r>
            <w:r>
              <w:t>northern</w:t>
            </w:r>
            <w:r>
              <w:rPr>
                <w:spacing w:val="-7"/>
              </w:rPr>
              <w:t xml:space="preserve"> </w:t>
            </w:r>
            <w:r>
              <w:t>part</w:t>
            </w:r>
            <w:r>
              <w:rPr>
                <w:spacing w:val="-6"/>
              </w:rPr>
              <w:t xml:space="preserve"> </w:t>
            </w:r>
            <w:r>
              <w:t>of</w:t>
            </w:r>
            <w:r>
              <w:rPr>
                <w:spacing w:val="-6"/>
              </w:rPr>
              <w:t xml:space="preserve"> </w:t>
            </w:r>
            <w:r>
              <w:t>the site for strategic distribution.</w:t>
            </w:r>
            <w:r>
              <w:rPr>
                <w:spacing w:val="40"/>
              </w:rPr>
              <w:t xml:space="preserve"> </w:t>
            </w:r>
            <w:r>
              <w:t>Draft LDO is in the planning</w:t>
            </w:r>
          </w:p>
          <w:p w14:paraId="1A992050" w14:textId="77777777" w:rsidR="001576C5" w:rsidRDefault="00351969">
            <w:pPr>
              <w:pStyle w:val="TableParagraph"/>
              <w:spacing w:before="2" w:line="231" w:lineRule="exact"/>
            </w:pPr>
            <w:r>
              <w:rPr>
                <w:spacing w:val="-2"/>
              </w:rPr>
              <w:t>process.</w:t>
            </w:r>
          </w:p>
        </w:tc>
      </w:tr>
    </w:tbl>
    <w:p w14:paraId="6FC54541" w14:textId="77777777" w:rsidR="001576C5" w:rsidRDefault="001576C5">
      <w:pPr>
        <w:pStyle w:val="BodyText"/>
        <w:spacing w:before="19"/>
        <w:rPr>
          <w:rFonts w:ascii="Arial"/>
          <w:b/>
        </w:rPr>
      </w:pPr>
    </w:p>
    <w:p w14:paraId="7DFEC153"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7"/>
          <w:sz w:val="24"/>
        </w:rPr>
        <w:t xml:space="preserve"> </w:t>
      </w:r>
      <w:r>
        <w:rPr>
          <w:rFonts w:ascii="Arial"/>
          <w:b/>
          <w:spacing w:val="-2"/>
          <w:sz w:val="24"/>
        </w:rPr>
        <w:t>recommendations</w:t>
      </w:r>
    </w:p>
    <w:p w14:paraId="314B90F4" w14:textId="77777777" w:rsidR="001576C5" w:rsidRDefault="001576C5">
      <w:pPr>
        <w:pStyle w:val="BodyText"/>
        <w:spacing w:before="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04470757" w14:textId="77777777">
        <w:trPr>
          <w:trHeight w:val="9153"/>
        </w:trPr>
        <w:tc>
          <w:tcPr>
            <w:tcW w:w="2817" w:type="dxa"/>
            <w:shd w:val="clear" w:color="auto" w:fill="D9D9D9"/>
          </w:tcPr>
          <w:p w14:paraId="3B04A799" w14:textId="77777777" w:rsidR="001576C5" w:rsidRDefault="00351969">
            <w:pPr>
              <w:pStyle w:val="TableParagraph"/>
              <w:spacing w:line="280"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14:paraId="3C9E72F2" w14:textId="77777777" w:rsidR="001576C5" w:rsidRDefault="00351969">
            <w:pPr>
              <w:pStyle w:val="TableParagraph"/>
              <w:spacing w:line="278" w:lineRule="auto"/>
            </w:pPr>
            <w:r>
              <w:t>The site is identified as a reasonable alternative for further consideration</w:t>
            </w:r>
            <w:r>
              <w:rPr>
                <w:spacing w:val="-8"/>
              </w:rPr>
              <w:t xml:space="preserve"> </w:t>
            </w:r>
            <w:r>
              <w:t>because</w:t>
            </w:r>
            <w:r>
              <w:rPr>
                <w:spacing w:val="-3"/>
              </w:rPr>
              <w:t xml:space="preserve"> </w:t>
            </w:r>
            <w:r>
              <w:t>of</w:t>
            </w:r>
            <w:r>
              <w:rPr>
                <w:spacing w:val="-7"/>
              </w:rPr>
              <w:t xml:space="preserve"> </w:t>
            </w:r>
            <w:r>
              <w:t>the</w:t>
            </w:r>
            <w:r>
              <w:rPr>
                <w:spacing w:val="-3"/>
              </w:rPr>
              <w:t xml:space="preserve"> </w:t>
            </w:r>
            <w:r>
              <w:t>site’s size</w:t>
            </w:r>
            <w:r>
              <w:rPr>
                <w:spacing w:val="-8"/>
              </w:rPr>
              <w:t xml:space="preserve"> </w:t>
            </w:r>
            <w:r>
              <w:t>and</w:t>
            </w:r>
            <w:r>
              <w:rPr>
                <w:spacing w:val="-2"/>
              </w:rPr>
              <w:t xml:space="preserve"> </w:t>
            </w:r>
            <w:r>
              <w:t>location</w:t>
            </w:r>
            <w:r>
              <w:rPr>
                <w:spacing w:val="-8"/>
              </w:rPr>
              <w:t xml:space="preserve"> </w:t>
            </w:r>
            <w:r>
              <w:t>adjacent to the strategic network (A453 (M1)) and access to it.</w:t>
            </w:r>
          </w:p>
          <w:p w14:paraId="25AC8A01" w14:textId="77777777" w:rsidR="001576C5" w:rsidRDefault="00351969">
            <w:pPr>
              <w:pStyle w:val="TableParagraph"/>
              <w:spacing w:before="194" w:line="276" w:lineRule="auto"/>
              <w:ind w:right="108"/>
            </w:pPr>
            <w:r>
              <w:t>The stage 2 assessment identifies that, as an operational power</w:t>
            </w:r>
            <w:r>
              <w:rPr>
                <w:spacing w:val="-3"/>
              </w:rPr>
              <w:t xml:space="preserve"> </w:t>
            </w:r>
            <w:r>
              <w:t>station,</w:t>
            </w:r>
            <w:r>
              <w:rPr>
                <w:spacing w:val="-4"/>
              </w:rPr>
              <w:t xml:space="preserve"> </w:t>
            </w:r>
            <w:r>
              <w:t>there</w:t>
            </w:r>
            <w:r>
              <w:rPr>
                <w:spacing w:val="-2"/>
              </w:rPr>
              <w:t xml:space="preserve"> </w:t>
            </w:r>
            <w:r>
              <w:t>are</w:t>
            </w:r>
            <w:r>
              <w:rPr>
                <w:spacing w:val="-1"/>
              </w:rPr>
              <w:t xml:space="preserve"> </w:t>
            </w:r>
            <w:r>
              <w:t>existing</w:t>
            </w:r>
            <w:r>
              <w:rPr>
                <w:spacing w:val="-7"/>
              </w:rPr>
              <w:t xml:space="preserve"> </w:t>
            </w:r>
            <w:r>
              <w:t>utilities</w:t>
            </w:r>
            <w:r>
              <w:rPr>
                <w:spacing w:val="-5"/>
              </w:rPr>
              <w:t xml:space="preserve"> </w:t>
            </w:r>
            <w:r>
              <w:t>infrastructure on</w:t>
            </w:r>
            <w:r>
              <w:rPr>
                <w:spacing w:val="-2"/>
              </w:rPr>
              <w:t xml:space="preserve"> </w:t>
            </w:r>
            <w:r>
              <w:t>site. Part</w:t>
            </w:r>
            <w:r>
              <w:rPr>
                <w:spacing w:val="-5"/>
              </w:rPr>
              <w:t xml:space="preserve"> </w:t>
            </w:r>
            <w:r>
              <w:t>of</w:t>
            </w:r>
            <w:r>
              <w:rPr>
                <w:spacing w:val="-5"/>
              </w:rPr>
              <w:t xml:space="preserve"> </w:t>
            </w:r>
            <w:r>
              <w:t>the</w:t>
            </w:r>
            <w:r>
              <w:rPr>
                <w:spacing w:val="-1"/>
              </w:rPr>
              <w:t xml:space="preserve"> </w:t>
            </w:r>
            <w:r>
              <w:t>site</w:t>
            </w:r>
            <w:r>
              <w:rPr>
                <w:spacing w:val="-1"/>
              </w:rPr>
              <w:t xml:space="preserve"> </w:t>
            </w:r>
            <w:r>
              <w:t>is</w:t>
            </w:r>
            <w:r>
              <w:rPr>
                <w:spacing w:val="-9"/>
              </w:rPr>
              <w:t xml:space="preserve"> </w:t>
            </w:r>
            <w:r>
              <w:t>promoted</w:t>
            </w:r>
            <w:r>
              <w:rPr>
                <w:spacing w:val="-1"/>
              </w:rPr>
              <w:t xml:space="preserve"> </w:t>
            </w:r>
            <w:r>
              <w:t>by</w:t>
            </w:r>
            <w:r>
              <w:rPr>
                <w:spacing w:val="-4"/>
              </w:rPr>
              <w:t xml:space="preserve"> </w:t>
            </w:r>
            <w:r>
              <w:t>the</w:t>
            </w:r>
            <w:r>
              <w:rPr>
                <w:spacing w:val="-1"/>
              </w:rPr>
              <w:t xml:space="preserve"> </w:t>
            </w:r>
            <w:r>
              <w:t>landowner</w:t>
            </w:r>
            <w:r>
              <w:rPr>
                <w:spacing w:val="-2"/>
              </w:rPr>
              <w:t xml:space="preserve"> </w:t>
            </w:r>
            <w:r>
              <w:t>as</w:t>
            </w:r>
            <w:r>
              <w:rPr>
                <w:spacing w:val="-4"/>
              </w:rPr>
              <w:t xml:space="preserve"> </w:t>
            </w:r>
            <w:r>
              <w:t>a</w:t>
            </w:r>
            <w:r>
              <w:rPr>
                <w:spacing w:val="-1"/>
              </w:rPr>
              <w:t xml:space="preserve"> </w:t>
            </w:r>
            <w:r>
              <w:t>location</w:t>
            </w:r>
            <w:r>
              <w:rPr>
                <w:spacing w:val="-1"/>
              </w:rPr>
              <w:t xml:space="preserve"> </w:t>
            </w:r>
            <w:r>
              <w:t xml:space="preserve">for strategic distribution and up to 180,000 sqm of logistics development is identified within the draft LDO. Its location </w:t>
            </w:r>
            <w:proofErr w:type="gramStart"/>
            <w:r>
              <w:t>adjacent</w:t>
            </w:r>
            <w:proofErr w:type="gramEnd"/>
            <w:r>
              <w:rPr>
                <w:spacing w:val="-6"/>
              </w:rPr>
              <w:t xml:space="preserve"> </w:t>
            </w:r>
            <w:r>
              <w:t>to</w:t>
            </w:r>
            <w:r>
              <w:rPr>
                <w:spacing w:val="-3"/>
              </w:rPr>
              <w:t xml:space="preserve"> </w:t>
            </w:r>
            <w:r>
              <w:t>the</w:t>
            </w:r>
            <w:r>
              <w:rPr>
                <w:spacing w:val="-3"/>
              </w:rPr>
              <w:t xml:space="preserve"> </w:t>
            </w:r>
            <w:r>
              <w:t>Midland</w:t>
            </w:r>
            <w:r>
              <w:rPr>
                <w:spacing w:val="-3"/>
              </w:rPr>
              <w:t xml:space="preserve"> </w:t>
            </w:r>
            <w:r>
              <w:t>Mainline</w:t>
            </w:r>
            <w:r>
              <w:rPr>
                <w:spacing w:val="-3"/>
              </w:rPr>
              <w:t xml:space="preserve"> </w:t>
            </w:r>
            <w:r>
              <w:t>railway,</w:t>
            </w:r>
            <w:r>
              <w:rPr>
                <w:spacing w:val="-6"/>
              </w:rPr>
              <w:t xml:space="preserve"> </w:t>
            </w:r>
            <w:r>
              <w:t>the</w:t>
            </w:r>
            <w:r>
              <w:rPr>
                <w:spacing w:val="-3"/>
              </w:rPr>
              <w:t xml:space="preserve"> </w:t>
            </w:r>
            <w:r>
              <w:t>existing</w:t>
            </w:r>
            <w:r>
              <w:rPr>
                <w:spacing w:val="-7"/>
              </w:rPr>
              <w:t xml:space="preserve"> </w:t>
            </w:r>
            <w:r>
              <w:t>rail</w:t>
            </w:r>
            <w:r>
              <w:rPr>
                <w:spacing w:val="-4"/>
              </w:rPr>
              <w:t xml:space="preserve"> </w:t>
            </w:r>
            <w:r>
              <w:t xml:space="preserve">spur into the site and proximity to the East Midlands Gateway rail freight interchange are significant factors that </w:t>
            </w:r>
            <w:proofErr w:type="spellStart"/>
            <w:r>
              <w:t>favour</w:t>
            </w:r>
            <w:proofErr w:type="spellEnd"/>
            <w:r>
              <w:t xml:space="preserve"> this site as a location for strategic distribution and logistics. This</w:t>
            </w:r>
            <w:r>
              <w:rPr>
                <w:spacing w:val="40"/>
              </w:rPr>
              <w:t xml:space="preserve"> </w:t>
            </w:r>
            <w:r>
              <w:t>would be delivered alongside other employment uses</w:t>
            </w:r>
            <w:r>
              <w:rPr>
                <w:spacing w:val="40"/>
              </w:rPr>
              <w:t xml:space="preserve"> </w:t>
            </w:r>
            <w:r>
              <w:t>focused on researching and manufacturing low carbon and renewable energy technologies.</w:t>
            </w:r>
          </w:p>
          <w:p w14:paraId="673704E7" w14:textId="77777777" w:rsidR="001576C5" w:rsidRDefault="00351969">
            <w:pPr>
              <w:pStyle w:val="TableParagraph"/>
              <w:spacing w:before="199" w:line="276" w:lineRule="auto"/>
            </w:pPr>
            <w:r>
              <w:t>Redevelopment</w:t>
            </w:r>
            <w:r>
              <w:rPr>
                <w:spacing w:val="-9"/>
              </w:rPr>
              <w:t xml:space="preserve"> </w:t>
            </w:r>
            <w:r>
              <w:t>offers</w:t>
            </w:r>
            <w:r>
              <w:rPr>
                <w:spacing w:val="-8"/>
              </w:rPr>
              <w:t xml:space="preserve"> </w:t>
            </w:r>
            <w:r>
              <w:t>opportunities</w:t>
            </w:r>
            <w:r>
              <w:rPr>
                <w:spacing w:val="-8"/>
              </w:rPr>
              <w:t xml:space="preserve"> </w:t>
            </w:r>
            <w:r>
              <w:t>to</w:t>
            </w:r>
            <w:r>
              <w:rPr>
                <w:spacing w:val="-5"/>
              </w:rPr>
              <w:t xml:space="preserve"> </w:t>
            </w:r>
            <w:r>
              <w:t>improve</w:t>
            </w:r>
            <w:r>
              <w:rPr>
                <w:spacing w:val="-5"/>
              </w:rPr>
              <w:t xml:space="preserve"> </w:t>
            </w:r>
            <w:r>
              <w:t>the</w:t>
            </w:r>
            <w:r>
              <w:rPr>
                <w:spacing w:val="-5"/>
              </w:rPr>
              <w:t xml:space="preserve"> </w:t>
            </w:r>
            <w:r>
              <w:t>local environment and wider area.</w:t>
            </w:r>
          </w:p>
          <w:p w14:paraId="44C40921" w14:textId="77777777" w:rsidR="001576C5" w:rsidRDefault="00351969">
            <w:pPr>
              <w:pStyle w:val="TableParagraph"/>
              <w:spacing w:before="204" w:line="276" w:lineRule="auto"/>
              <w:ind w:right="173"/>
            </w:pPr>
            <w:r>
              <w:t>Whilst the allocation of land south of the A453 is likely to have</w:t>
            </w:r>
            <w:r>
              <w:rPr>
                <w:spacing w:val="-2"/>
              </w:rPr>
              <w:t xml:space="preserve"> </w:t>
            </w:r>
            <w:r>
              <w:t>significant</w:t>
            </w:r>
            <w:r>
              <w:rPr>
                <w:spacing w:val="-6"/>
              </w:rPr>
              <w:t xml:space="preserve"> </w:t>
            </w:r>
            <w:r>
              <w:t>effects</w:t>
            </w:r>
            <w:r>
              <w:rPr>
                <w:spacing w:val="-5"/>
              </w:rPr>
              <w:t xml:space="preserve"> </w:t>
            </w:r>
            <w:r>
              <w:t>on</w:t>
            </w:r>
            <w:r>
              <w:rPr>
                <w:spacing w:val="-2"/>
              </w:rPr>
              <w:t xml:space="preserve"> </w:t>
            </w:r>
            <w:r>
              <w:t>the</w:t>
            </w:r>
            <w:r>
              <w:rPr>
                <w:spacing w:val="-7"/>
              </w:rPr>
              <w:t xml:space="preserve"> </w:t>
            </w:r>
            <w:r>
              <w:t>openness</w:t>
            </w:r>
            <w:r>
              <w:rPr>
                <w:spacing w:val="-10"/>
              </w:rPr>
              <w:t xml:space="preserve"> </w:t>
            </w:r>
            <w:r>
              <w:t>of</w:t>
            </w:r>
            <w:r>
              <w:rPr>
                <w:spacing w:val="-6"/>
              </w:rPr>
              <w:t xml:space="preserve"> </w:t>
            </w:r>
            <w:r>
              <w:t>the</w:t>
            </w:r>
            <w:r>
              <w:rPr>
                <w:spacing w:val="-2"/>
              </w:rPr>
              <w:t xml:space="preserve"> </w:t>
            </w:r>
            <w:r>
              <w:t>Green</w:t>
            </w:r>
            <w:r>
              <w:rPr>
                <w:spacing w:val="-2"/>
              </w:rPr>
              <w:t xml:space="preserve"> </w:t>
            </w:r>
            <w:r>
              <w:t>Belt</w:t>
            </w:r>
            <w:r>
              <w:rPr>
                <w:spacing w:val="-6"/>
              </w:rPr>
              <w:t xml:space="preserve"> </w:t>
            </w:r>
            <w:r>
              <w:t>in this area, redevelopment of the power station offers an opportunity to positively enhance the Green Belt and contribute to Green Belt purposes.</w:t>
            </w:r>
          </w:p>
          <w:p w14:paraId="2F9F1074" w14:textId="77777777" w:rsidR="001576C5" w:rsidRDefault="00351969">
            <w:pPr>
              <w:pStyle w:val="TableParagraph"/>
              <w:spacing w:before="201" w:line="276" w:lineRule="auto"/>
              <w:ind w:right="132"/>
            </w:pPr>
            <w:r>
              <w:t>The site is considered potentially suitable for strategic distribution and, given the: brownfield status of site (north of the</w:t>
            </w:r>
            <w:r>
              <w:rPr>
                <w:spacing w:val="-2"/>
              </w:rPr>
              <w:t xml:space="preserve"> </w:t>
            </w:r>
            <w:r>
              <w:t>A453);</w:t>
            </w:r>
            <w:r>
              <w:rPr>
                <w:spacing w:val="-6"/>
              </w:rPr>
              <w:t xml:space="preserve"> </w:t>
            </w:r>
            <w:r>
              <w:t>existing</w:t>
            </w:r>
            <w:r>
              <w:rPr>
                <w:spacing w:val="-7"/>
              </w:rPr>
              <w:t xml:space="preserve"> </w:t>
            </w:r>
            <w:r>
              <w:t>rail</w:t>
            </w:r>
            <w:r>
              <w:rPr>
                <w:spacing w:val="-4"/>
              </w:rPr>
              <w:t xml:space="preserve"> </w:t>
            </w:r>
            <w:r>
              <w:t>access</w:t>
            </w:r>
            <w:r>
              <w:rPr>
                <w:spacing w:val="-9"/>
              </w:rPr>
              <w:t xml:space="preserve"> </w:t>
            </w:r>
            <w:r>
              <w:t>and</w:t>
            </w:r>
            <w:r>
              <w:rPr>
                <w:spacing w:val="-2"/>
              </w:rPr>
              <w:t xml:space="preserve"> </w:t>
            </w:r>
            <w:r>
              <w:t>proximity</w:t>
            </w:r>
            <w:r>
              <w:rPr>
                <w:spacing w:val="-5"/>
              </w:rPr>
              <w:t xml:space="preserve"> </w:t>
            </w:r>
            <w:r>
              <w:t>to</w:t>
            </w:r>
            <w:r>
              <w:rPr>
                <w:spacing w:val="-2"/>
              </w:rPr>
              <w:t xml:space="preserve"> </w:t>
            </w:r>
            <w:r>
              <w:t>the</w:t>
            </w:r>
            <w:r>
              <w:rPr>
                <w:spacing w:val="-2"/>
              </w:rPr>
              <w:t xml:space="preserve"> </w:t>
            </w:r>
            <w:r>
              <w:t>rail</w:t>
            </w:r>
            <w:r>
              <w:rPr>
                <w:spacing w:val="-4"/>
              </w:rPr>
              <w:t xml:space="preserve"> </w:t>
            </w:r>
            <w:r>
              <w:t>freight interchange; the existing power station’s access onto the A453</w:t>
            </w:r>
            <w:r>
              <w:rPr>
                <w:spacing w:val="-1"/>
              </w:rPr>
              <w:t xml:space="preserve"> </w:t>
            </w:r>
            <w:r>
              <w:t>(two</w:t>
            </w:r>
            <w:r>
              <w:rPr>
                <w:spacing w:val="-2"/>
              </w:rPr>
              <w:t xml:space="preserve"> </w:t>
            </w:r>
            <w:r>
              <w:t>junctions)</w:t>
            </w:r>
            <w:r>
              <w:rPr>
                <w:spacing w:val="-6"/>
              </w:rPr>
              <w:t xml:space="preserve"> </w:t>
            </w:r>
            <w:r>
              <w:t>and</w:t>
            </w:r>
            <w:r>
              <w:rPr>
                <w:spacing w:val="-2"/>
              </w:rPr>
              <w:t xml:space="preserve"> </w:t>
            </w:r>
            <w:r>
              <w:t>proximity</w:t>
            </w:r>
            <w:r>
              <w:rPr>
                <w:spacing w:val="-5"/>
              </w:rPr>
              <w:t xml:space="preserve"> </w:t>
            </w:r>
            <w:r>
              <w:t>to</w:t>
            </w:r>
            <w:r>
              <w:rPr>
                <w:spacing w:val="-2"/>
              </w:rPr>
              <w:t xml:space="preserve"> </w:t>
            </w:r>
            <w:r>
              <w:t>the</w:t>
            </w:r>
            <w:r>
              <w:rPr>
                <w:spacing w:val="-2"/>
              </w:rPr>
              <w:t xml:space="preserve"> </w:t>
            </w:r>
            <w:r>
              <w:t>M1,</w:t>
            </w:r>
            <w:r>
              <w:rPr>
                <w:spacing w:val="-6"/>
              </w:rPr>
              <w:t xml:space="preserve"> </w:t>
            </w:r>
            <w:r>
              <w:t>it</w:t>
            </w:r>
            <w:r>
              <w:rPr>
                <w:spacing w:val="-6"/>
              </w:rPr>
              <w:t xml:space="preserve"> </w:t>
            </w:r>
            <w:r>
              <w:t>is</w:t>
            </w:r>
            <w:r>
              <w:rPr>
                <w:spacing w:val="-5"/>
              </w:rPr>
              <w:t xml:space="preserve"> </w:t>
            </w:r>
            <w:r>
              <w:t>considered a preferred location when compared against other sites.</w:t>
            </w:r>
          </w:p>
        </w:tc>
      </w:tr>
    </w:tbl>
    <w:p w14:paraId="33F135E0" w14:textId="77777777" w:rsidR="001576C5" w:rsidRDefault="001576C5">
      <w:pPr>
        <w:spacing w:line="276" w:lineRule="auto"/>
        <w:sectPr w:rsidR="001576C5">
          <w:type w:val="continuous"/>
          <w:pgSz w:w="11910" w:h="16840"/>
          <w:pgMar w:top="1420" w:right="840" w:bottom="1200" w:left="1320" w:header="0" w:footer="1001" w:gutter="0"/>
          <w:cols w:space="720"/>
        </w:sectPr>
      </w:pPr>
    </w:p>
    <w:p w14:paraId="47AC9EBA" w14:textId="77777777" w:rsidR="001576C5" w:rsidRDefault="00351969">
      <w:pPr>
        <w:spacing w:before="80"/>
        <w:ind w:left="120"/>
        <w:rPr>
          <w:rFonts w:ascii="Arial" w:hAnsi="Arial"/>
          <w:b/>
          <w:sz w:val="24"/>
        </w:rPr>
      </w:pPr>
      <w:r>
        <w:rPr>
          <w:rFonts w:ascii="Arial" w:hAnsi="Arial"/>
          <w:b/>
          <w:sz w:val="24"/>
        </w:rPr>
        <w:lastRenderedPageBreak/>
        <w:t>RBC-L02:</w:t>
      </w:r>
      <w:r>
        <w:rPr>
          <w:rFonts w:ascii="Arial" w:hAnsi="Arial"/>
          <w:b/>
          <w:spacing w:val="-4"/>
          <w:sz w:val="24"/>
        </w:rPr>
        <w:t xml:space="preserve"> </w:t>
      </w:r>
      <w:r>
        <w:rPr>
          <w:rFonts w:ascii="Arial" w:hAnsi="Arial"/>
          <w:b/>
          <w:sz w:val="24"/>
        </w:rPr>
        <w:t>Nottingham</w:t>
      </w:r>
      <w:r>
        <w:rPr>
          <w:rFonts w:ascii="Arial" w:hAnsi="Arial"/>
          <w:b/>
          <w:spacing w:val="-1"/>
          <w:sz w:val="24"/>
        </w:rPr>
        <w:t xml:space="preserve"> </w:t>
      </w:r>
      <w:r>
        <w:rPr>
          <w:rFonts w:ascii="Arial" w:hAnsi="Arial"/>
          <w:b/>
          <w:spacing w:val="-2"/>
          <w:sz w:val="24"/>
        </w:rPr>
        <w:t>‘Gateway’</w:t>
      </w:r>
    </w:p>
    <w:p w14:paraId="445222EE"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9"/>
      </w:tblGrid>
      <w:tr w:rsidR="001576C5" w14:paraId="56C42C2D" w14:textId="77777777">
        <w:trPr>
          <w:trHeight w:val="280"/>
        </w:trPr>
        <w:tc>
          <w:tcPr>
            <w:tcW w:w="9019" w:type="dxa"/>
          </w:tcPr>
          <w:p w14:paraId="1E12EABE" w14:textId="77777777" w:rsidR="001576C5" w:rsidRDefault="00351969">
            <w:pPr>
              <w:pStyle w:val="TableParagraph"/>
              <w:spacing w:line="260" w:lineRule="exact"/>
              <w:ind w:left="110"/>
              <w:rPr>
                <w:rFonts w:ascii="Arial"/>
                <w:b/>
                <w:sz w:val="24"/>
              </w:rPr>
            </w:pPr>
            <w:r>
              <w:rPr>
                <w:rFonts w:ascii="Arial"/>
                <w:b/>
                <w:spacing w:val="-5"/>
                <w:sz w:val="24"/>
              </w:rPr>
              <w:t>Map</w:t>
            </w:r>
          </w:p>
        </w:tc>
      </w:tr>
      <w:tr w:rsidR="001576C5" w14:paraId="39986DD1" w14:textId="77777777">
        <w:trPr>
          <w:trHeight w:val="5196"/>
        </w:trPr>
        <w:tc>
          <w:tcPr>
            <w:tcW w:w="9019" w:type="dxa"/>
          </w:tcPr>
          <w:p w14:paraId="3EDF9A2E" w14:textId="77777777" w:rsidR="001576C5" w:rsidRDefault="001576C5">
            <w:pPr>
              <w:pStyle w:val="TableParagraph"/>
              <w:spacing w:before="43"/>
              <w:ind w:left="0"/>
              <w:rPr>
                <w:rFonts w:ascii="Arial"/>
                <w:b/>
                <w:sz w:val="20"/>
              </w:rPr>
            </w:pPr>
          </w:p>
          <w:p w14:paraId="232ABCC4" w14:textId="77777777" w:rsidR="001576C5" w:rsidRDefault="00351969">
            <w:pPr>
              <w:pStyle w:val="TableParagraph"/>
              <w:ind w:left="1054"/>
              <w:rPr>
                <w:rFonts w:ascii="Arial"/>
                <w:sz w:val="20"/>
              </w:rPr>
            </w:pPr>
            <w:r>
              <w:rPr>
                <w:rFonts w:ascii="Arial"/>
                <w:noProof/>
                <w:sz w:val="20"/>
              </w:rPr>
              <w:drawing>
                <wp:inline distT="0" distB="0" distL="0" distR="0" wp14:anchorId="13127514" wp14:editId="4622359E">
                  <wp:extent cx="4375740" cy="3118104"/>
                  <wp:effectExtent l="0" t="0" r="0" b="0"/>
                  <wp:docPr id="68" name="Image 68" descr="Map of site RBC-L02 Nottingham 'Gatewa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Map of site RBC-L02 Nottingham 'Gateway'"/>
                          <pic:cNvPicPr/>
                        </pic:nvPicPr>
                        <pic:blipFill>
                          <a:blip r:embed="rId72" cstate="print"/>
                          <a:stretch>
                            <a:fillRect/>
                          </a:stretch>
                        </pic:blipFill>
                        <pic:spPr>
                          <a:xfrm>
                            <a:off x="0" y="0"/>
                            <a:ext cx="4375740" cy="3118104"/>
                          </a:xfrm>
                          <a:prstGeom prst="rect">
                            <a:avLst/>
                          </a:prstGeom>
                        </pic:spPr>
                      </pic:pic>
                    </a:graphicData>
                  </a:graphic>
                </wp:inline>
              </w:drawing>
            </w:r>
          </w:p>
        </w:tc>
      </w:tr>
      <w:tr w:rsidR="001576C5" w14:paraId="19BEE768" w14:textId="77777777">
        <w:trPr>
          <w:trHeight w:val="275"/>
        </w:trPr>
        <w:tc>
          <w:tcPr>
            <w:tcW w:w="9019" w:type="dxa"/>
          </w:tcPr>
          <w:p w14:paraId="27B9B0C3" w14:textId="77777777" w:rsidR="001576C5" w:rsidRDefault="00351969">
            <w:pPr>
              <w:pStyle w:val="TableParagraph"/>
              <w:spacing w:line="255" w:lineRule="exact"/>
              <w:ind w:left="110"/>
              <w:rPr>
                <w:rFonts w:ascii="Arial"/>
                <w:b/>
                <w:sz w:val="24"/>
              </w:rPr>
            </w:pPr>
            <w:r>
              <w:rPr>
                <w:rFonts w:ascii="Arial"/>
                <w:b/>
                <w:sz w:val="24"/>
              </w:rPr>
              <w:t>Aerial</w:t>
            </w:r>
            <w:r>
              <w:rPr>
                <w:rFonts w:ascii="Arial"/>
                <w:b/>
                <w:spacing w:val="-2"/>
                <w:sz w:val="24"/>
              </w:rPr>
              <w:t xml:space="preserve"> </w:t>
            </w:r>
            <w:r>
              <w:rPr>
                <w:rFonts w:ascii="Arial"/>
                <w:b/>
                <w:spacing w:val="-4"/>
                <w:sz w:val="24"/>
              </w:rPr>
              <w:t>Image</w:t>
            </w:r>
          </w:p>
        </w:tc>
      </w:tr>
      <w:tr w:rsidR="001576C5" w14:paraId="3DE82F31" w14:textId="77777777">
        <w:trPr>
          <w:trHeight w:val="5206"/>
        </w:trPr>
        <w:tc>
          <w:tcPr>
            <w:tcW w:w="9019" w:type="dxa"/>
          </w:tcPr>
          <w:p w14:paraId="4BC04DF5" w14:textId="77777777" w:rsidR="001576C5" w:rsidRDefault="001576C5">
            <w:pPr>
              <w:pStyle w:val="TableParagraph"/>
              <w:spacing w:before="43"/>
              <w:ind w:left="0"/>
              <w:rPr>
                <w:rFonts w:ascii="Arial"/>
                <w:b/>
                <w:sz w:val="20"/>
              </w:rPr>
            </w:pPr>
          </w:p>
          <w:p w14:paraId="2B7B8D4B" w14:textId="77777777" w:rsidR="001576C5" w:rsidRDefault="00351969">
            <w:pPr>
              <w:pStyle w:val="TableParagraph"/>
              <w:ind w:left="1069"/>
              <w:rPr>
                <w:rFonts w:ascii="Arial"/>
                <w:sz w:val="20"/>
              </w:rPr>
            </w:pPr>
            <w:r>
              <w:rPr>
                <w:rFonts w:ascii="Arial"/>
                <w:noProof/>
                <w:sz w:val="20"/>
              </w:rPr>
              <w:drawing>
                <wp:inline distT="0" distB="0" distL="0" distR="0" wp14:anchorId="296FBC1F" wp14:editId="3E90AABB">
                  <wp:extent cx="4364379" cy="3118104"/>
                  <wp:effectExtent l="0" t="0" r="0" b="0"/>
                  <wp:docPr id="69" name="Image 69" descr="Aerial image of site RBC-L02 Nottingham Gateway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Aerial image of site RBC-L02 Nottingham Gateway "/>
                          <pic:cNvPicPr/>
                        </pic:nvPicPr>
                        <pic:blipFill>
                          <a:blip r:embed="rId73" cstate="print"/>
                          <a:stretch>
                            <a:fillRect/>
                          </a:stretch>
                        </pic:blipFill>
                        <pic:spPr>
                          <a:xfrm>
                            <a:off x="0" y="0"/>
                            <a:ext cx="4364379" cy="3118104"/>
                          </a:xfrm>
                          <a:prstGeom prst="rect">
                            <a:avLst/>
                          </a:prstGeom>
                        </pic:spPr>
                      </pic:pic>
                    </a:graphicData>
                  </a:graphic>
                </wp:inline>
              </w:drawing>
            </w:r>
          </w:p>
        </w:tc>
      </w:tr>
    </w:tbl>
    <w:p w14:paraId="0F674671" w14:textId="77777777" w:rsidR="001576C5" w:rsidRDefault="001576C5">
      <w:pPr>
        <w:pStyle w:val="BodyText"/>
        <w:rPr>
          <w:rFonts w:ascii="Arial"/>
          <w:b/>
        </w:rPr>
      </w:pPr>
    </w:p>
    <w:p w14:paraId="08061626" w14:textId="77777777" w:rsidR="001576C5" w:rsidRDefault="00351969">
      <w:pPr>
        <w:ind w:left="120"/>
        <w:rPr>
          <w:rFonts w:ascii="Arial"/>
          <w:b/>
          <w:sz w:val="24"/>
        </w:rPr>
      </w:pPr>
      <w:r>
        <w:rPr>
          <w:rFonts w:ascii="Arial"/>
          <w:b/>
          <w:sz w:val="24"/>
        </w:rPr>
        <w:t>Stage</w:t>
      </w:r>
      <w:r>
        <w:rPr>
          <w:rFonts w:ascii="Arial"/>
          <w:b/>
          <w:spacing w:val="-3"/>
          <w:sz w:val="24"/>
        </w:rPr>
        <w:t xml:space="preserve"> </w:t>
      </w:r>
      <w:r>
        <w:rPr>
          <w:rFonts w:ascii="Arial"/>
          <w:b/>
          <w:sz w:val="24"/>
        </w:rPr>
        <w:t>1</w:t>
      </w:r>
      <w:r>
        <w:rPr>
          <w:rFonts w:ascii="Arial"/>
          <w:b/>
          <w:spacing w:val="-2"/>
          <w:sz w:val="24"/>
        </w:rPr>
        <w:t xml:space="preserve"> Assessment</w:t>
      </w:r>
    </w:p>
    <w:p w14:paraId="6C8C7303"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0B6D3697" w14:textId="77777777">
        <w:trPr>
          <w:trHeight w:val="565"/>
        </w:trPr>
        <w:tc>
          <w:tcPr>
            <w:tcW w:w="2832" w:type="dxa"/>
            <w:shd w:val="clear" w:color="auto" w:fill="D9D9D9"/>
          </w:tcPr>
          <w:p w14:paraId="632537AB"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25D58572" w14:textId="77777777" w:rsidR="001576C5" w:rsidRDefault="00351969">
            <w:pPr>
              <w:pStyle w:val="TableParagraph"/>
              <w:spacing w:before="158"/>
              <w:rPr>
                <w:rFonts w:ascii="Arial"/>
                <w:b/>
              </w:rPr>
            </w:pPr>
            <w:r>
              <w:rPr>
                <w:rFonts w:ascii="Arial"/>
                <w:b/>
                <w:spacing w:val="-2"/>
              </w:rPr>
              <w:t>Details</w:t>
            </w:r>
          </w:p>
        </w:tc>
      </w:tr>
      <w:tr w:rsidR="001576C5" w14:paraId="52F3642A" w14:textId="77777777">
        <w:trPr>
          <w:trHeight w:val="760"/>
        </w:trPr>
        <w:tc>
          <w:tcPr>
            <w:tcW w:w="2832" w:type="dxa"/>
            <w:shd w:val="clear" w:color="auto" w:fill="D9D9D9"/>
          </w:tcPr>
          <w:p w14:paraId="77D3FFF7" w14:textId="77777777" w:rsidR="001576C5" w:rsidRDefault="00351969">
            <w:pPr>
              <w:pStyle w:val="TableParagraph"/>
              <w:spacing w:before="6"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1B0FA104" w14:textId="77777777" w:rsidR="001576C5" w:rsidRDefault="00351969">
            <w:pPr>
              <w:pStyle w:val="TableParagraph"/>
              <w:spacing w:before="4"/>
            </w:pPr>
            <w:r>
              <w:t xml:space="preserve">168 </w:t>
            </w:r>
            <w:r>
              <w:rPr>
                <w:spacing w:val="-5"/>
              </w:rPr>
              <w:t>ha</w:t>
            </w:r>
          </w:p>
          <w:p w14:paraId="41A0DAB7" w14:textId="77777777" w:rsidR="001576C5" w:rsidRDefault="00351969">
            <w:pPr>
              <w:pStyle w:val="TableParagraph"/>
              <w:spacing w:before="252" w:line="231" w:lineRule="exact"/>
            </w:pPr>
            <w:r>
              <w:rPr>
                <w:spacing w:val="-5"/>
              </w:rPr>
              <w:t>Yes</w:t>
            </w:r>
          </w:p>
        </w:tc>
      </w:tr>
    </w:tbl>
    <w:p w14:paraId="5E56763F" w14:textId="77777777" w:rsidR="001576C5" w:rsidRDefault="001576C5">
      <w:pPr>
        <w:spacing w:line="231" w:lineRule="exact"/>
        <w:sectPr w:rsidR="001576C5">
          <w:pgSz w:w="11910" w:h="16840"/>
          <w:pgMar w:top="1360" w:right="840" w:bottom="137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AC03962" w14:textId="77777777">
        <w:trPr>
          <w:trHeight w:val="565"/>
        </w:trPr>
        <w:tc>
          <w:tcPr>
            <w:tcW w:w="2832" w:type="dxa"/>
            <w:shd w:val="clear" w:color="auto" w:fill="D9D9D9"/>
          </w:tcPr>
          <w:p w14:paraId="36034AAB" w14:textId="77777777" w:rsidR="001576C5" w:rsidRDefault="00351969">
            <w:pPr>
              <w:pStyle w:val="TableParagraph"/>
              <w:spacing w:before="158"/>
              <w:ind w:left="110"/>
              <w:rPr>
                <w:rFonts w:ascii="Arial"/>
                <w:b/>
              </w:rPr>
            </w:pPr>
            <w:r>
              <w:rPr>
                <w:rFonts w:ascii="Arial"/>
                <w:b/>
              </w:rPr>
              <w:lastRenderedPageBreak/>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37545EA9" w14:textId="77777777" w:rsidR="001576C5" w:rsidRDefault="00351969">
            <w:pPr>
              <w:pStyle w:val="TableParagraph"/>
              <w:spacing w:before="158"/>
              <w:rPr>
                <w:rFonts w:ascii="Arial"/>
                <w:b/>
              </w:rPr>
            </w:pPr>
            <w:r>
              <w:rPr>
                <w:rFonts w:ascii="Arial"/>
                <w:b/>
                <w:spacing w:val="-2"/>
              </w:rPr>
              <w:t>Details</w:t>
            </w:r>
          </w:p>
        </w:tc>
      </w:tr>
      <w:tr w:rsidR="001576C5" w14:paraId="2F932861" w14:textId="77777777">
        <w:trPr>
          <w:trHeight w:val="760"/>
        </w:trPr>
        <w:tc>
          <w:tcPr>
            <w:tcW w:w="2832" w:type="dxa"/>
            <w:shd w:val="clear" w:color="auto" w:fill="D9D9D9"/>
          </w:tcPr>
          <w:p w14:paraId="7B664315" w14:textId="77777777" w:rsidR="001576C5" w:rsidRDefault="00351969">
            <w:pPr>
              <w:pStyle w:val="TableParagraph"/>
              <w:spacing w:before="3"/>
              <w:ind w:left="110"/>
            </w:pPr>
            <w:r>
              <w:rPr>
                <w:rFonts w:ascii="Arial" w:hAnsi="Arial"/>
                <w:b/>
              </w:rPr>
              <w:t>Strategic</w:t>
            </w:r>
            <w:r>
              <w:rPr>
                <w:rFonts w:ascii="Arial" w:hAnsi="Arial"/>
                <w:b/>
                <w:spacing w:val="-3"/>
              </w:rPr>
              <w:t xml:space="preserve"> </w:t>
            </w:r>
            <w:r>
              <w:rPr>
                <w:rFonts w:ascii="Arial" w:hAnsi="Arial"/>
                <w:b/>
              </w:rPr>
              <w:t>Location</w:t>
            </w:r>
            <w:r>
              <w:rPr>
                <w:rFonts w:ascii="Arial" w:hAnsi="Arial"/>
                <w:b/>
                <w:spacing w:val="-1"/>
              </w:rPr>
              <w:t xml:space="preserve"> </w:t>
            </w:r>
            <w:r>
              <w:t xml:space="preserve">– </w:t>
            </w:r>
            <w:r>
              <w:rPr>
                <w:spacing w:val="-5"/>
              </w:rPr>
              <w:t>Is</w:t>
            </w:r>
          </w:p>
          <w:p w14:paraId="1D287EB5" w14:textId="77777777" w:rsidR="001576C5" w:rsidRDefault="00351969">
            <w:pPr>
              <w:pStyle w:val="TableParagraph"/>
              <w:spacing w:line="250" w:lineRule="exact"/>
              <w:ind w:left="110"/>
            </w:pPr>
            <w:r>
              <w:t>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 xml:space="preserve">of </w:t>
            </w:r>
            <w:r>
              <w:rPr>
                <w:spacing w:val="-2"/>
              </w:rPr>
              <w:t>Opportunity?</w:t>
            </w:r>
          </w:p>
        </w:tc>
        <w:tc>
          <w:tcPr>
            <w:tcW w:w="6188" w:type="dxa"/>
          </w:tcPr>
          <w:p w14:paraId="3591A5D2" w14:textId="77777777" w:rsidR="001576C5" w:rsidRDefault="00351969">
            <w:pPr>
              <w:pStyle w:val="TableParagraph"/>
              <w:spacing w:before="3"/>
            </w:pPr>
            <w:r>
              <w:t>Yes</w:t>
            </w:r>
            <w:r>
              <w:rPr>
                <w:spacing w:val="-3"/>
              </w:rPr>
              <w:t xml:space="preserve"> </w:t>
            </w:r>
            <w:r>
              <w:t>– within the</w:t>
            </w:r>
            <w:r>
              <w:rPr>
                <w:spacing w:val="-1"/>
              </w:rPr>
              <w:t xml:space="preserve"> </w:t>
            </w:r>
            <w:r>
              <w:t>A453</w:t>
            </w:r>
            <w:r>
              <w:rPr>
                <w:spacing w:val="3"/>
              </w:rPr>
              <w:t xml:space="preserve"> </w:t>
            </w:r>
            <w:r>
              <w:t>Area</w:t>
            </w:r>
            <w:r>
              <w:rPr>
                <w:spacing w:val="-5"/>
              </w:rPr>
              <w:t xml:space="preserve"> </w:t>
            </w:r>
            <w:r>
              <w:t>of</w:t>
            </w:r>
            <w:r>
              <w:rPr>
                <w:spacing w:val="-4"/>
              </w:rPr>
              <w:t xml:space="preserve"> </w:t>
            </w:r>
            <w:r>
              <w:rPr>
                <w:spacing w:val="-2"/>
              </w:rPr>
              <w:t>Opportunity.</w:t>
            </w:r>
          </w:p>
        </w:tc>
      </w:tr>
      <w:tr w:rsidR="001576C5" w14:paraId="17467ADC" w14:textId="77777777">
        <w:trPr>
          <w:trHeight w:val="2530"/>
        </w:trPr>
        <w:tc>
          <w:tcPr>
            <w:tcW w:w="2832" w:type="dxa"/>
            <w:shd w:val="clear" w:color="auto" w:fill="D9D9D9"/>
          </w:tcPr>
          <w:p w14:paraId="3B80E8D4"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2"/>
              </w:rPr>
              <w:t xml:space="preserve"> </w:t>
            </w:r>
            <w:r>
              <w:t>Does</w:t>
            </w:r>
            <w:r>
              <w:rPr>
                <w:spacing w:val="-14"/>
              </w:rPr>
              <w:t xml:space="preserve"> </w:t>
            </w:r>
            <w:r>
              <w:t>the site have good connections to the 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5B70F3D1" w14:textId="77777777" w:rsidR="001576C5" w:rsidRDefault="00351969">
            <w:pPr>
              <w:pStyle w:val="TableParagraph"/>
              <w:spacing w:before="3"/>
              <w:ind w:right="115"/>
            </w:pPr>
            <w:r>
              <w:t xml:space="preserve">Adjacent to the A453, </w:t>
            </w:r>
            <w:proofErr w:type="gramStart"/>
            <w:r>
              <w:t>however</w:t>
            </w:r>
            <w:proofErr w:type="gramEnd"/>
            <w:r>
              <w:t xml:space="preserve"> access would require a new junction</w:t>
            </w:r>
            <w:r>
              <w:rPr>
                <w:spacing w:val="-7"/>
              </w:rPr>
              <w:t xml:space="preserve"> </w:t>
            </w:r>
            <w:r>
              <w:t>or</w:t>
            </w:r>
            <w:r>
              <w:rPr>
                <w:spacing w:val="-1"/>
              </w:rPr>
              <w:t xml:space="preserve"> </w:t>
            </w:r>
            <w:r>
              <w:t>access</w:t>
            </w:r>
            <w:r>
              <w:rPr>
                <w:spacing w:val="-5"/>
              </w:rPr>
              <w:t xml:space="preserve"> </w:t>
            </w:r>
            <w:r>
              <w:t>to</w:t>
            </w:r>
            <w:r>
              <w:rPr>
                <w:spacing w:val="-2"/>
              </w:rPr>
              <w:t xml:space="preserve"> </w:t>
            </w:r>
            <w:r>
              <w:t>an</w:t>
            </w:r>
            <w:r>
              <w:rPr>
                <w:spacing w:val="-2"/>
              </w:rPr>
              <w:t xml:space="preserve"> </w:t>
            </w:r>
            <w:r>
              <w:t>existing</w:t>
            </w:r>
            <w:r>
              <w:rPr>
                <w:spacing w:val="-7"/>
              </w:rPr>
              <w:t xml:space="preserve"> </w:t>
            </w:r>
            <w:r>
              <w:t>junction.</w:t>
            </w:r>
            <w:r>
              <w:rPr>
                <w:spacing w:val="-6"/>
              </w:rPr>
              <w:t xml:space="preserve"> </w:t>
            </w:r>
            <w:r>
              <w:t>The</w:t>
            </w:r>
            <w:r>
              <w:rPr>
                <w:spacing w:val="-2"/>
              </w:rPr>
              <w:t xml:space="preserve"> </w:t>
            </w:r>
            <w:r>
              <w:t>landowner</w:t>
            </w:r>
            <w:r>
              <w:rPr>
                <w:spacing w:val="-3"/>
              </w:rPr>
              <w:t xml:space="preserve"> </w:t>
            </w:r>
            <w:r>
              <w:t>has proposed a road bridge over the A453 which connects the site</w:t>
            </w:r>
            <w:r>
              <w:rPr>
                <w:spacing w:val="-3"/>
              </w:rPr>
              <w:t xml:space="preserve"> </w:t>
            </w:r>
            <w:r>
              <w:t>to</w:t>
            </w:r>
            <w:r>
              <w:rPr>
                <w:spacing w:val="-3"/>
              </w:rPr>
              <w:t xml:space="preserve"> </w:t>
            </w:r>
            <w:r>
              <w:t>Green</w:t>
            </w:r>
            <w:r>
              <w:rPr>
                <w:spacing w:val="-3"/>
              </w:rPr>
              <w:t xml:space="preserve"> </w:t>
            </w:r>
            <w:r>
              <w:t>Street</w:t>
            </w:r>
            <w:r>
              <w:rPr>
                <w:spacing w:val="-7"/>
              </w:rPr>
              <w:t xml:space="preserve"> </w:t>
            </w:r>
            <w:r>
              <w:t>from</w:t>
            </w:r>
            <w:r>
              <w:rPr>
                <w:spacing w:val="-4"/>
              </w:rPr>
              <w:t xml:space="preserve"> </w:t>
            </w:r>
            <w:r>
              <w:t>which</w:t>
            </w:r>
            <w:r>
              <w:rPr>
                <w:spacing w:val="-3"/>
              </w:rPr>
              <w:t xml:space="preserve"> </w:t>
            </w:r>
            <w:r>
              <w:t>the</w:t>
            </w:r>
            <w:r>
              <w:rPr>
                <w:spacing w:val="-3"/>
              </w:rPr>
              <w:t xml:space="preserve"> </w:t>
            </w:r>
            <w:r>
              <w:t>A453</w:t>
            </w:r>
            <w:r>
              <w:rPr>
                <w:spacing w:val="-3"/>
              </w:rPr>
              <w:t xml:space="preserve"> </w:t>
            </w:r>
            <w:r>
              <w:t>can</w:t>
            </w:r>
            <w:r>
              <w:rPr>
                <w:spacing w:val="-3"/>
              </w:rPr>
              <w:t xml:space="preserve"> </w:t>
            </w:r>
            <w:r>
              <w:t>be</w:t>
            </w:r>
            <w:r>
              <w:rPr>
                <w:spacing w:val="-3"/>
              </w:rPr>
              <w:t xml:space="preserve"> </w:t>
            </w:r>
            <w:r>
              <w:t>accessed</w:t>
            </w:r>
            <w:r>
              <w:rPr>
                <w:spacing w:val="-3"/>
              </w:rPr>
              <w:t xml:space="preserve"> </w:t>
            </w:r>
            <w:r>
              <w:t xml:space="preserve">at the Mill Hill Roundabout. Otherwise access to the strategic road network would be achieved via the South of Clifton Sustainable Urban Extension, which is currently being </w:t>
            </w:r>
            <w:r>
              <w:rPr>
                <w:spacing w:val="-2"/>
              </w:rPr>
              <w:t>developed.</w:t>
            </w:r>
          </w:p>
        </w:tc>
      </w:tr>
      <w:tr w:rsidR="001576C5" w14:paraId="5F5FB890" w14:textId="77777777">
        <w:trPr>
          <w:trHeight w:val="1770"/>
        </w:trPr>
        <w:tc>
          <w:tcPr>
            <w:tcW w:w="2832" w:type="dxa"/>
            <w:shd w:val="clear" w:color="auto" w:fill="D9D9D9"/>
          </w:tcPr>
          <w:p w14:paraId="05E40CE9" w14:textId="77777777" w:rsidR="001576C5" w:rsidRDefault="00351969">
            <w:pPr>
              <w:pStyle w:val="TableParagraph"/>
              <w:spacing w:before="3"/>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18D008F5" w14:textId="77777777" w:rsidR="001576C5" w:rsidRDefault="00351969">
            <w:pPr>
              <w:pStyle w:val="TableParagraph"/>
              <w:spacing w:before="3"/>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the</w:t>
            </w:r>
            <w:r>
              <w:rPr>
                <w:spacing w:val="-3"/>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w:t>
            </w:r>
            <w:r>
              <w:rPr>
                <w:spacing w:val="-3"/>
              </w:rPr>
              <w:t xml:space="preserve"> </w:t>
            </w:r>
            <w:r>
              <w:t>an area of opportunity (as identified in the Logistics Study) and location adjacent to the A453. Alongside environmental and policy constraints, consideration within the Stage 2 assessment must determine whether access onto the A453</w:t>
            </w:r>
          </w:p>
          <w:p w14:paraId="7FF46F53" w14:textId="77777777" w:rsidR="001576C5" w:rsidRDefault="00351969">
            <w:pPr>
              <w:pStyle w:val="TableParagraph"/>
              <w:spacing w:line="229"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14:paraId="76385E6D" w14:textId="77777777" w:rsidR="001576C5" w:rsidRDefault="001576C5">
      <w:pPr>
        <w:pStyle w:val="BodyText"/>
        <w:rPr>
          <w:rFonts w:ascii="Arial"/>
          <w:b/>
          <w:sz w:val="20"/>
        </w:rPr>
      </w:pPr>
    </w:p>
    <w:p w14:paraId="6B8B6DF0" w14:textId="77777777" w:rsidR="001576C5" w:rsidRDefault="001576C5">
      <w:pPr>
        <w:pStyle w:val="BodyText"/>
        <w:rPr>
          <w:rFonts w:ascii="Arial"/>
          <w:b/>
          <w:sz w:val="20"/>
        </w:rPr>
      </w:pPr>
    </w:p>
    <w:p w14:paraId="5F057138" w14:textId="77777777" w:rsidR="001576C5" w:rsidRDefault="001576C5">
      <w:pPr>
        <w:pStyle w:val="BodyText"/>
        <w:spacing w:before="162"/>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4EC7433E" w14:textId="77777777">
        <w:trPr>
          <w:trHeight w:val="565"/>
        </w:trPr>
        <w:tc>
          <w:tcPr>
            <w:tcW w:w="2832" w:type="dxa"/>
            <w:shd w:val="clear" w:color="auto" w:fill="D9D9D9"/>
          </w:tcPr>
          <w:p w14:paraId="6ED553DF" w14:textId="77777777" w:rsidR="001576C5" w:rsidRDefault="00351969">
            <w:pPr>
              <w:pStyle w:val="TableParagraph"/>
              <w:spacing w:before="158"/>
              <w:ind w:left="110"/>
              <w:rPr>
                <w:rFonts w:ascii="Arial"/>
                <w:b/>
              </w:rPr>
            </w:pPr>
            <w:r>
              <w:rPr>
                <w:rFonts w:ascii="Arial"/>
                <w:b/>
              </w:rPr>
              <w:t>Stage</w:t>
            </w:r>
            <w:r>
              <w:rPr>
                <w:rFonts w:ascii="Arial"/>
                <w:b/>
                <w:spacing w:val="1"/>
              </w:rPr>
              <w:t xml:space="preserve"> </w:t>
            </w:r>
            <w:r>
              <w:rPr>
                <w:rFonts w:ascii="Arial"/>
                <w:b/>
              </w:rPr>
              <w:t>1</w:t>
            </w:r>
            <w:r>
              <w:rPr>
                <w:rFonts w:ascii="Arial"/>
                <w:b/>
                <w:spacing w:val="1"/>
              </w:rPr>
              <w:t xml:space="preserve"> </w:t>
            </w:r>
            <w:r>
              <w:rPr>
                <w:rFonts w:ascii="Arial"/>
                <w:b/>
                <w:spacing w:val="-2"/>
              </w:rPr>
              <w:t>Criteria</w:t>
            </w:r>
          </w:p>
        </w:tc>
        <w:tc>
          <w:tcPr>
            <w:tcW w:w="6188" w:type="dxa"/>
            <w:shd w:val="clear" w:color="auto" w:fill="D9D9D9"/>
          </w:tcPr>
          <w:p w14:paraId="08FF8CBF" w14:textId="77777777" w:rsidR="001576C5" w:rsidRDefault="00351969">
            <w:pPr>
              <w:pStyle w:val="TableParagraph"/>
              <w:spacing w:before="158"/>
              <w:rPr>
                <w:rFonts w:ascii="Arial"/>
                <w:b/>
              </w:rPr>
            </w:pPr>
            <w:r>
              <w:rPr>
                <w:rFonts w:ascii="Arial"/>
                <w:b/>
                <w:spacing w:val="-2"/>
              </w:rPr>
              <w:t>Details</w:t>
            </w:r>
          </w:p>
        </w:tc>
      </w:tr>
      <w:tr w:rsidR="001576C5" w14:paraId="21D1507E" w14:textId="77777777">
        <w:trPr>
          <w:trHeight w:val="1325"/>
        </w:trPr>
        <w:tc>
          <w:tcPr>
            <w:tcW w:w="2832" w:type="dxa"/>
            <w:shd w:val="clear" w:color="auto" w:fill="D9D9D9"/>
          </w:tcPr>
          <w:p w14:paraId="4D6B82C8" w14:textId="77777777" w:rsidR="001576C5" w:rsidRDefault="00351969">
            <w:pPr>
              <w:pStyle w:val="TableParagraph"/>
              <w:spacing w:before="5" w:line="237" w:lineRule="auto"/>
              <w:ind w:left="110" w:right="189"/>
            </w:pPr>
            <w:r>
              <w:rPr>
                <w:rFonts w:ascii="Arial" w:hAnsi="Arial"/>
                <w:b/>
              </w:rPr>
              <w:t>Strategic</w:t>
            </w:r>
            <w:r>
              <w:rPr>
                <w:rFonts w:ascii="Arial" w:hAnsi="Arial"/>
                <w:b/>
                <w:spacing w:val="-9"/>
              </w:rPr>
              <w:t xml:space="preserve"> </w:t>
            </w:r>
            <w:r>
              <w:rPr>
                <w:rFonts w:ascii="Arial" w:hAnsi="Arial"/>
                <w:b/>
              </w:rPr>
              <w:t>Scale</w:t>
            </w:r>
            <w:r>
              <w:rPr>
                <w:rFonts w:ascii="Arial" w:hAnsi="Arial"/>
                <w:b/>
                <w:spacing w:val="-7"/>
              </w:rPr>
              <w:t xml:space="preserve"> </w:t>
            </w:r>
            <w:r>
              <w:t>–</w:t>
            </w:r>
            <w:r>
              <w:rPr>
                <w:spacing w:val="-9"/>
              </w:rPr>
              <w:t xml:space="preserve"> </w:t>
            </w:r>
            <w:r>
              <w:t>Is</w:t>
            </w:r>
            <w:r>
              <w:rPr>
                <w:spacing w:val="-12"/>
              </w:rPr>
              <w:t xml:space="preserve"> </w:t>
            </w:r>
            <w:r>
              <w:t>the site greater than 25Ha?</w:t>
            </w:r>
          </w:p>
        </w:tc>
        <w:tc>
          <w:tcPr>
            <w:tcW w:w="6188" w:type="dxa"/>
          </w:tcPr>
          <w:p w14:paraId="308503A8" w14:textId="77777777" w:rsidR="001576C5" w:rsidRDefault="00351969">
            <w:pPr>
              <w:pStyle w:val="TableParagraph"/>
              <w:spacing w:before="3" w:line="261" w:lineRule="auto"/>
              <w:ind w:right="115"/>
            </w:pPr>
            <w:r>
              <w:t>168 ha. An alternative smaller area of approximately 115Ha is</w:t>
            </w:r>
            <w:r>
              <w:rPr>
                <w:spacing w:val="-5"/>
              </w:rPr>
              <w:t xml:space="preserve"> </w:t>
            </w:r>
            <w:r>
              <w:t>also</w:t>
            </w:r>
            <w:r>
              <w:rPr>
                <w:spacing w:val="-7"/>
              </w:rPr>
              <w:t xml:space="preserve"> </w:t>
            </w:r>
            <w:r>
              <w:t>being</w:t>
            </w:r>
            <w:r>
              <w:rPr>
                <w:spacing w:val="-7"/>
              </w:rPr>
              <w:t xml:space="preserve"> </w:t>
            </w:r>
            <w:r>
              <w:t>promoted</w:t>
            </w:r>
            <w:r>
              <w:rPr>
                <w:spacing w:val="-2"/>
              </w:rPr>
              <w:t xml:space="preserve"> </w:t>
            </w:r>
            <w:r>
              <w:t>which</w:t>
            </w:r>
            <w:r>
              <w:rPr>
                <w:spacing w:val="-2"/>
              </w:rPr>
              <w:t xml:space="preserve"> </w:t>
            </w:r>
            <w:r>
              <w:t>excludes</w:t>
            </w:r>
            <w:r>
              <w:rPr>
                <w:spacing w:val="-5"/>
              </w:rPr>
              <w:t xml:space="preserve"> </w:t>
            </w:r>
            <w:r>
              <w:t>the land</w:t>
            </w:r>
            <w:r>
              <w:rPr>
                <w:spacing w:val="-2"/>
              </w:rPr>
              <w:t xml:space="preserve"> </w:t>
            </w:r>
            <w:r>
              <w:t>to</w:t>
            </w:r>
            <w:r>
              <w:rPr>
                <w:spacing w:val="-2"/>
              </w:rPr>
              <w:t xml:space="preserve"> </w:t>
            </w:r>
            <w:r>
              <w:t>the</w:t>
            </w:r>
            <w:r>
              <w:rPr>
                <w:spacing w:val="-2"/>
              </w:rPr>
              <w:t xml:space="preserve"> </w:t>
            </w:r>
            <w:r>
              <w:t>east</w:t>
            </w:r>
            <w:r>
              <w:rPr>
                <w:spacing w:val="-6"/>
              </w:rPr>
              <w:t xml:space="preserve"> </w:t>
            </w:r>
            <w:r>
              <w:t>of Nottingham Road in its entirety</w:t>
            </w:r>
          </w:p>
          <w:p w14:paraId="79EA0511" w14:textId="77777777" w:rsidR="001576C5" w:rsidRDefault="00351969">
            <w:pPr>
              <w:pStyle w:val="TableParagraph"/>
              <w:spacing w:before="244" w:line="231" w:lineRule="exact"/>
            </w:pPr>
            <w:r>
              <w:rPr>
                <w:spacing w:val="-5"/>
              </w:rPr>
              <w:t>Yes</w:t>
            </w:r>
          </w:p>
        </w:tc>
      </w:tr>
      <w:tr w:rsidR="001576C5" w14:paraId="7CB4EE70" w14:textId="77777777">
        <w:trPr>
          <w:trHeight w:val="760"/>
        </w:trPr>
        <w:tc>
          <w:tcPr>
            <w:tcW w:w="2832" w:type="dxa"/>
            <w:shd w:val="clear" w:color="auto" w:fill="D9D9D9"/>
          </w:tcPr>
          <w:p w14:paraId="7609BA3A" w14:textId="77777777" w:rsidR="001576C5" w:rsidRDefault="00351969">
            <w:pPr>
              <w:pStyle w:val="TableParagraph"/>
              <w:spacing w:before="5" w:line="237" w:lineRule="auto"/>
              <w:ind w:left="110" w:right="189"/>
            </w:pPr>
            <w:r>
              <w:rPr>
                <w:rFonts w:ascii="Arial" w:hAnsi="Arial"/>
                <w:b/>
              </w:rPr>
              <w:t xml:space="preserve">Strategic Location </w:t>
            </w:r>
            <w:r>
              <w:t>– Is the</w:t>
            </w:r>
            <w:r>
              <w:rPr>
                <w:spacing w:val="-6"/>
              </w:rPr>
              <w:t xml:space="preserve"> </w:t>
            </w:r>
            <w:r>
              <w:t>site</w:t>
            </w:r>
            <w:r>
              <w:rPr>
                <w:spacing w:val="-6"/>
              </w:rPr>
              <w:t xml:space="preserve"> </w:t>
            </w:r>
            <w:r>
              <w:t>within</w:t>
            </w:r>
            <w:r>
              <w:rPr>
                <w:spacing w:val="-11"/>
              </w:rPr>
              <w:t xml:space="preserve"> </w:t>
            </w:r>
            <w:r>
              <w:t>an</w:t>
            </w:r>
            <w:r>
              <w:rPr>
                <w:spacing w:val="-6"/>
              </w:rPr>
              <w:t xml:space="preserve"> </w:t>
            </w:r>
            <w:r>
              <w:t>Area</w:t>
            </w:r>
            <w:r>
              <w:rPr>
                <w:spacing w:val="-6"/>
              </w:rPr>
              <w:t xml:space="preserve"> </w:t>
            </w:r>
            <w:r>
              <w:t>of</w:t>
            </w:r>
          </w:p>
          <w:p w14:paraId="6E3A35B5" w14:textId="77777777" w:rsidR="001576C5" w:rsidRDefault="00351969">
            <w:pPr>
              <w:pStyle w:val="TableParagraph"/>
              <w:spacing w:before="2" w:line="231" w:lineRule="exact"/>
              <w:ind w:left="110"/>
            </w:pPr>
            <w:r>
              <w:rPr>
                <w:spacing w:val="-2"/>
              </w:rPr>
              <w:t>Opportunity?</w:t>
            </w:r>
          </w:p>
        </w:tc>
        <w:tc>
          <w:tcPr>
            <w:tcW w:w="6188" w:type="dxa"/>
          </w:tcPr>
          <w:p w14:paraId="4A2B5DA9" w14:textId="77777777" w:rsidR="001576C5" w:rsidRDefault="00351969">
            <w:pPr>
              <w:pStyle w:val="TableParagraph"/>
              <w:spacing w:before="3"/>
            </w:pPr>
            <w:r>
              <w:t>Yes</w:t>
            </w:r>
            <w:r>
              <w:rPr>
                <w:spacing w:val="-3"/>
              </w:rPr>
              <w:t xml:space="preserve"> </w:t>
            </w:r>
            <w:r>
              <w:t>– within the</w:t>
            </w:r>
            <w:r>
              <w:rPr>
                <w:spacing w:val="-1"/>
              </w:rPr>
              <w:t xml:space="preserve"> </w:t>
            </w:r>
            <w:r>
              <w:t>A453 Area</w:t>
            </w:r>
            <w:r>
              <w:rPr>
                <w:spacing w:val="-5"/>
              </w:rPr>
              <w:t xml:space="preserve"> </w:t>
            </w:r>
            <w:r>
              <w:t>of</w:t>
            </w:r>
            <w:r>
              <w:rPr>
                <w:spacing w:val="-4"/>
              </w:rPr>
              <w:t xml:space="preserve"> </w:t>
            </w:r>
            <w:r>
              <w:rPr>
                <w:spacing w:val="-2"/>
              </w:rPr>
              <w:t>Opportunity.</w:t>
            </w:r>
          </w:p>
        </w:tc>
      </w:tr>
      <w:tr w:rsidR="001576C5" w14:paraId="128E156E" w14:textId="77777777">
        <w:trPr>
          <w:trHeight w:val="2531"/>
        </w:trPr>
        <w:tc>
          <w:tcPr>
            <w:tcW w:w="2832" w:type="dxa"/>
            <w:shd w:val="clear" w:color="auto" w:fill="D9D9D9"/>
          </w:tcPr>
          <w:p w14:paraId="442C3AEB" w14:textId="77777777" w:rsidR="001576C5" w:rsidRDefault="00351969">
            <w:pPr>
              <w:pStyle w:val="TableParagraph"/>
              <w:spacing w:before="3"/>
              <w:ind w:left="110" w:right="189"/>
            </w:pPr>
            <w:r>
              <w:rPr>
                <w:rFonts w:ascii="Arial" w:hAnsi="Arial"/>
                <w:b/>
              </w:rPr>
              <w:t>Strategic Highway Connections</w:t>
            </w:r>
            <w:r>
              <w:rPr>
                <w:rFonts w:ascii="Arial" w:hAnsi="Arial"/>
                <w:b/>
                <w:spacing w:val="-10"/>
              </w:rPr>
              <w:t xml:space="preserve"> </w:t>
            </w:r>
            <w:r>
              <w:t>–</w:t>
            </w:r>
            <w:r>
              <w:rPr>
                <w:spacing w:val="-11"/>
              </w:rPr>
              <w:t xml:space="preserve"> </w:t>
            </w:r>
            <w:r>
              <w:t>Does</w:t>
            </w:r>
            <w:r>
              <w:rPr>
                <w:spacing w:val="-14"/>
              </w:rPr>
              <w:t xml:space="preserve"> </w:t>
            </w:r>
            <w:r>
              <w:t>the site have good connections to the highway</w:t>
            </w:r>
            <w:r>
              <w:rPr>
                <w:spacing w:val="-12"/>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188" w:type="dxa"/>
          </w:tcPr>
          <w:p w14:paraId="6FDD2980" w14:textId="77777777" w:rsidR="001576C5" w:rsidRDefault="00351969">
            <w:pPr>
              <w:pStyle w:val="TableParagraph"/>
              <w:spacing w:before="3"/>
            </w:pPr>
            <w:r>
              <w:t>Adjacent to the A453 and the northern edge of the site is around 4.5 miles away from Junction 24 of the M1 if direct access could be achieved onto the A453. Access would require</w:t>
            </w:r>
            <w:r>
              <w:rPr>
                <w:spacing w:val="-3"/>
              </w:rPr>
              <w:t xml:space="preserve"> </w:t>
            </w:r>
            <w:r>
              <w:t>a</w:t>
            </w:r>
            <w:r>
              <w:rPr>
                <w:spacing w:val="-6"/>
              </w:rPr>
              <w:t xml:space="preserve"> </w:t>
            </w:r>
            <w:r>
              <w:t>new</w:t>
            </w:r>
            <w:r>
              <w:rPr>
                <w:spacing w:val="-5"/>
              </w:rPr>
              <w:t xml:space="preserve"> </w:t>
            </w:r>
            <w:r>
              <w:t>junction</w:t>
            </w:r>
            <w:r>
              <w:rPr>
                <w:spacing w:val="-3"/>
              </w:rPr>
              <w:t xml:space="preserve"> </w:t>
            </w:r>
            <w:r>
              <w:t>or</w:t>
            </w:r>
            <w:r>
              <w:rPr>
                <w:spacing w:val="-4"/>
              </w:rPr>
              <w:t xml:space="preserve"> </w:t>
            </w:r>
            <w:r>
              <w:t>access</w:t>
            </w:r>
            <w:r>
              <w:rPr>
                <w:spacing w:val="-6"/>
              </w:rPr>
              <w:t xml:space="preserve"> </w:t>
            </w:r>
            <w:r>
              <w:t>to</w:t>
            </w:r>
            <w:r>
              <w:rPr>
                <w:spacing w:val="-3"/>
              </w:rPr>
              <w:t xml:space="preserve"> </w:t>
            </w:r>
            <w:r>
              <w:t>an</w:t>
            </w:r>
            <w:r>
              <w:rPr>
                <w:spacing w:val="-3"/>
              </w:rPr>
              <w:t xml:space="preserve"> </w:t>
            </w:r>
            <w:r>
              <w:t>existing</w:t>
            </w:r>
            <w:r>
              <w:rPr>
                <w:spacing w:val="-8"/>
              </w:rPr>
              <w:t xml:space="preserve"> </w:t>
            </w:r>
            <w:r>
              <w:t>junction.</w:t>
            </w:r>
            <w:r>
              <w:rPr>
                <w:spacing w:val="-7"/>
              </w:rPr>
              <w:t xml:space="preserve"> </w:t>
            </w:r>
            <w:r>
              <w:t>The landowner has proposed a junction arrangement which is considered further in the part 2 assessment, together with National</w:t>
            </w:r>
            <w:r>
              <w:rPr>
                <w:spacing w:val="-2"/>
              </w:rPr>
              <w:t xml:space="preserve"> </w:t>
            </w:r>
            <w:r>
              <w:t>Highways</w:t>
            </w:r>
            <w:r>
              <w:rPr>
                <w:spacing w:val="-3"/>
              </w:rPr>
              <w:t xml:space="preserve"> </w:t>
            </w:r>
            <w:r>
              <w:t>view</w:t>
            </w:r>
            <w:r>
              <w:rPr>
                <w:spacing w:val="-7"/>
              </w:rPr>
              <w:t xml:space="preserve"> </w:t>
            </w:r>
            <w:r>
              <w:t>on whether</w:t>
            </w:r>
            <w:r>
              <w:rPr>
                <w:spacing w:val="-6"/>
              </w:rPr>
              <w:t xml:space="preserve"> </w:t>
            </w:r>
            <w:r>
              <w:t>direct</w:t>
            </w:r>
            <w:r>
              <w:rPr>
                <w:spacing w:val="-4"/>
              </w:rPr>
              <w:t xml:space="preserve"> </w:t>
            </w:r>
            <w:r>
              <w:t>connection to the A453 would be acceptable in principle</w:t>
            </w:r>
          </w:p>
        </w:tc>
      </w:tr>
      <w:tr w:rsidR="001576C5" w14:paraId="3FD18A5C" w14:textId="77777777">
        <w:trPr>
          <w:trHeight w:val="1770"/>
        </w:trPr>
        <w:tc>
          <w:tcPr>
            <w:tcW w:w="2832" w:type="dxa"/>
            <w:shd w:val="clear" w:color="auto" w:fill="D9D9D9"/>
          </w:tcPr>
          <w:p w14:paraId="6FD8CF3C" w14:textId="77777777" w:rsidR="001576C5" w:rsidRDefault="00351969">
            <w:pPr>
              <w:pStyle w:val="TableParagraph"/>
              <w:spacing w:before="5" w:line="237" w:lineRule="auto"/>
              <w:ind w:left="110" w:right="92"/>
            </w:pPr>
            <w:r>
              <w:rPr>
                <w:rFonts w:ascii="Arial" w:hAnsi="Arial"/>
                <w:b/>
              </w:rPr>
              <w:t>Conclusion</w:t>
            </w:r>
            <w:r>
              <w:rPr>
                <w:rFonts w:ascii="Arial" w:hAnsi="Arial"/>
                <w:b/>
                <w:spacing w:val="-6"/>
              </w:rPr>
              <w:t xml:space="preserve"> </w:t>
            </w:r>
            <w:r>
              <w:t>– Is</w:t>
            </w:r>
            <w:r>
              <w:rPr>
                <w:spacing w:val="-4"/>
              </w:rPr>
              <w:t xml:space="preserve"> </w:t>
            </w:r>
            <w:r>
              <w:t>the</w:t>
            </w:r>
            <w:r>
              <w:rPr>
                <w:spacing w:val="-1"/>
              </w:rPr>
              <w:t xml:space="preserve"> </w:t>
            </w:r>
            <w:r>
              <w:t>site</w:t>
            </w:r>
            <w:r>
              <w:rPr>
                <w:spacing w:val="-6"/>
              </w:rPr>
              <w:t xml:space="preserve"> </w:t>
            </w:r>
            <w:r>
              <w:t>a reasonable</w:t>
            </w:r>
            <w:r>
              <w:rPr>
                <w:spacing w:val="-16"/>
              </w:rPr>
              <w:t xml:space="preserve"> </w:t>
            </w:r>
            <w:r>
              <w:t>alternative</w:t>
            </w:r>
            <w:r>
              <w:rPr>
                <w:spacing w:val="-15"/>
              </w:rPr>
              <w:t xml:space="preserve"> </w:t>
            </w:r>
            <w:r>
              <w:t>that is carried forward to a Stage 2 Assessment?</w:t>
            </w:r>
          </w:p>
        </w:tc>
        <w:tc>
          <w:tcPr>
            <w:tcW w:w="6188" w:type="dxa"/>
            <w:shd w:val="clear" w:color="auto" w:fill="92D050"/>
          </w:tcPr>
          <w:p w14:paraId="6B932C6D" w14:textId="77777777" w:rsidR="001576C5" w:rsidRDefault="00351969">
            <w:pPr>
              <w:pStyle w:val="TableParagraph"/>
              <w:spacing w:before="3"/>
            </w:pPr>
            <w:r>
              <w:t>The site is identified as a reasonable alternative for further consideration</w:t>
            </w:r>
            <w:r>
              <w:rPr>
                <w:spacing w:val="-7"/>
              </w:rPr>
              <w:t xml:space="preserve"> </w:t>
            </w:r>
            <w:r>
              <w:t>because</w:t>
            </w:r>
            <w:r>
              <w:rPr>
                <w:spacing w:val="-3"/>
              </w:rPr>
              <w:t xml:space="preserve"> </w:t>
            </w:r>
            <w:r>
              <w:t>of</w:t>
            </w:r>
            <w:r>
              <w:rPr>
                <w:spacing w:val="-6"/>
              </w:rPr>
              <w:t xml:space="preserve"> </w:t>
            </w:r>
            <w:r>
              <w:t>the</w:t>
            </w:r>
            <w:r>
              <w:rPr>
                <w:spacing w:val="-3"/>
              </w:rPr>
              <w:t xml:space="preserve"> </w:t>
            </w:r>
            <w:r>
              <w:t>site’s</w:t>
            </w:r>
            <w:r>
              <w:rPr>
                <w:spacing w:val="-5"/>
              </w:rPr>
              <w:t xml:space="preserve"> </w:t>
            </w:r>
            <w:r>
              <w:t>size,</w:t>
            </w:r>
            <w:r>
              <w:rPr>
                <w:spacing w:val="-6"/>
              </w:rPr>
              <w:t xml:space="preserve"> </w:t>
            </w:r>
            <w:r>
              <w:t>its</w:t>
            </w:r>
            <w:r>
              <w:rPr>
                <w:spacing w:val="-5"/>
              </w:rPr>
              <w:t xml:space="preserve"> </w:t>
            </w:r>
            <w:r>
              <w:t>location</w:t>
            </w:r>
            <w:r>
              <w:rPr>
                <w:spacing w:val="-7"/>
              </w:rPr>
              <w:t xml:space="preserve"> </w:t>
            </w:r>
            <w:r>
              <w:t>within</w:t>
            </w:r>
            <w:r>
              <w:rPr>
                <w:spacing w:val="-3"/>
              </w:rPr>
              <w:t xml:space="preserve"> </w:t>
            </w:r>
            <w:r>
              <w:t>an area of opportunity (as identified in the Logistics Study) and location adjacent to the A453. Alongside environmental and policy constraints, consideration within the Stage 2 assessment must determine whether access onto the A453</w:t>
            </w:r>
          </w:p>
          <w:p w14:paraId="081C46B7" w14:textId="77777777" w:rsidR="001576C5" w:rsidRDefault="00351969">
            <w:pPr>
              <w:pStyle w:val="TableParagraph"/>
              <w:spacing w:line="229" w:lineRule="exact"/>
            </w:pPr>
            <w:r>
              <w:t>is</w:t>
            </w:r>
            <w:r>
              <w:rPr>
                <w:spacing w:val="-3"/>
              </w:rPr>
              <w:t xml:space="preserve"> </w:t>
            </w:r>
            <w:r>
              <w:t>viable</w:t>
            </w:r>
            <w:r>
              <w:rPr>
                <w:spacing w:val="-1"/>
              </w:rPr>
              <w:t xml:space="preserve"> </w:t>
            </w:r>
            <w:r>
              <w:t>and</w:t>
            </w:r>
            <w:r>
              <w:rPr>
                <w:spacing w:val="-4"/>
              </w:rPr>
              <w:t xml:space="preserve"> </w:t>
            </w:r>
            <w:r>
              <w:rPr>
                <w:spacing w:val="-2"/>
              </w:rPr>
              <w:t>deliverable.</w:t>
            </w:r>
          </w:p>
        </w:tc>
      </w:tr>
    </w:tbl>
    <w:p w14:paraId="64B5C7E2" w14:textId="77777777" w:rsidR="001576C5" w:rsidRDefault="001576C5">
      <w:pPr>
        <w:spacing w:line="229" w:lineRule="exact"/>
        <w:sectPr w:rsidR="001576C5">
          <w:type w:val="continuous"/>
          <w:pgSz w:w="11910" w:h="16840"/>
          <w:pgMar w:top="1420" w:right="840" w:bottom="1200" w:left="1320" w:header="0" w:footer="1001" w:gutter="0"/>
          <w:cols w:space="720"/>
        </w:sectPr>
      </w:pPr>
    </w:p>
    <w:p w14:paraId="2CC2087D" w14:textId="77777777" w:rsidR="001576C5" w:rsidRDefault="00351969">
      <w:pPr>
        <w:spacing w:before="75"/>
        <w:ind w:left="120"/>
        <w:rPr>
          <w:rFonts w:ascii="Arial"/>
          <w:b/>
          <w:sz w:val="24"/>
        </w:rPr>
      </w:pPr>
      <w:r>
        <w:rPr>
          <w:rFonts w:ascii="Arial"/>
          <w:b/>
          <w:sz w:val="24"/>
        </w:rPr>
        <w:lastRenderedPageBreak/>
        <w:t>Stage</w:t>
      </w:r>
      <w:r>
        <w:rPr>
          <w:rFonts w:ascii="Arial"/>
          <w:b/>
          <w:spacing w:val="-3"/>
          <w:sz w:val="24"/>
        </w:rPr>
        <w:t xml:space="preserve"> </w:t>
      </w:r>
      <w:r>
        <w:rPr>
          <w:rFonts w:ascii="Arial"/>
          <w:b/>
          <w:sz w:val="24"/>
        </w:rPr>
        <w:t>2</w:t>
      </w:r>
      <w:r>
        <w:rPr>
          <w:rFonts w:ascii="Arial"/>
          <w:b/>
          <w:spacing w:val="-1"/>
          <w:sz w:val="24"/>
        </w:rPr>
        <w:t xml:space="preserve"> </w:t>
      </w:r>
      <w:r>
        <w:rPr>
          <w:rFonts w:ascii="Arial"/>
          <w:b/>
          <w:spacing w:val="-2"/>
          <w:sz w:val="24"/>
        </w:rPr>
        <w:t>Assessment</w:t>
      </w:r>
    </w:p>
    <w:p w14:paraId="2ACC5FA7" w14:textId="77777777" w:rsidR="001576C5" w:rsidRDefault="001576C5">
      <w:pPr>
        <w:pStyle w:val="BodyText"/>
        <w:spacing w:before="3"/>
        <w:rPr>
          <w:rFonts w:ascii="Arial"/>
          <w:b/>
        </w:rPr>
      </w:pPr>
    </w:p>
    <w:p w14:paraId="7D7E6501" w14:textId="77777777" w:rsidR="001576C5" w:rsidRDefault="00351969">
      <w:pPr>
        <w:ind w:left="120"/>
        <w:rPr>
          <w:rFonts w:ascii="Arial" w:hAnsi="Arial"/>
          <w:b/>
          <w:sz w:val="24"/>
        </w:rPr>
      </w:pPr>
      <w:r>
        <w:rPr>
          <w:rFonts w:ascii="Arial" w:hAnsi="Arial"/>
          <w:b/>
          <w:sz w:val="24"/>
        </w:rPr>
        <w:t>General</w:t>
      </w:r>
      <w:r>
        <w:rPr>
          <w:rFonts w:ascii="Arial" w:hAnsi="Arial"/>
          <w:b/>
          <w:spacing w:val="-6"/>
          <w:sz w:val="24"/>
        </w:rPr>
        <w:t xml:space="preserve"> </w:t>
      </w:r>
      <w:r>
        <w:rPr>
          <w:rFonts w:ascii="Arial" w:hAnsi="Arial"/>
          <w:b/>
          <w:sz w:val="24"/>
        </w:rPr>
        <w:t>–</w:t>
      </w:r>
      <w:r>
        <w:rPr>
          <w:rFonts w:ascii="Arial" w:hAnsi="Arial"/>
          <w:b/>
          <w:spacing w:val="-2"/>
          <w:sz w:val="24"/>
        </w:rPr>
        <w:t xml:space="preserve"> </w:t>
      </w:r>
      <w:r>
        <w:rPr>
          <w:rFonts w:ascii="Arial" w:hAnsi="Arial"/>
          <w:b/>
          <w:sz w:val="24"/>
        </w:rPr>
        <w:t>floorspace,</w:t>
      </w:r>
      <w:r>
        <w:rPr>
          <w:rFonts w:ascii="Arial" w:hAnsi="Arial"/>
          <w:b/>
          <w:spacing w:val="-5"/>
          <w:sz w:val="24"/>
        </w:rPr>
        <w:t xml:space="preserve"> </w:t>
      </w:r>
      <w:r>
        <w:rPr>
          <w:rFonts w:ascii="Arial" w:hAnsi="Arial"/>
          <w:b/>
          <w:sz w:val="24"/>
        </w:rPr>
        <w:t>type</w:t>
      </w:r>
      <w:r>
        <w:rPr>
          <w:rFonts w:ascii="Arial" w:hAnsi="Arial"/>
          <w:b/>
          <w:spacing w:val="-2"/>
          <w:sz w:val="24"/>
        </w:rPr>
        <w:t xml:space="preserve"> </w:t>
      </w:r>
      <w:r>
        <w:rPr>
          <w:rFonts w:ascii="Arial" w:hAnsi="Arial"/>
          <w:b/>
          <w:sz w:val="24"/>
        </w:rPr>
        <w:t>of</w:t>
      </w:r>
      <w:r>
        <w:rPr>
          <w:rFonts w:ascii="Arial" w:hAnsi="Arial"/>
          <w:b/>
          <w:spacing w:val="-2"/>
          <w:sz w:val="24"/>
        </w:rPr>
        <w:t xml:space="preserve"> </w:t>
      </w:r>
      <w:r>
        <w:rPr>
          <w:rFonts w:ascii="Arial" w:hAnsi="Arial"/>
          <w:b/>
          <w:sz w:val="24"/>
        </w:rPr>
        <w:t>site, other</w:t>
      </w:r>
      <w:r>
        <w:rPr>
          <w:rFonts w:ascii="Arial" w:hAnsi="Arial"/>
          <w:b/>
          <w:spacing w:val="-2"/>
          <w:sz w:val="24"/>
        </w:rPr>
        <w:t xml:space="preserve"> </w:t>
      </w:r>
      <w:r>
        <w:rPr>
          <w:rFonts w:ascii="Arial" w:hAnsi="Arial"/>
          <w:b/>
          <w:sz w:val="24"/>
        </w:rPr>
        <w:t>assessments</w:t>
      </w:r>
      <w:r>
        <w:rPr>
          <w:rFonts w:ascii="Arial" w:hAnsi="Arial"/>
          <w:b/>
          <w:spacing w:val="-2"/>
          <w:sz w:val="24"/>
        </w:rPr>
        <w:t xml:space="preserve"> </w:t>
      </w:r>
      <w:r>
        <w:rPr>
          <w:rFonts w:ascii="Arial" w:hAnsi="Arial"/>
          <w:b/>
          <w:sz w:val="24"/>
        </w:rPr>
        <w:t>and</w:t>
      </w:r>
      <w:r>
        <w:rPr>
          <w:rFonts w:ascii="Arial" w:hAnsi="Arial"/>
          <w:b/>
          <w:spacing w:val="-4"/>
          <w:sz w:val="24"/>
        </w:rPr>
        <w:t xml:space="preserve"> </w:t>
      </w:r>
      <w:r>
        <w:rPr>
          <w:rFonts w:ascii="Arial" w:hAnsi="Arial"/>
          <w:b/>
          <w:spacing w:val="-2"/>
          <w:sz w:val="24"/>
        </w:rPr>
        <w:t>viability</w:t>
      </w:r>
    </w:p>
    <w:p w14:paraId="74F5C14F" w14:textId="77777777" w:rsidR="001576C5" w:rsidRDefault="001576C5">
      <w:pPr>
        <w:pStyle w:val="BodyText"/>
        <w:spacing w:before="45"/>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2"/>
        <w:gridCol w:w="6188"/>
      </w:tblGrid>
      <w:tr w:rsidR="001576C5" w14:paraId="30ED60DD" w14:textId="77777777">
        <w:trPr>
          <w:trHeight w:val="580"/>
        </w:trPr>
        <w:tc>
          <w:tcPr>
            <w:tcW w:w="2832" w:type="dxa"/>
            <w:shd w:val="clear" w:color="auto" w:fill="D9D9D9"/>
          </w:tcPr>
          <w:p w14:paraId="1305EDE9" w14:textId="77777777" w:rsidR="001576C5" w:rsidRDefault="00351969">
            <w:pPr>
              <w:pStyle w:val="TableParagraph"/>
              <w:spacing w:before="163"/>
              <w:ind w:left="110"/>
              <w:rPr>
                <w:rFonts w:ascii="Arial"/>
                <w:b/>
              </w:rPr>
            </w:pPr>
            <w:r>
              <w:rPr>
                <w:rFonts w:ascii="Arial"/>
                <w:b/>
              </w:rPr>
              <w:t>Stage</w:t>
            </w:r>
            <w:r>
              <w:rPr>
                <w:rFonts w:ascii="Arial"/>
                <w:b/>
                <w:spacing w:val="1"/>
              </w:rPr>
              <w:t xml:space="preserve"> </w:t>
            </w:r>
            <w:r>
              <w:rPr>
                <w:rFonts w:ascii="Arial"/>
                <w:b/>
              </w:rPr>
              <w:t>2</w:t>
            </w:r>
            <w:r>
              <w:rPr>
                <w:rFonts w:ascii="Arial"/>
                <w:b/>
                <w:spacing w:val="1"/>
              </w:rPr>
              <w:t xml:space="preserve"> </w:t>
            </w:r>
            <w:r>
              <w:rPr>
                <w:rFonts w:ascii="Arial"/>
                <w:b/>
                <w:spacing w:val="-2"/>
              </w:rPr>
              <w:t>Criteria</w:t>
            </w:r>
          </w:p>
        </w:tc>
        <w:tc>
          <w:tcPr>
            <w:tcW w:w="6188" w:type="dxa"/>
          </w:tcPr>
          <w:p w14:paraId="6584C102" w14:textId="77777777" w:rsidR="001576C5" w:rsidRDefault="00351969">
            <w:pPr>
              <w:pStyle w:val="TableParagraph"/>
              <w:spacing w:before="163"/>
              <w:rPr>
                <w:rFonts w:ascii="Arial"/>
                <w:b/>
              </w:rPr>
            </w:pPr>
            <w:r>
              <w:rPr>
                <w:rFonts w:ascii="Arial"/>
                <w:b/>
                <w:spacing w:val="-2"/>
              </w:rPr>
              <w:t>Details</w:t>
            </w:r>
          </w:p>
        </w:tc>
      </w:tr>
      <w:tr w:rsidR="001576C5" w14:paraId="2DAA54B7" w14:textId="77777777">
        <w:trPr>
          <w:trHeight w:val="780"/>
        </w:trPr>
        <w:tc>
          <w:tcPr>
            <w:tcW w:w="2832" w:type="dxa"/>
            <w:shd w:val="clear" w:color="auto" w:fill="D9D9D9"/>
          </w:tcPr>
          <w:p w14:paraId="1DA9D0C9" w14:textId="77777777" w:rsidR="001576C5" w:rsidRDefault="00351969">
            <w:pPr>
              <w:pStyle w:val="TableParagraph"/>
              <w:spacing w:line="276" w:lineRule="auto"/>
              <w:ind w:left="110" w:right="189"/>
            </w:pPr>
            <w:r>
              <w:rPr>
                <w:rFonts w:ascii="Arial" w:hAnsi="Arial"/>
                <w:b/>
              </w:rPr>
              <w:t>Site</w:t>
            </w:r>
            <w:r>
              <w:rPr>
                <w:rFonts w:ascii="Arial" w:hAnsi="Arial"/>
                <w:b/>
                <w:spacing w:val="-7"/>
              </w:rPr>
              <w:t xml:space="preserve"> </w:t>
            </w:r>
            <w:r>
              <w:rPr>
                <w:rFonts w:ascii="Arial" w:hAnsi="Arial"/>
                <w:b/>
              </w:rPr>
              <w:t>Size</w:t>
            </w:r>
            <w:r>
              <w:rPr>
                <w:rFonts w:ascii="Arial" w:hAnsi="Arial"/>
                <w:b/>
                <w:spacing w:val="-7"/>
              </w:rPr>
              <w:t xml:space="preserve"> </w:t>
            </w:r>
            <w:r>
              <w:t>–</w:t>
            </w:r>
            <w:r>
              <w:rPr>
                <w:spacing w:val="-7"/>
              </w:rPr>
              <w:t xml:space="preserve"> </w:t>
            </w:r>
            <w:r>
              <w:t>Is</w:t>
            </w:r>
            <w:r>
              <w:rPr>
                <w:spacing w:val="-10"/>
              </w:rPr>
              <w:t xml:space="preserve"> </w:t>
            </w:r>
            <w:r>
              <w:t>the</w:t>
            </w:r>
            <w:r>
              <w:rPr>
                <w:spacing w:val="-7"/>
              </w:rPr>
              <w:t xml:space="preserve"> </w:t>
            </w:r>
            <w:r>
              <w:t>site 50ha or more?</w:t>
            </w:r>
          </w:p>
        </w:tc>
        <w:tc>
          <w:tcPr>
            <w:tcW w:w="6188" w:type="dxa"/>
          </w:tcPr>
          <w:p w14:paraId="16BB61F9" w14:textId="77777777" w:rsidR="001576C5" w:rsidRDefault="00351969">
            <w:pPr>
              <w:pStyle w:val="TableParagraph"/>
              <w:spacing w:line="252" w:lineRule="exact"/>
            </w:pPr>
            <w:proofErr w:type="gramStart"/>
            <w:r>
              <w:t>Yes</w:t>
            </w:r>
            <w:proofErr w:type="gramEnd"/>
            <w:r>
              <w:rPr>
                <w:spacing w:val="-6"/>
              </w:rPr>
              <w:t xml:space="preserve"> </w:t>
            </w:r>
            <w:r>
              <w:t>the site</w:t>
            </w:r>
            <w:r>
              <w:rPr>
                <w:spacing w:val="-1"/>
              </w:rPr>
              <w:t xml:space="preserve"> </w:t>
            </w:r>
            <w:r>
              <w:t>is</w:t>
            </w:r>
            <w:r>
              <w:rPr>
                <w:spacing w:val="-3"/>
              </w:rPr>
              <w:t xml:space="preserve"> </w:t>
            </w:r>
            <w:r>
              <w:t>168ha or</w:t>
            </w:r>
            <w:r>
              <w:rPr>
                <w:spacing w:val="-1"/>
              </w:rPr>
              <w:t xml:space="preserve"> </w:t>
            </w:r>
            <w:r>
              <w:rPr>
                <w:spacing w:val="-2"/>
              </w:rPr>
              <w:t>115ha</w:t>
            </w:r>
          </w:p>
        </w:tc>
      </w:tr>
      <w:tr w:rsidR="001576C5" w14:paraId="5CEAEDDF" w14:textId="77777777">
        <w:trPr>
          <w:trHeight w:val="785"/>
        </w:trPr>
        <w:tc>
          <w:tcPr>
            <w:tcW w:w="2832" w:type="dxa"/>
            <w:shd w:val="clear" w:color="auto" w:fill="D9D9D9"/>
          </w:tcPr>
          <w:p w14:paraId="7A80C05A" w14:textId="77777777" w:rsidR="001576C5" w:rsidRDefault="00351969">
            <w:pPr>
              <w:pStyle w:val="TableParagraph"/>
              <w:spacing w:line="276" w:lineRule="auto"/>
              <w:ind w:left="110"/>
              <w:rPr>
                <w:rFonts w:ascii="Arial"/>
                <w:b/>
              </w:rPr>
            </w:pPr>
            <w:r>
              <w:rPr>
                <w:rFonts w:ascii="Arial"/>
                <w:b/>
              </w:rPr>
              <w:t>Estimated</w:t>
            </w:r>
            <w:r>
              <w:rPr>
                <w:rFonts w:ascii="Arial"/>
                <w:b/>
                <w:spacing w:val="-16"/>
              </w:rPr>
              <w:t xml:space="preserve"> </w:t>
            </w:r>
            <w:r>
              <w:rPr>
                <w:rFonts w:ascii="Arial"/>
                <w:b/>
              </w:rPr>
              <w:t xml:space="preserve">employment </w:t>
            </w:r>
            <w:r>
              <w:rPr>
                <w:rFonts w:ascii="Arial"/>
                <w:b/>
                <w:spacing w:val="-2"/>
              </w:rPr>
              <w:t>floorspace</w:t>
            </w:r>
          </w:p>
        </w:tc>
        <w:tc>
          <w:tcPr>
            <w:tcW w:w="6188" w:type="dxa"/>
          </w:tcPr>
          <w:p w14:paraId="38602EA9" w14:textId="77777777" w:rsidR="001576C5" w:rsidRDefault="00351969">
            <w:pPr>
              <w:pStyle w:val="TableParagraph"/>
              <w:spacing w:before="6" w:line="237" w:lineRule="auto"/>
              <w:ind w:right="329"/>
            </w:pPr>
            <w:r>
              <w:t>350,000</w:t>
            </w:r>
            <w:r>
              <w:rPr>
                <w:spacing w:val="-5"/>
              </w:rPr>
              <w:t xml:space="preserve"> </w:t>
            </w:r>
            <w:r>
              <w:t>sqm</w:t>
            </w:r>
            <w:r>
              <w:rPr>
                <w:spacing w:val="-6"/>
              </w:rPr>
              <w:t xml:space="preserve"> </w:t>
            </w:r>
            <w:r>
              <w:t>(according</w:t>
            </w:r>
            <w:r>
              <w:rPr>
                <w:spacing w:val="-10"/>
              </w:rPr>
              <w:t xml:space="preserve"> </w:t>
            </w:r>
            <w:r>
              <w:t>to</w:t>
            </w:r>
            <w:r>
              <w:rPr>
                <w:spacing w:val="-5"/>
              </w:rPr>
              <w:t xml:space="preserve"> </w:t>
            </w:r>
            <w:r>
              <w:t>site</w:t>
            </w:r>
            <w:r>
              <w:rPr>
                <w:spacing w:val="-1"/>
              </w:rPr>
              <w:t xml:space="preserve"> </w:t>
            </w:r>
            <w:r>
              <w:t>submission</w:t>
            </w:r>
            <w:r>
              <w:rPr>
                <w:spacing w:val="-3"/>
              </w:rPr>
              <w:t xml:space="preserve"> </w:t>
            </w:r>
            <w:r>
              <w:t>for</w:t>
            </w:r>
            <w:r>
              <w:rPr>
                <w:spacing w:val="-6"/>
              </w:rPr>
              <w:t xml:space="preserve"> </w:t>
            </w:r>
            <w:r>
              <w:t>the</w:t>
            </w:r>
            <w:r>
              <w:rPr>
                <w:spacing w:val="-5"/>
              </w:rPr>
              <w:t xml:space="preserve"> </w:t>
            </w:r>
            <w:r>
              <w:t xml:space="preserve">larger area of land). </w:t>
            </w:r>
            <w:proofErr w:type="gramStart"/>
            <w:r>
              <w:t>Would</w:t>
            </w:r>
            <w:proofErr w:type="gramEnd"/>
            <w:r>
              <w:t xml:space="preserve"> be less on </w:t>
            </w:r>
            <w:proofErr w:type="gramStart"/>
            <w:r>
              <w:t>smaller</w:t>
            </w:r>
            <w:proofErr w:type="gramEnd"/>
            <w:r>
              <w:t xml:space="preserve"> site.</w:t>
            </w:r>
          </w:p>
        </w:tc>
      </w:tr>
      <w:tr w:rsidR="001576C5" w14:paraId="17130891" w14:textId="77777777">
        <w:trPr>
          <w:trHeight w:val="490"/>
        </w:trPr>
        <w:tc>
          <w:tcPr>
            <w:tcW w:w="2832" w:type="dxa"/>
            <w:shd w:val="clear" w:color="auto" w:fill="D9D9D9"/>
          </w:tcPr>
          <w:p w14:paraId="3BB4741B" w14:textId="77777777" w:rsidR="001576C5" w:rsidRDefault="00351969">
            <w:pPr>
              <w:pStyle w:val="TableParagraph"/>
              <w:spacing w:line="252" w:lineRule="exact"/>
              <w:ind w:left="110"/>
              <w:rPr>
                <w:rFonts w:ascii="Arial"/>
                <w:b/>
              </w:rPr>
            </w:pPr>
            <w:r>
              <w:rPr>
                <w:rFonts w:ascii="Arial"/>
                <w:b/>
              </w:rPr>
              <w:t>Existing</w:t>
            </w:r>
            <w:r>
              <w:rPr>
                <w:rFonts w:ascii="Arial"/>
                <w:b/>
                <w:spacing w:val="-2"/>
              </w:rPr>
              <w:t xml:space="preserve"> </w:t>
            </w:r>
            <w:r>
              <w:rPr>
                <w:rFonts w:ascii="Arial"/>
                <w:b/>
                <w:spacing w:val="-5"/>
              </w:rPr>
              <w:t>use</w:t>
            </w:r>
          </w:p>
        </w:tc>
        <w:tc>
          <w:tcPr>
            <w:tcW w:w="6188" w:type="dxa"/>
          </w:tcPr>
          <w:p w14:paraId="14D6FF76" w14:textId="77777777" w:rsidR="001576C5" w:rsidRDefault="00351969">
            <w:pPr>
              <w:pStyle w:val="TableParagraph"/>
              <w:spacing w:line="252" w:lineRule="exact"/>
            </w:pPr>
            <w:r>
              <w:t>Agricultural</w:t>
            </w:r>
            <w:r>
              <w:rPr>
                <w:spacing w:val="-6"/>
              </w:rPr>
              <w:t xml:space="preserve"> </w:t>
            </w:r>
            <w:r>
              <w:rPr>
                <w:spacing w:val="-5"/>
              </w:rPr>
              <w:t>use</w:t>
            </w:r>
          </w:p>
        </w:tc>
      </w:tr>
      <w:tr w:rsidR="001576C5" w14:paraId="52064068" w14:textId="77777777">
        <w:trPr>
          <w:trHeight w:val="755"/>
        </w:trPr>
        <w:tc>
          <w:tcPr>
            <w:tcW w:w="2832" w:type="dxa"/>
            <w:shd w:val="clear" w:color="auto" w:fill="D9D9D9"/>
          </w:tcPr>
          <w:p w14:paraId="503C6D14" w14:textId="77777777" w:rsidR="001576C5" w:rsidRDefault="00351969">
            <w:pPr>
              <w:pStyle w:val="TableParagraph"/>
              <w:spacing w:line="252" w:lineRule="exact"/>
              <w:ind w:left="110"/>
              <w:rPr>
                <w:rFonts w:ascii="Arial"/>
                <w:b/>
              </w:rPr>
            </w:pPr>
            <w:r>
              <w:rPr>
                <w:rFonts w:ascii="Arial"/>
                <w:b/>
              </w:rPr>
              <w:t>Extension</w:t>
            </w:r>
            <w:r>
              <w:rPr>
                <w:rFonts w:ascii="Arial"/>
                <w:b/>
                <w:spacing w:val="-3"/>
              </w:rPr>
              <w:t xml:space="preserve"> </w:t>
            </w:r>
            <w:r>
              <w:rPr>
                <w:rFonts w:ascii="Arial"/>
                <w:b/>
              </w:rPr>
              <w:t>or</w:t>
            </w:r>
            <w:r>
              <w:rPr>
                <w:rFonts w:ascii="Arial"/>
                <w:b/>
                <w:spacing w:val="-4"/>
              </w:rPr>
              <w:t xml:space="preserve"> </w:t>
            </w:r>
            <w:r>
              <w:rPr>
                <w:rFonts w:ascii="Arial"/>
                <w:b/>
              </w:rPr>
              <w:t xml:space="preserve">new </w:t>
            </w:r>
            <w:r>
              <w:rPr>
                <w:rFonts w:ascii="Arial"/>
                <w:b/>
                <w:spacing w:val="-4"/>
              </w:rPr>
              <w:t>site</w:t>
            </w:r>
          </w:p>
        </w:tc>
        <w:tc>
          <w:tcPr>
            <w:tcW w:w="6188" w:type="dxa"/>
          </w:tcPr>
          <w:p w14:paraId="39318044" w14:textId="77777777" w:rsidR="001576C5" w:rsidRDefault="00351969">
            <w:pPr>
              <w:pStyle w:val="TableParagraph"/>
              <w:spacing w:line="252" w:lineRule="exact"/>
            </w:pPr>
            <w:r>
              <w:t>New</w:t>
            </w:r>
            <w:r>
              <w:rPr>
                <w:spacing w:val="-6"/>
              </w:rPr>
              <w:t xml:space="preserve"> </w:t>
            </w:r>
            <w:r>
              <w:t>site</w:t>
            </w:r>
            <w:r>
              <w:rPr>
                <w:spacing w:val="-3"/>
              </w:rPr>
              <w:t xml:space="preserve"> </w:t>
            </w:r>
            <w:r>
              <w:t>(although</w:t>
            </w:r>
            <w:r>
              <w:rPr>
                <w:spacing w:val="-2"/>
              </w:rPr>
              <w:t xml:space="preserve"> </w:t>
            </w:r>
            <w:r>
              <w:t>this</w:t>
            </w:r>
            <w:r>
              <w:rPr>
                <w:spacing w:val="-4"/>
              </w:rPr>
              <w:t xml:space="preserve"> </w:t>
            </w:r>
            <w:r>
              <w:t>site</w:t>
            </w:r>
            <w:r>
              <w:rPr>
                <w:spacing w:val="-3"/>
              </w:rPr>
              <w:t xml:space="preserve"> </w:t>
            </w:r>
            <w:r>
              <w:t>is</w:t>
            </w:r>
            <w:r>
              <w:rPr>
                <w:spacing w:val="-4"/>
              </w:rPr>
              <w:t xml:space="preserve"> </w:t>
            </w:r>
            <w:r>
              <w:t>adjacent</w:t>
            </w:r>
            <w:r>
              <w:rPr>
                <w:spacing w:val="-6"/>
              </w:rPr>
              <w:t xml:space="preserve"> </w:t>
            </w:r>
            <w:r>
              <w:t>to</w:t>
            </w:r>
            <w:r>
              <w:rPr>
                <w:spacing w:val="-2"/>
              </w:rPr>
              <w:t xml:space="preserve"> </w:t>
            </w:r>
            <w:r>
              <w:t>the</w:t>
            </w:r>
            <w:r>
              <w:rPr>
                <w:spacing w:val="-2"/>
              </w:rPr>
              <w:t xml:space="preserve"> </w:t>
            </w:r>
            <w:r>
              <w:t>mixed</w:t>
            </w:r>
            <w:r>
              <w:rPr>
                <w:spacing w:val="-2"/>
              </w:rPr>
              <w:t xml:space="preserve"> </w:t>
            </w:r>
            <w:r>
              <w:rPr>
                <w:spacing w:val="-5"/>
              </w:rPr>
              <w:t>use</w:t>
            </w:r>
          </w:p>
          <w:p w14:paraId="3B128F0A" w14:textId="77777777" w:rsidR="001576C5" w:rsidRDefault="00351969">
            <w:pPr>
              <w:pStyle w:val="TableParagraph"/>
              <w:spacing w:line="250" w:lineRule="exact"/>
              <w:ind w:right="179"/>
            </w:pPr>
            <w:r>
              <w:t>Clifton</w:t>
            </w:r>
            <w:r>
              <w:rPr>
                <w:spacing w:val="-5"/>
              </w:rPr>
              <w:t xml:space="preserve"> </w:t>
            </w:r>
            <w:r>
              <w:t>strategic</w:t>
            </w:r>
            <w:r>
              <w:rPr>
                <w:spacing w:val="-8"/>
              </w:rPr>
              <w:t xml:space="preserve"> </w:t>
            </w:r>
            <w:r>
              <w:t>allocation</w:t>
            </w:r>
            <w:r>
              <w:rPr>
                <w:spacing w:val="-5"/>
              </w:rPr>
              <w:t xml:space="preserve"> </w:t>
            </w:r>
            <w:r>
              <w:t>that</w:t>
            </w:r>
            <w:r>
              <w:rPr>
                <w:spacing w:val="-9"/>
              </w:rPr>
              <w:t xml:space="preserve"> </w:t>
            </w:r>
            <w:r>
              <w:t>includes</w:t>
            </w:r>
            <w:r>
              <w:rPr>
                <w:spacing w:val="-8"/>
              </w:rPr>
              <w:t xml:space="preserve"> </w:t>
            </w:r>
            <w:r>
              <w:t>storage</w:t>
            </w:r>
            <w:r>
              <w:rPr>
                <w:spacing w:val="-10"/>
              </w:rPr>
              <w:t xml:space="preserve"> </w:t>
            </w:r>
            <w:r>
              <w:t xml:space="preserve">and distribution (adjacent to the </w:t>
            </w:r>
            <w:proofErr w:type="gramStart"/>
            <w:r>
              <w:t>A453))</w:t>
            </w:r>
            <w:proofErr w:type="gramEnd"/>
            <w:r>
              <w:t>.</w:t>
            </w:r>
          </w:p>
        </w:tc>
      </w:tr>
      <w:tr w:rsidR="001576C5" w14:paraId="7CC7D151" w14:textId="77777777">
        <w:trPr>
          <w:trHeight w:val="495"/>
        </w:trPr>
        <w:tc>
          <w:tcPr>
            <w:tcW w:w="2832" w:type="dxa"/>
            <w:shd w:val="clear" w:color="auto" w:fill="D9D9D9"/>
          </w:tcPr>
          <w:p w14:paraId="54E1C473" w14:textId="77777777" w:rsidR="001576C5" w:rsidRDefault="00351969">
            <w:pPr>
              <w:pStyle w:val="TableParagraph"/>
              <w:spacing w:line="252" w:lineRule="exact"/>
              <w:ind w:left="110"/>
              <w:rPr>
                <w:rFonts w:ascii="Arial"/>
                <w:b/>
              </w:rPr>
            </w:pPr>
            <w:r>
              <w:rPr>
                <w:rFonts w:ascii="Arial"/>
                <w:b/>
              </w:rPr>
              <w:t>PDL</w:t>
            </w:r>
            <w:r>
              <w:rPr>
                <w:rFonts w:ascii="Arial"/>
                <w:b/>
                <w:spacing w:val="-2"/>
              </w:rPr>
              <w:t xml:space="preserve"> </w:t>
            </w:r>
            <w:r>
              <w:rPr>
                <w:rFonts w:ascii="Arial"/>
                <w:b/>
              </w:rPr>
              <w:t>or</w:t>
            </w:r>
            <w:r>
              <w:rPr>
                <w:rFonts w:ascii="Arial"/>
                <w:b/>
                <w:spacing w:val="-3"/>
              </w:rPr>
              <w:t xml:space="preserve"> </w:t>
            </w:r>
            <w:r>
              <w:rPr>
                <w:rFonts w:ascii="Arial"/>
                <w:b/>
                <w:spacing w:val="-2"/>
              </w:rPr>
              <w:t>Greenfield</w:t>
            </w:r>
          </w:p>
        </w:tc>
        <w:tc>
          <w:tcPr>
            <w:tcW w:w="6188" w:type="dxa"/>
          </w:tcPr>
          <w:p w14:paraId="743A547A" w14:textId="77777777" w:rsidR="001576C5" w:rsidRDefault="00351969">
            <w:pPr>
              <w:pStyle w:val="TableParagraph"/>
              <w:spacing w:before="3"/>
            </w:pPr>
            <w:r>
              <w:t>Greenfield</w:t>
            </w:r>
            <w:r>
              <w:rPr>
                <w:spacing w:val="-5"/>
              </w:rPr>
              <w:t xml:space="preserve"> </w:t>
            </w:r>
            <w:r>
              <w:rPr>
                <w:spacing w:val="-4"/>
              </w:rPr>
              <w:t>land.</w:t>
            </w:r>
          </w:p>
        </w:tc>
      </w:tr>
      <w:tr w:rsidR="001576C5" w14:paraId="79AC40F4" w14:textId="77777777">
        <w:trPr>
          <w:trHeight w:val="780"/>
        </w:trPr>
        <w:tc>
          <w:tcPr>
            <w:tcW w:w="2832" w:type="dxa"/>
            <w:shd w:val="clear" w:color="auto" w:fill="D9D9D9"/>
          </w:tcPr>
          <w:p w14:paraId="18B5FA27" w14:textId="77777777" w:rsidR="001576C5" w:rsidRDefault="00351969">
            <w:pPr>
              <w:pStyle w:val="TableParagraph"/>
              <w:spacing w:line="276" w:lineRule="auto"/>
              <w:ind w:left="110" w:right="581"/>
              <w:rPr>
                <w:rFonts w:ascii="Arial"/>
                <w:b/>
              </w:rPr>
            </w:pPr>
            <w:r>
              <w:rPr>
                <w:rFonts w:ascii="Arial"/>
                <w:b/>
              </w:rPr>
              <w:t>Relevant SHLAA or SHELAA</w:t>
            </w:r>
            <w:r>
              <w:rPr>
                <w:rFonts w:ascii="Arial"/>
                <w:b/>
                <w:spacing w:val="-16"/>
              </w:rPr>
              <w:t xml:space="preserve"> </w:t>
            </w:r>
            <w:r>
              <w:rPr>
                <w:rFonts w:ascii="Arial"/>
                <w:b/>
              </w:rPr>
              <w:t>conclusion</w:t>
            </w:r>
          </w:p>
        </w:tc>
        <w:tc>
          <w:tcPr>
            <w:tcW w:w="6188" w:type="dxa"/>
          </w:tcPr>
          <w:p w14:paraId="184A6909" w14:textId="77777777" w:rsidR="001576C5" w:rsidRDefault="00351969">
            <w:pPr>
              <w:pStyle w:val="TableParagraph"/>
              <w:spacing w:line="242" w:lineRule="auto"/>
              <w:ind w:right="179"/>
            </w:pPr>
            <w:r>
              <w:t>This</w:t>
            </w:r>
            <w:r>
              <w:rPr>
                <w:spacing w:val="-7"/>
              </w:rPr>
              <w:t xml:space="preserve"> </w:t>
            </w:r>
            <w:r>
              <w:t>site</w:t>
            </w:r>
            <w:r>
              <w:rPr>
                <w:spacing w:val="-4"/>
              </w:rPr>
              <w:t xml:space="preserve"> </w:t>
            </w:r>
            <w:r>
              <w:t>has</w:t>
            </w:r>
            <w:r>
              <w:rPr>
                <w:spacing w:val="-7"/>
              </w:rPr>
              <w:t xml:space="preserve"> </w:t>
            </w:r>
            <w:r>
              <w:t>been</w:t>
            </w:r>
            <w:r>
              <w:rPr>
                <w:spacing w:val="-4"/>
              </w:rPr>
              <w:t xml:space="preserve"> </w:t>
            </w:r>
            <w:r>
              <w:t>assessed</w:t>
            </w:r>
            <w:r>
              <w:rPr>
                <w:spacing w:val="-4"/>
              </w:rPr>
              <w:t xml:space="preserve"> </w:t>
            </w:r>
            <w:r>
              <w:t>within</w:t>
            </w:r>
            <w:r>
              <w:rPr>
                <w:spacing w:val="-4"/>
              </w:rPr>
              <w:t xml:space="preserve"> </w:t>
            </w:r>
            <w:r>
              <w:t>the</w:t>
            </w:r>
            <w:r>
              <w:rPr>
                <w:spacing w:val="-4"/>
              </w:rPr>
              <w:t xml:space="preserve"> </w:t>
            </w:r>
            <w:r>
              <w:t>SHLAA</w:t>
            </w:r>
            <w:r>
              <w:rPr>
                <w:spacing w:val="-8"/>
              </w:rPr>
              <w:t xml:space="preserve"> </w:t>
            </w:r>
            <w:r>
              <w:t>for</w:t>
            </w:r>
            <w:r>
              <w:rPr>
                <w:spacing w:val="-5"/>
              </w:rPr>
              <w:t xml:space="preserve"> </w:t>
            </w:r>
            <w:proofErr w:type="gramStart"/>
            <w:r>
              <w:t>housing</w:t>
            </w:r>
            <w:proofErr w:type="gramEnd"/>
            <w:r>
              <w:t xml:space="preserve"> but no SELAA carried out to date.</w:t>
            </w:r>
          </w:p>
        </w:tc>
      </w:tr>
      <w:tr w:rsidR="001576C5" w14:paraId="6D1DF66D" w14:textId="77777777">
        <w:trPr>
          <w:trHeight w:val="2785"/>
        </w:trPr>
        <w:tc>
          <w:tcPr>
            <w:tcW w:w="2832" w:type="dxa"/>
            <w:shd w:val="clear" w:color="auto" w:fill="D9D9D9"/>
          </w:tcPr>
          <w:p w14:paraId="6044C3CE" w14:textId="77777777" w:rsidR="001576C5" w:rsidRDefault="00351969">
            <w:pPr>
              <w:pStyle w:val="TableParagraph"/>
              <w:spacing w:before="4"/>
              <w:ind w:left="110" w:right="189"/>
              <w:rPr>
                <w:rFonts w:ascii="Arial"/>
                <w:b/>
              </w:rPr>
            </w:pPr>
            <w:r>
              <w:rPr>
                <w:rFonts w:ascii="Arial"/>
                <w:b/>
              </w:rPr>
              <w:t>Relevant</w:t>
            </w:r>
            <w:r>
              <w:rPr>
                <w:rFonts w:ascii="Arial"/>
                <w:b/>
                <w:spacing w:val="-16"/>
              </w:rPr>
              <w:t xml:space="preserve"> </w:t>
            </w:r>
            <w:r>
              <w:rPr>
                <w:rFonts w:ascii="Arial"/>
                <w:b/>
              </w:rPr>
              <w:t xml:space="preserve">Growth Options Study </w:t>
            </w:r>
            <w:r>
              <w:rPr>
                <w:rFonts w:ascii="Arial"/>
                <w:b/>
                <w:spacing w:val="-2"/>
              </w:rPr>
              <w:t>Conclusions</w:t>
            </w:r>
          </w:p>
        </w:tc>
        <w:tc>
          <w:tcPr>
            <w:tcW w:w="6188" w:type="dxa"/>
          </w:tcPr>
          <w:p w14:paraId="491896B8" w14:textId="77777777" w:rsidR="001576C5" w:rsidRDefault="00351969">
            <w:pPr>
              <w:pStyle w:val="TableParagraph"/>
              <w:spacing w:before="4"/>
              <w:ind w:right="105"/>
            </w:pPr>
            <w:r>
              <w:t xml:space="preserve">The site is within the A453 Potential Area for Strategic Growth. This site </w:t>
            </w:r>
            <w:proofErr w:type="gramStart"/>
            <w:r>
              <w:t>is located in</w:t>
            </w:r>
            <w:proofErr w:type="gramEnd"/>
            <w:r>
              <w:t xml:space="preserve"> Area (B) The SW Nottingham</w:t>
            </w:r>
            <w:r>
              <w:rPr>
                <w:spacing w:val="40"/>
              </w:rPr>
              <w:t xml:space="preserve"> </w:t>
            </w:r>
            <w:r>
              <w:t>– South of A453. It is a large tract of land and generally free from major constraints except for a Scheduled Monument (Romano-British nucleated enclosed settlement and Roman villa complex</w:t>
            </w:r>
            <w:r>
              <w:rPr>
                <w:spacing w:val="-3"/>
              </w:rPr>
              <w:t xml:space="preserve"> </w:t>
            </w:r>
            <w:r>
              <w:t>at</w:t>
            </w:r>
            <w:r>
              <w:rPr>
                <w:spacing w:val="-4"/>
              </w:rPr>
              <w:t xml:space="preserve"> </w:t>
            </w:r>
            <w:r>
              <w:t>Glebe Farm);</w:t>
            </w:r>
            <w:r>
              <w:rPr>
                <w:spacing w:val="-4"/>
              </w:rPr>
              <w:t xml:space="preserve"> </w:t>
            </w:r>
            <w:proofErr w:type="spellStart"/>
            <w:r>
              <w:t>Thrumpton</w:t>
            </w:r>
            <w:proofErr w:type="spellEnd"/>
            <w:r>
              <w:t xml:space="preserve"> Conservation Area; a</w:t>
            </w:r>
            <w:r>
              <w:rPr>
                <w:spacing w:val="-4"/>
              </w:rPr>
              <w:t xml:space="preserve"> </w:t>
            </w:r>
            <w:r>
              <w:t>gas</w:t>
            </w:r>
            <w:r>
              <w:rPr>
                <w:spacing w:val="-7"/>
              </w:rPr>
              <w:t xml:space="preserve"> </w:t>
            </w:r>
            <w:r>
              <w:t>pipeline;</w:t>
            </w:r>
            <w:r>
              <w:rPr>
                <w:spacing w:val="-8"/>
              </w:rPr>
              <w:t xml:space="preserve"> </w:t>
            </w:r>
            <w:r>
              <w:t>woodland</w:t>
            </w:r>
            <w:r>
              <w:rPr>
                <w:spacing w:val="-4"/>
              </w:rPr>
              <w:t xml:space="preserve"> </w:t>
            </w:r>
            <w:r>
              <w:t>bocks;</w:t>
            </w:r>
            <w:r>
              <w:rPr>
                <w:spacing w:val="-12"/>
              </w:rPr>
              <w:t xml:space="preserve"> </w:t>
            </w:r>
            <w:r>
              <w:t>and</w:t>
            </w:r>
            <w:r>
              <w:rPr>
                <w:spacing w:val="-4"/>
              </w:rPr>
              <w:t xml:space="preserve"> </w:t>
            </w:r>
            <w:r>
              <w:t>landscape</w:t>
            </w:r>
            <w:r>
              <w:rPr>
                <w:spacing w:val="-4"/>
              </w:rPr>
              <w:t xml:space="preserve"> </w:t>
            </w:r>
            <w:r>
              <w:t>constraints</w:t>
            </w:r>
            <w:r>
              <w:rPr>
                <w:spacing w:val="-7"/>
              </w:rPr>
              <w:t xml:space="preserve"> </w:t>
            </w:r>
            <w:r>
              <w:t>in the southern portion of the site. Access to the A453 and potential to create links to the tram network and East Midlands Parkway make the site suitable for development</w:t>
            </w:r>
          </w:p>
          <w:p w14:paraId="4F5AE55D" w14:textId="77777777" w:rsidR="001576C5" w:rsidRDefault="00351969">
            <w:pPr>
              <w:pStyle w:val="TableParagraph"/>
              <w:spacing w:before="1" w:line="231" w:lineRule="exact"/>
            </w:pPr>
            <w:r>
              <w:t>pending</w:t>
            </w:r>
            <w:r>
              <w:rPr>
                <w:spacing w:val="-6"/>
              </w:rPr>
              <w:t xml:space="preserve"> </w:t>
            </w:r>
            <w:r>
              <w:t>further</w:t>
            </w:r>
            <w:r>
              <w:rPr>
                <w:spacing w:val="-1"/>
              </w:rPr>
              <w:t xml:space="preserve"> </w:t>
            </w:r>
            <w:r>
              <w:t xml:space="preserve">site </w:t>
            </w:r>
            <w:r>
              <w:rPr>
                <w:spacing w:val="-2"/>
              </w:rPr>
              <w:t>investigations.</w:t>
            </w:r>
          </w:p>
        </w:tc>
      </w:tr>
      <w:tr w:rsidR="001576C5" w14:paraId="053A27F6" w14:textId="77777777">
        <w:trPr>
          <w:trHeight w:val="2020"/>
        </w:trPr>
        <w:tc>
          <w:tcPr>
            <w:tcW w:w="2832" w:type="dxa"/>
            <w:shd w:val="clear" w:color="auto" w:fill="D9D9D9"/>
          </w:tcPr>
          <w:p w14:paraId="3183A50A" w14:textId="77777777" w:rsidR="001576C5" w:rsidRDefault="00351969">
            <w:pPr>
              <w:pStyle w:val="TableParagraph"/>
              <w:spacing w:line="242" w:lineRule="auto"/>
              <w:ind w:left="110" w:right="189"/>
              <w:rPr>
                <w:rFonts w:ascii="Arial"/>
                <w:b/>
              </w:rPr>
            </w:pPr>
            <w:r>
              <w:rPr>
                <w:rFonts w:ascii="Arial"/>
                <w:b/>
              </w:rPr>
              <w:t xml:space="preserve">Viability and </w:t>
            </w:r>
            <w:r>
              <w:rPr>
                <w:rFonts w:ascii="Arial"/>
                <w:b/>
                <w:spacing w:val="-2"/>
              </w:rPr>
              <w:t>deliverability</w:t>
            </w:r>
          </w:p>
        </w:tc>
        <w:tc>
          <w:tcPr>
            <w:tcW w:w="6188" w:type="dxa"/>
          </w:tcPr>
          <w:p w14:paraId="225F4AC6" w14:textId="77777777" w:rsidR="001576C5" w:rsidRDefault="00351969">
            <w:pPr>
              <w:pStyle w:val="TableParagraph"/>
            </w:pPr>
            <w:r>
              <w:t>Site</w:t>
            </w:r>
            <w:r>
              <w:rPr>
                <w:spacing w:val="-4"/>
              </w:rPr>
              <w:t xml:space="preserve"> </w:t>
            </w:r>
            <w:r>
              <w:t>promoter</w:t>
            </w:r>
            <w:r>
              <w:rPr>
                <w:spacing w:val="-5"/>
              </w:rPr>
              <w:t xml:space="preserve"> </w:t>
            </w:r>
            <w:r>
              <w:t>considers</w:t>
            </w:r>
            <w:r>
              <w:rPr>
                <w:spacing w:val="-7"/>
              </w:rPr>
              <w:t xml:space="preserve"> </w:t>
            </w:r>
            <w:r>
              <w:t>the</w:t>
            </w:r>
            <w:r>
              <w:rPr>
                <w:spacing w:val="-4"/>
              </w:rPr>
              <w:t xml:space="preserve"> </w:t>
            </w:r>
            <w:r>
              <w:t>site</w:t>
            </w:r>
            <w:r>
              <w:rPr>
                <w:spacing w:val="-4"/>
              </w:rPr>
              <w:t xml:space="preserve"> </w:t>
            </w:r>
            <w:proofErr w:type="gramStart"/>
            <w:r>
              <w:t>is</w:t>
            </w:r>
            <w:proofErr w:type="gramEnd"/>
            <w:r>
              <w:rPr>
                <w:spacing w:val="-7"/>
              </w:rPr>
              <w:t xml:space="preserve"> </w:t>
            </w:r>
            <w:r>
              <w:t>in</w:t>
            </w:r>
            <w:r>
              <w:rPr>
                <w:spacing w:val="-4"/>
              </w:rPr>
              <w:t xml:space="preserve"> </w:t>
            </w:r>
            <w:r>
              <w:t>an</w:t>
            </w:r>
            <w:r>
              <w:rPr>
                <w:spacing w:val="-4"/>
              </w:rPr>
              <w:t xml:space="preserve"> </w:t>
            </w:r>
            <w:r>
              <w:t>attractive</w:t>
            </w:r>
            <w:r>
              <w:rPr>
                <w:spacing w:val="-4"/>
              </w:rPr>
              <w:t xml:space="preserve"> </w:t>
            </w:r>
            <w:r>
              <w:t>location</w:t>
            </w:r>
            <w:r>
              <w:rPr>
                <w:spacing w:val="-4"/>
              </w:rPr>
              <w:t xml:space="preserve"> </w:t>
            </w:r>
            <w:r>
              <w:t xml:space="preserve">for the logistics market and is economically viable. It would fully fund all </w:t>
            </w:r>
            <w:proofErr w:type="gramStart"/>
            <w:r>
              <w:t>necessary</w:t>
            </w:r>
            <w:proofErr w:type="gramEnd"/>
            <w:r>
              <w:t xml:space="preserve"> infrastructure.</w:t>
            </w:r>
          </w:p>
          <w:p w14:paraId="3CC4551D" w14:textId="77777777" w:rsidR="001576C5" w:rsidRDefault="001576C5">
            <w:pPr>
              <w:pStyle w:val="TableParagraph"/>
              <w:spacing w:before="2"/>
              <w:ind w:left="0"/>
              <w:rPr>
                <w:rFonts w:ascii="Arial"/>
                <w:b/>
              </w:rPr>
            </w:pPr>
          </w:p>
          <w:p w14:paraId="53020271" w14:textId="77777777" w:rsidR="001576C5" w:rsidRDefault="00351969">
            <w:pPr>
              <w:pStyle w:val="TableParagraph"/>
              <w:ind w:right="329"/>
            </w:pPr>
            <w:r>
              <w:t>The</w:t>
            </w:r>
            <w:r>
              <w:rPr>
                <w:spacing w:val="-3"/>
              </w:rPr>
              <w:t xml:space="preserve"> </w:t>
            </w:r>
            <w:r>
              <w:t>viability</w:t>
            </w:r>
            <w:r>
              <w:rPr>
                <w:spacing w:val="-6"/>
              </w:rPr>
              <w:t xml:space="preserve"> </w:t>
            </w:r>
            <w:r>
              <w:t>of</w:t>
            </w:r>
            <w:r>
              <w:rPr>
                <w:spacing w:val="-7"/>
              </w:rPr>
              <w:t xml:space="preserve"> </w:t>
            </w:r>
            <w:r>
              <w:t>the</w:t>
            </w:r>
            <w:r>
              <w:rPr>
                <w:spacing w:val="-3"/>
              </w:rPr>
              <w:t xml:space="preserve"> </w:t>
            </w:r>
            <w:r>
              <w:t>site</w:t>
            </w:r>
            <w:r>
              <w:rPr>
                <w:spacing w:val="-3"/>
              </w:rPr>
              <w:t xml:space="preserve"> </w:t>
            </w:r>
            <w:r>
              <w:t>would</w:t>
            </w:r>
            <w:r>
              <w:rPr>
                <w:spacing w:val="-8"/>
              </w:rPr>
              <w:t xml:space="preserve"> </w:t>
            </w:r>
            <w:r>
              <w:t>be</w:t>
            </w:r>
            <w:r>
              <w:rPr>
                <w:spacing w:val="-3"/>
              </w:rPr>
              <w:t xml:space="preserve"> </w:t>
            </w:r>
            <w:r>
              <w:t>considered</w:t>
            </w:r>
            <w:r>
              <w:rPr>
                <w:spacing w:val="-3"/>
              </w:rPr>
              <w:t xml:space="preserve"> </w:t>
            </w:r>
            <w:r>
              <w:t>through</w:t>
            </w:r>
            <w:r>
              <w:rPr>
                <w:spacing w:val="-8"/>
              </w:rPr>
              <w:t xml:space="preserve"> </w:t>
            </w:r>
            <w:r>
              <w:t>the preparation of the Plan Wide Viability assessment to support the submission of the draft Greater Nottingham</w:t>
            </w:r>
          </w:p>
          <w:p w14:paraId="0F2478C7" w14:textId="77777777" w:rsidR="001576C5" w:rsidRDefault="00351969">
            <w:pPr>
              <w:pStyle w:val="TableParagraph"/>
              <w:spacing w:line="227" w:lineRule="exact"/>
            </w:pPr>
            <w:r>
              <w:t>Strategic</w:t>
            </w:r>
            <w:r>
              <w:rPr>
                <w:spacing w:val="-6"/>
              </w:rPr>
              <w:t xml:space="preserve"> </w:t>
            </w:r>
            <w:r>
              <w:rPr>
                <w:spacing w:val="-2"/>
              </w:rPr>
              <w:t>Plan.</w:t>
            </w:r>
          </w:p>
        </w:tc>
      </w:tr>
    </w:tbl>
    <w:p w14:paraId="231BCEA7" w14:textId="77777777" w:rsidR="001576C5" w:rsidRDefault="001576C5">
      <w:pPr>
        <w:pStyle w:val="BodyText"/>
        <w:rPr>
          <w:rFonts w:ascii="Arial"/>
          <w:b/>
        </w:rPr>
      </w:pPr>
    </w:p>
    <w:p w14:paraId="7CD39EAD" w14:textId="77777777" w:rsidR="001576C5" w:rsidRDefault="001576C5">
      <w:pPr>
        <w:pStyle w:val="BodyText"/>
        <w:rPr>
          <w:rFonts w:ascii="Arial"/>
          <w:b/>
        </w:rPr>
      </w:pPr>
    </w:p>
    <w:p w14:paraId="5D7B5406" w14:textId="77777777" w:rsidR="001576C5" w:rsidRDefault="001576C5">
      <w:pPr>
        <w:pStyle w:val="BodyText"/>
        <w:rPr>
          <w:rFonts w:ascii="Arial"/>
          <w:b/>
        </w:rPr>
      </w:pPr>
    </w:p>
    <w:p w14:paraId="5F5349B6" w14:textId="77777777" w:rsidR="001576C5" w:rsidRDefault="001576C5">
      <w:pPr>
        <w:pStyle w:val="BodyText"/>
        <w:spacing w:before="3"/>
        <w:rPr>
          <w:rFonts w:ascii="Arial"/>
          <w:b/>
        </w:rPr>
      </w:pPr>
    </w:p>
    <w:p w14:paraId="193FBBAA" w14:textId="77777777" w:rsidR="001576C5" w:rsidRDefault="00351969">
      <w:pPr>
        <w:spacing w:before="1"/>
        <w:ind w:left="120"/>
        <w:rPr>
          <w:rFonts w:ascii="Arial"/>
          <w:b/>
          <w:sz w:val="24"/>
        </w:rPr>
      </w:pPr>
      <w:r>
        <w:rPr>
          <w:rFonts w:ascii="Arial"/>
          <w:b/>
          <w:sz w:val="24"/>
        </w:rPr>
        <w:t>Transport</w:t>
      </w:r>
      <w:r>
        <w:rPr>
          <w:rFonts w:ascii="Arial"/>
          <w:b/>
          <w:spacing w:val="-5"/>
          <w:sz w:val="24"/>
        </w:rPr>
        <w:t xml:space="preserve"> </w:t>
      </w:r>
      <w:r>
        <w:rPr>
          <w:rFonts w:ascii="Arial"/>
          <w:b/>
          <w:sz w:val="24"/>
        </w:rPr>
        <w:t>Infrastructure</w:t>
      </w:r>
      <w:r>
        <w:rPr>
          <w:rFonts w:ascii="Arial"/>
          <w:b/>
          <w:spacing w:val="-4"/>
          <w:sz w:val="24"/>
        </w:rPr>
        <w:t xml:space="preserve"> </w:t>
      </w:r>
      <w:r>
        <w:rPr>
          <w:rFonts w:ascii="Arial"/>
          <w:b/>
          <w:sz w:val="24"/>
        </w:rPr>
        <w:t>and</w:t>
      </w:r>
      <w:r>
        <w:rPr>
          <w:rFonts w:ascii="Arial"/>
          <w:b/>
          <w:spacing w:val="-6"/>
          <w:sz w:val="24"/>
        </w:rPr>
        <w:t xml:space="preserve"> </w:t>
      </w:r>
      <w:r>
        <w:rPr>
          <w:rFonts w:ascii="Arial"/>
          <w:b/>
          <w:spacing w:val="-2"/>
          <w:sz w:val="24"/>
        </w:rPr>
        <w:t>Accessibility</w:t>
      </w:r>
    </w:p>
    <w:p w14:paraId="3D0F157E"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2277686" w14:textId="77777777">
        <w:trPr>
          <w:trHeight w:val="565"/>
        </w:trPr>
        <w:tc>
          <w:tcPr>
            <w:tcW w:w="2817" w:type="dxa"/>
            <w:shd w:val="clear" w:color="auto" w:fill="D9D9D9"/>
          </w:tcPr>
          <w:p w14:paraId="06B8471D" w14:textId="77777777" w:rsidR="001576C5" w:rsidRDefault="00351969">
            <w:pPr>
              <w:pStyle w:val="TableParagraph"/>
              <w:spacing w:line="252" w:lineRule="exact"/>
              <w:ind w:left="110"/>
              <w:rPr>
                <w:rFonts w:ascii="Arial"/>
                <w:b/>
              </w:rPr>
            </w:pPr>
            <w:r>
              <w:rPr>
                <w:rFonts w:ascii="Arial"/>
                <w:b/>
              </w:rPr>
              <w:t>Transport</w:t>
            </w:r>
            <w:r>
              <w:rPr>
                <w:rFonts w:ascii="Arial"/>
                <w:b/>
                <w:spacing w:val="-3"/>
              </w:rPr>
              <w:t xml:space="preserve"> </w:t>
            </w:r>
            <w:r>
              <w:rPr>
                <w:rFonts w:ascii="Arial"/>
                <w:b/>
                <w:spacing w:val="-2"/>
              </w:rPr>
              <w:t>Infrastructure</w:t>
            </w:r>
          </w:p>
        </w:tc>
        <w:tc>
          <w:tcPr>
            <w:tcW w:w="6203" w:type="dxa"/>
            <w:shd w:val="clear" w:color="auto" w:fill="D9D9D9"/>
          </w:tcPr>
          <w:p w14:paraId="668CC9D2" w14:textId="77777777" w:rsidR="001576C5" w:rsidRDefault="00351969">
            <w:pPr>
              <w:pStyle w:val="TableParagraph"/>
              <w:spacing w:line="252" w:lineRule="exact"/>
              <w:rPr>
                <w:rFonts w:ascii="Arial"/>
                <w:b/>
              </w:rPr>
            </w:pPr>
            <w:r>
              <w:rPr>
                <w:rFonts w:ascii="Arial"/>
                <w:b/>
                <w:spacing w:val="-2"/>
              </w:rPr>
              <w:t>Commentary</w:t>
            </w:r>
          </w:p>
        </w:tc>
      </w:tr>
      <w:tr w:rsidR="001576C5" w14:paraId="5C613752" w14:textId="77777777">
        <w:trPr>
          <w:trHeight w:val="564"/>
        </w:trPr>
        <w:tc>
          <w:tcPr>
            <w:tcW w:w="2817" w:type="dxa"/>
            <w:shd w:val="clear" w:color="auto" w:fill="D9D9D9"/>
          </w:tcPr>
          <w:p w14:paraId="7EFAC878" w14:textId="77777777" w:rsidR="001576C5" w:rsidRDefault="00351969">
            <w:pPr>
              <w:pStyle w:val="TableParagraph"/>
              <w:spacing w:before="3" w:line="251" w:lineRule="exact"/>
              <w:ind w:left="110"/>
              <w:rPr>
                <w:rFonts w:ascii="Arial" w:hAnsi="Arial"/>
                <w:b/>
              </w:rPr>
            </w:pPr>
            <w:r>
              <w:rPr>
                <w:rFonts w:ascii="Arial" w:hAnsi="Arial"/>
                <w:b/>
              </w:rPr>
              <w:t>Strategic</w:t>
            </w:r>
            <w:r>
              <w:rPr>
                <w:rFonts w:ascii="Arial" w:hAnsi="Arial"/>
                <w:b/>
                <w:spacing w:val="-7"/>
              </w:rPr>
              <w:t xml:space="preserve"> </w:t>
            </w:r>
            <w:r>
              <w:rPr>
                <w:rFonts w:ascii="Arial" w:hAnsi="Arial"/>
                <w:b/>
              </w:rPr>
              <w:t>highways</w:t>
            </w:r>
            <w:r>
              <w:rPr>
                <w:rFonts w:ascii="Arial" w:hAnsi="Arial"/>
                <w:b/>
                <w:spacing w:val="-1"/>
              </w:rPr>
              <w:t xml:space="preserve"> </w:t>
            </w:r>
            <w:r>
              <w:rPr>
                <w:rFonts w:ascii="Arial" w:hAnsi="Arial"/>
                <w:b/>
                <w:spacing w:val="-10"/>
              </w:rPr>
              <w:t>–</w:t>
            </w:r>
          </w:p>
          <w:p w14:paraId="75E9A2F8" w14:textId="77777777" w:rsidR="001576C5" w:rsidRDefault="00351969">
            <w:pPr>
              <w:pStyle w:val="TableParagraph"/>
              <w:spacing w:line="251" w:lineRule="exact"/>
              <w:ind w:left="110"/>
            </w:pPr>
            <w:r>
              <w:t>Good</w:t>
            </w:r>
            <w:r>
              <w:rPr>
                <w:spacing w:val="-4"/>
              </w:rPr>
              <w:t xml:space="preserve"> </w:t>
            </w:r>
            <w:r>
              <w:t>connection</w:t>
            </w:r>
            <w:r>
              <w:rPr>
                <w:spacing w:val="-1"/>
              </w:rPr>
              <w:t xml:space="preserve"> </w:t>
            </w:r>
            <w:r>
              <w:t>to</w:t>
            </w:r>
            <w:r>
              <w:rPr>
                <w:spacing w:val="-1"/>
              </w:rPr>
              <w:t xml:space="preserve"> </w:t>
            </w:r>
            <w:r>
              <w:rPr>
                <w:spacing w:val="-5"/>
              </w:rPr>
              <w:t>the</w:t>
            </w:r>
          </w:p>
        </w:tc>
        <w:tc>
          <w:tcPr>
            <w:tcW w:w="6203" w:type="dxa"/>
          </w:tcPr>
          <w:p w14:paraId="1F1DFC35" w14:textId="77777777" w:rsidR="001576C5" w:rsidRDefault="00351969">
            <w:pPr>
              <w:pStyle w:val="TableParagraph"/>
              <w:spacing w:before="5" w:line="237" w:lineRule="auto"/>
            </w:pPr>
            <w:r>
              <w:t>Adjacent</w:t>
            </w:r>
            <w:r>
              <w:rPr>
                <w:spacing w:val="-7"/>
              </w:rPr>
              <w:t xml:space="preserve"> </w:t>
            </w:r>
            <w:r>
              <w:t>to</w:t>
            </w:r>
            <w:r>
              <w:rPr>
                <w:spacing w:val="-3"/>
              </w:rPr>
              <w:t xml:space="preserve"> </w:t>
            </w:r>
            <w:r>
              <w:t>the</w:t>
            </w:r>
            <w:r>
              <w:rPr>
                <w:spacing w:val="-3"/>
              </w:rPr>
              <w:t xml:space="preserve"> </w:t>
            </w:r>
            <w:r>
              <w:t>A453,</w:t>
            </w:r>
            <w:r>
              <w:rPr>
                <w:spacing w:val="-12"/>
              </w:rPr>
              <w:t xml:space="preserve"> </w:t>
            </w:r>
            <w:proofErr w:type="gramStart"/>
            <w:r>
              <w:t>however</w:t>
            </w:r>
            <w:proofErr w:type="gramEnd"/>
            <w:r>
              <w:rPr>
                <w:spacing w:val="-4"/>
              </w:rPr>
              <w:t xml:space="preserve"> </w:t>
            </w:r>
            <w:r>
              <w:t>access</w:t>
            </w:r>
            <w:r>
              <w:rPr>
                <w:spacing w:val="-6"/>
              </w:rPr>
              <w:t xml:space="preserve"> </w:t>
            </w:r>
            <w:r>
              <w:t>would</w:t>
            </w:r>
            <w:r>
              <w:rPr>
                <w:spacing w:val="-3"/>
              </w:rPr>
              <w:t xml:space="preserve"> </w:t>
            </w:r>
            <w:r>
              <w:t>require</w:t>
            </w:r>
            <w:r>
              <w:rPr>
                <w:spacing w:val="-3"/>
              </w:rPr>
              <w:t xml:space="preserve"> </w:t>
            </w:r>
            <w:r>
              <w:t>a</w:t>
            </w:r>
            <w:r>
              <w:rPr>
                <w:spacing w:val="-3"/>
              </w:rPr>
              <w:t xml:space="preserve"> </w:t>
            </w:r>
            <w:r>
              <w:t>new junction or access to an existing junction.</w:t>
            </w:r>
          </w:p>
        </w:tc>
      </w:tr>
    </w:tbl>
    <w:p w14:paraId="18943C3A" w14:textId="77777777" w:rsidR="001576C5" w:rsidRDefault="001576C5">
      <w:pPr>
        <w:spacing w:line="237" w:lineRule="auto"/>
        <w:sectPr w:rsidR="001576C5">
          <w:pgSz w:w="11910" w:h="16840"/>
          <w:pgMar w:top="164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6A725CD6" w14:textId="77777777">
        <w:trPr>
          <w:trHeight w:val="565"/>
        </w:trPr>
        <w:tc>
          <w:tcPr>
            <w:tcW w:w="2817" w:type="dxa"/>
            <w:shd w:val="clear" w:color="auto" w:fill="D9D9D9"/>
          </w:tcPr>
          <w:p w14:paraId="09D74514"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shd w:val="clear" w:color="auto" w:fill="D9D9D9"/>
          </w:tcPr>
          <w:p w14:paraId="2281D919" w14:textId="77777777" w:rsidR="001576C5" w:rsidRDefault="00351969">
            <w:pPr>
              <w:pStyle w:val="TableParagraph"/>
              <w:spacing w:before="3"/>
              <w:rPr>
                <w:rFonts w:ascii="Arial"/>
                <w:b/>
              </w:rPr>
            </w:pPr>
            <w:r>
              <w:rPr>
                <w:rFonts w:ascii="Arial"/>
                <w:b/>
                <w:spacing w:val="-2"/>
              </w:rPr>
              <w:t>Commentary</w:t>
            </w:r>
          </w:p>
        </w:tc>
      </w:tr>
      <w:tr w:rsidR="001576C5" w14:paraId="0ADD93F0" w14:textId="77777777">
        <w:trPr>
          <w:trHeight w:val="10122"/>
        </w:trPr>
        <w:tc>
          <w:tcPr>
            <w:tcW w:w="2817" w:type="dxa"/>
            <w:shd w:val="clear" w:color="auto" w:fill="D9D9D9"/>
          </w:tcPr>
          <w:p w14:paraId="406065E5" w14:textId="77777777" w:rsidR="001576C5" w:rsidRDefault="00351969">
            <w:pPr>
              <w:pStyle w:val="TableParagraph"/>
              <w:spacing w:before="3"/>
              <w:ind w:left="110" w:right="173"/>
            </w:pPr>
            <w:r>
              <w:t>highway</w:t>
            </w:r>
            <w:r>
              <w:rPr>
                <w:spacing w:val="-13"/>
              </w:rPr>
              <w:t xml:space="preserve"> </w:t>
            </w:r>
            <w:r>
              <w:t>network</w:t>
            </w:r>
            <w:r>
              <w:rPr>
                <w:spacing w:val="-13"/>
              </w:rPr>
              <w:t xml:space="preserve"> </w:t>
            </w:r>
            <w:r>
              <w:t>close</w:t>
            </w:r>
            <w:r>
              <w:rPr>
                <w:spacing w:val="-11"/>
              </w:rPr>
              <w:t xml:space="preserve"> </w:t>
            </w:r>
            <w:r>
              <w:t xml:space="preserve">to a junction with the M1 or </w:t>
            </w:r>
            <w:proofErr w:type="gramStart"/>
            <w:r>
              <w:t>long distance</w:t>
            </w:r>
            <w:proofErr w:type="gramEnd"/>
            <w:r>
              <w:t xml:space="preserve"> dual </w:t>
            </w:r>
            <w:r>
              <w:rPr>
                <w:spacing w:val="-2"/>
              </w:rPr>
              <w:t>carriageway</w:t>
            </w:r>
          </w:p>
        </w:tc>
        <w:tc>
          <w:tcPr>
            <w:tcW w:w="6203" w:type="dxa"/>
          </w:tcPr>
          <w:p w14:paraId="4D31C819" w14:textId="77777777" w:rsidR="001576C5" w:rsidRDefault="001576C5">
            <w:pPr>
              <w:pStyle w:val="TableParagraph"/>
              <w:spacing w:before="5"/>
              <w:ind w:left="0"/>
              <w:rPr>
                <w:rFonts w:ascii="Arial"/>
                <w:b/>
              </w:rPr>
            </w:pPr>
          </w:p>
          <w:p w14:paraId="09D652FB" w14:textId="77777777" w:rsidR="001576C5" w:rsidRDefault="00351969">
            <w:pPr>
              <w:pStyle w:val="TableParagraph"/>
              <w:rPr>
                <w:rFonts w:ascii="Arial"/>
                <w:b/>
              </w:rPr>
            </w:pPr>
            <w:r>
              <w:rPr>
                <w:rFonts w:ascii="Arial"/>
                <w:b/>
              </w:rPr>
              <w:t>New</w:t>
            </w:r>
            <w:r>
              <w:rPr>
                <w:rFonts w:ascii="Arial"/>
                <w:b/>
                <w:spacing w:val="-3"/>
              </w:rPr>
              <w:t xml:space="preserve"> </w:t>
            </w:r>
            <w:r>
              <w:rPr>
                <w:rFonts w:ascii="Arial"/>
                <w:b/>
                <w:spacing w:val="-2"/>
              </w:rPr>
              <w:t>Junction</w:t>
            </w:r>
          </w:p>
          <w:p w14:paraId="7E3A303C" w14:textId="77777777" w:rsidR="001576C5" w:rsidRDefault="001576C5">
            <w:pPr>
              <w:pStyle w:val="TableParagraph"/>
              <w:ind w:left="0"/>
              <w:rPr>
                <w:rFonts w:ascii="Arial"/>
                <w:b/>
              </w:rPr>
            </w:pPr>
          </w:p>
          <w:p w14:paraId="195971D3" w14:textId="77777777" w:rsidR="001576C5" w:rsidRDefault="00351969">
            <w:pPr>
              <w:pStyle w:val="TableParagraph"/>
            </w:pPr>
            <w:r>
              <w:t>If</w:t>
            </w:r>
            <w:r>
              <w:rPr>
                <w:spacing w:val="-7"/>
              </w:rPr>
              <w:t xml:space="preserve"> </w:t>
            </w:r>
            <w:r>
              <w:t>a</w:t>
            </w:r>
            <w:r>
              <w:rPr>
                <w:spacing w:val="-3"/>
              </w:rPr>
              <w:t xml:space="preserve"> </w:t>
            </w:r>
            <w:r>
              <w:t>new</w:t>
            </w:r>
            <w:r>
              <w:rPr>
                <w:spacing w:val="-5"/>
              </w:rPr>
              <w:t xml:space="preserve"> </w:t>
            </w:r>
            <w:r>
              <w:t>junction</w:t>
            </w:r>
            <w:r>
              <w:rPr>
                <w:spacing w:val="-3"/>
              </w:rPr>
              <w:t xml:space="preserve"> </w:t>
            </w:r>
            <w:r>
              <w:t>is</w:t>
            </w:r>
            <w:r>
              <w:rPr>
                <w:spacing w:val="-6"/>
              </w:rPr>
              <w:t xml:space="preserve"> </w:t>
            </w:r>
            <w:r>
              <w:t>intended,</w:t>
            </w:r>
            <w:r>
              <w:rPr>
                <w:spacing w:val="-7"/>
              </w:rPr>
              <w:t xml:space="preserve"> </w:t>
            </w:r>
            <w:r>
              <w:t>National</w:t>
            </w:r>
            <w:r>
              <w:rPr>
                <w:spacing w:val="-5"/>
              </w:rPr>
              <w:t xml:space="preserve"> </w:t>
            </w:r>
            <w:r>
              <w:t>Highways</w:t>
            </w:r>
            <w:r>
              <w:rPr>
                <w:spacing w:val="-6"/>
              </w:rPr>
              <w:t xml:space="preserve"> </w:t>
            </w:r>
            <w:r>
              <w:t>consider</w:t>
            </w:r>
            <w:r>
              <w:rPr>
                <w:spacing w:val="-4"/>
              </w:rPr>
              <w:t xml:space="preserve"> </w:t>
            </w:r>
            <w:r>
              <w:t xml:space="preserve">that this would be unacceptable. This is because of </w:t>
            </w:r>
            <w:proofErr w:type="gramStart"/>
            <w:r>
              <w:t>a proposed</w:t>
            </w:r>
            <w:proofErr w:type="gramEnd"/>
            <w:r>
              <w:t xml:space="preserve"> new</w:t>
            </w:r>
            <w:r>
              <w:rPr>
                <w:spacing w:val="-3"/>
              </w:rPr>
              <w:t xml:space="preserve"> </w:t>
            </w:r>
            <w:r>
              <w:t xml:space="preserve">access onto the A453 trunk road which </w:t>
            </w:r>
            <w:proofErr w:type="gramStart"/>
            <w:r>
              <w:t>is in conflict with</w:t>
            </w:r>
            <w:proofErr w:type="gramEnd"/>
            <w:r>
              <w:t xml:space="preserve"> </w:t>
            </w:r>
            <w:proofErr w:type="spellStart"/>
            <w:r>
              <w:t>DfT</w:t>
            </w:r>
            <w:proofErr w:type="spellEnd"/>
            <w:r>
              <w:t xml:space="preserve"> Circular 01/22 ‘The Strategic Road Network and the Delivery of Sustainable Development’, Paragraphs 18-19.</w:t>
            </w:r>
          </w:p>
          <w:p w14:paraId="1770613B" w14:textId="77777777" w:rsidR="001576C5" w:rsidRDefault="00351969">
            <w:pPr>
              <w:pStyle w:val="TableParagraph"/>
              <w:spacing w:before="1"/>
              <w:ind w:right="132"/>
            </w:pPr>
            <w:r>
              <w:t>Furthermore.</w:t>
            </w:r>
            <w:r>
              <w:rPr>
                <w:spacing w:val="-6"/>
              </w:rPr>
              <w:t xml:space="preserve"> </w:t>
            </w:r>
            <w:r>
              <w:t>They</w:t>
            </w:r>
            <w:r>
              <w:rPr>
                <w:spacing w:val="-5"/>
              </w:rPr>
              <w:t xml:space="preserve"> </w:t>
            </w:r>
            <w:r>
              <w:t>consider</w:t>
            </w:r>
            <w:r>
              <w:rPr>
                <w:spacing w:val="-3"/>
              </w:rPr>
              <w:t xml:space="preserve"> </w:t>
            </w:r>
            <w:r>
              <w:t>that</w:t>
            </w:r>
            <w:r>
              <w:rPr>
                <w:spacing w:val="-6"/>
              </w:rPr>
              <w:t xml:space="preserve"> </w:t>
            </w:r>
            <w:r>
              <w:t>the</w:t>
            </w:r>
            <w:r>
              <w:rPr>
                <w:spacing w:val="-3"/>
              </w:rPr>
              <w:t xml:space="preserve"> </w:t>
            </w:r>
            <w:r>
              <w:t>sole</w:t>
            </w:r>
            <w:r>
              <w:rPr>
                <w:spacing w:val="-3"/>
              </w:rPr>
              <w:t xml:space="preserve"> </w:t>
            </w:r>
            <w:r>
              <w:t>purpose</w:t>
            </w:r>
            <w:r>
              <w:rPr>
                <w:spacing w:val="-3"/>
              </w:rPr>
              <w:t xml:space="preserve"> </w:t>
            </w:r>
            <w:r>
              <w:t>of</w:t>
            </w:r>
            <w:r>
              <w:rPr>
                <w:spacing w:val="-11"/>
              </w:rPr>
              <w:t xml:space="preserve"> </w:t>
            </w:r>
            <w:r>
              <w:t>direct access onto the A453 is as an access point for the site. It does not provide any wider strategic benefits.</w:t>
            </w:r>
          </w:p>
          <w:p w14:paraId="4D4EC30A" w14:textId="77777777" w:rsidR="001576C5" w:rsidRDefault="00351969">
            <w:pPr>
              <w:pStyle w:val="TableParagraph"/>
              <w:spacing w:before="251"/>
              <w:rPr>
                <w:rFonts w:ascii="Arial"/>
                <w:b/>
              </w:rPr>
            </w:pPr>
            <w:proofErr w:type="spellStart"/>
            <w:r>
              <w:rPr>
                <w:rFonts w:ascii="Arial"/>
                <w:b/>
              </w:rPr>
              <w:t>Utilising</w:t>
            </w:r>
            <w:proofErr w:type="spellEnd"/>
            <w:r>
              <w:rPr>
                <w:rFonts w:ascii="Arial"/>
                <w:b/>
                <w:spacing w:val="-4"/>
              </w:rPr>
              <w:t xml:space="preserve"> </w:t>
            </w:r>
            <w:r>
              <w:rPr>
                <w:rFonts w:ascii="Arial"/>
                <w:b/>
              </w:rPr>
              <w:t>existing</w:t>
            </w:r>
            <w:r>
              <w:rPr>
                <w:rFonts w:ascii="Arial"/>
                <w:b/>
                <w:spacing w:val="-3"/>
              </w:rPr>
              <w:t xml:space="preserve"> </w:t>
            </w:r>
            <w:r>
              <w:rPr>
                <w:rFonts w:ascii="Arial"/>
                <w:b/>
                <w:spacing w:val="-2"/>
              </w:rPr>
              <w:t>junctions</w:t>
            </w:r>
          </w:p>
          <w:p w14:paraId="619D2FB9" w14:textId="77777777" w:rsidR="001576C5" w:rsidRDefault="00351969">
            <w:pPr>
              <w:pStyle w:val="TableParagraph"/>
              <w:spacing w:before="252"/>
              <w:ind w:right="102"/>
            </w:pPr>
            <w:r>
              <w:t>In respect</w:t>
            </w:r>
            <w:r>
              <w:rPr>
                <w:spacing w:val="-2"/>
              </w:rPr>
              <w:t xml:space="preserve"> </w:t>
            </w:r>
            <w:proofErr w:type="gramStart"/>
            <w:r>
              <w:t>of</w:t>
            </w:r>
            <w:proofErr w:type="gramEnd"/>
            <w:r>
              <w:rPr>
                <w:spacing w:val="-2"/>
              </w:rPr>
              <w:t xml:space="preserve"> </w:t>
            </w:r>
            <w:r>
              <w:t>providing</w:t>
            </w:r>
            <w:r>
              <w:rPr>
                <w:spacing w:val="-3"/>
              </w:rPr>
              <w:t xml:space="preserve"> </w:t>
            </w:r>
            <w:r>
              <w:t>access</w:t>
            </w:r>
            <w:r>
              <w:rPr>
                <w:spacing w:val="-1"/>
              </w:rPr>
              <w:t xml:space="preserve"> </w:t>
            </w:r>
            <w:r>
              <w:t>to an existing</w:t>
            </w:r>
            <w:r>
              <w:rPr>
                <w:spacing w:val="-3"/>
              </w:rPr>
              <w:t xml:space="preserve"> </w:t>
            </w:r>
            <w:r>
              <w:t>junction</w:t>
            </w:r>
            <w:r>
              <w:rPr>
                <w:spacing w:val="-3"/>
              </w:rPr>
              <w:t xml:space="preserve"> </w:t>
            </w:r>
            <w:r>
              <w:t>either at Mill Hill and/or Power Station North, the site promoter has proposed a road bridge over the A453 which connects the site to Green Street</w:t>
            </w:r>
            <w:r>
              <w:rPr>
                <w:spacing w:val="-3"/>
              </w:rPr>
              <w:t xml:space="preserve"> </w:t>
            </w:r>
            <w:r>
              <w:t>from which the A453 can be accessed at the Mill Hill Roundabout. The drawing provided to the Borough</w:t>
            </w:r>
            <w:r>
              <w:rPr>
                <w:spacing w:val="-4"/>
              </w:rPr>
              <w:t xml:space="preserve"> </w:t>
            </w:r>
            <w:r>
              <w:t>Council</w:t>
            </w:r>
            <w:r>
              <w:rPr>
                <w:spacing w:val="-6"/>
              </w:rPr>
              <w:t xml:space="preserve"> </w:t>
            </w:r>
            <w:r>
              <w:t>shows</w:t>
            </w:r>
            <w:r>
              <w:rPr>
                <w:spacing w:val="-7"/>
              </w:rPr>
              <w:t xml:space="preserve"> </w:t>
            </w:r>
            <w:r>
              <w:t>connection</w:t>
            </w:r>
            <w:r>
              <w:rPr>
                <w:spacing w:val="-4"/>
              </w:rPr>
              <w:t xml:space="preserve"> </w:t>
            </w:r>
            <w:r>
              <w:t>to</w:t>
            </w:r>
            <w:r>
              <w:rPr>
                <w:spacing w:val="-4"/>
              </w:rPr>
              <w:t xml:space="preserve"> </w:t>
            </w:r>
            <w:r>
              <w:t>an</w:t>
            </w:r>
            <w:r>
              <w:rPr>
                <w:spacing w:val="-4"/>
              </w:rPr>
              <w:t xml:space="preserve"> </w:t>
            </w:r>
            <w:r>
              <w:t>unmade</w:t>
            </w:r>
            <w:r>
              <w:rPr>
                <w:spacing w:val="-4"/>
              </w:rPr>
              <w:t xml:space="preserve"> </w:t>
            </w:r>
            <w:r>
              <w:t>track</w:t>
            </w:r>
            <w:r>
              <w:rPr>
                <w:spacing w:val="-7"/>
              </w:rPr>
              <w:t xml:space="preserve"> </w:t>
            </w:r>
            <w:r>
              <w:t>south of</w:t>
            </w:r>
            <w:r>
              <w:rPr>
                <w:spacing w:val="-6"/>
              </w:rPr>
              <w:t xml:space="preserve"> </w:t>
            </w:r>
            <w:r>
              <w:t>the</w:t>
            </w:r>
            <w:r>
              <w:rPr>
                <w:spacing w:val="-2"/>
              </w:rPr>
              <w:t xml:space="preserve"> </w:t>
            </w:r>
            <w:r>
              <w:t>A453,</w:t>
            </w:r>
            <w:r>
              <w:rPr>
                <w:spacing w:val="-6"/>
              </w:rPr>
              <w:t xml:space="preserve"> </w:t>
            </w:r>
            <w:r>
              <w:t>to</w:t>
            </w:r>
            <w:r>
              <w:rPr>
                <w:spacing w:val="-2"/>
              </w:rPr>
              <w:t xml:space="preserve"> </w:t>
            </w:r>
            <w:r>
              <w:t>an</w:t>
            </w:r>
            <w:r>
              <w:rPr>
                <w:spacing w:val="-2"/>
              </w:rPr>
              <w:t xml:space="preserve"> </w:t>
            </w:r>
            <w:r>
              <w:t>un-</w:t>
            </w:r>
            <w:proofErr w:type="gramStart"/>
            <w:r>
              <w:t>adopted</w:t>
            </w:r>
            <w:r>
              <w:rPr>
                <w:spacing w:val="-2"/>
              </w:rPr>
              <w:t xml:space="preserve"> </w:t>
            </w:r>
            <w:r>
              <w:t>made</w:t>
            </w:r>
            <w:proofErr w:type="gramEnd"/>
            <w:r>
              <w:rPr>
                <w:spacing w:val="-2"/>
              </w:rPr>
              <w:t xml:space="preserve"> </w:t>
            </w:r>
            <w:r>
              <w:t>farm</w:t>
            </w:r>
            <w:r>
              <w:rPr>
                <w:spacing w:val="-8"/>
              </w:rPr>
              <w:t xml:space="preserve"> </w:t>
            </w:r>
            <w:r>
              <w:t>access</w:t>
            </w:r>
            <w:r>
              <w:rPr>
                <w:spacing w:val="-5"/>
              </w:rPr>
              <w:t xml:space="preserve"> </w:t>
            </w:r>
            <w:r>
              <w:t>to</w:t>
            </w:r>
            <w:r>
              <w:rPr>
                <w:spacing w:val="-7"/>
              </w:rPr>
              <w:t xml:space="preserve"> </w:t>
            </w:r>
            <w:r>
              <w:t>the</w:t>
            </w:r>
            <w:r>
              <w:rPr>
                <w:spacing w:val="-2"/>
              </w:rPr>
              <w:t xml:space="preserve"> </w:t>
            </w:r>
            <w:r>
              <w:t>south of</w:t>
            </w:r>
            <w:r>
              <w:rPr>
                <w:spacing w:val="-2"/>
              </w:rPr>
              <w:t xml:space="preserve"> </w:t>
            </w:r>
            <w:r>
              <w:t>the A453 towards</w:t>
            </w:r>
            <w:r>
              <w:rPr>
                <w:spacing w:val="-1"/>
              </w:rPr>
              <w:t xml:space="preserve"> </w:t>
            </w:r>
            <w:r>
              <w:t>the city,</w:t>
            </w:r>
            <w:r>
              <w:rPr>
                <w:spacing w:val="-2"/>
              </w:rPr>
              <w:t xml:space="preserve"> </w:t>
            </w:r>
            <w:r>
              <w:t>and over</w:t>
            </w:r>
            <w:r>
              <w:rPr>
                <w:spacing w:val="-4"/>
              </w:rPr>
              <w:t xml:space="preserve"> </w:t>
            </w:r>
            <w:r>
              <w:t>a new bridge</w:t>
            </w:r>
            <w:r>
              <w:rPr>
                <w:spacing w:val="-3"/>
              </w:rPr>
              <w:t xml:space="preserve"> </w:t>
            </w:r>
            <w:r>
              <w:t>to Green Street.</w:t>
            </w:r>
            <w:r>
              <w:rPr>
                <w:spacing w:val="40"/>
              </w:rPr>
              <w:t xml:space="preserve"> </w:t>
            </w:r>
            <w:r>
              <w:t>Southbound traffic</w:t>
            </w:r>
            <w:r>
              <w:rPr>
                <w:spacing w:val="-1"/>
              </w:rPr>
              <w:t xml:space="preserve"> </w:t>
            </w:r>
            <w:r>
              <w:t>along</w:t>
            </w:r>
            <w:r>
              <w:rPr>
                <w:spacing w:val="-3"/>
              </w:rPr>
              <w:t xml:space="preserve"> </w:t>
            </w:r>
            <w:r>
              <w:t>Green Street</w:t>
            </w:r>
            <w:r>
              <w:rPr>
                <w:spacing w:val="-2"/>
              </w:rPr>
              <w:t xml:space="preserve"> </w:t>
            </w:r>
            <w:r>
              <w:t>would</w:t>
            </w:r>
            <w:r>
              <w:rPr>
                <w:spacing w:val="-3"/>
              </w:rPr>
              <w:t xml:space="preserve"> </w:t>
            </w:r>
            <w:r>
              <w:t>be via</w:t>
            </w:r>
            <w:r>
              <w:rPr>
                <w:spacing w:val="-3"/>
              </w:rPr>
              <w:t xml:space="preserve"> </w:t>
            </w:r>
            <w:r>
              <w:t>a narrow part of Green Street which would be unsuitable for HGVs, therefore the only route that lorries could take would be via Green Street north for some distance, travelling away from</w:t>
            </w:r>
            <w:r>
              <w:rPr>
                <w:spacing w:val="-3"/>
              </w:rPr>
              <w:t xml:space="preserve"> </w:t>
            </w:r>
            <w:r>
              <w:t>the</w:t>
            </w:r>
            <w:r>
              <w:rPr>
                <w:spacing w:val="-2"/>
              </w:rPr>
              <w:t xml:space="preserve"> </w:t>
            </w:r>
            <w:r>
              <w:t>motorway</w:t>
            </w:r>
            <w:r>
              <w:rPr>
                <w:spacing w:val="-5"/>
              </w:rPr>
              <w:t xml:space="preserve"> </w:t>
            </w:r>
            <w:r>
              <w:t>to</w:t>
            </w:r>
            <w:r>
              <w:rPr>
                <w:spacing w:val="-2"/>
              </w:rPr>
              <w:t xml:space="preserve"> </w:t>
            </w:r>
            <w:r>
              <w:t>Mill</w:t>
            </w:r>
            <w:r>
              <w:rPr>
                <w:spacing w:val="-4"/>
              </w:rPr>
              <w:t xml:space="preserve"> </w:t>
            </w:r>
            <w:r>
              <w:t>Hill</w:t>
            </w:r>
            <w:r>
              <w:rPr>
                <w:spacing w:val="-4"/>
              </w:rPr>
              <w:t xml:space="preserve"> </w:t>
            </w:r>
            <w:r>
              <w:t>junction</w:t>
            </w:r>
            <w:r>
              <w:rPr>
                <w:spacing w:val="-7"/>
              </w:rPr>
              <w:t xml:space="preserve"> </w:t>
            </w:r>
            <w:r>
              <w:t>and</w:t>
            </w:r>
            <w:r>
              <w:rPr>
                <w:spacing w:val="-2"/>
              </w:rPr>
              <w:t xml:space="preserve"> </w:t>
            </w:r>
            <w:r>
              <w:t>then</w:t>
            </w:r>
            <w:r>
              <w:rPr>
                <w:spacing w:val="-2"/>
              </w:rPr>
              <w:t xml:space="preserve"> </w:t>
            </w:r>
            <w:r>
              <w:t>doubling</w:t>
            </w:r>
            <w:r>
              <w:rPr>
                <w:spacing w:val="-7"/>
              </w:rPr>
              <w:t xml:space="preserve"> </w:t>
            </w:r>
            <w:r>
              <w:t>back southbound along the A453. This would add around 6 miles to every lorry trip to and from the site</w:t>
            </w:r>
          </w:p>
          <w:p w14:paraId="663CA4EC" w14:textId="77777777" w:rsidR="001576C5" w:rsidRDefault="001576C5">
            <w:pPr>
              <w:pStyle w:val="TableParagraph"/>
              <w:spacing w:before="3"/>
              <w:ind w:left="0"/>
              <w:rPr>
                <w:rFonts w:ascii="Arial"/>
                <w:b/>
              </w:rPr>
            </w:pPr>
          </w:p>
          <w:p w14:paraId="3F8FCDF9" w14:textId="77777777" w:rsidR="001576C5" w:rsidRDefault="00351969">
            <w:pPr>
              <w:pStyle w:val="TableParagraph"/>
              <w:ind w:right="108"/>
            </w:pPr>
            <w:r>
              <w:t xml:space="preserve">National Highways have </w:t>
            </w:r>
            <w:proofErr w:type="gramStart"/>
            <w:r>
              <w:t>given consideration to</w:t>
            </w:r>
            <w:proofErr w:type="gramEnd"/>
            <w:r>
              <w:t xml:space="preserve"> this arrangement.</w:t>
            </w:r>
            <w:r>
              <w:rPr>
                <w:spacing w:val="-5"/>
              </w:rPr>
              <w:t xml:space="preserve"> </w:t>
            </w:r>
            <w:r>
              <w:t>It</w:t>
            </w:r>
            <w:r>
              <w:rPr>
                <w:spacing w:val="-5"/>
              </w:rPr>
              <w:t xml:space="preserve"> </w:t>
            </w:r>
            <w:r>
              <w:t>states</w:t>
            </w:r>
            <w:r>
              <w:rPr>
                <w:spacing w:val="-4"/>
              </w:rPr>
              <w:t xml:space="preserve"> </w:t>
            </w:r>
            <w:r>
              <w:t>that</w:t>
            </w:r>
            <w:r>
              <w:rPr>
                <w:spacing w:val="-5"/>
              </w:rPr>
              <w:t xml:space="preserve"> </w:t>
            </w:r>
            <w:r>
              <w:t>the</w:t>
            </w:r>
            <w:r>
              <w:rPr>
                <w:spacing w:val="-2"/>
              </w:rPr>
              <w:t xml:space="preserve"> </w:t>
            </w:r>
            <w:r>
              <w:t>bridge</w:t>
            </w:r>
            <w:r>
              <w:rPr>
                <w:spacing w:val="-2"/>
              </w:rPr>
              <w:t xml:space="preserve"> </w:t>
            </w:r>
            <w:r>
              <w:t>structure</w:t>
            </w:r>
            <w:r>
              <w:rPr>
                <w:spacing w:val="-2"/>
              </w:rPr>
              <w:t xml:space="preserve"> </w:t>
            </w:r>
            <w:r>
              <w:t>would need</w:t>
            </w:r>
            <w:r>
              <w:rPr>
                <w:spacing w:val="-2"/>
              </w:rPr>
              <w:t xml:space="preserve"> </w:t>
            </w:r>
            <w:r>
              <w:t>to be</w:t>
            </w:r>
            <w:r>
              <w:rPr>
                <w:spacing w:val="-3"/>
              </w:rPr>
              <w:t xml:space="preserve"> </w:t>
            </w:r>
            <w:r>
              <w:t>designed</w:t>
            </w:r>
            <w:r>
              <w:rPr>
                <w:spacing w:val="-8"/>
              </w:rPr>
              <w:t xml:space="preserve"> </w:t>
            </w:r>
            <w:r>
              <w:t>according</w:t>
            </w:r>
            <w:r>
              <w:rPr>
                <w:spacing w:val="-8"/>
              </w:rPr>
              <w:t xml:space="preserve"> </w:t>
            </w:r>
            <w:r>
              <w:t>to</w:t>
            </w:r>
            <w:r>
              <w:rPr>
                <w:spacing w:val="-3"/>
              </w:rPr>
              <w:t xml:space="preserve"> </w:t>
            </w:r>
            <w:proofErr w:type="gramStart"/>
            <w:r>
              <w:t>DMRB</w:t>
            </w:r>
            <w:proofErr w:type="gramEnd"/>
            <w:r>
              <w:rPr>
                <w:spacing w:val="-7"/>
              </w:rPr>
              <w:t xml:space="preserve"> </w:t>
            </w:r>
            <w:r>
              <w:t>and</w:t>
            </w:r>
            <w:r>
              <w:rPr>
                <w:spacing w:val="-3"/>
              </w:rPr>
              <w:t xml:space="preserve"> </w:t>
            </w:r>
            <w:r>
              <w:t>a</w:t>
            </w:r>
            <w:r>
              <w:rPr>
                <w:spacing w:val="-3"/>
              </w:rPr>
              <w:t xml:space="preserve"> </w:t>
            </w:r>
            <w:r>
              <w:t>commuted</w:t>
            </w:r>
            <w:r>
              <w:rPr>
                <w:spacing w:val="-3"/>
              </w:rPr>
              <w:t xml:space="preserve"> </w:t>
            </w:r>
            <w:r>
              <w:t>sum</w:t>
            </w:r>
            <w:r>
              <w:rPr>
                <w:spacing w:val="-4"/>
              </w:rPr>
              <w:t xml:space="preserve"> </w:t>
            </w:r>
            <w:r>
              <w:t>would be payable to National Highways to adopt the bridge</w:t>
            </w:r>
            <w:r>
              <w:rPr>
                <w:spacing w:val="40"/>
              </w:rPr>
              <w:t xml:space="preserve"> </w:t>
            </w:r>
            <w:r>
              <w:t>structure into its maintenance portfolio. The carriageway would need to be either privately owned or adopted by the local highway authority.</w:t>
            </w:r>
          </w:p>
        </w:tc>
      </w:tr>
      <w:tr w:rsidR="001576C5" w14:paraId="0CADBD1B" w14:textId="77777777">
        <w:trPr>
          <w:trHeight w:val="1265"/>
        </w:trPr>
        <w:tc>
          <w:tcPr>
            <w:tcW w:w="2817" w:type="dxa"/>
            <w:shd w:val="clear" w:color="auto" w:fill="D9D9D9"/>
          </w:tcPr>
          <w:p w14:paraId="718126CA" w14:textId="77777777" w:rsidR="001576C5" w:rsidRDefault="00351969">
            <w:pPr>
              <w:pStyle w:val="TableParagraph"/>
              <w:spacing w:before="5" w:line="237" w:lineRule="auto"/>
              <w:ind w:left="110" w:right="173"/>
              <w:rPr>
                <w:rFonts w:ascii="Arial"/>
                <w:b/>
              </w:rPr>
            </w:pPr>
            <w:r>
              <w:rPr>
                <w:rFonts w:ascii="Arial"/>
                <w:b/>
              </w:rPr>
              <w:t>Rail</w:t>
            </w:r>
            <w:r>
              <w:rPr>
                <w:rFonts w:ascii="Arial"/>
                <w:b/>
                <w:spacing w:val="-16"/>
              </w:rPr>
              <w:t xml:space="preserve"> </w:t>
            </w:r>
            <w:r>
              <w:rPr>
                <w:rFonts w:ascii="Arial"/>
                <w:b/>
              </w:rPr>
              <w:t xml:space="preserve">network </w:t>
            </w:r>
            <w:r>
              <w:rPr>
                <w:rFonts w:ascii="Arial"/>
                <w:b/>
                <w:spacing w:val="-2"/>
              </w:rPr>
              <w:t>accessibility</w:t>
            </w:r>
          </w:p>
        </w:tc>
        <w:tc>
          <w:tcPr>
            <w:tcW w:w="6203" w:type="dxa"/>
          </w:tcPr>
          <w:p w14:paraId="02BA13F7" w14:textId="77777777" w:rsidR="001576C5" w:rsidRDefault="00351969">
            <w:pPr>
              <w:pStyle w:val="TableParagraph"/>
              <w:spacing w:before="3"/>
            </w:pPr>
            <w:r>
              <w:t>The site is not located adjacent to or near existing rail infrastructure.</w:t>
            </w:r>
            <w:r>
              <w:rPr>
                <w:spacing w:val="-3"/>
              </w:rPr>
              <w:t xml:space="preserve"> </w:t>
            </w:r>
            <w:r>
              <w:t>It</w:t>
            </w:r>
            <w:r>
              <w:rPr>
                <w:spacing w:val="-6"/>
              </w:rPr>
              <w:t xml:space="preserve"> </w:t>
            </w:r>
            <w:r>
              <w:t>is</w:t>
            </w:r>
            <w:r>
              <w:rPr>
                <w:spacing w:val="-5"/>
              </w:rPr>
              <w:t xml:space="preserve"> </w:t>
            </w:r>
            <w:r>
              <w:t>however</w:t>
            </w:r>
            <w:r>
              <w:rPr>
                <w:spacing w:val="-3"/>
              </w:rPr>
              <w:t xml:space="preserve"> </w:t>
            </w:r>
            <w:r>
              <w:t>only</w:t>
            </w:r>
            <w:r>
              <w:rPr>
                <w:spacing w:val="-5"/>
              </w:rPr>
              <w:t xml:space="preserve"> </w:t>
            </w:r>
            <w:r>
              <w:t>6</w:t>
            </w:r>
            <w:r>
              <w:rPr>
                <w:spacing w:val="-2"/>
              </w:rPr>
              <w:t xml:space="preserve"> </w:t>
            </w:r>
            <w:r>
              <w:t>miles</w:t>
            </w:r>
            <w:r>
              <w:rPr>
                <w:spacing w:val="-5"/>
              </w:rPr>
              <w:t xml:space="preserve"> </w:t>
            </w:r>
            <w:r>
              <w:t>from</w:t>
            </w:r>
            <w:r>
              <w:rPr>
                <w:spacing w:val="-3"/>
              </w:rPr>
              <w:t xml:space="preserve"> </w:t>
            </w:r>
            <w:r>
              <w:t>the</w:t>
            </w:r>
            <w:r>
              <w:rPr>
                <w:spacing w:val="-2"/>
              </w:rPr>
              <w:t xml:space="preserve"> </w:t>
            </w:r>
            <w:r>
              <w:t>nearest operational rail freight interchange at the East Midlands Logistics Park (further if access to the A453 can only be</w:t>
            </w:r>
          </w:p>
          <w:p w14:paraId="379C9285" w14:textId="77777777" w:rsidR="001576C5" w:rsidRDefault="00351969">
            <w:pPr>
              <w:pStyle w:val="TableParagraph"/>
              <w:spacing w:line="230" w:lineRule="exact"/>
            </w:pPr>
            <w:r>
              <w:t>achieved</w:t>
            </w:r>
            <w:r>
              <w:rPr>
                <w:spacing w:val="-2"/>
              </w:rPr>
              <w:t xml:space="preserve"> </w:t>
            </w:r>
            <w:r>
              <w:t>via</w:t>
            </w:r>
            <w:r>
              <w:rPr>
                <w:spacing w:val="-1"/>
              </w:rPr>
              <w:t xml:space="preserve"> </w:t>
            </w:r>
            <w:r>
              <w:t>the</w:t>
            </w:r>
            <w:r>
              <w:rPr>
                <w:spacing w:val="-2"/>
              </w:rPr>
              <w:t xml:space="preserve"> </w:t>
            </w:r>
            <w:r>
              <w:t>Mill</w:t>
            </w:r>
            <w:r>
              <w:rPr>
                <w:spacing w:val="-3"/>
              </w:rPr>
              <w:t xml:space="preserve"> </w:t>
            </w:r>
            <w:r>
              <w:t>Hill</w:t>
            </w:r>
            <w:r>
              <w:rPr>
                <w:spacing w:val="-8"/>
              </w:rPr>
              <w:t xml:space="preserve"> </w:t>
            </w:r>
            <w:r>
              <w:rPr>
                <w:spacing w:val="-2"/>
              </w:rPr>
              <w:t>roundabout)</w:t>
            </w:r>
          </w:p>
        </w:tc>
      </w:tr>
      <w:tr w:rsidR="001576C5" w14:paraId="30C2CF4E" w14:textId="77777777">
        <w:trPr>
          <w:trHeight w:val="1770"/>
        </w:trPr>
        <w:tc>
          <w:tcPr>
            <w:tcW w:w="2817" w:type="dxa"/>
            <w:shd w:val="clear" w:color="auto" w:fill="D9D9D9"/>
          </w:tcPr>
          <w:p w14:paraId="003C758D" w14:textId="77777777" w:rsidR="001576C5" w:rsidRDefault="00351969">
            <w:pPr>
              <w:pStyle w:val="TableParagraph"/>
              <w:spacing w:before="3"/>
              <w:ind w:left="110" w:right="120"/>
            </w:pPr>
            <w:r>
              <w:rPr>
                <w:rFonts w:ascii="Arial" w:hAnsi="Arial"/>
                <w:b/>
              </w:rPr>
              <w:t xml:space="preserve">Accessibility to </w:t>
            </w:r>
            <w:proofErr w:type="spellStart"/>
            <w:r>
              <w:rPr>
                <w:rFonts w:ascii="Arial" w:hAnsi="Arial"/>
                <w:b/>
              </w:rPr>
              <w:t>labour</w:t>
            </w:r>
            <w:proofErr w:type="spellEnd"/>
            <w:r>
              <w:rPr>
                <w:rFonts w:ascii="Arial" w:hAnsi="Arial"/>
                <w:b/>
              </w:rPr>
              <w:t xml:space="preserve"> </w:t>
            </w:r>
            <w:r>
              <w:t xml:space="preserve">– proximity to </w:t>
            </w:r>
            <w:proofErr w:type="spellStart"/>
            <w:r>
              <w:t>centres</w:t>
            </w:r>
            <w:proofErr w:type="spellEnd"/>
            <w:r>
              <w:t xml:space="preserve"> of population and ability to</w:t>
            </w:r>
            <w:r>
              <w:rPr>
                <w:spacing w:val="40"/>
              </w:rPr>
              <w:t xml:space="preserve"> </w:t>
            </w:r>
            <w:r>
              <w:t>be served by public transport</w:t>
            </w:r>
            <w:r>
              <w:rPr>
                <w:spacing w:val="-15"/>
              </w:rPr>
              <w:t xml:space="preserve"> </w:t>
            </w:r>
            <w:r>
              <w:t>and</w:t>
            </w:r>
            <w:r>
              <w:rPr>
                <w:spacing w:val="-12"/>
              </w:rPr>
              <w:t xml:space="preserve"> </w:t>
            </w:r>
            <w:r>
              <w:t>active</w:t>
            </w:r>
            <w:r>
              <w:rPr>
                <w:spacing w:val="-12"/>
              </w:rPr>
              <w:t xml:space="preserve"> </w:t>
            </w:r>
            <w:r>
              <w:t>travel.</w:t>
            </w:r>
          </w:p>
        </w:tc>
        <w:tc>
          <w:tcPr>
            <w:tcW w:w="6203" w:type="dxa"/>
          </w:tcPr>
          <w:p w14:paraId="2A76534D" w14:textId="77777777" w:rsidR="001576C5" w:rsidRDefault="00351969">
            <w:pPr>
              <w:pStyle w:val="TableParagraph"/>
              <w:spacing w:before="3"/>
            </w:pPr>
            <w:r>
              <w:t xml:space="preserve">Whilst the site is not connected to the main </w:t>
            </w:r>
            <w:proofErr w:type="gramStart"/>
            <w:r>
              <w:t>built up</w:t>
            </w:r>
            <w:proofErr w:type="gramEnd"/>
            <w:r>
              <w:t xml:space="preserve"> area of Nottingham by walking and Cycling, the site is within reasonable distance to a major </w:t>
            </w:r>
            <w:proofErr w:type="spellStart"/>
            <w:r>
              <w:t>labour</w:t>
            </w:r>
            <w:proofErr w:type="spellEnd"/>
            <w:r>
              <w:t xml:space="preserve"> pool than other sites promoted</w:t>
            </w:r>
            <w:r>
              <w:rPr>
                <w:spacing w:val="-5"/>
              </w:rPr>
              <w:t xml:space="preserve"> </w:t>
            </w:r>
            <w:r>
              <w:t>for</w:t>
            </w:r>
            <w:r>
              <w:rPr>
                <w:spacing w:val="-6"/>
              </w:rPr>
              <w:t xml:space="preserve"> </w:t>
            </w:r>
            <w:r>
              <w:t>strategic</w:t>
            </w:r>
            <w:r>
              <w:rPr>
                <w:spacing w:val="-8"/>
              </w:rPr>
              <w:t xml:space="preserve"> </w:t>
            </w:r>
            <w:r>
              <w:t>distribution.</w:t>
            </w:r>
            <w:r>
              <w:rPr>
                <w:spacing w:val="-9"/>
              </w:rPr>
              <w:t xml:space="preserve"> </w:t>
            </w:r>
            <w:r>
              <w:t>Notably</w:t>
            </w:r>
            <w:r>
              <w:rPr>
                <w:spacing w:val="-8"/>
              </w:rPr>
              <w:t xml:space="preserve"> </w:t>
            </w:r>
            <w:r>
              <w:t>within</w:t>
            </w:r>
            <w:r>
              <w:rPr>
                <w:spacing w:val="-5"/>
              </w:rPr>
              <w:t xml:space="preserve"> </w:t>
            </w:r>
            <w:proofErr w:type="gramStart"/>
            <w:r>
              <w:t>Clifton</w:t>
            </w:r>
            <w:r>
              <w:rPr>
                <w:spacing w:val="-5"/>
              </w:rPr>
              <w:t xml:space="preserve"> </w:t>
            </w:r>
            <w:r>
              <w:t>were</w:t>
            </w:r>
            <w:proofErr w:type="gramEnd"/>
            <w:r>
              <w:t xml:space="preserve"> population densities reach around 6,000 people per km2.</w:t>
            </w:r>
          </w:p>
          <w:p w14:paraId="186689D8" w14:textId="77777777" w:rsidR="001576C5" w:rsidRDefault="00351969">
            <w:pPr>
              <w:pStyle w:val="TableParagraph"/>
              <w:spacing w:line="250" w:lineRule="exact"/>
            </w:pPr>
            <w:r>
              <w:t>The</w:t>
            </w:r>
            <w:r>
              <w:rPr>
                <w:spacing w:val="-2"/>
              </w:rPr>
              <w:t xml:space="preserve"> </w:t>
            </w:r>
            <w:r>
              <w:t>number</w:t>
            </w:r>
            <w:r>
              <w:rPr>
                <w:spacing w:val="-2"/>
              </w:rPr>
              <w:t xml:space="preserve"> </w:t>
            </w:r>
            <w:r>
              <w:t>1</w:t>
            </w:r>
            <w:r>
              <w:rPr>
                <w:spacing w:val="-2"/>
              </w:rPr>
              <w:t xml:space="preserve"> </w:t>
            </w:r>
            <w:r>
              <w:t>bus</w:t>
            </w:r>
            <w:r>
              <w:rPr>
                <w:spacing w:val="-4"/>
              </w:rPr>
              <w:t xml:space="preserve"> </w:t>
            </w:r>
            <w:r>
              <w:t>runs</w:t>
            </w:r>
            <w:r>
              <w:rPr>
                <w:spacing w:val="-4"/>
              </w:rPr>
              <w:t xml:space="preserve"> </w:t>
            </w:r>
            <w:r>
              <w:t>through</w:t>
            </w:r>
            <w:r>
              <w:rPr>
                <w:spacing w:val="-2"/>
              </w:rPr>
              <w:t xml:space="preserve"> </w:t>
            </w:r>
            <w:r>
              <w:t>the</w:t>
            </w:r>
            <w:r>
              <w:rPr>
                <w:spacing w:val="-6"/>
              </w:rPr>
              <w:t xml:space="preserve"> </w:t>
            </w:r>
            <w:r>
              <w:t>eastern</w:t>
            </w:r>
            <w:r>
              <w:rPr>
                <w:spacing w:val="-6"/>
              </w:rPr>
              <w:t xml:space="preserve"> </w:t>
            </w:r>
            <w:r>
              <w:t>part</w:t>
            </w:r>
            <w:r>
              <w:rPr>
                <w:spacing w:val="-10"/>
              </w:rPr>
              <w:t xml:space="preserve"> </w:t>
            </w:r>
            <w:r>
              <w:t>of</w:t>
            </w:r>
            <w:r>
              <w:rPr>
                <w:spacing w:val="-5"/>
              </w:rPr>
              <w:t xml:space="preserve"> </w:t>
            </w:r>
            <w:r>
              <w:t>the</w:t>
            </w:r>
            <w:r>
              <w:rPr>
                <w:spacing w:val="-2"/>
              </w:rPr>
              <w:t xml:space="preserve"> </w:t>
            </w:r>
            <w:r>
              <w:t xml:space="preserve">site although it does not stop. Journey times to the </w:t>
            </w:r>
            <w:proofErr w:type="spellStart"/>
            <w:r>
              <w:t>centre</w:t>
            </w:r>
            <w:proofErr w:type="spellEnd"/>
            <w:r>
              <w:t xml:space="preserve"> of</w:t>
            </w:r>
          </w:p>
        </w:tc>
      </w:tr>
    </w:tbl>
    <w:p w14:paraId="3C97A0C7" w14:textId="77777777" w:rsidR="001576C5" w:rsidRDefault="001576C5">
      <w:pPr>
        <w:spacing w:line="250"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370B58A2" w14:textId="77777777">
        <w:trPr>
          <w:trHeight w:val="565"/>
        </w:trPr>
        <w:tc>
          <w:tcPr>
            <w:tcW w:w="2817" w:type="dxa"/>
            <w:shd w:val="clear" w:color="auto" w:fill="D9D9D9"/>
          </w:tcPr>
          <w:p w14:paraId="1FFFCA09" w14:textId="77777777" w:rsidR="001576C5" w:rsidRDefault="00351969">
            <w:pPr>
              <w:pStyle w:val="TableParagraph"/>
              <w:spacing w:before="3"/>
              <w:ind w:left="110"/>
              <w:rPr>
                <w:rFonts w:ascii="Arial"/>
                <w:b/>
              </w:rPr>
            </w:pPr>
            <w:r>
              <w:rPr>
                <w:rFonts w:ascii="Arial"/>
                <w:b/>
              </w:rPr>
              <w:lastRenderedPageBreak/>
              <w:t>Transport</w:t>
            </w:r>
            <w:r>
              <w:rPr>
                <w:rFonts w:ascii="Arial"/>
                <w:b/>
                <w:spacing w:val="-3"/>
              </w:rPr>
              <w:t xml:space="preserve"> </w:t>
            </w:r>
            <w:r>
              <w:rPr>
                <w:rFonts w:ascii="Arial"/>
                <w:b/>
                <w:spacing w:val="-2"/>
              </w:rPr>
              <w:t>Infrastructure</w:t>
            </w:r>
          </w:p>
        </w:tc>
        <w:tc>
          <w:tcPr>
            <w:tcW w:w="6203" w:type="dxa"/>
            <w:shd w:val="clear" w:color="auto" w:fill="D9D9D9"/>
          </w:tcPr>
          <w:p w14:paraId="32F689A5" w14:textId="77777777" w:rsidR="001576C5" w:rsidRDefault="00351969">
            <w:pPr>
              <w:pStyle w:val="TableParagraph"/>
              <w:spacing w:before="3"/>
              <w:rPr>
                <w:rFonts w:ascii="Arial"/>
                <w:b/>
              </w:rPr>
            </w:pPr>
            <w:r>
              <w:rPr>
                <w:rFonts w:ascii="Arial"/>
                <w:b/>
                <w:spacing w:val="-2"/>
              </w:rPr>
              <w:t>Commentary</w:t>
            </w:r>
          </w:p>
        </w:tc>
      </w:tr>
      <w:tr w:rsidR="001576C5" w14:paraId="42AEE336" w14:textId="77777777">
        <w:trPr>
          <w:trHeight w:val="7339"/>
        </w:trPr>
        <w:tc>
          <w:tcPr>
            <w:tcW w:w="2817" w:type="dxa"/>
            <w:tcBorders>
              <w:bottom w:val="single" w:sz="6" w:space="0" w:color="000000"/>
            </w:tcBorders>
            <w:shd w:val="clear" w:color="auto" w:fill="D9D9D9"/>
          </w:tcPr>
          <w:p w14:paraId="49540296" w14:textId="77777777" w:rsidR="001576C5" w:rsidRDefault="001576C5">
            <w:pPr>
              <w:pStyle w:val="TableParagraph"/>
              <w:ind w:left="0"/>
              <w:rPr>
                <w:rFonts w:ascii="Times New Roman"/>
              </w:rPr>
            </w:pPr>
          </w:p>
        </w:tc>
        <w:tc>
          <w:tcPr>
            <w:tcW w:w="6203" w:type="dxa"/>
            <w:tcBorders>
              <w:bottom w:val="single" w:sz="6" w:space="0" w:color="000000"/>
            </w:tcBorders>
          </w:tcPr>
          <w:p w14:paraId="36F41620" w14:textId="77777777" w:rsidR="001576C5" w:rsidRDefault="00351969">
            <w:pPr>
              <w:pStyle w:val="TableParagraph"/>
              <w:spacing w:before="3"/>
            </w:pPr>
            <w:r>
              <w:t>Nottingham</w:t>
            </w:r>
            <w:r>
              <w:rPr>
                <w:spacing w:val="-2"/>
              </w:rPr>
              <w:t xml:space="preserve"> </w:t>
            </w:r>
            <w:r>
              <w:t>by</w:t>
            </w:r>
            <w:r>
              <w:rPr>
                <w:spacing w:val="-9"/>
              </w:rPr>
              <w:t xml:space="preserve"> </w:t>
            </w:r>
            <w:r>
              <w:t>bus</w:t>
            </w:r>
            <w:r>
              <w:rPr>
                <w:spacing w:val="-4"/>
              </w:rPr>
              <w:t xml:space="preserve"> </w:t>
            </w:r>
            <w:proofErr w:type="gramStart"/>
            <w:r>
              <w:t>are</w:t>
            </w:r>
            <w:proofErr w:type="gramEnd"/>
            <w:r>
              <w:rPr>
                <w:spacing w:val="-6"/>
              </w:rPr>
              <w:t xml:space="preserve"> </w:t>
            </w:r>
            <w:r>
              <w:t>estimated</w:t>
            </w:r>
            <w:r>
              <w:rPr>
                <w:spacing w:val="-1"/>
              </w:rPr>
              <w:t xml:space="preserve"> </w:t>
            </w:r>
            <w:r>
              <w:t>to</w:t>
            </w:r>
            <w:r>
              <w:rPr>
                <w:spacing w:val="-6"/>
              </w:rPr>
              <w:t xml:space="preserve"> </w:t>
            </w:r>
            <w:r>
              <w:t>be</w:t>
            </w:r>
            <w:r>
              <w:rPr>
                <w:spacing w:val="-6"/>
              </w:rPr>
              <w:t xml:space="preserve"> </w:t>
            </w:r>
            <w:r>
              <w:t>around</w:t>
            </w:r>
            <w:r>
              <w:rPr>
                <w:spacing w:val="-1"/>
              </w:rPr>
              <w:t xml:space="preserve"> </w:t>
            </w:r>
            <w:r>
              <w:t>40-45</w:t>
            </w:r>
            <w:r>
              <w:rPr>
                <w:spacing w:val="-1"/>
              </w:rPr>
              <w:t xml:space="preserve"> </w:t>
            </w:r>
            <w:r>
              <w:t xml:space="preserve">minutes on average. </w:t>
            </w:r>
            <w:proofErr w:type="gramStart"/>
            <w:r>
              <w:t>Nearest</w:t>
            </w:r>
            <w:proofErr w:type="gramEnd"/>
            <w:r>
              <w:t xml:space="preserve"> bus stop presently is between 400 and 800 </w:t>
            </w:r>
            <w:proofErr w:type="spellStart"/>
            <w:r>
              <w:t>metres</w:t>
            </w:r>
            <w:proofErr w:type="spellEnd"/>
            <w:r>
              <w:rPr>
                <w:spacing w:val="-2"/>
              </w:rPr>
              <w:t xml:space="preserve"> </w:t>
            </w:r>
            <w:r>
              <w:t>walking</w:t>
            </w:r>
            <w:r>
              <w:rPr>
                <w:spacing w:val="-4"/>
              </w:rPr>
              <w:t xml:space="preserve"> </w:t>
            </w:r>
            <w:r>
              <w:t>distance from the</w:t>
            </w:r>
            <w:r>
              <w:rPr>
                <w:spacing w:val="-4"/>
              </w:rPr>
              <w:t xml:space="preserve"> </w:t>
            </w:r>
            <w:r>
              <w:t>existing</w:t>
            </w:r>
            <w:r>
              <w:rPr>
                <w:spacing w:val="-4"/>
              </w:rPr>
              <w:t xml:space="preserve"> </w:t>
            </w:r>
            <w:r>
              <w:t>bus</w:t>
            </w:r>
            <w:r>
              <w:rPr>
                <w:spacing w:val="-2"/>
              </w:rPr>
              <w:t xml:space="preserve"> </w:t>
            </w:r>
            <w:r>
              <w:t>stop at</w:t>
            </w:r>
            <w:r>
              <w:rPr>
                <w:spacing w:val="-3"/>
              </w:rPr>
              <w:t xml:space="preserve"> </w:t>
            </w:r>
            <w:r>
              <w:t xml:space="preserve">the junction of Nottingham Road/Barton Lane that provides a regular service (2-3 times per hour) to Nottingham / </w:t>
            </w:r>
            <w:r>
              <w:rPr>
                <w:spacing w:val="-2"/>
              </w:rPr>
              <w:t>Loughborough.</w:t>
            </w:r>
          </w:p>
          <w:p w14:paraId="4D01971A" w14:textId="77777777" w:rsidR="001576C5" w:rsidRDefault="001576C5">
            <w:pPr>
              <w:pStyle w:val="TableParagraph"/>
              <w:ind w:left="0"/>
              <w:rPr>
                <w:rFonts w:ascii="Arial"/>
                <w:b/>
              </w:rPr>
            </w:pPr>
          </w:p>
          <w:p w14:paraId="510E933E" w14:textId="77777777" w:rsidR="001576C5" w:rsidRDefault="00351969">
            <w:pPr>
              <w:pStyle w:val="TableParagraph"/>
              <w:ind w:right="132"/>
            </w:pPr>
            <w:r>
              <w:t>The indicative masterplan proposes a tram extension to the site and a bus / tram stop.</w:t>
            </w:r>
            <w:r>
              <w:rPr>
                <w:spacing w:val="40"/>
              </w:rPr>
              <w:t xml:space="preserve"> </w:t>
            </w:r>
            <w:r>
              <w:t>Whilst a tram extension is identified through the site, the present terminus is some distance away in Clifton, and there is only a protected route secured</w:t>
            </w:r>
            <w:r>
              <w:rPr>
                <w:spacing w:val="-5"/>
              </w:rPr>
              <w:t xml:space="preserve"> </w:t>
            </w:r>
            <w:r>
              <w:t>through</w:t>
            </w:r>
            <w:r>
              <w:rPr>
                <w:spacing w:val="-5"/>
              </w:rPr>
              <w:t xml:space="preserve"> </w:t>
            </w:r>
            <w:r>
              <w:t>the</w:t>
            </w:r>
            <w:r>
              <w:rPr>
                <w:spacing w:val="-5"/>
              </w:rPr>
              <w:t xml:space="preserve"> </w:t>
            </w:r>
            <w:r>
              <w:t>Strategic</w:t>
            </w:r>
            <w:r>
              <w:rPr>
                <w:spacing w:val="-8"/>
              </w:rPr>
              <w:t xml:space="preserve"> </w:t>
            </w:r>
            <w:r>
              <w:t>Allocation</w:t>
            </w:r>
            <w:r>
              <w:rPr>
                <w:spacing w:val="-5"/>
              </w:rPr>
              <w:t xml:space="preserve"> </w:t>
            </w:r>
            <w:r>
              <w:t>South</w:t>
            </w:r>
            <w:r>
              <w:rPr>
                <w:spacing w:val="-5"/>
              </w:rPr>
              <w:t xml:space="preserve"> </w:t>
            </w:r>
            <w:r>
              <w:t>of</w:t>
            </w:r>
            <w:r>
              <w:rPr>
                <w:spacing w:val="-8"/>
              </w:rPr>
              <w:t xml:space="preserve"> </w:t>
            </w:r>
            <w:r>
              <w:t>Clifton</w:t>
            </w:r>
            <w:r>
              <w:rPr>
                <w:spacing w:val="-5"/>
              </w:rPr>
              <w:t xml:space="preserve"> </w:t>
            </w:r>
            <w:r>
              <w:t>with no proposals or funding secured to extend through the allocation to the northern part of this site submission.</w:t>
            </w:r>
          </w:p>
          <w:p w14:paraId="37338059" w14:textId="77777777" w:rsidR="001576C5" w:rsidRDefault="001576C5">
            <w:pPr>
              <w:pStyle w:val="TableParagraph"/>
              <w:spacing w:before="2"/>
              <w:ind w:left="0"/>
              <w:rPr>
                <w:rFonts w:ascii="Arial"/>
                <w:b/>
              </w:rPr>
            </w:pPr>
          </w:p>
          <w:p w14:paraId="4DCFB378" w14:textId="77777777" w:rsidR="001576C5" w:rsidRDefault="00351969">
            <w:pPr>
              <w:pStyle w:val="TableParagraph"/>
            </w:pPr>
            <w:r>
              <w:t>Nottinghamshire</w:t>
            </w:r>
            <w:r>
              <w:rPr>
                <w:spacing w:val="-6"/>
              </w:rPr>
              <w:t xml:space="preserve"> </w:t>
            </w:r>
            <w:r>
              <w:t>County</w:t>
            </w:r>
            <w:r>
              <w:rPr>
                <w:spacing w:val="-9"/>
              </w:rPr>
              <w:t xml:space="preserve"> </w:t>
            </w:r>
            <w:r>
              <w:t>Council</w:t>
            </w:r>
            <w:r>
              <w:rPr>
                <w:spacing w:val="-2"/>
              </w:rPr>
              <w:t xml:space="preserve"> </w:t>
            </w:r>
            <w:r>
              <w:t>(NCC)</w:t>
            </w:r>
            <w:r>
              <w:rPr>
                <w:spacing w:val="-7"/>
              </w:rPr>
              <w:t xml:space="preserve"> </w:t>
            </w:r>
            <w:proofErr w:type="gramStart"/>
            <w:r>
              <w:t>state</w:t>
            </w:r>
            <w:proofErr w:type="gramEnd"/>
            <w:r>
              <w:rPr>
                <w:spacing w:val="-6"/>
              </w:rPr>
              <w:t xml:space="preserve"> </w:t>
            </w:r>
            <w:r>
              <w:t>that</w:t>
            </w:r>
            <w:r>
              <w:rPr>
                <w:spacing w:val="-7"/>
              </w:rPr>
              <w:t xml:space="preserve"> </w:t>
            </w:r>
            <w:r>
              <w:t xml:space="preserve">appropriate public transport infrastructure must be provided to serve the site with suitable footway connections and crossings where necessary. Cycling infrastructure to be delivered to LTN 1/20 </w:t>
            </w:r>
            <w:r>
              <w:rPr>
                <w:spacing w:val="-2"/>
              </w:rPr>
              <w:t>standard.</w:t>
            </w:r>
          </w:p>
          <w:p w14:paraId="3424D3F8" w14:textId="77777777" w:rsidR="001576C5" w:rsidRDefault="001576C5">
            <w:pPr>
              <w:pStyle w:val="TableParagraph"/>
              <w:spacing w:before="4"/>
              <w:ind w:left="0"/>
              <w:rPr>
                <w:rFonts w:ascii="Arial"/>
                <w:b/>
              </w:rPr>
            </w:pPr>
          </w:p>
          <w:p w14:paraId="03E48E9D" w14:textId="77777777" w:rsidR="001576C5" w:rsidRDefault="00351969">
            <w:pPr>
              <w:pStyle w:val="TableParagraph"/>
              <w:spacing w:line="237" w:lineRule="auto"/>
            </w:pPr>
            <w:r>
              <w:t>They</w:t>
            </w:r>
            <w:r>
              <w:rPr>
                <w:spacing w:val="-7"/>
              </w:rPr>
              <w:t xml:space="preserve"> </w:t>
            </w:r>
            <w:r>
              <w:t>advise</w:t>
            </w:r>
            <w:r>
              <w:rPr>
                <w:spacing w:val="-4"/>
              </w:rPr>
              <w:t xml:space="preserve"> </w:t>
            </w:r>
            <w:r>
              <w:t>that</w:t>
            </w:r>
            <w:r>
              <w:rPr>
                <w:spacing w:val="-8"/>
              </w:rPr>
              <w:t xml:space="preserve"> </w:t>
            </w:r>
            <w:r>
              <w:t>a</w:t>
            </w:r>
            <w:r>
              <w:rPr>
                <w:spacing w:val="-2"/>
              </w:rPr>
              <w:t xml:space="preserve"> </w:t>
            </w:r>
            <w:r>
              <w:t>tram</w:t>
            </w:r>
            <w:r>
              <w:rPr>
                <w:spacing w:val="-5"/>
              </w:rPr>
              <w:t xml:space="preserve"> </w:t>
            </w:r>
            <w:r>
              <w:t>route</w:t>
            </w:r>
            <w:r>
              <w:rPr>
                <w:spacing w:val="-4"/>
              </w:rPr>
              <w:t xml:space="preserve"> </w:t>
            </w:r>
            <w:r>
              <w:t>through</w:t>
            </w:r>
            <w:r>
              <w:rPr>
                <w:spacing w:val="-4"/>
              </w:rPr>
              <w:t xml:space="preserve"> </w:t>
            </w:r>
            <w:r>
              <w:t>the</w:t>
            </w:r>
            <w:r>
              <w:rPr>
                <w:spacing w:val="-3"/>
              </w:rPr>
              <w:t xml:space="preserve"> </w:t>
            </w:r>
            <w:r>
              <w:t>Sustainable</w:t>
            </w:r>
            <w:r>
              <w:rPr>
                <w:spacing w:val="-4"/>
              </w:rPr>
              <w:t xml:space="preserve"> </w:t>
            </w:r>
            <w:r>
              <w:t>Urban Extension should be safeguarded.</w:t>
            </w:r>
          </w:p>
          <w:p w14:paraId="723FD561" w14:textId="77777777" w:rsidR="001576C5" w:rsidRDefault="001576C5">
            <w:pPr>
              <w:pStyle w:val="TableParagraph"/>
              <w:ind w:left="0"/>
              <w:rPr>
                <w:rFonts w:ascii="Arial"/>
                <w:b/>
              </w:rPr>
            </w:pPr>
          </w:p>
          <w:p w14:paraId="15E9DADC" w14:textId="77777777" w:rsidR="001576C5" w:rsidRDefault="00351969">
            <w:pPr>
              <w:pStyle w:val="TableParagraph"/>
              <w:spacing w:line="242" w:lineRule="auto"/>
            </w:pPr>
            <w:r>
              <w:t>If</w:t>
            </w:r>
            <w:r>
              <w:rPr>
                <w:spacing w:val="-6"/>
              </w:rPr>
              <w:t xml:space="preserve"> </w:t>
            </w:r>
            <w:proofErr w:type="gramStart"/>
            <w:r>
              <w:t>site</w:t>
            </w:r>
            <w:proofErr w:type="gramEnd"/>
            <w:r>
              <w:rPr>
                <w:spacing w:val="-3"/>
              </w:rPr>
              <w:t xml:space="preserve"> </w:t>
            </w:r>
            <w:r>
              <w:t>is</w:t>
            </w:r>
            <w:r>
              <w:rPr>
                <w:spacing w:val="-5"/>
              </w:rPr>
              <w:t xml:space="preserve"> </w:t>
            </w:r>
            <w:r>
              <w:t>accessed</w:t>
            </w:r>
            <w:r>
              <w:rPr>
                <w:spacing w:val="-3"/>
              </w:rPr>
              <w:t xml:space="preserve"> </w:t>
            </w:r>
            <w:r>
              <w:t>from</w:t>
            </w:r>
            <w:r>
              <w:rPr>
                <w:spacing w:val="-3"/>
              </w:rPr>
              <w:t xml:space="preserve"> </w:t>
            </w:r>
            <w:r>
              <w:t>Green Street</w:t>
            </w:r>
            <w:r>
              <w:rPr>
                <w:spacing w:val="-6"/>
              </w:rPr>
              <w:t xml:space="preserve"> </w:t>
            </w:r>
            <w:r>
              <w:t>via</w:t>
            </w:r>
            <w:r>
              <w:rPr>
                <w:spacing w:val="-3"/>
              </w:rPr>
              <w:t xml:space="preserve"> </w:t>
            </w:r>
            <w:r>
              <w:t>Mill</w:t>
            </w:r>
            <w:r>
              <w:rPr>
                <w:spacing w:val="-4"/>
              </w:rPr>
              <w:t xml:space="preserve"> </w:t>
            </w:r>
            <w:r>
              <w:t>Hill</w:t>
            </w:r>
            <w:r>
              <w:rPr>
                <w:spacing w:val="-9"/>
              </w:rPr>
              <w:t xml:space="preserve"> </w:t>
            </w:r>
            <w:r>
              <w:t>roundabout, then the island would need significant alterations.</w:t>
            </w:r>
          </w:p>
          <w:p w14:paraId="477DDDB2" w14:textId="77777777" w:rsidR="001576C5" w:rsidRDefault="00351969">
            <w:pPr>
              <w:pStyle w:val="TableParagraph"/>
              <w:spacing w:before="227" w:line="250" w:lineRule="atLeast"/>
            </w:pPr>
            <w:r>
              <w:t>There</w:t>
            </w:r>
            <w:r>
              <w:rPr>
                <w:spacing w:val="-5"/>
              </w:rPr>
              <w:t xml:space="preserve"> </w:t>
            </w:r>
            <w:r>
              <w:t>would</w:t>
            </w:r>
            <w:r>
              <w:rPr>
                <w:spacing w:val="-4"/>
              </w:rPr>
              <w:t xml:space="preserve"> </w:t>
            </w:r>
            <w:r>
              <w:t>also</w:t>
            </w:r>
            <w:r>
              <w:rPr>
                <w:spacing w:val="-5"/>
              </w:rPr>
              <w:t xml:space="preserve"> </w:t>
            </w:r>
            <w:r>
              <w:t>need</w:t>
            </w:r>
            <w:r>
              <w:rPr>
                <w:spacing w:val="-5"/>
              </w:rPr>
              <w:t xml:space="preserve"> </w:t>
            </w:r>
            <w:r>
              <w:t>to</w:t>
            </w:r>
            <w:r>
              <w:rPr>
                <w:spacing w:val="-6"/>
              </w:rPr>
              <w:t xml:space="preserve"> </w:t>
            </w:r>
            <w:r>
              <w:t>be</w:t>
            </w:r>
            <w:r>
              <w:rPr>
                <w:spacing w:val="-5"/>
              </w:rPr>
              <w:t xml:space="preserve"> </w:t>
            </w:r>
            <w:r>
              <w:t>enhanced</w:t>
            </w:r>
            <w:r>
              <w:rPr>
                <w:spacing w:val="-6"/>
              </w:rPr>
              <w:t xml:space="preserve"> </w:t>
            </w:r>
            <w:r>
              <w:t>segregation</w:t>
            </w:r>
            <w:r>
              <w:rPr>
                <w:spacing w:val="-10"/>
              </w:rPr>
              <w:t xml:space="preserve"> </w:t>
            </w:r>
            <w:r>
              <w:t xml:space="preserve">between cyclists and </w:t>
            </w:r>
            <w:proofErr w:type="gramStart"/>
            <w:r>
              <w:t>HGV's</w:t>
            </w:r>
            <w:proofErr w:type="gramEnd"/>
            <w:r>
              <w:t xml:space="preserve"> on Green Street.</w:t>
            </w:r>
          </w:p>
        </w:tc>
      </w:tr>
    </w:tbl>
    <w:p w14:paraId="4A4F5786" w14:textId="77777777" w:rsidR="001576C5" w:rsidRDefault="001576C5">
      <w:pPr>
        <w:pStyle w:val="BodyText"/>
        <w:spacing w:before="17"/>
        <w:rPr>
          <w:rFonts w:ascii="Arial"/>
          <w:b/>
        </w:rPr>
      </w:pPr>
    </w:p>
    <w:p w14:paraId="60DD7F67" w14:textId="77777777" w:rsidR="001576C5" w:rsidRDefault="00351969">
      <w:pPr>
        <w:spacing w:before="1"/>
        <w:ind w:left="120"/>
        <w:rPr>
          <w:rFonts w:ascii="Arial"/>
          <w:b/>
          <w:sz w:val="24"/>
        </w:rPr>
      </w:pPr>
      <w:r>
        <w:rPr>
          <w:rFonts w:ascii="Arial"/>
          <w:b/>
          <w:sz w:val="24"/>
        </w:rPr>
        <w:t>Other</w:t>
      </w:r>
      <w:r>
        <w:rPr>
          <w:rFonts w:ascii="Arial"/>
          <w:b/>
          <w:spacing w:val="-3"/>
          <w:sz w:val="24"/>
        </w:rPr>
        <w:t xml:space="preserve"> </w:t>
      </w:r>
      <w:r>
        <w:rPr>
          <w:rFonts w:ascii="Arial"/>
          <w:b/>
          <w:sz w:val="24"/>
        </w:rPr>
        <w:t>Critical</w:t>
      </w:r>
      <w:r>
        <w:rPr>
          <w:rFonts w:ascii="Arial"/>
          <w:b/>
          <w:spacing w:val="-5"/>
          <w:sz w:val="24"/>
        </w:rPr>
        <w:t xml:space="preserve"> </w:t>
      </w:r>
      <w:r>
        <w:rPr>
          <w:rFonts w:ascii="Arial"/>
          <w:b/>
          <w:spacing w:val="-2"/>
          <w:sz w:val="24"/>
        </w:rPr>
        <w:t>Infrastructure</w:t>
      </w:r>
    </w:p>
    <w:p w14:paraId="2C6D7673"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3D4848A" w14:textId="77777777">
        <w:trPr>
          <w:trHeight w:val="570"/>
        </w:trPr>
        <w:tc>
          <w:tcPr>
            <w:tcW w:w="2817" w:type="dxa"/>
            <w:shd w:val="clear" w:color="auto" w:fill="D9D9D9"/>
          </w:tcPr>
          <w:p w14:paraId="7E65E00E" w14:textId="77777777" w:rsidR="001576C5" w:rsidRDefault="00351969">
            <w:pPr>
              <w:pStyle w:val="TableParagraph"/>
              <w:spacing w:before="38"/>
              <w:ind w:left="110"/>
              <w:rPr>
                <w:rFonts w:ascii="Arial"/>
                <w:b/>
              </w:rPr>
            </w:pPr>
            <w:r>
              <w:rPr>
                <w:rFonts w:ascii="Arial"/>
                <w:b/>
                <w:spacing w:val="-4"/>
              </w:rPr>
              <w:t>Type</w:t>
            </w:r>
          </w:p>
        </w:tc>
        <w:tc>
          <w:tcPr>
            <w:tcW w:w="6203" w:type="dxa"/>
            <w:shd w:val="clear" w:color="auto" w:fill="D9D9D9"/>
          </w:tcPr>
          <w:p w14:paraId="255187D4" w14:textId="77777777" w:rsidR="001576C5" w:rsidRDefault="00351969">
            <w:pPr>
              <w:pStyle w:val="TableParagraph"/>
              <w:spacing w:before="38"/>
              <w:ind w:left="104"/>
              <w:rPr>
                <w:rFonts w:ascii="Arial"/>
                <w:b/>
              </w:rPr>
            </w:pPr>
            <w:r>
              <w:rPr>
                <w:rFonts w:ascii="Arial"/>
                <w:b/>
                <w:spacing w:val="-2"/>
              </w:rPr>
              <w:t>Comments</w:t>
            </w:r>
          </w:p>
        </w:tc>
      </w:tr>
      <w:tr w:rsidR="001576C5" w14:paraId="338657D6" w14:textId="77777777">
        <w:trPr>
          <w:trHeight w:val="3541"/>
        </w:trPr>
        <w:tc>
          <w:tcPr>
            <w:tcW w:w="2817" w:type="dxa"/>
            <w:shd w:val="clear" w:color="auto" w:fill="D9D9D9"/>
          </w:tcPr>
          <w:p w14:paraId="4AED88A2" w14:textId="77777777" w:rsidR="001576C5" w:rsidRDefault="00351969">
            <w:pPr>
              <w:pStyle w:val="TableParagraph"/>
              <w:spacing w:line="252" w:lineRule="exact"/>
              <w:ind w:left="110"/>
              <w:rPr>
                <w:rFonts w:ascii="Arial"/>
                <w:b/>
              </w:rPr>
            </w:pPr>
            <w:r>
              <w:rPr>
                <w:rFonts w:ascii="Arial"/>
                <w:b/>
                <w:spacing w:val="-2"/>
              </w:rPr>
              <w:t>Utilities</w:t>
            </w:r>
          </w:p>
        </w:tc>
        <w:tc>
          <w:tcPr>
            <w:tcW w:w="6203" w:type="dxa"/>
          </w:tcPr>
          <w:p w14:paraId="159F9B47" w14:textId="77777777" w:rsidR="001576C5" w:rsidRDefault="00351969">
            <w:pPr>
              <w:pStyle w:val="TableParagraph"/>
              <w:spacing w:line="242" w:lineRule="auto"/>
              <w:ind w:left="104"/>
            </w:pPr>
            <w:r>
              <w:t>Electricity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4"/>
              </w:rPr>
              <w:t xml:space="preserve"> </w:t>
            </w:r>
            <w:r>
              <w:t>by</w:t>
            </w:r>
            <w:r>
              <w:rPr>
                <w:spacing w:val="-11"/>
              </w:rPr>
              <w:t xml:space="preserve"> </w:t>
            </w:r>
            <w:r>
              <w:t>the</w:t>
            </w:r>
            <w:r>
              <w:rPr>
                <w:spacing w:val="-4"/>
              </w:rPr>
              <w:t xml:space="preserve"> </w:t>
            </w:r>
            <w:r>
              <w:t xml:space="preserve">site </w:t>
            </w:r>
            <w:r>
              <w:rPr>
                <w:spacing w:val="-2"/>
              </w:rPr>
              <w:t>promoter.</w:t>
            </w:r>
          </w:p>
          <w:p w14:paraId="27149FE7" w14:textId="77777777" w:rsidR="001576C5" w:rsidRDefault="00351969">
            <w:pPr>
              <w:pStyle w:val="TableParagraph"/>
              <w:spacing w:before="248" w:line="242" w:lineRule="auto"/>
              <w:ind w:left="104"/>
            </w:pPr>
            <w:r>
              <w:t>Gas</w:t>
            </w:r>
            <w:r>
              <w:rPr>
                <w:spacing w:val="-6"/>
              </w:rPr>
              <w:t xml:space="preserve"> </w:t>
            </w:r>
            <w:r>
              <w:t>–</w:t>
            </w:r>
            <w:r>
              <w:rPr>
                <w:spacing w:val="-4"/>
              </w:rPr>
              <w:t xml:space="preserve"> </w:t>
            </w:r>
            <w:r>
              <w:t>No</w:t>
            </w:r>
            <w:r>
              <w:rPr>
                <w:spacing w:val="-4"/>
              </w:rPr>
              <w:t xml:space="preserve"> </w:t>
            </w:r>
            <w:r>
              <w:t>abnormal</w:t>
            </w:r>
            <w:r>
              <w:rPr>
                <w:spacing w:val="-11"/>
              </w:rPr>
              <w:t xml:space="preserve"> </w:t>
            </w:r>
            <w:r>
              <w:t>requirements</w:t>
            </w:r>
            <w:r>
              <w:rPr>
                <w:spacing w:val="-7"/>
              </w:rPr>
              <w:t xml:space="preserve"> </w:t>
            </w:r>
            <w:r>
              <w:t>identified</w:t>
            </w:r>
            <w:r>
              <w:rPr>
                <w:spacing w:val="-4"/>
              </w:rPr>
              <w:t xml:space="preserve"> </w:t>
            </w:r>
            <w:r>
              <w:t>by</w:t>
            </w:r>
            <w:r>
              <w:rPr>
                <w:spacing w:val="-7"/>
              </w:rPr>
              <w:t xml:space="preserve"> </w:t>
            </w:r>
            <w:r>
              <w:t>the</w:t>
            </w:r>
            <w:r>
              <w:rPr>
                <w:spacing w:val="-4"/>
              </w:rPr>
              <w:t xml:space="preserve"> </w:t>
            </w:r>
            <w:r>
              <w:t xml:space="preserve">site </w:t>
            </w:r>
            <w:r>
              <w:rPr>
                <w:spacing w:val="-2"/>
              </w:rPr>
              <w:t>promoter.</w:t>
            </w:r>
          </w:p>
          <w:p w14:paraId="5D4721BB" w14:textId="77777777" w:rsidR="001576C5" w:rsidRDefault="00351969">
            <w:pPr>
              <w:pStyle w:val="TableParagraph"/>
              <w:spacing w:before="251" w:line="237" w:lineRule="auto"/>
              <w:ind w:left="104" w:right="132"/>
            </w:pPr>
            <w:r>
              <w:t>Water</w:t>
            </w:r>
            <w:r>
              <w:rPr>
                <w:spacing w:val="-5"/>
              </w:rPr>
              <w:t xml:space="preserve"> </w:t>
            </w:r>
            <w:r>
              <w:t>Supply</w:t>
            </w:r>
            <w:r>
              <w:rPr>
                <w:spacing w:val="-5"/>
              </w:rPr>
              <w:t xml:space="preserve"> </w:t>
            </w:r>
            <w:r>
              <w:t>–</w:t>
            </w:r>
            <w:r>
              <w:rPr>
                <w:spacing w:val="-4"/>
              </w:rPr>
              <w:t xml:space="preserve"> </w:t>
            </w:r>
            <w:r>
              <w:t>No</w:t>
            </w:r>
            <w:r>
              <w:rPr>
                <w:spacing w:val="-4"/>
              </w:rPr>
              <w:t xml:space="preserve"> </w:t>
            </w:r>
            <w:r>
              <w:t>abnormal</w:t>
            </w:r>
            <w:r>
              <w:rPr>
                <w:spacing w:val="-6"/>
              </w:rPr>
              <w:t xml:space="preserve"> </w:t>
            </w:r>
            <w:r>
              <w:t>requirements</w:t>
            </w:r>
            <w:r>
              <w:rPr>
                <w:spacing w:val="-7"/>
              </w:rPr>
              <w:t xml:space="preserve"> </w:t>
            </w:r>
            <w:r>
              <w:t>identified</w:t>
            </w:r>
            <w:r>
              <w:rPr>
                <w:spacing w:val="-9"/>
              </w:rPr>
              <w:t xml:space="preserve"> </w:t>
            </w:r>
            <w:r>
              <w:t>by</w:t>
            </w:r>
            <w:r>
              <w:rPr>
                <w:spacing w:val="-7"/>
              </w:rPr>
              <w:t xml:space="preserve"> </w:t>
            </w:r>
            <w:r>
              <w:t>the site promoter.</w:t>
            </w:r>
          </w:p>
          <w:p w14:paraId="0CE5E159" w14:textId="77777777" w:rsidR="001576C5" w:rsidRDefault="001576C5">
            <w:pPr>
              <w:pStyle w:val="TableParagraph"/>
              <w:spacing w:before="6"/>
              <w:ind w:left="0"/>
              <w:rPr>
                <w:rFonts w:ascii="Arial"/>
                <w:b/>
              </w:rPr>
            </w:pPr>
          </w:p>
          <w:p w14:paraId="6A02C1B6" w14:textId="77777777" w:rsidR="001576C5" w:rsidRDefault="00351969">
            <w:pPr>
              <w:pStyle w:val="TableParagraph"/>
              <w:spacing w:line="237" w:lineRule="auto"/>
              <w:ind w:left="104" w:right="132"/>
            </w:pPr>
            <w:r>
              <w:t>Waste</w:t>
            </w:r>
            <w:r>
              <w:rPr>
                <w:spacing w:val="26"/>
              </w:rPr>
              <w:t xml:space="preserve"> </w:t>
            </w:r>
            <w:r>
              <w:t>Water</w:t>
            </w:r>
            <w:r>
              <w:rPr>
                <w:spacing w:val="-2"/>
              </w:rPr>
              <w:t xml:space="preserve"> </w:t>
            </w:r>
            <w:r>
              <w:t>–</w:t>
            </w:r>
            <w:r>
              <w:rPr>
                <w:spacing w:val="-2"/>
              </w:rPr>
              <w:t xml:space="preserve"> </w:t>
            </w:r>
            <w:r>
              <w:t>No</w:t>
            </w:r>
            <w:r>
              <w:rPr>
                <w:spacing w:val="-7"/>
              </w:rPr>
              <w:t xml:space="preserve"> </w:t>
            </w:r>
            <w:r>
              <w:t>abnormal</w:t>
            </w:r>
            <w:r>
              <w:rPr>
                <w:spacing w:val="-4"/>
              </w:rPr>
              <w:t xml:space="preserve"> </w:t>
            </w:r>
            <w:r>
              <w:t>requirements</w:t>
            </w:r>
            <w:r>
              <w:rPr>
                <w:spacing w:val="-5"/>
              </w:rPr>
              <w:t xml:space="preserve"> </w:t>
            </w:r>
            <w:r>
              <w:t>identified</w:t>
            </w:r>
            <w:r>
              <w:rPr>
                <w:spacing w:val="-7"/>
              </w:rPr>
              <w:t xml:space="preserve"> </w:t>
            </w:r>
            <w:r>
              <w:t>by</w:t>
            </w:r>
            <w:r>
              <w:rPr>
                <w:spacing w:val="-5"/>
              </w:rPr>
              <w:t xml:space="preserve"> </w:t>
            </w:r>
            <w:r>
              <w:t>the site promoter.</w:t>
            </w:r>
          </w:p>
          <w:p w14:paraId="06CE4DAB" w14:textId="77777777" w:rsidR="001576C5" w:rsidRDefault="00351969">
            <w:pPr>
              <w:pStyle w:val="TableParagraph"/>
              <w:spacing w:before="233" w:line="250" w:lineRule="atLeast"/>
              <w:ind w:left="104" w:right="448"/>
            </w:pPr>
            <w:r>
              <w:t>IT/</w:t>
            </w:r>
            <w:r>
              <w:rPr>
                <w:spacing w:val="-9"/>
              </w:rPr>
              <w:t xml:space="preserve"> </w:t>
            </w:r>
            <w:r>
              <w:t>Communications</w:t>
            </w:r>
            <w:r>
              <w:rPr>
                <w:spacing w:val="-6"/>
              </w:rPr>
              <w:t xml:space="preserve"> </w:t>
            </w:r>
            <w:r>
              <w:t>–</w:t>
            </w:r>
            <w:r>
              <w:rPr>
                <w:spacing w:val="-6"/>
              </w:rPr>
              <w:t xml:space="preserve"> </w:t>
            </w:r>
            <w:r>
              <w:t>No</w:t>
            </w:r>
            <w:r>
              <w:rPr>
                <w:spacing w:val="-6"/>
              </w:rPr>
              <w:t xml:space="preserve"> </w:t>
            </w:r>
            <w:r>
              <w:t>abnormal</w:t>
            </w:r>
            <w:r>
              <w:rPr>
                <w:spacing w:val="-8"/>
              </w:rPr>
              <w:t xml:space="preserve"> </w:t>
            </w:r>
            <w:r>
              <w:t>requirements Identified by the site promoter.</w:t>
            </w:r>
          </w:p>
        </w:tc>
      </w:tr>
      <w:tr w:rsidR="001576C5" w14:paraId="00764102" w14:textId="77777777">
        <w:trPr>
          <w:trHeight w:val="760"/>
        </w:trPr>
        <w:tc>
          <w:tcPr>
            <w:tcW w:w="2817" w:type="dxa"/>
            <w:shd w:val="clear" w:color="auto" w:fill="D9D9D9"/>
          </w:tcPr>
          <w:p w14:paraId="43E487DB" w14:textId="77777777" w:rsidR="001576C5" w:rsidRDefault="00351969">
            <w:pPr>
              <w:pStyle w:val="TableParagraph"/>
              <w:spacing w:before="6" w:line="237" w:lineRule="auto"/>
              <w:ind w:left="110" w:right="173"/>
              <w:rPr>
                <w:rFonts w:ascii="Arial"/>
                <w:b/>
              </w:rPr>
            </w:pPr>
            <w:r>
              <w:rPr>
                <w:rFonts w:ascii="Arial"/>
                <w:b/>
              </w:rPr>
              <w:t>Blue</w:t>
            </w:r>
            <w:r>
              <w:rPr>
                <w:rFonts w:ascii="Arial"/>
                <w:b/>
                <w:spacing w:val="-16"/>
              </w:rPr>
              <w:t xml:space="preserve"> </w:t>
            </w:r>
            <w:r>
              <w:rPr>
                <w:rFonts w:ascii="Arial"/>
                <w:b/>
              </w:rPr>
              <w:t>and</w:t>
            </w:r>
            <w:r>
              <w:rPr>
                <w:rFonts w:ascii="Arial"/>
                <w:b/>
                <w:spacing w:val="-15"/>
              </w:rPr>
              <w:t xml:space="preserve"> </w:t>
            </w:r>
            <w:r>
              <w:rPr>
                <w:rFonts w:ascii="Arial"/>
                <w:b/>
              </w:rPr>
              <w:t xml:space="preserve">Green </w:t>
            </w:r>
            <w:r>
              <w:rPr>
                <w:rFonts w:ascii="Arial"/>
                <w:b/>
                <w:spacing w:val="-2"/>
              </w:rPr>
              <w:t>Infrastructure</w:t>
            </w:r>
          </w:p>
        </w:tc>
        <w:tc>
          <w:tcPr>
            <w:tcW w:w="6203" w:type="dxa"/>
          </w:tcPr>
          <w:p w14:paraId="313CB19A" w14:textId="77777777" w:rsidR="001576C5" w:rsidRDefault="00351969">
            <w:pPr>
              <w:pStyle w:val="TableParagraph"/>
              <w:spacing w:before="6" w:line="237" w:lineRule="auto"/>
              <w:ind w:left="104"/>
            </w:pPr>
            <w:r>
              <w:t>Open</w:t>
            </w:r>
            <w:r>
              <w:rPr>
                <w:spacing w:val="-3"/>
              </w:rPr>
              <w:t xml:space="preserve"> </w:t>
            </w:r>
            <w:r>
              <w:t>space</w:t>
            </w:r>
            <w:r>
              <w:rPr>
                <w:spacing w:val="-1"/>
              </w:rPr>
              <w:t xml:space="preserve"> </w:t>
            </w:r>
            <w:r>
              <w:t>–</w:t>
            </w:r>
            <w:r>
              <w:rPr>
                <w:spacing w:val="-3"/>
              </w:rPr>
              <w:t xml:space="preserve"> </w:t>
            </w:r>
            <w:r>
              <w:t>Minimum</w:t>
            </w:r>
            <w:r>
              <w:rPr>
                <w:spacing w:val="-8"/>
              </w:rPr>
              <w:t xml:space="preserve"> </w:t>
            </w:r>
            <w:r>
              <w:t>10%</w:t>
            </w:r>
            <w:r>
              <w:rPr>
                <w:spacing w:val="-5"/>
              </w:rPr>
              <w:t xml:space="preserve"> </w:t>
            </w:r>
            <w:r>
              <w:t>Biodiversity</w:t>
            </w:r>
            <w:r>
              <w:rPr>
                <w:spacing w:val="-5"/>
              </w:rPr>
              <w:t xml:space="preserve"> </w:t>
            </w:r>
            <w:r>
              <w:t>Net-Gain</w:t>
            </w:r>
            <w:r>
              <w:rPr>
                <w:spacing w:val="-3"/>
              </w:rPr>
              <w:t xml:space="preserve"> </w:t>
            </w:r>
            <w:r>
              <w:t>should</w:t>
            </w:r>
            <w:r>
              <w:rPr>
                <w:spacing w:val="-7"/>
              </w:rPr>
              <w:t xml:space="preserve"> </w:t>
            </w:r>
            <w:r>
              <w:t>be achieved on site.</w:t>
            </w:r>
          </w:p>
        </w:tc>
      </w:tr>
    </w:tbl>
    <w:p w14:paraId="53A897F5" w14:textId="77777777" w:rsidR="001576C5" w:rsidRDefault="001576C5">
      <w:pPr>
        <w:spacing w:line="237" w:lineRule="auto"/>
        <w:sectPr w:rsidR="001576C5">
          <w:type w:val="continuous"/>
          <w:pgSz w:w="11910" w:h="16840"/>
          <w:pgMar w:top="1420" w:right="840" w:bottom="1443"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FFECBA2" w14:textId="77777777">
        <w:trPr>
          <w:trHeight w:val="565"/>
        </w:trPr>
        <w:tc>
          <w:tcPr>
            <w:tcW w:w="2817" w:type="dxa"/>
            <w:shd w:val="clear" w:color="auto" w:fill="D9D9D9"/>
          </w:tcPr>
          <w:p w14:paraId="05DA6E9F" w14:textId="77777777" w:rsidR="001576C5" w:rsidRDefault="00351969">
            <w:pPr>
              <w:pStyle w:val="TableParagraph"/>
              <w:spacing w:before="38"/>
              <w:ind w:left="110"/>
              <w:rPr>
                <w:rFonts w:ascii="Arial"/>
                <w:b/>
              </w:rPr>
            </w:pPr>
            <w:r>
              <w:rPr>
                <w:rFonts w:ascii="Arial"/>
                <w:b/>
                <w:spacing w:val="-4"/>
              </w:rPr>
              <w:lastRenderedPageBreak/>
              <w:t>Type</w:t>
            </w:r>
          </w:p>
        </w:tc>
        <w:tc>
          <w:tcPr>
            <w:tcW w:w="6203" w:type="dxa"/>
            <w:shd w:val="clear" w:color="auto" w:fill="D9D9D9"/>
          </w:tcPr>
          <w:p w14:paraId="27D275D2" w14:textId="77777777" w:rsidR="001576C5" w:rsidRDefault="00351969">
            <w:pPr>
              <w:pStyle w:val="TableParagraph"/>
              <w:spacing w:before="38"/>
              <w:ind w:left="104"/>
              <w:rPr>
                <w:rFonts w:ascii="Arial"/>
                <w:b/>
              </w:rPr>
            </w:pPr>
            <w:r>
              <w:rPr>
                <w:rFonts w:ascii="Arial"/>
                <w:b/>
                <w:spacing w:val="-2"/>
              </w:rPr>
              <w:t>Comments</w:t>
            </w:r>
          </w:p>
        </w:tc>
      </w:tr>
      <w:tr w:rsidR="001576C5" w14:paraId="6C1FB29C" w14:textId="77777777">
        <w:trPr>
          <w:trHeight w:val="760"/>
        </w:trPr>
        <w:tc>
          <w:tcPr>
            <w:tcW w:w="2817" w:type="dxa"/>
            <w:shd w:val="clear" w:color="auto" w:fill="D9D9D9"/>
          </w:tcPr>
          <w:p w14:paraId="7CD6F797" w14:textId="77777777" w:rsidR="001576C5" w:rsidRDefault="001576C5">
            <w:pPr>
              <w:pStyle w:val="TableParagraph"/>
              <w:ind w:left="0"/>
              <w:rPr>
                <w:rFonts w:ascii="Times New Roman"/>
              </w:rPr>
            </w:pPr>
          </w:p>
        </w:tc>
        <w:tc>
          <w:tcPr>
            <w:tcW w:w="6203" w:type="dxa"/>
          </w:tcPr>
          <w:p w14:paraId="5DE551B7" w14:textId="77777777" w:rsidR="001576C5" w:rsidRDefault="00351969">
            <w:pPr>
              <w:pStyle w:val="TableParagraph"/>
              <w:spacing w:before="3"/>
              <w:ind w:left="104"/>
            </w:pPr>
            <w:r>
              <w:t>The</w:t>
            </w:r>
            <w:r>
              <w:rPr>
                <w:spacing w:val="-2"/>
              </w:rPr>
              <w:t xml:space="preserve"> </w:t>
            </w:r>
            <w:r>
              <w:t>site</w:t>
            </w:r>
            <w:r>
              <w:rPr>
                <w:spacing w:val="-2"/>
              </w:rPr>
              <w:t xml:space="preserve"> </w:t>
            </w:r>
            <w:r>
              <w:t>is</w:t>
            </w:r>
            <w:r>
              <w:rPr>
                <w:spacing w:val="-2"/>
              </w:rPr>
              <w:t xml:space="preserve"> </w:t>
            </w:r>
            <w:proofErr w:type="gramStart"/>
            <w:r>
              <w:t>in</w:t>
            </w:r>
            <w:r>
              <w:rPr>
                <w:spacing w:val="-2"/>
              </w:rPr>
              <w:t xml:space="preserve"> </w:t>
            </w:r>
            <w:r>
              <w:t>close</w:t>
            </w:r>
            <w:r>
              <w:rPr>
                <w:spacing w:val="-2"/>
              </w:rPr>
              <w:t xml:space="preserve"> </w:t>
            </w:r>
            <w:r>
              <w:t>proximity</w:t>
            </w:r>
            <w:r>
              <w:rPr>
                <w:spacing w:val="-2"/>
              </w:rPr>
              <w:t xml:space="preserve"> </w:t>
            </w:r>
            <w:r>
              <w:t>to</w:t>
            </w:r>
            <w:proofErr w:type="gramEnd"/>
            <w:r>
              <w:rPr>
                <w:spacing w:val="-2"/>
              </w:rPr>
              <w:t xml:space="preserve"> </w:t>
            </w:r>
            <w:proofErr w:type="gramStart"/>
            <w:r>
              <w:t>the</w:t>
            </w:r>
            <w:r>
              <w:rPr>
                <w:spacing w:val="-2"/>
              </w:rPr>
              <w:t xml:space="preserve"> </w:t>
            </w:r>
            <w:proofErr w:type="spellStart"/>
            <w:r>
              <w:t>Fairham</w:t>
            </w:r>
            <w:proofErr w:type="spellEnd"/>
            <w:proofErr w:type="gramEnd"/>
            <w:r>
              <w:rPr>
                <w:spacing w:val="-2"/>
              </w:rPr>
              <w:t xml:space="preserve"> </w:t>
            </w:r>
            <w:r>
              <w:rPr>
                <w:spacing w:val="-4"/>
              </w:rPr>
              <w:t>Brook</w:t>
            </w:r>
          </w:p>
          <w:p w14:paraId="417CCF0B" w14:textId="77777777" w:rsidR="001576C5" w:rsidRDefault="00351969">
            <w:pPr>
              <w:pStyle w:val="TableParagraph"/>
              <w:spacing w:line="250" w:lineRule="exact"/>
              <w:ind w:left="104" w:right="132"/>
            </w:pPr>
            <w:r>
              <w:t>biodiversity</w:t>
            </w:r>
            <w:r>
              <w:rPr>
                <w:spacing w:val="-9"/>
              </w:rPr>
              <w:t xml:space="preserve"> </w:t>
            </w:r>
            <w:r>
              <w:t>opportunity</w:t>
            </w:r>
            <w:r>
              <w:rPr>
                <w:spacing w:val="-9"/>
              </w:rPr>
              <w:t xml:space="preserve"> </w:t>
            </w:r>
            <w:r>
              <w:t>area</w:t>
            </w:r>
            <w:r>
              <w:rPr>
                <w:spacing w:val="-6"/>
              </w:rPr>
              <w:t xml:space="preserve"> </w:t>
            </w:r>
            <w:r>
              <w:t>and</w:t>
            </w:r>
            <w:r>
              <w:rPr>
                <w:spacing w:val="-6"/>
              </w:rPr>
              <w:t xml:space="preserve"> </w:t>
            </w:r>
            <w:r>
              <w:t>BGI</w:t>
            </w:r>
            <w:r>
              <w:rPr>
                <w:spacing w:val="-10"/>
              </w:rPr>
              <w:t xml:space="preserve"> </w:t>
            </w:r>
            <w:r>
              <w:t>primary</w:t>
            </w:r>
            <w:r>
              <w:rPr>
                <w:spacing w:val="-9"/>
              </w:rPr>
              <w:t xml:space="preserve"> </w:t>
            </w:r>
            <w:r>
              <w:t xml:space="preserve">strategic </w:t>
            </w:r>
            <w:r>
              <w:rPr>
                <w:spacing w:val="-2"/>
              </w:rPr>
              <w:t>corridor.</w:t>
            </w:r>
          </w:p>
        </w:tc>
      </w:tr>
      <w:tr w:rsidR="001576C5" w14:paraId="1B02D90B" w14:textId="77777777">
        <w:trPr>
          <w:trHeight w:val="570"/>
        </w:trPr>
        <w:tc>
          <w:tcPr>
            <w:tcW w:w="2817" w:type="dxa"/>
            <w:shd w:val="clear" w:color="auto" w:fill="D9D9D9"/>
          </w:tcPr>
          <w:p w14:paraId="1713EDCE" w14:textId="77777777" w:rsidR="001576C5" w:rsidRDefault="00351969">
            <w:pPr>
              <w:pStyle w:val="TableParagraph"/>
              <w:spacing w:before="3"/>
              <w:ind w:left="110"/>
              <w:rPr>
                <w:rFonts w:ascii="Arial"/>
                <w:b/>
              </w:rPr>
            </w:pPr>
            <w:r>
              <w:rPr>
                <w:rFonts w:ascii="Arial"/>
                <w:b/>
                <w:spacing w:val="-2"/>
              </w:rPr>
              <w:t>Other</w:t>
            </w:r>
          </w:p>
        </w:tc>
        <w:tc>
          <w:tcPr>
            <w:tcW w:w="6203" w:type="dxa"/>
          </w:tcPr>
          <w:p w14:paraId="7296B74C" w14:textId="77777777" w:rsidR="001576C5" w:rsidRDefault="00351969">
            <w:pPr>
              <w:pStyle w:val="TableParagraph"/>
              <w:spacing w:before="5" w:line="237" w:lineRule="auto"/>
              <w:ind w:left="104"/>
            </w:pPr>
            <w:r>
              <w:t>Public</w:t>
            </w:r>
            <w:r>
              <w:rPr>
                <w:spacing w:val="-5"/>
              </w:rPr>
              <w:t xml:space="preserve"> </w:t>
            </w:r>
            <w:r>
              <w:t>rights</w:t>
            </w:r>
            <w:r>
              <w:rPr>
                <w:spacing w:val="-5"/>
              </w:rPr>
              <w:t xml:space="preserve"> </w:t>
            </w:r>
            <w:r>
              <w:t>of</w:t>
            </w:r>
            <w:r>
              <w:rPr>
                <w:spacing w:val="-6"/>
              </w:rPr>
              <w:t xml:space="preserve"> </w:t>
            </w:r>
            <w:r>
              <w:t>way</w:t>
            </w:r>
            <w:r>
              <w:rPr>
                <w:spacing w:val="-5"/>
              </w:rPr>
              <w:t xml:space="preserve"> </w:t>
            </w:r>
            <w:r>
              <w:t>run</w:t>
            </w:r>
            <w:r>
              <w:rPr>
                <w:spacing w:val="-3"/>
              </w:rPr>
              <w:t xml:space="preserve"> </w:t>
            </w:r>
            <w:r>
              <w:t>through</w:t>
            </w:r>
            <w:r>
              <w:rPr>
                <w:spacing w:val="-3"/>
              </w:rPr>
              <w:t xml:space="preserve"> </w:t>
            </w:r>
            <w:r>
              <w:t>and</w:t>
            </w:r>
            <w:r>
              <w:rPr>
                <w:spacing w:val="-3"/>
              </w:rPr>
              <w:t xml:space="preserve"> </w:t>
            </w:r>
            <w:r>
              <w:t>adjacent</w:t>
            </w:r>
            <w:r>
              <w:rPr>
                <w:spacing w:val="-6"/>
              </w:rPr>
              <w:t xml:space="preserve"> </w:t>
            </w:r>
            <w:r>
              <w:t>to</w:t>
            </w:r>
            <w:r>
              <w:rPr>
                <w:spacing w:val="-3"/>
              </w:rPr>
              <w:t xml:space="preserve"> </w:t>
            </w:r>
            <w:r>
              <w:t>the</w:t>
            </w:r>
            <w:r>
              <w:rPr>
                <w:spacing w:val="-7"/>
              </w:rPr>
              <w:t xml:space="preserve"> </w:t>
            </w:r>
            <w:r>
              <w:t>western boundary of the site.</w:t>
            </w:r>
          </w:p>
        </w:tc>
      </w:tr>
    </w:tbl>
    <w:p w14:paraId="574D4D57" w14:textId="77777777" w:rsidR="001576C5" w:rsidRDefault="001576C5">
      <w:pPr>
        <w:pStyle w:val="BodyText"/>
        <w:spacing w:before="19"/>
        <w:rPr>
          <w:rFonts w:ascii="Arial"/>
          <w:b/>
        </w:rPr>
      </w:pPr>
    </w:p>
    <w:p w14:paraId="4B9CF459" w14:textId="77777777" w:rsidR="001576C5" w:rsidRDefault="00351969">
      <w:pPr>
        <w:spacing w:before="1"/>
        <w:ind w:left="120"/>
        <w:rPr>
          <w:rFonts w:ascii="Arial"/>
          <w:b/>
          <w:sz w:val="24"/>
        </w:rPr>
      </w:pPr>
      <w:r>
        <w:rPr>
          <w:rFonts w:ascii="Arial"/>
          <w:b/>
          <w:sz w:val="24"/>
        </w:rPr>
        <w:t>Sustainability</w:t>
      </w:r>
      <w:r>
        <w:rPr>
          <w:rFonts w:ascii="Arial"/>
          <w:b/>
          <w:spacing w:val="-14"/>
          <w:sz w:val="24"/>
        </w:rPr>
        <w:t xml:space="preserve"> </w:t>
      </w:r>
      <w:r>
        <w:rPr>
          <w:rFonts w:ascii="Arial"/>
          <w:b/>
          <w:spacing w:val="-2"/>
          <w:sz w:val="24"/>
        </w:rPr>
        <w:t>Appraisal</w:t>
      </w:r>
    </w:p>
    <w:p w14:paraId="5F56C9D4"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82"/>
        <w:gridCol w:w="1131"/>
        <w:gridCol w:w="3382"/>
        <w:gridCol w:w="1126"/>
      </w:tblGrid>
      <w:tr w:rsidR="001576C5" w14:paraId="3F56B7A7" w14:textId="77777777">
        <w:trPr>
          <w:trHeight w:val="585"/>
        </w:trPr>
        <w:tc>
          <w:tcPr>
            <w:tcW w:w="3382" w:type="dxa"/>
            <w:shd w:val="clear" w:color="auto" w:fill="D9D9D9"/>
          </w:tcPr>
          <w:p w14:paraId="1F89BF81" w14:textId="77777777" w:rsidR="001576C5" w:rsidRDefault="00351969">
            <w:pPr>
              <w:pStyle w:val="TableParagraph"/>
              <w:spacing w:before="44"/>
              <w:ind w:left="110"/>
              <w:rPr>
                <w:rFonts w:ascii="Arial"/>
                <w:b/>
              </w:rPr>
            </w:pPr>
            <w:r>
              <w:rPr>
                <w:rFonts w:ascii="Arial"/>
                <w:b/>
                <w:spacing w:val="-2"/>
              </w:rPr>
              <w:t>Objective</w:t>
            </w:r>
          </w:p>
        </w:tc>
        <w:tc>
          <w:tcPr>
            <w:tcW w:w="1131" w:type="dxa"/>
            <w:shd w:val="clear" w:color="auto" w:fill="D9D9D9"/>
          </w:tcPr>
          <w:p w14:paraId="02848A83" w14:textId="77777777" w:rsidR="001576C5" w:rsidRDefault="00351969">
            <w:pPr>
              <w:pStyle w:val="TableParagraph"/>
              <w:spacing w:before="44"/>
              <w:ind w:left="0" w:right="397"/>
              <w:jc w:val="right"/>
              <w:rPr>
                <w:rFonts w:ascii="Arial"/>
                <w:b/>
              </w:rPr>
            </w:pPr>
            <w:r>
              <w:rPr>
                <w:rFonts w:ascii="Arial"/>
                <w:b/>
                <w:spacing w:val="-4"/>
              </w:rPr>
              <w:t>Score</w:t>
            </w:r>
          </w:p>
        </w:tc>
        <w:tc>
          <w:tcPr>
            <w:tcW w:w="3382" w:type="dxa"/>
            <w:shd w:val="clear" w:color="auto" w:fill="D9D9D9"/>
          </w:tcPr>
          <w:p w14:paraId="31C2847B" w14:textId="77777777" w:rsidR="001576C5" w:rsidRDefault="00351969">
            <w:pPr>
              <w:pStyle w:val="TableParagraph"/>
              <w:spacing w:before="44"/>
              <w:ind w:left="104"/>
              <w:rPr>
                <w:rFonts w:ascii="Arial"/>
                <w:b/>
              </w:rPr>
            </w:pPr>
            <w:r>
              <w:rPr>
                <w:rFonts w:ascii="Arial"/>
                <w:b/>
                <w:spacing w:val="-2"/>
              </w:rPr>
              <w:t>Objective</w:t>
            </w:r>
          </w:p>
        </w:tc>
        <w:tc>
          <w:tcPr>
            <w:tcW w:w="1126" w:type="dxa"/>
            <w:shd w:val="clear" w:color="auto" w:fill="D9D9D9"/>
          </w:tcPr>
          <w:p w14:paraId="0E6121B4" w14:textId="77777777" w:rsidR="001576C5" w:rsidRDefault="00351969">
            <w:pPr>
              <w:pStyle w:val="TableParagraph"/>
              <w:spacing w:before="44"/>
              <w:ind w:left="103"/>
              <w:rPr>
                <w:rFonts w:ascii="Arial"/>
                <w:b/>
              </w:rPr>
            </w:pPr>
            <w:r>
              <w:rPr>
                <w:rFonts w:ascii="Arial"/>
                <w:b/>
                <w:spacing w:val="-4"/>
              </w:rPr>
              <w:t>Score</w:t>
            </w:r>
          </w:p>
        </w:tc>
      </w:tr>
      <w:tr w:rsidR="001576C5" w14:paraId="7000C034" w14:textId="77777777">
        <w:trPr>
          <w:trHeight w:val="585"/>
        </w:trPr>
        <w:tc>
          <w:tcPr>
            <w:tcW w:w="3382" w:type="dxa"/>
          </w:tcPr>
          <w:p w14:paraId="7CD06385" w14:textId="77777777" w:rsidR="001576C5" w:rsidRDefault="00351969">
            <w:pPr>
              <w:pStyle w:val="TableParagraph"/>
              <w:spacing w:before="43"/>
              <w:ind w:left="110"/>
              <w:rPr>
                <w:rFonts w:ascii="Arial"/>
                <w:b/>
              </w:rPr>
            </w:pPr>
            <w:r>
              <w:rPr>
                <w:rFonts w:ascii="Arial"/>
                <w:b/>
              </w:rPr>
              <w:t xml:space="preserve">1. </w:t>
            </w:r>
            <w:r>
              <w:rPr>
                <w:rFonts w:ascii="Arial"/>
                <w:b/>
                <w:spacing w:val="-2"/>
              </w:rPr>
              <w:t>Housing</w:t>
            </w:r>
          </w:p>
        </w:tc>
        <w:tc>
          <w:tcPr>
            <w:tcW w:w="1131" w:type="dxa"/>
          </w:tcPr>
          <w:p w14:paraId="6186EE0F" w14:textId="77777777" w:rsidR="001576C5" w:rsidRDefault="00351969">
            <w:pPr>
              <w:pStyle w:val="TableParagraph"/>
              <w:spacing w:before="43"/>
              <w:ind w:left="11"/>
              <w:jc w:val="center"/>
            </w:pPr>
            <w:r>
              <w:rPr>
                <w:spacing w:val="-10"/>
              </w:rPr>
              <w:t>0</w:t>
            </w:r>
          </w:p>
        </w:tc>
        <w:tc>
          <w:tcPr>
            <w:tcW w:w="3382" w:type="dxa"/>
          </w:tcPr>
          <w:p w14:paraId="1067A253" w14:textId="77777777" w:rsidR="001576C5" w:rsidRDefault="00351969">
            <w:pPr>
              <w:pStyle w:val="TableParagraph"/>
              <w:spacing w:before="43"/>
              <w:ind w:left="104"/>
              <w:rPr>
                <w:rFonts w:ascii="Arial"/>
                <w:b/>
              </w:rPr>
            </w:pPr>
            <w:r>
              <w:rPr>
                <w:rFonts w:ascii="Arial"/>
                <w:b/>
              </w:rPr>
              <w:t>9.</w:t>
            </w:r>
            <w:r>
              <w:rPr>
                <w:rFonts w:ascii="Arial"/>
                <w:b/>
                <w:spacing w:val="-6"/>
              </w:rPr>
              <w:t xml:space="preserve"> </w:t>
            </w:r>
            <w:r>
              <w:rPr>
                <w:rFonts w:ascii="Arial"/>
                <w:b/>
              </w:rPr>
              <w:t xml:space="preserve">Brownfield </w:t>
            </w:r>
            <w:r>
              <w:rPr>
                <w:rFonts w:ascii="Arial"/>
                <w:b/>
                <w:spacing w:val="-4"/>
              </w:rPr>
              <w:t>Land</w:t>
            </w:r>
          </w:p>
        </w:tc>
        <w:tc>
          <w:tcPr>
            <w:tcW w:w="1126" w:type="dxa"/>
            <w:shd w:val="clear" w:color="auto" w:fill="FF0000"/>
          </w:tcPr>
          <w:p w14:paraId="72CAFAB4" w14:textId="77777777" w:rsidR="001576C5" w:rsidRDefault="00351969">
            <w:pPr>
              <w:pStyle w:val="TableParagraph"/>
              <w:spacing w:before="43"/>
              <w:ind w:left="4" w:right="3"/>
              <w:jc w:val="center"/>
            </w:pPr>
            <w:r>
              <w:t>-</w:t>
            </w:r>
            <w:r>
              <w:rPr>
                <w:spacing w:val="-10"/>
              </w:rPr>
              <w:t>-</w:t>
            </w:r>
          </w:p>
        </w:tc>
      </w:tr>
      <w:tr w:rsidR="001576C5" w14:paraId="2A217E85" w14:textId="77777777">
        <w:trPr>
          <w:trHeight w:val="780"/>
        </w:trPr>
        <w:tc>
          <w:tcPr>
            <w:tcW w:w="3382" w:type="dxa"/>
          </w:tcPr>
          <w:p w14:paraId="67DA6B9F" w14:textId="77777777" w:rsidR="001576C5" w:rsidRDefault="00351969">
            <w:pPr>
              <w:pStyle w:val="TableParagraph"/>
              <w:spacing w:before="143"/>
              <w:ind w:left="110"/>
              <w:rPr>
                <w:rFonts w:ascii="Arial"/>
                <w:b/>
              </w:rPr>
            </w:pPr>
            <w:r>
              <w:rPr>
                <w:rFonts w:ascii="Arial"/>
                <w:b/>
              </w:rPr>
              <w:t>2.</w:t>
            </w:r>
            <w:r>
              <w:rPr>
                <w:rFonts w:ascii="Arial"/>
                <w:b/>
                <w:spacing w:val="-6"/>
              </w:rPr>
              <w:t xml:space="preserve"> </w:t>
            </w:r>
            <w:r>
              <w:rPr>
                <w:rFonts w:ascii="Arial"/>
                <w:b/>
              </w:rPr>
              <w:t>Employment and</w:t>
            </w:r>
            <w:r>
              <w:rPr>
                <w:rFonts w:ascii="Arial"/>
                <w:b/>
                <w:spacing w:val="-2"/>
              </w:rPr>
              <w:t xml:space="preserve"> </w:t>
            </w:r>
            <w:r>
              <w:rPr>
                <w:rFonts w:ascii="Arial"/>
                <w:b/>
                <w:spacing w:val="-4"/>
              </w:rPr>
              <w:t>Jobs</w:t>
            </w:r>
          </w:p>
        </w:tc>
        <w:tc>
          <w:tcPr>
            <w:tcW w:w="1131" w:type="dxa"/>
            <w:shd w:val="clear" w:color="auto" w:fill="00AF50"/>
          </w:tcPr>
          <w:p w14:paraId="415F9FC8" w14:textId="77777777" w:rsidR="001576C5" w:rsidRDefault="00351969">
            <w:pPr>
              <w:pStyle w:val="TableParagraph"/>
              <w:spacing w:before="143"/>
              <w:ind w:left="0" w:right="423"/>
              <w:jc w:val="right"/>
            </w:pPr>
            <w:r>
              <w:rPr>
                <w:spacing w:val="-5"/>
              </w:rPr>
              <w:t>++</w:t>
            </w:r>
          </w:p>
        </w:tc>
        <w:tc>
          <w:tcPr>
            <w:tcW w:w="3382" w:type="dxa"/>
          </w:tcPr>
          <w:p w14:paraId="0C81A083" w14:textId="77777777" w:rsidR="001576C5" w:rsidRDefault="00351969">
            <w:pPr>
              <w:pStyle w:val="TableParagraph"/>
              <w:spacing w:line="276" w:lineRule="auto"/>
              <w:ind w:left="104" w:right="172"/>
              <w:rPr>
                <w:rFonts w:ascii="Arial"/>
                <w:b/>
              </w:rPr>
            </w:pPr>
            <w:r>
              <w:rPr>
                <w:rFonts w:ascii="Arial"/>
                <w:b/>
              </w:rPr>
              <w:t>10.</w:t>
            </w:r>
            <w:r>
              <w:rPr>
                <w:rFonts w:ascii="Arial"/>
                <w:b/>
                <w:spacing w:val="-13"/>
              </w:rPr>
              <w:t xml:space="preserve"> </w:t>
            </w:r>
            <w:r>
              <w:rPr>
                <w:rFonts w:ascii="Arial"/>
                <w:b/>
              </w:rPr>
              <w:t>Energy</w:t>
            </w:r>
            <w:r>
              <w:rPr>
                <w:rFonts w:ascii="Arial"/>
                <w:b/>
                <w:spacing w:val="-14"/>
              </w:rPr>
              <w:t xml:space="preserve"> </w:t>
            </w:r>
            <w:r>
              <w:rPr>
                <w:rFonts w:ascii="Arial"/>
                <w:b/>
              </w:rPr>
              <w:t>and</w:t>
            </w:r>
            <w:r>
              <w:rPr>
                <w:rFonts w:ascii="Arial"/>
                <w:b/>
                <w:spacing w:val="-12"/>
              </w:rPr>
              <w:t xml:space="preserve"> </w:t>
            </w:r>
            <w:r>
              <w:rPr>
                <w:rFonts w:ascii="Arial"/>
                <w:b/>
              </w:rPr>
              <w:t xml:space="preserve">Climate </w:t>
            </w:r>
            <w:r>
              <w:rPr>
                <w:rFonts w:ascii="Arial"/>
                <w:b/>
                <w:spacing w:val="-2"/>
              </w:rPr>
              <w:t>Change</w:t>
            </w:r>
          </w:p>
        </w:tc>
        <w:tc>
          <w:tcPr>
            <w:tcW w:w="1126" w:type="dxa"/>
          </w:tcPr>
          <w:p w14:paraId="63F787CC" w14:textId="77777777" w:rsidR="001576C5" w:rsidRDefault="00351969">
            <w:pPr>
              <w:pStyle w:val="TableParagraph"/>
              <w:spacing w:before="143"/>
              <w:ind w:left="6" w:right="3"/>
              <w:jc w:val="center"/>
            </w:pPr>
            <w:r>
              <w:rPr>
                <w:spacing w:val="-10"/>
              </w:rPr>
              <w:t>?</w:t>
            </w:r>
          </w:p>
        </w:tc>
      </w:tr>
      <w:tr w:rsidR="001576C5" w14:paraId="0E33ED86" w14:textId="77777777">
        <w:trPr>
          <w:trHeight w:val="785"/>
        </w:trPr>
        <w:tc>
          <w:tcPr>
            <w:tcW w:w="3382" w:type="dxa"/>
          </w:tcPr>
          <w:p w14:paraId="61FF6CE3" w14:textId="77777777" w:rsidR="001576C5" w:rsidRDefault="00351969">
            <w:pPr>
              <w:pStyle w:val="TableParagraph"/>
              <w:spacing w:line="276" w:lineRule="auto"/>
              <w:ind w:left="110"/>
              <w:rPr>
                <w:rFonts w:ascii="Arial"/>
                <w:b/>
              </w:rPr>
            </w:pPr>
            <w:r>
              <w:rPr>
                <w:rFonts w:ascii="Arial"/>
                <w:b/>
              </w:rPr>
              <w:t>3.</w:t>
            </w:r>
            <w:r>
              <w:rPr>
                <w:rFonts w:ascii="Arial"/>
                <w:b/>
                <w:spacing w:val="-15"/>
              </w:rPr>
              <w:t xml:space="preserve"> </w:t>
            </w:r>
            <w:r>
              <w:rPr>
                <w:rFonts w:ascii="Arial"/>
                <w:b/>
              </w:rPr>
              <w:t>Economic</w:t>
            </w:r>
            <w:r>
              <w:rPr>
                <w:rFonts w:ascii="Arial"/>
                <w:b/>
                <w:spacing w:val="-12"/>
              </w:rPr>
              <w:t xml:space="preserve"> </w:t>
            </w:r>
            <w:r>
              <w:rPr>
                <w:rFonts w:ascii="Arial"/>
                <w:b/>
              </w:rPr>
              <w:t>Structure</w:t>
            </w:r>
            <w:r>
              <w:rPr>
                <w:rFonts w:ascii="Arial"/>
                <w:b/>
                <w:spacing w:val="-12"/>
              </w:rPr>
              <w:t xml:space="preserve"> </w:t>
            </w:r>
            <w:r>
              <w:rPr>
                <w:rFonts w:ascii="Arial"/>
                <w:b/>
              </w:rPr>
              <w:t xml:space="preserve">and </w:t>
            </w:r>
            <w:r>
              <w:rPr>
                <w:rFonts w:ascii="Arial"/>
                <w:b/>
                <w:spacing w:val="-2"/>
              </w:rPr>
              <w:t>Innovation</w:t>
            </w:r>
          </w:p>
        </w:tc>
        <w:tc>
          <w:tcPr>
            <w:tcW w:w="1131" w:type="dxa"/>
            <w:shd w:val="clear" w:color="auto" w:fill="00AF50"/>
          </w:tcPr>
          <w:p w14:paraId="1F011FA0" w14:textId="77777777" w:rsidR="001576C5" w:rsidRDefault="00351969">
            <w:pPr>
              <w:pStyle w:val="TableParagraph"/>
              <w:spacing w:before="143"/>
              <w:ind w:left="0" w:right="423"/>
              <w:jc w:val="right"/>
            </w:pPr>
            <w:r>
              <w:rPr>
                <w:spacing w:val="-5"/>
              </w:rPr>
              <w:t>++</w:t>
            </w:r>
          </w:p>
        </w:tc>
        <w:tc>
          <w:tcPr>
            <w:tcW w:w="3382" w:type="dxa"/>
          </w:tcPr>
          <w:p w14:paraId="09270AD4" w14:textId="77777777" w:rsidR="001576C5" w:rsidRDefault="00351969">
            <w:pPr>
              <w:pStyle w:val="TableParagraph"/>
              <w:spacing w:before="143"/>
              <w:ind w:left="104"/>
              <w:rPr>
                <w:rFonts w:ascii="Arial"/>
                <w:b/>
              </w:rPr>
            </w:pPr>
            <w:r>
              <w:rPr>
                <w:rFonts w:ascii="Arial"/>
                <w:b/>
              </w:rPr>
              <w:t>11.</w:t>
            </w:r>
            <w:r>
              <w:rPr>
                <w:rFonts w:ascii="Arial"/>
                <w:b/>
                <w:spacing w:val="-3"/>
              </w:rPr>
              <w:t xml:space="preserve"> </w:t>
            </w:r>
            <w:r>
              <w:rPr>
                <w:rFonts w:ascii="Arial"/>
                <w:b/>
              </w:rPr>
              <w:t>Pollution</w:t>
            </w:r>
            <w:r>
              <w:rPr>
                <w:rFonts w:ascii="Arial"/>
                <w:b/>
                <w:spacing w:val="-1"/>
              </w:rPr>
              <w:t xml:space="preserve"> </w:t>
            </w:r>
            <w:r>
              <w:rPr>
                <w:rFonts w:ascii="Arial"/>
                <w:b/>
              </w:rPr>
              <w:t>and</w:t>
            </w:r>
            <w:r>
              <w:rPr>
                <w:rFonts w:ascii="Arial"/>
                <w:b/>
                <w:spacing w:val="-1"/>
              </w:rPr>
              <w:t xml:space="preserve"> </w:t>
            </w:r>
            <w:r>
              <w:rPr>
                <w:rFonts w:ascii="Arial"/>
                <w:b/>
              </w:rPr>
              <w:t>Air</w:t>
            </w:r>
            <w:r>
              <w:rPr>
                <w:rFonts w:ascii="Arial"/>
                <w:b/>
                <w:spacing w:val="-2"/>
              </w:rPr>
              <w:t xml:space="preserve"> Quality</w:t>
            </w:r>
          </w:p>
        </w:tc>
        <w:tc>
          <w:tcPr>
            <w:tcW w:w="1126" w:type="dxa"/>
          </w:tcPr>
          <w:p w14:paraId="39D7285B" w14:textId="77777777" w:rsidR="001576C5" w:rsidRDefault="00351969">
            <w:pPr>
              <w:pStyle w:val="TableParagraph"/>
              <w:spacing w:before="143"/>
              <w:ind w:left="6" w:right="3"/>
              <w:jc w:val="center"/>
            </w:pPr>
            <w:r>
              <w:rPr>
                <w:spacing w:val="-10"/>
              </w:rPr>
              <w:t>?</w:t>
            </w:r>
          </w:p>
        </w:tc>
      </w:tr>
      <w:tr w:rsidR="001576C5" w14:paraId="23164504" w14:textId="77777777">
        <w:trPr>
          <w:trHeight w:val="780"/>
        </w:trPr>
        <w:tc>
          <w:tcPr>
            <w:tcW w:w="3382" w:type="dxa"/>
          </w:tcPr>
          <w:p w14:paraId="792BE593" w14:textId="77777777" w:rsidR="001576C5" w:rsidRDefault="00351969">
            <w:pPr>
              <w:pStyle w:val="TableParagraph"/>
              <w:spacing w:before="143"/>
              <w:ind w:left="110"/>
              <w:rPr>
                <w:rFonts w:ascii="Arial"/>
                <w:b/>
              </w:rPr>
            </w:pPr>
            <w:r>
              <w:rPr>
                <w:rFonts w:ascii="Arial"/>
                <w:b/>
              </w:rPr>
              <w:t>4.</w:t>
            </w:r>
            <w:r>
              <w:rPr>
                <w:rFonts w:ascii="Arial"/>
                <w:b/>
                <w:spacing w:val="-4"/>
              </w:rPr>
              <w:t xml:space="preserve"> </w:t>
            </w:r>
            <w:r>
              <w:rPr>
                <w:rFonts w:ascii="Arial"/>
                <w:b/>
              </w:rPr>
              <w:t>Shopping</w:t>
            </w:r>
            <w:r>
              <w:rPr>
                <w:rFonts w:ascii="Arial"/>
                <w:b/>
                <w:spacing w:val="-2"/>
              </w:rPr>
              <w:t xml:space="preserve"> </w:t>
            </w:r>
            <w:proofErr w:type="spellStart"/>
            <w:r>
              <w:rPr>
                <w:rFonts w:ascii="Arial"/>
                <w:b/>
                <w:spacing w:val="-2"/>
              </w:rPr>
              <w:t>Centres</w:t>
            </w:r>
            <w:proofErr w:type="spellEnd"/>
          </w:p>
        </w:tc>
        <w:tc>
          <w:tcPr>
            <w:tcW w:w="1131" w:type="dxa"/>
            <w:shd w:val="clear" w:color="auto" w:fill="92D050"/>
          </w:tcPr>
          <w:p w14:paraId="24132593" w14:textId="77777777" w:rsidR="001576C5" w:rsidRDefault="00351969">
            <w:pPr>
              <w:pStyle w:val="TableParagraph"/>
              <w:spacing w:before="143"/>
              <w:ind w:left="11" w:right="4"/>
              <w:jc w:val="center"/>
            </w:pPr>
            <w:r>
              <w:rPr>
                <w:spacing w:val="-10"/>
              </w:rPr>
              <w:t>+</w:t>
            </w:r>
          </w:p>
        </w:tc>
        <w:tc>
          <w:tcPr>
            <w:tcW w:w="3382" w:type="dxa"/>
          </w:tcPr>
          <w:p w14:paraId="0D9544E8" w14:textId="77777777" w:rsidR="001576C5" w:rsidRDefault="00351969">
            <w:pPr>
              <w:pStyle w:val="TableParagraph"/>
              <w:spacing w:line="276" w:lineRule="auto"/>
              <w:ind w:left="104" w:right="172"/>
              <w:rPr>
                <w:rFonts w:ascii="Arial"/>
                <w:b/>
              </w:rPr>
            </w:pPr>
            <w:r>
              <w:rPr>
                <w:rFonts w:ascii="Arial"/>
                <w:b/>
              </w:rPr>
              <w:t>12.</w:t>
            </w:r>
            <w:r>
              <w:rPr>
                <w:rFonts w:ascii="Arial"/>
                <w:b/>
                <w:spacing w:val="-12"/>
              </w:rPr>
              <w:t xml:space="preserve"> </w:t>
            </w:r>
            <w:r>
              <w:rPr>
                <w:rFonts w:ascii="Arial"/>
                <w:b/>
              </w:rPr>
              <w:t>Flooding</w:t>
            </w:r>
            <w:r>
              <w:rPr>
                <w:rFonts w:ascii="Arial"/>
                <w:b/>
                <w:spacing w:val="-10"/>
              </w:rPr>
              <w:t xml:space="preserve"> </w:t>
            </w:r>
            <w:r>
              <w:rPr>
                <w:rFonts w:ascii="Arial"/>
                <w:b/>
              </w:rPr>
              <w:t>and</w:t>
            </w:r>
            <w:r>
              <w:rPr>
                <w:rFonts w:ascii="Arial"/>
                <w:b/>
                <w:spacing w:val="-14"/>
              </w:rPr>
              <w:t xml:space="preserve"> </w:t>
            </w:r>
            <w:r>
              <w:rPr>
                <w:rFonts w:ascii="Arial"/>
                <w:b/>
              </w:rPr>
              <w:t xml:space="preserve">Water </w:t>
            </w:r>
            <w:r>
              <w:rPr>
                <w:rFonts w:ascii="Arial"/>
                <w:b/>
                <w:spacing w:val="-2"/>
              </w:rPr>
              <w:t>Quality</w:t>
            </w:r>
          </w:p>
        </w:tc>
        <w:tc>
          <w:tcPr>
            <w:tcW w:w="1126" w:type="dxa"/>
            <w:shd w:val="clear" w:color="auto" w:fill="FFC000"/>
          </w:tcPr>
          <w:p w14:paraId="32813D37" w14:textId="77777777" w:rsidR="001576C5" w:rsidRDefault="00351969">
            <w:pPr>
              <w:pStyle w:val="TableParagraph"/>
              <w:spacing w:before="143"/>
              <w:ind w:left="3" w:right="6"/>
              <w:jc w:val="center"/>
            </w:pPr>
            <w:r>
              <w:rPr>
                <w:spacing w:val="-10"/>
              </w:rPr>
              <w:t>-</w:t>
            </w:r>
          </w:p>
        </w:tc>
      </w:tr>
      <w:tr w:rsidR="001576C5" w14:paraId="110EFD2D" w14:textId="77777777">
        <w:trPr>
          <w:trHeight w:val="1070"/>
        </w:trPr>
        <w:tc>
          <w:tcPr>
            <w:tcW w:w="3382" w:type="dxa"/>
          </w:tcPr>
          <w:p w14:paraId="286282B8" w14:textId="77777777" w:rsidR="001576C5" w:rsidRDefault="001576C5">
            <w:pPr>
              <w:pStyle w:val="TableParagraph"/>
              <w:spacing w:before="35"/>
              <w:ind w:left="0"/>
              <w:rPr>
                <w:rFonts w:ascii="Arial"/>
                <w:b/>
              </w:rPr>
            </w:pPr>
          </w:p>
          <w:p w14:paraId="663DA5A2" w14:textId="77777777" w:rsidR="001576C5" w:rsidRDefault="00351969">
            <w:pPr>
              <w:pStyle w:val="TableParagraph"/>
              <w:ind w:left="110"/>
              <w:rPr>
                <w:rFonts w:ascii="Arial"/>
                <w:b/>
              </w:rPr>
            </w:pPr>
            <w:r>
              <w:rPr>
                <w:rFonts w:ascii="Arial"/>
                <w:b/>
              </w:rPr>
              <w:t>5.</w:t>
            </w:r>
            <w:r>
              <w:rPr>
                <w:rFonts w:ascii="Arial"/>
                <w:b/>
                <w:spacing w:val="-6"/>
              </w:rPr>
              <w:t xml:space="preserve"> </w:t>
            </w:r>
            <w:r>
              <w:rPr>
                <w:rFonts w:ascii="Arial"/>
                <w:b/>
              </w:rPr>
              <w:t>Health and</w:t>
            </w:r>
            <w:r>
              <w:rPr>
                <w:rFonts w:ascii="Arial"/>
                <w:b/>
                <w:spacing w:val="-2"/>
              </w:rPr>
              <w:t xml:space="preserve"> </w:t>
            </w:r>
            <w:r>
              <w:rPr>
                <w:rFonts w:ascii="Arial"/>
                <w:b/>
              </w:rPr>
              <w:t>Well</w:t>
            </w:r>
            <w:r>
              <w:rPr>
                <w:rFonts w:ascii="Arial"/>
                <w:b/>
                <w:spacing w:val="-3"/>
              </w:rPr>
              <w:t xml:space="preserve"> </w:t>
            </w:r>
            <w:r>
              <w:rPr>
                <w:rFonts w:ascii="Arial"/>
                <w:b/>
                <w:spacing w:val="-4"/>
              </w:rPr>
              <w:t>Being</w:t>
            </w:r>
          </w:p>
        </w:tc>
        <w:tc>
          <w:tcPr>
            <w:tcW w:w="1131" w:type="dxa"/>
            <w:shd w:val="clear" w:color="auto" w:fill="92D050"/>
          </w:tcPr>
          <w:p w14:paraId="66081B0E" w14:textId="77777777" w:rsidR="001576C5" w:rsidRDefault="001576C5">
            <w:pPr>
              <w:pStyle w:val="TableParagraph"/>
              <w:spacing w:before="35"/>
              <w:ind w:left="0"/>
              <w:rPr>
                <w:rFonts w:ascii="Arial"/>
                <w:b/>
              </w:rPr>
            </w:pPr>
          </w:p>
          <w:p w14:paraId="6002D4CE" w14:textId="77777777" w:rsidR="001576C5" w:rsidRDefault="00351969">
            <w:pPr>
              <w:pStyle w:val="TableParagraph"/>
              <w:ind w:left="11" w:right="4"/>
              <w:jc w:val="center"/>
            </w:pPr>
            <w:r>
              <w:rPr>
                <w:spacing w:val="-10"/>
              </w:rPr>
              <w:t>+</w:t>
            </w:r>
          </w:p>
        </w:tc>
        <w:tc>
          <w:tcPr>
            <w:tcW w:w="3382" w:type="dxa"/>
          </w:tcPr>
          <w:p w14:paraId="67AAD22D" w14:textId="77777777" w:rsidR="001576C5" w:rsidRDefault="00351969">
            <w:pPr>
              <w:pStyle w:val="TableParagraph"/>
              <w:spacing w:line="276" w:lineRule="auto"/>
              <w:ind w:left="104"/>
              <w:rPr>
                <w:rFonts w:ascii="Arial"/>
                <w:b/>
              </w:rPr>
            </w:pPr>
            <w:r>
              <w:rPr>
                <w:rFonts w:ascii="Arial"/>
                <w:b/>
              </w:rPr>
              <w:t>13. Natural Environment, Biodiversity,</w:t>
            </w:r>
            <w:r>
              <w:rPr>
                <w:rFonts w:ascii="Arial"/>
                <w:b/>
                <w:spacing w:val="-15"/>
              </w:rPr>
              <w:t xml:space="preserve"> </w:t>
            </w:r>
            <w:r>
              <w:rPr>
                <w:rFonts w:ascii="Arial"/>
                <w:b/>
              </w:rPr>
              <w:t>Blue</w:t>
            </w:r>
            <w:r>
              <w:rPr>
                <w:rFonts w:ascii="Arial"/>
                <w:b/>
                <w:spacing w:val="-11"/>
              </w:rPr>
              <w:t xml:space="preserve"> </w:t>
            </w:r>
            <w:r>
              <w:rPr>
                <w:rFonts w:ascii="Arial"/>
                <w:b/>
              </w:rPr>
              <w:t>and</w:t>
            </w:r>
            <w:r>
              <w:rPr>
                <w:rFonts w:ascii="Arial"/>
                <w:b/>
                <w:spacing w:val="-13"/>
              </w:rPr>
              <w:t xml:space="preserve"> </w:t>
            </w:r>
            <w:r>
              <w:rPr>
                <w:rFonts w:ascii="Arial"/>
                <w:b/>
              </w:rPr>
              <w:t xml:space="preserve">Green </w:t>
            </w:r>
            <w:r>
              <w:rPr>
                <w:rFonts w:ascii="Arial"/>
                <w:b/>
                <w:spacing w:val="-2"/>
              </w:rPr>
              <w:t>Infrastructure</w:t>
            </w:r>
          </w:p>
        </w:tc>
        <w:tc>
          <w:tcPr>
            <w:tcW w:w="1126" w:type="dxa"/>
            <w:shd w:val="clear" w:color="auto" w:fill="FFC000"/>
          </w:tcPr>
          <w:p w14:paraId="1F4E0568" w14:textId="77777777" w:rsidR="001576C5" w:rsidRDefault="001576C5">
            <w:pPr>
              <w:pStyle w:val="TableParagraph"/>
              <w:spacing w:before="35"/>
              <w:ind w:left="0"/>
              <w:rPr>
                <w:rFonts w:ascii="Arial"/>
                <w:b/>
              </w:rPr>
            </w:pPr>
          </w:p>
          <w:p w14:paraId="0F322054" w14:textId="77777777" w:rsidR="001576C5" w:rsidRDefault="00351969">
            <w:pPr>
              <w:pStyle w:val="TableParagraph"/>
              <w:ind w:left="3" w:right="6"/>
              <w:jc w:val="center"/>
            </w:pPr>
            <w:r>
              <w:rPr>
                <w:spacing w:val="-10"/>
              </w:rPr>
              <w:t>-</w:t>
            </w:r>
          </w:p>
        </w:tc>
      </w:tr>
      <w:tr w:rsidR="001576C5" w14:paraId="0AE80535" w14:textId="77777777">
        <w:trPr>
          <w:trHeight w:val="585"/>
        </w:trPr>
        <w:tc>
          <w:tcPr>
            <w:tcW w:w="3382" w:type="dxa"/>
          </w:tcPr>
          <w:p w14:paraId="071365D7" w14:textId="77777777" w:rsidR="001576C5" w:rsidRDefault="00351969">
            <w:pPr>
              <w:pStyle w:val="TableParagraph"/>
              <w:spacing w:before="48"/>
              <w:ind w:left="110"/>
              <w:rPr>
                <w:rFonts w:ascii="Arial"/>
                <w:b/>
              </w:rPr>
            </w:pPr>
            <w:r>
              <w:rPr>
                <w:rFonts w:ascii="Arial"/>
                <w:b/>
              </w:rPr>
              <w:t>6.</w:t>
            </w:r>
            <w:r>
              <w:rPr>
                <w:rFonts w:ascii="Arial"/>
                <w:b/>
                <w:spacing w:val="-2"/>
              </w:rPr>
              <w:t xml:space="preserve"> </w:t>
            </w:r>
            <w:r>
              <w:rPr>
                <w:rFonts w:ascii="Arial"/>
                <w:b/>
              </w:rPr>
              <w:t>Community</w:t>
            </w:r>
            <w:r>
              <w:rPr>
                <w:rFonts w:ascii="Arial"/>
                <w:b/>
                <w:spacing w:val="-3"/>
              </w:rPr>
              <w:t xml:space="preserve"> </w:t>
            </w:r>
            <w:r>
              <w:rPr>
                <w:rFonts w:ascii="Arial"/>
                <w:b/>
                <w:spacing w:val="-2"/>
              </w:rPr>
              <w:t>Safety</w:t>
            </w:r>
          </w:p>
        </w:tc>
        <w:tc>
          <w:tcPr>
            <w:tcW w:w="1131" w:type="dxa"/>
          </w:tcPr>
          <w:p w14:paraId="0E36AF51" w14:textId="77777777" w:rsidR="001576C5" w:rsidRDefault="00351969">
            <w:pPr>
              <w:pStyle w:val="TableParagraph"/>
              <w:spacing w:before="48"/>
              <w:ind w:left="11"/>
              <w:jc w:val="center"/>
            </w:pPr>
            <w:r>
              <w:rPr>
                <w:spacing w:val="-10"/>
              </w:rPr>
              <w:t>?</w:t>
            </w:r>
          </w:p>
        </w:tc>
        <w:tc>
          <w:tcPr>
            <w:tcW w:w="3382" w:type="dxa"/>
          </w:tcPr>
          <w:p w14:paraId="62F07178" w14:textId="77777777" w:rsidR="001576C5" w:rsidRDefault="00351969">
            <w:pPr>
              <w:pStyle w:val="TableParagraph"/>
              <w:spacing w:before="48"/>
              <w:ind w:left="104"/>
              <w:rPr>
                <w:rFonts w:ascii="Arial"/>
                <w:b/>
              </w:rPr>
            </w:pPr>
            <w:r>
              <w:rPr>
                <w:rFonts w:ascii="Arial"/>
                <w:b/>
              </w:rPr>
              <w:t>14.</w:t>
            </w:r>
            <w:r>
              <w:rPr>
                <w:rFonts w:ascii="Arial"/>
                <w:b/>
                <w:spacing w:val="1"/>
              </w:rPr>
              <w:t xml:space="preserve"> </w:t>
            </w:r>
            <w:r>
              <w:rPr>
                <w:rFonts w:ascii="Arial"/>
                <w:b/>
                <w:spacing w:val="-2"/>
              </w:rPr>
              <w:t>Landscape</w:t>
            </w:r>
          </w:p>
        </w:tc>
        <w:tc>
          <w:tcPr>
            <w:tcW w:w="1126" w:type="dxa"/>
            <w:shd w:val="clear" w:color="auto" w:fill="FFC000"/>
          </w:tcPr>
          <w:p w14:paraId="3D3DE787" w14:textId="77777777" w:rsidR="001576C5" w:rsidRDefault="00351969">
            <w:pPr>
              <w:pStyle w:val="TableParagraph"/>
              <w:spacing w:before="48"/>
              <w:ind w:left="3" w:right="6"/>
              <w:jc w:val="center"/>
            </w:pPr>
            <w:r>
              <w:rPr>
                <w:spacing w:val="-10"/>
              </w:rPr>
              <w:t>-</w:t>
            </w:r>
          </w:p>
        </w:tc>
      </w:tr>
      <w:tr w:rsidR="001576C5" w14:paraId="3B78D7E3" w14:textId="77777777">
        <w:trPr>
          <w:trHeight w:val="785"/>
        </w:trPr>
        <w:tc>
          <w:tcPr>
            <w:tcW w:w="3382" w:type="dxa"/>
          </w:tcPr>
          <w:p w14:paraId="021C6998" w14:textId="77777777" w:rsidR="001576C5" w:rsidRDefault="00351969">
            <w:pPr>
              <w:pStyle w:val="TableParagraph"/>
              <w:spacing w:before="143"/>
              <w:ind w:left="110"/>
              <w:rPr>
                <w:rFonts w:ascii="Arial"/>
                <w:b/>
              </w:rPr>
            </w:pPr>
            <w:r>
              <w:rPr>
                <w:rFonts w:ascii="Arial"/>
                <w:b/>
              </w:rPr>
              <w:t>7.</w:t>
            </w:r>
            <w:r>
              <w:rPr>
                <w:rFonts w:ascii="Arial"/>
                <w:b/>
                <w:spacing w:val="-2"/>
              </w:rPr>
              <w:t xml:space="preserve"> </w:t>
            </w:r>
            <w:r>
              <w:rPr>
                <w:rFonts w:ascii="Arial"/>
                <w:b/>
              </w:rPr>
              <w:t>Social</w:t>
            </w:r>
            <w:r>
              <w:rPr>
                <w:rFonts w:ascii="Arial"/>
                <w:b/>
                <w:spacing w:val="-2"/>
              </w:rPr>
              <w:t xml:space="preserve"> Inclusion</w:t>
            </w:r>
          </w:p>
        </w:tc>
        <w:tc>
          <w:tcPr>
            <w:tcW w:w="1131" w:type="dxa"/>
          </w:tcPr>
          <w:p w14:paraId="170BAD8F" w14:textId="77777777" w:rsidR="001576C5" w:rsidRDefault="00351969">
            <w:pPr>
              <w:pStyle w:val="TableParagraph"/>
              <w:spacing w:before="143"/>
              <w:ind w:left="11"/>
              <w:jc w:val="center"/>
            </w:pPr>
            <w:r>
              <w:rPr>
                <w:spacing w:val="-10"/>
              </w:rPr>
              <w:t>0</w:t>
            </w:r>
          </w:p>
        </w:tc>
        <w:tc>
          <w:tcPr>
            <w:tcW w:w="3382" w:type="dxa"/>
          </w:tcPr>
          <w:p w14:paraId="360E096A" w14:textId="77777777" w:rsidR="001576C5" w:rsidRDefault="00351969">
            <w:pPr>
              <w:pStyle w:val="TableParagraph"/>
              <w:spacing w:line="276" w:lineRule="auto"/>
              <w:ind w:left="104"/>
              <w:rPr>
                <w:rFonts w:ascii="Arial"/>
                <w:b/>
              </w:rPr>
            </w:pPr>
            <w:r>
              <w:rPr>
                <w:rFonts w:ascii="Arial"/>
                <w:b/>
              </w:rPr>
              <w:t>15.</w:t>
            </w:r>
            <w:r>
              <w:rPr>
                <w:rFonts w:ascii="Arial"/>
                <w:b/>
                <w:spacing w:val="-14"/>
              </w:rPr>
              <w:t xml:space="preserve"> </w:t>
            </w:r>
            <w:r>
              <w:rPr>
                <w:rFonts w:ascii="Arial"/>
                <w:b/>
              </w:rPr>
              <w:t>Built</w:t>
            </w:r>
            <w:r>
              <w:rPr>
                <w:rFonts w:ascii="Arial"/>
                <w:b/>
                <w:spacing w:val="-11"/>
              </w:rPr>
              <w:t xml:space="preserve"> </w:t>
            </w:r>
            <w:r>
              <w:rPr>
                <w:rFonts w:ascii="Arial"/>
                <w:b/>
              </w:rPr>
              <w:t>and</w:t>
            </w:r>
            <w:r>
              <w:rPr>
                <w:rFonts w:ascii="Arial"/>
                <w:b/>
                <w:spacing w:val="-12"/>
              </w:rPr>
              <w:t xml:space="preserve"> </w:t>
            </w:r>
            <w:r>
              <w:rPr>
                <w:rFonts w:ascii="Arial"/>
                <w:b/>
              </w:rPr>
              <w:t xml:space="preserve">Historic </w:t>
            </w:r>
            <w:r>
              <w:rPr>
                <w:rFonts w:ascii="Arial"/>
                <w:b/>
                <w:spacing w:val="-2"/>
              </w:rPr>
              <w:t>Environment</w:t>
            </w:r>
          </w:p>
        </w:tc>
        <w:tc>
          <w:tcPr>
            <w:tcW w:w="1126" w:type="dxa"/>
            <w:shd w:val="clear" w:color="auto" w:fill="FFC000"/>
          </w:tcPr>
          <w:p w14:paraId="538BF668" w14:textId="77777777" w:rsidR="001576C5" w:rsidRDefault="00351969">
            <w:pPr>
              <w:pStyle w:val="TableParagraph"/>
              <w:spacing w:before="143"/>
              <w:ind w:left="3" w:right="6"/>
              <w:jc w:val="center"/>
            </w:pPr>
            <w:r>
              <w:rPr>
                <w:spacing w:val="-10"/>
              </w:rPr>
              <w:t>-</w:t>
            </w:r>
          </w:p>
        </w:tc>
      </w:tr>
      <w:tr w:rsidR="001576C5" w14:paraId="02FEE364" w14:textId="77777777">
        <w:trPr>
          <w:trHeight w:val="780"/>
        </w:trPr>
        <w:tc>
          <w:tcPr>
            <w:tcW w:w="3382" w:type="dxa"/>
          </w:tcPr>
          <w:p w14:paraId="25FEECB8" w14:textId="77777777" w:rsidR="001576C5" w:rsidRDefault="00351969">
            <w:pPr>
              <w:pStyle w:val="TableParagraph"/>
              <w:spacing w:before="143"/>
              <w:ind w:left="110"/>
              <w:rPr>
                <w:rFonts w:ascii="Arial"/>
                <w:b/>
              </w:rPr>
            </w:pPr>
            <w:r>
              <w:rPr>
                <w:rFonts w:ascii="Arial"/>
                <w:b/>
              </w:rPr>
              <w:t>8.</w:t>
            </w:r>
            <w:r>
              <w:rPr>
                <w:rFonts w:ascii="Arial"/>
                <w:b/>
                <w:spacing w:val="-1"/>
              </w:rPr>
              <w:t xml:space="preserve"> </w:t>
            </w:r>
            <w:r>
              <w:rPr>
                <w:rFonts w:ascii="Arial"/>
                <w:b/>
                <w:spacing w:val="-2"/>
              </w:rPr>
              <w:t>Transport</w:t>
            </w:r>
          </w:p>
        </w:tc>
        <w:tc>
          <w:tcPr>
            <w:tcW w:w="1131" w:type="dxa"/>
            <w:shd w:val="clear" w:color="auto" w:fill="00AF50"/>
          </w:tcPr>
          <w:p w14:paraId="3FCC0CBC" w14:textId="77777777" w:rsidR="001576C5" w:rsidRDefault="00351969">
            <w:pPr>
              <w:pStyle w:val="TableParagraph"/>
              <w:spacing w:before="143"/>
              <w:ind w:left="0" w:right="425"/>
              <w:jc w:val="right"/>
            </w:pPr>
            <w:r>
              <w:rPr>
                <w:spacing w:val="-5"/>
              </w:rPr>
              <w:t>++</w:t>
            </w:r>
          </w:p>
        </w:tc>
        <w:tc>
          <w:tcPr>
            <w:tcW w:w="3382" w:type="dxa"/>
          </w:tcPr>
          <w:p w14:paraId="1211637D" w14:textId="77777777" w:rsidR="001576C5" w:rsidRDefault="00351969">
            <w:pPr>
              <w:pStyle w:val="TableParagraph"/>
              <w:spacing w:line="276" w:lineRule="auto"/>
              <w:ind w:left="104"/>
              <w:rPr>
                <w:rFonts w:ascii="Arial"/>
                <w:b/>
              </w:rPr>
            </w:pPr>
            <w:r>
              <w:rPr>
                <w:rFonts w:ascii="Arial"/>
                <w:b/>
              </w:rPr>
              <w:t>16.</w:t>
            </w:r>
            <w:r>
              <w:rPr>
                <w:rFonts w:ascii="Arial"/>
                <w:b/>
                <w:spacing w:val="-13"/>
              </w:rPr>
              <w:t xml:space="preserve"> </w:t>
            </w:r>
            <w:r>
              <w:rPr>
                <w:rFonts w:ascii="Arial"/>
                <w:b/>
              </w:rPr>
              <w:t>Natural</w:t>
            </w:r>
            <w:r>
              <w:rPr>
                <w:rFonts w:ascii="Arial"/>
                <w:b/>
                <w:spacing w:val="-13"/>
              </w:rPr>
              <w:t xml:space="preserve"> </w:t>
            </w:r>
            <w:r>
              <w:rPr>
                <w:rFonts w:ascii="Arial"/>
                <w:b/>
              </w:rPr>
              <w:t>Resources</w:t>
            </w:r>
            <w:r>
              <w:rPr>
                <w:rFonts w:ascii="Arial"/>
                <w:b/>
                <w:spacing w:val="-10"/>
              </w:rPr>
              <w:t xml:space="preserve"> </w:t>
            </w:r>
            <w:r>
              <w:rPr>
                <w:rFonts w:ascii="Arial"/>
                <w:b/>
              </w:rPr>
              <w:t>and Waste Management</w:t>
            </w:r>
          </w:p>
        </w:tc>
        <w:tc>
          <w:tcPr>
            <w:tcW w:w="1126" w:type="dxa"/>
            <w:shd w:val="clear" w:color="auto" w:fill="FF0000"/>
          </w:tcPr>
          <w:p w14:paraId="4022680F" w14:textId="77777777" w:rsidR="001576C5" w:rsidRDefault="00351969">
            <w:pPr>
              <w:pStyle w:val="TableParagraph"/>
              <w:spacing w:before="143"/>
              <w:ind w:left="4" w:right="3"/>
              <w:jc w:val="center"/>
            </w:pPr>
            <w:r>
              <w:t>-</w:t>
            </w:r>
            <w:r>
              <w:rPr>
                <w:spacing w:val="-10"/>
              </w:rPr>
              <w:t>-</w:t>
            </w:r>
          </w:p>
        </w:tc>
      </w:tr>
    </w:tbl>
    <w:p w14:paraId="076621F0" w14:textId="77777777" w:rsidR="001576C5" w:rsidRDefault="001576C5">
      <w:pPr>
        <w:pStyle w:val="BodyText"/>
        <w:spacing w:before="1"/>
        <w:rPr>
          <w:rFonts w:ascii="Arial"/>
          <w:b/>
        </w:rPr>
      </w:pPr>
    </w:p>
    <w:p w14:paraId="7430A6EA" w14:textId="77777777" w:rsidR="001576C5" w:rsidRDefault="00351969">
      <w:pPr>
        <w:ind w:left="120"/>
        <w:rPr>
          <w:rFonts w:ascii="Arial"/>
          <w:b/>
          <w:sz w:val="24"/>
        </w:rPr>
      </w:pPr>
      <w:r>
        <w:rPr>
          <w:rFonts w:ascii="Arial"/>
          <w:b/>
          <w:sz w:val="24"/>
        </w:rPr>
        <w:t>Constraints</w:t>
      </w:r>
      <w:r>
        <w:rPr>
          <w:rFonts w:ascii="Arial"/>
          <w:b/>
          <w:spacing w:val="-5"/>
          <w:sz w:val="24"/>
        </w:rPr>
        <w:t xml:space="preserve"> </w:t>
      </w:r>
      <w:r>
        <w:rPr>
          <w:rFonts w:ascii="Arial"/>
          <w:b/>
          <w:sz w:val="24"/>
        </w:rPr>
        <w:t>and</w:t>
      </w:r>
      <w:r>
        <w:rPr>
          <w:rFonts w:ascii="Arial"/>
          <w:b/>
          <w:spacing w:val="-4"/>
          <w:sz w:val="24"/>
        </w:rPr>
        <w:t xml:space="preserve"> </w:t>
      </w:r>
      <w:r>
        <w:rPr>
          <w:rFonts w:ascii="Arial"/>
          <w:b/>
          <w:sz w:val="24"/>
        </w:rPr>
        <w:t>other</w:t>
      </w:r>
      <w:r>
        <w:rPr>
          <w:rFonts w:ascii="Arial"/>
          <w:b/>
          <w:spacing w:val="-4"/>
          <w:sz w:val="24"/>
        </w:rPr>
        <w:t xml:space="preserve"> </w:t>
      </w:r>
      <w:r>
        <w:rPr>
          <w:rFonts w:ascii="Arial"/>
          <w:b/>
          <w:spacing w:val="-2"/>
          <w:sz w:val="24"/>
        </w:rPr>
        <w:t>considerations</w:t>
      </w:r>
    </w:p>
    <w:p w14:paraId="09804EB8" w14:textId="77777777" w:rsidR="001576C5" w:rsidRDefault="001576C5">
      <w:pPr>
        <w:pStyle w:val="BodyText"/>
        <w:spacing w:before="49"/>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080D333" w14:textId="77777777">
        <w:trPr>
          <w:trHeight w:val="565"/>
        </w:trPr>
        <w:tc>
          <w:tcPr>
            <w:tcW w:w="2817" w:type="dxa"/>
            <w:shd w:val="clear" w:color="auto" w:fill="D9D9D9"/>
          </w:tcPr>
          <w:p w14:paraId="1A58ACCE" w14:textId="77777777" w:rsidR="001576C5" w:rsidRDefault="00351969">
            <w:pPr>
              <w:pStyle w:val="TableParagraph"/>
              <w:spacing w:before="159"/>
              <w:ind w:left="110"/>
              <w:rPr>
                <w:rFonts w:ascii="Arial"/>
                <w:b/>
              </w:rPr>
            </w:pPr>
            <w:r>
              <w:rPr>
                <w:rFonts w:ascii="Arial"/>
                <w:b/>
                <w:spacing w:val="-2"/>
              </w:rPr>
              <w:t>Topic</w:t>
            </w:r>
          </w:p>
        </w:tc>
        <w:tc>
          <w:tcPr>
            <w:tcW w:w="6203" w:type="dxa"/>
            <w:shd w:val="clear" w:color="auto" w:fill="D9D9D9"/>
          </w:tcPr>
          <w:p w14:paraId="56EA2B02" w14:textId="77777777" w:rsidR="001576C5" w:rsidRDefault="00351969">
            <w:pPr>
              <w:pStyle w:val="TableParagraph"/>
              <w:spacing w:before="159"/>
              <w:rPr>
                <w:rFonts w:ascii="Arial"/>
                <w:b/>
              </w:rPr>
            </w:pPr>
            <w:r>
              <w:rPr>
                <w:rFonts w:ascii="Arial"/>
                <w:b/>
                <w:spacing w:val="-2"/>
              </w:rPr>
              <w:t>Commentary</w:t>
            </w:r>
          </w:p>
        </w:tc>
      </w:tr>
      <w:tr w:rsidR="001576C5" w14:paraId="301D114E" w14:textId="77777777">
        <w:trPr>
          <w:trHeight w:val="2786"/>
        </w:trPr>
        <w:tc>
          <w:tcPr>
            <w:tcW w:w="2817" w:type="dxa"/>
            <w:shd w:val="clear" w:color="auto" w:fill="D9D9D9"/>
          </w:tcPr>
          <w:p w14:paraId="193345D0" w14:textId="77777777" w:rsidR="001576C5" w:rsidRDefault="00351969">
            <w:pPr>
              <w:pStyle w:val="TableParagraph"/>
              <w:spacing w:before="3"/>
              <w:ind w:left="110"/>
              <w:rPr>
                <w:rFonts w:ascii="Arial"/>
                <w:b/>
              </w:rPr>
            </w:pPr>
            <w:r>
              <w:rPr>
                <w:rFonts w:ascii="Arial"/>
                <w:b/>
              </w:rPr>
              <w:t>Green</w:t>
            </w:r>
            <w:r>
              <w:rPr>
                <w:rFonts w:ascii="Arial"/>
                <w:b/>
                <w:spacing w:val="-2"/>
              </w:rPr>
              <w:t xml:space="preserve"> </w:t>
            </w:r>
            <w:r>
              <w:rPr>
                <w:rFonts w:ascii="Arial"/>
                <w:b/>
                <w:spacing w:val="-4"/>
              </w:rPr>
              <w:t>Belt</w:t>
            </w:r>
          </w:p>
        </w:tc>
        <w:tc>
          <w:tcPr>
            <w:tcW w:w="6203" w:type="dxa"/>
          </w:tcPr>
          <w:p w14:paraId="5F0A00D2" w14:textId="77777777" w:rsidR="001576C5" w:rsidRDefault="00351969">
            <w:pPr>
              <w:pStyle w:val="TableParagraph"/>
              <w:spacing w:before="3"/>
            </w:pPr>
            <w:proofErr w:type="gramStart"/>
            <w:r>
              <w:t>Site</w:t>
            </w:r>
            <w:proofErr w:type="gramEnd"/>
            <w:r>
              <w:rPr>
                <w:spacing w:val="-4"/>
              </w:rPr>
              <w:t xml:space="preserve"> </w:t>
            </w:r>
            <w:r>
              <w:t>is</w:t>
            </w:r>
            <w:r>
              <w:rPr>
                <w:spacing w:val="-4"/>
              </w:rPr>
              <w:t xml:space="preserve"> </w:t>
            </w:r>
            <w:r>
              <w:t>in</w:t>
            </w:r>
            <w:r>
              <w:rPr>
                <w:spacing w:val="-1"/>
              </w:rPr>
              <w:t xml:space="preserve"> </w:t>
            </w:r>
            <w:r>
              <w:t>the</w:t>
            </w:r>
            <w:r>
              <w:rPr>
                <w:spacing w:val="-1"/>
              </w:rPr>
              <w:t xml:space="preserve"> </w:t>
            </w:r>
            <w:r>
              <w:t>Green</w:t>
            </w:r>
            <w:r>
              <w:rPr>
                <w:spacing w:val="-1"/>
              </w:rPr>
              <w:t xml:space="preserve"> </w:t>
            </w:r>
            <w:r>
              <w:rPr>
                <w:spacing w:val="-4"/>
              </w:rPr>
              <w:t>Belt.</w:t>
            </w:r>
          </w:p>
          <w:p w14:paraId="1DCE6457" w14:textId="77777777" w:rsidR="001576C5" w:rsidRDefault="001576C5">
            <w:pPr>
              <w:pStyle w:val="TableParagraph"/>
              <w:ind w:left="0"/>
              <w:rPr>
                <w:rFonts w:ascii="Arial"/>
                <w:b/>
              </w:rPr>
            </w:pPr>
          </w:p>
          <w:p w14:paraId="11EC0E3D" w14:textId="77777777" w:rsidR="001576C5" w:rsidRDefault="00351969">
            <w:pPr>
              <w:pStyle w:val="TableParagraph"/>
              <w:ind w:right="448"/>
            </w:pPr>
            <w:r>
              <w:t>The broad area (FAR/B) scored 15 out of</w:t>
            </w:r>
            <w:r>
              <w:rPr>
                <w:spacing w:val="-3"/>
              </w:rPr>
              <w:t xml:space="preserve"> </w:t>
            </w:r>
            <w:r>
              <w:t>20 against</w:t>
            </w:r>
            <w:r>
              <w:rPr>
                <w:spacing w:val="-3"/>
              </w:rPr>
              <w:t xml:space="preserve"> </w:t>
            </w:r>
            <w:r>
              <w:t>4 Green Belt purposes. This indicates the Green Belt performs</w:t>
            </w:r>
            <w:r>
              <w:rPr>
                <w:spacing w:val="-6"/>
              </w:rPr>
              <w:t xml:space="preserve"> </w:t>
            </w:r>
            <w:r>
              <w:t>well</w:t>
            </w:r>
            <w:r>
              <w:rPr>
                <w:spacing w:val="-10"/>
              </w:rPr>
              <w:t xml:space="preserve"> </w:t>
            </w:r>
            <w:r>
              <w:t>against</w:t>
            </w:r>
            <w:r>
              <w:rPr>
                <w:spacing w:val="-7"/>
              </w:rPr>
              <w:t xml:space="preserve"> </w:t>
            </w:r>
            <w:r>
              <w:t>Green</w:t>
            </w:r>
            <w:r>
              <w:rPr>
                <w:spacing w:val="-3"/>
              </w:rPr>
              <w:t xml:space="preserve"> </w:t>
            </w:r>
            <w:r>
              <w:t>Belt</w:t>
            </w:r>
            <w:r>
              <w:rPr>
                <w:spacing w:val="-7"/>
              </w:rPr>
              <w:t xml:space="preserve"> </w:t>
            </w:r>
            <w:r>
              <w:t>purposes,</w:t>
            </w:r>
            <w:r>
              <w:rPr>
                <w:spacing w:val="-7"/>
              </w:rPr>
              <w:t xml:space="preserve"> </w:t>
            </w:r>
            <w:r>
              <w:t>specifically restricting sprawl (4), preventing merging (4),</w:t>
            </w:r>
          </w:p>
          <w:p w14:paraId="27EAE938" w14:textId="77777777" w:rsidR="001576C5" w:rsidRDefault="00351969">
            <w:pPr>
              <w:pStyle w:val="TableParagraph"/>
              <w:ind w:right="110"/>
            </w:pPr>
            <w:r>
              <w:t>safeguarding countryside from encroachment (5). Merging is of particular concern both concern both visually and perceptually as once fully developed the gap between the edge</w:t>
            </w:r>
            <w:r>
              <w:rPr>
                <w:spacing w:val="-2"/>
              </w:rPr>
              <w:t xml:space="preserve"> </w:t>
            </w:r>
            <w:r>
              <w:t>of</w:t>
            </w:r>
            <w:r>
              <w:rPr>
                <w:spacing w:val="-5"/>
              </w:rPr>
              <w:t xml:space="preserve"> </w:t>
            </w:r>
            <w:r>
              <w:t>the</w:t>
            </w:r>
            <w:r>
              <w:rPr>
                <w:spacing w:val="-2"/>
              </w:rPr>
              <w:t xml:space="preserve"> </w:t>
            </w:r>
            <w:r>
              <w:t>Green</w:t>
            </w:r>
            <w:r>
              <w:rPr>
                <w:spacing w:val="-2"/>
              </w:rPr>
              <w:t xml:space="preserve"> </w:t>
            </w:r>
            <w:r>
              <w:t>Belt</w:t>
            </w:r>
            <w:r>
              <w:rPr>
                <w:spacing w:val="-5"/>
              </w:rPr>
              <w:t xml:space="preserve"> </w:t>
            </w:r>
            <w:r>
              <w:t>to</w:t>
            </w:r>
            <w:r>
              <w:rPr>
                <w:spacing w:val="-2"/>
              </w:rPr>
              <w:t xml:space="preserve"> </w:t>
            </w:r>
            <w:r>
              <w:t>Gotham</w:t>
            </w:r>
            <w:r>
              <w:rPr>
                <w:spacing w:val="-3"/>
              </w:rPr>
              <w:t xml:space="preserve"> </w:t>
            </w:r>
            <w:r>
              <w:t>would</w:t>
            </w:r>
            <w:r>
              <w:rPr>
                <w:spacing w:val="-6"/>
              </w:rPr>
              <w:t xml:space="preserve"> </w:t>
            </w:r>
            <w:r>
              <w:t>be</w:t>
            </w:r>
            <w:r>
              <w:rPr>
                <w:spacing w:val="-2"/>
              </w:rPr>
              <w:t xml:space="preserve"> </w:t>
            </w:r>
            <w:r>
              <w:t>reduced</w:t>
            </w:r>
            <w:r>
              <w:rPr>
                <w:spacing w:val="-6"/>
              </w:rPr>
              <w:t xml:space="preserve"> </w:t>
            </w:r>
            <w:r>
              <w:t>from</w:t>
            </w:r>
            <w:r>
              <w:rPr>
                <w:spacing w:val="-2"/>
              </w:rPr>
              <w:t xml:space="preserve"> </w:t>
            </w:r>
            <w:r>
              <w:t>1.2</w:t>
            </w:r>
          </w:p>
          <w:p w14:paraId="7A01BF84" w14:textId="77777777" w:rsidR="001576C5" w:rsidRDefault="00351969">
            <w:pPr>
              <w:pStyle w:val="TableParagraph"/>
              <w:spacing w:before="2" w:line="231" w:lineRule="exact"/>
            </w:pPr>
            <w:r>
              <w:t>miles</w:t>
            </w:r>
            <w:r>
              <w:rPr>
                <w:spacing w:val="-4"/>
              </w:rPr>
              <w:t xml:space="preserve"> </w:t>
            </w:r>
            <w:r>
              <w:t>to</w:t>
            </w:r>
            <w:r>
              <w:rPr>
                <w:spacing w:val="-6"/>
              </w:rPr>
              <w:t xml:space="preserve"> </w:t>
            </w:r>
            <w:r>
              <w:t>0.4 miles</w:t>
            </w:r>
            <w:r>
              <w:rPr>
                <w:spacing w:val="-4"/>
              </w:rPr>
              <w:t xml:space="preserve"> </w:t>
            </w:r>
            <w:r>
              <w:t>from</w:t>
            </w:r>
            <w:r>
              <w:rPr>
                <w:spacing w:val="-2"/>
              </w:rPr>
              <w:t xml:space="preserve"> </w:t>
            </w:r>
            <w:r>
              <w:t>edge of</w:t>
            </w:r>
            <w:r>
              <w:rPr>
                <w:spacing w:val="-5"/>
              </w:rPr>
              <w:t xml:space="preserve"> </w:t>
            </w:r>
            <w:r>
              <w:t>inner</w:t>
            </w:r>
            <w:r>
              <w:rPr>
                <w:spacing w:val="-2"/>
              </w:rPr>
              <w:t xml:space="preserve"> </w:t>
            </w:r>
            <w:r>
              <w:t>boundary</w:t>
            </w:r>
            <w:r>
              <w:rPr>
                <w:spacing w:val="-3"/>
              </w:rPr>
              <w:t xml:space="preserve"> </w:t>
            </w:r>
            <w:r>
              <w:t>of</w:t>
            </w:r>
            <w:r>
              <w:rPr>
                <w:spacing w:val="-5"/>
              </w:rPr>
              <w:t xml:space="preserve"> </w:t>
            </w:r>
            <w:r>
              <w:t xml:space="preserve">green </w:t>
            </w:r>
            <w:r>
              <w:rPr>
                <w:spacing w:val="-4"/>
              </w:rPr>
              <w:t>belt</w:t>
            </w:r>
          </w:p>
        </w:tc>
      </w:tr>
    </w:tbl>
    <w:p w14:paraId="662DBBF8" w14:textId="77777777" w:rsidR="001576C5" w:rsidRDefault="001576C5">
      <w:pPr>
        <w:spacing w:line="231" w:lineRule="exact"/>
        <w:sectPr w:rsidR="001576C5">
          <w:type w:val="continuous"/>
          <w:pgSz w:w="11910" w:h="16840"/>
          <w:pgMar w:top="1420" w:right="840" w:bottom="1200"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5580474" w14:textId="77777777">
        <w:trPr>
          <w:trHeight w:val="565"/>
        </w:trPr>
        <w:tc>
          <w:tcPr>
            <w:tcW w:w="2817" w:type="dxa"/>
            <w:shd w:val="clear" w:color="auto" w:fill="D9D9D9"/>
          </w:tcPr>
          <w:p w14:paraId="039102BF"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6D231135" w14:textId="77777777" w:rsidR="001576C5" w:rsidRDefault="00351969">
            <w:pPr>
              <w:pStyle w:val="TableParagraph"/>
              <w:spacing w:before="158"/>
              <w:rPr>
                <w:rFonts w:ascii="Arial"/>
                <w:b/>
              </w:rPr>
            </w:pPr>
            <w:r>
              <w:rPr>
                <w:rFonts w:ascii="Arial"/>
                <w:b/>
                <w:spacing w:val="-2"/>
              </w:rPr>
              <w:t>Commentary</w:t>
            </w:r>
          </w:p>
        </w:tc>
      </w:tr>
      <w:tr w:rsidR="001576C5" w14:paraId="54E8BC11" w14:textId="77777777">
        <w:trPr>
          <w:trHeight w:val="760"/>
        </w:trPr>
        <w:tc>
          <w:tcPr>
            <w:tcW w:w="2817" w:type="dxa"/>
            <w:shd w:val="clear" w:color="auto" w:fill="D9D9D9"/>
          </w:tcPr>
          <w:p w14:paraId="4CAFCD0D" w14:textId="77777777" w:rsidR="001576C5" w:rsidRDefault="001576C5">
            <w:pPr>
              <w:pStyle w:val="TableParagraph"/>
              <w:ind w:left="0"/>
              <w:rPr>
                <w:rFonts w:ascii="Times New Roman"/>
              </w:rPr>
            </w:pPr>
          </w:p>
        </w:tc>
        <w:tc>
          <w:tcPr>
            <w:tcW w:w="6203" w:type="dxa"/>
          </w:tcPr>
          <w:p w14:paraId="0F5A4FC1" w14:textId="77777777" w:rsidR="001576C5" w:rsidRDefault="00351969">
            <w:pPr>
              <w:pStyle w:val="TableParagraph"/>
              <w:spacing w:before="3"/>
            </w:pPr>
            <w:r>
              <w:t>and</w:t>
            </w:r>
            <w:r>
              <w:rPr>
                <w:spacing w:val="-3"/>
              </w:rPr>
              <w:t xml:space="preserve"> </w:t>
            </w:r>
            <w:r>
              <w:t xml:space="preserve">the </w:t>
            </w:r>
            <w:proofErr w:type="gramStart"/>
            <w:r>
              <w:t>inset</w:t>
            </w:r>
            <w:proofErr w:type="gramEnd"/>
            <w:r>
              <w:rPr>
                <w:spacing w:val="-4"/>
              </w:rPr>
              <w:t xml:space="preserve"> </w:t>
            </w:r>
            <w:r>
              <w:t>at</w:t>
            </w:r>
            <w:r>
              <w:rPr>
                <w:spacing w:val="-4"/>
              </w:rPr>
              <w:t xml:space="preserve"> </w:t>
            </w:r>
            <w:r>
              <w:t>Gotham,</w:t>
            </w:r>
            <w:r>
              <w:rPr>
                <w:spacing w:val="-4"/>
              </w:rPr>
              <w:t xml:space="preserve"> </w:t>
            </w:r>
            <w:r>
              <w:t>with a perception</w:t>
            </w:r>
            <w:r>
              <w:rPr>
                <w:spacing w:val="-5"/>
              </w:rPr>
              <w:t xml:space="preserve"> </w:t>
            </w:r>
            <w:r>
              <w:t>of</w:t>
            </w:r>
            <w:r>
              <w:rPr>
                <w:spacing w:val="-4"/>
              </w:rPr>
              <w:t xml:space="preserve"> </w:t>
            </w:r>
            <w:r>
              <w:t>even less</w:t>
            </w:r>
            <w:r>
              <w:rPr>
                <w:spacing w:val="-3"/>
              </w:rPr>
              <w:t xml:space="preserve"> </w:t>
            </w:r>
            <w:r>
              <w:rPr>
                <w:spacing w:val="-5"/>
              </w:rPr>
              <w:t>as</w:t>
            </w:r>
          </w:p>
          <w:p w14:paraId="16B26566" w14:textId="77777777" w:rsidR="001576C5" w:rsidRDefault="00351969">
            <w:pPr>
              <w:pStyle w:val="TableParagraph"/>
              <w:spacing w:line="250" w:lineRule="exact"/>
              <w:ind w:right="448"/>
            </w:pPr>
            <w:proofErr w:type="gramStart"/>
            <w:r>
              <w:t>the</w:t>
            </w:r>
            <w:proofErr w:type="gramEnd"/>
            <w:r>
              <w:rPr>
                <w:spacing w:val="-1"/>
              </w:rPr>
              <w:t xml:space="preserve"> </w:t>
            </w:r>
            <w:r>
              <w:t>start</w:t>
            </w:r>
            <w:r>
              <w:rPr>
                <w:spacing w:val="-5"/>
              </w:rPr>
              <w:t xml:space="preserve"> </w:t>
            </w:r>
            <w:r>
              <w:t>of</w:t>
            </w:r>
            <w:r>
              <w:rPr>
                <w:spacing w:val="-5"/>
              </w:rPr>
              <w:t xml:space="preserve"> </w:t>
            </w:r>
            <w:r>
              <w:t>the</w:t>
            </w:r>
            <w:r>
              <w:rPr>
                <w:spacing w:val="-1"/>
              </w:rPr>
              <w:t xml:space="preserve"> </w:t>
            </w:r>
            <w:r>
              <w:t>settlement</w:t>
            </w:r>
            <w:r>
              <w:rPr>
                <w:spacing w:val="-5"/>
              </w:rPr>
              <w:t xml:space="preserve"> </w:t>
            </w:r>
            <w:r>
              <w:t>is</w:t>
            </w:r>
            <w:r>
              <w:rPr>
                <w:spacing w:val="-4"/>
              </w:rPr>
              <w:t xml:space="preserve"> </w:t>
            </w:r>
            <w:r>
              <w:t>in</w:t>
            </w:r>
            <w:r>
              <w:rPr>
                <w:spacing w:val="-1"/>
              </w:rPr>
              <w:t xml:space="preserve"> </w:t>
            </w:r>
            <w:r>
              <w:t>advance</w:t>
            </w:r>
            <w:r>
              <w:rPr>
                <w:spacing w:val="-6"/>
              </w:rPr>
              <w:t xml:space="preserve"> </w:t>
            </w:r>
            <w:r>
              <w:t>of</w:t>
            </w:r>
            <w:r>
              <w:rPr>
                <w:spacing w:val="-5"/>
              </w:rPr>
              <w:t xml:space="preserve"> </w:t>
            </w:r>
            <w:r>
              <w:t>the green</w:t>
            </w:r>
            <w:r>
              <w:rPr>
                <w:spacing w:val="-6"/>
              </w:rPr>
              <w:t xml:space="preserve"> </w:t>
            </w:r>
            <w:r>
              <w:t xml:space="preserve">belt </w:t>
            </w:r>
            <w:r>
              <w:rPr>
                <w:spacing w:val="-2"/>
              </w:rPr>
              <w:t>inset.</w:t>
            </w:r>
          </w:p>
        </w:tc>
      </w:tr>
      <w:tr w:rsidR="001576C5" w14:paraId="2D37A6AB" w14:textId="77777777">
        <w:trPr>
          <w:trHeight w:val="785"/>
        </w:trPr>
        <w:tc>
          <w:tcPr>
            <w:tcW w:w="2817" w:type="dxa"/>
            <w:shd w:val="clear" w:color="auto" w:fill="D9D9D9"/>
          </w:tcPr>
          <w:p w14:paraId="7F83B2FC" w14:textId="77777777" w:rsidR="001576C5" w:rsidRDefault="00351969">
            <w:pPr>
              <w:pStyle w:val="TableParagraph"/>
              <w:spacing w:line="252" w:lineRule="exact"/>
              <w:ind w:left="110"/>
              <w:rPr>
                <w:rFonts w:ascii="Arial"/>
                <w:b/>
              </w:rPr>
            </w:pPr>
            <w:r>
              <w:rPr>
                <w:rFonts w:ascii="Arial"/>
                <w:b/>
              </w:rPr>
              <w:t>Agricultural</w:t>
            </w:r>
            <w:r>
              <w:rPr>
                <w:rFonts w:ascii="Arial"/>
                <w:b/>
                <w:spacing w:val="-5"/>
              </w:rPr>
              <w:t xml:space="preserve"> </w:t>
            </w:r>
            <w:r>
              <w:rPr>
                <w:rFonts w:ascii="Arial"/>
                <w:b/>
                <w:spacing w:val="-4"/>
              </w:rPr>
              <w:t>Land</w:t>
            </w:r>
          </w:p>
        </w:tc>
        <w:tc>
          <w:tcPr>
            <w:tcW w:w="6203" w:type="dxa"/>
          </w:tcPr>
          <w:p w14:paraId="7A767371" w14:textId="77777777" w:rsidR="001576C5" w:rsidRDefault="00351969">
            <w:pPr>
              <w:pStyle w:val="TableParagraph"/>
              <w:spacing w:line="276" w:lineRule="auto"/>
              <w:ind w:right="132"/>
            </w:pPr>
            <w:proofErr w:type="gramStart"/>
            <w:r>
              <w:t>The</w:t>
            </w:r>
            <w:r>
              <w:rPr>
                <w:spacing w:val="-3"/>
              </w:rPr>
              <w:t xml:space="preserve"> </w:t>
            </w:r>
            <w:r>
              <w:t>majority</w:t>
            </w:r>
            <w:r>
              <w:rPr>
                <w:spacing w:val="-6"/>
              </w:rPr>
              <w:t xml:space="preserve"> </w:t>
            </w:r>
            <w:r>
              <w:t>of</w:t>
            </w:r>
            <w:proofErr w:type="gramEnd"/>
            <w:r>
              <w:rPr>
                <w:spacing w:val="-7"/>
              </w:rPr>
              <w:t xml:space="preserve"> </w:t>
            </w:r>
            <w:r>
              <w:t>the</w:t>
            </w:r>
            <w:r>
              <w:rPr>
                <w:spacing w:val="-3"/>
              </w:rPr>
              <w:t xml:space="preserve"> </w:t>
            </w:r>
            <w:r>
              <w:t>site</w:t>
            </w:r>
            <w:r>
              <w:rPr>
                <w:spacing w:val="-3"/>
              </w:rPr>
              <w:t xml:space="preserve"> </w:t>
            </w:r>
            <w:r>
              <w:t>is</w:t>
            </w:r>
            <w:r>
              <w:rPr>
                <w:spacing w:val="-6"/>
              </w:rPr>
              <w:t xml:space="preserve"> </w:t>
            </w:r>
            <w:r>
              <w:t>on</w:t>
            </w:r>
            <w:r>
              <w:rPr>
                <w:spacing w:val="-3"/>
              </w:rPr>
              <w:t xml:space="preserve"> </w:t>
            </w:r>
            <w:r>
              <w:t>very</w:t>
            </w:r>
            <w:r>
              <w:rPr>
                <w:spacing w:val="-6"/>
              </w:rPr>
              <w:t xml:space="preserve"> </w:t>
            </w:r>
            <w:r>
              <w:t>good</w:t>
            </w:r>
            <w:r>
              <w:rPr>
                <w:spacing w:val="-8"/>
              </w:rPr>
              <w:t xml:space="preserve"> </w:t>
            </w:r>
            <w:r>
              <w:t>agricultural</w:t>
            </w:r>
            <w:r>
              <w:rPr>
                <w:spacing w:val="-5"/>
              </w:rPr>
              <w:t xml:space="preserve"> </w:t>
            </w:r>
            <w:r>
              <w:t>land (Grade 2)</w:t>
            </w:r>
          </w:p>
        </w:tc>
      </w:tr>
      <w:tr w:rsidR="001576C5" w14:paraId="16619438" w14:textId="77777777">
        <w:trPr>
          <w:trHeight w:val="755"/>
        </w:trPr>
        <w:tc>
          <w:tcPr>
            <w:tcW w:w="2817" w:type="dxa"/>
            <w:shd w:val="clear" w:color="auto" w:fill="D9D9D9"/>
          </w:tcPr>
          <w:p w14:paraId="4B01C842" w14:textId="77777777" w:rsidR="001576C5" w:rsidRDefault="00351969">
            <w:pPr>
              <w:pStyle w:val="TableParagraph"/>
              <w:spacing w:line="252" w:lineRule="exact"/>
              <w:ind w:left="110"/>
              <w:rPr>
                <w:rFonts w:ascii="Arial"/>
                <w:b/>
              </w:rPr>
            </w:pPr>
            <w:r>
              <w:rPr>
                <w:rFonts w:ascii="Arial"/>
                <w:b/>
              </w:rPr>
              <w:t>Land</w:t>
            </w:r>
            <w:r>
              <w:rPr>
                <w:rFonts w:ascii="Arial"/>
                <w:b/>
                <w:spacing w:val="1"/>
              </w:rPr>
              <w:t xml:space="preserve"> </w:t>
            </w:r>
            <w:r>
              <w:rPr>
                <w:rFonts w:ascii="Arial"/>
                <w:b/>
                <w:spacing w:val="-2"/>
              </w:rPr>
              <w:t>Contamination</w:t>
            </w:r>
          </w:p>
        </w:tc>
        <w:tc>
          <w:tcPr>
            <w:tcW w:w="6203" w:type="dxa"/>
          </w:tcPr>
          <w:p w14:paraId="1E6C7986" w14:textId="77777777" w:rsidR="001576C5" w:rsidRDefault="00351969">
            <w:pPr>
              <w:pStyle w:val="TableParagraph"/>
              <w:spacing w:line="252" w:lineRule="exact"/>
            </w:pPr>
            <w:r>
              <w:t>Desktop review</w:t>
            </w:r>
            <w:r>
              <w:rPr>
                <w:spacing w:val="-7"/>
              </w:rPr>
              <w:t xml:space="preserve"> </w:t>
            </w:r>
            <w:r>
              <w:t>does</w:t>
            </w:r>
            <w:r>
              <w:rPr>
                <w:spacing w:val="-3"/>
              </w:rPr>
              <w:t xml:space="preserve"> </w:t>
            </w:r>
            <w:r>
              <w:t>not</w:t>
            </w:r>
            <w:r>
              <w:rPr>
                <w:spacing w:val="-4"/>
              </w:rPr>
              <w:t xml:space="preserve"> </w:t>
            </w:r>
            <w:r>
              <w:t>identify</w:t>
            </w:r>
            <w:r>
              <w:rPr>
                <w:spacing w:val="-3"/>
              </w:rPr>
              <w:t xml:space="preserve"> </w:t>
            </w:r>
            <w:r>
              <w:t>any</w:t>
            </w:r>
            <w:r>
              <w:rPr>
                <w:spacing w:val="-8"/>
              </w:rPr>
              <w:t xml:space="preserve"> </w:t>
            </w:r>
            <w:r>
              <w:t>parts</w:t>
            </w:r>
            <w:r>
              <w:rPr>
                <w:spacing w:val="-3"/>
              </w:rPr>
              <w:t xml:space="preserve"> </w:t>
            </w:r>
            <w:r>
              <w:t>of</w:t>
            </w:r>
            <w:r>
              <w:rPr>
                <w:spacing w:val="-4"/>
              </w:rPr>
              <w:t xml:space="preserve"> </w:t>
            </w:r>
            <w:r>
              <w:t>the site</w:t>
            </w:r>
            <w:r>
              <w:rPr>
                <w:spacing w:val="1"/>
              </w:rPr>
              <w:t xml:space="preserve"> </w:t>
            </w:r>
            <w:r>
              <w:rPr>
                <w:spacing w:val="-5"/>
              </w:rPr>
              <w:t>as</w:t>
            </w:r>
          </w:p>
          <w:p w14:paraId="427ED296" w14:textId="77777777" w:rsidR="001576C5" w:rsidRDefault="00351969">
            <w:pPr>
              <w:pStyle w:val="TableParagraph"/>
              <w:spacing w:line="250" w:lineRule="exact"/>
            </w:pPr>
            <w:r>
              <w:t>contaminated.</w:t>
            </w:r>
            <w:r>
              <w:rPr>
                <w:spacing w:val="-10"/>
              </w:rPr>
              <w:t xml:space="preserve"> </w:t>
            </w:r>
            <w:r>
              <w:t>Assumed</w:t>
            </w:r>
            <w:r>
              <w:rPr>
                <w:spacing w:val="-7"/>
              </w:rPr>
              <w:t xml:space="preserve"> </w:t>
            </w:r>
            <w:r>
              <w:t>agricultural</w:t>
            </w:r>
            <w:r>
              <w:rPr>
                <w:spacing w:val="-9"/>
              </w:rPr>
              <w:t xml:space="preserve"> </w:t>
            </w:r>
            <w:r>
              <w:t>land</w:t>
            </w:r>
            <w:r>
              <w:rPr>
                <w:spacing w:val="-7"/>
              </w:rPr>
              <w:t xml:space="preserve"> </w:t>
            </w:r>
            <w:r>
              <w:t>is</w:t>
            </w:r>
            <w:r>
              <w:rPr>
                <w:spacing w:val="-9"/>
              </w:rPr>
              <w:t xml:space="preserve"> </w:t>
            </w:r>
            <w:r>
              <w:t>free</w:t>
            </w:r>
            <w:r>
              <w:rPr>
                <w:spacing w:val="-7"/>
              </w:rPr>
              <w:t xml:space="preserve"> </w:t>
            </w:r>
            <w:r>
              <w:t xml:space="preserve">from </w:t>
            </w:r>
            <w:r>
              <w:rPr>
                <w:spacing w:val="-2"/>
              </w:rPr>
              <w:t>Contamination.</w:t>
            </w:r>
          </w:p>
        </w:tc>
      </w:tr>
      <w:tr w:rsidR="001576C5" w14:paraId="1B093248" w14:textId="77777777">
        <w:trPr>
          <w:trHeight w:val="760"/>
        </w:trPr>
        <w:tc>
          <w:tcPr>
            <w:tcW w:w="2817" w:type="dxa"/>
            <w:shd w:val="clear" w:color="auto" w:fill="D9D9D9"/>
          </w:tcPr>
          <w:p w14:paraId="387FE603" w14:textId="77777777" w:rsidR="001576C5" w:rsidRDefault="00351969">
            <w:pPr>
              <w:pStyle w:val="TableParagraph"/>
              <w:spacing w:before="3"/>
              <w:ind w:left="110"/>
              <w:rPr>
                <w:rFonts w:ascii="Arial"/>
                <w:b/>
              </w:rPr>
            </w:pPr>
            <w:r>
              <w:rPr>
                <w:rFonts w:ascii="Arial"/>
                <w:b/>
              </w:rPr>
              <w:t>Carbon</w:t>
            </w:r>
            <w:r>
              <w:rPr>
                <w:rFonts w:ascii="Arial"/>
                <w:b/>
                <w:spacing w:val="1"/>
              </w:rPr>
              <w:t xml:space="preserve"> </w:t>
            </w:r>
            <w:r>
              <w:rPr>
                <w:rFonts w:ascii="Arial"/>
                <w:b/>
                <w:spacing w:val="-2"/>
              </w:rPr>
              <w:t>Neutrality</w:t>
            </w:r>
          </w:p>
        </w:tc>
        <w:tc>
          <w:tcPr>
            <w:tcW w:w="6203" w:type="dxa"/>
          </w:tcPr>
          <w:p w14:paraId="1DA7C760" w14:textId="77777777" w:rsidR="001576C5" w:rsidRDefault="00351969">
            <w:pPr>
              <w:pStyle w:val="TableParagraph"/>
              <w:spacing w:before="3"/>
            </w:pPr>
            <w:r>
              <w:t>The</w:t>
            </w:r>
            <w:r>
              <w:rPr>
                <w:spacing w:val="-2"/>
              </w:rPr>
              <w:t xml:space="preserve"> </w:t>
            </w:r>
            <w:r>
              <w:t>development</w:t>
            </w:r>
            <w:r>
              <w:rPr>
                <w:spacing w:val="-5"/>
              </w:rPr>
              <w:t xml:space="preserve"> </w:t>
            </w:r>
            <w:r>
              <w:t>would</w:t>
            </w:r>
            <w:r>
              <w:rPr>
                <w:spacing w:val="-1"/>
              </w:rPr>
              <w:t xml:space="preserve"> </w:t>
            </w:r>
            <w:r>
              <w:t>be</w:t>
            </w:r>
            <w:r>
              <w:rPr>
                <w:spacing w:val="-1"/>
              </w:rPr>
              <w:t xml:space="preserve"> </w:t>
            </w:r>
            <w:r>
              <w:t>subject</w:t>
            </w:r>
            <w:r>
              <w:rPr>
                <w:spacing w:val="-5"/>
              </w:rPr>
              <w:t xml:space="preserve"> </w:t>
            </w:r>
            <w:r>
              <w:t>to</w:t>
            </w:r>
            <w:r>
              <w:rPr>
                <w:spacing w:val="-1"/>
              </w:rPr>
              <w:t xml:space="preserve"> </w:t>
            </w:r>
            <w:r>
              <w:rPr>
                <w:spacing w:val="-2"/>
              </w:rPr>
              <w:t>environmental</w:t>
            </w:r>
          </w:p>
          <w:p w14:paraId="48986FE3" w14:textId="77777777" w:rsidR="001576C5" w:rsidRDefault="00351969">
            <w:pPr>
              <w:pStyle w:val="TableParagraph"/>
              <w:spacing w:line="250" w:lineRule="exact"/>
            </w:pPr>
            <w:r>
              <w:t>appraisal</w:t>
            </w:r>
            <w:r>
              <w:rPr>
                <w:spacing w:val="-9"/>
              </w:rPr>
              <w:t xml:space="preserve"> </w:t>
            </w:r>
            <w:r>
              <w:t>as</w:t>
            </w:r>
            <w:r>
              <w:rPr>
                <w:spacing w:val="-5"/>
              </w:rPr>
              <w:t xml:space="preserve"> </w:t>
            </w:r>
            <w:r>
              <w:t>part</w:t>
            </w:r>
            <w:r>
              <w:rPr>
                <w:spacing w:val="-6"/>
              </w:rPr>
              <w:t xml:space="preserve"> </w:t>
            </w:r>
            <w:r>
              <w:t>of</w:t>
            </w:r>
            <w:r>
              <w:rPr>
                <w:spacing w:val="-6"/>
              </w:rPr>
              <w:t xml:space="preserve"> </w:t>
            </w:r>
            <w:r>
              <w:t>the</w:t>
            </w:r>
            <w:r>
              <w:rPr>
                <w:spacing w:val="-7"/>
              </w:rPr>
              <w:t xml:space="preserve"> </w:t>
            </w:r>
            <w:r>
              <w:t>allocation</w:t>
            </w:r>
            <w:r>
              <w:rPr>
                <w:spacing w:val="-7"/>
              </w:rPr>
              <w:t xml:space="preserve"> </w:t>
            </w:r>
            <w:r>
              <w:t>and</w:t>
            </w:r>
            <w:r>
              <w:rPr>
                <w:spacing w:val="-2"/>
              </w:rPr>
              <w:t xml:space="preserve"> </w:t>
            </w:r>
            <w:r>
              <w:t>planning</w:t>
            </w:r>
            <w:r>
              <w:rPr>
                <w:spacing w:val="-7"/>
              </w:rPr>
              <w:t xml:space="preserve"> </w:t>
            </w:r>
            <w:r>
              <w:t xml:space="preserve">application </w:t>
            </w:r>
            <w:r>
              <w:rPr>
                <w:spacing w:val="-2"/>
              </w:rPr>
              <w:t>process.</w:t>
            </w:r>
          </w:p>
        </w:tc>
      </w:tr>
      <w:tr w:rsidR="001576C5" w14:paraId="020A34C3" w14:textId="77777777">
        <w:trPr>
          <w:trHeight w:val="570"/>
        </w:trPr>
        <w:tc>
          <w:tcPr>
            <w:tcW w:w="2817" w:type="dxa"/>
            <w:shd w:val="clear" w:color="auto" w:fill="D9D9D9"/>
          </w:tcPr>
          <w:p w14:paraId="4ADAAD54" w14:textId="77777777" w:rsidR="001576C5" w:rsidRDefault="00351969">
            <w:pPr>
              <w:pStyle w:val="TableParagraph"/>
              <w:spacing w:before="3"/>
              <w:ind w:left="110"/>
              <w:rPr>
                <w:rFonts w:ascii="Arial"/>
                <w:b/>
              </w:rPr>
            </w:pPr>
            <w:r>
              <w:rPr>
                <w:rFonts w:ascii="Arial"/>
                <w:b/>
              </w:rPr>
              <w:t>Impact</w:t>
            </w:r>
            <w:r>
              <w:rPr>
                <w:rFonts w:ascii="Arial"/>
                <w:b/>
                <w:spacing w:val="-1"/>
              </w:rPr>
              <w:t xml:space="preserve"> </w:t>
            </w:r>
            <w:r>
              <w:rPr>
                <w:rFonts w:ascii="Arial"/>
                <w:b/>
              </w:rPr>
              <w:t>on</w:t>
            </w:r>
            <w:r>
              <w:rPr>
                <w:rFonts w:ascii="Arial"/>
                <w:b/>
                <w:spacing w:val="-2"/>
              </w:rPr>
              <w:t xml:space="preserve"> </w:t>
            </w:r>
            <w:r>
              <w:rPr>
                <w:rFonts w:ascii="Arial"/>
                <w:b/>
              </w:rPr>
              <w:t>Air</w:t>
            </w:r>
            <w:r>
              <w:rPr>
                <w:rFonts w:ascii="Arial"/>
                <w:b/>
                <w:spacing w:val="-2"/>
              </w:rPr>
              <w:t xml:space="preserve"> Quality</w:t>
            </w:r>
          </w:p>
        </w:tc>
        <w:tc>
          <w:tcPr>
            <w:tcW w:w="6203" w:type="dxa"/>
          </w:tcPr>
          <w:p w14:paraId="423839B2" w14:textId="77777777" w:rsidR="001576C5" w:rsidRDefault="00351969">
            <w:pPr>
              <w:pStyle w:val="TableParagraph"/>
              <w:spacing w:before="5" w:line="237" w:lineRule="auto"/>
              <w:ind w:right="718"/>
            </w:pPr>
            <w:proofErr w:type="gramStart"/>
            <w:r>
              <w:t>Site</w:t>
            </w:r>
            <w:proofErr w:type="gramEnd"/>
            <w:r>
              <w:rPr>
                <w:spacing w:val="-3"/>
              </w:rPr>
              <w:t xml:space="preserve"> </w:t>
            </w:r>
            <w:r>
              <w:t>is</w:t>
            </w:r>
            <w:r>
              <w:rPr>
                <w:spacing w:val="-6"/>
              </w:rPr>
              <w:t xml:space="preserve"> </w:t>
            </w:r>
            <w:r>
              <w:t>not</w:t>
            </w:r>
            <w:r>
              <w:rPr>
                <w:spacing w:val="-6"/>
              </w:rPr>
              <w:t xml:space="preserve"> </w:t>
            </w:r>
            <w:r>
              <w:t>within</w:t>
            </w:r>
            <w:r>
              <w:rPr>
                <w:spacing w:val="-3"/>
              </w:rPr>
              <w:t xml:space="preserve"> </w:t>
            </w:r>
            <w:r>
              <w:t>or</w:t>
            </w:r>
            <w:r>
              <w:rPr>
                <w:spacing w:val="-4"/>
              </w:rPr>
              <w:t xml:space="preserve"> </w:t>
            </w:r>
            <w:r>
              <w:t>near</w:t>
            </w:r>
            <w:r>
              <w:rPr>
                <w:spacing w:val="-8"/>
              </w:rPr>
              <w:t xml:space="preserve"> </w:t>
            </w:r>
            <w:r>
              <w:t>an</w:t>
            </w:r>
            <w:r>
              <w:rPr>
                <w:spacing w:val="-3"/>
              </w:rPr>
              <w:t xml:space="preserve"> </w:t>
            </w:r>
            <w:r>
              <w:t>Air</w:t>
            </w:r>
            <w:r>
              <w:rPr>
                <w:spacing w:val="-4"/>
              </w:rPr>
              <w:t xml:space="preserve"> </w:t>
            </w:r>
            <w:r>
              <w:t>Quality</w:t>
            </w:r>
            <w:r>
              <w:rPr>
                <w:spacing w:val="-6"/>
              </w:rPr>
              <w:t xml:space="preserve"> </w:t>
            </w:r>
            <w:r>
              <w:t xml:space="preserve">Management </w:t>
            </w:r>
            <w:r>
              <w:rPr>
                <w:spacing w:val="-2"/>
              </w:rPr>
              <w:t>Area.</w:t>
            </w:r>
          </w:p>
        </w:tc>
      </w:tr>
      <w:tr w:rsidR="001576C5" w14:paraId="14694832" w14:textId="77777777">
        <w:trPr>
          <w:trHeight w:val="2020"/>
        </w:trPr>
        <w:tc>
          <w:tcPr>
            <w:tcW w:w="2817" w:type="dxa"/>
            <w:shd w:val="clear" w:color="auto" w:fill="D9D9D9"/>
          </w:tcPr>
          <w:p w14:paraId="5C96E12C" w14:textId="77777777" w:rsidR="001576C5" w:rsidRDefault="00351969">
            <w:pPr>
              <w:pStyle w:val="TableParagraph"/>
              <w:spacing w:line="252" w:lineRule="exact"/>
              <w:ind w:left="110"/>
              <w:rPr>
                <w:rFonts w:ascii="Arial"/>
                <w:b/>
              </w:rPr>
            </w:pPr>
            <w:r>
              <w:rPr>
                <w:rFonts w:ascii="Arial"/>
                <w:b/>
              </w:rPr>
              <w:t>Flood</w:t>
            </w:r>
            <w:r>
              <w:rPr>
                <w:rFonts w:ascii="Arial"/>
                <w:b/>
                <w:spacing w:val="-3"/>
              </w:rPr>
              <w:t xml:space="preserve"> </w:t>
            </w:r>
            <w:r>
              <w:rPr>
                <w:rFonts w:ascii="Arial"/>
                <w:b/>
                <w:spacing w:val="-4"/>
              </w:rPr>
              <w:t>Risk</w:t>
            </w:r>
          </w:p>
        </w:tc>
        <w:tc>
          <w:tcPr>
            <w:tcW w:w="6203" w:type="dxa"/>
          </w:tcPr>
          <w:p w14:paraId="23494801" w14:textId="77777777" w:rsidR="001576C5" w:rsidRDefault="00351969">
            <w:pPr>
              <w:pStyle w:val="TableParagraph"/>
              <w:spacing w:line="252" w:lineRule="exact"/>
            </w:pPr>
            <w:r>
              <w:t>The</w:t>
            </w:r>
            <w:r>
              <w:rPr>
                <w:spacing w:val="1"/>
              </w:rPr>
              <w:t xml:space="preserve"> </w:t>
            </w:r>
            <w:r>
              <w:t>site</w:t>
            </w:r>
            <w:r>
              <w:rPr>
                <w:spacing w:val="1"/>
              </w:rPr>
              <w:t xml:space="preserve"> </w:t>
            </w:r>
            <w:r>
              <w:t>is</w:t>
            </w:r>
            <w:r>
              <w:rPr>
                <w:spacing w:val="-7"/>
              </w:rPr>
              <w:t xml:space="preserve"> </w:t>
            </w:r>
            <w:r>
              <w:t>at</w:t>
            </w:r>
            <w:r>
              <w:rPr>
                <w:spacing w:val="-3"/>
              </w:rPr>
              <w:t xml:space="preserve"> </w:t>
            </w:r>
            <w:r>
              <w:t>very</w:t>
            </w:r>
            <w:r>
              <w:rPr>
                <w:spacing w:val="-2"/>
              </w:rPr>
              <w:t xml:space="preserve"> </w:t>
            </w:r>
            <w:r>
              <w:t>low</w:t>
            </w:r>
            <w:r>
              <w:rPr>
                <w:spacing w:val="-1"/>
              </w:rPr>
              <w:t xml:space="preserve"> </w:t>
            </w:r>
            <w:r>
              <w:t>risk</w:t>
            </w:r>
            <w:r>
              <w:rPr>
                <w:spacing w:val="-7"/>
              </w:rPr>
              <w:t xml:space="preserve"> </w:t>
            </w:r>
            <w:r>
              <w:t>of</w:t>
            </w:r>
            <w:r>
              <w:rPr>
                <w:spacing w:val="-3"/>
              </w:rPr>
              <w:t xml:space="preserve"> </w:t>
            </w:r>
            <w:r>
              <w:t>flooding</w:t>
            </w:r>
            <w:r>
              <w:rPr>
                <w:spacing w:val="-4"/>
              </w:rPr>
              <w:t xml:space="preserve"> </w:t>
            </w:r>
            <w:r>
              <w:t>(less</w:t>
            </w:r>
            <w:r>
              <w:rPr>
                <w:spacing w:val="-2"/>
              </w:rPr>
              <w:t xml:space="preserve"> </w:t>
            </w:r>
            <w:r>
              <w:t>than</w:t>
            </w:r>
            <w:r>
              <w:rPr>
                <w:spacing w:val="2"/>
              </w:rPr>
              <w:t xml:space="preserve"> </w:t>
            </w:r>
            <w:r>
              <w:rPr>
                <w:spacing w:val="-4"/>
              </w:rPr>
              <w:t>0.1%</w:t>
            </w:r>
          </w:p>
          <w:p w14:paraId="4D5C11E0" w14:textId="77777777" w:rsidR="001576C5" w:rsidRDefault="00351969">
            <w:pPr>
              <w:pStyle w:val="TableParagraph"/>
              <w:spacing w:before="2"/>
              <w:ind w:right="132"/>
            </w:pPr>
            <w:r>
              <w:t>each</w:t>
            </w:r>
            <w:r>
              <w:rPr>
                <w:spacing w:val="-2"/>
              </w:rPr>
              <w:t xml:space="preserve"> </w:t>
            </w:r>
            <w:r>
              <w:t>year)</w:t>
            </w:r>
            <w:r>
              <w:rPr>
                <w:spacing w:val="-3"/>
              </w:rPr>
              <w:t xml:space="preserve"> </w:t>
            </w:r>
            <w:r>
              <w:t>from</w:t>
            </w:r>
            <w:r>
              <w:rPr>
                <w:spacing w:val="-3"/>
              </w:rPr>
              <w:t xml:space="preserve"> </w:t>
            </w:r>
            <w:r>
              <w:t>rivers</w:t>
            </w:r>
            <w:r>
              <w:rPr>
                <w:spacing w:val="-5"/>
              </w:rPr>
              <w:t xml:space="preserve"> </w:t>
            </w:r>
            <w:r>
              <w:t>but</w:t>
            </w:r>
            <w:r>
              <w:rPr>
                <w:spacing w:val="-6"/>
              </w:rPr>
              <w:t xml:space="preserve"> </w:t>
            </w:r>
            <w:r>
              <w:t>parts</w:t>
            </w:r>
            <w:r>
              <w:rPr>
                <w:spacing w:val="-5"/>
              </w:rPr>
              <w:t xml:space="preserve"> </w:t>
            </w:r>
            <w:r>
              <w:t>of</w:t>
            </w:r>
            <w:r>
              <w:rPr>
                <w:spacing w:val="-6"/>
              </w:rPr>
              <w:t xml:space="preserve"> </w:t>
            </w:r>
            <w:r>
              <w:t>the</w:t>
            </w:r>
            <w:r>
              <w:rPr>
                <w:spacing w:val="-7"/>
              </w:rPr>
              <w:t xml:space="preserve"> </w:t>
            </w:r>
            <w:r>
              <w:t>northern,</w:t>
            </w:r>
            <w:r>
              <w:rPr>
                <w:spacing w:val="-6"/>
              </w:rPr>
              <w:t xml:space="preserve"> </w:t>
            </w:r>
            <w:r>
              <w:t>eastern</w:t>
            </w:r>
            <w:r>
              <w:rPr>
                <w:spacing w:val="-7"/>
              </w:rPr>
              <w:t xml:space="preserve"> </w:t>
            </w:r>
            <w:r>
              <w:t>and western edges of the site that are at low, medium and high risk of surface water flooding.</w:t>
            </w:r>
          </w:p>
          <w:p w14:paraId="60268B1A" w14:textId="77777777" w:rsidR="001576C5" w:rsidRDefault="00351969">
            <w:pPr>
              <w:pStyle w:val="TableParagraph"/>
              <w:spacing w:before="251"/>
            </w:pPr>
            <w:r>
              <w:t>Unknown</w:t>
            </w:r>
            <w:r>
              <w:rPr>
                <w:spacing w:val="-1"/>
              </w:rPr>
              <w:t xml:space="preserve"> </w:t>
            </w:r>
            <w:r>
              <w:t>at</w:t>
            </w:r>
            <w:r>
              <w:rPr>
                <w:spacing w:val="-5"/>
              </w:rPr>
              <w:t xml:space="preserve"> </w:t>
            </w:r>
            <w:r>
              <w:t>this</w:t>
            </w:r>
            <w:r>
              <w:rPr>
                <w:spacing w:val="-4"/>
              </w:rPr>
              <w:t xml:space="preserve"> </w:t>
            </w:r>
            <w:r>
              <w:t>stage</w:t>
            </w:r>
            <w:r>
              <w:rPr>
                <w:spacing w:val="-1"/>
              </w:rPr>
              <w:t xml:space="preserve"> </w:t>
            </w:r>
            <w:r>
              <w:t>if</w:t>
            </w:r>
            <w:r>
              <w:rPr>
                <w:spacing w:val="-4"/>
              </w:rPr>
              <w:t xml:space="preserve"> </w:t>
            </w:r>
            <w:r>
              <w:t>surface</w:t>
            </w:r>
            <w:r>
              <w:rPr>
                <w:spacing w:val="-1"/>
              </w:rPr>
              <w:t xml:space="preserve"> </w:t>
            </w:r>
            <w:r>
              <w:t>water</w:t>
            </w:r>
            <w:r>
              <w:rPr>
                <w:spacing w:val="-2"/>
              </w:rPr>
              <w:t xml:space="preserve"> </w:t>
            </w:r>
            <w:r>
              <w:t>run-off</w:t>
            </w:r>
            <w:r>
              <w:rPr>
                <w:spacing w:val="-5"/>
              </w:rPr>
              <w:t xml:space="preserve"> </w:t>
            </w:r>
            <w:r>
              <w:t>could</w:t>
            </w:r>
            <w:r>
              <w:rPr>
                <w:spacing w:val="-5"/>
              </w:rPr>
              <w:t xml:space="preserve"> be</w:t>
            </w:r>
          </w:p>
          <w:p w14:paraId="41B33E49" w14:textId="77777777" w:rsidR="001576C5" w:rsidRDefault="00351969">
            <w:pPr>
              <w:pStyle w:val="TableParagraph"/>
              <w:spacing w:line="250" w:lineRule="exact"/>
              <w:ind w:right="132"/>
            </w:pPr>
            <w:r>
              <w:t>appropriately</w:t>
            </w:r>
            <w:r>
              <w:rPr>
                <w:spacing w:val="-9"/>
              </w:rPr>
              <w:t xml:space="preserve"> </w:t>
            </w:r>
            <w:r>
              <w:t>managed</w:t>
            </w:r>
            <w:r>
              <w:rPr>
                <w:spacing w:val="-6"/>
              </w:rPr>
              <w:t xml:space="preserve"> </w:t>
            </w:r>
            <w:r>
              <w:t>without</w:t>
            </w:r>
            <w:r>
              <w:rPr>
                <w:spacing w:val="-10"/>
              </w:rPr>
              <w:t xml:space="preserve"> </w:t>
            </w:r>
            <w:r>
              <w:t>increasing</w:t>
            </w:r>
            <w:r>
              <w:rPr>
                <w:spacing w:val="-10"/>
              </w:rPr>
              <w:t xml:space="preserve"> </w:t>
            </w:r>
            <w:r>
              <w:t>flood</w:t>
            </w:r>
            <w:r>
              <w:rPr>
                <w:spacing w:val="-6"/>
              </w:rPr>
              <w:t xml:space="preserve"> </w:t>
            </w:r>
            <w:r>
              <w:t xml:space="preserve">risk </w:t>
            </w:r>
            <w:r>
              <w:rPr>
                <w:spacing w:val="-2"/>
              </w:rPr>
              <w:t>elsewhere.</w:t>
            </w:r>
          </w:p>
        </w:tc>
      </w:tr>
      <w:tr w:rsidR="001576C5" w14:paraId="7AB38855" w14:textId="77777777">
        <w:trPr>
          <w:trHeight w:val="3035"/>
        </w:trPr>
        <w:tc>
          <w:tcPr>
            <w:tcW w:w="2817" w:type="dxa"/>
            <w:shd w:val="clear" w:color="auto" w:fill="D9D9D9"/>
          </w:tcPr>
          <w:p w14:paraId="26035931" w14:textId="77777777" w:rsidR="001576C5" w:rsidRDefault="00351969">
            <w:pPr>
              <w:pStyle w:val="TableParagraph"/>
              <w:spacing w:before="3"/>
              <w:ind w:left="110"/>
              <w:rPr>
                <w:rFonts w:ascii="Arial"/>
                <w:b/>
              </w:rPr>
            </w:pPr>
            <w:r>
              <w:rPr>
                <w:rFonts w:ascii="Arial"/>
                <w:b/>
              </w:rPr>
              <w:t>Natural</w:t>
            </w:r>
            <w:r>
              <w:rPr>
                <w:rFonts w:ascii="Arial"/>
                <w:b/>
                <w:spacing w:val="-7"/>
              </w:rPr>
              <w:t xml:space="preserve"> </w:t>
            </w:r>
            <w:r>
              <w:rPr>
                <w:rFonts w:ascii="Arial"/>
                <w:b/>
                <w:spacing w:val="-2"/>
              </w:rPr>
              <w:t>Environment</w:t>
            </w:r>
          </w:p>
        </w:tc>
        <w:tc>
          <w:tcPr>
            <w:tcW w:w="6203" w:type="dxa"/>
          </w:tcPr>
          <w:p w14:paraId="69817B06" w14:textId="77777777" w:rsidR="001576C5" w:rsidRDefault="00351969">
            <w:pPr>
              <w:pStyle w:val="TableParagraph"/>
              <w:spacing w:before="5" w:line="237" w:lineRule="auto"/>
            </w:pPr>
            <w:r>
              <w:t>The</w:t>
            </w:r>
            <w:r>
              <w:rPr>
                <w:spacing w:val="-2"/>
              </w:rPr>
              <w:t xml:space="preserve"> </w:t>
            </w:r>
            <w:r>
              <w:t>Long</w:t>
            </w:r>
            <w:r>
              <w:rPr>
                <w:spacing w:val="-7"/>
              </w:rPr>
              <w:t xml:space="preserve"> </w:t>
            </w:r>
            <w:r>
              <w:t>Spinney</w:t>
            </w:r>
            <w:r>
              <w:rPr>
                <w:spacing w:val="-5"/>
              </w:rPr>
              <w:t xml:space="preserve"> </w:t>
            </w:r>
            <w:r>
              <w:t>LWS</w:t>
            </w:r>
            <w:r>
              <w:rPr>
                <w:spacing w:val="-6"/>
              </w:rPr>
              <w:t xml:space="preserve"> </w:t>
            </w:r>
            <w:r>
              <w:t>adjoins</w:t>
            </w:r>
            <w:r>
              <w:rPr>
                <w:spacing w:val="-5"/>
              </w:rPr>
              <w:t xml:space="preserve"> </w:t>
            </w:r>
            <w:r>
              <w:t>the</w:t>
            </w:r>
            <w:r>
              <w:rPr>
                <w:spacing w:val="-2"/>
              </w:rPr>
              <w:t xml:space="preserve"> </w:t>
            </w:r>
            <w:r>
              <w:t>southern</w:t>
            </w:r>
            <w:r>
              <w:rPr>
                <w:spacing w:val="-2"/>
              </w:rPr>
              <w:t xml:space="preserve"> </w:t>
            </w:r>
            <w:r>
              <w:t>boundary</w:t>
            </w:r>
            <w:r>
              <w:rPr>
                <w:spacing w:val="-5"/>
              </w:rPr>
              <w:t xml:space="preserve"> </w:t>
            </w:r>
            <w:r>
              <w:t>of</w:t>
            </w:r>
            <w:r>
              <w:rPr>
                <w:spacing w:val="-6"/>
              </w:rPr>
              <w:t xml:space="preserve"> </w:t>
            </w:r>
            <w:r>
              <w:t xml:space="preserve">the </w:t>
            </w:r>
            <w:r>
              <w:rPr>
                <w:spacing w:val="-2"/>
              </w:rPr>
              <w:t>site.</w:t>
            </w:r>
          </w:p>
          <w:p w14:paraId="2759874C" w14:textId="77777777" w:rsidR="001576C5" w:rsidRDefault="001576C5">
            <w:pPr>
              <w:pStyle w:val="TableParagraph"/>
              <w:spacing w:before="6"/>
              <w:ind w:left="0"/>
              <w:rPr>
                <w:rFonts w:ascii="Arial"/>
                <w:b/>
              </w:rPr>
            </w:pPr>
          </w:p>
          <w:p w14:paraId="30A83A97" w14:textId="77777777" w:rsidR="001576C5" w:rsidRDefault="00351969">
            <w:pPr>
              <w:pStyle w:val="TableParagraph"/>
              <w:spacing w:before="1" w:line="237" w:lineRule="auto"/>
              <w:ind w:right="132"/>
            </w:pPr>
            <w:r>
              <w:t>The allocation / development of the site would result in the loss</w:t>
            </w:r>
            <w:r>
              <w:rPr>
                <w:spacing w:val="-4"/>
              </w:rPr>
              <w:t xml:space="preserve"> </w:t>
            </w:r>
            <w:r>
              <w:t>of</w:t>
            </w:r>
            <w:r>
              <w:rPr>
                <w:spacing w:val="-5"/>
              </w:rPr>
              <w:t xml:space="preserve"> </w:t>
            </w:r>
            <w:r>
              <w:t>existing</w:t>
            </w:r>
            <w:r>
              <w:rPr>
                <w:spacing w:val="-6"/>
              </w:rPr>
              <w:t xml:space="preserve"> </w:t>
            </w:r>
            <w:r>
              <w:t>habitats,</w:t>
            </w:r>
            <w:r>
              <w:rPr>
                <w:spacing w:val="-5"/>
              </w:rPr>
              <w:t xml:space="preserve"> </w:t>
            </w:r>
            <w:r>
              <w:t>hedgerows</w:t>
            </w:r>
            <w:r>
              <w:rPr>
                <w:spacing w:val="-9"/>
              </w:rPr>
              <w:t xml:space="preserve"> </w:t>
            </w:r>
            <w:r>
              <w:t>and</w:t>
            </w:r>
            <w:r>
              <w:rPr>
                <w:spacing w:val="-1"/>
              </w:rPr>
              <w:t xml:space="preserve"> </w:t>
            </w:r>
            <w:r>
              <w:t>trees</w:t>
            </w:r>
            <w:r>
              <w:rPr>
                <w:spacing w:val="-4"/>
              </w:rPr>
              <w:t xml:space="preserve"> </w:t>
            </w:r>
            <w:r>
              <w:t>within</w:t>
            </w:r>
            <w:r>
              <w:rPr>
                <w:spacing w:val="-6"/>
              </w:rPr>
              <w:t xml:space="preserve"> </w:t>
            </w:r>
            <w:r>
              <w:t>the</w:t>
            </w:r>
            <w:r>
              <w:rPr>
                <w:spacing w:val="-1"/>
              </w:rPr>
              <w:t xml:space="preserve"> </w:t>
            </w:r>
            <w:r>
              <w:t>site.</w:t>
            </w:r>
          </w:p>
          <w:p w14:paraId="40DC6D60" w14:textId="77777777" w:rsidR="001576C5" w:rsidRDefault="00351969">
            <w:pPr>
              <w:pStyle w:val="TableParagraph"/>
              <w:spacing w:before="252"/>
            </w:pPr>
            <w:r>
              <w:t>The site is of sufficient size that there are potential opportunities to provide new areas of open space and BGI within</w:t>
            </w:r>
            <w:r>
              <w:rPr>
                <w:spacing w:val="-4"/>
              </w:rPr>
              <w:t xml:space="preserve"> </w:t>
            </w:r>
            <w:r>
              <w:t>the</w:t>
            </w:r>
            <w:r>
              <w:rPr>
                <w:spacing w:val="-4"/>
              </w:rPr>
              <w:t xml:space="preserve"> </w:t>
            </w:r>
            <w:r>
              <w:t>site</w:t>
            </w:r>
            <w:r>
              <w:rPr>
                <w:spacing w:val="-9"/>
              </w:rPr>
              <w:t xml:space="preserve"> </w:t>
            </w:r>
            <w:r>
              <w:t>and</w:t>
            </w:r>
            <w:r>
              <w:rPr>
                <w:spacing w:val="-4"/>
              </w:rPr>
              <w:t xml:space="preserve"> </w:t>
            </w:r>
            <w:r>
              <w:t>enhance</w:t>
            </w:r>
            <w:r>
              <w:rPr>
                <w:spacing w:val="-4"/>
              </w:rPr>
              <w:t xml:space="preserve"> </w:t>
            </w:r>
            <w:r>
              <w:t>existing</w:t>
            </w:r>
            <w:r>
              <w:rPr>
                <w:spacing w:val="-9"/>
              </w:rPr>
              <w:t xml:space="preserve"> </w:t>
            </w:r>
            <w:r>
              <w:t>woodland</w:t>
            </w:r>
            <w:r>
              <w:rPr>
                <w:spacing w:val="-4"/>
              </w:rPr>
              <w:t xml:space="preserve"> </w:t>
            </w:r>
            <w:r>
              <w:t>and</w:t>
            </w:r>
            <w:r>
              <w:rPr>
                <w:spacing w:val="-4"/>
              </w:rPr>
              <w:t xml:space="preserve"> </w:t>
            </w:r>
            <w:r>
              <w:t>grassland habitats</w:t>
            </w:r>
            <w:r>
              <w:rPr>
                <w:spacing w:val="-7"/>
              </w:rPr>
              <w:t xml:space="preserve"> </w:t>
            </w:r>
            <w:r>
              <w:t>within</w:t>
            </w:r>
            <w:r>
              <w:rPr>
                <w:spacing w:val="-1"/>
              </w:rPr>
              <w:t xml:space="preserve"> </w:t>
            </w:r>
            <w:r>
              <w:t>the</w:t>
            </w:r>
            <w:r>
              <w:rPr>
                <w:spacing w:val="-1"/>
              </w:rPr>
              <w:t xml:space="preserve"> </w:t>
            </w:r>
            <w:r>
              <w:t>Gotham</w:t>
            </w:r>
            <w:r>
              <w:rPr>
                <w:spacing w:val="-3"/>
              </w:rPr>
              <w:t xml:space="preserve"> </w:t>
            </w:r>
            <w:r>
              <w:t>Hills,</w:t>
            </w:r>
            <w:r>
              <w:rPr>
                <w:spacing w:val="-5"/>
              </w:rPr>
              <w:t xml:space="preserve"> </w:t>
            </w:r>
            <w:r>
              <w:t>West</w:t>
            </w:r>
            <w:r>
              <w:rPr>
                <w:spacing w:val="-5"/>
              </w:rPr>
              <w:t xml:space="preserve"> </w:t>
            </w:r>
            <w:r>
              <w:t>Leake</w:t>
            </w:r>
            <w:r>
              <w:rPr>
                <w:spacing w:val="-1"/>
              </w:rPr>
              <w:t xml:space="preserve"> </w:t>
            </w:r>
            <w:r>
              <w:t>&amp;</w:t>
            </w:r>
            <w:r>
              <w:rPr>
                <w:spacing w:val="-5"/>
              </w:rPr>
              <w:t xml:space="preserve"> </w:t>
            </w:r>
            <w:r>
              <w:t>Bunny</w:t>
            </w:r>
            <w:r>
              <w:rPr>
                <w:spacing w:val="-4"/>
              </w:rPr>
              <w:t xml:space="preserve"> </w:t>
            </w:r>
            <w:r>
              <w:rPr>
                <w:spacing w:val="-2"/>
              </w:rPr>
              <w:t>Ridge</w:t>
            </w:r>
          </w:p>
          <w:p w14:paraId="635CD064" w14:textId="77777777" w:rsidR="001576C5" w:rsidRDefault="00351969">
            <w:pPr>
              <w:pStyle w:val="TableParagraph"/>
              <w:spacing w:line="250" w:lineRule="exact"/>
              <w:ind w:right="132"/>
            </w:pPr>
            <w:r>
              <w:t>Line</w:t>
            </w:r>
            <w:r>
              <w:rPr>
                <w:spacing w:val="-3"/>
              </w:rPr>
              <w:t xml:space="preserve"> </w:t>
            </w:r>
            <w:r>
              <w:t>Biodiversity</w:t>
            </w:r>
            <w:r>
              <w:rPr>
                <w:spacing w:val="-6"/>
              </w:rPr>
              <w:t xml:space="preserve"> </w:t>
            </w:r>
            <w:r>
              <w:t>Opportunity</w:t>
            </w:r>
            <w:r>
              <w:rPr>
                <w:spacing w:val="-6"/>
              </w:rPr>
              <w:t xml:space="preserve"> </w:t>
            </w:r>
            <w:r>
              <w:t>Area</w:t>
            </w:r>
            <w:r>
              <w:rPr>
                <w:spacing w:val="-3"/>
              </w:rPr>
              <w:t xml:space="preserve"> </w:t>
            </w:r>
            <w:r>
              <w:t>(see</w:t>
            </w:r>
            <w:r>
              <w:rPr>
                <w:spacing w:val="-3"/>
              </w:rPr>
              <w:t xml:space="preserve"> </w:t>
            </w:r>
            <w:r>
              <w:t>appendix</w:t>
            </w:r>
            <w:r>
              <w:rPr>
                <w:spacing w:val="-6"/>
              </w:rPr>
              <w:t xml:space="preserve"> </w:t>
            </w:r>
            <w:r>
              <w:t>D</w:t>
            </w:r>
            <w:r>
              <w:rPr>
                <w:spacing w:val="-10"/>
              </w:rPr>
              <w:t xml:space="preserve"> </w:t>
            </w:r>
            <w:r>
              <w:t>of</w:t>
            </w:r>
            <w:r>
              <w:rPr>
                <w:spacing w:val="-7"/>
              </w:rPr>
              <w:t xml:space="preserve"> </w:t>
            </w:r>
            <w:r>
              <w:t>the Local Plan Part 2).</w:t>
            </w:r>
          </w:p>
        </w:tc>
      </w:tr>
      <w:tr w:rsidR="001576C5" w14:paraId="0CECC77D" w14:textId="77777777">
        <w:trPr>
          <w:trHeight w:val="3041"/>
        </w:trPr>
        <w:tc>
          <w:tcPr>
            <w:tcW w:w="2817" w:type="dxa"/>
            <w:shd w:val="clear" w:color="auto" w:fill="D9D9D9"/>
          </w:tcPr>
          <w:p w14:paraId="54821652" w14:textId="77777777" w:rsidR="001576C5" w:rsidRDefault="00351969">
            <w:pPr>
              <w:pStyle w:val="TableParagraph"/>
              <w:spacing w:before="3"/>
              <w:ind w:left="110"/>
              <w:rPr>
                <w:rFonts w:ascii="Arial"/>
                <w:b/>
              </w:rPr>
            </w:pPr>
            <w:r>
              <w:rPr>
                <w:rFonts w:ascii="Arial"/>
                <w:b/>
              </w:rPr>
              <w:t xml:space="preserve">Historic </w:t>
            </w:r>
            <w:r>
              <w:rPr>
                <w:rFonts w:ascii="Arial"/>
                <w:b/>
                <w:spacing w:val="-2"/>
              </w:rPr>
              <w:t>Environment</w:t>
            </w:r>
          </w:p>
        </w:tc>
        <w:tc>
          <w:tcPr>
            <w:tcW w:w="6203" w:type="dxa"/>
          </w:tcPr>
          <w:p w14:paraId="1D9F21EE" w14:textId="77777777" w:rsidR="001576C5" w:rsidRDefault="00351969">
            <w:pPr>
              <w:pStyle w:val="TableParagraph"/>
              <w:spacing w:before="3"/>
              <w:ind w:right="132"/>
            </w:pPr>
            <w:r>
              <w:t>The Scheduled Monument at Glebe Farm is located a short distance to the southwest of the site and is of National importance.</w:t>
            </w:r>
            <w:r>
              <w:rPr>
                <w:spacing w:val="-8"/>
              </w:rPr>
              <w:t xml:space="preserve"> </w:t>
            </w:r>
            <w:r>
              <w:t>The</w:t>
            </w:r>
            <w:r>
              <w:rPr>
                <w:spacing w:val="-4"/>
              </w:rPr>
              <w:t xml:space="preserve"> </w:t>
            </w:r>
            <w:r>
              <w:t>extent</w:t>
            </w:r>
            <w:r>
              <w:rPr>
                <w:spacing w:val="-8"/>
              </w:rPr>
              <w:t xml:space="preserve"> </w:t>
            </w:r>
            <w:r>
              <w:t>of</w:t>
            </w:r>
            <w:r>
              <w:rPr>
                <w:spacing w:val="-8"/>
              </w:rPr>
              <w:t xml:space="preserve"> </w:t>
            </w:r>
            <w:r>
              <w:t>archaeological</w:t>
            </w:r>
            <w:r>
              <w:rPr>
                <w:spacing w:val="-6"/>
              </w:rPr>
              <w:t xml:space="preserve"> </w:t>
            </w:r>
            <w:r>
              <w:t>remains</w:t>
            </w:r>
            <w:r>
              <w:rPr>
                <w:spacing w:val="-12"/>
              </w:rPr>
              <w:t xml:space="preserve"> </w:t>
            </w:r>
            <w:r>
              <w:t xml:space="preserve">associated </w:t>
            </w:r>
            <w:proofErr w:type="gramStart"/>
            <w:r>
              <w:t>to</w:t>
            </w:r>
            <w:proofErr w:type="gramEnd"/>
            <w:r>
              <w:t xml:space="preserve"> the site could potentially extend into the site. </w:t>
            </w:r>
            <w:proofErr w:type="spellStart"/>
            <w:proofErr w:type="gramStart"/>
            <w:r>
              <w:t>Thrumpton</w:t>
            </w:r>
            <w:proofErr w:type="spellEnd"/>
            <w:proofErr w:type="gramEnd"/>
            <w:r>
              <w:t xml:space="preserve"> Conservation Area and various listed buildings within that village are located just over 1 km to the west of the site.</w:t>
            </w:r>
          </w:p>
          <w:p w14:paraId="7CE56EA4" w14:textId="77777777" w:rsidR="001576C5" w:rsidRDefault="001576C5">
            <w:pPr>
              <w:pStyle w:val="TableParagraph"/>
              <w:ind w:left="0"/>
              <w:rPr>
                <w:rFonts w:ascii="Arial"/>
                <w:b/>
              </w:rPr>
            </w:pPr>
          </w:p>
          <w:p w14:paraId="08D278DA" w14:textId="77777777" w:rsidR="001576C5" w:rsidRDefault="00351969">
            <w:pPr>
              <w:pStyle w:val="TableParagraph"/>
            </w:pPr>
            <w:r>
              <w:t>Allocation/development</w:t>
            </w:r>
            <w:r>
              <w:rPr>
                <w:spacing w:val="-8"/>
              </w:rPr>
              <w:t xml:space="preserve"> </w:t>
            </w:r>
            <w:r>
              <w:t>of</w:t>
            </w:r>
            <w:r>
              <w:rPr>
                <w:spacing w:val="-8"/>
              </w:rPr>
              <w:t xml:space="preserve"> </w:t>
            </w:r>
            <w:r>
              <w:t>the</w:t>
            </w:r>
            <w:r>
              <w:rPr>
                <w:spacing w:val="-5"/>
              </w:rPr>
              <w:t xml:space="preserve"> </w:t>
            </w:r>
            <w:r>
              <w:t>site</w:t>
            </w:r>
            <w:r>
              <w:rPr>
                <w:spacing w:val="-5"/>
              </w:rPr>
              <w:t xml:space="preserve"> </w:t>
            </w:r>
            <w:r>
              <w:t>could</w:t>
            </w:r>
            <w:r>
              <w:rPr>
                <w:spacing w:val="-5"/>
              </w:rPr>
              <w:t xml:space="preserve"> </w:t>
            </w:r>
            <w:r>
              <w:t>potentially</w:t>
            </w:r>
            <w:r>
              <w:rPr>
                <w:spacing w:val="-12"/>
              </w:rPr>
              <w:t xml:space="preserve"> </w:t>
            </w:r>
            <w:r>
              <w:t>harm</w:t>
            </w:r>
            <w:r>
              <w:rPr>
                <w:spacing w:val="-6"/>
              </w:rPr>
              <w:t xml:space="preserve"> </w:t>
            </w:r>
            <w:r>
              <w:t>the setting and significance of designated heritage assets (</w:t>
            </w:r>
            <w:proofErr w:type="gramStart"/>
            <w:r>
              <w:t>in particular unrecorded</w:t>
            </w:r>
            <w:proofErr w:type="gramEnd"/>
            <w:r>
              <w:t xml:space="preserve"> archaeological features associated </w:t>
            </w:r>
            <w:proofErr w:type="gramStart"/>
            <w:r>
              <w:t>to</w:t>
            </w:r>
            <w:proofErr w:type="gramEnd"/>
          </w:p>
          <w:p w14:paraId="0D72ECA2" w14:textId="77777777" w:rsidR="001576C5" w:rsidRDefault="00351969">
            <w:pPr>
              <w:pStyle w:val="TableParagraph"/>
              <w:spacing w:line="256" w:lineRule="exact"/>
              <w:ind w:right="132"/>
            </w:pPr>
            <w:r>
              <w:t>the nearby Scheduled Monument) however there are potential</w:t>
            </w:r>
            <w:r>
              <w:rPr>
                <w:spacing w:val="-7"/>
              </w:rPr>
              <w:t xml:space="preserve"> </w:t>
            </w:r>
            <w:r>
              <w:t>opportunities</w:t>
            </w:r>
            <w:r>
              <w:rPr>
                <w:spacing w:val="-7"/>
              </w:rPr>
              <w:t xml:space="preserve"> </w:t>
            </w:r>
            <w:r>
              <w:t>for</w:t>
            </w:r>
            <w:r>
              <w:rPr>
                <w:spacing w:val="-6"/>
              </w:rPr>
              <w:t xml:space="preserve"> </w:t>
            </w:r>
            <w:r>
              <w:t>such</w:t>
            </w:r>
            <w:r>
              <w:rPr>
                <w:spacing w:val="-5"/>
              </w:rPr>
              <w:t xml:space="preserve"> </w:t>
            </w:r>
            <w:proofErr w:type="gramStart"/>
            <w:r>
              <w:t>harms</w:t>
            </w:r>
            <w:proofErr w:type="gramEnd"/>
            <w:r>
              <w:rPr>
                <w:spacing w:val="-7"/>
              </w:rPr>
              <w:t xml:space="preserve"> </w:t>
            </w:r>
            <w:r>
              <w:t>to</w:t>
            </w:r>
            <w:r>
              <w:rPr>
                <w:spacing w:val="-9"/>
              </w:rPr>
              <w:t xml:space="preserve"> </w:t>
            </w:r>
            <w:r>
              <w:t>be</w:t>
            </w:r>
            <w:r>
              <w:rPr>
                <w:spacing w:val="-5"/>
              </w:rPr>
              <w:t xml:space="preserve"> </w:t>
            </w:r>
            <w:r>
              <w:t>mitigated.</w:t>
            </w:r>
          </w:p>
        </w:tc>
      </w:tr>
      <w:tr w:rsidR="001576C5" w14:paraId="2FBE29D3" w14:textId="77777777">
        <w:trPr>
          <w:trHeight w:val="1261"/>
        </w:trPr>
        <w:tc>
          <w:tcPr>
            <w:tcW w:w="2817" w:type="dxa"/>
            <w:shd w:val="clear" w:color="auto" w:fill="D9D9D9"/>
          </w:tcPr>
          <w:p w14:paraId="72ADC892" w14:textId="77777777" w:rsidR="001576C5" w:rsidRDefault="00351969">
            <w:pPr>
              <w:pStyle w:val="TableParagraph"/>
              <w:spacing w:line="242" w:lineRule="auto"/>
              <w:ind w:left="110" w:right="1091"/>
              <w:rPr>
                <w:rFonts w:ascii="Arial"/>
                <w:b/>
              </w:rPr>
            </w:pPr>
            <w:r>
              <w:rPr>
                <w:rFonts w:ascii="Arial"/>
                <w:b/>
              </w:rPr>
              <w:t>Landscape</w:t>
            </w:r>
            <w:r>
              <w:rPr>
                <w:rFonts w:ascii="Arial"/>
                <w:b/>
                <w:spacing w:val="-16"/>
              </w:rPr>
              <w:t xml:space="preserve"> </w:t>
            </w:r>
            <w:r>
              <w:rPr>
                <w:rFonts w:ascii="Arial"/>
                <w:b/>
              </w:rPr>
              <w:t xml:space="preserve">and </w:t>
            </w:r>
            <w:r>
              <w:rPr>
                <w:rFonts w:ascii="Arial"/>
                <w:b/>
                <w:spacing w:val="-2"/>
              </w:rPr>
              <w:t>topography</w:t>
            </w:r>
          </w:p>
        </w:tc>
        <w:tc>
          <w:tcPr>
            <w:tcW w:w="6203" w:type="dxa"/>
          </w:tcPr>
          <w:p w14:paraId="0FF471CB" w14:textId="77777777" w:rsidR="001576C5" w:rsidRDefault="00351969">
            <w:pPr>
              <w:pStyle w:val="TableParagraph"/>
              <w:ind w:right="132"/>
            </w:pPr>
            <w:r>
              <w:t>The site lies within the Clifton Slopes DPZ (SN01). The overall</w:t>
            </w:r>
            <w:r>
              <w:rPr>
                <w:spacing w:val="-5"/>
              </w:rPr>
              <w:t xml:space="preserve"> </w:t>
            </w:r>
            <w:r>
              <w:t>landscape</w:t>
            </w:r>
            <w:r>
              <w:rPr>
                <w:spacing w:val="-3"/>
              </w:rPr>
              <w:t xml:space="preserve"> </w:t>
            </w:r>
            <w:r>
              <w:t>strategy</w:t>
            </w:r>
            <w:r>
              <w:rPr>
                <w:spacing w:val="-6"/>
              </w:rPr>
              <w:t xml:space="preserve"> </w:t>
            </w:r>
            <w:r>
              <w:t>for</w:t>
            </w:r>
            <w:r>
              <w:rPr>
                <w:spacing w:val="-4"/>
              </w:rPr>
              <w:t xml:space="preserve"> </w:t>
            </w:r>
            <w:r>
              <w:t>the</w:t>
            </w:r>
            <w:r>
              <w:rPr>
                <w:spacing w:val="-3"/>
              </w:rPr>
              <w:t xml:space="preserve"> </w:t>
            </w:r>
            <w:r>
              <w:t>DPZ</w:t>
            </w:r>
            <w:r>
              <w:rPr>
                <w:spacing w:val="-4"/>
              </w:rPr>
              <w:t xml:space="preserve"> </w:t>
            </w:r>
            <w:r>
              <w:t>is</w:t>
            </w:r>
            <w:r>
              <w:rPr>
                <w:spacing w:val="-4"/>
              </w:rPr>
              <w:t xml:space="preserve"> </w:t>
            </w:r>
            <w:r>
              <w:t>to</w:t>
            </w:r>
            <w:r>
              <w:rPr>
                <w:spacing w:val="-3"/>
              </w:rPr>
              <w:t xml:space="preserve"> </w:t>
            </w:r>
            <w:r>
              <w:t>‘enhance’.</w:t>
            </w:r>
            <w:r>
              <w:rPr>
                <w:spacing w:val="-7"/>
              </w:rPr>
              <w:t xml:space="preserve"> </w:t>
            </w:r>
            <w:r>
              <w:t xml:space="preserve">The landscape condition and strength of the DPZ are both </w:t>
            </w:r>
            <w:r>
              <w:rPr>
                <w:spacing w:val="-2"/>
              </w:rPr>
              <w:t>moderate.</w:t>
            </w:r>
          </w:p>
        </w:tc>
      </w:tr>
    </w:tbl>
    <w:p w14:paraId="2D575C85" w14:textId="77777777" w:rsidR="001576C5" w:rsidRDefault="001576C5">
      <w:pPr>
        <w:sectPr w:rsidR="001576C5">
          <w:type w:val="continuous"/>
          <w:pgSz w:w="11910" w:h="16840"/>
          <w:pgMar w:top="1420" w:right="840" w:bottom="1471" w:left="1320" w:header="0" w:footer="1001"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45E66C6D" w14:textId="77777777">
        <w:trPr>
          <w:trHeight w:val="565"/>
        </w:trPr>
        <w:tc>
          <w:tcPr>
            <w:tcW w:w="2817" w:type="dxa"/>
            <w:shd w:val="clear" w:color="auto" w:fill="D9D9D9"/>
          </w:tcPr>
          <w:p w14:paraId="0B851E21" w14:textId="77777777" w:rsidR="001576C5" w:rsidRDefault="00351969">
            <w:pPr>
              <w:pStyle w:val="TableParagraph"/>
              <w:spacing w:before="158"/>
              <w:ind w:left="110"/>
              <w:rPr>
                <w:rFonts w:ascii="Arial"/>
                <w:b/>
              </w:rPr>
            </w:pPr>
            <w:r>
              <w:rPr>
                <w:rFonts w:ascii="Arial"/>
                <w:b/>
                <w:spacing w:val="-2"/>
              </w:rPr>
              <w:lastRenderedPageBreak/>
              <w:t>Topic</w:t>
            </w:r>
          </w:p>
        </w:tc>
        <w:tc>
          <w:tcPr>
            <w:tcW w:w="6203" w:type="dxa"/>
            <w:shd w:val="clear" w:color="auto" w:fill="D9D9D9"/>
          </w:tcPr>
          <w:p w14:paraId="0CE19A3A" w14:textId="77777777" w:rsidR="001576C5" w:rsidRDefault="00351969">
            <w:pPr>
              <w:pStyle w:val="TableParagraph"/>
              <w:spacing w:before="158"/>
              <w:rPr>
                <w:rFonts w:ascii="Arial"/>
                <w:b/>
              </w:rPr>
            </w:pPr>
            <w:r>
              <w:rPr>
                <w:rFonts w:ascii="Arial"/>
                <w:b/>
                <w:spacing w:val="-2"/>
              </w:rPr>
              <w:t>Commentary</w:t>
            </w:r>
          </w:p>
        </w:tc>
      </w:tr>
      <w:tr w:rsidR="001576C5" w14:paraId="2528F2BE" w14:textId="77777777">
        <w:trPr>
          <w:trHeight w:val="1265"/>
        </w:trPr>
        <w:tc>
          <w:tcPr>
            <w:tcW w:w="2817" w:type="dxa"/>
            <w:shd w:val="clear" w:color="auto" w:fill="D9D9D9"/>
          </w:tcPr>
          <w:p w14:paraId="33DA64C5" w14:textId="77777777" w:rsidR="001576C5" w:rsidRDefault="001576C5">
            <w:pPr>
              <w:pStyle w:val="TableParagraph"/>
              <w:ind w:left="0"/>
              <w:rPr>
                <w:rFonts w:ascii="Times New Roman"/>
              </w:rPr>
            </w:pPr>
          </w:p>
        </w:tc>
        <w:tc>
          <w:tcPr>
            <w:tcW w:w="6203" w:type="dxa"/>
          </w:tcPr>
          <w:p w14:paraId="5C58A4DE" w14:textId="77777777" w:rsidR="001576C5" w:rsidRDefault="00351969">
            <w:pPr>
              <w:pStyle w:val="TableParagraph"/>
              <w:spacing w:before="3"/>
            </w:pPr>
            <w:proofErr w:type="gramStart"/>
            <w:r>
              <w:t>As with</w:t>
            </w:r>
            <w:proofErr w:type="gramEnd"/>
            <w:r>
              <w:t xml:space="preserve"> any development on a greenfield site, there is the potential for it to have some impact on local landscape character that is unlikely to conserve it in its present form,</w:t>
            </w:r>
          </w:p>
          <w:p w14:paraId="4FB9C78B" w14:textId="77777777" w:rsidR="001576C5" w:rsidRDefault="00351969">
            <w:pPr>
              <w:pStyle w:val="TableParagraph"/>
              <w:spacing w:line="250" w:lineRule="exact"/>
            </w:pPr>
            <w:proofErr w:type="gramStart"/>
            <w:r>
              <w:t>however</w:t>
            </w:r>
            <w:proofErr w:type="gramEnd"/>
            <w:r>
              <w:t>,</w:t>
            </w:r>
            <w:r>
              <w:rPr>
                <w:spacing w:val="-6"/>
              </w:rPr>
              <w:t xml:space="preserve"> </w:t>
            </w:r>
            <w:r>
              <w:t>at</w:t>
            </w:r>
            <w:r>
              <w:rPr>
                <w:spacing w:val="-6"/>
              </w:rPr>
              <w:t xml:space="preserve"> </w:t>
            </w:r>
            <w:r>
              <w:t>this</w:t>
            </w:r>
            <w:r>
              <w:rPr>
                <w:spacing w:val="-5"/>
              </w:rPr>
              <w:t xml:space="preserve"> </w:t>
            </w:r>
            <w:r>
              <w:t>stage</w:t>
            </w:r>
            <w:r>
              <w:rPr>
                <w:spacing w:val="-2"/>
              </w:rPr>
              <w:t xml:space="preserve"> </w:t>
            </w:r>
            <w:r>
              <w:t>the severity</w:t>
            </w:r>
            <w:r>
              <w:rPr>
                <w:spacing w:val="-5"/>
              </w:rPr>
              <w:t xml:space="preserve"> </w:t>
            </w:r>
            <w:r>
              <w:t>of</w:t>
            </w:r>
            <w:r>
              <w:rPr>
                <w:spacing w:val="-6"/>
              </w:rPr>
              <w:t xml:space="preserve"> </w:t>
            </w:r>
            <w:r>
              <w:t>any</w:t>
            </w:r>
            <w:r>
              <w:rPr>
                <w:spacing w:val="-5"/>
              </w:rPr>
              <w:t xml:space="preserve"> </w:t>
            </w:r>
            <w:r>
              <w:t>impact</w:t>
            </w:r>
            <w:r>
              <w:rPr>
                <w:spacing w:val="-6"/>
              </w:rPr>
              <w:t xml:space="preserve"> </w:t>
            </w:r>
            <w:r>
              <w:t>cannot</w:t>
            </w:r>
            <w:r>
              <w:rPr>
                <w:spacing w:val="-6"/>
              </w:rPr>
              <w:t xml:space="preserve"> </w:t>
            </w:r>
            <w:r>
              <w:t xml:space="preserve">be </w:t>
            </w:r>
            <w:r>
              <w:rPr>
                <w:spacing w:val="-2"/>
              </w:rPr>
              <w:t>determined.</w:t>
            </w:r>
          </w:p>
        </w:tc>
      </w:tr>
      <w:tr w:rsidR="001576C5" w14:paraId="118F6F71" w14:textId="77777777">
        <w:trPr>
          <w:trHeight w:val="760"/>
        </w:trPr>
        <w:tc>
          <w:tcPr>
            <w:tcW w:w="2817" w:type="dxa"/>
            <w:shd w:val="clear" w:color="auto" w:fill="D9D9D9"/>
          </w:tcPr>
          <w:p w14:paraId="2EF5354C" w14:textId="77777777" w:rsidR="001576C5" w:rsidRDefault="00351969">
            <w:pPr>
              <w:pStyle w:val="TableParagraph"/>
              <w:spacing w:before="3"/>
              <w:ind w:left="110"/>
              <w:rPr>
                <w:rFonts w:ascii="Arial"/>
                <w:b/>
              </w:rPr>
            </w:pPr>
            <w:r>
              <w:rPr>
                <w:rFonts w:ascii="Arial"/>
                <w:b/>
                <w:spacing w:val="-2"/>
              </w:rPr>
              <w:t>Regeneration</w:t>
            </w:r>
          </w:p>
        </w:tc>
        <w:tc>
          <w:tcPr>
            <w:tcW w:w="6203" w:type="dxa"/>
          </w:tcPr>
          <w:p w14:paraId="100A6906" w14:textId="77777777" w:rsidR="001576C5" w:rsidRDefault="00351969">
            <w:pPr>
              <w:pStyle w:val="TableParagraph"/>
              <w:spacing w:before="3"/>
            </w:pPr>
            <w:r>
              <w:t>The</w:t>
            </w:r>
            <w:r>
              <w:rPr>
                <w:spacing w:val="-1"/>
              </w:rPr>
              <w:t xml:space="preserve"> </w:t>
            </w:r>
            <w:r>
              <w:t>site is</w:t>
            </w:r>
            <w:r>
              <w:rPr>
                <w:spacing w:val="-8"/>
              </w:rPr>
              <w:t xml:space="preserve"> </w:t>
            </w:r>
            <w:r>
              <w:t>2km</w:t>
            </w:r>
            <w:r>
              <w:rPr>
                <w:spacing w:val="1"/>
              </w:rPr>
              <w:t xml:space="preserve"> </w:t>
            </w:r>
            <w:r>
              <w:t>south</w:t>
            </w:r>
            <w:r>
              <w:rPr>
                <w:spacing w:val="-5"/>
              </w:rPr>
              <w:t xml:space="preserve"> </w:t>
            </w:r>
            <w:r>
              <w:t>of</w:t>
            </w:r>
            <w:r>
              <w:rPr>
                <w:spacing w:val="-3"/>
              </w:rPr>
              <w:t xml:space="preserve"> </w:t>
            </w:r>
            <w:r>
              <w:t>Clifton.</w:t>
            </w:r>
            <w:r>
              <w:rPr>
                <w:spacing w:val="-4"/>
              </w:rPr>
              <w:t xml:space="preserve"> </w:t>
            </w:r>
            <w:r>
              <w:t>This</w:t>
            </w:r>
            <w:r>
              <w:rPr>
                <w:spacing w:val="-3"/>
              </w:rPr>
              <w:t xml:space="preserve"> </w:t>
            </w:r>
            <w:r>
              <w:t xml:space="preserve">area </w:t>
            </w:r>
            <w:proofErr w:type="gramStart"/>
            <w:r>
              <w:t>within</w:t>
            </w:r>
            <w:proofErr w:type="gramEnd"/>
            <w:r>
              <w:t xml:space="preserve"> </w:t>
            </w:r>
            <w:r>
              <w:rPr>
                <w:spacing w:val="-2"/>
              </w:rPr>
              <w:t>Nottingham</w:t>
            </w:r>
          </w:p>
          <w:p w14:paraId="7A6BB86F" w14:textId="77777777" w:rsidR="001576C5" w:rsidRDefault="00351969">
            <w:pPr>
              <w:pStyle w:val="TableParagraph"/>
              <w:spacing w:line="250" w:lineRule="exact"/>
            </w:pPr>
            <w:r>
              <w:t>City</w:t>
            </w:r>
            <w:r>
              <w:rPr>
                <w:spacing w:val="-4"/>
              </w:rPr>
              <w:t xml:space="preserve"> </w:t>
            </w:r>
            <w:r>
              <w:t>contains</w:t>
            </w:r>
            <w:r>
              <w:rPr>
                <w:spacing w:val="-4"/>
              </w:rPr>
              <w:t xml:space="preserve"> </w:t>
            </w:r>
            <w:r>
              <w:t>areas</w:t>
            </w:r>
            <w:r>
              <w:rPr>
                <w:spacing w:val="-5"/>
              </w:rPr>
              <w:t xml:space="preserve"> </w:t>
            </w:r>
            <w:r>
              <w:t>that</w:t>
            </w:r>
            <w:r>
              <w:rPr>
                <w:spacing w:val="-10"/>
              </w:rPr>
              <w:t xml:space="preserve"> </w:t>
            </w:r>
            <w:r>
              <w:t>are</w:t>
            </w:r>
            <w:r>
              <w:rPr>
                <w:spacing w:val="-2"/>
              </w:rPr>
              <w:t xml:space="preserve"> </w:t>
            </w:r>
            <w:r>
              <w:t>within</w:t>
            </w:r>
            <w:r>
              <w:rPr>
                <w:spacing w:val="-2"/>
              </w:rPr>
              <w:t xml:space="preserve"> </w:t>
            </w:r>
            <w:r>
              <w:t>10%</w:t>
            </w:r>
            <w:r>
              <w:rPr>
                <w:spacing w:val="-4"/>
              </w:rPr>
              <w:t xml:space="preserve"> </w:t>
            </w:r>
            <w:r>
              <w:t>and</w:t>
            </w:r>
            <w:r>
              <w:rPr>
                <w:spacing w:val="-2"/>
              </w:rPr>
              <w:t xml:space="preserve"> </w:t>
            </w:r>
            <w:r>
              <w:t>20%</w:t>
            </w:r>
            <w:r>
              <w:rPr>
                <w:spacing w:val="-4"/>
              </w:rPr>
              <w:t xml:space="preserve"> </w:t>
            </w:r>
            <w:r>
              <w:t>of</w:t>
            </w:r>
            <w:r>
              <w:rPr>
                <w:spacing w:val="-5"/>
              </w:rPr>
              <w:t xml:space="preserve"> </w:t>
            </w:r>
            <w:r>
              <w:t>the</w:t>
            </w:r>
            <w:r>
              <w:rPr>
                <w:spacing w:val="-2"/>
              </w:rPr>
              <w:t xml:space="preserve"> </w:t>
            </w:r>
            <w:r>
              <w:t>most deprived areas of the country.</w:t>
            </w:r>
          </w:p>
        </w:tc>
      </w:tr>
      <w:tr w:rsidR="001576C5" w14:paraId="1B737582" w14:textId="77777777">
        <w:trPr>
          <w:trHeight w:val="1520"/>
        </w:trPr>
        <w:tc>
          <w:tcPr>
            <w:tcW w:w="2817" w:type="dxa"/>
            <w:shd w:val="clear" w:color="auto" w:fill="D9D9D9"/>
          </w:tcPr>
          <w:p w14:paraId="46B2F1EE" w14:textId="77777777" w:rsidR="001576C5" w:rsidRDefault="00351969">
            <w:pPr>
              <w:pStyle w:val="TableParagraph"/>
              <w:spacing w:before="6" w:line="237" w:lineRule="auto"/>
              <w:ind w:left="110" w:right="173"/>
              <w:rPr>
                <w:rFonts w:ascii="Arial"/>
                <w:b/>
              </w:rPr>
            </w:pPr>
            <w:r>
              <w:rPr>
                <w:rFonts w:ascii="Arial"/>
                <w:b/>
              </w:rPr>
              <w:t>Compatibility of surrounding</w:t>
            </w:r>
            <w:r>
              <w:rPr>
                <w:rFonts w:ascii="Arial"/>
                <w:b/>
                <w:spacing w:val="-16"/>
              </w:rPr>
              <w:t xml:space="preserve"> </w:t>
            </w:r>
            <w:r>
              <w:rPr>
                <w:rFonts w:ascii="Arial"/>
                <w:b/>
              </w:rPr>
              <w:t>uses</w:t>
            </w:r>
          </w:p>
        </w:tc>
        <w:tc>
          <w:tcPr>
            <w:tcW w:w="6203" w:type="dxa"/>
          </w:tcPr>
          <w:p w14:paraId="59F813EC" w14:textId="77777777" w:rsidR="001576C5" w:rsidRDefault="00351969">
            <w:pPr>
              <w:pStyle w:val="TableParagraph"/>
              <w:spacing w:before="4"/>
              <w:ind w:right="132"/>
            </w:pPr>
            <w:proofErr w:type="gramStart"/>
            <w:r>
              <w:t>Site</w:t>
            </w:r>
            <w:proofErr w:type="gramEnd"/>
            <w:r>
              <w:rPr>
                <w:spacing w:val="-3"/>
              </w:rPr>
              <w:t xml:space="preserve"> </w:t>
            </w:r>
            <w:r>
              <w:t>would</w:t>
            </w:r>
            <w:r>
              <w:rPr>
                <w:spacing w:val="-3"/>
              </w:rPr>
              <w:t xml:space="preserve"> </w:t>
            </w:r>
            <w:r>
              <w:t>be</w:t>
            </w:r>
            <w:r>
              <w:rPr>
                <w:spacing w:val="-3"/>
              </w:rPr>
              <w:t xml:space="preserve"> </w:t>
            </w:r>
            <w:r>
              <w:t>located</w:t>
            </w:r>
            <w:r>
              <w:rPr>
                <w:spacing w:val="-3"/>
              </w:rPr>
              <w:t xml:space="preserve"> </w:t>
            </w:r>
            <w:r>
              <w:t>adjacent</w:t>
            </w:r>
            <w:r>
              <w:rPr>
                <w:spacing w:val="-7"/>
              </w:rPr>
              <w:t xml:space="preserve"> </w:t>
            </w:r>
            <w:r>
              <w:t>to</w:t>
            </w:r>
            <w:r>
              <w:rPr>
                <w:spacing w:val="-3"/>
              </w:rPr>
              <w:t xml:space="preserve"> </w:t>
            </w:r>
            <w:r>
              <w:t>residential</w:t>
            </w:r>
            <w:r>
              <w:rPr>
                <w:spacing w:val="-10"/>
              </w:rPr>
              <w:t xml:space="preserve"> </w:t>
            </w:r>
            <w:r>
              <w:t>areas</w:t>
            </w:r>
            <w:r>
              <w:rPr>
                <w:spacing w:val="-11"/>
              </w:rPr>
              <w:t xml:space="preserve"> </w:t>
            </w:r>
            <w:r>
              <w:t>within</w:t>
            </w:r>
            <w:r>
              <w:rPr>
                <w:spacing w:val="-3"/>
              </w:rPr>
              <w:t xml:space="preserve"> </w:t>
            </w:r>
            <w:r>
              <w:t xml:space="preserve">the South of Clifton Sustainable Urban Extension. Development of the existing strategic allocation has commenced but it will be </w:t>
            </w:r>
            <w:proofErr w:type="gramStart"/>
            <w:r>
              <w:t>a number of</w:t>
            </w:r>
            <w:proofErr w:type="gramEnd"/>
            <w:r>
              <w:t xml:space="preserve"> years to complete. Indicative masterplan provided within the call for sites submission identify</w:t>
            </w:r>
          </w:p>
          <w:p w14:paraId="1D21241F" w14:textId="77777777" w:rsidR="001576C5" w:rsidRDefault="00351969">
            <w:pPr>
              <w:pStyle w:val="TableParagraph"/>
              <w:spacing w:line="231" w:lineRule="exact"/>
            </w:pPr>
            <w:r>
              <w:t>landscape</w:t>
            </w:r>
            <w:r>
              <w:rPr>
                <w:spacing w:val="-3"/>
              </w:rPr>
              <w:t xml:space="preserve"> </w:t>
            </w:r>
            <w:r>
              <w:t>screening</w:t>
            </w:r>
            <w:r>
              <w:rPr>
                <w:spacing w:val="-8"/>
              </w:rPr>
              <w:t xml:space="preserve"> </w:t>
            </w:r>
            <w:r>
              <w:t>and</w:t>
            </w:r>
            <w:r>
              <w:rPr>
                <w:spacing w:val="-3"/>
              </w:rPr>
              <w:t xml:space="preserve"> </w:t>
            </w:r>
            <w:r>
              <w:t>mounds</w:t>
            </w:r>
            <w:r>
              <w:rPr>
                <w:spacing w:val="-6"/>
              </w:rPr>
              <w:t xml:space="preserve"> </w:t>
            </w:r>
            <w:r>
              <w:t>between</w:t>
            </w:r>
            <w:r>
              <w:rPr>
                <w:spacing w:val="-3"/>
              </w:rPr>
              <w:t xml:space="preserve"> </w:t>
            </w:r>
            <w:r>
              <w:t>these</w:t>
            </w:r>
            <w:r>
              <w:rPr>
                <w:spacing w:val="-2"/>
              </w:rPr>
              <w:t xml:space="preserve"> areas.</w:t>
            </w:r>
          </w:p>
        </w:tc>
      </w:tr>
      <w:tr w:rsidR="001576C5" w14:paraId="2FF28E2C" w14:textId="77777777">
        <w:trPr>
          <w:trHeight w:val="1265"/>
        </w:trPr>
        <w:tc>
          <w:tcPr>
            <w:tcW w:w="2817" w:type="dxa"/>
            <w:shd w:val="clear" w:color="auto" w:fill="D9D9D9"/>
          </w:tcPr>
          <w:p w14:paraId="376FB134" w14:textId="77777777" w:rsidR="001576C5" w:rsidRDefault="00351969">
            <w:pPr>
              <w:pStyle w:val="TableParagraph"/>
              <w:spacing w:line="252" w:lineRule="exact"/>
              <w:ind w:left="110"/>
              <w:rPr>
                <w:rFonts w:ascii="Arial"/>
                <w:b/>
              </w:rPr>
            </w:pPr>
            <w:r>
              <w:rPr>
                <w:rFonts w:ascii="Arial"/>
                <w:b/>
                <w:spacing w:val="-2"/>
              </w:rPr>
              <w:t>Availability</w:t>
            </w:r>
          </w:p>
        </w:tc>
        <w:tc>
          <w:tcPr>
            <w:tcW w:w="6203" w:type="dxa"/>
          </w:tcPr>
          <w:p w14:paraId="52EDDB7A" w14:textId="77777777" w:rsidR="001576C5" w:rsidRDefault="00351969">
            <w:pPr>
              <w:pStyle w:val="TableParagraph"/>
              <w:ind w:right="132"/>
            </w:pPr>
            <w:r>
              <w:t>The site was promoted through the call for strategic distribution sites undertaken during 2022. The site has previously</w:t>
            </w:r>
            <w:r>
              <w:rPr>
                <w:spacing w:val="-8"/>
              </w:rPr>
              <w:t xml:space="preserve"> </w:t>
            </w:r>
            <w:r>
              <w:t>been</w:t>
            </w:r>
            <w:r>
              <w:rPr>
                <w:spacing w:val="-5"/>
              </w:rPr>
              <w:t xml:space="preserve"> </w:t>
            </w:r>
            <w:r>
              <w:t>promoted</w:t>
            </w:r>
            <w:r>
              <w:rPr>
                <w:spacing w:val="-5"/>
              </w:rPr>
              <w:t xml:space="preserve"> </w:t>
            </w:r>
            <w:r>
              <w:t>for</w:t>
            </w:r>
            <w:r>
              <w:rPr>
                <w:spacing w:val="-6"/>
              </w:rPr>
              <w:t xml:space="preserve"> </w:t>
            </w:r>
            <w:r>
              <w:t>mixed</w:t>
            </w:r>
            <w:r>
              <w:rPr>
                <w:spacing w:val="-5"/>
              </w:rPr>
              <w:t xml:space="preserve"> </w:t>
            </w:r>
            <w:r>
              <w:t>use</w:t>
            </w:r>
            <w:r>
              <w:rPr>
                <w:spacing w:val="-9"/>
              </w:rPr>
              <w:t xml:space="preserve"> </w:t>
            </w:r>
            <w:r>
              <w:t>development</w:t>
            </w:r>
            <w:r>
              <w:rPr>
                <w:spacing w:val="-8"/>
              </w:rPr>
              <w:t xml:space="preserve"> </w:t>
            </w:r>
            <w:r>
              <w:t xml:space="preserve">at previous strategic plan consultation </w:t>
            </w:r>
            <w:proofErr w:type="gramStart"/>
            <w:r>
              <w:t>stages</w:t>
            </w:r>
            <w:proofErr w:type="gramEnd"/>
            <w:r>
              <w:t xml:space="preserve"> and it is</w:t>
            </w:r>
          </w:p>
          <w:p w14:paraId="0A09AB05" w14:textId="77777777" w:rsidR="001576C5" w:rsidRDefault="00351969">
            <w:pPr>
              <w:pStyle w:val="TableParagraph"/>
              <w:spacing w:before="2" w:line="231" w:lineRule="exact"/>
            </w:pPr>
            <w:r>
              <w:t>understood</w:t>
            </w:r>
            <w:r>
              <w:rPr>
                <w:spacing w:val="1"/>
              </w:rPr>
              <w:t xml:space="preserve"> </w:t>
            </w:r>
            <w:r>
              <w:t>that</w:t>
            </w:r>
            <w:r>
              <w:rPr>
                <w:spacing w:val="-8"/>
              </w:rPr>
              <w:t xml:space="preserve"> </w:t>
            </w:r>
            <w:r>
              <w:t>both</w:t>
            </w:r>
            <w:r>
              <w:rPr>
                <w:spacing w:val="-4"/>
              </w:rPr>
              <w:t xml:space="preserve"> </w:t>
            </w:r>
            <w:r>
              <w:t>options</w:t>
            </w:r>
            <w:r>
              <w:rPr>
                <w:spacing w:val="-7"/>
              </w:rPr>
              <w:t xml:space="preserve"> </w:t>
            </w:r>
            <w:r>
              <w:t>are</w:t>
            </w:r>
            <w:r>
              <w:rPr>
                <w:spacing w:val="1"/>
              </w:rPr>
              <w:t xml:space="preserve"> </w:t>
            </w:r>
            <w:r>
              <w:t>still</w:t>
            </w:r>
            <w:r>
              <w:rPr>
                <w:spacing w:val="-1"/>
              </w:rPr>
              <w:t xml:space="preserve"> </w:t>
            </w:r>
            <w:r>
              <w:t>being</w:t>
            </w:r>
            <w:r>
              <w:rPr>
                <w:spacing w:val="-4"/>
              </w:rPr>
              <w:t xml:space="preserve"> </w:t>
            </w:r>
            <w:r>
              <w:rPr>
                <w:spacing w:val="-2"/>
              </w:rPr>
              <w:t>promoted.</w:t>
            </w:r>
          </w:p>
        </w:tc>
      </w:tr>
    </w:tbl>
    <w:p w14:paraId="07450009" w14:textId="77777777" w:rsidR="001576C5" w:rsidRDefault="001576C5">
      <w:pPr>
        <w:pStyle w:val="BodyText"/>
        <w:spacing w:before="20"/>
        <w:rPr>
          <w:rFonts w:ascii="Arial"/>
          <w:b/>
        </w:rPr>
      </w:pPr>
    </w:p>
    <w:p w14:paraId="7D1F08C5" w14:textId="77777777" w:rsidR="001576C5" w:rsidRDefault="00351969">
      <w:pPr>
        <w:spacing w:before="1"/>
        <w:ind w:left="120"/>
        <w:rPr>
          <w:rFonts w:ascii="Arial"/>
          <w:b/>
          <w:sz w:val="24"/>
        </w:rPr>
      </w:pPr>
      <w:r>
        <w:rPr>
          <w:rFonts w:ascii="Arial"/>
          <w:b/>
          <w:sz w:val="24"/>
        </w:rPr>
        <w:t>Conclusions</w:t>
      </w:r>
      <w:r>
        <w:rPr>
          <w:rFonts w:ascii="Arial"/>
          <w:b/>
          <w:spacing w:val="-5"/>
          <w:sz w:val="24"/>
        </w:rPr>
        <w:t xml:space="preserve"> </w:t>
      </w:r>
      <w:r>
        <w:rPr>
          <w:rFonts w:ascii="Arial"/>
          <w:b/>
          <w:sz w:val="24"/>
        </w:rPr>
        <w:t>and</w:t>
      </w:r>
      <w:r>
        <w:rPr>
          <w:rFonts w:ascii="Arial"/>
          <w:b/>
          <w:spacing w:val="-6"/>
          <w:sz w:val="24"/>
        </w:rPr>
        <w:t xml:space="preserve"> </w:t>
      </w:r>
      <w:r>
        <w:rPr>
          <w:rFonts w:ascii="Arial"/>
          <w:b/>
          <w:spacing w:val="-2"/>
          <w:sz w:val="24"/>
        </w:rPr>
        <w:t>recommendations</w:t>
      </w:r>
    </w:p>
    <w:p w14:paraId="2AA073EA" w14:textId="77777777" w:rsidR="001576C5" w:rsidRDefault="001576C5">
      <w:pPr>
        <w:pStyle w:val="BodyText"/>
        <w:spacing w:before="44"/>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17"/>
        <w:gridCol w:w="6203"/>
      </w:tblGrid>
      <w:tr w:rsidR="001576C5" w14:paraId="7CC68614" w14:textId="77777777">
        <w:trPr>
          <w:trHeight w:val="7587"/>
        </w:trPr>
        <w:tc>
          <w:tcPr>
            <w:tcW w:w="2817" w:type="dxa"/>
            <w:shd w:val="clear" w:color="auto" w:fill="D9D9D9"/>
          </w:tcPr>
          <w:p w14:paraId="688BA5B5" w14:textId="77777777" w:rsidR="001576C5" w:rsidRDefault="00351969">
            <w:pPr>
              <w:pStyle w:val="TableParagraph"/>
              <w:spacing w:line="276" w:lineRule="auto"/>
              <w:ind w:left="110" w:right="173"/>
              <w:rPr>
                <w:rFonts w:ascii="Arial"/>
                <w:b/>
              </w:rPr>
            </w:pPr>
            <w:r>
              <w:rPr>
                <w:rFonts w:ascii="Arial"/>
                <w:b/>
              </w:rPr>
              <w:t>Is the site suitable for strategic</w:t>
            </w:r>
            <w:r>
              <w:rPr>
                <w:rFonts w:ascii="Arial"/>
                <w:b/>
                <w:spacing w:val="-16"/>
              </w:rPr>
              <w:t xml:space="preserve"> </w:t>
            </w:r>
            <w:r>
              <w:rPr>
                <w:rFonts w:ascii="Arial"/>
                <w:b/>
              </w:rPr>
              <w:t>distribution?</w:t>
            </w:r>
          </w:p>
        </w:tc>
        <w:tc>
          <w:tcPr>
            <w:tcW w:w="6203" w:type="dxa"/>
          </w:tcPr>
          <w:p w14:paraId="5060F874" w14:textId="77777777" w:rsidR="001576C5" w:rsidRDefault="00351969">
            <w:pPr>
              <w:pStyle w:val="TableParagraph"/>
              <w:spacing w:line="276" w:lineRule="auto"/>
              <w:ind w:right="173"/>
            </w:pPr>
            <w:r>
              <w:t>The</w:t>
            </w:r>
            <w:r>
              <w:rPr>
                <w:spacing w:val="-4"/>
              </w:rPr>
              <w:t xml:space="preserve"> </w:t>
            </w:r>
            <w:r>
              <w:t>site</w:t>
            </w:r>
            <w:r>
              <w:rPr>
                <w:spacing w:val="-4"/>
              </w:rPr>
              <w:t xml:space="preserve"> </w:t>
            </w:r>
            <w:r>
              <w:t>was</w:t>
            </w:r>
            <w:r>
              <w:rPr>
                <w:spacing w:val="-7"/>
              </w:rPr>
              <w:t xml:space="preserve"> </w:t>
            </w:r>
            <w:r>
              <w:t>identified</w:t>
            </w:r>
            <w:r>
              <w:rPr>
                <w:spacing w:val="-4"/>
              </w:rPr>
              <w:t xml:space="preserve"> </w:t>
            </w:r>
            <w:r>
              <w:t>as</w:t>
            </w:r>
            <w:r>
              <w:rPr>
                <w:spacing w:val="-7"/>
              </w:rPr>
              <w:t xml:space="preserve"> </w:t>
            </w:r>
            <w:r>
              <w:t>a</w:t>
            </w:r>
            <w:r>
              <w:rPr>
                <w:spacing w:val="-4"/>
              </w:rPr>
              <w:t xml:space="preserve"> </w:t>
            </w:r>
            <w:r>
              <w:t>reasonable</w:t>
            </w:r>
            <w:r>
              <w:rPr>
                <w:spacing w:val="-8"/>
              </w:rPr>
              <w:t xml:space="preserve"> </w:t>
            </w:r>
            <w:r>
              <w:t>alternative</w:t>
            </w:r>
            <w:r>
              <w:rPr>
                <w:spacing w:val="-4"/>
              </w:rPr>
              <w:t xml:space="preserve"> </w:t>
            </w:r>
            <w:r>
              <w:t>for</w:t>
            </w:r>
            <w:r>
              <w:rPr>
                <w:spacing w:val="-5"/>
              </w:rPr>
              <w:t xml:space="preserve"> </w:t>
            </w:r>
            <w:r>
              <w:t>further consideration within Stage 2 because of the site’s size, location within an Area of Opportunity and proximity of the A453. At 168ha, the site would make a significant contribution to the delivery of strategic distribution and exceeds the minimum preferred site size of 50ha.</w:t>
            </w:r>
          </w:p>
          <w:p w14:paraId="332862F7" w14:textId="77777777" w:rsidR="001576C5" w:rsidRDefault="00351969">
            <w:pPr>
              <w:pStyle w:val="TableParagraph"/>
              <w:spacing w:before="198" w:line="276" w:lineRule="auto"/>
              <w:ind w:right="132"/>
            </w:pPr>
            <w:r>
              <w:t>There</w:t>
            </w:r>
            <w:r>
              <w:rPr>
                <w:spacing w:val="-4"/>
              </w:rPr>
              <w:t xml:space="preserve"> </w:t>
            </w:r>
            <w:r>
              <w:t>are</w:t>
            </w:r>
            <w:r>
              <w:rPr>
                <w:spacing w:val="-9"/>
              </w:rPr>
              <w:t xml:space="preserve"> </w:t>
            </w:r>
            <w:r>
              <w:t>no</w:t>
            </w:r>
            <w:r>
              <w:rPr>
                <w:spacing w:val="-4"/>
              </w:rPr>
              <w:t xml:space="preserve"> </w:t>
            </w:r>
            <w:r>
              <w:t>significant</w:t>
            </w:r>
            <w:r>
              <w:rPr>
                <w:spacing w:val="-8"/>
              </w:rPr>
              <w:t xml:space="preserve"> </w:t>
            </w:r>
            <w:r>
              <w:t>environmental</w:t>
            </w:r>
            <w:r>
              <w:rPr>
                <w:spacing w:val="-6"/>
              </w:rPr>
              <w:t xml:space="preserve"> </w:t>
            </w:r>
            <w:r>
              <w:t>constraints</w:t>
            </w:r>
            <w:r>
              <w:rPr>
                <w:spacing w:val="-7"/>
              </w:rPr>
              <w:t xml:space="preserve"> </w:t>
            </w:r>
            <w:r>
              <w:t>that</w:t>
            </w:r>
            <w:r>
              <w:rPr>
                <w:spacing w:val="-8"/>
              </w:rPr>
              <w:t xml:space="preserve"> </w:t>
            </w:r>
            <w:r>
              <w:t xml:space="preserve">would prevent the allocation of this site for strategic logistics development. Adjacent to an existing allocation, currently under construction, it is closely located to </w:t>
            </w:r>
            <w:proofErr w:type="spellStart"/>
            <w:r>
              <w:t>centres</w:t>
            </w:r>
            <w:proofErr w:type="spellEnd"/>
            <w:r>
              <w:t xml:space="preserve"> of population and </w:t>
            </w:r>
            <w:proofErr w:type="spellStart"/>
            <w:r>
              <w:t>labour</w:t>
            </w:r>
            <w:proofErr w:type="spellEnd"/>
            <w:r>
              <w:t xml:space="preserve"> and opportunities</w:t>
            </w:r>
            <w:r>
              <w:rPr>
                <w:spacing w:val="-3"/>
              </w:rPr>
              <w:t xml:space="preserve"> </w:t>
            </w:r>
            <w:r>
              <w:t>to link</w:t>
            </w:r>
            <w:r>
              <w:rPr>
                <w:spacing w:val="-3"/>
              </w:rPr>
              <w:t xml:space="preserve"> </w:t>
            </w:r>
            <w:r>
              <w:t>the site to the tram network.</w:t>
            </w:r>
          </w:p>
          <w:p w14:paraId="2F697BFE" w14:textId="77777777" w:rsidR="001576C5" w:rsidRDefault="00351969">
            <w:pPr>
              <w:pStyle w:val="TableParagraph"/>
              <w:spacing w:before="205" w:line="276" w:lineRule="auto"/>
              <w:ind w:right="136"/>
            </w:pPr>
            <w:r>
              <w:t>However,</w:t>
            </w:r>
            <w:r>
              <w:rPr>
                <w:spacing w:val="-5"/>
              </w:rPr>
              <w:t xml:space="preserve"> </w:t>
            </w:r>
            <w:r>
              <w:t>the</w:t>
            </w:r>
            <w:r>
              <w:rPr>
                <w:spacing w:val="-1"/>
              </w:rPr>
              <w:t xml:space="preserve"> </w:t>
            </w:r>
            <w:r>
              <w:t>site</w:t>
            </w:r>
            <w:r>
              <w:rPr>
                <w:spacing w:val="-1"/>
              </w:rPr>
              <w:t xml:space="preserve"> </w:t>
            </w:r>
            <w:r>
              <w:t>cannot</w:t>
            </w:r>
            <w:r>
              <w:rPr>
                <w:spacing w:val="-5"/>
              </w:rPr>
              <w:t xml:space="preserve"> </w:t>
            </w:r>
            <w:r>
              <w:t>access</w:t>
            </w:r>
            <w:r>
              <w:rPr>
                <w:spacing w:val="-4"/>
              </w:rPr>
              <w:t xml:space="preserve"> </w:t>
            </w:r>
            <w:r>
              <w:t>the</w:t>
            </w:r>
            <w:r>
              <w:rPr>
                <w:spacing w:val="-1"/>
              </w:rPr>
              <w:t xml:space="preserve"> </w:t>
            </w:r>
            <w:r>
              <w:t>rail</w:t>
            </w:r>
            <w:r>
              <w:rPr>
                <w:spacing w:val="-8"/>
              </w:rPr>
              <w:t xml:space="preserve"> </w:t>
            </w:r>
            <w:r>
              <w:t>network</w:t>
            </w:r>
            <w:r>
              <w:rPr>
                <w:spacing w:val="-2"/>
              </w:rPr>
              <w:t xml:space="preserve"> </w:t>
            </w:r>
            <w:r>
              <w:t>directly</w:t>
            </w:r>
            <w:r>
              <w:rPr>
                <w:spacing w:val="-3"/>
              </w:rPr>
              <w:t xml:space="preserve"> </w:t>
            </w:r>
            <w:r>
              <w:t>(it</w:t>
            </w:r>
            <w:r>
              <w:rPr>
                <w:spacing w:val="-5"/>
              </w:rPr>
              <w:t xml:space="preserve"> </w:t>
            </w:r>
            <w:r>
              <w:t>is 6 miles from the nearest operating rail freight interchange) and</w:t>
            </w:r>
            <w:r>
              <w:rPr>
                <w:spacing w:val="-2"/>
              </w:rPr>
              <w:t xml:space="preserve"> </w:t>
            </w:r>
            <w:r>
              <w:t>is</w:t>
            </w:r>
            <w:r>
              <w:rPr>
                <w:spacing w:val="-4"/>
              </w:rPr>
              <w:t xml:space="preserve"> </w:t>
            </w:r>
            <w:r>
              <w:t>located</w:t>
            </w:r>
            <w:r>
              <w:rPr>
                <w:spacing w:val="-2"/>
              </w:rPr>
              <w:t xml:space="preserve"> </w:t>
            </w:r>
            <w:r>
              <w:t>within an</w:t>
            </w:r>
            <w:r>
              <w:rPr>
                <w:spacing w:val="-2"/>
              </w:rPr>
              <w:t xml:space="preserve"> </w:t>
            </w:r>
            <w:r>
              <w:t>area</w:t>
            </w:r>
            <w:r>
              <w:rPr>
                <w:spacing w:val="-6"/>
              </w:rPr>
              <w:t xml:space="preserve"> </w:t>
            </w:r>
            <w:r>
              <w:t>of</w:t>
            </w:r>
            <w:r>
              <w:rPr>
                <w:spacing w:val="-4"/>
              </w:rPr>
              <w:t xml:space="preserve"> </w:t>
            </w:r>
            <w:r>
              <w:t>Green</w:t>
            </w:r>
            <w:r>
              <w:rPr>
                <w:spacing w:val="-2"/>
              </w:rPr>
              <w:t xml:space="preserve"> </w:t>
            </w:r>
            <w:r>
              <w:t>Belt</w:t>
            </w:r>
            <w:r>
              <w:rPr>
                <w:spacing w:val="-4"/>
              </w:rPr>
              <w:t xml:space="preserve"> </w:t>
            </w:r>
            <w:r>
              <w:t>that</w:t>
            </w:r>
            <w:r>
              <w:rPr>
                <w:spacing w:val="-9"/>
              </w:rPr>
              <w:t xml:space="preserve"> </w:t>
            </w:r>
            <w:r>
              <w:t>performs</w:t>
            </w:r>
            <w:r>
              <w:rPr>
                <w:spacing w:val="-4"/>
              </w:rPr>
              <w:t xml:space="preserve"> </w:t>
            </w:r>
            <w:r>
              <w:t>well against Green Belt purposes. Exceptional circumstances must be</w:t>
            </w:r>
            <w:r>
              <w:rPr>
                <w:spacing w:val="-1"/>
              </w:rPr>
              <w:t xml:space="preserve"> </w:t>
            </w:r>
            <w:r>
              <w:t>established to allocate this site. In addition,</w:t>
            </w:r>
            <w:r>
              <w:rPr>
                <w:spacing w:val="-3"/>
              </w:rPr>
              <w:t xml:space="preserve"> </w:t>
            </w:r>
            <w:r>
              <w:t xml:space="preserve">National Highways consider that a direct connection to the A453 would not be supported by them when considered against </w:t>
            </w:r>
            <w:proofErr w:type="spellStart"/>
            <w:r>
              <w:t>DfT</w:t>
            </w:r>
            <w:proofErr w:type="spellEnd"/>
            <w:r>
              <w:t xml:space="preserve"> Circular 1/22. An alternative indicative access arrangement has been provided by the site promoter, although the arrangement does not achieve a satisfactory access arrangement at present because of the reasons outlined in this assessment.</w:t>
            </w:r>
          </w:p>
        </w:tc>
      </w:tr>
    </w:tbl>
    <w:p w14:paraId="6712A00E" w14:textId="77777777" w:rsidR="001576C5" w:rsidRDefault="001576C5">
      <w:pPr>
        <w:spacing w:line="276" w:lineRule="auto"/>
        <w:sectPr w:rsidR="001576C5">
          <w:type w:val="continuous"/>
          <w:pgSz w:w="11910" w:h="16840"/>
          <w:pgMar w:top="1420" w:right="840" w:bottom="1200" w:left="1320" w:header="0" w:footer="1001" w:gutter="0"/>
          <w:cols w:space="720"/>
        </w:sectPr>
      </w:pPr>
    </w:p>
    <w:p w14:paraId="50931D6A" w14:textId="77777777" w:rsidR="001576C5" w:rsidRDefault="001576C5">
      <w:pPr>
        <w:pStyle w:val="BodyText"/>
        <w:spacing w:before="4"/>
        <w:rPr>
          <w:rFonts w:ascii="Arial"/>
          <w:b/>
          <w:sz w:val="17"/>
        </w:rPr>
      </w:pPr>
    </w:p>
    <w:p w14:paraId="36DC4DAA" w14:textId="77777777" w:rsidR="001576C5" w:rsidRDefault="001576C5">
      <w:pPr>
        <w:rPr>
          <w:rFonts w:ascii="Arial"/>
          <w:sz w:val="17"/>
        </w:rPr>
        <w:sectPr w:rsidR="001576C5">
          <w:pgSz w:w="11910" w:h="16840"/>
          <w:pgMar w:top="1940" w:right="840" w:bottom="1200" w:left="1320" w:header="0" w:footer="1001" w:gutter="0"/>
          <w:cols w:space="720"/>
        </w:sectPr>
      </w:pPr>
    </w:p>
    <w:p w14:paraId="3C9C4AA6" w14:textId="77777777" w:rsidR="001576C5" w:rsidRDefault="00351969">
      <w:pPr>
        <w:pStyle w:val="Heading1"/>
        <w:spacing w:line="256" w:lineRule="auto"/>
        <w:ind w:left="120" w:right="498"/>
      </w:pPr>
      <w:bookmarkStart w:id="44" w:name="Appendix_4:_Existing_/_potential_supply_"/>
      <w:bookmarkStart w:id="45" w:name="_bookmark24"/>
      <w:bookmarkEnd w:id="44"/>
      <w:bookmarkEnd w:id="45"/>
      <w:r>
        <w:lastRenderedPageBreak/>
        <w:t>Appendix</w:t>
      </w:r>
      <w:r>
        <w:rPr>
          <w:spacing w:val="-2"/>
        </w:rPr>
        <w:t xml:space="preserve"> </w:t>
      </w:r>
      <w:r>
        <w:t>4:</w:t>
      </w:r>
      <w:r>
        <w:rPr>
          <w:spacing w:val="-5"/>
        </w:rPr>
        <w:t xml:space="preserve"> </w:t>
      </w:r>
      <w:r>
        <w:t>Existing</w:t>
      </w:r>
      <w:r>
        <w:rPr>
          <w:spacing w:val="-5"/>
        </w:rPr>
        <w:t xml:space="preserve"> </w:t>
      </w:r>
      <w:r>
        <w:t>/</w:t>
      </w:r>
      <w:r>
        <w:rPr>
          <w:spacing w:val="-8"/>
        </w:rPr>
        <w:t xml:space="preserve"> </w:t>
      </w:r>
      <w:r>
        <w:t>potential</w:t>
      </w:r>
      <w:r>
        <w:rPr>
          <w:spacing w:val="-8"/>
        </w:rPr>
        <w:t xml:space="preserve"> </w:t>
      </w:r>
      <w:r>
        <w:t>supply</w:t>
      </w:r>
      <w:r>
        <w:rPr>
          <w:spacing w:val="-2"/>
        </w:rPr>
        <w:t xml:space="preserve"> </w:t>
      </w:r>
      <w:r>
        <w:t>of</w:t>
      </w:r>
      <w:r>
        <w:rPr>
          <w:spacing w:val="-6"/>
        </w:rPr>
        <w:t xml:space="preserve"> </w:t>
      </w:r>
      <w:r>
        <w:t>strategic</w:t>
      </w:r>
      <w:r>
        <w:rPr>
          <w:spacing w:val="-2"/>
        </w:rPr>
        <w:t xml:space="preserve"> </w:t>
      </w:r>
      <w:r>
        <w:t>B8</w:t>
      </w:r>
      <w:r>
        <w:rPr>
          <w:spacing w:val="-6"/>
        </w:rPr>
        <w:t xml:space="preserve"> </w:t>
      </w:r>
      <w:r>
        <w:t>sites in the Logistics Study Area and preferred sites</w:t>
      </w:r>
    </w:p>
    <w:p w14:paraId="52E89E9E" w14:textId="77777777" w:rsidR="001576C5" w:rsidRDefault="001576C5">
      <w:pPr>
        <w:pStyle w:val="BodyText"/>
        <w:spacing w:before="228"/>
        <w:rPr>
          <w:rFonts w:ascii="Arial"/>
          <w:b/>
          <w:sz w:val="20"/>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5"/>
        <w:gridCol w:w="3056"/>
        <w:gridCol w:w="1921"/>
        <w:gridCol w:w="1381"/>
        <w:gridCol w:w="2076"/>
      </w:tblGrid>
      <w:tr w:rsidR="001576C5" w14:paraId="3C4E1CF5" w14:textId="77777777">
        <w:trPr>
          <w:trHeight w:val="250"/>
        </w:trPr>
        <w:tc>
          <w:tcPr>
            <w:tcW w:w="585" w:type="dxa"/>
          </w:tcPr>
          <w:p w14:paraId="4119E4D9" w14:textId="77777777" w:rsidR="001576C5" w:rsidRDefault="001576C5">
            <w:pPr>
              <w:pStyle w:val="TableParagraph"/>
              <w:ind w:left="0"/>
              <w:rPr>
                <w:rFonts w:ascii="Times New Roman"/>
                <w:sz w:val="18"/>
              </w:rPr>
            </w:pPr>
          </w:p>
        </w:tc>
        <w:tc>
          <w:tcPr>
            <w:tcW w:w="3056" w:type="dxa"/>
          </w:tcPr>
          <w:p w14:paraId="196D1D52" w14:textId="77777777" w:rsidR="001576C5" w:rsidRDefault="001576C5">
            <w:pPr>
              <w:pStyle w:val="TableParagraph"/>
              <w:ind w:left="0"/>
              <w:rPr>
                <w:rFonts w:ascii="Times New Roman"/>
                <w:sz w:val="18"/>
              </w:rPr>
            </w:pPr>
          </w:p>
        </w:tc>
        <w:tc>
          <w:tcPr>
            <w:tcW w:w="1921" w:type="dxa"/>
          </w:tcPr>
          <w:p w14:paraId="0A0A8705" w14:textId="77777777" w:rsidR="001576C5" w:rsidRDefault="00351969">
            <w:pPr>
              <w:pStyle w:val="TableParagraph"/>
              <w:spacing w:line="230" w:lineRule="exact"/>
              <w:ind w:left="110"/>
              <w:rPr>
                <w:rFonts w:ascii="Arial"/>
                <w:b/>
              </w:rPr>
            </w:pPr>
            <w:r>
              <w:rPr>
                <w:rFonts w:ascii="Arial"/>
                <w:b/>
              </w:rPr>
              <w:t>Sq.</w:t>
            </w:r>
            <w:r>
              <w:rPr>
                <w:rFonts w:ascii="Arial"/>
                <w:b/>
                <w:spacing w:val="-6"/>
              </w:rPr>
              <w:t xml:space="preserve"> </w:t>
            </w:r>
            <w:r>
              <w:rPr>
                <w:rFonts w:ascii="Arial"/>
                <w:b/>
                <w:spacing w:val="-12"/>
              </w:rPr>
              <w:t>m</w:t>
            </w:r>
          </w:p>
        </w:tc>
        <w:tc>
          <w:tcPr>
            <w:tcW w:w="1381" w:type="dxa"/>
          </w:tcPr>
          <w:p w14:paraId="50EA6F15" w14:textId="77777777" w:rsidR="001576C5" w:rsidRDefault="00351969">
            <w:pPr>
              <w:pStyle w:val="TableParagraph"/>
              <w:spacing w:line="230" w:lineRule="exact"/>
              <w:ind w:left="110"/>
              <w:rPr>
                <w:rFonts w:ascii="Arial"/>
                <w:b/>
              </w:rPr>
            </w:pPr>
            <w:r>
              <w:rPr>
                <w:rFonts w:ascii="Arial"/>
                <w:b/>
                <w:spacing w:val="-2"/>
              </w:rPr>
              <w:t>hectares</w:t>
            </w:r>
          </w:p>
        </w:tc>
        <w:tc>
          <w:tcPr>
            <w:tcW w:w="2076" w:type="dxa"/>
          </w:tcPr>
          <w:p w14:paraId="4CB44F2C" w14:textId="77777777" w:rsidR="001576C5" w:rsidRDefault="00351969">
            <w:pPr>
              <w:pStyle w:val="TableParagraph"/>
              <w:spacing w:line="230" w:lineRule="exact"/>
              <w:ind w:left="110"/>
              <w:rPr>
                <w:rFonts w:ascii="Arial"/>
                <w:b/>
              </w:rPr>
            </w:pPr>
            <w:r>
              <w:rPr>
                <w:rFonts w:ascii="Arial"/>
                <w:b/>
                <w:spacing w:val="-2"/>
              </w:rPr>
              <w:t>Notes/source</w:t>
            </w:r>
          </w:p>
        </w:tc>
      </w:tr>
      <w:tr w:rsidR="001576C5" w14:paraId="57820060" w14:textId="77777777">
        <w:trPr>
          <w:trHeight w:val="255"/>
        </w:trPr>
        <w:tc>
          <w:tcPr>
            <w:tcW w:w="585" w:type="dxa"/>
            <w:shd w:val="clear" w:color="auto" w:fill="BEBEBE"/>
          </w:tcPr>
          <w:p w14:paraId="1BB9B1E8" w14:textId="77777777" w:rsidR="001576C5" w:rsidRDefault="001576C5">
            <w:pPr>
              <w:pStyle w:val="TableParagraph"/>
              <w:ind w:left="0"/>
              <w:rPr>
                <w:rFonts w:ascii="Times New Roman"/>
                <w:sz w:val="18"/>
              </w:rPr>
            </w:pPr>
          </w:p>
        </w:tc>
        <w:tc>
          <w:tcPr>
            <w:tcW w:w="3056" w:type="dxa"/>
            <w:shd w:val="clear" w:color="auto" w:fill="BEBEBE"/>
          </w:tcPr>
          <w:p w14:paraId="3DEACF06" w14:textId="77777777" w:rsidR="001576C5" w:rsidRDefault="00351969">
            <w:pPr>
              <w:pStyle w:val="TableParagraph"/>
              <w:spacing w:before="3" w:line="231" w:lineRule="exact"/>
              <w:ind w:left="105"/>
            </w:pPr>
            <w:r>
              <w:rPr>
                <w:spacing w:val="-4"/>
              </w:rPr>
              <w:t>Need</w:t>
            </w:r>
          </w:p>
        </w:tc>
        <w:tc>
          <w:tcPr>
            <w:tcW w:w="1921" w:type="dxa"/>
            <w:shd w:val="clear" w:color="auto" w:fill="BEBEBE"/>
          </w:tcPr>
          <w:p w14:paraId="7414E66E" w14:textId="77777777" w:rsidR="001576C5" w:rsidRDefault="001576C5">
            <w:pPr>
              <w:pStyle w:val="TableParagraph"/>
              <w:ind w:left="0"/>
              <w:rPr>
                <w:rFonts w:ascii="Times New Roman"/>
                <w:sz w:val="18"/>
              </w:rPr>
            </w:pPr>
          </w:p>
        </w:tc>
        <w:tc>
          <w:tcPr>
            <w:tcW w:w="1381" w:type="dxa"/>
            <w:shd w:val="clear" w:color="auto" w:fill="BEBEBE"/>
          </w:tcPr>
          <w:p w14:paraId="60D8EE37" w14:textId="77777777" w:rsidR="001576C5" w:rsidRDefault="001576C5">
            <w:pPr>
              <w:pStyle w:val="TableParagraph"/>
              <w:ind w:left="0"/>
              <w:rPr>
                <w:rFonts w:ascii="Times New Roman"/>
                <w:sz w:val="18"/>
              </w:rPr>
            </w:pPr>
          </w:p>
        </w:tc>
        <w:tc>
          <w:tcPr>
            <w:tcW w:w="2076" w:type="dxa"/>
            <w:shd w:val="clear" w:color="auto" w:fill="BEBEBE"/>
          </w:tcPr>
          <w:p w14:paraId="7D378F51" w14:textId="77777777" w:rsidR="001576C5" w:rsidRDefault="001576C5">
            <w:pPr>
              <w:pStyle w:val="TableParagraph"/>
              <w:ind w:left="0"/>
              <w:rPr>
                <w:rFonts w:ascii="Times New Roman"/>
                <w:sz w:val="18"/>
              </w:rPr>
            </w:pPr>
          </w:p>
        </w:tc>
      </w:tr>
      <w:tr w:rsidR="001576C5" w14:paraId="3D48A5FC" w14:textId="77777777">
        <w:trPr>
          <w:trHeight w:val="505"/>
        </w:trPr>
        <w:tc>
          <w:tcPr>
            <w:tcW w:w="585" w:type="dxa"/>
          </w:tcPr>
          <w:p w14:paraId="315536B9" w14:textId="77777777" w:rsidR="001576C5" w:rsidRDefault="00351969">
            <w:pPr>
              <w:pStyle w:val="TableParagraph"/>
              <w:spacing w:before="3"/>
              <w:ind w:left="110"/>
            </w:pPr>
            <w:r>
              <w:rPr>
                <w:spacing w:val="-10"/>
              </w:rPr>
              <w:t>1</w:t>
            </w:r>
          </w:p>
        </w:tc>
        <w:tc>
          <w:tcPr>
            <w:tcW w:w="3056" w:type="dxa"/>
          </w:tcPr>
          <w:p w14:paraId="2D211480" w14:textId="77777777" w:rsidR="001576C5" w:rsidRDefault="00351969">
            <w:pPr>
              <w:pStyle w:val="TableParagraph"/>
              <w:spacing w:before="3"/>
              <w:ind w:left="105"/>
            </w:pPr>
            <w:r>
              <w:t>Iceni</w:t>
            </w:r>
            <w:r>
              <w:rPr>
                <w:spacing w:val="-4"/>
              </w:rPr>
              <w:t xml:space="preserve"> </w:t>
            </w:r>
            <w:r>
              <w:t>estimate</w:t>
            </w:r>
            <w:r>
              <w:rPr>
                <w:spacing w:val="-1"/>
              </w:rPr>
              <w:t xml:space="preserve"> </w:t>
            </w:r>
            <w:r>
              <w:t>of</w:t>
            </w:r>
            <w:r>
              <w:rPr>
                <w:spacing w:val="-2"/>
              </w:rPr>
              <w:t xml:space="preserve"> </w:t>
            </w:r>
            <w:r>
              <w:rPr>
                <w:spacing w:val="-4"/>
              </w:rPr>
              <w:t>need</w:t>
            </w:r>
          </w:p>
        </w:tc>
        <w:tc>
          <w:tcPr>
            <w:tcW w:w="1921" w:type="dxa"/>
          </w:tcPr>
          <w:p w14:paraId="691C3C4D" w14:textId="77777777" w:rsidR="001576C5" w:rsidRDefault="00351969">
            <w:pPr>
              <w:pStyle w:val="TableParagraph"/>
              <w:spacing w:before="3"/>
              <w:ind w:left="110"/>
            </w:pPr>
            <w:r>
              <w:rPr>
                <w:spacing w:val="-2"/>
              </w:rPr>
              <w:t>1,486,000</w:t>
            </w:r>
          </w:p>
        </w:tc>
        <w:tc>
          <w:tcPr>
            <w:tcW w:w="1381" w:type="dxa"/>
          </w:tcPr>
          <w:p w14:paraId="7B4252F3" w14:textId="77777777" w:rsidR="001576C5" w:rsidRDefault="00351969">
            <w:pPr>
              <w:pStyle w:val="TableParagraph"/>
              <w:spacing w:before="3"/>
              <w:ind w:left="110"/>
            </w:pPr>
            <w:r>
              <w:rPr>
                <w:spacing w:val="-5"/>
              </w:rPr>
              <w:t>425</w:t>
            </w:r>
          </w:p>
        </w:tc>
        <w:tc>
          <w:tcPr>
            <w:tcW w:w="2076" w:type="dxa"/>
          </w:tcPr>
          <w:p w14:paraId="3A753395" w14:textId="77777777" w:rsidR="001576C5" w:rsidRDefault="00351969">
            <w:pPr>
              <w:pStyle w:val="TableParagraph"/>
              <w:spacing w:line="250" w:lineRule="exact"/>
              <w:ind w:left="110" w:right="227"/>
            </w:pPr>
            <w:r>
              <w:t>Iceni</w:t>
            </w:r>
            <w:r>
              <w:rPr>
                <w:spacing w:val="-16"/>
              </w:rPr>
              <w:t xml:space="preserve"> </w:t>
            </w:r>
            <w:r>
              <w:t xml:space="preserve">Logistics </w:t>
            </w:r>
            <w:r>
              <w:rPr>
                <w:spacing w:val="-2"/>
              </w:rPr>
              <w:t>Study</w:t>
            </w:r>
          </w:p>
        </w:tc>
      </w:tr>
      <w:tr w:rsidR="001576C5" w14:paraId="37981593" w14:textId="77777777">
        <w:trPr>
          <w:trHeight w:val="255"/>
        </w:trPr>
        <w:tc>
          <w:tcPr>
            <w:tcW w:w="585" w:type="dxa"/>
            <w:shd w:val="clear" w:color="auto" w:fill="BEBEBE"/>
          </w:tcPr>
          <w:p w14:paraId="271479A2" w14:textId="77777777" w:rsidR="001576C5" w:rsidRDefault="001576C5">
            <w:pPr>
              <w:pStyle w:val="TableParagraph"/>
              <w:ind w:left="0"/>
              <w:rPr>
                <w:rFonts w:ascii="Times New Roman"/>
                <w:sz w:val="18"/>
              </w:rPr>
            </w:pPr>
          </w:p>
        </w:tc>
        <w:tc>
          <w:tcPr>
            <w:tcW w:w="3056" w:type="dxa"/>
            <w:shd w:val="clear" w:color="auto" w:fill="BEBEBE"/>
          </w:tcPr>
          <w:p w14:paraId="578B0175" w14:textId="77777777" w:rsidR="001576C5" w:rsidRDefault="00351969">
            <w:pPr>
              <w:pStyle w:val="TableParagraph"/>
              <w:spacing w:before="3" w:line="231" w:lineRule="exact"/>
              <w:ind w:left="105"/>
            </w:pPr>
            <w:r>
              <w:t>Existing</w:t>
            </w:r>
            <w:r>
              <w:rPr>
                <w:spacing w:val="-7"/>
              </w:rPr>
              <w:t xml:space="preserve"> </w:t>
            </w:r>
            <w:r>
              <w:rPr>
                <w:spacing w:val="-2"/>
              </w:rPr>
              <w:t>supply</w:t>
            </w:r>
          </w:p>
        </w:tc>
        <w:tc>
          <w:tcPr>
            <w:tcW w:w="1921" w:type="dxa"/>
            <w:shd w:val="clear" w:color="auto" w:fill="BEBEBE"/>
          </w:tcPr>
          <w:p w14:paraId="0AC3DBE5" w14:textId="77777777" w:rsidR="001576C5" w:rsidRDefault="001576C5">
            <w:pPr>
              <w:pStyle w:val="TableParagraph"/>
              <w:ind w:left="0"/>
              <w:rPr>
                <w:rFonts w:ascii="Times New Roman"/>
                <w:sz w:val="18"/>
              </w:rPr>
            </w:pPr>
          </w:p>
        </w:tc>
        <w:tc>
          <w:tcPr>
            <w:tcW w:w="1381" w:type="dxa"/>
            <w:shd w:val="clear" w:color="auto" w:fill="BEBEBE"/>
          </w:tcPr>
          <w:p w14:paraId="16D7935F" w14:textId="77777777" w:rsidR="001576C5" w:rsidRDefault="001576C5">
            <w:pPr>
              <w:pStyle w:val="TableParagraph"/>
              <w:ind w:left="0"/>
              <w:rPr>
                <w:rFonts w:ascii="Times New Roman"/>
                <w:sz w:val="18"/>
              </w:rPr>
            </w:pPr>
          </w:p>
        </w:tc>
        <w:tc>
          <w:tcPr>
            <w:tcW w:w="2076" w:type="dxa"/>
            <w:shd w:val="clear" w:color="auto" w:fill="BEBEBE"/>
          </w:tcPr>
          <w:p w14:paraId="673D594F" w14:textId="77777777" w:rsidR="001576C5" w:rsidRDefault="001576C5">
            <w:pPr>
              <w:pStyle w:val="TableParagraph"/>
              <w:ind w:left="0"/>
              <w:rPr>
                <w:rFonts w:ascii="Times New Roman"/>
                <w:sz w:val="18"/>
              </w:rPr>
            </w:pPr>
          </w:p>
        </w:tc>
      </w:tr>
      <w:tr w:rsidR="001576C5" w14:paraId="5A3933A5" w14:textId="77777777">
        <w:trPr>
          <w:trHeight w:val="505"/>
        </w:trPr>
        <w:tc>
          <w:tcPr>
            <w:tcW w:w="585" w:type="dxa"/>
          </w:tcPr>
          <w:p w14:paraId="60807521" w14:textId="77777777" w:rsidR="001576C5" w:rsidRDefault="00351969">
            <w:pPr>
              <w:pStyle w:val="TableParagraph"/>
              <w:spacing w:line="252" w:lineRule="exact"/>
              <w:ind w:left="110"/>
            </w:pPr>
            <w:r>
              <w:rPr>
                <w:spacing w:val="-10"/>
              </w:rPr>
              <w:t>2</w:t>
            </w:r>
          </w:p>
        </w:tc>
        <w:tc>
          <w:tcPr>
            <w:tcW w:w="3056" w:type="dxa"/>
          </w:tcPr>
          <w:p w14:paraId="3B1A4CD4" w14:textId="77777777" w:rsidR="001576C5" w:rsidRDefault="00351969">
            <w:pPr>
              <w:pStyle w:val="TableParagraph"/>
              <w:spacing w:line="256" w:lineRule="exact"/>
              <w:ind w:left="105"/>
            </w:pPr>
            <w:r>
              <w:t>Total</w:t>
            </w:r>
            <w:r>
              <w:rPr>
                <w:spacing w:val="-16"/>
              </w:rPr>
              <w:t xml:space="preserve"> </w:t>
            </w:r>
            <w:r>
              <w:t>commitments</w:t>
            </w:r>
            <w:r>
              <w:rPr>
                <w:spacing w:val="-15"/>
              </w:rPr>
              <w:t xml:space="preserve"> </w:t>
            </w:r>
            <w:r>
              <w:t>and “pipeline” supply</w:t>
            </w:r>
          </w:p>
        </w:tc>
        <w:tc>
          <w:tcPr>
            <w:tcW w:w="1921" w:type="dxa"/>
          </w:tcPr>
          <w:p w14:paraId="7B0232AF" w14:textId="77777777" w:rsidR="001576C5" w:rsidRDefault="00351969">
            <w:pPr>
              <w:pStyle w:val="TableParagraph"/>
              <w:spacing w:line="252" w:lineRule="exact"/>
              <w:ind w:left="110"/>
            </w:pPr>
            <w:r>
              <w:rPr>
                <w:spacing w:val="-2"/>
              </w:rPr>
              <w:t>914,641</w:t>
            </w:r>
          </w:p>
        </w:tc>
        <w:tc>
          <w:tcPr>
            <w:tcW w:w="1381" w:type="dxa"/>
          </w:tcPr>
          <w:p w14:paraId="1E5F6354" w14:textId="77777777" w:rsidR="001576C5" w:rsidRDefault="00351969">
            <w:pPr>
              <w:pStyle w:val="TableParagraph"/>
              <w:spacing w:line="252" w:lineRule="exact"/>
              <w:ind w:left="110"/>
            </w:pPr>
            <w:r>
              <w:rPr>
                <w:spacing w:val="-2"/>
              </w:rPr>
              <w:t>245.94</w:t>
            </w:r>
          </w:p>
        </w:tc>
        <w:tc>
          <w:tcPr>
            <w:tcW w:w="2076" w:type="dxa"/>
          </w:tcPr>
          <w:p w14:paraId="4C725BD1" w14:textId="77777777" w:rsidR="001576C5" w:rsidRDefault="00351969">
            <w:pPr>
              <w:pStyle w:val="TableParagraph"/>
              <w:spacing w:line="256" w:lineRule="exact"/>
              <w:ind w:left="110" w:right="227"/>
            </w:pPr>
            <w:r>
              <w:t>Appendix</w:t>
            </w:r>
            <w:r>
              <w:rPr>
                <w:spacing w:val="-16"/>
              </w:rPr>
              <w:t xml:space="preserve"> </w:t>
            </w:r>
            <w:r>
              <w:t>1</w:t>
            </w:r>
            <w:r>
              <w:rPr>
                <w:spacing w:val="-15"/>
              </w:rPr>
              <w:t xml:space="preserve"> </w:t>
            </w:r>
            <w:r>
              <w:t xml:space="preserve">Table </w:t>
            </w:r>
            <w:r>
              <w:rPr>
                <w:spacing w:val="-10"/>
              </w:rPr>
              <w:t>C</w:t>
            </w:r>
          </w:p>
        </w:tc>
      </w:tr>
      <w:tr w:rsidR="001576C5" w14:paraId="0649B6CB" w14:textId="77777777">
        <w:trPr>
          <w:trHeight w:val="249"/>
        </w:trPr>
        <w:tc>
          <w:tcPr>
            <w:tcW w:w="585" w:type="dxa"/>
            <w:shd w:val="clear" w:color="auto" w:fill="BEBEBE"/>
          </w:tcPr>
          <w:p w14:paraId="5F7F2F29" w14:textId="77777777" w:rsidR="001576C5" w:rsidRDefault="001576C5">
            <w:pPr>
              <w:pStyle w:val="TableParagraph"/>
              <w:ind w:left="0"/>
              <w:rPr>
                <w:rFonts w:ascii="Times New Roman"/>
                <w:sz w:val="18"/>
              </w:rPr>
            </w:pPr>
          </w:p>
        </w:tc>
        <w:tc>
          <w:tcPr>
            <w:tcW w:w="3056" w:type="dxa"/>
            <w:shd w:val="clear" w:color="auto" w:fill="BEBEBE"/>
          </w:tcPr>
          <w:p w14:paraId="2D411927" w14:textId="77777777" w:rsidR="001576C5" w:rsidRDefault="00351969">
            <w:pPr>
              <w:pStyle w:val="TableParagraph"/>
              <w:spacing w:line="229" w:lineRule="exact"/>
              <w:ind w:left="105"/>
            </w:pPr>
            <w:r>
              <w:t>Residual</w:t>
            </w:r>
            <w:r>
              <w:rPr>
                <w:spacing w:val="-3"/>
              </w:rPr>
              <w:t xml:space="preserve"> </w:t>
            </w:r>
            <w:r>
              <w:rPr>
                <w:spacing w:val="-4"/>
              </w:rPr>
              <w:t>need</w:t>
            </w:r>
          </w:p>
        </w:tc>
        <w:tc>
          <w:tcPr>
            <w:tcW w:w="1921" w:type="dxa"/>
            <w:shd w:val="clear" w:color="auto" w:fill="BEBEBE"/>
          </w:tcPr>
          <w:p w14:paraId="356EBE2B" w14:textId="77777777" w:rsidR="001576C5" w:rsidRDefault="001576C5">
            <w:pPr>
              <w:pStyle w:val="TableParagraph"/>
              <w:ind w:left="0"/>
              <w:rPr>
                <w:rFonts w:ascii="Times New Roman"/>
                <w:sz w:val="18"/>
              </w:rPr>
            </w:pPr>
          </w:p>
        </w:tc>
        <w:tc>
          <w:tcPr>
            <w:tcW w:w="1381" w:type="dxa"/>
            <w:shd w:val="clear" w:color="auto" w:fill="BEBEBE"/>
          </w:tcPr>
          <w:p w14:paraId="748238A8" w14:textId="77777777" w:rsidR="001576C5" w:rsidRDefault="001576C5">
            <w:pPr>
              <w:pStyle w:val="TableParagraph"/>
              <w:ind w:left="0"/>
              <w:rPr>
                <w:rFonts w:ascii="Times New Roman"/>
                <w:sz w:val="18"/>
              </w:rPr>
            </w:pPr>
          </w:p>
        </w:tc>
        <w:tc>
          <w:tcPr>
            <w:tcW w:w="2076" w:type="dxa"/>
            <w:shd w:val="clear" w:color="auto" w:fill="BEBEBE"/>
          </w:tcPr>
          <w:p w14:paraId="42C47859" w14:textId="77777777" w:rsidR="001576C5" w:rsidRDefault="001576C5">
            <w:pPr>
              <w:pStyle w:val="TableParagraph"/>
              <w:ind w:left="0"/>
              <w:rPr>
                <w:rFonts w:ascii="Times New Roman"/>
                <w:sz w:val="18"/>
              </w:rPr>
            </w:pPr>
          </w:p>
        </w:tc>
      </w:tr>
      <w:tr w:rsidR="001576C5" w14:paraId="3E8E76EE" w14:textId="77777777">
        <w:trPr>
          <w:trHeight w:val="1515"/>
        </w:trPr>
        <w:tc>
          <w:tcPr>
            <w:tcW w:w="585" w:type="dxa"/>
          </w:tcPr>
          <w:p w14:paraId="54F62FA9" w14:textId="77777777" w:rsidR="001576C5" w:rsidRDefault="00351969">
            <w:pPr>
              <w:pStyle w:val="TableParagraph"/>
              <w:spacing w:line="252" w:lineRule="exact"/>
              <w:ind w:left="110"/>
            </w:pPr>
            <w:r>
              <w:rPr>
                <w:spacing w:val="-10"/>
              </w:rPr>
              <w:t>3</w:t>
            </w:r>
          </w:p>
        </w:tc>
        <w:tc>
          <w:tcPr>
            <w:tcW w:w="3056" w:type="dxa"/>
          </w:tcPr>
          <w:p w14:paraId="038F3CCA" w14:textId="77777777" w:rsidR="001576C5" w:rsidRDefault="00351969">
            <w:pPr>
              <w:pStyle w:val="TableParagraph"/>
              <w:spacing w:line="252" w:lineRule="exact"/>
              <w:ind w:left="105"/>
            </w:pPr>
            <w:r>
              <w:t>Residual</w:t>
            </w:r>
            <w:r>
              <w:rPr>
                <w:spacing w:val="-3"/>
              </w:rPr>
              <w:t xml:space="preserve"> </w:t>
            </w:r>
            <w:r>
              <w:rPr>
                <w:spacing w:val="-4"/>
              </w:rPr>
              <w:t>need</w:t>
            </w:r>
          </w:p>
        </w:tc>
        <w:tc>
          <w:tcPr>
            <w:tcW w:w="1921" w:type="dxa"/>
          </w:tcPr>
          <w:p w14:paraId="291BD56B" w14:textId="77777777" w:rsidR="001576C5" w:rsidRDefault="00351969">
            <w:pPr>
              <w:pStyle w:val="TableParagraph"/>
              <w:spacing w:line="252" w:lineRule="exact"/>
              <w:ind w:left="110"/>
            </w:pPr>
            <w:r>
              <w:rPr>
                <w:spacing w:val="-2"/>
              </w:rPr>
              <w:t>571,359</w:t>
            </w:r>
          </w:p>
        </w:tc>
        <w:tc>
          <w:tcPr>
            <w:tcW w:w="1381" w:type="dxa"/>
          </w:tcPr>
          <w:p w14:paraId="2BD74104" w14:textId="77777777" w:rsidR="001576C5" w:rsidRDefault="00351969">
            <w:pPr>
              <w:pStyle w:val="TableParagraph"/>
              <w:spacing w:line="252" w:lineRule="exact"/>
              <w:ind w:left="170"/>
            </w:pPr>
            <w:r>
              <w:rPr>
                <w:spacing w:val="-5"/>
              </w:rPr>
              <w:t>163</w:t>
            </w:r>
          </w:p>
        </w:tc>
        <w:tc>
          <w:tcPr>
            <w:tcW w:w="2076" w:type="dxa"/>
          </w:tcPr>
          <w:p w14:paraId="7BE5F371" w14:textId="77777777" w:rsidR="001576C5" w:rsidRDefault="00351969">
            <w:pPr>
              <w:pStyle w:val="TableParagraph"/>
              <w:ind w:left="110" w:right="227"/>
            </w:pPr>
            <w:r>
              <w:t>Row 1 minus row</w:t>
            </w:r>
            <w:r>
              <w:rPr>
                <w:spacing w:val="40"/>
              </w:rPr>
              <w:t xml:space="preserve"> </w:t>
            </w:r>
            <w:r>
              <w:t xml:space="preserve">2 for </w:t>
            </w:r>
            <w:proofErr w:type="gramStart"/>
            <w:r>
              <w:t>floorspace</w:t>
            </w:r>
            <w:proofErr w:type="gramEnd"/>
            <w:r>
              <w:t>. Land area calculated on</w:t>
            </w:r>
          </w:p>
          <w:p w14:paraId="3FB930B5" w14:textId="77777777" w:rsidR="001576C5" w:rsidRDefault="00351969">
            <w:pPr>
              <w:pStyle w:val="TableParagraph"/>
              <w:spacing w:line="250" w:lineRule="exact"/>
              <w:ind w:left="110"/>
            </w:pPr>
            <w:r>
              <w:t>basis</w:t>
            </w:r>
            <w:r>
              <w:rPr>
                <w:spacing w:val="-13"/>
              </w:rPr>
              <w:t xml:space="preserve"> </w:t>
            </w:r>
            <w:r>
              <w:t>of</w:t>
            </w:r>
            <w:r>
              <w:rPr>
                <w:spacing w:val="-9"/>
              </w:rPr>
              <w:t xml:space="preserve"> </w:t>
            </w:r>
            <w:r>
              <w:t>a</w:t>
            </w:r>
            <w:r>
              <w:rPr>
                <w:spacing w:val="-5"/>
              </w:rPr>
              <w:t xml:space="preserve"> </w:t>
            </w:r>
            <w:r>
              <w:t>35%</w:t>
            </w:r>
            <w:r>
              <w:rPr>
                <w:spacing w:val="-8"/>
              </w:rPr>
              <w:t xml:space="preserve"> </w:t>
            </w:r>
            <w:r>
              <w:t xml:space="preserve">plot </w:t>
            </w:r>
            <w:r>
              <w:rPr>
                <w:spacing w:val="-2"/>
              </w:rPr>
              <w:t>ratio</w:t>
            </w:r>
          </w:p>
        </w:tc>
      </w:tr>
      <w:tr w:rsidR="001576C5" w14:paraId="1138C3CA" w14:textId="77777777">
        <w:trPr>
          <w:trHeight w:val="505"/>
        </w:trPr>
        <w:tc>
          <w:tcPr>
            <w:tcW w:w="585" w:type="dxa"/>
            <w:shd w:val="clear" w:color="auto" w:fill="BEBEBE"/>
          </w:tcPr>
          <w:p w14:paraId="7A7566DE" w14:textId="77777777" w:rsidR="001576C5" w:rsidRDefault="001576C5">
            <w:pPr>
              <w:pStyle w:val="TableParagraph"/>
              <w:ind w:left="0"/>
              <w:rPr>
                <w:rFonts w:ascii="Times New Roman"/>
              </w:rPr>
            </w:pPr>
          </w:p>
        </w:tc>
        <w:tc>
          <w:tcPr>
            <w:tcW w:w="3056" w:type="dxa"/>
            <w:shd w:val="clear" w:color="auto" w:fill="BEBEBE"/>
          </w:tcPr>
          <w:p w14:paraId="04F84DC2" w14:textId="77777777" w:rsidR="001576C5" w:rsidRDefault="00351969">
            <w:pPr>
              <w:pStyle w:val="TableParagraph"/>
              <w:spacing w:line="250" w:lineRule="exact"/>
              <w:ind w:left="105" w:right="1139"/>
            </w:pPr>
            <w:r>
              <w:t>Contributions</w:t>
            </w:r>
            <w:r>
              <w:rPr>
                <w:spacing w:val="-16"/>
              </w:rPr>
              <w:t xml:space="preserve"> </w:t>
            </w:r>
            <w:r>
              <w:t xml:space="preserve">from </w:t>
            </w:r>
            <w:r>
              <w:rPr>
                <w:spacing w:val="-2"/>
              </w:rPr>
              <w:t>redevelopment</w:t>
            </w:r>
          </w:p>
        </w:tc>
        <w:tc>
          <w:tcPr>
            <w:tcW w:w="1921" w:type="dxa"/>
            <w:shd w:val="clear" w:color="auto" w:fill="BEBEBE"/>
          </w:tcPr>
          <w:p w14:paraId="44CBCFBC" w14:textId="77777777" w:rsidR="001576C5" w:rsidRDefault="001576C5">
            <w:pPr>
              <w:pStyle w:val="TableParagraph"/>
              <w:ind w:left="0"/>
              <w:rPr>
                <w:rFonts w:ascii="Times New Roman"/>
              </w:rPr>
            </w:pPr>
          </w:p>
        </w:tc>
        <w:tc>
          <w:tcPr>
            <w:tcW w:w="1381" w:type="dxa"/>
            <w:shd w:val="clear" w:color="auto" w:fill="BEBEBE"/>
          </w:tcPr>
          <w:p w14:paraId="59ED4B58" w14:textId="77777777" w:rsidR="001576C5" w:rsidRDefault="001576C5">
            <w:pPr>
              <w:pStyle w:val="TableParagraph"/>
              <w:ind w:left="0"/>
              <w:rPr>
                <w:rFonts w:ascii="Times New Roman"/>
              </w:rPr>
            </w:pPr>
          </w:p>
        </w:tc>
        <w:tc>
          <w:tcPr>
            <w:tcW w:w="2076" w:type="dxa"/>
            <w:shd w:val="clear" w:color="auto" w:fill="BEBEBE"/>
          </w:tcPr>
          <w:p w14:paraId="7F7045F5" w14:textId="77777777" w:rsidR="001576C5" w:rsidRDefault="001576C5">
            <w:pPr>
              <w:pStyle w:val="TableParagraph"/>
              <w:ind w:left="0"/>
              <w:rPr>
                <w:rFonts w:ascii="Times New Roman"/>
              </w:rPr>
            </w:pPr>
          </w:p>
        </w:tc>
      </w:tr>
      <w:tr w:rsidR="001576C5" w14:paraId="13B16FB0" w14:textId="77777777">
        <w:trPr>
          <w:trHeight w:val="1520"/>
        </w:trPr>
        <w:tc>
          <w:tcPr>
            <w:tcW w:w="585" w:type="dxa"/>
          </w:tcPr>
          <w:p w14:paraId="49BBD28E" w14:textId="77777777" w:rsidR="001576C5" w:rsidRDefault="00351969">
            <w:pPr>
              <w:pStyle w:val="TableParagraph"/>
              <w:spacing w:before="3"/>
              <w:ind w:left="110"/>
            </w:pPr>
            <w:r>
              <w:rPr>
                <w:spacing w:val="-10"/>
              </w:rPr>
              <w:t>4</w:t>
            </w:r>
          </w:p>
        </w:tc>
        <w:tc>
          <w:tcPr>
            <w:tcW w:w="3056" w:type="dxa"/>
          </w:tcPr>
          <w:p w14:paraId="458977F0" w14:textId="77777777" w:rsidR="001576C5" w:rsidRDefault="00351969">
            <w:pPr>
              <w:pStyle w:val="TableParagraph"/>
              <w:spacing w:before="3" w:line="242" w:lineRule="auto"/>
              <w:ind w:left="105" w:right="102"/>
            </w:pPr>
            <w:r>
              <w:t>Redevelopment</w:t>
            </w:r>
            <w:r>
              <w:rPr>
                <w:spacing w:val="-16"/>
              </w:rPr>
              <w:t xml:space="preserve"> </w:t>
            </w:r>
            <w:r>
              <w:t>potential 10% of remaining need</w:t>
            </w:r>
          </w:p>
        </w:tc>
        <w:tc>
          <w:tcPr>
            <w:tcW w:w="1921" w:type="dxa"/>
          </w:tcPr>
          <w:p w14:paraId="45CB10AC" w14:textId="77777777" w:rsidR="001576C5" w:rsidRDefault="00351969">
            <w:pPr>
              <w:pStyle w:val="TableParagraph"/>
              <w:spacing w:before="3"/>
              <w:ind w:left="110"/>
            </w:pPr>
            <w:r>
              <w:rPr>
                <w:spacing w:val="-2"/>
              </w:rPr>
              <w:t>57,136</w:t>
            </w:r>
          </w:p>
        </w:tc>
        <w:tc>
          <w:tcPr>
            <w:tcW w:w="1381" w:type="dxa"/>
          </w:tcPr>
          <w:p w14:paraId="1A4B7233" w14:textId="77777777" w:rsidR="001576C5" w:rsidRDefault="00351969">
            <w:pPr>
              <w:pStyle w:val="TableParagraph"/>
              <w:spacing w:before="3"/>
              <w:ind w:left="110"/>
            </w:pPr>
            <w:r>
              <w:rPr>
                <w:spacing w:val="-5"/>
              </w:rPr>
              <w:t>16</w:t>
            </w:r>
          </w:p>
        </w:tc>
        <w:tc>
          <w:tcPr>
            <w:tcW w:w="2076" w:type="dxa"/>
          </w:tcPr>
          <w:p w14:paraId="5B68CE97" w14:textId="77777777" w:rsidR="001576C5" w:rsidRDefault="00351969">
            <w:pPr>
              <w:pStyle w:val="TableParagraph"/>
              <w:spacing w:before="3" w:line="242" w:lineRule="auto"/>
              <w:ind w:left="110"/>
            </w:pPr>
            <w:r>
              <w:t>10%</w:t>
            </w:r>
            <w:r>
              <w:rPr>
                <w:spacing w:val="-16"/>
              </w:rPr>
              <w:t xml:space="preserve"> </w:t>
            </w:r>
            <w:r>
              <w:t>of</w:t>
            </w:r>
            <w:r>
              <w:rPr>
                <w:spacing w:val="-15"/>
              </w:rPr>
              <w:t xml:space="preserve"> </w:t>
            </w:r>
            <w:proofErr w:type="gramStart"/>
            <w:r>
              <w:t>floorspace</w:t>
            </w:r>
            <w:proofErr w:type="gramEnd"/>
            <w:r>
              <w:t xml:space="preserve"> figure in row 3.</w:t>
            </w:r>
          </w:p>
          <w:p w14:paraId="5ECA5C4F" w14:textId="77777777" w:rsidR="001576C5" w:rsidRDefault="00351969">
            <w:pPr>
              <w:pStyle w:val="TableParagraph"/>
              <w:ind w:left="110" w:right="90"/>
            </w:pPr>
            <w:r>
              <w:t>Land area calculated on</w:t>
            </w:r>
            <w:r>
              <w:rPr>
                <w:spacing w:val="40"/>
              </w:rPr>
              <w:t xml:space="preserve"> </w:t>
            </w:r>
            <w:r>
              <w:t>basis</w:t>
            </w:r>
            <w:r>
              <w:rPr>
                <w:spacing w:val="-13"/>
              </w:rPr>
              <w:t xml:space="preserve"> </w:t>
            </w:r>
            <w:r>
              <w:t>of</w:t>
            </w:r>
            <w:r>
              <w:rPr>
                <w:spacing w:val="-9"/>
              </w:rPr>
              <w:t xml:space="preserve"> </w:t>
            </w:r>
            <w:r>
              <w:t>a</w:t>
            </w:r>
            <w:r>
              <w:rPr>
                <w:spacing w:val="-5"/>
              </w:rPr>
              <w:t xml:space="preserve"> </w:t>
            </w:r>
            <w:r>
              <w:t>35%</w:t>
            </w:r>
            <w:r>
              <w:rPr>
                <w:spacing w:val="-8"/>
              </w:rPr>
              <w:t xml:space="preserve"> </w:t>
            </w:r>
            <w:r>
              <w:t>plot</w:t>
            </w:r>
          </w:p>
          <w:p w14:paraId="14441A4B" w14:textId="77777777" w:rsidR="001576C5" w:rsidRDefault="00351969">
            <w:pPr>
              <w:pStyle w:val="TableParagraph"/>
              <w:spacing w:line="231" w:lineRule="exact"/>
              <w:ind w:left="110"/>
            </w:pPr>
            <w:r>
              <w:rPr>
                <w:spacing w:val="-2"/>
              </w:rPr>
              <w:t>ratio.</w:t>
            </w:r>
          </w:p>
        </w:tc>
      </w:tr>
      <w:tr w:rsidR="001576C5" w14:paraId="6C0C3947" w14:textId="77777777">
        <w:trPr>
          <w:trHeight w:val="1265"/>
        </w:trPr>
        <w:tc>
          <w:tcPr>
            <w:tcW w:w="585" w:type="dxa"/>
          </w:tcPr>
          <w:p w14:paraId="19166E82" w14:textId="77777777" w:rsidR="001576C5" w:rsidRDefault="00351969">
            <w:pPr>
              <w:pStyle w:val="TableParagraph"/>
              <w:spacing w:before="3"/>
              <w:ind w:left="110"/>
            </w:pPr>
            <w:r>
              <w:rPr>
                <w:spacing w:val="-10"/>
              </w:rPr>
              <w:t>5</w:t>
            </w:r>
          </w:p>
        </w:tc>
        <w:tc>
          <w:tcPr>
            <w:tcW w:w="3056" w:type="dxa"/>
          </w:tcPr>
          <w:p w14:paraId="0C9A3437" w14:textId="77777777" w:rsidR="001576C5" w:rsidRDefault="00351969">
            <w:pPr>
              <w:pStyle w:val="TableParagraph"/>
              <w:spacing w:before="5" w:line="237" w:lineRule="auto"/>
              <w:ind w:left="105" w:right="102" w:firstLine="60"/>
            </w:pPr>
            <w:r>
              <w:t>Redevelopment</w:t>
            </w:r>
            <w:r>
              <w:rPr>
                <w:spacing w:val="-16"/>
              </w:rPr>
              <w:t xml:space="preserve"> </w:t>
            </w:r>
            <w:r>
              <w:t>potential 20% remaining need</w:t>
            </w:r>
          </w:p>
        </w:tc>
        <w:tc>
          <w:tcPr>
            <w:tcW w:w="1921" w:type="dxa"/>
          </w:tcPr>
          <w:p w14:paraId="12D1E44C" w14:textId="77777777" w:rsidR="001576C5" w:rsidRDefault="00351969">
            <w:pPr>
              <w:pStyle w:val="TableParagraph"/>
              <w:spacing w:before="3"/>
              <w:ind w:left="110"/>
            </w:pPr>
            <w:r>
              <w:rPr>
                <w:spacing w:val="-2"/>
              </w:rPr>
              <w:t>114,272</w:t>
            </w:r>
          </w:p>
        </w:tc>
        <w:tc>
          <w:tcPr>
            <w:tcW w:w="1381" w:type="dxa"/>
          </w:tcPr>
          <w:p w14:paraId="192FE192" w14:textId="77777777" w:rsidR="001576C5" w:rsidRDefault="00351969">
            <w:pPr>
              <w:pStyle w:val="TableParagraph"/>
              <w:spacing w:before="3"/>
              <w:ind w:left="110"/>
            </w:pPr>
            <w:r>
              <w:rPr>
                <w:spacing w:val="-5"/>
              </w:rPr>
              <w:t>33</w:t>
            </w:r>
          </w:p>
        </w:tc>
        <w:tc>
          <w:tcPr>
            <w:tcW w:w="2076" w:type="dxa"/>
          </w:tcPr>
          <w:p w14:paraId="5CED6D16" w14:textId="77777777" w:rsidR="001576C5" w:rsidRDefault="00351969">
            <w:pPr>
              <w:pStyle w:val="TableParagraph"/>
              <w:spacing w:before="5" w:line="237" w:lineRule="auto"/>
              <w:ind w:left="110" w:right="90"/>
            </w:pPr>
            <w:r>
              <w:t xml:space="preserve">20% of </w:t>
            </w:r>
            <w:proofErr w:type="gramStart"/>
            <w:r>
              <w:t>floorspace</w:t>
            </w:r>
            <w:proofErr w:type="gramEnd"/>
            <w:r>
              <w:t xml:space="preserve"> in row 3, land area calculated on</w:t>
            </w:r>
            <w:r>
              <w:rPr>
                <w:spacing w:val="40"/>
              </w:rPr>
              <w:t xml:space="preserve"> </w:t>
            </w:r>
            <w:r>
              <w:t>basis</w:t>
            </w:r>
            <w:r>
              <w:rPr>
                <w:spacing w:val="-13"/>
              </w:rPr>
              <w:t xml:space="preserve"> </w:t>
            </w:r>
            <w:r>
              <w:t>of</w:t>
            </w:r>
            <w:r>
              <w:rPr>
                <w:spacing w:val="-9"/>
              </w:rPr>
              <w:t xml:space="preserve"> </w:t>
            </w:r>
            <w:r>
              <w:t>a</w:t>
            </w:r>
            <w:r>
              <w:rPr>
                <w:spacing w:val="-5"/>
              </w:rPr>
              <w:t xml:space="preserve"> </w:t>
            </w:r>
            <w:r>
              <w:t>35%</w:t>
            </w:r>
            <w:r>
              <w:rPr>
                <w:spacing w:val="-8"/>
              </w:rPr>
              <w:t xml:space="preserve"> </w:t>
            </w:r>
            <w:r>
              <w:t>plot</w:t>
            </w:r>
          </w:p>
          <w:p w14:paraId="1B7ED709" w14:textId="77777777" w:rsidR="001576C5" w:rsidRDefault="00351969">
            <w:pPr>
              <w:pStyle w:val="TableParagraph"/>
              <w:spacing w:before="7" w:line="231" w:lineRule="exact"/>
              <w:ind w:left="110"/>
            </w:pPr>
            <w:r>
              <w:rPr>
                <w:spacing w:val="-2"/>
              </w:rPr>
              <w:t>ratio.</w:t>
            </w:r>
          </w:p>
        </w:tc>
      </w:tr>
      <w:tr w:rsidR="001576C5" w14:paraId="7480BE0A" w14:textId="77777777">
        <w:trPr>
          <w:trHeight w:val="250"/>
        </w:trPr>
        <w:tc>
          <w:tcPr>
            <w:tcW w:w="585" w:type="dxa"/>
            <w:shd w:val="clear" w:color="auto" w:fill="A6A6A6"/>
          </w:tcPr>
          <w:p w14:paraId="2BFE3DCC" w14:textId="77777777" w:rsidR="001576C5" w:rsidRDefault="001576C5">
            <w:pPr>
              <w:pStyle w:val="TableParagraph"/>
              <w:ind w:left="0"/>
              <w:rPr>
                <w:rFonts w:ascii="Times New Roman"/>
                <w:sz w:val="18"/>
              </w:rPr>
            </w:pPr>
          </w:p>
        </w:tc>
        <w:tc>
          <w:tcPr>
            <w:tcW w:w="3056" w:type="dxa"/>
            <w:shd w:val="clear" w:color="auto" w:fill="A6A6A6"/>
          </w:tcPr>
          <w:p w14:paraId="53958F41" w14:textId="77777777" w:rsidR="001576C5" w:rsidRDefault="00351969">
            <w:pPr>
              <w:pStyle w:val="TableParagraph"/>
              <w:spacing w:line="230" w:lineRule="exact"/>
              <w:ind w:left="165"/>
            </w:pPr>
            <w:r>
              <w:t>Preferred</w:t>
            </w:r>
            <w:r>
              <w:rPr>
                <w:spacing w:val="-1"/>
              </w:rPr>
              <w:t xml:space="preserve"> </w:t>
            </w:r>
            <w:r>
              <w:rPr>
                <w:spacing w:val="-4"/>
              </w:rPr>
              <w:t>sites</w:t>
            </w:r>
          </w:p>
        </w:tc>
        <w:tc>
          <w:tcPr>
            <w:tcW w:w="1921" w:type="dxa"/>
            <w:shd w:val="clear" w:color="auto" w:fill="A6A6A6"/>
          </w:tcPr>
          <w:p w14:paraId="2BA589C8" w14:textId="77777777" w:rsidR="001576C5" w:rsidRDefault="001576C5">
            <w:pPr>
              <w:pStyle w:val="TableParagraph"/>
              <w:ind w:left="0"/>
              <w:rPr>
                <w:rFonts w:ascii="Times New Roman"/>
                <w:sz w:val="18"/>
              </w:rPr>
            </w:pPr>
          </w:p>
        </w:tc>
        <w:tc>
          <w:tcPr>
            <w:tcW w:w="1381" w:type="dxa"/>
            <w:shd w:val="clear" w:color="auto" w:fill="A6A6A6"/>
          </w:tcPr>
          <w:p w14:paraId="08A376FB" w14:textId="77777777" w:rsidR="001576C5" w:rsidRDefault="001576C5">
            <w:pPr>
              <w:pStyle w:val="TableParagraph"/>
              <w:ind w:left="0"/>
              <w:rPr>
                <w:rFonts w:ascii="Times New Roman"/>
                <w:sz w:val="18"/>
              </w:rPr>
            </w:pPr>
          </w:p>
        </w:tc>
        <w:tc>
          <w:tcPr>
            <w:tcW w:w="2076" w:type="dxa"/>
            <w:shd w:val="clear" w:color="auto" w:fill="A6A6A6"/>
          </w:tcPr>
          <w:p w14:paraId="02182CF1" w14:textId="77777777" w:rsidR="001576C5" w:rsidRDefault="001576C5">
            <w:pPr>
              <w:pStyle w:val="TableParagraph"/>
              <w:ind w:left="0"/>
              <w:rPr>
                <w:rFonts w:ascii="Times New Roman"/>
                <w:sz w:val="18"/>
              </w:rPr>
            </w:pPr>
          </w:p>
        </w:tc>
      </w:tr>
      <w:tr w:rsidR="001576C5" w14:paraId="1CEF9C90" w14:textId="77777777">
        <w:trPr>
          <w:trHeight w:val="510"/>
        </w:trPr>
        <w:tc>
          <w:tcPr>
            <w:tcW w:w="585" w:type="dxa"/>
            <w:shd w:val="clear" w:color="auto" w:fill="F1F1F1"/>
          </w:tcPr>
          <w:p w14:paraId="0A077116" w14:textId="77777777" w:rsidR="001576C5" w:rsidRDefault="00351969">
            <w:pPr>
              <w:pStyle w:val="TableParagraph"/>
              <w:spacing w:before="3"/>
              <w:ind w:left="110"/>
            </w:pPr>
            <w:r>
              <w:rPr>
                <w:spacing w:val="-10"/>
              </w:rPr>
              <w:t>6</w:t>
            </w:r>
          </w:p>
        </w:tc>
        <w:tc>
          <w:tcPr>
            <w:tcW w:w="3056" w:type="dxa"/>
            <w:shd w:val="clear" w:color="auto" w:fill="F1F1F1"/>
          </w:tcPr>
          <w:p w14:paraId="5A8A0F50" w14:textId="77777777" w:rsidR="001576C5" w:rsidRDefault="00351969">
            <w:pPr>
              <w:pStyle w:val="TableParagraph"/>
              <w:spacing w:line="250" w:lineRule="atLeast"/>
              <w:ind w:left="105"/>
            </w:pPr>
            <w:r>
              <w:t>BBC</w:t>
            </w:r>
            <w:r>
              <w:rPr>
                <w:spacing w:val="-13"/>
              </w:rPr>
              <w:t xml:space="preserve"> </w:t>
            </w:r>
            <w:r>
              <w:t>L01</w:t>
            </w:r>
            <w:r>
              <w:rPr>
                <w:spacing w:val="-12"/>
              </w:rPr>
              <w:t xml:space="preserve"> </w:t>
            </w:r>
            <w:proofErr w:type="spellStart"/>
            <w:r>
              <w:t>Bennerley</w:t>
            </w:r>
            <w:proofErr w:type="spellEnd"/>
            <w:r>
              <w:rPr>
                <w:spacing w:val="-14"/>
              </w:rPr>
              <w:t xml:space="preserve"> </w:t>
            </w:r>
            <w:r>
              <w:t>Coal Disposal Point</w:t>
            </w:r>
          </w:p>
        </w:tc>
        <w:tc>
          <w:tcPr>
            <w:tcW w:w="1921" w:type="dxa"/>
            <w:shd w:val="clear" w:color="auto" w:fill="F1F1F1"/>
          </w:tcPr>
          <w:p w14:paraId="7D7A6459" w14:textId="77777777" w:rsidR="001576C5" w:rsidRDefault="00351969">
            <w:pPr>
              <w:pStyle w:val="TableParagraph"/>
              <w:spacing w:before="3"/>
              <w:ind w:left="110"/>
            </w:pPr>
            <w:r>
              <w:rPr>
                <w:spacing w:val="-2"/>
              </w:rPr>
              <w:t>74,000</w:t>
            </w:r>
          </w:p>
        </w:tc>
        <w:tc>
          <w:tcPr>
            <w:tcW w:w="1381" w:type="dxa"/>
            <w:shd w:val="clear" w:color="auto" w:fill="F1F1F1"/>
          </w:tcPr>
          <w:p w14:paraId="5B68A6F0" w14:textId="77777777" w:rsidR="001576C5" w:rsidRDefault="00351969">
            <w:pPr>
              <w:pStyle w:val="TableParagraph"/>
              <w:spacing w:before="3"/>
              <w:ind w:left="170"/>
            </w:pPr>
            <w:r>
              <w:rPr>
                <w:spacing w:val="-5"/>
              </w:rPr>
              <w:t>68</w:t>
            </w:r>
          </w:p>
        </w:tc>
        <w:tc>
          <w:tcPr>
            <w:tcW w:w="2076" w:type="dxa"/>
            <w:shd w:val="clear" w:color="auto" w:fill="F1F1F1"/>
          </w:tcPr>
          <w:p w14:paraId="58D921B9" w14:textId="77777777" w:rsidR="001576C5" w:rsidRDefault="001576C5">
            <w:pPr>
              <w:pStyle w:val="TableParagraph"/>
              <w:ind w:left="0"/>
              <w:rPr>
                <w:rFonts w:ascii="Times New Roman"/>
              </w:rPr>
            </w:pPr>
          </w:p>
        </w:tc>
      </w:tr>
      <w:tr w:rsidR="001576C5" w14:paraId="124FA904" w14:textId="77777777">
        <w:trPr>
          <w:trHeight w:val="1010"/>
        </w:trPr>
        <w:tc>
          <w:tcPr>
            <w:tcW w:w="585" w:type="dxa"/>
            <w:shd w:val="clear" w:color="auto" w:fill="F1F1F1"/>
          </w:tcPr>
          <w:p w14:paraId="2F55F86F" w14:textId="77777777" w:rsidR="001576C5" w:rsidRDefault="00351969">
            <w:pPr>
              <w:pStyle w:val="TableParagraph"/>
              <w:spacing w:line="252" w:lineRule="exact"/>
              <w:ind w:left="110"/>
            </w:pPr>
            <w:r>
              <w:rPr>
                <w:spacing w:val="-10"/>
              </w:rPr>
              <w:t>7</w:t>
            </w:r>
          </w:p>
        </w:tc>
        <w:tc>
          <w:tcPr>
            <w:tcW w:w="3056" w:type="dxa"/>
            <w:shd w:val="clear" w:color="auto" w:fill="F1F1F1"/>
          </w:tcPr>
          <w:p w14:paraId="1028960A" w14:textId="77777777" w:rsidR="001576C5" w:rsidRDefault="00351969">
            <w:pPr>
              <w:pStyle w:val="TableParagraph"/>
              <w:spacing w:line="252" w:lineRule="exact"/>
              <w:ind w:left="105"/>
            </w:pPr>
            <w:r>
              <w:t>Stanton</w:t>
            </w:r>
            <w:r>
              <w:rPr>
                <w:spacing w:val="-1"/>
              </w:rPr>
              <w:t xml:space="preserve"> </w:t>
            </w:r>
            <w:r>
              <w:rPr>
                <w:spacing w:val="-4"/>
              </w:rPr>
              <w:t>North</w:t>
            </w:r>
          </w:p>
        </w:tc>
        <w:tc>
          <w:tcPr>
            <w:tcW w:w="1921" w:type="dxa"/>
            <w:shd w:val="clear" w:color="auto" w:fill="F1F1F1"/>
          </w:tcPr>
          <w:p w14:paraId="0010BDB3" w14:textId="77777777" w:rsidR="001576C5" w:rsidRDefault="00351969">
            <w:pPr>
              <w:pStyle w:val="TableParagraph"/>
              <w:spacing w:line="252" w:lineRule="exact"/>
              <w:ind w:left="110"/>
            </w:pPr>
            <w:r>
              <w:rPr>
                <w:spacing w:val="-10"/>
              </w:rPr>
              <w:t>-</w:t>
            </w:r>
          </w:p>
        </w:tc>
        <w:tc>
          <w:tcPr>
            <w:tcW w:w="1381" w:type="dxa"/>
            <w:shd w:val="clear" w:color="auto" w:fill="F1F1F1"/>
          </w:tcPr>
          <w:p w14:paraId="1D4A3B1F" w14:textId="77777777" w:rsidR="001576C5" w:rsidRDefault="00351969">
            <w:pPr>
              <w:pStyle w:val="TableParagraph"/>
              <w:spacing w:line="252" w:lineRule="exact"/>
              <w:ind w:left="110"/>
            </w:pPr>
            <w:r>
              <w:rPr>
                <w:spacing w:val="-10"/>
              </w:rPr>
              <w:t>-</w:t>
            </w:r>
          </w:p>
        </w:tc>
        <w:tc>
          <w:tcPr>
            <w:tcW w:w="2076" w:type="dxa"/>
            <w:shd w:val="clear" w:color="auto" w:fill="F1F1F1"/>
          </w:tcPr>
          <w:p w14:paraId="43CAC57E" w14:textId="77777777" w:rsidR="001576C5" w:rsidRDefault="00351969">
            <w:pPr>
              <w:pStyle w:val="TableParagraph"/>
              <w:ind w:left="110" w:right="227"/>
            </w:pPr>
            <w:r>
              <w:t>Outline planning permission. B8 uses</w:t>
            </w:r>
            <w:r>
              <w:rPr>
                <w:spacing w:val="-2"/>
              </w:rPr>
              <w:t xml:space="preserve"> </w:t>
            </w:r>
            <w:r>
              <w:t>are</w:t>
            </w:r>
            <w:r>
              <w:rPr>
                <w:spacing w:val="2"/>
              </w:rPr>
              <w:t xml:space="preserve"> </w:t>
            </w:r>
            <w:r>
              <w:rPr>
                <w:spacing w:val="-2"/>
              </w:rPr>
              <w:t>included</w:t>
            </w:r>
          </w:p>
          <w:p w14:paraId="550740D9" w14:textId="77777777" w:rsidR="001576C5" w:rsidRDefault="00351969">
            <w:pPr>
              <w:pStyle w:val="TableParagraph"/>
              <w:spacing w:line="231" w:lineRule="exact"/>
              <w:ind w:left="110"/>
            </w:pPr>
            <w:r>
              <w:t>as</w:t>
            </w:r>
            <w:r>
              <w:rPr>
                <w:spacing w:val="-2"/>
              </w:rPr>
              <w:t xml:space="preserve"> </w:t>
            </w:r>
            <w:r>
              <w:t>a</w:t>
            </w:r>
            <w:r>
              <w:rPr>
                <w:spacing w:val="3"/>
              </w:rPr>
              <w:t xml:space="preserve"> </w:t>
            </w:r>
            <w:r>
              <w:rPr>
                <w:spacing w:val="-2"/>
              </w:rPr>
              <w:t>commitment.</w:t>
            </w:r>
          </w:p>
        </w:tc>
      </w:tr>
      <w:tr w:rsidR="001576C5" w14:paraId="44E27CE7" w14:textId="77777777">
        <w:trPr>
          <w:trHeight w:val="759"/>
        </w:trPr>
        <w:tc>
          <w:tcPr>
            <w:tcW w:w="585" w:type="dxa"/>
            <w:shd w:val="clear" w:color="auto" w:fill="F1F1F1"/>
          </w:tcPr>
          <w:p w14:paraId="1513AC50" w14:textId="77777777" w:rsidR="001576C5" w:rsidRDefault="00351969">
            <w:pPr>
              <w:pStyle w:val="TableParagraph"/>
              <w:spacing w:before="3"/>
              <w:ind w:left="110"/>
            </w:pPr>
            <w:r>
              <w:rPr>
                <w:spacing w:val="-10"/>
              </w:rPr>
              <w:t>8</w:t>
            </w:r>
          </w:p>
        </w:tc>
        <w:tc>
          <w:tcPr>
            <w:tcW w:w="3056" w:type="dxa"/>
            <w:shd w:val="clear" w:color="auto" w:fill="F1F1F1"/>
          </w:tcPr>
          <w:p w14:paraId="2EC632D5" w14:textId="77777777" w:rsidR="001576C5" w:rsidRDefault="00351969">
            <w:pPr>
              <w:pStyle w:val="TableParagraph"/>
              <w:spacing w:before="5" w:line="237" w:lineRule="auto"/>
              <w:ind w:left="105" w:right="102"/>
            </w:pPr>
            <w:r>
              <w:t>Ratcliffe</w:t>
            </w:r>
            <w:r>
              <w:rPr>
                <w:spacing w:val="-13"/>
              </w:rPr>
              <w:t xml:space="preserve"> </w:t>
            </w:r>
            <w:r>
              <w:t>on</w:t>
            </w:r>
            <w:r>
              <w:rPr>
                <w:spacing w:val="-13"/>
              </w:rPr>
              <w:t xml:space="preserve"> </w:t>
            </w:r>
            <w:r>
              <w:t>Soar</w:t>
            </w:r>
            <w:r>
              <w:rPr>
                <w:spacing w:val="-13"/>
              </w:rPr>
              <w:t xml:space="preserve"> </w:t>
            </w:r>
            <w:r>
              <w:t xml:space="preserve">Power </w:t>
            </w:r>
            <w:r>
              <w:rPr>
                <w:spacing w:val="-2"/>
              </w:rPr>
              <w:t>Station</w:t>
            </w:r>
          </w:p>
        </w:tc>
        <w:tc>
          <w:tcPr>
            <w:tcW w:w="1921" w:type="dxa"/>
            <w:shd w:val="clear" w:color="auto" w:fill="F1F1F1"/>
          </w:tcPr>
          <w:p w14:paraId="0498F0F2" w14:textId="77777777" w:rsidR="001576C5" w:rsidRDefault="00351969">
            <w:pPr>
              <w:pStyle w:val="TableParagraph"/>
              <w:spacing w:before="3"/>
              <w:ind w:left="110"/>
            </w:pPr>
            <w:r>
              <w:rPr>
                <w:spacing w:val="-10"/>
              </w:rPr>
              <w:t>-</w:t>
            </w:r>
          </w:p>
        </w:tc>
        <w:tc>
          <w:tcPr>
            <w:tcW w:w="1381" w:type="dxa"/>
            <w:shd w:val="clear" w:color="auto" w:fill="F1F1F1"/>
          </w:tcPr>
          <w:p w14:paraId="7A60260A" w14:textId="77777777" w:rsidR="001576C5" w:rsidRDefault="00351969">
            <w:pPr>
              <w:pStyle w:val="TableParagraph"/>
              <w:spacing w:before="3"/>
              <w:ind w:left="110"/>
            </w:pPr>
            <w:r>
              <w:rPr>
                <w:spacing w:val="-10"/>
              </w:rPr>
              <w:t>-</w:t>
            </w:r>
          </w:p>
        </w:tc>
        <w:tc>
          <w:tcPr>
            <w:tcW w:w="2076" w:type="dxa"/>
            <w:shd w:val="clear" w:color="auto" w:fill="F1F1F1"/>
          </w:tcPr>
          <w:p w14:paraId="55A03B54" w14:textId="77777777" w:rsidR="001576C5" w:rsidRDefault="00351969">
            <w:pPr>
              <w:pStyle w:val="TableParagraph"/>
              <w:spacing w:before="5" w:line="237" w:lineRule="auto"/>
              <w:ind w:left="110"/>
            </w:pPr>
            <w:r>
              <w:t>LDO</w:t>
            </w:r>
            <w:r>
              <w:rPr>
                <w:spacing w:val="-7"/>
              </w:rPr>
              <w:t xml:space="preserve"> </w:t>
            </w:r>
            <w:r>
              <w:t>adopted.</w:t>
            </w:r>
            <w:r>
              <w:rPr>
                <w:spacing w:val="-5"/>
              </w:rPr>
              <w:t xml:space="preserve"> </w:t>
            </w:r>
            <w:r>
              <w:t>B8 uses</w:t>
            </w:r>
            <w:r>
              <w:rPr>
                <w:spacing w:val="-1"/>
              </w:rPr>
              <w:t xml:space="preserve"> </w:t>
            </w:r>
            <w:r>
              <w:t>are</w:t>
            </w:r>
            <w:r>
              <w:rPr>
                <w:spacing w:val="2"/>
              </w:rPr>
              <w:t xml:space="preserve"> </w:t>
            </w:r>
            <w:r>
              <w:rPr>
                <w:spacing w:val="-2"/>
              </w:rPr>
              <w:t>included</w:t>
            </w:r>
          </w:p>
          <w:p w14:paraId="7F10DC5B" w14:textId="77777777" w:rsidR="001576C5" w:rsidRDefault="00351969">
            <w:pPr>
              <w:pStyle w:val="TableParagraph"/>
              <w:spacing w:before="2" w:line="231" w:lineRule="exact"/>
              <w:ind w:left="110"/>
            </w:pPr>
            <w:r>
              <w:t>as</w:t>
            </w:r>
            <w:r>
              <w:rPr>
                <w:spacing w:val="-2"/>
              </w:rPr>
              <w:t xml:space="preserve"> </w:t>
            </w:r>
            <w:r>
              <w:t>a</w:t>
            </w:r>
            <w:r>
              <w:rPr>
                <w:spacing w:val="3"/>
              </w:rPr>
              <w:t xml:space="preserve"> </w:t>
            </w:r>
            <w:r>
              <w:rPr>
                <w:spacing w:val="-2"/>
              </w:rPr>
              <w:t>commitment</w:t>
            </w:r>
          </w:p>
        </w:tc>
      </w:tr>
      <w:tr w:rsidR="001576C5" w14:paraId="121915C3" w14:textId="77777777">
        <w:trPr>
          <w:trHeight w:val="345"/>
        </w:trPr>
        <w:tc>
          <w:tcPr>
            <w:tcW w:w="585" w:type="dxa"/>
            <w:shd w:val="clear" w:color="auto" w:fill="ADAAAA"/>
          </w:tcPr>
          <w:p w14:paraId="3FDE8ED9" w14:textId="77777777" w:rsidR="001576C5" w:rsidRDefault="00351969">
            <w:pPr>
              <w:pStyle w:val="TableParagraph"/>
              <w:spacing w:line="252" w:lineRule="exact"/>
              <w:ind w:left="110"/>
            </w:pPr>
            <w:r>
              <w:rPr>
                <w:spacing w:val="-10"/>
              </w:rPr>
              <w:t>9</w:t>
            </w:r>
          </w:p>
        </w:tc>
        <w:tc>
          <w:tcPr>
            <w:tcW w:w="3056" w:type="dxa"/>
            <w:shd w:val="clear" w:color="auto" w:fill="ADAAAA"/>
          </w:tcPr>
          <w:p w14:paraId="581AE802" w14:textId="77777777" w:rsidR="001576C5" w:rsidRDefault="00351969">
            <w:pPr>
              <w:pStyle w:val="TableParagraph"/>
              <w:spacing w:line="252" w:lineRule="exact"/>
              <w:ind w:left="105"/>
            </w:pPr>
            <w:r>
              <w:t>Sub</w:t>
            </w:r>
            <w:r>
              <w:rPr>
                <w:spacing w:val="1"/>
              </w:rPr>
              <w:t xml:space="preserve"> </w:t>
            </w:r>
            <w:r>
              <w:rPr>
                <w:spacing w:val="-2"/>
              </w:rPr>
              <w:t>total</w:t>
            </w:r>
          </w:p>
        </w:tc>
        <w:tc>
          <w:tcPr>
            <w:tcW w:w="1921" w:type="dxa"/>
            <w:shd w:val="clear" w:color="auto" w:fill="ADAAAA"/>
          </w:tcPr>
          <w:p w14:paraId="1B437204" w14:textId="77777777" w:rsidR="001576C5" w:rsidRDefault="00351969">
            <w:pPr>
              <w:pStyle w:val="TableParagraph"/>
              <w:spacing w:line="252" w:lineRule="exact"/>
              <w:ind w:left="110"/>
            </w:pPr>
            <w:r>
              <w:rPr>
                <w:spacing w:val="-2"/>
              </w:rPr>
              <w:t>74,000</w:t>
            </w:r>
          </w:p>
        </w:tc>
        <w:tc>
          <w:tcPr>
            <w:tcW w:w="1381" w:type="dxa"/>
            <w:shd w:val="clear" w:color="auto" w:fill="ADAAAA"/>
          </w:tcPr>
          <w:p w14:paraId="0579BC67" w14:textId="77777777" w:rsidR="001576C5" w:rsidRDefault="00351969">
            <w:pPr>
              <w:pStyle w:val="TableParagraph"/>
              <w:spacing w:line="252" w:lineRule="exact"/>
              <w:ind w:left="170"/>
            </w:pPr>
            <w:r>
              <w:rPr>
                <w:spacing w:val="-5"/>
              </w:rPr>
              <w:t>68</w:t>
            </w:r>
          </w:p>
        </w:tc>
        <w:tc>
          <w:tcPr>
            <w:tcW w:w="2076" w:type="dxa"/>
            <w:shd w:val="clear" w:color="auto" w:fill="ADAAAA"/>
          </w:tcPr>
          <w:p w14:paraId="2A3D70B2" w14:textId="77777777" w:rsidR="001576C5" w:rsidRDefault="001576C5">
            <w:pPr>
              <w:pStyle w:val="TableParagraph"/>
              <w:ind w:left="0"/>
              <w:rPr>
                <w:rFonts w:ascii="Times New Roman"/>
              </w:rPr>
            </w:pPr>
          </w:p>
        </w:tc>
      </w:tr>
      <w:tr w:rsidR="001576C5" w14:paraId="37E45DC8" w14:textId="77777777">
        <w:trPr>
          <w:trHeight w:val="2026"/>
        </w:trPr>
        <w:tc>
          <w:tcPr>
            <w:tcW w:w="585" w:type="dxa"/>
          </w:tcPr>
          <w:p w14:paraId="67649D0C" w14:textId="77777777" w:rsidR="001576C5" w:rsidRDefault="00351969">
            <w:pPr>
              <w:pStyle w:val="TableParagraph"/>
              <w:spacing w:line="252" w:lineRule="exact"/>
              <w:ind w:left="110"/>
            </w:pPr>
            <w:r>
              <w:rPr>
                <w:spacing w:val="-5"/>
              </w:rPr>
              <w:t>10</w:t>
            </w:r>
          </w:p>
        </w:tc>
        <w:tc>
          <w:tcPr>
            <w:tcW w:w="3056" w:type="dxa"/>
          </w:tcPr>
          <w:p w14:paraId="19E9D2F1" w14:textId="77777777" w:rsidR="001576C5" w:rsidRDefault="00351969">
            <w:pPr>
              <w:pStyle w:val="TableParagraph"/>
              <w:spacing w:line="252" w:lineRule="exact"/>
              <w:ind w:left="165"/>
            </w:pPr>
            <w:r>
              <w:t>Residual</w:t>
            </w:r>
            <w:r>
              <w:rPr>
                <w:spacing w:val="-4"/>
              </w:rPr>
              <w:t xml:space="preserve"> need</w:t>
            </w:r>
          </w:p>
        </w:tc>
        <w:tc>
          <w:tcPr>
            <w:tcW w:w="1921" w:type="dxa"/>
          </w:tcPr>
          <w:p w14:paraId="3A4E2B83" w14:textId="77777777" w:rsidR="001576C5" w:rsidRDefault="00351969">
            <w:pPr>
              <w:pStyle w:val="TableParagraph"/>
              <w:spacing w:line="252" w:lineRule="exact"/>
              <w:ind w:left="171"/>
            </w:pPr>
            <w:r>
              <w:t xml:space="preserve">383,000 </w:t>
            </w:r>
            <w:r>
              <w:rPr>
                <w:spacing w:val="-10"/>
              </w:rPr>
              <w:t>–</w:t>
            </w:r>
          </w:p>
          <w:p w14:paraId="63E810C3" w14:textId="77777777" w:rsidR="001576C5" w:rsidRDefault="00351969">
            <w:pPr>
              <w:pStyle w:val="TableParagraph"/>
              <w:spacing w:before="2"/>
              <w:ind w:left="110"/>
            </w:pPr>
            <w:r>
              <w:rPr>
                <w:spacing w:val="-2"/>
              </w:rPr>
              <w:t>440,000</w:t>
            </w:r>
          </w:p>
        </w:tc>
        <w:tc>
          <w:tcPr>
            <w:tcW w:w="1381" w:type="dxa"/>
          </w:tcPr>
          <w:p w14:paraId="58D7F051" w14:textId="77777777" w:rsidR="001576C5" w:rsidRDefault="00351969">
            <w:pPr>
              <w:pStyle w:val="TableParagraph"/>
              <w:spacing w:line="252" w:lineRule="exact"/>
              <w:ind w:left="170"/>
            </w:pPr>
            <w:r>
              <w:t>63 –</w:t>
            </w:r>
            <w:r>
              <w:rPr>
                <w:spacing w:val="1"/>
              </w:rPr>
              <w:t xml:space="preserve"> </w:t>
            </w:r>
            <w:r>
              <w:t>79</w:t>
            </w:r>
            <w:r>
              <w:rPr>
                <w:spacing w:val="1"/>
              </w:rPr>
              <w:t xml:space="preserve"> </w:t>
            </w:r>
            <w:r>
              <w:rPr>
                <w:spacing w:val="-5"/>
              </w:rPr>
              <w:t>ha</w:t>
            </w:r>
          </w:p>
        </w:tc>
        <w:tc>
          <w:tcPr>
            <w:tcW w:w="2076" w:type="dxa"/>
          </w:tcPr>
          <w:p w14:paraId="6F2B2758" w14:textId="77777777" w:rsidR="001576C5" w:rsidRDefault="00351969">
            <w:pPr>
              <w:pStyle w:val="TableParagraph"/>
              <w:ind w:left="110" w:right="397" w:firstLine="59"/>
            </w:pPr>
            <w:r>
              <w:t>Row 3 less assumptions</w:t>
            </w:r>
            <w:r>
              <w:rPr>
                <w:spacing w:val="-16"/>
              </w:rPr>
              <w:t xml:space="preserve"> </w:t>
            </w:r>
            <w:r>
              <w:t xml:space="preserve">for </w:t>
            </w:r>
            <w:r>
              <w:rPr>
                <w:spacing w:val="-2"/>
              </w:rPr>
              <w:t xml:space="preserve">potential redevelopment </w:t>
            </w:r>
            <w:r>
              <w:t>(rows 4 and 5),</w:t>
            </w:r>
          </w:p>
          <w:p w14:paraId="65914597" w14:textId="77777777" w:rsidR="001576C5" w:rsidRDefault="00351969">
            <w:pPr>
              <w:pStyle w:val="TableParagraph"/>
              <w:spacing w:line="242" w:lineRule="auto"/>
              <w:ind w:left="110"/>
            </w:pPr>
            <w:proofErr w:type="gramStart"/>
            <w:r>
              <w:t>minus row</w:t>
            </w:r>
            <w:proofErr w:type="gramEnd"/>
            <w:r>
              <w:t xml:space="preserve"> 9 expressed</w:t>
            </w:r>
            <w:r>
              <w:rPr>
                <w:spacing w:val="-16"/>
              </w:rPr>
              <w:t xml:space="preserve"> </w:t>
            </w:r>
            <w:r>
              <w:t>as</w:t>
            </w:r>
            <w:r>
              <w:rPr>
                <w:spacing w:val="-15"/>
              </w:rPr>
              <w:t xml:space="preserve"> </w:t>
            </w:r>
            <w:r>
              <w:t>a</w:t>
            </w:r>
          </w:p>
          <w:p w14:paraId="11279DFB" w14:textId="77777777" w:rsidR="001576C5" w:rsidRDefault="00351969">
            <w:pPr>
              <w:pStyle w:val="TableParagraph"/>
              <w:spacing w:line="231" w:lineRule="exact"/>
              <w:ind w:left="110"/>
            </w:pPr>
            <w:r>
              <w:t>range</w:t>
            </w:r>
            <w:r>
              <w:rPr>
                <w:spacing w:val="-1"/>
              </w:rPr>
              <w:t xml:space="preserve"> </w:t>
            </w:r>
            <w:r>
              <w:rPr>
                <w:spacing w:val="-2"/>
              </w:rPr>
              <w:t>(rounded).</w:t>
            </w:r>
          </w:p>
        </w:tc>
      </w:tr>
    </w:tbl>
    <w:p w14:paraId="4EEE92F4" w14:textId="77777777" w:rsidR="00351969" w:rsidRDefault="00351969"/>
    <w:sectPr w:rsidR="00351969">
      <w:pgSz w:w="11910" w:h="16840"/>
      <w:pgMar w:top="1380" w:right="840" w:bottom="1200" w:left="1320" w:header="0" w:footer="10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08835" w14:textId="77777777" w:rsidR="00B00CDC" w:rsidRDefault="00B00CDC">
      <w:r>
        <w:separator/>
      </w:r>
    </w:p>
  </w:endnote>
  <w:endnote w:type="continuationSeparator" w:id="0">
    <w:p w14:paraId="7D4B252D" w14:textId="77777777" w:rsidR="00B00CDC" w:rsidRDefault="00B00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A13D8" w14:textId="77777777" w:rsidR="001576C5" w:rsidRDefault="00351969">
    <w:pPr>
      <w:pStyle w:val="BodyText"/>
      <w:spacing w:line="14" w:lineRule="auto"/>
      <w:rPr>
        <w:sz w:val="20"/>
      </w:rPr>
    </w:pPr>
    <w:r>
      <w:rPr>
        <w:noProof/>
      </w:rPr>
      <mc:AlternateContent>
        <mc:Choice Requires="wps">
          <w:drawing>
            <wp:anchor distT="0" distB="0" distL="0" distR="0" simplePos="0" relativeHeight="481859584" behindDoc="1" locked="0" layoutInCell="1" allowOverlap="1" wp14:anchorId="753350A2" wp14:editId="4CA95435">
              <wp:simplePos x="0" y="0"/>
              <wp:positionH relativeFrom="page">
                <wp:posOffset>6467094</wp:posOffset>
              </wp:positionH>
              <wp:positionV relativeFrom="page">
                <wp:posOffset>9918382</wp:posOffset>
              </wp:positionV>
              <wp:extent cx="228600" cy="1651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14:paraId="2FBA853E"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w14:anchorId="753350A2" id="_x0000_t202" coordsize="21600,21600" o:spt="202" path="m,l,21600r21600,l21600,xe">
              <v:stroke joinstyle="miter"/>
              <v:path gradientshapeok="t" o:connecttype="rect"/>
            </v:shapetype>
            <v:shape id="Textbox 9" o:spid="_x0000_s1033" type="#_x0000_t202" style="position:absolute;margin-left:509.2pt;margin-top:780.95pt;width:18pt;height:13pt;z-index:-2145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" filled="f" stroked="f">
              <v:textbox inset="0,0,0,0">
                <w:txbxContent>
                  <w:p w14:paraId="2FBA853E"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10DAF" w14:textId="77777777" w:rsidR="001576C5" w:rsidRDefault="00351969">
    <w:pPr>
      <w:pStyle w:val="BodyText"/>
      <w:spacing w:line="14" w:lineRule="auto"/>
      <w:rPr>
        <w:sz w:val="20"/>
      </w:rPr>
    </w:pPr>
    <w:r>
      <w:rPr>
        <w:noProof/>
      </w:rPr>
      <mc:AlternateContent>
        <mc:Choice Requires="wps">
          <w:drawing>
            <wp:anchor distT="0" distB="0" distL="0" distR="0" simplePos="0" relativeHeight="481860096" behindDoc="1" locked="0" layoutInCell="1" allowOverlap="1" wp14:anchorId="17104AC0" wp14:editId="671064E4">
              <wp:simplePos x="0" y="0"/>
              <wp:positionH relativeFrom="page">
                <wp:posOffset>9600945</wp:posOffset>
              </wp:positionH>
              <wp:positionV relativeFrom="page">
                <wp:posOffset>6787832</wp:posOffset>
              </wp:positionV>
              <wp:extent cx="228600" cy="1651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165100"/>
                      </a:xfrm>
                      <a:prstGeom prst="rect">
                        <a:avLst/>
                      </a:prstGeom>
                    </wps:spPr>
                    <wps:txbx>
                      <w:txbxContent>
                        <w:p w14:paraId="211365A3"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wps:txbx>
                    <wps:bodyPr wrap="square" lIns="0" tIns="0" rIns="0" bIns="0" rtlCol="0">
                      <a:noAutofit/>
                    </wps:bodyPr>
                  </wps:wsp>
                </a:graphicData>
              </a:graphic>
            </wp:anchor>
          </w:drawing>
        </mc:Choice>
        <mc:Fallback>
          <w:pict>
            <v:shapetype w14:anchorId="17104AC0" id="_x0000_t202" coordsize="21600,21600" o:spt="202" path="m,l,21600r21600,l21600,xe">
              <v:stroke joinstyle="miter"/>
              <v:path gradientshapeok="t" o:connecttype="rect"/>
            </v:shapetype>
            <v:shape id="Textbox 10" o:spid="_x0000_s1034" type="#_x0000_t202" style="position:absolute;margin-left:756pt;margin-top:534.45pt;width:18pt;height:13pt;z-index:-2145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" filled="f" stroked="f">
              <v:textbox inset="0,0,0,0">
                <w:txbxContent>
                  <w:p w14:paraId="211365A3"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25</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A00DC" w14:textId="77777777" w:rsidR="001576C5" w:rsidRDefault="00351969">
    <w:pPr>
      <w:pStyle w:val="BodyText"/>
      <w:spacing w:line="14" w:lineRule="auto"/>
      <w:rPr>
        <w:sz w:val="20"/>
      </w:rPr>
    </w:pPr>
    <w:r>
      <w:rPr>
        <w:noProof/>
      </w:rPr>
      <mc:AlternateContent>
        <mc:Choice Requires="wps">
          <w:drawing>
            <wp:anchor distT="0" distB="0" distL="0" distR="0" simplePos="0" relativeHeight="481860608" behindDoc="1" locked="0" layoutInCell="1" allowOverlap="1" wp14:anchorId="7AFB610E" wp14:editId="18C75B50">
              <wp:simplePos x="0" y="0"/>
              <wp:positionH relativeFrom="page">
                <wp:posOffset>6397244</wp:posOffset>
              </wp:positionH>
              <wp:positionV relativeFrom="page">
                <wp:posOffset>9918382</wp:posOffset>
              </wp:positionV>
              <wp:extent cx="298450" cy="1651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8450" cy="165100"/>
                      </a:xfrm>
                      <a:prstGeom prst="rect">
                        <a:avLst/>
                      </a:prstGeom>
                    </wps:spPr>
                    <wps:txbx>
                      <w:txbxContent>
                        <w:p w14:paraId="205FF744"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wps:txbx>
                    <wps:bodyPr wrap="square" lIns="0" tIns="0" rIns="0" bIns="0" rtlCol="0">
                      <a:noAutofit/>
                    </wps:bodyPr>
                  </wps:wsp>
                </a:graphicData>
              </a:graphic>
            </wp:anchor>
          </w:drawing>
        </mc:Choice>
        <mc:Fallback>
          <w:pict>
            <v:shapetype w14:anchorId="7AFB610E" id="_x0000_t202" coordsize="21600,21600" o:spt="202" path="m,l,21600r21600,l21600,xe">
              <v:stroke joinstyle="miter"/>
              <v:path gradientshapeok="t" o:connecttype="rect"/>
            </v:shapetype>
            <v:shape id="Textbox 11" o:spid="_x0000_s1035" type="#_x0000_t202" style="position:absolute;margin-left:503.7pt;margin-top:780.95pt;width:23.5pt;height:13pt;z-index:-214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" filled="f" stroked="f">
              <v:textbox inset="0,0,0,0">
                <w:txbxContent>
                  <w:p w14:paraId="205FF744" w14:textId="77777777" w:rsidR="001576C5" w:rsidRDefault="00351969">
                    <w:pPr>
                      <w:spacing w:line="244"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AF58F6" w14:textId="77777777" w:rsidR="00B00CDC" w:rsidRDefault="00B00CDC">
      <w:r>
        <w:separator/>
      </w:r>
    </w:p>
  </w:footnote>
  <w:footnote w:type="continuationSeparator" w:id="0">
    <w:p w14:paraId="44554219" w14:textId="77777777" w:rsidR="00B00CDC" w:rsidRDefault="00B00C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2039"/>
    <w:multiLevelType w:val="hybridMultilevel"/>
    <w:tmpl w:val="D8D290EC"/>
    <w:lvl w:ilvl="0" w:tplc="432A3236">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9DD2141C">
      <w:numFmt w:val="bullet"/>
      <w:lvlText w:val="•"/>
      <w:lvlJc w:val="left"/>
      <w:pPr>
        <w:ind w:left="1986" w:hanging="360"/>
      </w:pPr>
      <w:rPr>
        <w:rFonts w:hint="default"/>
        <w:lang w:val="en-US" w:eastAsia="en-US" w:bidi="ar-SA"/>
      </w:rPr>
    </w:lvl>
    <w:lvl w:ilvl="2" w:tplc="B3C89250">
      <w:numFmt w:val="bullet"/>
      <w:lvlText w:val="•"/>
      <w:lvlJc w:val="left"/>
      <w:pPr>
        <w:ind w:left="2793" w:hanging="360"/>
      </w:pPr>
      <w:rPr>
        <w:rFonts w:hint="default"/>
        <w:lang w:val="en-US" w:eastAsia="en-US" w:bidi="ar-SA"/>
      </w:rPr>
    </w:lvl>
    <w:lvl w:ilvl="3" w:tplc="7E503EA6">
      <w:numFmt w:val="bullet"/>
      <w:lvlText w:val="•"/>
      <w:lvlJc w:val="left"/>
      <w:pPr>
        <w:ind w:left="3599" w:hanging="360"/>
      </w:pPr>
      <w:rPr>
        <w:rFonts w:hint="default"/>
        <w:lang w:val="en-US" w:eastAsia="en-US" w:bidi="ar-SA"/>
      </w:rPr>
    </w:lvl>
    <w:lvl w:ilvl="4" w:tplc="D400BF30">
      <w:numFmt w:val="bullet"/>
      <w:lvlText w:val="•"/>
      <w:lvlJc w:val="left"/>
      <w:pPr>
        <w:ind w:left="4406" w:hanging="360"/>
      </w:pPr>
      <w:rPr>
        <w:rFonts w:hint="default"/>
        <w:lang w:val="en-US" w:eastAsia="en-US" w:bidi="ar-SA"/>
      </w:rPr>
    </w:lvl>
    <w:lvl w:ilvl="5" w:tplc="125E12FE">
      <w:numFmt w:val="bullet"/>
      <w:lvlText w:val="•"/>
      <w:lvlJc w:val="left"/>
      <w:pPr>
        <w:ind w:left="5212" w:hanging="360"/>
      </w:pPr>
      <w:rPr>
        <w:rFonts w:hint="default"/>
        <w:lang w:val="en-US" w:eastAsia="en-US" w:bidi="ar-SA"/>
      </w:rPr>
    </w:lvl>
    <w:lvl w:ilvl="6" w:tplc="05BA1A62">
      <w:numFmt w:val="bullet"/>
      <w:lvlText w:val="•"/>
      <w:lvlJc w:val="left"/>
      <w:pPr>
        <w:ind w:left="6019" w:hanging="360"/>
      </w:pPr>
      <w:rPr>
        <w:rFonts w:hint="default"/>
        <w:lang w:val="en-US" w:eastAsia="en-US" w:bidi="ar-SA"/>
      </w:rPr>
    </w:lvl>
    <w:lvl w:ilvl="7" w:tplc="87D8DC50">
      <w:numFmt w:val="bullet"/>
      <w:lvlText w:val="•"/>
      <w:lvlJc w:val="left"/>
      <w:pPr>
        <w:ind w:left="6825" w:hanging="360"/>
      </w:pPr>
      <w:rPr>
        <w:rFonts w:hint="default"/>
        <w:lang w:val="en-US" w:eastAsia="en-US" w:bidi="ar-SA"/>
      </w:rPr>
    </w:lvl>
    <w:lvl w:ilvl="8" w:tplc="92788BEE">
      <w:numFmt w:val="bullet"/>
      <w:lvlText w:val="•"/>
      <w:lvlJc w:val="left"/>
      <w:pPr>
        <w:ind w:left="7632" w:hanging="360"/>
      </w:pPr>
      <w:rPr>
        <w:rFonts w:hint="default"/>
        <w:lang w:val="en-US" w:eastAsia="en-US" w:bidi="ar-SA"/>
      </w:rPr>
    </w:lvl>
  </w:abstractNum>
  <w:abstractNum w:abstractNumId="1" w15:restartNumberingAfterBreak="0">
    <w:nsid w:val="124103DB"/>
    <w:multiLevelType w:val="hybridMultilevel"/>
    <w:tmpl w:val="1E66ACD2"/>
    <w:lvl w:ilvl="0" w:tplc="61D2465C">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C42EB276">
      <w:numFmt w:val="bullet"/>
      <w:lvlText w:val="•"/>
      <w:lvlJc w:val="left"/>
      <w:pPr>
        <w:ind w:left="627" w:hanging="315"/>
      </w:pPr>
      <w:rPr>
        <w:rFonts w:hint="default"/>
        <w:lang w:val="en-US" w:eastAsia="en-US" w:bidi="ar-SA"/>
      </w:rPr>
    </w:lvl>
    <w:lvl w:ilvl="2" w:tplc="D290593A">
      <w:numFmt w:val="bullet"/>
      <w:lvlText w:val="•"/>
      <w:lvlJc w:val="left"/>
      <w:pPr>
        <w:ind w:left="834" w:hanging="315"/>
      </w:pPr>
      <w:rPr>
        <w:rFonts w:hint="default"/>
        <w:lang w:val="en-US" w:eastAsia="en-US" w:bidi="ar-SA"/>
      </w:rPr>
    </w:lvl>
    <w:lvl w:ilvl="3" w:tplc="75F6FDA4">
      <w:numFmt w:val="bullet"/>
      <w:lvlText w:val="•"/>
      <w:lvlJc w:val="left"/>
      <w:pPr>
        <w:ind w:left="1041" w:hanging="315"/>
      </w:pPr>
      <w:rPr>
        <w:rFonts w:hint="default"/>
        <w:lang w:val="en-US" w:eastAsia="en-US" w:bidi="ar-SA"/>
      </w:rPr>
    </w:lvl>
    <w:lvl w:ilvl="4" w:tplc="3D80B530">
      <w:numFmt w:val="bullet"/>
      <w:lvlText w:val="•"/>
      <w:lvlJc w:val="left"/>
      <w:pPr>
        <w:ind w:left="1248" w:hanging="315"/>
      </w:pPr>
      <w:rPr>
        <w:rFonts w:hint="default"/>
        <w:lang w:val="en-US" w:eastAsia="en-US" w:bidi="ar-SA"/>
      </w:rPr>
    </w:lvl>
    <w:lvl w:ilvl="5" w:tplc="76287268">
      <w:numFmt w:val="bullet"/>
      <w:lvlText w:val="•"/>
      <w:lvlJc w:val="left"/>
      <w:pPr>
        <w:ind w:left="1455" w:hanging="315"/>
      </w:pPr>
      <w:rPr>
        <w:rFonts w:hint="default"/>
        <w:lang w:val="en-US" w:eastAsia="en-US" w:bidi="ar-SA"/>
      </w:rPr>
    </w:lvl>
    <w:lvl w:ilvl="6" w:tplc="9B22F27E">
      <w:numFmt w:val="bullet"/>
      <w:lvlText w:val="•"/>
      <w:lvlJc w:val="left"/>
      <w:pPr>
        <w:ind w:left="1662" w:hanging="315"/>
      </w:pPr>
      <w:rPr>
        <w:rFonts w:hint="default"/>
        <w:lang w:val="en-US" w:eastAsia="en-US" w:bidi="ar-SA"/>
      </w:rPr>
    </w:lvl>
    <w:lvl w:ilvl="7" w:tplc="5C0EEB24">
      <w:numFmt w:val="bullet"/>
      <w:lvlText w:val="•"/>
      <w:lvlJc w:val="left"/>
      <w:pPr>
        <w:ind w:left="1869" w:hanging="315"/>
      </w:pPr>
      <w:rPr>
        <w:rFonts w:hint="default"/>
        <w:lang w:val="en-US" w:eastAsia="en-US" w:bidi="ar-SA"/>
      </w:rPr>
    </w:lvl>
    <w:lvl w:ilvl="8" w:tplc="6CEC12C2">
      <w:numFmt w:val="bullet"/>
      <w:lvlText w:val="•"/>
      <w:lvlJc w:val="left"/>
      <w:pPr>
        <w:ind w:left="2076" w:hanging="315"/>
      </w:pPr>
      <w:rPr>
        <w:rFonts w:hint="default"/>
        <w:lang w:val="en-US" w:eastAsia="en-US" w:bidi="ar-SA"/>
      </w:rPr>
    </w:lvl>
  </w:abstractNum>
  <w:abstractNum w:abstractNumId="2" w15:restartNumberingAfterBreak="0">
    <w:nsid w:val="136A792C"/>
    <w:multiLevelType w:val="hybridMultilevel"/>
    <w:tmpl w:val="C472EC42"/>
    <w:lvl w:ilvl="0" w:tplc="6538AC68">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B10E090C">
      <w:numFmt w:val="bullet"/>
      <w:lvlText w:val="•"/>
      <w:lvlJc w:val="left"/>
      <w:pPr>
        <w:ind w:left="1986" w:hanging="360"/>
      </w:pPr>
      <w:rPr>
        <w:rFonts w:hint="default"/>
        <w:lang w:val="en-US" w:eastAsia="en-US" w:bidi="ar-SA"/>
      </w:rPr>
    </w:lvl>
    <w:lvl w:ilvl="2" w:tplc="8F9267E2">
      <w:numFmt w:val="bullet"/>
      <w:lvlText w:val="•"/>
      <w:lvlJc w:val="left"/>
      <w:pPr>
        <w:ind w:left="2793" w:hanging="360"/>
      </w:pPr>
      <w:rPr>
        <w:rFonts w:hint="default"/>
        <w:lang w:val="en-US" w:eastAsia="en-US" w:bidi="ar-SA"/>
      </w:rPr>
    </w:lvl>
    <w:lvl w:ilvl="3" w:tplc="A122FBEA">
      <w:numFmt w:val="bullet"/>
      <w:lvlText w:val="•"/>
      <w:lvlJc w:val="left"/>
      <w:pPr>
        <w:ind w:left="3599" w:hanging="360"/>
      </w:pPr>
      <w:rPr>
        <w:rFonts w:hint="default"/>
        <w:lang w:val="en-US" w:eastAsia="en-US" w:bidi="ar-SA"/>
      </w:rPr>
    </w:lvl>
    <w:lvl w:ilvl="4" w:tplc="CE54F194">
      <w:numFmt w:val="bullet"/>
      <w:lvlText w:val="•"/>
      <w:lvlJc w:val="left"/>
      <w:pPr>
        <w:ind w:left="4406" w:hanging="360"/>
      </w:pPr>
      <w:rPr>
        <w:rFonts w:hint="default"/>
        <w:lang w:val="en-US" w:eastAsia="en-US" w:bidi="ar-SA"/>
      </w:rPr>
    </w:lvl>
    <w:lvl w:ilvl="5" w:tplc="527AAACC">
      <w:numFmt w:val="bullet"/>
      <w:lvlText w:val="•"/>
      <w:lvlJc w:val="left"/>
      <w:pPr>
        <w:ind w:left="5212" w:hanging="360"/>
      </w:pPr>
      <w:rPr>
        <w:rFonts w:hint="default"/>
        <w:lang w:val="en-US" w:eastAsia="en-US" w:bidi="ar-SA"/>
      </w:rPr>
    </w:lvl>
    <w:lvl w:ilvl="6" w:tplc="D250DDA6">
      <w:numFmt w:val="bullet"/>
      <w:lvlText w:val="•"/>
      <w:lvlJc w:val="left"/>
      <w:pPr>
        <w:ind w:left="6019" w:hanging="360"/>
      </w:pPr>
      <w:rPr>
        <w:rFonts w:hint="default"/>
        <w:lang w:val="en-US" w:eastAsia="en-US" w:bidi="ar-SA"/>
      </w:rPr>
    </w:lvl>
    <w:lvl w:ilvl="7" w:tplc="EDD469CA">
      <w:numFmt w:val="bullet"/>
      <w:lvlText w:val="•"/>
      <w:lvlJc w:val="left"/>
      <w:pPr>
        <w:ind w:left="6825" w:hanging="360"/>
      </w:pPr>
      <w:rPr>
        <w:rFonts w:hint="default"/>
        <w:lang w:val="en-US" w:eastAsia="en-US" w:bidi="ar-SA"/>
      </w:rPr>
    </w:lvl>
    <w:lvl w:ilvl="8" w:tplc="F9EC95B8">
      <w:numFmt w:val="bullet"/>
      <w:lvlText w:val="•"/>
      <w:lvlJc w:val="left"/>
      <w:pPr>
        <w:ind w:left="7632" w:hanging="360"/>
      </w:pPr>
      <w:rPr>
        <w:rFonts w:hint="default"/>
        <w:lang w:val="en-US" w:eastAsia="en-US" w:bidi="ar-SA"/>
      </w:rPr>
    </w:lvl>
  </w:abstractNum>
  <w:abstractNum w:abstractNumId="3" w15:restartNumberingAfterBreak="0">
    <w:nsid w:val="14412FEE"/>
    <w:multiLevelType w:val="hybridMultilevel"/>
    <w:tmpl w:val="DF8A43DE"/>
    <w:lvl w:ilvl="0" w:tplc="1142983E">
      <w:numFmt w:val="bullet"/>
      <w:lvlText w:val=""/>
      <w:lvlJc w:val="left"/>
      <w:pPr>
        <w:ind w:left="481" w:hanging="361"/>
      </w:pPr>
      <w:rPr>
        <w:rFonts w:ascii="Symbol" w:eastAsia="Symbol" w:hAnsi="Symbol" w:cs="Symbol" w:hint="default"/>
        <w:b w:val="0"/>
        <w:bCs w:val="0"/>
        <w:i w:val="0"/>
        <w:iCs w:val="0"/>
        <w:spacing w:val="0"/>
        <w:w w:val="100"/>
        <w:sz w:val="24"/>
        <w:szCs w:val="24"/>
        <w:lang w:val="en-US" w:eastAsia="en-US" w:bidi="ar-SA"/>
      </w:rPr>
    </w:lvl>
    <w:lvl w:ilvl="1" w:tplc="EC1A34B6">
      <w:numFmt w:val="bullet"/>
      <w:lvlText w:val="•"/>
      <w:lvlJc w:val="left"/>
      <w:pPr>
        <w:ind w:left="1406" w:hanging="361"/>
      </w:pPr>
      <w:rPr>
        <w:rFonts w:hint="default"/>
        <w:lang w:val="en-US" w:eastAsia="en-US" w:bidi="ar-SA"/>
      </w:rPr>
    </w:lvl>
    <w:lvl w:ilvl="2" w:tplc="BB0AEDA8">
      <w:numFmt w:val="bullet"/>
      <w:lvlText w:val="•"/>
      <w:lvlJc w:val="left"/>
      <w:pPr>
        <w:ind w:left="2333" w:hanging="361"/>
      </w:pPr>
      <w:rPr>
        <w:rFonts w:hint="default"/>
        <w:lang w:val="en-US" w:eastAsia="en-US" w:bidi="ar-SA"/>
      </w:rPr>
    </w:lvl>
    <w:lvl w:ilvl="3" w:tplc="DE1455AA">
      <w:numFmt w:val="bullet"/>
      <w:lvlText w:val="•"/>
      <w:lvlJc w:val="left"/>
      <w:pPr>
        <w:ind w:left="3259" w:hanging="361"/>
      </w:pPr>
      <w:rPr>
        <w:rFonts w:hint="default"/>
        <w:lang w:val="en-US" w:eastAsia="en-US" w:bidi="ar-SA"/>
      </w:rPr>
    </w:lvl>
    <w:lvl w:ilvl="4" w:tplc="CEE4BC2E">
      <w:numFmt w:val="bullet"/>
      <w:lvlText w:val="•"/>
      <w:lvlJc w:val="left"/>
      <w:pPr>
        <w:ind w:left="4186" w:hanging="361"/>
      </w:pPr>
      <w:rPr>
        <w:rFonts w:hint="default"/>
        <w:lang w:val="en-US" w:eastAsia="en-US" w:bidi="ar-SA"/>
      </w:rPr>
    </w:lvl>
    <w:lvl w:ilvl="5" w:tplc="B0A64000">
      <w:numFmt w:val="bullet"/>
      <w:lvlText w:val="•"/>
      <w:lvlJc w:val="left"/>
      <w:pPr>
        <w:ind w:left="5112" w:hanging="361"/>
      </w:pPr>
      <w:rPr>
        <w:rFonts w:hint="default"/>
        <w:lang w:val="en-US" w:eastAsia="en-US" w:bidi="ar-SA"/>
      </w:rPr>
    </w:lvl>
    <w:lvl w:ilvl="6" w:tplc="9782D51E">
      <w:numFmt w:val="bullet"/>
      <w:lvlText w:val="•"/>
      <w:lvlJc w:val="left"/>
      <w:pPr>
        <w:ind w:left="6039" w:hanging="361"/>
      </w:pPr>
      <w:rPr>
        <w:rFonts w:hint="default"/>
        <w:lang w:val="en-US" w:eastAsia="en-US" w:bidi="ar-SA"/>
      </w:rPr>
    </w:lvl>
    <w:lvl w:ilvl="7" w:tplc="58B21EFA">
      <w:numFmt w:val="bullet"/>
      <w:lvlText w:val="•"/>
      <w:lvlJc w:val="left"/>
      <w:pPr>
        <w:ind w:left="6965" w:hanging="361"/>
      </w:pPr>
      <w:rPr>
        <w:rFonts w:hint="default"/>
        <w:lang w:val="en-US" w:eastAsia="en-US" w:bidi="ar-SA"/>
      </w:rPr>
    </w:lvl>
    <w:lvl w:ilvl="8" w:tplc="A696554E">
      <w:numFmt w:val="bullet"/>
      <w:lvlText w:val="•"/>
      <w:lvlJc w:val="left"/>
      <w:pPr>
        <w:ind w:left="7892" w:hanging="361"/>
      </w:pPr>
      <w:rPr>
        <w:rFonts w:hint="default"/>
        <w:lang w:val="en-US" w:eastAsia="en-US" w:bidi="ar-SA"/>
      </w:rPr>
    </w:lvl>
  </w:abstractNum>
  <w:abstractNum w:abstractNumId="4" w15:restartNumberingAfterBreak="0">
    <w:nsid w:val="20EF37D7"/>
    <w:multiLevelType w:val="hybridMultilevel"/>
    <w:tmpl w:val="E6AC0650"/>
    <w:lvl w:ilvl="0" w:tplc="6F0EFF38">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BFE2D66A">
      <w:numFmt w:val="bullet"/>
      <w:lvlText w:val="•"/>
      <w:lvlJc w:val="left"/>
      <w:pPr>
        <w:ind w:left="1033" w:hanging="360"/>
      </w:pPr>
      <w:rPr>
        <w:rFonts w:hint="default"/>
        <w:lang w:val="en-US" w:eastAsia="en-US" w:bidi="ar-SA"/>
      </w:rPr>
    </w:lvl>
    <w:lvl w:ilvl="2" w:tplc="538452F0">
      <w:numFmt w:val="bullet"/>
      <w:lvlText w:val="•"/>
      <w:lvlJc w:val="left"/>
      <w:pPr>
        <w:ind w:left="1606" w:hanging="360"/>
      </w:pPr>
      <w:rPr>
        <w:rFonts w:hint="default"/>
        <w:lang w:val="en-US" w:eastAsia="en-US" w:bidi="ar-SA"/>
      </w:rPr>
    </w:lvl>
    <w:lvl w:ilvl="3" w:tplc="1D1E8A0C">
      <w:numFmt w:val="bullet"/>
      <w:lvlText w:val="•"/>
      <w:lvlJc w:val="left"/>
      <w:pPr>
        <w:ind w:left="2179" w:hanging="360"/>
      </w:pPr>
      <w:rPr>
        <w:rFonts w:hint="default"/>
        <w:lang w:val="en-US" w:eastAsia="en-US" w:bidi="ar-SA"/>
      </w:rPr>
    </w:lvl>
    <w:lvl w:ilvl="4" w:tplc="84F2D5E0">
      <w:numFmt w:val="bullet"/>
      <w:lvlText w:val="•"/>
      <w:lvlJc w:val="left"/>
      <w:pPr>
        <w:ind w:left="2753" w:hanging="360"/>
      </w:pPr>
      <w:rPr>
        <w:rFonts w:hint="default"/>
        <w:lang w:val="en-US" w:eastAsia="en-US" w:bidi="ar-SA"/>
      </w:rPr>
    </w:lvl>
    <w:lvl w:ilvl="5" w:tplc="A3EE60BE">
      <w:numFmt w:val="bullet"/>
      <w:lvlText w:val="•"/>
      <w:lvlJc w:val="left"/>
      <w:pPr>
        <w:ind w:left="3326" w:hanging="360"/>
      </w:pPr>
      <w:rPr>
        <w:rFonts w:hint="default"/>
        <w:lang w:val="en-US" w:eastAsia="en-US" w:bidi="ar-SA"/>
      </w:rPr>
    </w:lvl>
    <w:lvl w:ilvl="6" w:tplc="D540ABF2">
      <w:numFmt w:val="bullet"/>
      <w:lvlText w:val="•"/>
      <w:lvlJc w:val="left"/>
      <w:pPr>
        <w:ind w:left="3899" w:hanging="360"/>
      </w:pPr>
      <w:rPr>
        <w:rFonts w:hint="default"/>
        <w:lang w:val="en-US" w:eastAsia="en-US" w:bidi="ar-SA"/>
      </w:rPr>
    </w:lvl>
    <w:lvl w:ilvl="7" w:tplc="DC683DD6">
      <w:numFmt w:val="bullet"/>
      <w:lvlText w:val="•"/>
      <w:lvlJc w:val="left"/>
      <w:pPr>
        <w:ind w:left="4473" w:hanging="360"/>
      </w:pPr>
      <w:rPr>
        <w:rFonts w:hint="default"/>
        <w:lang w:val="en-US" w:eastAsia="en-US" w:bidi="ar-SA"/>
      </w:rPr>
    </w:lvl>
    <w:lvl w:ilvl="8" w:tplc="9A2E6E0C">
      <w:numFmt w:val="bullet"/>
      <w:lvlText w:val="•"/>
      <w:lvlJc w:val="left"/>
      <w:pPr>
        <w:ind w:left="5046" w:hanging="360"/>
      </w:pPr>
      <w:rPr>
        <w:rFonts w:hint="default"/>
        <w:lang w:val="en-US" w:eastAsia="en-US" w:bidi="ar-SA"/>
      </w:rPr>
    </w:lvl>
  </w:abstractNum>
  <w:abstractNum w:abstractNumId="5" w15:restartNumberingAfterBreak="0">
    <w:nsid w:val="22136B0C"/>
    <w:multiLevelType w:val="hybridMultilevel"/>
    <w:tmpl w:val="ED6C0C62"/>
    <w:lvl w:ilvl="0" w:tplc="53C8752E">
      <w:numFmt w:val="bullet"/>
      <w:lvlText w:val=""/>
      <w:lvlJc w:val="left"/>
      <w:pPr>
        <w:ind w:left="1561" w:hanging="360"/>
      </w:pPr>
      <w:rPr>
        <w:rFonts w:ascii="Symbol" w:eastAsia="Symbol" w:hAnsi="Symbol" w:cs="Symbol" w:hint="default"/>
        <w:b w:val="0"/>
        <w:bCs w:val="0"/>
        <w:i w:val="0"/>
        <w:iCs w:val="0"/>
        <w:spacing w:val="0"/>
        <w:w w:val="100"/>
        <w:sz w:val="24"/>
        <w:szCs w:val="24"/>
        <w:lang w:val="en-US" w:eastAsia="en-US" w:bidi="ar-SA"/>
      </w:rPr>
    </w:lvl>
    <w:lvl w:ilvl="1" w:tplc="D1BA41B8">
      <w:numFmt w:val="bullet"/>
      <w:lvlText w:val="•"/>
      <w:lvlJc w:val="left"/>
      <w:pPr>
        <w:ind w:left="2378" w:hanging="360"/>
      </w:pPr>
      <w:rPr>
        <w:rFonts w:hint="default"/>
        <w:lang w:val="en-US" w:eastAsia="en-US" w:bidi="ar-SA"/>
      </w:rPr>
    </w:lvl>
    <w:lvl w:ilvl="2" w:tplc="940AC036">
      <w:numFmt w:val="bullet"/>
      <w:lvlText w:val="•"/>
      <w:lvlJc w:val="left"/>
      <w:pPr>
        <w:ind w:left="3197" w:hanging="360"/>
      </w:pPr>
      <w:rPr>
        <w:rFonts w:hint="default"/>
        <w:lang w:val="en-US" w:eastAsia="en-US" w:bidi="ar-SA"/>
      </w:rPr>
    </w:lvl>
    <w:lvl w:ilvl="3" w:tplc="53264650">
      <w:numFmt w:val="bullet"/>
      <w:lvlText w:val="•"/>
      <w:lvlJc w:val="left"/>
      <w:pPr>
        <w:ind w:left="4015" w:hanging="360"/>
      </w:pPr>
      <w:rPr>
        <w:rFonts w:hint="default"/>
        <w:lang w:val="en-US" w:eastAsia="en-US" w:bidi="ar-SA"/>
      </w:rPr>
    </w:lvl>
    <w:lvl w:ilvl="4" w:tplc="C360F31C">
      <w:numFmt w:val="bullet"/>
      <w:lvlText w:val="•"/>
      <w:lvlJc w:val="left"/>
      <w:pPr>
        <w:ind w:left="4834" w:hanging="360"/>
      </w:pPr>
      <w:rPr>
        <w:rFonts w:hint="default"/>
        <w:lang w:val="en-US" w:eastAsia="en-US" w:bidi="ar-SA"/>
      </w:rPr>
    </w:lvl>
    <w:lvl w:ilvl="5" w:tplc="116CDB18">
      <w:numFmt w:val="bullet"/>
      <w:lvlText w:val="•"/>
      <w:lvlJc w:val="left"/>
      <w:pPr>
        <w:ind w:left="5652" w:hanging="360"/>
      </w:pPr>
      <w:rPr>
        <w:rFonts w:hint="default"/>
        <w:lang w:val="en-US" w:eastAsia="en-US" w:bidi="ar-SA"/>
      </w:rPr>
    </w:lvl>
    <w:lvl w:ilvl="6" w:tplc="E7B0E612">
      <w:numFmt w:val="bullet"/>
      <w:lvlText w:val="•"/>
      <w:lvlJc w:val="left"/>
      <w:pPr>
        <w:ind w:left="6471" w:hanging="360"/>
      </w:pPr>
      <w:rPr>
        <w:rFonts w:hint="default"/>
        <w:lang w:val="en-US" w:eastAsia="en-US" w:bidi="ar-SA"/>
      </w:rPr>
    </w:lvl>
    <w:lvl w:ilvl="7" w:tplc="DC6231D2">
      <w:numFmt w:val="bullet"/>
      <w:lvlText w:val="•"/>
      <w:lvlJc w:val="left"/>
      <w:pPr>
        <w:ind w:left="7289" w:hanging="360"/>
      </w:pPr>
      <w:rPr>
        <w:rFonts w:hint="default"/>
        <w:lang w:val="en-US" w:eastAsia="en-US" w:bidi="ar-SA"/>
      </w:rPr>
    </w:lvl>
    <w:lvl w:ilvl="8" w:tplc="B9D46C94">
      <w:numFmt w:val="bullet"/>
      <w:lvlText w:val="•"/>
      <w:lvlJc w:val="left"/>
      <w:pPr>
        <w:ind w:left="8108" w:hanging="360"/>
      </w:pPr>
      <w:rPr>
        <w:rFonts w:hint="default"/>
        <w:lang w:val="en-US" w:eastAsia="en-US" w:bidi="ar-SA"/>
      </w:rPr>
    </w:lvl>
  </w:abstractNum>
  <w:abstractNum w:abstractNumId="6" w15:restartNumberingAfterBreak="0">
    <w:nsid w:val="232915C8"/>
    <w:multiLevelType w:val="hybridMultilevel"/>
    <w:tmpl w:val="A4CC8DB0"/>
    <w:lvl w:ilvl="0" w:tplc="0576F234">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48EC04CA">
      <w:numFmt w:val="bullet"/>
      <w:lvlText w:val="•"/>
      <w:lvlJc w:val="left"/>
      <w:pPr>
        <w:ind w:left="1986" w:hanging="360"/>
      </w:pPr>
      <w:rPr>
        <w:rFonts w:hint="default"/>
        <w:lang w:val="en-US" w:eastAsia="en-US" w:bidi="ar-SA"/>
      </w:rPr>
    </w:lvl>
    <w:lvl w:ilvl="2" w:tplc="0FB292AC">
      <w:numFmt w:val="bullet"/>
      <w:lvlText w:val="•"/>
      <w:lvlJc w:val="left"/>
      <w:pPr>
        <w:ind w:left="2793" w:hanging="360"/>
      </w:pPr>
      <w:rPr>
        <w:rFonts w:hint="default"/>
        <w:lang w:val="en-US" w:eastAsia="en-US" w:bidi="ar-SA"/>
      </w:rPr>
    </w:lvl>
    <w:lvl w:ilvl="3" w:tplc="46F45310">
      <w:numFmt w:val="bullet"/>
      <w:lvlText w:val="•"/>
      <w:lvlJc w:val="left"/>
      <w:pPr>
        <w:ind w:left="3599" w:hanging="360"/>
      </w:pPr>
      <w:rPr>
        <w:rFonts w:hint="default"/>
        <w:lang w:val="en-US" w:eastAsia="en-US" w:bidi="ar-SA"/>
      </w:rPr>
    </w:lvl>
    <w:lvl w:ilvl="4" w:tplc="DD70D220">
      <w:numFmt w:val="bullet"/>
      <w:lvlText w:val="•"/>
      <w:lvlJc w:val="left"/>
      <w:pPr>
        <w:ind w:left="4406" w:hanging="360"/>
      </w:pPr>
      <w:rPr>
        <w:rFonts w:hint="default"/>
        <w:lang w:val="en-US" w:eastAsia="en-US" w:bidi="ar-SA"/>
      </w:rPr>
    </w:lvl>
    <w:lvl w:ilvl="5" w:tplc="AB5ED5B6">
      <w:numFmt w:val="bullet"/>
      <w:lvlText w:val="•"/>
      <w:lvlJc w:val="left"/>
      <w:pPr>
        <w:ind w:left="5212" w:hanging="360"/>
      </w:pPr>
      <w:rPr>
        <w:rFonts w:hint="default"/>
        <w:lang w:val="en-US" w:eastAsia="en-US" w:bidi="ar-SA"/>
      </w:rPr>
    </w:lvl>
    <w:lvl w:ilvl="6" w:tplc="56AEA37E">
      <w:numFmt w:val="bullet"/>
      <w:lvlText w:val="•"/>
      <w:lvlJc w:val="left"/>
      <w:pPr>
        <w:ind w:left="6019" w:hanging="360"/>
      </w:pPr>
      <w:rPr>
        <w:rFonts w:hint="default"/>
        <w:lang w:val="en-US" w:eastAsia="en-US" w:bidi="ar-SA"/>
      </w:rPr>
    </w:lvl>
    <w:lvl w:ilvl="7" w:tplc="830A9B4E">
      <w:numFmt w:val="bullet"/>
      <w:lvlText w:val="•"/>
      <w:lvlJc w:val="left"/>
      <w:pPr>
        <w:ind w:left="6825" w:hanging="360"/>
      </w:pPr>
      <w:rPr>
        <w:rFonts w:hint="default"/>
        <w:lang w:val="en-US" w:eastAsia="en-US" w:bidi="ar-SA"/>
      </w:rPr>
    </w:lvl>
    <w:lvl w:ilvl="8" w:tplc="954C10C0">
      <w:numFmt w:val="bullet"/>
      <w:lvlText w:val="•"/>
      <w:lvlJc w:val="left"/>
      <w:pPr>
        <w:ind w:left="7632" w:hanging="360"/>
      </w:pPr>
      <w:rPr>
        <w:rFonts w:hint="default"/>
        <w:lang w:val="en-US" w:eastAsia="en-US" w:bidi="ar-SA"/>
      </w:rPr>
    </w:lvl>
  </w:abstractNum>
  <w:abstractNum w:abstractNumId="7" w15:restartNumberingAfterBreak="0">
    <w:nsid w:val="249114D2"/>
    <w:multiLevelType w:val="hybridMultilevel"/>
    <w:tmpl w:val="C12A12B6"/>
    <w:lvl w:ilvl="0" w:tplc="2618E1AA">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FCF04B1E">
      <w:numFmt w:val="bullet"/>
      <w:lvlText w:val="•"/>
      <w:lvlJc w:val="left"/>
      <w:pPr>
        <w:ind w:left="1986" w:hanging="360"/>
      </w:pPr>
      <w:rPr>
        <w:rFonts w:hint="default"/>
        <w:lang w:val="en-US" w:eastAsia="en-US" w:bidi="ar-SA"/>
      </w:rPr>
    </w:lvl>
    <w:lvl w:ilvl="2" w:tplc="4C66508C">
      <w:numFmt w:val="bullet"/>
      <w:lvlText w:val="•"/>
      <w:lvlJc w:val="left"/>
      <w:pPr>
        <w:ind w:left="2793" w:hanging="360"/>
      </w:pPr>
      <w:rPr>
        <w:rFonts w:hint="default"/>
        <w:lang w:val="en-US" w:eastAsia="en-US" w:bidi="ar-SA"/>
      </w:rPr>
    </w:lvl>
    <w:lvl w:ilvl="3" w:tplc="7C64AD94">
      <w:numFmt w:val="bullet"/>
      <w:lvlText w:val="•"/>
      <w:lvlJc w:val="left"/>
      <w:pPr>
        <w:ind w:left="3599" w:hanging="360"/>
      </w:pPr>
      <w:rPr>
        <w:rFonts w:hint="default"/>
        <w:lang w:val="en-US" w:eastAsia="en-US" w:bidi="ar-SA"/>
      </w:rPr>
    </w:lvl>
    <w:lvl w:ilvl="4" w:tplc="9A287F26">
      <w:numFmt w:val="bullet"/>
      <w:lvlText w:val="•"/>
      <w:lvlJc w:val="left"/>
      <w:pPr>
        <w:ind w:left="4406" w:hanging="360"/>
      </w:pPr>
      <w:rPr>
        <w:rFonts w:hint="default"/>
        <w:lang w:val="en-US" w:eastAsia="en-US" w:bidi="ar-SA"/>
      </w:rPr>
    </w:lvl>
    <w:lvl w:ilvl="5" w:tplc="5882CD02">
      <w:numFmt w:val="bullet"/>
      <w:lvlText w:val="•"/>
      <w:lvlJc w:val="left"/>
      <w:pPr>
        <w:ind w:left="5212" w:hanging="360"/>
      </w:pPr>
      <w:rPr>
        <w:rFonts w:hint="default"/>
        <w:lang w:val="en-US" w:eastAsia="en-US" w:bidi="ar-SA"/>
      </w:rPr>
    </w:lvl>
    <w:lvl w:ilvl="6" w:tplc="81FACB16">
      <w:numFmt w:val="bullet"/>
      <w:lvlText w:val="•"/>
      <w:lvlJc w:val="left"/>
      <w:pPr>
        <w:ind w:left="6019" w:hanging="360"/>
      </w:pPr>
      <w:rPr>
        <w:rFonts w:hint="default"/>
        <w:lang w:val="en-US" w:eastAsia="en-US" w:bidi="ar-SA"/>
      </w:rPr>
    </w:lvl>
    <w:lvl w:ilvl="7" w:tplc="940C0746">
      <w:numFmt w:val="bullet"/>
      <w:lvlText w:val="•"/>
      <w:lvlJc w:val="left"/>
      <w:pPr>
        <w:ind w:left="6825" w:hanging="360"/>
      </w:pPr>
      <w:rPr>
        <w:rFonts w:hint="default"/>
        <w:lang w:val="en-US" w:eastAsia="en-US" w:bidi="ar-SA"/>
      </w:rPr>
    </w:lvl>
    <w:lvl w:ilvl="8" w:tplc="5484B2DA">
      <w:numFmt w:val="bullet"/>
      <w:lvlText w:val="•"/>
      <w:lvlJc w:val="left"/>
      <w:pPr>
        <w:ind w:left="7632" w:hanging="360"/>
      </w:pPr>
      <w:rPr>
        <w:rFonts w:hint="default"/>
        <w:lang w:val="en-US" w:eastAsia="en-US" w:bidi="ar-SA"/>
      </w:rPr>
    </w:lvl>
  </w:abstractNum>
  <w:abstractNum w:abstractNumId="8" w15:restartNumberingAfterBreak="0">
    <w:nsid w:val="272D203A"/>
    <w:multiLevelType w:val="hybridMultilevel"/>
    <w:tmpl w:val="0B5E790E"/>
    <w:lvl w:ilvl="0" w:tplc="8AB022C6">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7BB43EF6">
      <w:numFmt w:val="bullet"/>
      <w:lvlText w:val="•"/>
      <w:lvlJc w:val="left"/>
      <w:pPr>
        <w:ind w:left="1033" w:hanging="360"/>
      </w:pPr>
      <w:rPr>
        <w:rFonts w:hint="default"/>
        <w:lang w:val="en-US" w:eastAsia="en-US" w:bidi="ar-SA"/>
      </w:rPr>
    </w:lvl>
    <w:lvl w:ilvl="2" w:tplc="B2DACAB6">
      <w:numFmt w:val="bullet"/>
      <w:lvlText w:val="•"/>
      <w:lvlJc w:val="left"/>
      <w:pPr>
        <w:ind w:left="1606" w:hanging="360"/>
      </w:pPr>
      <w:rPr>
        <w:rFonts w:hint="default"/>
        <w:lang w:val="en-US" w:eastAsia="en-US" w:bidi="ar-SA"/>
      </w:rPr>
    </w:lvl>
    <w:lvl w:ilvl="3" w:tplc="25601BDC">
      <w:numFmt w:val="bullet"/>
      <w:lvlText w:val="•"/>
      <w:lvlJc w:val="left"/>
      <w:pPr>
        <w:ind w:left="2179" w:hanging="360"/>
      </w:pPr>
      <w:rPr>
        <w:rFonts w:hint="default"/>
        <w:lang w:val="en-US" w:eastAsia="en-US" w:bidi="ar-SA"/>
      </w:rPr>
    </w:lvl>
    <w:lvl w:ilvl="4" w:tplc="510A5FB0">
      <w:numFmt w:val="bullet"/>
      <w:lvlText w:val="•"/>
      <w:lvlJc w:val="left"/>
      <w:pPr>
        <w:ind w:left="2753" w:hanging="360"/>
      </w:pPr>
      <w:rPr>
        <w:rFonts w:hint="default"/>
        <w:lang w:val="en-US" w:eastAsia="en-US" w:bidi="ar-SA"/>
      </w:rPr>
    </w:lvl>
    <w:lvl w:ilvl="5" w:tplc="5D2A6FF0">
      <w:numFmt w:val="bullet"/>
      <w:lvlText w:val="•"/>
      <w:lvlJc w:val="left"/>
      <w:pPr>
        <w:ind w:left="3326" w:hanging="360"/>
      </w:pPr>
      <w:rPr>
        <w:rFonts w:hint="default"/>
        <w:lang w:val="en-US" w:eastAsia="en-US" w:bidi="ar-SA"/>
      </w:rPr>
    </w:lvl>
    <w:lvl w:ilvl="6" w:tplc="C09830AE">
      <w:numFmt w:val="bullet"/>
      <w:lvlText w:val="•"/>
      <w:lvlJc w:val="left"/>
      <w:pPr>
        <w:ind w:left="3899" w:hanging="360"/>
      </w:pPr>
      <w:rPr>
        <w:rFonts w:hint="default"/>
        <w:lang w:val="en-US" w:eastAsia="en-US" w:bidi="ar-SA"/>
      </w:rPr>
    </w:lvl>
    <w:lvl w:ilvl="7" w:tplc="FA8A141C">
      <w:numFmt w:val="bullet"/>
      <w:lvlText w:val="•"/>
      <w:lvlJc w:val="left"/>
      <w:pPr>
        <w:ind w:left="4473" w:hanging="360"/>
      </w:pPr>
      <w:rPr>
        <w:rFonts w:hint="default"/>
        <w:lang w:val="en-US" w:eastAsia="en-US" w:bidi="ar-SA"/>
      </w:rPr>
    </w:lvl>
    <w:lvl w:ilvl="8" w:tplc="CC322D16">
      <w:numFmt w:val="bullet"/>
      <w:lvlText w:val="•"/>
      <w:lvlJc w:val="left"/>
      <w:pPr>
        <w:ind w:left="5046" w:hanging="360"/>
      </w:pPr>
      <w:rPr>
        <w:rFonts w:hint="default"/>
        <w:lang w:val="en-US" w:eastAsia="en-US" w:bidi="ar-SA"/>
      </w:rPr>
    </w:lvl>
  </w:abstractNum>
  <w:abstractNum w:abstractNumId="9" w15:restartNumberingAfterBreak="0">
    <w:nsid w:val="275468A2"/>
    <w:multiLevelType w:val="hybridMultilevel"/>
    <w:tmpl w:val="DDE2E5EA"/>
    <w:lvl w:ilvl="0" w:tplc="DB8AFE0E">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F4EA4AEC">
      <w:numFmt w:val="bullet"/>
      <w:lvlText w:val="•"/>
      <w:lvlJc w:val="left"/>
      <w:pPr>
        <w:ind w:left="1406" w:hanging="361"/>
      </w:pPr>
      <w:rPr>
        <w:rFonts w:hint="default"/>
        <w:lang w:val="en-US" w:eastAsia="en-US" w:bidi="ar-SA"/>
      </w:rPr>
    </w:lvl>
    <w:lvl w:ilvl="2" w:tplc="8FB24312">
      <w:numFmt w:val="bullet"/>
      <w:lvlText w:val="•"/>
      <w:lvlJc w:val="left"/>
      <w:pPr>
        <w:ind w:left="2333" w:hanging="361"/>
      </w:pPr>
      <w:rPr>
        <w:rFonts w:hint="default"/>
        <w:lang w:val="en-US" w:eastAsia="en-US" w:bidi="ar-SA"/>
      </w:rPr>
    </w:lvl>
    <w:lvl w:ilvl="3" w:tplc="6E648B0E">
      <w:numFmt w:val="bullet"/>
      <w:lvlText w:val="•"/>
      <w:lvlJc w:val="left"/>
      <w:pPr>
        <w:ind w:left="3259" w:hanging="361"/>
      </w:pPr>
      <w:rPr>
        <w:rFonts w:hint="default"/>
        <w:lang w:val="en-US" w:eastAsia="en-US" w:bidi="ar-SA"/>
      </w:rPr>
    </w:lvl>
    <w:lvl w:ilvl="4" w:tplc="3104B38C">
      <w:numFmt w:val="bullet"/>
      <w:lvlText w:val="•"/>
      <w:lvlJc w:val="left"/>
      <w:pPr>
        <w:ind w:left="4186" w:hanging="361"/>
      </w:pPr>
      <w:rPr>
        <w:rFonts w:hint="default"/>
        <w:lang w:val="en-US" w:eastAsia="en-US" w:bidi="ar-SA"/>
      </w:rPr>
    </w:lvl>
    <w:lvl w:ilvl="5" w:tplc="98384314">
      <w:numFmt w:val="bullet"/>
      <w:lvlText w:val="•"/>
      <w:lvlJc w:val="left"/>
      <w:pPr>
        <w:ind w:left="5112" w:hanging="361"/>
      </w:pPr>
      <w:rPr>
        <w:rFonts w:hint="default"/>
        <w:lang w:val="en-US" w:eastAsia="en-US" w:bidi="ar-SA"/>
      </w:rPr>
    </w:lvl>
    <w:lvl w:ilvl="6" w:tplc="CCDED8E6">
      <w:numFmt w:val="bullet"/>
      <w:lvlText w:val="•"/>
      <w:lvlJc w:val="left"/>
      <w:pPr>
        <w:ind w:left="6039" w:hanging="361"/>
      </w:pPr>
      <w:rPr>
        <w:rFonts w:hint="default"/>
        <w:lang w:val="en-US" w:eastAsia="en-US" w:bidi="ar-SA"/>
      </w:rPr>
    </w:lvl>
    <w:lvl w:ilvl="7" w:tplc="B04E5272">
      <w:numFmt w:val="bullet"/>
      <w:lvlText w:val="•"/>
      <w:lvlJc w:val="left"/>
      <w:pPr>
        <w:ind w:left="6965" w:hanging="361"/>
      </w:pPr>
      <w:rPr>
        <w:rFonts w:hint="default"/>
        <w:lang w:val="en-US" w:eastAsia="en-US" w:bidi="ar-SA"/>
      </w:rPr>
    </w:lvl>
    <w:lvl w:ilvl="8" w:tplc="558A2136">
      <w:numFmt w:val="bullet"/>
      <w:lvlText w:val="•"/>
      <w:lvlJc w:val="left"/>
      <w:pPr>
        <w:ind w:left="7892" w:hanging="361"/>
      </w:pPr>
      <w:rPr>
        <w:rFonts w:hint="default"/>
        <w:lang w:val="en-US" w:eastAsia="en-US" w:bidi="ar-SA"/>
      </w:rPr>
    </w:lvl>
  </w:abstractNum>
  <w:abstractNum w:abstractNumId="10" w15:restartNumberingAfterBreak="0">
    <w:nsid w:val="28242C50"/>
    <w:multiLevelType w:val="hybridMultilevel"/>
    <w:tmpl w:val="5C56B8D0"/>
    <w:lvl w:ilvl="0" w:tplc="9EA24B3C">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99861BE2">
      <w:numFmt w:val="bullet"/>
      <w:lvlText w:val="•"/>
      <w:lvlJc w:val="left"/>
      <w:pPr>
        <w:ind w:left="1033" w:hanging="360"/>
      </w:pPr>
      <w:rPr>
        <w:rFonts w:hint="default"/>
        <w:lang w:val="en-US" w:eastAsia="en-US" w:bidi="ar-SA"/>
      </w:rPr>
    </w:lvl>
    <w:lvl w:ilvl="2" w:tplc="18223D52">
      <w:numFmt w:val="bullet"/>
      <w:lvlText w:val="•"/>
      <w:lvlJc w:val="left"/>
      <w:pPr>
        <w:ind w:left="1606" w:hanging="360"/>
      </w:pPr>
      <w:rPr>
        <w:rFonts w:hint="default"/>
        <w:lang w:val="en-US" w:eastAsia="en-US" w:bidi="ar-SA"/>
      </w:rPr>
    </w:lvl>
    <w:lvl w:ilvl="3" w:tplc="BCDAA9DA">
      <w:numFmt w:val="bullet"/>
      <w:lvlText w:val="•"/>
      <w:lvlJc w:val="left"/>
      <w:pPr>
        <w:ind w:left="2179" w:hanging="360"/>
      </w:pPr>
      <w:rPr>
        <w:rFonts w:hint="default"/>
        <w:lang w:val="en-US" w:eastAsia="en-US" w:bidi="ar-SA"/>
      </w:rPr>
    </w:lvl>
    <w:lvl w:ilvl="4" w:tplc="9DF8B3C8">
      <w:numFmt w:val="bullet"/>
      <w:lvlText w:val="•"/>
      <w:lvlJc w:val="left"/>
      <w:pPr>
        <w:ind w:left="2753" w:hanging="360"/>
      </w:pPr>
      <w:rPr>
        <w:rFonts w:hint="default"/>
        <w:lang w:val="en-US" w:eastAsia="en-US" w:bidi="ar-SA"/>
      </w:rPr>
    </w:lvl>
    <w:lvl w:ilvl="5" w:tplc="7452DDAA">
      <w:numFmt w:val="bullet"/>
      <w:lvlText w:val="•"/>
      <w:lvlJc w:val="left"/>
      <w:pPr>
        <w:ind w:left="3326" w:hanging="360"/>
      </w:pPr>
      <w:rPr>
        <w:rFonts w:hint="default"/>
        <w:lang w:val="en-US" w:eastAsia="en-US" w:bidi="ar-SA"/>
      </w:rPr>
    </w:lvl>
    <w:lvl w:ilvl="6" w:tplc="5C06D6A8">
      <w:numFmt w:val="bullet"/>
      <w:lvlText w:val="•"/>
      <w:lvlJc w:val="left"/>
      <w:pPr>
        <w:ind w:left="3899" w:hanging="360"/>
      </w:pPr>
      <w:rPr>
        <w:rFonts w:hint="default"/>
        <w:lang w:val="en-US" w:eastAsia="en-US" w:bidi="ar-SA"/>
      </w:rPr>
    </w:lvl>
    <w:lvl w:ilvl="7" w:tplc="843450FC">
      <w:numFmt w:val="bullet"/>
      <w:lvlText w:val="•"/>
      <w:lvlJc w:val="left"/>
      <w:pPr>
        <w:ind w:left="4473" w:hanging="360"/>
      </w:pPr>
      <w:rPr>
        <w:rFonts w:hint="default"/>
        <w:lang w:val="en-US" w:eastAsia="en-US" w:bidi="ar-SA"/>
      </w:rPr>
    </w:lvl>
    <w:lvl w:ilvl="8" w:tplc="48BCDEB0">
      <w:numFmt w:val="bullet"/>
      <w:lvlText w:val="•"/>
      <w:lvlJc w:val="left"/>
      <w:pPr>
        <w:ind w:left="5046" w:hanging="360"/>
      </w:pPr>
      <w:rPr>
        <w:rFonts w:hint="default"/>
        <w:lang w:val="en-US" w:eastAsia="en-US" w:bidi="ar-SA"/>
      </w:rPr>
    </w:lvl>
  </w:abstractNum>
  <w:abstractNum w:abstractNumId="11" w15:restartNumberingAfterBreak="0">
    <w:nsid w:val="2B3A7ADA"/>
    <w:multiLevelType w:val="hybridMultilevel"/>
    <w:tmpl w:val="A6ACC6F2"/>
    <w:lvl w:ilvl="0" w:tplc="DF9E5BC8">
      <w:numFmt w:val="bullet"/>
      <w:lvlText w:val=""/>
      <w:lvlJc w:val="left"/>
      <w:pPr>
        <w:ind w:left="420" w:hanging="220"/>
      </w:pPr>
      <w:rPr>
        <w:rFonts w:ascii="Symbol" w:eastAsia="Symbol" w:hAnsi="Symbol" w:cs="Symbol" w:hint="default"/>
        <w:b w:val="0"/>
        <w:bCs w:val="0"/>
        <w:i w:val="0"/>
        <w:iCs w:val="0"/>
        <w:spacing w:val="0"/>
        <w:w w:val="100"/>
        <w:sz w:val="24"/>
        <w:szCs w:val="24"/>
        <w:lang w:val="en-US" w:eastAsia="en-US" w:bidi="ar-SA"/>
      </w:rPr>
    </w:lvl>
    <w:lvl w:ilvl="1" w:tplc="A45619D0">
      <w:numFmt w:val="bullet"/>
      <w:lvlText w:val="•"/>
      <w:lvlJc w:val="left"/>
      <w:pPr>
        <w:ind w:left="627" w:hanging="220"/>
      </w:pPr>
      <w:rPr>
        <w:rFonts w:hint="default"/>
        <w:lang w:val="en-US" w:eastAsia="en-US" w:bidi="ar-SA"/>
      </w:rPr>
    </w:lvl>
    <w:lvl w:ilvl="2" w:tplc="7EAAA308">
      <w:numFmt w:val="bullet"/>
      <w:lvlText w:val="•"/>
      <w:lvlJc w:val="left"/>
      <w:pPr>
        <w:ind w:left="834" w:hanging="220"/>
      </w:pPr>
      <w:rPr>
        <w:rFonts w:hint="default"/>
        <w:lang w:val="en-US" w:eastAsia="en-US" w:bidi="ar-SA"/>
      </w:rPr>
    </w:lvl>
    <w:lvl w:ilvl="3" w:tplc="FA5411C6">
      <w:numFmt w:val="bullet"/>
      <w:lvlText w:val="•"/>
      <w:lvlJc w:val="left"/>
      <w:pPr>
        <w:ind w:left="1041" w:hanging="220"/>
      </w:pPr>
      <w:rPr>
        <w:rFonts w:hint="default"/>
        <w:lang w:val="en-US" w:eastAsia="en-US" w:bidi="ar-SA"/>
      </w:rPr>
    </w:lvl>
    <w:lvl w:ilvl="4" w:tplc="387EB3B4">
      <w:numFmt w:val="bullet"/>
      <w:lvlText w:val="•"/>
      <w:lvlJc w:val="left"/>
      <w:pPr>
        <w:ind w:left="1248" w:hanging="220"/>
      </w:pPr>
      <w:rPr>
        <w:rFonts w:hint="default"/>
        <w:lang w:val="en-US" w:eastAsia="en-US" w:bidi="ar-SA"/>
      </w:rPr>
    </w:lvl>
    <w:lvl w:ilvl="5" w:tplc="6E7ADED4">
      <w:numFmt w:val="bullet"/>
      <w:lvlText w:val="•"/>
      <w:lvlJc w:val="left"/>
      <w:pPr>
        <w:ind w:left="1455" w:hanging="220"/>
      </w:pPr>
      <w:rPr>
        <w:rFonts w:hint="default"/>
        <w:lang w:val="en-US" w:eastAsia="en-US" w:bidi="ar-SA"/>
      </w:rPr>
    </w:lvl>
    <w:lvl w:ilvl="6" w:tplc="ECCE5592">
      <w:numFmt w:val="bullet"/>
      <w:lvlText w:val="•"/>
      <w:lvlJc w:val="left"/>
      <w:pPr>
        <w:ind w:left="1662" w:hanging="220"/>
      </w:pPr>
      <w:rPr>
        <w:rFonts w:hint="default"/>
        <w:lang w:val="en-US" w:eastAsia="en-US" w:bidi="ar-SA"/>
      </w:rPr>
    </w:lvl>
    <w:lvl w:ilvl="7" w:tplc="5330CF2A">
      <w:numFmt w:val="bullet"/>
      <w:lvlText w:val="•"/>
      <w:lvlJc w:val="left"/>
      <w:pPr>
        <w:ind w:left="1869" w:hanging="220"/>
      </w:pPr>
      <w:rPr>
        <w:rFonts w:hint="default"/>
        <w:lang w:val="en-US" w:eastAsia="en-US" w:bidi="ar-SA"/>
      </w:rPr>
    </w:lvl>
    <w:lvl w:ilvl="8" w:tplc="20802122">
      <w:numFmt w:val="bullet"/>
      <w:lvlText w:val="•"/>
      <w:lvlJc w:val="left"/>
      <w:pPr>
        <w:ind w:left="2076" w:hanging="220"/>
      </w:pPr>
      <w:rPr>
        <w:rFonts w:hint="default"/>
        <w:lang w:val="en-US" w:eastAsia="en-US" w:bidi="ar-SA"/>
      </w:rPr>
    </w:lvl>
  </w:abstractNum>
  <w:abstractNum w:abstractNumId="12" w15:restartNumberingAfterBreak="0">
    <w:nsid w:val="30B12CE0"/>
    <w:multiLevelType w:val="hybridMultilevel"/>
    <w:tmpl w:val="98740146"/>
    <w:lvl w:ilvl="0" w:tplc="2E48D0DE">
      <w:numFmt w:val="bullet"/>
      <w:lvlText w:val=""/>
      <w:lvlJc w:val="left"/>
      <w:pPr>
        <w:ind w:left="825" w:hanging="361"/>
      </w:pPr>
      <w:rPr>
        <w:rFonts w:ascii="Symbol" w:eastAsia="Symbol" w:hAnsi="Symbol" w:cs="Symbol" w:hint="default"/>
        <w:b w:val="0"/>
        <w:bCs w:val="0"/>
        <w:i w:val="0"/>
        <w:iCs w:val="0"/>
        <w:spacing w:val="0"/>
        <w:w w:val="100"/>
        <w:sz w:val="24"/>
        <w:szCs w:val="24"/>
        <w:lang w:val="en-US" w:eastAsia="en-US" w:bidi="ar-SA"/>
      </w:rPr>
    </w:lvl>
    <w:lvl w:ilvl="1" w:tplc="94C27150">
      <w:numFmt w:val="bullet"/>
      <w:lvlText w:val="•"/>
      <w:lvlJc w:val="left"/>
      <w:pPr>
        <w:ind w:left="987" w:hanging="361"/>
      </w:pPr>
      <w:rPr>
        <w:rFonts w:hint="default"/>
        <w:lang w:val="en-US" w:eastAsia="en-US" w:bidi="ar-SA"/>
      </w:rPr>
    </w:lvl>
    <w:lvl w:ilvl="2" w:tplc="92C61D94">
      <w:numFmt w:val="bullet"/>
      <w:lvlText w:val="•"/>
      <w:lvlJc w:val="left"/>
      <w:pPr>
        <w:ind w:left="1154" w:hanging="361"/>
      </w:pPr>
      <w:rPr>
        <w:rFonts w:hint="default"/>
        <w:lang w:val="en-US" w:eastAsia="en-US" w:bidi="ar-SA"/>
      </w:rPr>
    </w:lvl>
    <w:lvl w:ilvl="3" w:tplc="2C10C268">
      <w:numFmt w:val="bullet"/>
      <w:lvlText w:val="•"/>
      <w:lvlJc w:val="left"/>
      <w:pPr>
        <w:ind w:left="1321" w:hanging="361"/>
      </w:pPr>
      <w:rPr>
        <w:rFonts w:hint="default"/>
        <w:lang w:val="en-US" w:eastAsia="en-US" w:bidi="ar-SA"/>
      </w:rPr>
    </w:lvl>
    <w:lvl w:ilvl="4" w:tplc="859E76E6">
      <w:numFmt w:val="bullet"/>
      <w:lvlText w:val="•"/>
      <w:lvlJc w:val="left"/>
      <w:pPr>
        <w:ind w:left="1488" w:hanging="361"/>
      </w:pPr>
      <w:rPr>
        <w:rFonts w:hint="default"/>
        <w:lang w:val="en-US" w:eastAsia="en-US" w:bidi="ar-SA"/>
      </w:rPr>
    </w:lvl>
    <w:lvl w:ilvl="5" w:tplc="D47C1188">
      <w:numFmt w:val="bullet"/>
      <w:lvlText w:val="•"/>
      <w:lvlJc w:val="left"/>
      <w:pPr>
        <w:ind w:left="1655" w:hanging="361"/>
      </w:pPr>
      <w:rPr>
        <w:rFonts w:hint="default"/>
        <w:lang w:val="en-US" w:eastAsia="en-US" w:bidi="ar-SA"/>
      </w:rPr>
    </w:lvl>
    <w:lvl w:ilvl="6" w:tplc="F5B011BA">
      <w:numFmt w:val="bullet"/>
      <w:lvlText w:val="•"/>
      <w:lvlJc w:val="left"/>
      <w:pPr>
        <w:ind w:left="1822" w:hanging="361"/>
      </w:pPr>
      <w:rPr>
        <w:rFonts w:hint="default"/>
        <w:lang w:val="en-US" w:eastAsia="en-US" w:bidi="ar-SA"/>
      </w:rPr>
    </w:lvl>
    <w:lvl w:ilvl="7" w:tplc="7952BFF6">
      <w:numFmt w:val="bullet"/>
      <w:lvlText w:val="•"/>
      <w:lvlJc w:val="left"/>
      <w:pPr>
        <w:ind w:left="1989" w:hanging="361"/>
      </w:pPr>
      <w:rPr>
        <w:rFonts w:hint="default"/>
        <w:lang w:val="en-US" w:eastAsia="en-US" w:bidi="ar-SA"/>
      </w:rPr>
    </w:lvl>
    <w:lvl w:ilvl="8" w:tplc="C9D6D4E2">
      <w:numFmt w:val="bullet"/>
      <w:lvlText w:val="•"/>
      <w:lvlJc w:val="left"/>
      <w:pPr>
        <w:ind w:left="2156" w:hanging="361"/>
      </w:pPr>
      <w:rPr>
        <w:rFonts w:hint="default"/>
        <w:lang w:val="en-US" w:eastAsia="en-US" w:bidi="ar-SA"/>
      </w:rPr>
    </w:lvl>
  </w:abstractNum>
  <w:abstractNum w:abstractNumId="13" w15:restartNumberingAfterBreak="0">
    <w:nsid w:val="30BA1C5D"/>
    <w:multiLevelType w:val="hybridMultilevel"/>
    <w:tmpl w:val="C6346F40"/>
    <w:lvl w:ilvl="0" w:tplc="59C8E602">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793E9DA8">
      <w:numFmt w:val="bullet"/>
      <w:lvlText w:val="•"/>
      <w:lvlJc w:val="left"/>
      <w:pPr>
        <w:ind w:left="1406" w:hanging="361"/>
      </w:pPr>
      <w:rPr>
        <w:rFonts w:hint="default"/>
        <w:lang w:val="en-US" w:eastAsia="en-US" w:bidi="ar-SA"/>
      </w:rPr>
    </w:lvl>
    <w:lvl w:ilvl="2" w:tplc="CEB809F8">
      <w:numFmt w:val="bullet"/>
      <w:lvlText w:val="•"/>
      <w:lvlJc w:val="left"/>
      <w:pPr>
        <w:ind w:left="2333" w:hanging="361"/>
      </w:pPr>
      <w:rPr>
        <w:rFonts w:hint="default"/>
        <w:lang w:val="en-US" w:eastAsia="en-US" w:bidi="ar-SA"/>
      </w:rPr>
    </w:lvl>
    <w:lvl w:ilvl="3" w:tplc="CB32C782">
      <w:numFmt w:val="bullet"/>
      <w:lvlText w:val="•"/>
      <w:lvlJc w:val="left"/>
      <w:pPr>
        <w:ind w:left="3259" w:hanging="361"/>
      </w:pPr>
      <w:rPr>
        <w:rFonts w:hint="default"/>
        <w:lang w:val="en-US" w:eastAsia="en-US" w:bidi="ar-SA"/>
      </w:rPr>
    </w:lvl>
    <w:lvl w:ilvl="4" w:tplc="3DA69E36">
      <w:numFmt w:val="bullet"/>
      <w:lvlText w:val="•"/>
      <w:lvlJc w:val="left"/>
      <w:pPr>
        <w:ind w:left="4186" w:hanging="361"/>
      </w:pPr>
      <w:rPr>
        <w:rFonts w:hint="default"/>
        <w:lang w:val="en-US" w:eastAsia="en-US" w:bidi="ar-SA"/>
      </w:rPr>
    </w:lvl>
    <w:lvl w:ilvl="5" w:tplc="2B4416B6">
      <w:numFmt w:val="bullet"/>
      <w:lvlText w:val="•"/>
      <w:lvlJc w:val="left"/>
      <w:pPr>
        <w:ind w:left="5112" w:hanging="361"/>
      </w:pPr>
      <w:rPr>
        <w:rFonts w:hint="default"/>
        <w:lang w:val="en-US" w:eastAsia="en-US" w:bidi="ar-SA"/>
      </w:rPr>
    </w:lvl>
    <w:lvl w:ilvl="6" w:tplc="C158CCA2">
      <w:numFmt w:val="bullet"/>
      <w:lvlText w:val="•"/>
      <w:lvlJc w:val="left"/>
      <w:pPr>
        <w:ind w:left="6039" w:hanging="361"/>
      </w:pPr>
      <w:rPr>
        <w:rFonts w:hint="default"/>
        <w:lang w:val="en-US" w:eastAsia="en-US" w:bidi="ar-SA"/>
      </w:rPr>
    </w:lvl>
    <w:lvl w:ilvl="7" w:tplc="EEFE2C06">
      <w:numFmt w:val="bullet"/>
      <w:lvlText w:val="•"/>
      <w:lvlJc w:val="left"/>
      <w:pPr>
        <w:ind w:left="6965" w:hanging="361"/>
      </w:pPr>
      <w:rPr>
        <w:rFonts w:hint="default"/>
        <w:lang w:val="en-US" w:eastAsia="en-US" w:bidi="ar-SA"/>
      </w:rPr>
    </w:lvl>
    <w:lvl w:ilvl="8" w:tplc="6BE2427A">
      <w:numFmt w:val="bullet"/>
      <w:lvlText w:val="•"/>
      <w:lvlJc w:val="left"/>
      <w:pPr>
        <w:ind w:left="7892" w:hanging="361"/>
      </w:pPr>
      <w:rPr>
        <w:rFonts w:hint="default"/>
        <w:lang w:val="en-US" w:eastAsia="en-US" w:bidi="ar-SA"/>
      </w:rPr>
    </w:lvl>
  </w:abstractNum>
  <w:abstractNum w:abstractNumId="14" w15:restartNumberingAfterBreak="0">
    <w:nsid w:val="37B83F6B"/>
    <w:multiLevelType w:val="hybridMultilevel"/>
    <w:tmpl w:val="4024293A"/>
    <w:lvl w:ilvl="0" w:tplc="FDFAEFF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A88EFA18">
      <w:numFmt w:val="bullet"/>
      <w:lvlText w:val="•"/>
      <w:lvlJc w:val="left"/>
      <w:pPr>
        <w:ind w:left="1986" w:hanging="360"/>
      </w:pPr>
      <w:rPr>
        <w:rFonts w:hint="default"/>
        <w:lang w:val="en-US" w:eastAsia="en-US" w:bidi="ar-SA"/>
      </w:rPr>
    </w:lvl>
    <w:lvl w:ilvl="2" w:tplc="21925822">
      <w:numFmt w:val="bullet"/>
      <w:lvlText w:val="•"/>
      <w:lvlJc w:val="left"/>
      <w:pPr>
        <w:ind w:left="2793" w:hanging="360"/>
      </w:pPr>
      <w:rPr>
        <w:rFonts w:hint="default"/>
        <w:lang w:val="en-US" w:eastAsia="en-US" w:bidi="ar-SA"/>
      </w:rPr>
    </w:lvl>
    <w:lvl w:ilvl="3" w:tplc="844A84D6">
      <w:numFmt w:val="bullet"/>
      <w:lvlText w:val="•"/>
      <w:lvlJc w:val="left"/>
      <w:pPr>
        <w:ind w:left="3599" w:hanging="360"/>
      </w:pPr>
      <w:rPr>
        <w:rFonts w:hint="default"/>
        <w:lang w:val="en-US" w:eastAsia="en-US" w:bidi="ar-SA"/>
      </w:rPr>
    </w:lvl>
    <w:lvl w:ilvl="4" w:tplc="ABBAAD9E">
      <w:numFmt w:val="bullet"/>
      <w:lvlText w:val="•"/>
      <w:lvlJc w:val="left"/>
      <w:pPr>
        <w:ind w:left="4406" w:hanging="360"/>
      </w:pPr>
      <w:rPr>
        <w:rFonts w:hint="default"/>
        <w:lang w:val="en-US" w:eastAsia="en-US" w:bidi="ar-SA"/>
      </w:rPr>
    </w:lvl>
    <w:lvl w:ilvl="5" w:tplc="1F52FCE8">
      <w:numFmt w:val="bullet"/>
      <w:lvlText w:val="•"/>
      <w:lvlJc w:val="left"/>
      <w:pPr>
        <w:ind w:left="5212" w:hanging="360"/>
      </w:pPr>
      <w:rPr>
        <w:rFonts w:hint="default"/>
        <w:lang w:val="en-US" w:eastAsia="en-US" w:bidi="ar-SA"/>
      </w:rPr>
    </w:lvl>
    <w:lvl w:ilvl="6" w:tplc="EB7C9180">
      <w:numFmt w:val="bullet"/>
      <w:lvlText w:val="•"/>
      <w:lvlJc w:val="left"/>
      <w:pPr>
        <w:ind w:left="6019" w:hanging="360"/>
      </w:pPr>
      <w:rPr>
        <w:rFonts w:hint="default"/>
        <w:lang w:val="en-US" w:eastAsia="en-US" w:bidi="ar-SA"/>
      </w:rPr>
    </w:lvl>
    <w:lvl w:ilvl="7" w:tplc="62BADD66">
      <w:numFmt w:val="bullet"/>
      <w:lvlText w:val="•"/>
      <w:lvlJc w:val="left"/>
      <w:pPr>
        <w:ind w:left="6825" w:hanging="360"/>
      </w:pPr>
      <w:rPr>
        <w:rFonts w:hint="default"/>
        <w:lang w:val="en-US" w:eastAsia="en-US" w:bidi="ar-SA"/>
      </w:rPr>
    </w:lvl>
    <w:lvl w:ilvl="8" w:tplc="2FA09C30">
      <w:numFmt w:val="bullet"/>
      <w:lvlText w:val="•"/>
      <w:lvlJc w:val="left"/>
      <w:pPr>
        <w:ind w:left="7632" w:hanging="360"/>
      </w:pPr>
      <w:rPr>
        <w:rFonts w:hint="default"/>
        <w:lang w:val="en-US" w:eastAsia="en-US" w:bidi="ar-SA"/>
      </w:rPr>
    </w:lvl>
  </w:abstractNum>
  <w:abstractNum w:abstractNumId="15" w15:restartNumberingAfterBreak="0">
    <w:nsid w:val="3AD6589C"/>
    <w:multiLevelType w:val="hybridMultilevel"/>
    <w:tmpl w:val="1CE8777A"/>
    <w:lvl w:ilvl="0" w:tplc="13C48F6A">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5082E9DC">
      <w:numFmt w:val="bullet"/>
      <w:lvlText w:val="•"/>
      <w:lvlJc w:val="left"/>
      <w:pPr>
        <w:ind w:left="627" w:hanging="315"/>
      </w:pPr>
      <w:rPr>
        <w:rFonts w:hint="default"/>
        <w:lang w:val="en-US" w:eastAsia="en-US" w:bidi="ar-SA"/>
      </w:rPr>
    </w:lvl>
    <w:lvl w:ilvl="2" w:tplc="2188B1E4">
      <w:numFmt w:val="bullet"/>
      <w:lvlText w:val="•"/>
      <w:lvlJc w:val="left"/>
      <w:pPr>
        <w:ind w:left="834" w:hanging="315"/>
      </w:pPr>
      <w:rPr>
        <w:rFonts w:hint="default"/>
        <w:lang w:val="en-US" w:eastAsia="en-US" w:bidi="ar-SA"/>
      </w:rPr>
    </w:lvl>
    <w:lvl w:ilvl="3" w:tplc="FE8283DA">
      <w:numFmt w:val="bullet"/>
      <w:lvlText w:val="•"/>
      <w:lvlJc w:val="left"/>
      <w:pPr>
        <w:ind w:left="1041" w:hanging="315"/>
      </w:pPr>
      <w:rPr>
        <w:rFonts w:hint="default"/>
        <w:lang w:val="en-US" w:eastAsia="en-US" w:bidi="ar-SA"/>
      </w:rPr>
    </w:lvl>
    <w:lvl w:ilvl="4" w:tplc="AB00B496">
      <w:numFmt w:val="bullet"/>
      <w:lvlText w:val="•"/>
      <w:lvlJc w:val="left"/>
      <w:pPr>
        <w:ind w:left="1248" w:hanging="315"/>
      </w:pPr>
      <w:rPr>
        <w:rFonts w:hint="default"/>
        <w:lang w:val="en-US" w:eastAsia="en-US" w:bidi="ar-SA"/>
      </w:rPr>
    </w:lvl>
    <w:lvl w:ilvl="5" w:tplc="881065C4">
      <w:numFmt w:val="bullet"/>
      <w:lvlText w:val="•"/>
      <w:lvlJc w:val="left"/>
      <w:pPr>
        <w:ind w:left="1455" w:hanging="315"/>
      </w:pPr>
      <w:rPr>
        <w:rFonts w:hint="default"/>
        <w:lang w:val="en-US" w:eastAsia="en-US" w:bidi="ar-SA"/>
      </w:rPr>
    </w:lvl>
    <w:lvl w:ilvl="6" w:tplc="7C10162A">
      <w:numFmt w:val="bullet"/>
      <w:lvlText w:val="•"/>
      <w:lvlJc w:val="left"/>
      <w:pPr>
        <w:ind w:left="1662" w:hanging="315"/>
      </w:pPr>
      <w:rPr>
        <w:rFonts w:hint="default"/>
        <w:lang w:val="en-US" w:eastAsia="en-US" w:bidi="ar-SA"/>
      </w:rPr>
    </w:lvl>
    <w:lvl w:ilvl="7" w:tplc="BD6A0282">
      <w:numFmt w:val="bullet"/>
      <w:lvlText w:val="•"/>
      <w:lvlJc w:val="left"/>
      <w:pPr>
        <w:ind w:left="1869" w:hanging="315"/>
      </w:pPr>
      <w:rPr>
        <w:rFonts w:hint="default"/>
        <w:lang w:val="en-US" w:eastAsia="en-US" w:bidi="ar-SA"/>
      </w:rPr>
    </w:lvl>
    <w:lvl w:ilvl="8" w:tplc="973694B2">
      <w:numFmt w:val="bullet"/>
      <w:lvlText w:val="•"/>
      <w:lvlJc w:val="left"/>
      <w:pPr>
        <w:ind w:left="2076" w:hanging="315"/>
      </w:pPr>
      <w:rPr>
        <w:rFonts w:hint="default"/>
        <w:lang w:val="en-US" w:eastAsia="en-US" w:bidi="ar-SA"/>
      </w:rPr>
    </w:lvl>
  </w:abstractNum>
  <w:abstractNum w:abstractNumId="16" w15:restartNumberingAfterBreak="0">
    <w:nsid w:val="40F83011"/>
    <w:multiLevelType w:val="hybridMultilevel"/>
    <w:tmpl w:val="4EB85A6E"/>
    <w:lvl w:ilvl="0" w:tplc="BD5CE21C">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DDA208CA">
      <w:numFmt w:val="bullet"/>
      <w:lvlText w:val="•"/>
      <w:lvlJc w:val="left"/>
      <w:pPr>
        <w:ind w:left="1406" w:hanging="361"/>
      </w:pPr>
      <w:rPr>
        <w:rFonts w:hint="default"/>
        <w:lang w:val="en-US" w:eastAsia="en-US" w:bidi="ar-SA"/>
      </w:rPr>
    </w:lvl>
    <w:lvl w:ilvl="2" w:tplc="68E21D8C">
      <w:numFmt w:val="bullet"/>
      <w:lvlText w:val="•"/>
      <w:lvlJc w:val="left"/>
      <w:pPr>
        <w:ind w:left="2333" w:hanging="361"/>
      </w:pPr>
      <w:rPr>
        <w:rFonts w:hint="default"/>
        <w:lang w:val="en-US" w:eastAsia="en-US" w:bidi="ar-SA"/>
      </w:rPr>
    </w:lvl>
    <w:lvl w:ilvl="3" w:tplc="CB9CBE8E">
      <w:numFmt w:val="bullet"/>
      <w:lvlText w:val="•"/>
      <w:lvlJc w:val="left"/>
      <w:pPr>
        <w:ind w:left="3259" w:hanging="361"/>
      </w:pPr>
      <w:rPr>
        <w:rFonts w:hint="default"/>
        <w:lang w:val="en-US" w:eastAsia="en-US" w:bidi="ar-SA"/>
      </w:rPr>
    </w:lvl>
    <w:lvl w:ilvl="4" w:tplc="08948180">
      <w:numFmt w:val="bullet"/>
      <w:lvlText w:val="•"/>
      <w:lvlJc w:val="left"/>
      <w:pPr>
        <w:ind w:left="4186" w:hanging="361"/>
      </w:pPr>
      <w:rPr>
        <w:rFonts w:hint="default"/>
        <w:lang w:val="en-US" w:eastAsia="en-US" w:bidi="ar-SA"/>
      </w:rPr>
    </w:lvl>
    <w:lvl w:ilvl="5" w:tplc="B2D4F084">
      <w:numFmt w:val="bullet"/>
      <w:lvlText w:val="•"/>
      <w:lvlJc w:val="left"/>
      <w:pPr>
        <w:ind w:left="5112" w:hanging="361"/>
      </w:pPr>
      <w:rPr>
        <w:rFonts w:hint="default"/>
        <w:lang w:val="en-US" w:eastAsia="en-US" w:bidi="ar-SA"/>
      </w:rPr>
    </w:lvl>
    <w:lvl w:ilvl="6" w:tplc="7FE0291C">
      <w:numFmt w:val="bullet"/>
      <w:lvlText w:val="•"/>
      <w:lvlJc w:val="left"/>
      <w:pPr>
        <w:ind w:left="6039" w:hanging="361"/>
      </w:pPr>
      <w:rPr>
        <w:rFonts w:hint="default"/>
        <w:lang w:val="en-US" w:eastAsia="en-US" w:bidi="ar-SA"/>
      </w:rPr>
    </w:lvl>
    <w:lvl w:ilvl="7" w:tplc="7BB405EA">
      <w:numFmt w:val="bullet"/>
      <w:lvlText w:val="•"/>
      <w:lvlJc w:val="left"/>
      <w:pPr>
        <w:ind w:left="6965" w:hanging="361"/>
      </w:pPr>
      <w:rPr>
        <w:rFonts w:hint="default"/>
        <w:lang w:val="en-US" w:eastAsia="en-US" w:bidi="ar-SA"/>
      </w:rPr>
    </w:lvl>
    <w:lvl w:ilvl="8" w:tplc="65A83A2E">
      <w:numFmt w:val="bullet"/>
      <w:lvlText w:val="•"/>
      <w:lvlJc w:val="left"/>
      <w:pPr>
        <w:ind w:left="7892" w:hanging="361"/>
      </w:pPr>
      <w:rPr>
        <w:rFonts w:hint="default"/>
        <w:lang w:val="en-US" w:eastAsia="en-US" w:bidi="ar-SA"/>
      </w:rPr>
    </w:lvl>
  </w:abstractNum>
  <w:abstractNum w:abstractNumId="17" w15:restartNumberingAfterBreak="0">
    <w:nsid w:val="43C76B98"/>
    <w:multiLevelType w:val="hybridMultilevel"/>
    <w:tmpl w:val="FBBC149E"/>
    <w:lvl w:ilvl="0" w:tplc="77BCFC96">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9C74A850">
      <w:numFmt w:val="bullet"/>
      <w:lvlText w:val="•"/>
      <w:lvlJc w:val="left"/>
      <w:pPr>
        <w:ind w:left="627" w:hanging="315"/>
      </w:pPr>
      <w:rPr>
        <w:rFonts w:hint="default"/>
        <w:lang w:val="en-US" w:eastAsia="en-US" w:bidi="ar-SA"/>
      </w:rPr>
    </w:lvl>
    <w:lvl w:ilvl="2" w:tplc="802A3DB4">
      <w:numFmt w:val="bullet"/>
      <w:lvlText w:val="•"/>
      <w:lvlJc w:val="left"/>
      <w:pPr>
        <w:ind w:left="834" w:hanging="315"/>
      </w:pPr>
      <w:rPr>
        <w:rFonts w:hint="default"/>
        <w:lang w:val="en-US" w:eastAsia="en-US" w:bidi="ar-SA"/>
      </w:rPr>
    </w:lvl>
    <w:lvl w:ilvl="3" w:tplc="9CBEBA38">
      <w:numFmt w:val="bullet"/>
      <w:lvlText w:val="•"/>
      <w:lvlJc w:val="left"/>
      <w:pPr>
        <w:ind w:left="1041" w:hanging="315"/>
      </w:pPr>
      <w:rPr>
        <w:rFonts w:hint="default"/>
        <w:lang w:val="en-US" w:eastAsia="en-US" w:bidi="ar-SA"/>
      </w:rPr>
    </w:lvl>
    <w:lvl w:ilvl="4" w:tplc="A39E968C">
      <w:numFmt w:val="bullet"/>
      <w:lvlText w:val="•"/>
      <w:lvlJc w:val="left"/>
      <w:pPr>
        <w:ind w:left="1248" w:hanging="315"/>
      </w:pPr>
      <w:rPr>
        <w:rFonts w:hint="default"/>
        <w:lang w:val="en-US" w:eastAsia="en-US" w:bidi="ar-SA"/>
      </w:rPr>
    </w:lvl>
    <w:lvl w:ilvl="5" w:tplc="DE1ECA1C">
      <w:numFmt w:val="bullet"/>
      <w:lvlText w:val="•"/>
      <w:lvlJc w:val="left"/>
      <w:pPr>
        <w:ind w:left="1455" w:hanging="315"/>
      </w:pPr>
      <w:rPr>
        <w:rFonts w:hint="default"/>
        <w:lang w:val="en-US" w:eastAsia="en-US" w:bidi="ar-SA"/>
      </w:rPr>
    </w:lvl>
    <w:lvl w:ilvl="6" w:tplc="0DD4FFE8">
      <w:numFmt w:val="bullet"/>
      <w:lvlText w:val="•"/>
      <w:lvlJc w:val="left"/>
      <w:pPr>
        <w:ind w:left="1662" w:hanging="315"/>
      </w:pPr>
      <w:rPr>
        <w:rFonts w:hint="default"/>
        <w:lang w:val="en-US" w:eastAsia="en-US" w:bidi="ar-SA"/>
      </w:rPr>
    </w:lvl>
    <w:lvl w:ilvl="7" w:tplc="21D2EEBE">
      <w:numFmt w:val="bullet"/>
      <w:lvlText w:val="•"/>
      <w:lvlJc w:val="left"/>
      <w:pPr>
        <w:ind w:left="1869" w:hanging="315"/>
      </w:pPr>
      <w:rPr>
        <w:rFonts w:hint="default"/>
        <w:lang w:val="en-US" w:eastAsia="en-US" w:bidi="ar-SA"/>
      </w:rPr>
    </w:lvl>
    <w:lvl w:ilvl="8" w:tplc="86F62984">
      <w:numFmt w:val="bullet"/>
      <w:lvlText w:val="•"/>
      <w:lvlJc w:val="left"/>
      <w:pPr>
        <w:ind w:left="2076" w:hanging="315"/>
      </w:pPr>
      <w:rPr>
        <w:rFonts w:hint="default"/>
        <w:lang w:val="en-US" w:eastAsia="en-US" w:bidi="ar-SA"/>
      </w:rPr>
    </w:lvl>
  </w:abstractNum>
  <w:abstractNum w:abstractNumId="18" w15:restartNumberingAfterBreak="0">
    <w:nsid w:val="45B56F5A"/>
    <w:multiLevelType w:val="hybridMultilevel"/>
    <w:tmpl w:val="5D063280"/>
    <w:lvl w:ilvl="0" w:tplc="D64A9230">
      <w:numFmt w:val="bullet"/>
      <w:lvlText w:val=""/>
      <w:lvlJc w:val="left"/>
      <w:pPr>
        <w:ind w:left="481" w:hanging="361"/>
      </w:pPr>
      <w:rPr>
        <w:rFonts w:ascii="Symbol" w:eastAsia="Symbol" w:hAnsi="Symbol" w:cs="Symbol" w:hint="default"/>
        <w:b w:val="0"/>
        <w:bCs w:val="0"/>
        <w:i w:val="0"/>
        <w:iCs w:val="0"/>
        <w:spacing w:val="0"/>
        <w:w w:val="100"/>
        <w:sz w:val="22"/>
        <w:szCs w:val="22"/>
        <w:lang w:val="en-US" w:eastAsia="en-US" w:bidi="ar-SA"/>
      </w:rPr>
    </w:lvl>
    <w:lvl w:ilvl="1" w:tplc="BB704426">
      <w:numFmt w:val="bullet"/>
      <w:lvlText w:val="•"/>
      <w:lvlJc w:val="left"/>
      <w:pPr>
        <w:ind w:left="1406" w:hanging="361"/>
      </w:pPr>
      <w:rPr>
        <w:rFonts w:hint="default"/>
        <w:lang w:val="en-US" w:eastAsia="en-US" w:bidi="ar-SA"/>
      </w:rPr>
    </w:lvl>
    <w:lvl w:ilvl="2" w:tplc="FA4AA258">
      <w:numFmt w:val="bullet"/>
      <w:lvlText w:val="•"/>
      <w:lvlJc w:val="left"/>
      <w:pPr>
        <w:ind w:left="2333" w:hanging="361"/>
      </w:pPr>
      <w:rPr>
        <w:rFonts w:hint="default"/>
        <w:lang w:val="en-US" w:eastAsia="en-US" w:bidi="ar-SA"/>
      </w:rPr>
    </w:lvl>
    <w:lvl w:ilvl="3" w:tplc="AC1C516C">
      <w:numFmt w:val="bullet"/>
      <w:lvlText w:val="•"/>
      <w:lvlJc w:val="left"/>
      <w:pPr>
        <w:ind w:left="3259" w:hanging="361"/>
      </w:pPr>
      <w:rPr>
        <w:rFonts w:hint="default"/>
        <w:lang w:val="en-US" w:eastAsia="en-US" w:bidi="ar-SA"/>
      </w:rPr>
    </w:lvl>
    <w:lvl w:ilvl="4" w:tplc="EE945DF6">
      <w:numFmt w:val="bullet"/>
      <w:lvlText w:val="•"/>
      <w:lvlJc w:val="left"/>
      <w:pPr>
        <w:ind w:left="4186" w:hanging="361"/>
      </w:pPr>
      <w:rPr>
        <w:rFonts w:hint="default"/>
        <w:lang w:val="en-US" w:eastAsia="en-US" w:bidi="ar-SA"/>
      </w:rPr>
    </w:lvl>
    <w:lvl w:ilvl="5" w:tplc="22EAB626">
      <w:numFmt w:val="bullet"/>
      <w:lvlText w:val="•"/>
      <w:lvlJc w:val="left"/>
      <w:pPr>
        <w:ind w:left="5112" w:hanging="361"/>
      </w:pPr>
      <w:rPr>
        <w:rFonts w:hint="default"/>
        <w:lang w:val="en-US" w:eastAsia="en-US" w:bidi="ar-SA"/>
      </w:rPr>
    </w:lvl>
    <w:lvl w:ilvl="6" w:tplc="6CAEEA9C">
      <w:numFmt w:val="bullet"/>
      <w:lvlText w:val="•"/>
      <w:lvlJc w:val="left"/>
      <w:pPr>
        <w:ind w:left="6039" w:hanging="361"/>
      </w:pPr>
      <w:rPr>
        <w:rFonts w:hint="default"/>
        <w:lang w:val="en-US" w:eastAsia="en-US" w:bidi="ar-SA"/>
      </w:rPr>
    </w:lvl>
    <w:lvl w:ilvl="7" w:tplc="EE5CD9CE">
      <w:numFmt w:val="bullet"/>
      <w:lvlText w:val="•"/>
      <w:lvlJc w:val="left"/>
      <w:pPr>
        <w:ind w:left="6965" w:hanging="361"/>
      </w:pPr>
      <w:rPr>
        <w:rFonts w:hint="default"/>
        <w:lang w:val="en-US" w:eastAsia="en-US" w:bidi="ar-SA"/>
      </w:rPr>
    </w:lvl>
    <w:lvl w:ilvl="8" w:tplc="3CAE3226">
      <w:numFmt w:val="bullet"/>
      <w:lvlText w:val="•"/>
      <w:lvlJc w:val="left"/>
      <w:pPr>
        <w:ind w:left="7892" w:hanging="361"/>
      </w:pPr>
      <w:rPr>
        <w:rFonts w:hint="default"/>
        <w:lang w:val="en-US" w:eastAsia="en-US" w:bidi="ar-SA"/>
      </w:rPr>
    </w:lvl>
  </w:abstractNum>
  <w:abstractNum w:abstractNumId="19" w15:restartNumberingAfterBreak="0">
    <w:nsid w:val="4E5B46F5"/>
    <w:multiLevelType w:val="hybridMultilevel"/>
    <w:tmpl w:val="C4A816D8"/>
    <w:lvl w:ilvl="0" w:tplc="D4507D3E">
      <w:numFmt w:val="bullet"/>
      <w:lvlText w:val=""/>
      <w:lvlJc w:val="left"/>
      <w:pPr>
        <w:ind w:left="1181" w:hanging="360"/>
      </w:pPr>
      <w:rPr>
        <w:rFonts w:ascii="Symbol" w:eastAsia="Symbol" w:hAnsi="Symbol" w:cs="Symbol" w:hint="default"/>
        <w:b w:val="0"/>
        <w:bCs w:val="0"/>
        <w:i w:val="0"/>
        <w:iCs w:val="0"/>
        <w:spacing w:val="0"/>
        <w:w w:val="100"/>
        <w:sz w:val="24"/>
        <w:szCs w:val="24"/>
        <w:lang w:val="en-US" w:eastAsia="en-US" w:bidi="ar-SA"/>
      </w:rPr>
    </w:lvl>
    <w:lvl w:ilvl="1" w:tplc="12BAE394">
      <w:numFmt w:val="bullet"/>
      <w:lvlText w:val="•"/>
      <w:lvlJc w:val="left"/>
      <w:pPr>
        <w:ind w:left="1986" w:hanging="360"/>
      </w:pPr>
      <w:rPr>
        <w:rFonts w:hint="default"/>
        <w:lang w:val="en-US" w:eastAsia="en-US" w:bidi="ar-SA"/>
      </w:rPr>
    </w:lvl>
    <w:lvl w:ilvl="2" w:tplc="31167162">
      <w:numFmt w:val="bullet"/>
      <w:lvlText w:val="•"/>
      <w:lvlJc w:val="left"/>
      <w:pPr>
        <w:ind w:left="2793" w:hanging="360"/>
      </w:pPr>
      <w:rPr>
        <w:rFonts w:hint="default"/>
        <w:lang w:val="en-US" w:eastAsia="en-US" w:bidi="ar-SA"/>
      </w:rPr>
    </w:lvl>
    <w:lvl w:ilvl="3" w:tplc="3FFC3B14">
      <w:numFmt w:val="bullet"/>
      <w:lvlText w:val="•"/>
      <w:lvlJc w:val="left"/>
      <w:pPr>
        <w:ind w:left="3599" w:hanging="360"/>
      </w:pPr>
      <w:rPr>
        <w:rFonts w:hint="default"/>
        <w:lang w:val="en-US" w:eastAsia="en-US" w:bidi="ar-SA"/>
      </w:rPr>
    </w:lvl>
    <w:lvl w:ilvl="4" w:tplc="BCC0B7C4">
      <w:numFmt w:val="bullet"/>
      <w:lvlText w:val="•"/>
      <w:lvlJc w:val="left"/>
      <w:pPr>
        <w:ind w:left="4406" w:hanging="360"/>
      </w:pPr>
      <w:rPr>
        <w:rFonts w:hint="default"/>
        <w:lang w:val="en-US" w:eastAsia="en-US" w:bidi="ar-SA"/>
      </w:rPr>
    </w:lvl>
    <w:lvl w:ilvl="5" w:tplc="7ADA6006">
      <w:numFmt w:val="bullet"/>
      <w:lvlText w:val="•"/>
      <w:lvlJc w:val="left"/>
      <w:pPr>
        <w:ind w:left="5212" w:hanging="360"/>
      </w:pPr>
      <w:rPr>
        <w:rFonts w:hint="default"/>
        <w:lang w:val="en-US" w:eastAsia="en-US" w:bidi="ar-SA"/>
      </w:rPr>
    </w:lvl>
    <w:lvl w:ilvl="6" w:tplc="646C01FC">
      <w:numFmt w:val="bullet"/>
      <w:lvlText w:val="•"/>
      <w:lvlJc w:val="left"/>
      <w:pPr>
        <w:ind w:left="6019" w:hanging="360"/>
      </w:pPr>
      <w:rPr>
        <w:rFonts w:hint="default"/>
        <w:lang w:val="en-US" w:eastAsia="en-US" w:bidi="ar-SA"/>
      </w:rPr>
    </w:lvl>
    <w:lvl w:ilvl="7" w:tplc="5D3EA474">
      <w:numFmt w:val="bullet"/>
      <w:lvlText w:val="•"/>
      <w:lvlJc w:val="left"/>
      <w:pPr>
        <w:ind w:left="6825" w:hanging="360"/>
      </w:pPr>
      <w:rPr>
        <w:rFonts w:hint="default"/>
        <w:lang w:val="en-US" w:eastAsia="en-US" w:bidi="ar-SA"/>
      </w:rPr>
    </w:lvl>
    <w:lvl w:ilvl="8" w:tplc="88A6B0D8">
      <w:numFmt w:val="bullet"/>
      <w:lvlText w:val="•"/>
      <w:lvlJc w:val="left"/>
      <w:pPr>
        <w:ind w:left="7632" w:hanging="360"/>
      </w:pPr>
      <w:rPr>
        <w:rFonts w:hint="default"/>
        <w:lang w:val="en-US" w:eastAsia="en-US" w:bidi="ar-SA"/>
      </w:rPr>
    </w:lvl>
  </w:abstractNum>
  <w:abstractNum w:abstractNumId="20" w15:restartNumberingAfterBreak="0">
    <w:nsid w:val="4F4E223D"/>
    <w:multiLevelType w:val="hybridMultilevel"/>
    <w:tmpl w:val="88D26B7C"/>
    <w:lvl w:ilvl="0" w:tplc="DD44134C">
      <w:start w:val="1"/>
      <w:numFmt w:val="decimal"/>
      <w:lvlText w:val="%1)"/>
      <w:lvlJc w:val="left"/>
      <w:pPr>
        <w:ind w:left="429" w:hanging="320"/>
        <w:jc w:val="left"/>
      </w:pPr>
      <w:rPr>
        <w:rFonts w:ascii="Arial MT" w:eastAsia="Arial MT" w:hAnsi="Arial MT" w:cs="Arial MT" w:hint="default"/>
        <w:b w:val="0"/>
        <w:bCs w:val="0"/>
        <w:i w:val="0"/>
        <w:iCs w:val="0"/>
        <w:spacing w:val="0"/>
        <w:w w:val="100"/>
        <w:sz w:val="22"/>
        <w:szCs w:val="22"/>
        <w:lang w:val="en-US" w:eastAsia="en-US" w:bidi="ar-SA"/>
      </w:rPr>
    </w:lvl>
    <w:lvl w:ilvl="1" w:tplc="B5700CA8">
      <w:numFmt w:val="bullet"/>
      <w:lvlText w:val="•"/>
      <w:lvlJc w:val="left"/>
      <w:pPr>
        <w:ind w:left="997" w:hanging="320"/>
      </w:pPr>
      <w:rPr>
        <w:rFonts w:hint="default"/>
        <w:lang w:val="en-US" w:eastAsia="en-US" w:bidi="ar-SA"/>
      </w:rPr>
    </w:lvl>
    <w:lvl w:ilvl="2" w:tplc="C9F8AC3E">
      <w:numFmt w:val="bullet"/>
      <w:lvlText w:val="•"/>
      <w:lvlJc w:val="left"/>
      <w:pPr>
        <w:ind w:left="1574" w:hanging="320"/>
      </w:pPr>
      <w:rPr>
        <w:rFonts w:hint="default"/>
        <w:lang w:val="en-US" w:eastAsia="en-US" w:bidi="ar-SA"/>
      </w:rPr>
    </w:lvl>
    <w:lvl w:ilvl="3" w:tplc="3AB212B2">
      <w:numFmt w:val="bullet"/>
      <w:lvlText w:val="•"/>
      <w:lvlJc w:val="left"/>
      <w:pPr>
        <w:ind w:left="2151" w:hanging="320"/>
      </w:pPr>
      <w:rPr>
        <w:rFonts w:hint="default"/>
        <w:lang w:val="en-US" w:eastAsia="en-US" w:bidi="ar-SA"/>
      </w:rPr>
    </w:lvl>
    <w:lvl w:ilvl="4" w:tplc="8BF81890">
      <w:numFmt w:val="bullet"/>
      <w:lvlText w:val="•"/>
      <w:lvlJc w:val="left"/>
      <w:pPr>
        <w:ind w:left="2729" w:hanging="320"/>
      </w:pPr>
      <w:rPr>
        <w:rFonts w:hint="default"/>
        <w:lang w:val="en-US" w:eastAsia="en-US" w:bidi="ar-SA"/>
      </w:rPr>
    </w:lvl>
    <w:lvl w:ilvl="5" w:tplc="CB109DA6">
      <w:numFmt w:val="bullet"/>
      <w:lvlText w:val="•"/>
      <w:lvlJc w:val="left"/>
      <w:pPr>
        <w:ind w:left="3306" w:hanging="320"/>
      </w:pPr>
      <w:rPr>
        <w:rFonts w:hint="default"/>
        <w:lang w:val="en-US" w:eastAsia="en-US" w:bidi="ar-SA"/>
      </w:rPr>
    </w:lvl>
    <w:lvl w:ilvl="6" w:tplc="725816A8">
      <w:numFmt w:val="bullet"/>
      <w:lvlText w:val="•"/>
      <w:lvlJc w:val="left"/>
      <w:pPr>
        <w:ind w:left="3883" w:hanging="320"/>
      </w:pPr>
      <w:rPr>
        <w:rFonts w:hint="default"/>
        <w:lang w:val="en-US" w:eastAsia="en-US" w:bidi="ar-SA"/>
      </w:rPr>
    </w:lvl>
    <w:lvl w:ilvl="7" w:tplc="8FD419D2">
      <w:numFmt w:val="bullet"/>
      <w:lvlText w:val="•"/>
      <w:lvlJc w:val="left"/>
      <w:pPr>
        <w:ind w:left="4461" w:hanging="320"/>
      </w:pPr>
      <w:rPr>
        <w:rFonts w:hint="default"/>
        <w:lang w:val="en-US" w:eastAsia="en-US" w:bidi="ar-SA"/>
      </w:rPr>
    </w:lvl>
    <w:lvl w:ilvl="8" w:tplc="050A8A0C">
      <w:numFmt w:val="bullet"/>
      <w:lvlText w:val="•"/>
      <w:lvlJc w:val="left"/>
      <w:pPr>
        <w:ind w:left="5038" w:hanging="320"/>
      </w:pPr>
      <w:rPr>
        <w:rFonts w:hint="default"/>
        <w:lang w:val="en-US" w:eastAsia="en-US" w:bidi="ar-SA"/>
      </w:rPr>
    </w:lvl>
  </w:abstractNum>
  <w:abstractNum w:abstractNumId="21" w15:restartNumberingAfterBreak="0">
    <w:nsid w:val="60112D38"/>
    <w:multiLevelType w:val="hybridMultilevel"/>
    <w:tmpl w:val="CE425362"/>
    <w:lvl w:ilvl="0" w:tplc="2D464FF0">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13D89D5C">
      <w:numFmt w:val="bullet"/>
      <w:lvlText w:val="•"/>
      <w:lvlJc w:val="left"/>
      <w:pPr>
        <w:ind w:left="1033" w:hanging="360"/>
      </w:pPr>
      <w:rPr>
        <w:rFonts w:hint="default"/>
        <w:lang w:val="en-US" w:eastAsia="en-US" w:bidi="ar-SA"/>
      </w:rPr>
    </w:lvl>
    <w:lvl w:ilvl="2" w:tplc="55FAB952">
      <w:numFmt w:val="bullet"/>
      <w:lvlText w:val="•"/>
      <w:lvlJc w:val="left"/>
      <w:pPr>
        <w:ind w:left="1606" w:hanging="360"/>
      </w:pPr>
      <w:rPr>
        <w:rFonts w:hint="default"/>
        <w:lang w:val="en-US" w:eastAsia="en-US" w:bidi="ar-SA"/>
      </w:rPr>
    </w:lvl>
    <w:lvl w:ilvl="3" w:tplc="F78C6580">
      <w:numFmt w:val="bullet"/>
      <w:lvlText w:val="•"/>
      <w:lvlJc w:val="left"/>
      <w:pPr>
        <w:ind w:left="2179" w:hanging="360"/>
      </w:pPr>
      <w:rPr>
        <w:rFonts w:hint="default"/>
        <w:lang w:val="en-US" w:eastAsia="en-US" w:bidi="ar-SA"/>
      </w:rPr>
    </w:lvl>
    <w:lvl w:ilvl="4" w:tplc="70A296EE">
      <w:numFmt w:val="bullet"/>
      <w:lvlText w:val="•"/>
      <w:lvlJc w:val="left"/>
      <w:pPr>
        <w:ind w:left="2753" w:hanging="360"/>
      </w:pPr>
      <w:rPr>
        <w:rFonts w:hint="default"/>
        <w:lang w:val="en-US" w:eastAsia="en-US" w:bidi="ar-SA"/>
      </w:rPr>
    </w:lvl>
    <w:lvl w:ilvl="5" w:tplc="A6024438">
      <w:numFmt w:val="bullet"/>
      <w:lvlText w:val="•"/>
      <w:lvlJc w:val="left"/>
      <w:pPr>
        <w:ind w:left="3326" w:hanging="360"/>
      </w:pPr>
      <w:rPr>
        <w:rFonts w:hint="default"/>
        <w:lang w:val="en-US" w:eastAsia="en-US" w:bidi="ar-SA"/>
      </w:rPr>
    </w:lvl>
    <w:lvl w:ilvl="6" w:tplc="77DCBDD0">
      <w:numFmt w:val="bullet"/>
      <w:lvlText w:val="•"/>
      <w:lvlJc w:val="left"/>
      <w:pPr>
        <w:ind w:left="3899" w:hanging="360"/>
      </w:pPr>
      <w:rPr>
        <w:rFonts w:hint="default"/>
        <w:lang w:val="en-US" w:eastAsia="en-US" w:bidi="ar-SA"/>
      </w:rPr>
    </w:lvl>
    <w:lvl w:ilvl="7" w:tplc="8D683094">
      <w:numFmt w:val="bullet"/>
      <w:lvlText w:val="•"/>
      <w:lvlJc w:val="left"/>
      <w:pPr>
        <w:ind w:left="4473" w:hanging="360"/>
      </w:pPr>
      <w:rPr>
        <w:rFonts w:hint="default"/>
        <w:lang w:val="en-US" w:eastAsia="en-US" w:bidi="ar-SA"/>
      </w:rPr>
    </w:lvl>
    <w:lvl w:ilvl="8" w:tplc="EE9444E4">
      <w:numFmt w:val="bullet"/>
      <w:lvlText w:val="•"/>
      <w:lvlJc w:val="left"/>
      <w:pPr>
        <w:ind w:left="5046" w:hanging="360"/>
      </w:pPr>
      <w:rPr>
        <w:rFonts w:hint="default"/>
        <w:lang w:val="en-US" w:eastAsia="en-US" w:bidi="ar-SA"/>
      </w:rPr>
    </w:lvl>
  </w:abstractNum>
  <w:abstractNum w:abstractNumId="22" w15:restartNumberingAfterBreak="0">
    <w:nsid w:val="61467D45"/>
    <w:multiLevelType w:val="hybridMultilevel"/>
    <w:tmpl w:val="3C109704"/>
    <w:lvl w:ilvl="0" w:tplc="EDFC8B1A">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E4624446">
      <w:numFmt w:val="bullet"/>
      <w:lvlText w:val="•"/>
      <w:lvlJc w:val="left"/>
      <w:pPr>
        <w:ind w:left="1033" w:hanging="360"/>
      </w:pPr>
      <w:rPr>
        <w:rFonts w:hint="default"/>
        <w:lang w:val="en-US" w:eastAsia="en-US" w:bidi="ar-SA"/>
      </w:rPr>
    </w:lvl>
    <w:lvl w:ilvl="2" w:tplc="A9CCA1AC">
      <w:numFmt w:val="bullet"/>
      <w:lvlText w:val="•"/>
      <w:lvlJc w:val="left"/>
      <w:pPr>
        <w:ind w:left="1606" w:hanging="360"/>
      </w:pPr>
      <w:rPr>
        <w:rFonts w:hint="default"/>
        <w:lang w:val="en-US" w:eastAsia="en-US" w:bidi="ar-SA"/>
      </w:rPr>
    </w:lvl>
    <w:lvl w:ilvl="3" w:tplc="F460B4E8">
      <w:numFmt w:val="bullet"/>
      <w:lvlText w:val="•"/>
      <w:lvlJc w:val="left"/>
      <w:pPr>
        <w:ind w:left="2179" w:hanging="360"/>
      </w:pPr>
      <w:rPr>
        <w:rFonts w:hint="default"/>
        <w:lang w:val="en-US" w:eastAsia="en-US" w:bidi="ar-SA"/>
      </w:rPr>
    </w:lvl>
    <w:lvl w:ilvl="4" w:tplc="E0863556">
      <w:numFmt w:val="bullet"/>
      <w:lvlText w:val="•"/>
      <w:lvlJc w:val="left"/>
      <w:pPr>
        <w:ind w:left="2753" w:hanging="360"/>
      </w:pPr>
      <w:rPr>
        <w:rFonts w:hint="default"/>
        <w:lang w:val="en-US" w:eastAsia="en-US" w:bidi="ar-SA"/>
      </w:rPr>
    </w:lvl>
    <w:lvl w:ilvl="5" w:tplc="9CC6EB64">
      <w:numFmt w:val="bullet"/>
      <w:lvlText w:val="•"/>
      <w:lvlJc w:val="left"/>
      <w:pPr>
        <w:ind w:left="3326" w:hanging="360"/>
      </w:pPr>
      <w:rPr>
        <w:rFonts w:hint="default"/>
        <w:lang w:val="en-US" w:eastAsia="en-US" w:bidi="ar-SA"/>
      </w:rPr>
    </w:lvl>
    <w:lvl w:ilvl="6" w:tplc="213A2612">
      <w:numFmt w:val="bullet"/>
      <w:lvlText w:val="•"/>
      <w:lvlJc w:val="left"/>
      <w:pPr>
        <w:ind w:left="3899" w:hanging="360"/>
      </w:pPr>
      <w:rPr>
        <w:rFonts w:hint="default"/>
        <w:lang w:val="en-US" w:eastAsia="en-US" w:bidi="ar-SA"/>
      </w:rPr>
    </w:lvl>
    <w:lvl w:ilvl="7" w:tplc="ED2C4FD8">
      <w:numFmt w:val="bullet"/>
      <w:lvlText w:val="•"/>
      <w:lvlJc w:val="left"/>
      <w:pPr>
        <w:ind w:left="4473" w:hanging="360"/>
      </w:pPr>
      <w:rPr>
        <w:rFonts w:hint="default"/>
        <w:lang w:val="en-US" w:eastAsia="en-US" w:bidi="ar-SA"/>
      </w:rPr>
    </w:lvl>
    <w:lvl w:ilvl="8" w:tplc="A2646866">
      <w:numFmt w:val="bullet"/>
      <w:lvlText w:val="•"/>
      <w:lvlJc w:val="left"/>
      <w:pPr>
        <w:ind w:left="5046" w:hanging="360"/>
      </w:pPr>
      <w:rPr>
        <w:rFonts w:hint="default"/>
        <w:lang w:val="en-US" w:eastAsia="en-US" w:bidi="ar-SA"/>
      </w:rPr>
    </w:lvl>
  </w:abstractNum>
  <w:abstractNum w:abstractNumId="23" w15:restartNumberingAfterBreak="0">
    <w:nsid w:val="65467178"/>
    <w:multiLevelType w:val="hybridMultilevel"/>
    <w:tmpl w:val="9C48E0F2"/>
    <w:lvl w:ilvl="0" w:tplc="22E8700E">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2BA60CA6">
      <w:numFmt w:val="bullet"/>
      <w:lvlText w:val="•"/>
      <w:lvlJc w:val="left"/>
      <w:pPr>
        <w:ind w:left="1033" w:hanging="360"/>
      </w:pPr>
      <w:rPr>
        <w:rFonts w:hint="default"/>
        <w:lang w:val="en-US" w:eastAsia="en-US" w:bidi="ar-SA"/>
      </w:rPr>
    </w:lvl>
    <w:lvl w:ilvl="2" w:tplc="A330F110">
      <w:numFmt w:val="bullet"/>
      <w:lvlText w:val="•"/>
      <w:lvlJc w:val="left"/>
      <w:pPr>
        <w:ind w:left="1606" w:hanging="360"/>
      </w:pPr>
      <w:rPr>
        <w:rFonts w:hint="default"/>
        <w:lang w:val="en-US" w:eastAsia="en-US" w:bidi="ar-SA"/>
      </w:rPr>
    </w:lvl>
    <w:lvl w:ilvl="3" w:tplc="76E80BC4">
      <w:numFmt w:val="bullet"/>
      <w:lvlText w:val="•"/>
      <w:lvlJc w:val="left"/>
      <w:pPr>
        <w:ind w:left="2179" w:hanging="360"/>
      </w:pPr>
      <w:rPr>
        <w:rFonts w:hint="default"/>
        <w:lang w:val="en-US" w:eastAsia="en-US" w:bidi="ar-SA"/>
      </w:rPr>
    </w:lvl>
    <w:lvl w:ilvl="4" w:tplc="DED05968">
      <w:numFmt w:val="bullet"/>
      <w:lvlText w:val="•"/>
      <w:lvlJc w:val="left"/>
      <w:pPr>
        <w:ind w:left="2753" w:hanging="360"/>
      </w:pPr>
      <w:rPr>
        <w:rFonts w:hint="default"/>
        <w:lang w:val="en-US" w:eastAsia="en-US" w:bidi="ar-SA"/>
      </w:rPr>
    </w:lvl>
    <w:lvl w:ilvl="5" w:tplc="4D80BF0E">
      <w:numFmt w:val="bullet"/>
      <w:lvlText w:val="•"/>
      <w:lvlJc w:val="left"/>
      <w:pPr>
        <w:ind w:left="3326" w:hanging="360"/>
      </w:pPr>
      <w:rPr>
        <w:rFonts w:hint="default"/>
        <w:lang w:val="en-US" w:eastAsia="en-US" w:bidi="ar-SA"/>
      </w:rPr>
    </w:lvl>
    <w:lvl w:ilvl="6" w:tplc="26200E30">
      <w:numFmt w:val="bullet"/>
      <w:lvlText w:val="•"/>
      <w:lvlJc w:val="left"/>
      <w:pPr>
        <w:ind w:left="3899" w:hanging="360"/>
      </w:pPr>
      <w:rPr>
        <w:rFonts w:hint="default"/>
        <w:lang w:val="en-US" w:eastAsia="en-US" w:bidi="ar-SA"/>
      </w:rPr>
    </w:lvl>
    <w:lvl w:ilvl="7" w:tplc="9F1450A6">
      <w:numFmt w:val="bullet"/>
      <w:lvlText w:val="•"/>
      <w:lvlJc w:val="left"/>
      <w:pPr>
        <w:ind w:left="4473" w:hanging="360"/>
      </w:pPr>
      <w:rPr>
        <w:rFonts w:hint="default"/>
        <w:lang w:val="en-US" w:eastAsia="en-US" w:bidi="ar-SA"/>
      </w:rPr>
    </w:lvl>
    <w:lvl w:ilvl="8" w:tplc="5A7E1BE2">
      <w:numFmt w:val="bullet"/>
      <w:lvlText w:val="•"/>
      <w:lvlJc w:val="left"/>
      <w:pPr>
        <w:ind w:left="5046" w:hanging="360"/>
      </w:pPr>
      <w:rPr>
        <w:rFonts w:hint="default"/>
        <w:lang w:val="en-US" w:eastAsia="en-US" w:bidi="ar-SA"/>
      </w:rPr>
    </w:lvl>
  </w:abstractNum>
  <w:abstractNum w:abstractNumId="24" w15:restartNumberingAfterBreak="0">
    <w:nsid w:val="677665B4"/>
    <w:multiLevelType w:val="hybridMultilevel"/>
    <w:tmpl w:val="EEC23B46"/>
    <w:lvl w:ilvl="0" w:tplc="4D622E54">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94D2BDE0">
      <w:numFmt w:val="bullet"/>
      <w:lvlText w:val="•"/>
      <w:lvlJc w:val="left"/>
      <w:pPr>
        <w:ind w:left="1033" w:hanging="360"/>
      </w:pPr>
      <w:rPr>
        <w:rFonts w:hint="default"/>
        <w:lang w:val="en-US" w:eastAsia="en-US" w:bidi="ar-SA"/>
      </w:rPr>
    </w:lvl>
    <w:lvl w:ilvl="2" w:tplc="EAE26FC4">
      <w:numFmt w:val="bullet"/>
      <w:lvlText w:val="•"/>
      <w:lvlJc w:val="left"/>
      <w:pPr>
        <w:ind w:left="1606" w:hanging="360"/>
      </w:pPr>
      <w:rPr>
        <w:rFonts w:hint="default"/>
        <w:lang w:val="en-US" w:eastAsia="en-US" w:bidi="ar-SA"/>
      </w:rPr>
    </w:lvl>
    <w:lvl w:ilvl="3" w:tplc="1E46A9F2">
      <w:numFmt w:val="bullet"/>
      <w:lvlText w:val="•"/>
      <w:lvlJc w:val="left"/>
      <w:pPr>
        <w:ind w:left="2179" w:hanging="360"/>
      </w:pPr>
      <w:rPr>
        <w:rFonts w:hint="default"/>
        <w:lang w:val="en-US" w:eastAsia="en-US" w:bidi="ar-SA"/>
      </w:rPr>
    </w:lvl>
    <w:lvl w:ilvl="4" w:tplc="574C6BA0">
      <w:numFmt w:val="bullet"/>
      <w:lvlText w:val="•"/>
      <w:lvlJc w:val="left"/>
      <w:pPr>
        <w:ind w:left="2753" w:hanging="360"/>
      </w:pPr>
      <w:rPr>
        <w:rFonts w:hint="default"/>
        <w:lang w:val="en-US" w:eastAsia="en-US" w:bidi="ar-SA"/>
      </w:rPr>
    </w:lvl>
    <w:lvl w:ilvl="5" w:tplc="6B8EC74C">
      <w:numFmt w:val="bullet"/>
      <w:lvlText w:val="•"/>
      <w:lvlJc w:val="left"/>
      <w:pPr>
        <w:ind w:left="3326" w:hanging="360"/>
      </w:pPr>
      <w:rPr>
        <w:rFonts w:hint="default"/>
        <w:lang w:val="en-US" w:eastAsia="en-US" w:bidi="ar-SA"/>
      </w:rPr>
    </w:lvl>
    <w:lvl w:ilvl="6" w:tplc="50426E14">
      <w:numFmt w:val="bullet"/>
      <w:lvlText w:val="•"/>
      <w:lvlJc w:val="left"/>
      <w:pPr>
        <w:ind w:left="3899" w:hanging="360"/>
      </w:pPr>
      <w:rPr>
        <w:rFonts w:hint="default"/>
        <w:lang w:val="en-US" w:eastAsia="en-US" w:bidi="ar-SA"/>
      </w:rPr>
    </w:lvl>
    <w:lvl w:ilvl="7" w:tplc="675463C8">
      <w:numFmt w:val="bullet"/>
      <w:lvlText w:val="•"/>
      <w:lvlJc w:val="left"/>
      <w:pPr>
        <w:ind w:left="4473" w:hanging="360"/>
      </w:pPr>
      <w:rPr>
        <w:rFonts w:hint="default"/>
        <w:lang w:val="en-US" w:eastAsia="en-US" w:bidi="ar-SA"/>
      </w:rPr>
    </w:lvl>
    <w:lvl w:ilvl="8" w:tplc="7A8CBEB6">
      <w:numFmt w:val="bullet"/>
      <w:lvlText w:val="•"/>
      <w:lvlJc w:val="left"/>
      <w:pPr>
        <w:ind w:left="5046" w:hanging="360"/>
      </w:pPr>
      <w:rPr>
        <w:rFonts w:hint="default"/>
        <w:lang w:val="en-US" w:eastAsia="en-US" w:bidi="ar-SA"/>
      </w:rPr>
    </w:lvl>
  </w:abstractNum>
  <w:abstractNum w:abstractNumId="25" w15:restartNumberingAfterBreak="0">
    <w:nsid w:val="6E586A6B"/>
    <w:multiLevelType w:val="hybridMultilevel"/>
    <w:tmpl w:val="ACA60298"/>
    <w:lvl w:ilvl="0" w:tplc="CCE2A034">
      <w:numFmt w:val="bullet"/>
      <w:lvlText w:val=""/>
      <w:lvlJc w:val="left"/>
      <w:pPr>
        <w:ind w:left="469" w:hanging="360"/>
      </w:pPr>
      <w:rPr>
        <w:rFonts w:ascii="Symbol" w:eastAsia="Symbol" w:hAnsi="Symbol" w:cs="Symbol" w:hint="default"/>
        <w:b w:val="0"/>
        <w:bCs w:val="0"/>
        <w:i w:val="0"/>
        <w:iCs w:val="0"/>
        <w:spacing w:val="0"/>
        <w:w w:val="100"/>
        <w:sz w:val="22"/>
        <w:szCs w:val="22"/>
        <w:lang w:val="en-US" w:eastAsia="en-US" w:bidi="ar-SA"/>
      </w:rPr>
    </w:lvl>
    <w:lvl w:ilvl="1" w:tplc="751664AC">
      <w:numFmt w:val="bullet"/>
      <w:lvlText w:val="•"/>
      <w:lvlJc w:val="left"/>
      <w:pPr>
        <w:ind w:left="1033" w:hanging="360"/>
      </w:pPr>
      <w:rPr>
        <w:rFonts w:hint="default"/>
        <w:lang w:val="en-US" w:eastAsia="en-US" w:bidi="ar-SA"/>
      </w:rPr>
    </w:lvl>
    <w:lvl w:ilvl="2" w:tplc="AB0A3FDE">
      <w:numFmt w:val="bullet"/>
      <w:lvlText w:val="•"/>
      <w:lvlJc w:val="left"/>
      <w:pPr>
        <w:ind w:left="1606" w:hanging="360"/>
      </w:pPr>
      <w:rPr>
        <w:rFonts w:hint="default"/>
        <w:lang w:val="en-US" w:eastAsia="en-US" w:bidi="ar-SA"/>
      </w:rPr>
    </w:lvl>
    <w:lvl w:ilvl="3" w:tplc="9798241A">
      <w:numFmt w:val="bullet"/>
      <w:lvlText w:val="•"/>
      <w:lvlJc w:val="left"/>
      <w:pPr>
        <w:ind w:left="2179" w:hanging="360"/>
      </w:pPr>
      <w:rPr>
        <w:rFonts w:hint="default"/>
        <w:lang w:val="en-US" w:eastAsia="en-US" w:bidi="ar-SA"/>
      </w:rPr>
    </w:lvl>
    <w:lvl w:ilvl="4" w:tplc="56F67D52">
      <w:numFmt w:val="bullet"/>
      <w:lvlText w:val="•"/>
      <w:lvlJc w:val="left"/>
      <w:pPr>
        <w:ind w:left="2753" w:hanging="360"/>
      </w:pPr>
      <w:rPr>
        <w:rFonts w:hint="default"/>
        <w:lang w:val="en-US" w:eastAsia="en-US" w:bidi="ar-SA"/>
      </w:rPr>
    </w:lvl>
    <w:lvl w:ilvl="5" w:tplc="174E58FC">
      <w:numFmt w:val="bullet"/>
      <w:lvlText w:val="•"/>
      <w:lvlJc w:val="left"/>
      <w:pPr>
        <w:ind w:left="3326" w:hanging="360"/>
      </w:pPr>
      <w:rPr>
        <w:rFonts w:hint="default"/>
        <w:lang w:val="en-US" w:eastAsia="en-US" w:bidi="ar-SA"/>
      </w:rPr>
    </w:lvl>
    <w:lvl w:ilvl="6" w:tplc="56E86CF0">
      <w:numFmt w:val="bullet"/>
      <w:lvlText w:val="•"/>
      <w:lvlJc w:val="left"/>
      <w:pPr>
        <w:ind w:left="3899" w:hanging="360"/>
      </w:pPr>
      <w:rPr>
        <w:rFonts w:hint="default"/>
        <w:lang w:val="en-US" w:eastAsia="en-US" w:bidi="ar-SA"/>
      </w:rPr>
    </w:lvl>
    <w:lvl w:ilvl="7" w:tplc="B0A6787C">
      <w:numFmt w:val="bullet"/>
      <w:lvlText w:val="•"/>
      <w:lvlJc w:val="left"/>
      <w:pPr>
        <w:ind w:left="4473" w:hanging="360"/>
      </w:pPr>
      <w:rPr>
        <w:rFonts w:hint="default"/>
        <w:lang w:val="en-US" w:eastAsia="en-US" w:bidi="ar-SA"/>
      </w:rPr>
    </w:lvl>
    <w:lvl w:ilvl="8" w:tplc="975663FA">
      <w:numFmt w:val="bullet"/>
      <w:lvlText w:val="•"/>
      <w:lvlJc w:val="left"/>
      <w:pPr>
        <w:ind w:left="5046" w:hanging="360"/>
      </w:pPr>
      <w:rPr>
        <w:rFonts w:hint="default"/>
        <w:lang w:val="en-US" w:eastAsia="en-US" w:bidi="ar-SA"/>
      </w:rPr>
    </w:lvl>
  </w:abstractNum>
  <w:abstractNum w:abstractNumId="26" w15:restartNumberingAfterBreak="0">
    <w:nsid w:val="71842195"/>
    <w:multiLevelType w:val="multilevel"/>
    <w:tmpl w:val="EFCCF1BE"/>
    <w:lvl w:ilvl="0">
      <w:start w:val="1"/>
      <w:numFmt w:val="decimal"/>
      <w:lvlText w:val="%1)"/>
      <w:lvlJc w:val="left"/>
      <w:pPr>
        <w:ind w:left="821" w:hanging="721"/>
        <w:jc w:val="left"/>
      </w:pPr>
      <w:rPr>
        <w:rFonts w:ascii="Arial MT" w:eastAsia="Arial MT" w:hAnsi="Arial MT" w:cs="Arial MT" w:hint="default"/>
        <w:b w:val="0"/>
        <w:bCs w:val="0"/>
        <w:i w:val="0"/>
        <w:iCs w:val="0"/>
        <w:spacing w:val="0"/>
        <w:w w:val="100"/>
        <w:sz w:val="24"/>
        <w:szCs w:val="24"/>
        <w:lang w:val="en-US" w:eastAsia="en-US" w:bidi="ar-SA"/>
      </w:rPr>
    </w:lvl>
    <w:lvl w:ilvl="1">
      <w:start w:val="1"/>
      <w:numFmt w:val="decimal"/>
      <w:lvlText w:val="%1.%2"/>
      <w:lvlJc w:val="left"/>
      <w:pPr>
        <w:ind w:left="1145" w:hanging="335"/>
        <w:jc w:val="left"/>
      </w:pPr>
      <w:rPr>
        <w:rFonts w:ascii="Arial" w:eastAsia="Arial" w:hAnsi="Arial" w:cs="Arial" w:hint="default"/>
        <w:b w:val="0"/>
        <w:bCs w:val="0"/>
        <w:i/>
        <w:iCs/>
        <w:spacing w:val="-2"/>
        <w:w w:val="100"/>
        <w:sz w:val="22"/>
        <w:szCs w:val="22"/>
        <w:lang w:val="en-US" w:eastAsia="en-US" w:bidi="ar-SA"/>
      </w:rPr>
    </w:lvl>
    <w:lvl w:ilvl="2">
      <w:numFmt w:val="bullet"/>
      <w:lvlText w:val="•"/>
      <w:lvlJc w:val="left"/>
      <w:pPr>
        <w:ind w:left="2040" w:hanging="335"/>
      </w:pPr>
      <w:rPr>
        <w:rFonts w:hint="default"/>
        <w:lang w:val="en-US" w:eastAsia="en-US" w:bidi="ar-SA"/>
      </w:rPr>
    </w:lvl>
    <w:lvl w:ilvl="3">
      <w:numFmt w:val="bullet"/>
      <w:lvlText w:val="•"/>
      <w:lvlJc w:val="left"/>
      <w:pPr>
        <w:ind w:left="2941" w:hanging="335"/>
      </w:pPr>
      <w:rPr>
        <w:rFonts w:hint="default"/>
        <w:lang w:val="en-US" w:eastAsia="en-US" w:bidi="ar-SA"/>
      </w:rPr>
    </w:lvl>
    <w:lvl w:ilvl="4">
      <w:numFmt w:val="bullet"/>
      <w:lvlText w:val="•"/>
      <w:lvlJc w:val="left"/>
      <w:pPr>
        <w:ind w:left="3841" w:hanging="335"/>
      </w:pPr>
      <w:rPr>
        <w:rFonts w:hint="default"/>
        <w:lang w:val="en-US" w:eastAsia="en-US" w:bidi="ar-SA"/>
      </w:rPr>
    </w:lvl>
    <w:lvl w:ilvl="5">
      <w:numFmt w:val="bullet"/>
      <w:lvlText w:val="•"/>
      <w:lvlJc w:val="left"/>
      <w:pPr>
        <w:ind w:left="4742" w:hanging="335"/>
      </w:pPr>
      <w:rPr>
        <w:rFonts w:hint="default"/>
        <w:lang w:val="en-US" w:eastAsia="en-US" w:bidi="ar-SA"/>
      </w:rPr>
    </w:lvl>
    <w:lvl w:ilvl="6">
      <w:numFmt w:val="bullet"/>
      <w:lvlText w:val="•"/>
      <w:lvlJc w:val="left"/>
      <w:pPr>
        <w:ind w:left="5642" w:hanging="335"/>
      </w:pPr>
      <w:rPr>
        <w:rFonts w:hint="default"/>
        <w:lang w:val="en-US" w:eastAsia="en-US" w:bidi="ar-SA"/>
      </w:rPr>
    </w:lvl>
    <w:lvl w:ilvl="7">
      <w:numFmt w:val="bullet"/>
      <w:lvlText w:val="•"/>
      <w:lvlJc w:val="left"/>
      <w:pPr>
        <w:ind w:left="6543" w:hanging="335"/>
      </w:pPr>
      <w:rPr>
        <w:rFonts w:hint="default"/>
        <w:lang w:val="en-US" w:eastAsia="en-US" w:bidi="ar-SA"/>
      </w:rPr>
    </w:lvl>
    <w:lvl w:ilvl="8">
      <w:numFmt w:val="bullet"/>
      <w:lvlText w:val="•"/>
      <w:lvlJc w:val="left"/>
      <w:pPr>
        <w:ind w:left="7443" w:hanging="335"/>
      </w:pPr>
      <w:rPr>
        <w:rFonts w:hint="default"/>
        <w:lang w:val="en-US" w:eastAsia="en-US" w:bidi="ar-SA"/>
      </w:rPr>
    </w:lvl>
  </w:abstractNum>
  <w:abstractNum w:abstractNumId="27" w15:restartNumberingAfterBreak="0">
    <w:nsid w:val="7A7243FE"/>
    <w:multiLevelType w:val="hybridMultilevel"/>
    <w:tmpl w:val="3E3859B8"/>
    <w:lvl w:ilvl="0" w:tplc="67F808A4">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E5743256">
      <w:numFmt w:val="bullet"/>
      <w:lvlText w:val="•"/>
      <w:lvlJc w:val="left"/>
      <w:pPr>
        <w:ind w:left="627" w:hanging="315"/>
      </w:pPr>
      <w:rPr>
        <w:rFonts w:hint="default"/>
        <w:lang w:val="en-US" w:eastAsia="en-US" w:bidi="ar-SA"/>
      </w:rPr>
    </w:lvl>
    <w:lvl w:ilvl="2" w:tplc="9604B07C">
      <w:numFmt w:val="bullet"/>
      <w:lvlText w:val="•"/>
      <w:lvlJc w:val="left"/>
      <w:pPr>
        <w:ind w:left="834" w:hanging="315"/>
      </w:pPr>
      <w:rPr>
        <w:rFonts w:hint="default"/>
        <w:lang w:val="en-US" w:eastAsia="en-US" w:bidi="ar-SA"/>
      </w:rPr>
    </w:lvl>
    <w:lvl w:ilvl="3" w:tplc="26ECB136">
      <w:numFmt w:val="bullet"/>
      <w:lvlText w:val="•"/>
      <w:lvlJc w:val="left"/>
      <w:pPr>
        <w:ind w:left="1041" w:hanging="315"/>
      </w:pPr>
      <w:rPr>
        <w:rFonts w:hint="default"/>
        <w:lang w:val="en-US" w:eastAsia="en-US" w:bidi="ar-SA"/>
      </w:rPr>
    </w:lvl>
    <w:lvl w:ilvl="4" w:tplc="E5441A1A">
      <w:numFmt w:val="bullet"/>
      <w:lvlText w:val="•"/>
      <w:lvlJc w:val="left"/>
      <w:pPr>
        <w:ind w:left="1248" w:hanging="315"/>
      </w:pPr>
      <w:rPr>
        <w:rFonts w:hint="default"/>
        <w:lang w:val="en-US" w:eastAsia="en-US" w:bidi="ar-SA"/>
      </w:rPr>
    </w:lvl>
    <w:lvl w:ilvl="5" w:tplc="9F888EFA">
      <w:numFmt w:val="bullet"/>
      <w:lvlText w:val="•"/>
      <w:lvlJc w:val="left"/>
      <w:pPr>
        <w:ind w:left="1455" w:hanging="315"/>
      </w:pPr>
      <w:rPr>
        <w:rFonts w:hint="default"/>
        <w:lang w:val="en-US" w:eastAsia="en-US" w:bidi="ar-SA"/>
      </w:rPr>
    </w:lvl>
    <w:lvl w:ilvl="6" w:tplc="77F43C12">
      <w:numFmt w:val="bullet"/>
      <w:lvlText w:val="•"/>
      <w:lvlJc w:val="left"/>
      <w:pPr>
        <w:ind w:left="1662" w:hanging="315"/>
      </w:pPr>
      <w:rPr>
        <w:rFonts w:hint="default"/>
        <w:lang w:val="en-US" w:eastAsia="en-US" w:bidi="ar-SA"/>
      </w:rPr>
    </w:lvl>
    <w:lvl w:ilvl="7" w:tplc="DA92B0F8">
      <w:numFmt w:val="bullet"/>
      <w:lvlText w:val="•"/>
      <w:lvlJc w:val="left"/>
      <w:pPr>
        <w:ind w:left="1869" w:hanging="315"/>
      </w:pPr>
      <w:rPr>
        <w:rFonts w:hint="default"/>
        <w:lang w:val="en-US" w:eastAsia="en-US" w:bidi="ar-SA"/>
      </w:rPr>
    </w:lvl>
    <w:lvl w:ilvl="8" w:tplc="C8A028E4">
      <w:numFmt w:val="bullet"/>
      <w:lvlText w:val="•"/>
      <w:lvlJc w:val="left"/>
      <w:pPr>
        <w:ind w:left="2076" w:hanging="315"/>
      </w:pPr>
      <w:rPr>
        <w:rFonts w:hint="default"/>
        <w:lang w:val="en-US" w:eastAsia="en-US" w:bidi="ar-SA"/>
      </w:rPr>
    </w:lvl>
  </w:abstractNum>
  <w:abstractNum w:abstractNumId="28" w15:restartNumberingAfterBreak="0">
    <w:nsid w:val="7B135F9E"/>
    <w:multiLevelType w:val="hybridMultilevel"/>
    <w:tmpl w:val="FE604E6C"/>
    <w:lvl w:ilvl="0" w:tplc="1EE6C77A">
      <w:numFmt w:val="bullet"/>
      <w:lvlText w:val=""/>
      <w:lvlJc w:val="left"/>
      <w:pPr>
        <w:ind w:left="420" w:hanging="315"/>
      </w:pPr>
      <w:rPr>
        <w:rFonts w:ascii="Symbol" w:eastAsia="Symbol" w:hAnsi="Symbol" w:cs="Symbol" w:hint="default"/>
        <w:b w:val="0"/>
        <w:bCs w:val="0"/>
        <w:i w:val="0"/>
        <w:iCs w:val="0"/>
        <w:spacing w:val="0"/>
        <w:w w:val="100"/>
        <w:sz w:val="24"/>
        <w:szCs w:val="24"/>
        <w:lang w:val="en-US" w:eastAsia="en-US" w:bidi="ar-SA"/>
      </w:rPr>
    </w:lvl>
    <w:lvl w:ilvl="1" w:tplc="0B9CCD28">
      <w:numFmt w:val="bullet"/>
      <w:lvlText w:val="•"/>
      <w:lvlJc w:val="left"/>
      <w:pPr>
        <w:ind w:left="627" w:hanging="315"/>
      </w:pPr>
      <w:rPr>
        <w:rFonts w:hint="default"/>
        <w:lang w:val="en-US" w:eastAsia="en-US" w:bidi="ar-SA"/>
      </w:rPr>
    </w:lvl>
    <w:lvl w:ilvl="2" w:tplc="F92A5306">
      <w:numFmt w:val="bullet"/>
      <w:lvlText w:val="•"/>
      <w:lvlJc w:val="left"/>
      <w:pPr>
        <w:ind w:left="834" w:hanging="315"/>
      </w:pPr>
      <w:rPr>
        <w:rFonts w:hint="default"/>
        <w:lang w:val="en-US" w:eastAsia="en-US" w:bidi="ar-SA"/>
      </w:rPr>
    </w:lvl>
    <w:lvl w:ilvl="3" w:tplc="71BCC89C">
      <w:numFmt w:val="bullet"/>
      <w:lvlText w:val="•"/>
      <w:lvlJc w:val="left"/>
      <w:pPr>
        <w:ind w:left="1041" w:hanging="315"/>
      </w:pPr>
      <w:rPr>
        <w:rFonts w:hint="default"/>
        <w:lang w:val="en-US" w:eastAsia="en-US" w:bidi="ar-SA"/>
      </w:rPr>
    </w:lvl>
    <w:lvl w:ilvl="4" w:tplc="A566D304">
      <w:numFmt w:val="bullet"/>
      <w:lvlText w:val="•"/>
      <w:lvlJc w:val="left"/>
      <w:pPr>
        <w:ind w:left="1248" w:hanging="315"/>
      </w:pPr>
      <w:rPr>
        <w:rFonts w:hint="default"/>
        <w:lang w:val="en-US" w:eastAsia="en-US" w:bidi="ar-SA"/>
      </w:rPr>
    </w:lvl>
    <w:lvl w:ilvl="5" w:tplc="C08AF6FC">
      <w:numFmt w:val="bullet"/>
      <w:lvlText w:val="•"/>
      <w:lvlJc w:val="left"/>
      <w:pPr>
        <w:ind w:left="1455" w:hanging="315"/>
      </w:pPr>
      <w:rPr>
        <w:rFonts w:hint="default"/>
        <w:lang w:val="en-US" w:eastAsia="en-US" w:bidi="ar-SA"/>
      </w:rPr>
    </w:lvl>
    <w:lvl w:ilvl="6" w:tplc="D0841656">
      <w:numFmt w:val="bullet"/>
      <w:lvlText w:val="•"/>
      <w:lvlJc w:val="left"/>
      <w:pPr>
        <w:ind w:left="1662" w:hanging="315"/>
      </w:pPr>
      <w:rPr>
        <w:rFonts w:hint="default"/>
        <w:lang w:val="en-US" w:eastAsia="en-US" w:bidi="ar-SA"/>
      </w:rPr>
    </w:lvl>
    <w:lvl w:ilvl="7" w:tplc="37DC6BB0">
      <w:numFmt w:val="bullet"/>
      <w:lvlText w:val="•"/>
      <w:lvlJc w:val="left"/>
      <w:pPr>
        <w:ind w:left="1869" w:hanging="315"/>
      </w:pPr>
      <w:rPr>
        <w:rFonts w:hint="default"/>
        <w:lang w:val="en-US" w:eastAsia="en-US" w:bidi="ar-SA"/>
      </w:rPr>
    </w:lvl>
    <w:lvl w:ilvl="8" w:tplc="E01ADE3A">
      <w:numFmt w:val="bullet"/>
      <w:lvlText w:val="•"/>
      <w:lvlJc w:val="left"/>
      <w:pPr>
        <w:ind w:left="2076" w:hanging="315"/>
      </w:pPr>
      <w:rPr>
        <w:rFonts w:hint="default"/>
        <w:lang w:val="en-US" w:eastAsia="en-US" w:bidi="ar-SA"/>
      </w:rPr>
    </w:lvl>
  </w:abstractNum>
  <w:abstractNum w:abstractNumId="29" w15:restartNumberingAfterBreak="0">
    <w:nsid w:val="7B3744D9"/>
    <w:multiLevelType w:val="hybridMultilevel"/>
    <w:tmpl w:val="D83C28B6"/>
    <w:lvl w:ilvl="0" w:tplc="3C3C2480">
      <w:numFmt w:val="bullet"/>
      <w:lvlText w:val=""/>
      <w:lvlJc w:val="left"/>
      <w:pPr>
        <w:ind w:left="1541" w:hanging="360"/>
      </w:pPr>
      <w:rPr>
        <w:rFonts w:ascii="Symbol" w:eastAsia="Symbol" w:hAnsi="Symbol" w:cs="Symbol" w:hint="default"/>
        <w:b w:val="0"/>
        <w:bCs w:val="0"/>
        <w:i w:val="0"/>
        <w:iCs w:val="0"/>
        <w:spacing w:val="0"/>
        <w:w w:val="100"/>
        <w:sz w:val="24"/>
        <w:szCs w:val="24"/>
        <w:lang w:val="en-US" w:eastAsia="en-US" w:bidi="ar-SA"/>
      </w:rPr>
    </w:lvl>
    <w:lvl w:ilvl="1" w:tplc="BDE0B4DC">
      <w:numFmt w:val="bullet"/>
      <w:lvlText w:val="•"/>
      <w:lvlJc w:val="left"/>
      <w:pPr>
        <w:ind w:left="2310" w:hanging="360"/>
      </w:pPr>
      <w:rPr>
        <w:rFonts w:hint="default"/>
        <w:lang w:val="en-US" w:eastAsia="en-US" w:bidi="ar-SA"/>
      </w:rPr>
    </w:lvl>
    <w:lvl w:ilvl="2" w:tplc="D8E8D2C0">
      <w:numFmt w:val="bullet"/>
      <w:lvlText w:val="•"/>
      <w:lvlJc w:val="left"/>
      <w:pPr>
        <w:ind w:left="3081" w:hanging="360"/>
      </w:pPr>
      <w:rPr>
        <w:rFonts w:hint="default"/>
        <w:lang w:val="en-US" w:eastAsia="en-US" w:bidi="ar-SA"/>
      </w:rPr>
    </w:lvl>
    <w:lvl w:ilvl="3" w:tplc="B81CB490">
      <w:numFmt w:val="bullet"/>
      <w:lvlText w:val="•"/>
      <w:lvlJc w:val="left"/>
      <w:pPr>
        <w:ind w:left="3851" w:hanging="360"/>
      </w:pPr>
      <w:rPr>
        <w:rFonts w:hint="default"/>
        <w:lang w:val="en-US" w:eastAsia="en-US" w:bidi="ar-SA"/>
      </w:rPr>
    </w:lvl>
    <w:lvl w:ilvl="4" w:tplc="6CF693C8">
      <w:numFmt w:val="bullet"/>
      <w:lvlText w:val="•"/>
      <w:lvlJc w:val="left"/>
      <w:pPr>
        <w:ind w:left="4622" w:hanging="360"/>
      </w:pPr>
      <w:rPr>
        <w:rFonts w:hint="default"/>
        <w:lang w:val="en-US" w:eastAsia="en-US" w:bidi="ar-SA"/>
      </w:rPr>
    </w:lvl>
    <w:lvl w:ilvl="5" w:tplc="E30CF7BC">
      <w:numFmt w:val="bullet"/>
      <w:lvlText w:val="•"/>
      <w:lvlJc w:val="left"/>
      <w:pPr>
        <w:ind w:left="5392" w:hanging="360"/>
      </w:pPr>
      <w:rPr>
        <w:rFonts w:hint="default"/>
        <w:lang w:val="en-US" w:eastAsia="en-US" w:bidi="ar-SA"/>
      </w:rPr>
    </w:lvl>
    <w:lvl w:ilvl="6" w:tplc="90826BB4">
      <w:numFmt w:val="bullet"/>
      <w:lvlText w:val="•"/>
      <w:lvlJc w:val="left"/>
      <w:pPr>
        <w:ind w:left="6163" w:hanging="360"/>
      </w:pPr>
      <w:rPr>
        <w:rFonts w:hint="default"/>
        <w:lang w:val="en-US" w:eastAsia="en-US" w:bidi="ar-SA"/>
      </w:rPr>
    </w:lvl>
    <w:lvl w:ilvl="7" w:tplc="53EE4C7E">
      <w:numFmt w:val="bullet"/>
      <w:lvlText w:val="•"/>
      <w:lvlJc w:val="left"/>
      <w:pPr>
        <w:ind w:left="6933" w:hanging="360"/>
      </w:pPr>
      <w:rPr>
        <w:rFonts w:hint="default"/>
        <w:lang w:val="en-US" w:eastAsia="en-US" w:bidi="ar-SA"/>
      </w:rPr>
    </w:lvl>
    <w:lvl w:ilvl="8" w:tplc="03BA351A">
      <w:numFmt w:val="bullet"/>
      <w:lvlText w:val="•"/>
      <w:lvlJc w:val="left"/>
      <w:pPr>
        <w:ind w:left="7704" w:hanging="360"/>
      </w:pPr>
      <w:rPr>
        <w:rFonts w:hint="default"/>
        <w:lang w:val="en-US" w:eastAsia="en-US" w:bidi="ar-SA"/>
      </w:rPr>
    </w:lvl>
  </w:abstractNum>
  <w:num w:numId="1" w16cid:durableId="1448041639">
    <w:abstractNumId w:val="3"/>
  </w:num>
  <w:num w:numId="2" w16cid:durableId="264964153">
    <w:abstractNumId w:val="13"/>
  </w:num>
  <w:num w:numId="3" w16cid:durableId="2046439891">
    <w:abstractNumId w:val="25"/>
  </w:num>
  <w:num w:numId="4" w16cid:durableId="650407815">
    <w:abstractNumId w:val="20"/>
  </w:num>
  <w:num w:numId="5" w16cid:durableId="74593345">
    <w:abstractNumId w:val="18"/>
  </w:num>
  <w:num w:numId="6" w16cid:durableId="1943026156">
    <w:abstractNumId w:val="22"/>
  </w:num>
  <w:num w:numId="7" w16cid:durableId="1996955014">
    <w:abstractNumId w:val="24"/>
  </w:num>
  <w:num w:numId="8" w16cid:durableId="1747452945">
    <w:abstractNumId w:val="8"/>
  </w:num>
  <w:num w:numId="9" w16cid:durableId="660741778">
    <w:abstractNumId w:val="10"/>
  </w:num>
  <w:num w:numId="10" w16cid:durableId="1028675156">
    <w:abstractNumId w:val="4"/>
  </w:num>
  <w:num w:numId="11" w16cid:durableId="11497315">
    <w:abstractNumId w:val="16"/>
  </w:num>
  <w:num w:numId="12" w16cid:durableId="163789010">
    <w:abstractNumId w:val="21"/>
  </w:num>
  <w:num w:numId="13" w16cid:durableId="2141462064">
    <w:abstractNumId w:val="9"/>
  </w:num>
  <w:num w:numId="14" w16cid:durableId="1316715907">
    <w:abstractNumId w:val="23"/>
  </w:num>
  <w:num w:numId="15" w16cid:durableId="8527886">
    <w:abstractNumId w:val="5"/>
  </w:num>
  <w:num w:numId="16" w16cid:durableId="238640141">
    <w:abstractNumId w:val="29"/>
  </w:num>
  <w:num w:numId="17" w16cid:durableId="1780250721">
    <w:abstractNumId w:val="14"/>
  </w:num>
  <w:num w:numId="18" w16cid:durableId="1018387182">
    <w:abstractNumId w:val="11"/>
  </w:num>
  <w:num w:numId="19" w16cid:durableId="1040982396">
    <w:abstractNumId w:val="28"/>
  </w:num>
  <w:num w:numId="20" w16cid:durableId="1333950599">
    <w:abstractNumId w:val="15"/>
  </w:num>
  <w:num w:numId="21" w16cid:durableId="1728800947">
    <w:abstractNumId w:val="17"/>
  </w:num>
  <w:num w:numId="22" w16cid:durableId="655450780">
    <w:abstractNumId w:val="27"/>
  </w:num>
  <w:num w:numId="23" w16cid:durableId="1753774883">
    <w:abstractNumId w:val="1"/>
  </w:num>
  <w:num w:numId="24" w16cid:durableId="507138306">
    <w:abstractNumId w:val="12"/>
  </w:num>
  <w:num w:numId="25" w16cid:durableId="12344756">
    <w:abstractNumId w:val="6"/>
  </w:num>
  <w:num w:numId="26" w16cid:durableId="1286931489">
    <w:abstractNumId w:val="7"/>
  </w:num>
  <w:num w:numId="27" w16cid:durableId="815797730">
    <w:abstractNumId w:val="0"/>
  </w:num>
  <w:num w:numId="28" w16cid:durableId="727264873">
    <w:abstractNumId w:val="2"/>
  </w:num>
  <w:num w:numId="29" w16cid:durableId="176430032">
    <w:abstractNumId w:val="19"/>
  </w:num>
  <w:num w:numId="30" w16cid:durableId="523250551">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76C5"/>
    <w:rsid w:val="001576C5"/>
    <w:rsid w:val="00351969"/>
    <w:rsid w:val="004B6A0A"/>
    <w:rsid w:val="007D3417"/>
    <w:rsid w:val="00857B1F"/>
    <w:rsid w:val="00B00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730F6"/>
  <w15:docId w15:val="{D806D1C1-C8C6-4039-B4FA-4DB10ED94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60"/>
      <w:ind w:left="821"/>
      <w:outlineLvl w:val="0"/>
    </w:pPr>
    <w:rPr>
      <w:rFonts w:ascii="Arial" w:eastAsia="Arial" w:hAnsi="Arial" w:cs="Arial"/>
      <w:b/>
      <w:bCs/>
      <w:sz w:val="32"/>
      <w:szCs w:val="32"/>
    </w:rPr>
  </w:style>
  <w:style w:type="paragraph" w:styleId="Heading2">
    <w:name w:val="heading 2"/>
    <w:basedOn w:val="Normal"/>
    <w:uiPriority w:val="9"/>
    <w:unhideWhenUsed/>
    <w:qFormat/>
    <w:pPr>
      <w:spacing w:before="63"/>
      <w:ind w:left="120"/>
      <w:outlineLvl w:val="1"/>
    </w:pPr>
    <w:rPr>
      <w:rFonts w:ascii="Arial" w:eastAsia="Arial" w:hAnsi="Arial" w:cs="Arial"/>
      <w:b/>
      <w:bCs/>
      <w:sz w:val="28"/>
      <w:szCs w:val="28"/>
    </w:rPr>
  </w:style>
  <w:style w:type="paragraph" w:styleId="Heading3">
    <w:name w:val="heading 3"/>
    <w:basedOn w:val="Normal"/>
    <w:uiPriority w:val="9"/>
    <w:unhideWhenUsed/>
    <w:qFormat/>
    <w:pPr>
      <w:ind w:left="12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19"/>
      <w:ind w:left="100"/>
    </w:pPr>
    <w:rPr>
      <w:sz w:val="24"/>
      <w:szCs w:val="24"/>
    </w:rPr>
  </w:style>
  <w:style w:type="paragraph" w:styleId="TOC2">
    <w:name w:val="toc 2"/>
    <w:basedOn w:val="Normal"/>
    <w:uiPriority w:val="1"/>
    <w:qFormat/>
    <w:pPr>
      <w:spacing w:before="124"/>
      <w:ind w:left="320"/>
    </w:pPr>
    <w:rPr>
      <w:sz w:val="24"/>
      <w:szCs w:val="24"/>
    </w:rPr>
  </w:style>
  <w:style w:type="paragraph" w:styleId="TOC3">
    <w:name w:val="toc 3"/>
    <w:basedOn w:val="Normal"/>
    <w:uiPriority w:val="1"/>
    <w:qFormat/>
    <w:pPr>
      <w:spacing w:before="124"/>
      <w:ind w:left="32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100"/>
    </w:pPr>
    <w:rPr>
      <w:rFonts w:ascii="Arial" w:eastAsia="Arial" w:hAnsi="Arial" w:cs="Arial"/>
      <w:b/>
      <w:bCs/>
      <w:sz w:val="84"/>
      <w:szCs w:val="84"/>
    </w:rPr>
  </w:style>
  <w:style w:type="paragraph" w:styleId="ListParagraph">
    <w:name w:val="List Paragraph"/>
    <w:basedOn w:val="Normal"/>
    <w:uiPriority w:val="1"/>
    <w:qFormat/>
    <w:pPr>
      <w:ind w:left="821" w:hanging="721"/>
    </w:pPr>
  </w:style>
  <w:style w:type="paragraph" w:customStyle="1" w:styleId="TableParagraph">
    <w:name w:val="Table Paragraph"/>
    <w:basedOn w:val="Normal"/>
    <w:uiPriority w:val="1"/>
    <w:qFormat/>
    <w:pPr>
      <w:ind w:left="1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footer" Target="footer1.xm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hyperlink" Target="https://www.gnplan.org.uk/evidence-base/" TargetMode="Externa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image" Target="media/image55.jpeg"/><Relationship Id="rId7" Type="http://schemas.openxmlformats.org/officeDocument/2006/relationships/image" Target="media/image1.png"/><Relationship Id="rId71" Type="http://schemas.openxmlformats.org/officeDocument/2006/relationships/image" Target="media/image58.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footer" Target="footer3.xm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4.png"/><Relationship Id="rId19" Type="http://schemas.openxmlformats.org/officeDocument/2006/relationships/hyperlink" Target="https://www.gov.uk/government/publications/transport-decarbonisation-plan" TargetMode="External"/><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s://www.gnplan.org.uk/evidence-base/"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8" Type="http://schemas.openxmlformats.org/officeDocument/2006/relationships/image" Target="media/image2.jpeg"/><Relationship Id="rId51" Type="http://schemas.openxmlformats.org/officeDocument/2006/relationships/image" Target="media/image38.jpeg"/><Relationship Id="rId72" Type="http://schemas.openxmlformats.org/officeDocument/2006/relationships/image" Target="media/image5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hyperlink" Target="https://www.gnplan.org.uk/evidence-base/" TargetMode="External"/><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38128</Words>
  <Characters>217330</Characters>
  <Application>Microsoft Office Word</Application>
  <DocSecurity>0</DocSecurity>
  <Lines>1811</Lines>
  <Paragraphs>509</Paragraphs>
  <ScaleCrop>false</ScaleCrop>
  <Company/>
  <LinksUpToDate>false</LinksUpToDate>
  <CharactersWithSpaces>254949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Strategic Distribution and Logistics Background Paper</dc:title>
  <dc:creator>Greater Nottingham planning partnership - Graeme Foster</dc:creator>
  <cp:lastModifiedBy>Sharon.Simcox</cp:lastModifiedBy>
  <cp:revision>4</cp:revision>
  <dcterms:created xsi:type="dcterms:W3CDTF">2024-05-07T11:10:00Z</dcterms:created>
  <dcterms:modified xsi:type="dcterms:W3CDTF">2025-08-08T11:13:00Z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2023-09-19T00:00:00Z</vt:filetime>
  </property>
  <property fmtid="{D5CDD505-2E9C-101B-9397-08002B2CF9AE}" pid="3" name="Creator">
    <vt:lpwstr>Microsoft Word</vt:lpwstr>
  </property>
  <property fmtid="{D5CDD505-2E9C-101B-9397-08002B2CF9AE}" pid="4" name="LastSaved">
    <vt:filetime>2024-05-07T00:00:00Z</vt:filetime>
  </property>
</Properties>
</file>