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10B05" w14:textId="1B0835E3" w:rsidR="00E707EF" w:rsidRPr="000B4F20" w:rsidRDefault="002B0EA1" w:rsidP="000B4F20">
      <w:pPr>
        <w:pStyle w:val="Heading1"/>
        <w:rPr>
          <w:b w:val="0"/>
        </w:rPr>
      </w:pPr>
      <w:bookmarkStart w:id="0" w:name="_Toc107392819"/>
      <w:r w:rsidRPr="00E86AE2">
        <w:t>Application for a Temporary Exemption Notice for</w:t>
      </w:r>
      <w:bookmarkStart w:id="1" w:name="_Toc107392820"/>
      <w:bookmarkEnd w:id="0"/>
      <w:r w:rsidR="000B4F20">
        <w:rPr>
          <w:b w:val="0"/>
        </w:rPr>
        <w:t xml:space="preserve"> </w:t>
      </w:r>
      <w:r w:rsidRPr="00E86AE2">
        <w:t>Licensing (Mandatory / Selective / Additional) under the provisions of Parts 2 &amp; 3 of the Housing Act 2004</w:t>
      </w:r>
      <w:bookmarkEnd w:id="1"/>
    </w:p>
    <w:p w14:paraId="53AB1C05" w14:textId="465AED7B" w:rsidR="00AE1A26" w:rsidRPr="00382774" w:rsidRDefault="00AE1A26" w:rsidP="002B0EA1">
      <w:pPr>
        <w:rPr>
          <w:rFonts w:cs="Arial"/>
          <w:szCs w:val="24"/>
        </w:rPr>
      </w:pPr>
      <w:r w:rsidRPr="00382774">
        <w:rPr>
          <w:rFonts w:cs="Arial"/>
          <w:szCs w:val="24"/>
        </w:rPr>
        <w:t>This application form must be completed fully and to the best of your knowledge. Please do not leave boxes blank</w:t>
      </w:r>
      <w:r w:rsidR="00CF3D12">
        <w:rPr>
          <w:rFonts w:cs="Arial"/>
          <w:szCs w:val="24"/>
        </w:rPr>
        <w:t xml:space="preserve"> as it may delay determination of your application</w:t>
      </w:r>
      <w:r w:rsidR="005D1581">
        <w:rPr>
          <w:rFonts w:cs="Arial"/>
          <w:szCs w:val="24"/>
        </w:rPr>
        <w:t xml:space="preserve"> </w:t>
      </w:r>
      <w:r w:rsidR="00CF3D12">
        <w:rPr>
          <w:rFonts w:cs="Arial"/>
          <w:szCs w:val="24"/>
        </w:rPr>
        <w:t xml:space="preserve">while </w:t>
      </w:r>
      <w:r w:rsidR="004C5AE6">
        <w:rPr>
          <w:rFonts w:cs="Arial"/>
          <w:szCs w:val="24"/>
        </w:rPr>
        <w:t xml:space="preserve">further </w:t>
      </w:r>
      <w:r w:rsidR="00CF3D12">
        <w:rPr>
          <w:rFonts w:cs="Arial"/>
          <w:szCs w:val="24"/>
        </w:rPr>
        <w:t xml:space="preserve">enquiries </w:t>
      </w:r>
      <w:r w:rsidR="004C5AE6">
        <w:rPr>
          <w:rFonts w:cs="Arial"/>
          <w:szCs w:val="24"/>
        </w:rPr>
        <w:t>are</w:t>
      </w:r>
      <w:r w:rsidR="00CF3D12">
        <w:rPr>
          <w:rFonts w:cs="Arial"/>
          <w:szCs w:val="24"/>
        </w:rPr>
        <w:t xml:space="preserve"> made by </w:t>
      </w:r>
      <w:r w:rsidR="00941AD7">
        <w:rPr>
          <w:rFonts w:cs="Arial"/>
          <w:szCs w:val="24"/>
        </w:rPr>
        <w:t>Ashfield District</w:t>
      </w:r>
      <w:r w:rsidR="00CF3D12">
        <w:rPr>
          <w:rFonts w:cs="Arial"/>
          <w:szCs w:val="24"/>
        </w:rPr>
        <w:t xml:space="preserve"> Council. </w:t>
      </w:r>
      <w:r w:rsidR="00FA2D4F">
        <w:rPr>
          <w:rFonts w:cs="Arial"/>
          <w:szCs w:val="24"/>
        </w:rPr>
        <w:t>A</w:t>
      </w:r>
      <w:r w:rsidRPr="00382774">
        <w:rPr>
          <w:rFonts w:cs="Arial"/>
          <w:szCs w:val="24"/>
        </w:rPr>
        <w:t>n application form is required for every property</w:t>
      </w:r>
      <w:r w:rsidR="00CF3D12">
        <w:rPr>
          <w:rFonts w:cs="Arial"/>
          <w:szCs w:val="24"/>
        </w:rPr>
        <w:t xml:space="preserve"> for</w:t>
      </w:r>
      <w:r w:rsidRPr="00382774">
        <w:rPr>
          <w:rFonts w:cs="Arial"/>
          <w:szCs w:val="24"/>
        </w:rPr>
        <w:t xml:space="preserve"> which </w:t>
      </w:r>
      <w:r w:rsidR="00CF3D12">
        <w:rPr>
          <w:rFonts w:cs="Arial"/>
          <w:szCs w:val="24"/>
        </w:rPr>
        <w:t>you would like a t</w:t>
      </w:r>
      <w:r w:rsidRPr="00382774">
        <w:rPr>
          <w:rFonts w:cs="Arial"/>
          <w:szCs w:val="24"/>
        </w:rPr>
        <w:t xml:space="preserve">emporary </w:t>
      </w:r>
      <w:r w:rsidR="00CF3D12">
        <w:rPr>
          <w:rFonts w:cs="Arial"/>
          <w:szCs w:val="24"/>
        </w:rPr>
        <w:t>e</w:t>
      </w:r>
      <w:r w:rsidRPr="00382774">
        <w:rPr>
          <w:rFonts w:cs="Arial"/>
          <w:szCs w:val="24"/>
        </w:rPr>
        <w:t>xemption</w:t>
      </w:r>
      <w:r w:rsidR="00CF3D12">
        <w:rPr>
          <w:rFonts w:cs="Arial"/>
          <w:szCs w:val="24"/>
        </w:rPr>
        <w:t xml:space="preserve"> from the requirement to licence</w:t>
      </w:r>
      <w:r w:rsidR="004C5AE6">
        <w:rPr>
          <w:rFonts w:cs="Arial"/>
          <w:szCs w:val="24"/>
        </w:rPr>
        <w:t>.</w:t>
      </w:r>
    </w:p>
    <w:p w14:paraId="5FCE2D4D" w14:textId="32642136" w:rsidR="00FA2D4F" w:rsidRDefault="00FA2D4F" w:rsidP="002B0EA1">
      <w:pPr>
        <w:rPr>
          <w:rFonts w:cs="Arial"/>
          <w:szCs w:val="24"/>
        </w:rPr>
      </w:pPr>
      <w:r w:rsidRPr="00094CD3">
        <w:rPr>
          <w:rFonts w:cs="Arial"/>
          <w:b/>
          <w:szCs w:val="24"/>
        </w:rPr>
        <w:t>Please note:</w:t>
      </w:r>
      <w:r>
        <w:rPr>
          <w:rFonts w:cs="Arial"/>
          <w:szCs w:val="24"/>
        </w:rPr>
        <w:t xml:space="preserve"> </w:t>
      </w:r>
      <w:r w:rsidRPr="00382774">
        <w:rPr>
          <w:rFonts w:cs="Arial"/>
          <w:szCs w:val="24"/>
        </w:rPr>
        <w:t xml:space="preserve">It is a criminal offence to be in control of or be managing a </w:t>
      </w:r>
      <w:r>
        <w:rPr>
          <w:rFonts w:cs="Arial"/>
          <w:szCs w:val="24"/>
        </w:rPr>
        <w:t xml:space="preserve">house </w:t>
      </w:r>
      <w:r w:rsidRPr="00382774">
        <w:rPr>
          <w:rFonts w:cs="Arial"/>
          <w:szCs w:val="24"/>
        </w:rPr>
        <w:t>which is not licensed but is required to be so. It is also a criminal</w:t>
      </w:r>
      <w:r>
        <w:rPr>
          <w:rFonts w:cs="Arial"/>
          <w:szCs w:val="24"/>
        </w:rPr>
        <w:t xml:space="preserve"> </w:t>
      </w:r>
      <w:r w:rsidRPr="00382774">
        <w:rPr>
          <w:rFonts w:cs="Arial"/>
          <w:szCs w:val="24"/>
        </w:rPr>
        <w:t>offence to make a false st</w:t>
      </w:r>
      <w:r>
        <w:rPr>
          <w:rFonts w:cs="Arial"/>
          <w:szCs w:val="24"/>
        </w:rPr>
        <w:t xml:space="preserve">atement in an application for a licence </w:t>
      </w:r>
      <w:r w:rsidRPr="00382774">
        <w:rPr>
          <w:rFonts w:cs="Arial"/>
          <w:szCs w:val="24"/>
        </w:rPr>
        <w:t>or to fail</w:t>
      </w:r>
      <w:r>
        <w:rPr>
          <w:rFonts w:cs="Arial"/>
          <w:szCs w:val="24"/>
        </w:rPr>
        <w:t xml:space="preserve"> </w:t>
      </w:r>
      <w:r w:rsidRPr="00382774">
        <w:rPr>
          <w:rFonts w:cs="Arial"/>
          <w:szCs w:val="24"/>
        </w:rPr>
        <w:t xml:space="preserve">to comply with any condition of the licence. </w:t>
      </w:r>
    </w:p>
    <w:p w14:paraId="1735ADD2" w14:textId="76F61DC4" w:rsidR="00A766B1" w:rsidRDefault="00707E58" w:rsidP="002B0EA1">
      <w:pPr>
        <w:rPr>
          <w:rFonts w:cs="Arial"/>
          <w:szCs w:val="24"/>
        </w:rPr>
      </w:pPr>
      <w:r>
        <w:rPr>
          <w:rFonts w:cs="Arial"/>
          <w:szCs w:val="24"/>
        </w:rPr>
        <w:t xml:space="preserve">Further </w:t>
      </w:r>
      <w:r w:rsidR="004C5AE6">
        <w:rPr>
          <w:rFonts w:cs="Arial"/>
          <w:szCs w:val="24"/>
        </w:rPr>
        <w:t>guidance regarding temporary exemptions</w:t>
      </w:r>
      <w:r>
        <w:rPr>
          <w:rFonts w:cs="Arial"/>
          <w:szCs w:val="24"/>
        </w:rPr>
        <w:t xml:space="preserve"> </w:t>
      </w:r>
      <w:r w:rsidR="004C5AE6">
        <w:rPr>
          <w:rFonts w:cs="Arial"/>
          <w:szCs w:val="24"/>
        </w:rPr>
        <w:t xml:space="preserve">can be found </w:t>
      </w:r>
      <w:r>
        <w:rPr>
          <w:rFonts w:cs="Arial"/>
          <w:szCs w:val="24"/>
        </w:rPr>
        <w:t xml:space="preserve">at the foot of this application form. </w:t>
      </w:r>
      <w:r w:rsidR="00AE1A26" w:rsidRPr="00382774">
        <w:rPr>
          <w:rFonts w:cs="Arial"/>
          <w:szCs w:val="24"/>
        </w:rPr>
        <w:t>If you require any</w:t>
      </w:r>
      <w:r>
        <w:rPr>
          <w:rFonts w:cs="Arial"/>
          <w:szCs w:val="24"/>
        </w:rPr>
        <w:t xml:space="preserve"> further</w:t>
      </w:r>
      <w:r w:rsidR="00AE1A26" w:rsidRPr="00382774">
        <w:rPr>
          <w:rFonts w:cs="Arial"/>
          <w:szCs w:val="24"/>
        </w:rPr>
        <w:t xml:space="preserve"> assistance in completing th</w:t>
      </w:r>
      <w:r w:rsidR="004C5AE6">
        <w:rPr>
          <w:rFonts w:cs="Arial"/>
          <w:szCs w:val="24"/>
        </w:rPr>
        <w:t>is</w:t>
      </w:r>
      <w:r w:rsidR="00AE1A26" w:rsidRPr="00382774">
        <w:rPr>
          <w:rFonts w:cs="Arial"/>
          <w:szCs w:val="24"/>
        </w:rPr>
        <w:t xml:space="preserve"> application, please contact the</w:t>
      </w:r>
      <w:r w:rsidR="00A766B1">
        <w:rPr>
          <w:rFonts w:cs="Arial"/>
          <w:szCs w:val="24"/>
        </w:rPr>
        <w:t xml:space="preserve"> following </w:t>
      </w:r>
      <w:r w:rsidR="00842A1F">
        <w:rPr>
          <w:rFonts w:cs="Arial"/>
          <w:szCs w:val="24"/>
        </w:rPr>
        <w:t>teams</w:t>
      </w:r>
      <w:r w:rsidR="00A766B1">
        <w:rPr>
          <w:rFonts w:cs="Arial"/>
          <w:szCs w:val="24"/>
        </w:rPr>
        <w:t>:</w:t>
      </w:r>
    </w:p>
    <w:p w14:paraId="76B1D6A5" w14:textId="59A9CE9E" w:rsidR="00382774" w:rsidRPr="00941AD7" w:rsidRDefault="00A766B1" w:rsidP="002B0EA1">
      <w:pPr>
        <w:numPr>
          <w:ilvl w:val="0"/>
          <w:numId w:val="8"/>
        </w:numPr>
      </w:pPr>
      <w:r w:rsidRPr="00A766B1">
        <w:t xml:space="preserve">For a Temporary Exemption application from </w:t>
      </w:r>
      <w:r w:rsidR="00591497" w:rsidRPr="00A766B1">
        <w:t>Selective L</w:t>
      </w:r>
      <w:r w:rsidR="00AE1A26" w:rsidRPr="00A766B1">
        <w:t>icensing</w:t>
      </w:r>
      <w:r w:rsidRPr="00A766B1">
        <w:t>, contact the Selective Licensing</w:t>
      </w:r>
      <w:r w:rsidR="00AE1A26" w:rsidRPr="00A766B1">
        <w:t xml:space="preserve"> team on </w:t>
      </w:r>
      <w:r w:rsidR="00591497" w:rsidRPr="00A766B1">
        <w:t>0</w:t>
      </w:r>
      <w:r w:rsidR="00941AD7">
        <w:t xml:space="preserve">1623 </w:t>
      </w:r>
      <w:r w:rsidR="00CB735F">
        <w:t xml:space="preserve">457345 </w:t>
      </w:r>
      <w:r w:rsidR="00AE1A26" w:rsidRPr="00A766B1">
        <w:t>or by email at</w:t>
      </w:r>
      <w:r w:rsidR="00941AD7">
        <w:t xml:space="preserve"> </w:t>
      </w:r>
      <w:hyperlink r:id="rId11" w:history="1">
        <w:r w:rsidR="00941AD7" w:rsidRPr="00D82448">
          <w:rPr>
            <w:rStyle w:val="Hyperlink"/>
            <w:rFonts w:cs="Arial"/>
            <w:szCs w:val="24"/>
          </w:rPr>
          <w:t>selectivelicensing@ashfield.gov.uk</w:t>
        </w:r>
      </w:hyperlink>
    </w:p>
    <w:p w14:paraId="7615EF8A" w14:textId="73DC5EDD" w:rsidR="009D7A8B" w:rsidRPr="009D7A8B" w:rsidRDefault="00A766B1" w:rsidP="009D7A8B">
      <w:pPr>
        <w:numPr>
          <w:ilvl w:val="0"/>
          <w:numId w:val="8"/>
        </w:numPr>
        <w:rPr>
          <w:rStyle w:val="Hyperlink"/>
          <w:color w:val="000000" w:themeColor="text1"/>
          <w:u w:val="none"/>
        </w:rPr>
      </w:pPr>
      <w:r w:rsidRPr="00A766B1">
        <w:t>For a Temporary Exemption application from either Mandatory or Additional Licensing of a House in Multiple Occupation (HMO), contact the</w:t>
      </w:r>
      <w:r w:rsidR="00941AD7">
        <w:t xml:space="preserve"> Environmental Health (Residential)</w:t>
      </w:r>
      <w:r w:rsidR="00E86AE2" w:rsidRPr="00A766B1">
        <w:rPr>
          <w:szCs w:val="28"/>
        </w:rPr>
        <w:t xml:space="preserve"> Team on 0</w:t>
      </w:r>
      <w:r w:rsidR="00941AD7">
        <w:rPr>
          <w:szCs w:val="28"/>
        </w:rPr>
        <w:t>1623 457345</w:t>
      </w:r>
      <w:r w:rsidR="00E86AE2" w:rsidRPr="00A766B1">
        <w:rPr>
          <w:szCs w:val="28"/>
        </w:rPr>
        <w:t xml:space="preserve"> (Option </w:t>
      </w:r>
      <w:r w:rsidR="00941AD7">
        <w:rPr>
          <w:szCs w:val="28"/>
        </w:rPr>
        <w:t>1</w:t>
      </w:r>
      <w:r w:rsidR="00E86AE2" w:rsidRPr="00A766B1">
        <w:rPr>
          <w:szCs w:val="28"/>
        </w:rPr>
        <w:t xml:space="preserve">) or by email at </w:t>
      </w:r>
      <w:hyperlink r:id="rId12" w:history="1">
        <w:r w:rsidR="00941AD7" w:rsidRPr="00941AD7">
          <w:rPr>
            <w:rStyle w:val="Hyperlink"/>
            <w:rFonts w:cs="Arial"/>
            <w:szCs w:val="24"/>
          </w:rPr>
          <w:t>EHresidential@ashfield.gov.uk</w:t>
        </w:r>
      </w:hyperlink>
    </w:p>
    <w:p w14:paraId="740B0C86" w14:textId="2DA50BA7" w:rsidR="009D7A8B" w:rsidRDefault="009D7A8B" w:rsidP="009D7A8B">
      <w:pPr>
        <w:pStyle w:val="Heading2"/>
      </w:pPr>
      <w:bookmarkStart w:id="2" w:name="_Toc107392821"/>
      <w:bookmarkStart w:id="3" w:name="_Toc107392848"/>
      <w:bookmarkStart w:id="4" w:name="_Toc107392874"/>
      <w:bookmarkStart w:id="5" w:name="_Toc107393635"/>
      <w:r>
        <w:t>Sections</w:t>
      </w:r>
      <w:bookmarkEnd w:id="2"/>
      <w:bookmarkEnd w:id="3"/>
      <w:bookmarkEnd w:id="4"/>
      <w:bookmarkEnd w:id="5"/>
    </w:p>
    <w:p w14:paraId="72CAF6BD" w14:textId="5ADD648B" w:rsidR="00E74166" w:rsidRDefault="00E74166">
      <w:pPr>
        <w:pStyle w:val="TOC1"/>
        <w:tabs>
          <w:tab w:val="right" w:leader="dot" w:pos="9402"/>
        </w:tabs>
        <w:rPr>
          <w:rFonts w:asciiTheme="minorHAnsi" w:eastAsiaTheme="minorEastAsia" w:hAnsiTheme="minorHAnsi"/>
          <w:noProof/>
          <w:color w:val="auto"/>
          <w:sz w:val="22"/>
          <w:lang w:eastAsia="en-GB"/>
        </w:rPr>
      </w:pPr>
      <w:r>
        <w:fldChar w:fldCharType="begin"/>
      </w:r>
      <w:r>
        <w:instrText xml:space="preserve"> TOC \h \z \u \t "Heading 2,1" </w:instrText>
      </w:r>
      <w:r>
        <w:fldChar w:fldCharType="separate"/>
      </w:r>
      <w:hyperlink w:anchor="_Toc107393636" w:history="1">
        <w:r w:rsidRPr="0084619D">
          <w:rPr>
            <w:rStyle w:val="Hyperlink"/>
            <w:noProof/>
          </w:rPr>
          <w:t>Section 1: Applicant details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_Toc107393636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6F6898CF" w14:textId="20950104" w:rsidR="00E74166" w:rsidRDefault="00E74166">
      <w:pPr>
        <w:pStyle w:val="TOC1"/>
        <w:tabs>
          <w:tab w:val="right" w:leader="dot" w:pos="9402"/>
        </w:tabs>
        <w:rPr>
          <w:rFonts w:asciiTheme="minorHAnsi" w:eastAsiaTheme="minorEastAsia" w:hAnsiTheme="minorHAnsi"/>
          <w:noProof/>
          <w:color w:val="auto"/>
          <w:sz w:val="22"/>
          <w:lang w:eastAsia="en-GB"/>
        </w:rPr>
      </w:pPr>
      <w:hyperlink w:anchor="_Toc107393637" w:history="1">
        <w:r w:rsidRPr="0084619D">
          <w:rPr>
            <w:rStyle w:val="Hyperlink"/>
            <w:noProof/>
          </w:rPr>
          <w:t>Section 2: Documents in electronic format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_Toc107393637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ABB29A0" w14:textId="2F41B80F" w:rsidR="00E74166" w:rsidRDefault="00E74166">
      <w:pPr>
        <w:pStyle w:val="TOC1"/>
        <w:tabs>
          <w:tab w:val="right" w:leader="dot" w:pos="9402"/>
        </w:tabs>
        <w:rPr>
          <w:rFonts w:asciiTheme="minorHAnsi" w:eastAsiaTheme="minorEastAsia" w:hAnsiTheme="minorHAnsi"/>
          <w:noProof/>
          <w:color w:val="auto"/>
          <w:sz w:val="22"/>
          <w:lang w:eastAsia="en-GB"/>
        </w:rPr>
      </w:pPr>
      <w:hyperlink w:anchor="_Toc107393638" w:history="1">
        <w:r w:rsidRPr="0084619D">
          <w:rPr>
            <w:rStyle w:val="Hyperlink"/>
            <w:noProof/>
          </w:rPr>
          <w:t>Section 3: Reasoning for issue of Temporary Exemption Notice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_Toc107393638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9388C4F" w14:textId="7BA57F0C" w:rsidR="00E74166" w:rsidRDefault="00E74166">
      <w:pPr>
        <w:pStyle w:val="TOC1"/>
        <w:tabs>
          <w:tab w:val="right" w:leader="dot" w:pos="9402"/>
        </w:tabs>
        <w:rPr>
          <w:rFonts w:asciiTheme="minorHAnsi" w:eastAsiaTheme="minorEastAsia" w:hAnsiTheme="minorHAnsi"/>
          <w:noProof/>
          <w:color w:val="auto"/>
          <w:sz w:val="22"/>
          <w:lang w:eastAsia="en-GB"/>
        </w:rPr>
      </w:pPr>
      <w:hyperlink w:anchor="_Toc107393639" w:history="1">
        <w:r w:rsidRPr="0084619D">
          <w:rPr>
            <w:rStyle w:val="Hyperlink"/>
            <w:noProof/>
          </w:rPr>
          <w:t>Section 4: Declaration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_Toc107393639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19C50F16" w14:textId="7EB41792" w:rsidR="009D7A8B" w:rsidRDefault="00E74166">
      <w:r>
        <w:fldChar w:fldCharType="end"/>
      </w:r>
    </w:p>
    <w:p w14:paraId="0ABBF9F6" w14:textId="66EC6B69" w:rsidR="009D7A8B" w:rsidRPr="009D7A8B" w:rsidRDefault="009D7A8B" w:rsidP="009D7A8B">
      <w:pPr>
        <w:sectPr w:rsidR="009D7A8B" w:rsidRPr="009D7A8B" w:rsidSect="009D7A8B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247" w:bottom="907" w:left="1247" w:header="567" w:footer="567" w:gutter="0"/>
          <w:cols w:space="708"/>
          <w:titlePg/>
          <w:docGrid w:linePitch="360"/>
        </w:sectPr>
      </w:pPr>
    </w:p>
    <w:p w14:paraId="7D6FDFCD" w14:textId="3F237513" w:rsidR="004669E6" w:rsidRPr="002D5B5C" w:rsidRDefault="001A4272" w:rsidP="002D5B5C">
      <w:pPr>
        <w:pStyle w:val="Heading2"/>
      </w:pPr>
      <w:bookmarkStart w:id="6" w:name="_Toc107392822"/>
      <w:bookmarkStart w:id="7" w:name="_Toc107392849"/>
      <w:bookmarkStart w:id="8" w:name="_Toc107392875"/>
      <w:bookmarkStart w:id="9" w:name="_Toc107393636"/>
      <w:r w:rsidRPr="001A4272">
        <w:t>Section 1: Applicant</w:t>
      </w:r>
      <w:r w:rsidR="00382774" w:rsidRPr="001A4272">
        <w:t xml:space="preserve"> </w:t>
      </w:r>
      <w:r w:rsidR="009D7A8B">
        <w:t>d</w:t>
      </w:r>
      <w:r w:rsidR="00382774" w:rsidRPr="001A4272">
        <w:t>etails</w:t>
      </w:r>
      <w:bookmarkEnd w:id="6"/>
      <w:bookmarkEnd w:id="7"/>
      <w:bookmarkEnd w:id="8"/>
      <w:bookmarkEnd w:id="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9"/>
        <w:gridCol w:w="5977"/>
      </w:tblGrid>
      <w:tr w:rsidR="002D5B5C" w14:paraId="6022E95F" w14:textId="77777777" w:rsidTr="00E466C9">
        <w:tc>
          <w:tcPr>
            <w:tcW w:w="3039" w:type="dxa"/>
          </w:tcPr>
          <w:p w14:paraId="02353986" w14:textId="77777777" w:rsidR="002D5B5C" w:rsidRPr="00C35545" w:rsidRDefault="002D5B5C" w:rsidP="00E466C9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Title of applicant</w:t>
            </w:r>
          </w:p>
        </w:tc>
        <w:tc>
          <w:tcPr>
            <w:tcW w:w="5977" w:type="dxa"/>
          </w:tcPr>
          <w:p w14:paraId="4EEC73CA" w14:textId="77777777" w:rsidR="002D5B5C" w:rsidRDefault="002D5B5C" w:rsidP="00E466C9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</w:p>
        </w:tc>
      </w:tr>
      <w:tr w:rsidR="002D5B5C" w14:paraId="30A967AA" w14:textId="77777777" w:rsidTr="00E466C9">
        <w:tc>
          <w:tcPr>
            <w:tcW w:w="3039" w:type="dxa"/>
          </w:tcPr>
          <w:p w14:paraId="365FBBF3" w14:textId="77777777" w:rsidR="002D5B5C" w:rsidRPr="00C35545" w:rsidRDefault="002D5B5C" w:rsidP="00E466C9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Full name</w:t>
            </w:r>
          </w:p>
        </w:tc>
        <w:tc>
          <w:tcPr>
            <w:tcW w:w="5977" w:type="dxa"/>
          </w:tcPr>
          <w:p w14:paraId="11BA3C56" w14:textId="77777777" w:rsidR="002D5B5C" w:rsidRDefault="002D5B5C" w:rsidP="00E466C9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</w:p>
        </w:tc>
      </w:tr>
      <w:tr w:rsidR="002D5B5C" w14:paraId="75F096A6" w14:textId="77777777" w:rsidTr="00E466C9">
        <w:trPr>
          <w:trHeight w:val="326"/>
        </w:trPr>
        <w:tc>
          <w:tcPr>
            <w:tcW w:w="3039" w:type="dxa"/>
          </w:tcPr>
          <w:p w14:paraId="6DFAB5FA" w14:textId="77777777" w:rsidR="002D5B5C" w:rsidRDefault="002D5B5C" w:rsidP="00E466C9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szCs w:val="24"/>
              </w:rPr>
              <w:t>Date of birth</w:t>
            </w:r>
          </w:p>
        </w:tc>
        <w:tc>
          <w:tcPr>
            <w:tcW w:w="5977" w:type="dxa"/>
          </w:tcPr>
          <w:p w14:paraId="46243420" w14:textId="77777777" w:rsidR="002D5B5C" w:rsidRDefault="002D5B5C" w:rsidP="00E466C9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</w:p>
        </w:tc>
      </w:tr>
      <w:tr w:rsidR="002D5B5C" w14:paraId="53C9094D" w14:textId="77777777" w:rsidTr="00E466C9">
        <w:tc>
          <w:tcPr>
            <w:tcW w:w="3039" w:type="dxa"/>
          </w:tcPr>
          <w:p w14:paraId="46167B5C" w14:textId="77777777" w:rsidR="002D5B5C" w:rsidRDefault="002D5B5C" w:rsidP="002D5B5C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382774">
              <w:rPr>
                <w:rFonts w:cs="Arial"/>
                <w:szCs w:val="24"/>
              </w:rPr>
              <w:t>Correspondence address</w:t>
            </w:r>
            <w:r>
              <w:rPr>
                <w:rFonts w:cs="Arial"/>
                <w:szCs w:val="24"/>
              </w:rPr>
              <w:t>:</w:t>
            </w:r>
          </w:p>
          <w:p w14:paraId="24C73C1D" w14:textId="15465423" w:rsidR="002D5B5C" w:rsidRDefault="002D5B5C" w:rsidP="002D5B5C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4"/>
              </w:rPr>
            </w:pPr>
          </w:p>
        </w:tc>
        <w:tc>
          <w:tcPr>
            <w:tcW w:w="5977" w:type="dxa"/>
            <w:vAlign w:val="bottom"/>
          </w:tcPr>
          <w:p w14:paraId="0A59EECB" w14:textId="77777777" w:rsidR="002D5B5C" w:rsidRDefault="002D5B5C" w:rsidP="002D5B5C"/>
          <w:p w14:paraId="77B41CFD" w14:textId="77777777" w:rsidR="002D5B5C" w:rsidRDefault="002D5B5C" w:rsidP="002D5B5C"/>
        </w:tc>
      </w:tr>
      <w:tr w:rsidR="002D5B5C" w14:paraId="744EBF7E" w14:textId="77777777" w:rsidTr="00E466C9">
        <w:tc>
          <w:tcPr>
            <w:tcW w:w="3039" w:type="dxa"/>
          </w:tcPr>
          <w:p w14:paraId="62769E52" w14:textId="77777777" w:rsidR="002D5B5C" w:rsidRPr="00382774" w:rsidRDefault="002D5B5C" w:rsidP="00E466C9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382774">
              <w:rPr>
                <w:rFonts w:cs="Arial"/>
                <w:szCs w:val="24"/>
              </w:rPr>
              <w:lastRenderedPageBreak/>
              <w:t>Post code</w:t>
            </w:r>
          </w:p>
        </w:tc>
        <w:tc>
          <w:tcPr>
            <w:tcW w:w="5977" w:type="dxa"/>
          </w:tcPr>
          <w:p w14:paraId="7BA49756" w14:textId="77777777" w:rsidR="002D5B5C" w:rsidRPr="00C35545" w:rsidRDefault="002D5B5C" w:rsidP="00E466C9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</w:tr>
      <w:tr w:rsidR="002D5B5C" w14:paraId="0CEBB06E" w14:textId="77777777" w:rsidTr="00E466C9">
        <w:tc>
          <w:tcPr>
            <w:tcW w:w="3039" w:type="dxa"/>
          </w:tcPr>
          <w:p w14:paraId="0C152B5B" w14:textId="77777777" w:rsidR="002D5B5C" w:rsidRPr="00382774" w:rsidRDefault="002D5B5C" w:rsidP="00E466C9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Telephone number</w:t>
            </w:r>
          </w:p>
        </w:tc>
        <w:tc>
          <w:tcPr>
            <w:tcW w:w="5977" w:type="dxa"/>
          </w:tcPr>
          <w:p w14:paraId="232CE8CC" w14:textId="77777777" w:rsidR="002D5B5C" w:rsidRDefault="002D5B5C" w:rsidP="002D5B5C"/>
        </w:tc>
      </w:tr>
      <w:tr w:rsidR="002D5B5C" w14:paraId="55A3DDD1" w14:textId="77777777" w:rsidTr="00E466C9">
        <w:tc>
          <w:tcPr>
            <w:tcW w:w="3039" w:type="dxa"/>
          </w:tcPr>
          <w:p w14:paraId="48DC2907" w14:textId="77777777" w:rsidR="002D5B5C" w:rsidRPr="00382774" w:rsidRDefault="002D5B5C" w:rsidP="00E466C9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Mobile telephone number</w:t>
            </w:r>
          </w:p>
        </w:tc>
        <w:tc>
          <w:tcPr>
            <w:tcW w:w="5977" w:type="dxa"/>
          </w:tcPr>
          <w:p w14:paraId="411ECCCE" w14:textId="77777777" w:rsidR="002D5B5C" w:rsidRDefault="002D5B5C" w:rsidP="002D5B5C"/>
        </w:tc>
      </w:tr>
    </w:tbl>
    <w:p w14:paraId="231BB85E" w14:textId="2C6F3BD2" w:rsidR="002D5B5C" w:rsidRPr="001006C5" w:rsidRDefault="001006C5" w:rsidP="001006C5">
      <w:pPr>
        <w:autoSpaceDE w:val="0"/>
        <w:autoSpaceDN w:val="0"/>
        <w:adjustRightInd w:val="0"/>
        <w:rPr>
          <w:rFonts w:cs="Arial"/>
          <w:szCs w:val="24"/>
        </w:rPr>
      </w:pPr>
      <w:r w:rsidRPr="00382774">
        <w:rPr>
          <w:rFonts w:cs="Arial"/>
          <w:szCs w:val="24"/>
        </w:rPr>
        <w:t>This application refers to: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9"/>
        <w:gridCol w:w="5977"/>
      </w:tblGrid>
      <w:tr w:rsidR="002D5B5C" w14:paraId="0CF32E85" w14:textId="77777777" w:rsidTr="00E466C9">
        <w:trPr>
          <w:trHeight w:val="284"/>
        </w:trPr>
        <w:tc>
          <w:tcPr>
            <w:tcW w:w="3039" w:type="dxa"/>
          </w:tcPr>
          <w:p w14:paraId="2E40D51C" w14:textId="3D9BE8CA" w:rsidR="002D5B5C" w:rsidRPr="000064B8" w:rsidRDefault="002D5B5C" w:rsidP="002D5B5C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382774">
              <w:rPr>
                <w:rFonts w:cs="Arial"/>
                <w:szCs w:val="24"/>
              </w:rPr>
              <w:t>Property address</w:t>
            </w:r>
            <w:r w:rsidR="001006C5">
              <w:rPr>
                <w:rFonts w:cs="Arial"/>
                <w:szCs w:val="24"/>
              </w:rPr>
              <w:t>:</w:t>
            </w:r>
          </w:p>
        </w:tc>
        <w:tc>
          <w:tcPr>
            <w:tcW w:w="5977" w:type="dxa"/>
            <w:vAlign w:val="bottom"/>
          </w:tcPr>
          <w:p w14:paraId="083C50C4" w14:textId="4B859DB2" w:rsidR="002D5B5C" w:rsidRDefault="002D5B5C" w:rsidP="002D5B5C"/>
        </w:tc>
      </w:tr>
      <w:tr w:rsidR="002D5B5C" w14:paraId="109DEEE8" w14:textId="77777777" w:rsidTr="00E466C9">
        <w:trPr>
          <w:trHeight w:val="284"/>
        </w:trPr>
        <w:tc>
          <w:tcPr>
            <w:tcW w:w="3039" w:type="dxa"/>
          </w:tcPr>
          <w:p w14:paraId="6C99BBAF" w14:textId="213E5A30" w:rsidR="002D5B5C" w:rsidRPr="00382774" w:rsidRDefault="002D5B5C" w:rsidP="00E466C9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382774">
              <w:rPr>
                <w:rFonts w:cs="Arial"/>
                <w:szCs w:val="24"/>
              </w:rPr>
              <w:t>Post code</w:t>
            </w:r>
            <w:r w:rsidR="001006C5">
              <w:rPr>
                <w:rFonts w:cs="Arial"/>
                <w:szCs w:val="24"/>
              </w:rPr>
              <w:t>:</w:t>
            </w:r>
          </w:p>
        </w:tc>
        <w:tc>
          <w:tcPr>
            <w:tcW w:w="5977" w:type="dxa"/>
            <w:vAlign w:val="bottom"/>
          </w:tcPr>
          <w:p w14:paraId="60C2149F" w14:textId="77777777" w:rsidR="002D5B5C" w:rsidRPr="00382774" w:rsidRDefault="002D5B5C" w:rsidP="00E466C9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</w:tr>
      <w:tr w:rsidR="002D5B5C" w14:paraId="5F4C5004" w14:textId="77777777" w:rsidTr="00E466C9">
        <w:trPr>
          <w:trHeight w:val="284"/>
        </w:trPr>
        <w:tc>
          <w:tcPr>
            <w:tcW w:w="3039" w:type="dxa"/>
          </w:tcPr>
          <w:p w14:paraId="7135FC4E" w14:textId="1034FE6E" w:rsidR="002D5B5C" w:rsidRPr="00382774" w:rsidRDefault="002D5B5C" w:rsidP="00E466C9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D05830">
              <w:rPr>
                <w:rFonts w:cs="Arial"/>
                <w:bCs/>
                <w:szCs w:val="24"/>
              </w:rPr>
              <w:t>Interest in property</w:t>
            </w:r>
            <w:r>
              <w:rPr>
                <w:rFonts w:cs="Arial"/>
                <w:bCs/>
                <w:szCs w:val="24"/>
              </w:rPr>
              <w:t>:</w:t>
            </w:r>
          </w:p>
        </w:tc>
        <w:tc>
          <w:tcPr>
            <w:tcW w:w="5977" w:type="dxa"/>
            <w:vAlign w:val="bottom"/>
          </w:tcPr>
          <w:p w14:paraId="3F1D3A24" w14:textId="77777777" w:rsidR="002D5B5C" w:rsidRPr="00382774" w:rsidRDefault="002D5B5C" w:rsidP="00E466C9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</w:tr>
      <w:tr w:rsidR="009D7A8B" w14:paraId="63BB5683" w14:textId="77777777" w:rsidTr="00E466C9">
        <w:trPr>
          <w:trHeight w:val="284"/>
        </w:trPr>
        <w:tc>
          <w:tcPr>
            <w:tcW w:w="3039" w:type="dxa"/>
          </w:tcPr>
          <w:p w14:paraId="51AE5B66" w14:textId="73AD711E" w:rsidR="009D7A8B" w:rsidRPr="00D05830" w:rsidRDefault="009D7A8B" w:rsidP="00E466C9">
            <w:pPr>
              <w:autoSpaceDE w:val="0"/>
              <w:autoSpaceDN w:val="0"/>
              <w:adjustRightInd w:val="0"/>
              <w:rPr>
                <w:rFonts w:cs="Arial"/>
                <w:bCs/>
                <w:szCs w:val="24"/>
              </w:rPr>
            </w:pPr>
            <w:r>
              <w:rPr>
                <w:rFonts w:cs="Arial"/>
                <w:szCs w:val="24"/>
              </w:rPr>
              <w:t>Name of owner/s</w:t>
            </w:r>
          </w:p>
        </w:tc>
        <w:tc>
          <w:tcPr>
            <w:tcW w:w="5977" w:type="dxa"/>
            <w:vAlign w:val="bottom"/>
          </w:tcPr>
          <w:p w14:paraId="28F54095" w14:textId="77777777" w:rsidR="009D7A8B" w:rsidRPr="00382774" w:rsidRDefault="009D7A8B" w:rsidP="00E466C9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</w:tr>
      <w:tr w:rsidR="009D7A8B" w14:paraId="082B1609" w14:textId="77777777" w:rsidTr="00E466C9">
        <w:trPr>
          <w:trHeight w:val="284"/>
        </w:trPr>
        <w:tc>
          <w:tcPr>
            <w:tcW w:w="3039" w:type="dxa"/>
          </w:tcPr>
          <w:p w14:paraId="71DA11FA" w14:textId="61877D0A" w:rsidR="009D7A8B" w:rsidRPr="00D05830" w:rsidRDefault="009D7A8B" w:rsidP="00E466C9">
            <w:pPr>
              <w:autoSpaceDE w:val="0"/>
              <w:autoSpaceDN w:val="0"/>
              <w:adjustRightInd w:val="0"/>
              <w:rPr>
                <w:rFonts w:cs="Arial"/>
                <w:bCs/>
                <w:szCs w:val="24"/>
              </w:rPr>
            </w:pPr>
            <w:r>
              <w:rPr>
                <w:rFonts w:cs="Arial"/>
                <w:szCs w:val="24"/>
              </w:rPr>
              <w:t>Address of owner/s</w:t>
            </w:r>
          </w:p>
        </w:tc>
        <w:tc>
          <w:tcPr>
            <w:tcW w:w="5977" w:type="dxa"/>
            <w:vAlign w:val="bottom"/>
          </w:tcPr>
          <w:p w14:paraId="55F08BAC" w14:textId="77777777" w:rsidR="009D7A8B" w:rsidRPr="00382774" w:rsidRDefault="009D7A8B" w:rsidP="00E466C9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</w:tr>
      <w:tr w:rsidR="009D7A8B" w14:paraId="5270EA56" w14:textId="77777777" w:rsidTr="00E466C9">
        <w:trPr>
          <w:trHeight w:val="284"/>
        </w:trPr>
        <w:tc>
          <w:tcPr>
            <w:tcW w:w="3039" w:type="dxa"/>
          </w:tcPr>
          <w:p w14:paraId="4BEFD727" w14:textId="35B24AAB" w:rsidR="009D7A8B" w:rsidRPr="00D05830" w:rsidRDefault="009D7A8B" w:rsidP="00E466C9">
            <w:pPr>
              <w:autoSpaceDE w:val="0"/>
              <w:autoSpaceDN w:val="0"/>
              <w:adjustRightInd w:val="0"/>
              <w:rPr>
                <w:rFonts w:cs="Arial"/>
                <w:bCs/>
                <w:szCs w:val="24"/>
              </w:rPr>
            </w:pPr>
            <w:r>
              <w:rPr>
                <w:rFonts w:cs="Arial"/>
                <w:szCs w:val="24"/>
              </w:rPr>
              <w:t>Postcode</w:t>
            </w:r>
          </w:p>
        </w:tc>
        <w:tc>
          <w:tcPr>
            <w:tcW w:w="5977" w:type="dxa"/>
            <w:vAlign w:val="bottom"/>
          </w:tcPr>
          <w:p w14:paraId="4B1DD493" w14:textId="77777777" w:rsidR="009D7A8B" w:rsidRPr="00382774" w:rsidRDefault="009D7A8B" w:rsidP="00E466C9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</w:tr>
    </w:tbl>
    <w:p w14:paraId="574C234F" w14:textId="77777777" w:rsidR="002D5B5C" w:rsidRDefault="002D5B5C" w:rsidP="002D5B5C"/>
    <w:p w14:paraId="2EB3B4A7" w14:textId="77777777" w:rsidR="001006C5" w:rsidRDefault="001006C5" w:rsidP="002D5B5C">
      <w:pPr>
        <w:rPr>
          <w:rFonts w:cs="Arial"/>
          <w:szCs w:val="24"/>
        </w:rPr>
        <w:sectPr w:rsidR="001006C5" w:rsidSect="009D7A8B">
          <w:headerReference w:type="first" r:id="rId17"/>
          <w:pgSz w:w="11906" w:h="16838"/>
          <w:pgMar w:top="1440" w:right="1247" w:bottom="907" w:left="1247" w:header="567" w:footer="567" w:gutter="0"/>
          <w:cols w:space="708"/>
          <w:titlePg/>
          <w:docGrid w:linePitch="360"/>
        </w:sectPr>
      </w:pPr>
    </w:p>
    <w:p w14:paraId="59128C91" w14:textId="77777777" w:rsidR="001006C5" w:rsidRDefault="002D5B5C" w:rsidP="002D5B5C">
      <w:pPr>
        <w:rPr>
          <w:rFonts w:cs="Arial"/>
          <w:szCs w:val="24"/>
        </w:rPr>
      </w:pPr>
      <w:r>
        <w:rPr>
          <w:rFonts w:cs="Arial"/>
          <w:szCs w:val="24"/>
        </w:rPr>
        <w:lastRenderedPageBreak/>
        <w:t>Temporary Exemption application from</w:t>
      </w:r>
      <w:r w:rsidR="001006C5">
        <w:rPr>
          <w:rFonts w:cs="Arial"/>
          <w:szCs w:val="24"/>
        </w:rPr>
        <w:t>:</w:t>
      </w:r>
    </w:p>
    <w:p w14:paraId="0074D95C" w14:textId="3F5B5FAD" w:rsidR="001006C5" w:rsidRDefault="002D5B5C" w:rsidP="002D5B5C">
      <w:pPr>
        <w:rPr>
          <w:rFonts w:cs="Arial"/>
          <w:szCs w:val="24"/>
        </w:rPr>
      </w:pPr>
      <w:r>
        <w:rPr>
          <w:rFonts w:cs="Arial"/>
          <w:szCs w:val="24"/>
        </w:rPr>
        <w:t>(</w:t>
      </w:r>
      <w:r w:rsidR="001006C5">
        <w:rPr>
          <w:rFonts w:cs="Arial"/>
          <w:szCs w:val="24"/>
        </w:rPr>
        <w:t>P</w:t>
      </w:r>
      <w:r>
        <w:rPr>
          <w:rFonts w:cs="Arial"/>
          <w:szCs w:val="24"/>
        </w:rPr>
        <w:t>lease tick)</w:t>
      </w: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6095"/>
      </w:tblGrid>
      <w:tr w:rsidR="002D5B5C" w14:paraId="688CF327" w14:textId="77777777" w:rsidTr="009D7A8B">
        <w:trPr>
          <w:trHeight w:val="624"/>
        </w:trPr>
        <w:tc>
          <w:tcPr>
            <w:tcW w:w="3539" w:type="dxa"/>
            <w:vAlign w:val="bottom"/>
          </w:tcPr>
          <w:p w14:paraId="1B09955E" w14:textId="12FDA9A6" w:rsidR="002D5B5C" w:rsidRDefault="001006C5" w:rsidP="00E466C9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Additional HMO Licensing</w:t>
            </w:r>
          </w:p>
        </w:tc>
        <w:sdt>
          <w:sdtPr>
            <w:rPr>
              <w:rFonts w:cs="Arial"/>
              <w:sz w:val="40"/>
              <w:szCs w:val="40"/>
            </w:rPr>
            <w:alias w:val="Additional HMO Licensing"/>
            <w:tag w:val="Additional HMO Licensing"/>
            <w:id w:val="87288696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6095" w:type="dxa"/>
                <w:vAlign w:val="center"/>
              </w:tcPr>
              <w:p w14:paraId="59B3FA0F" w14:textId="25167FED" w:rsidR="002D5B5C" w:rsidRPr="001006C5" w:rsidRDefault="001006C5" w:rsidP="00E466C9">
                <w:pPr>
                  <w:autoSpaceDE w:val="0"/>
                  <w:autoSpaceDN w:val="0"/>
                  <w:adjustRightInd w:val="0"/>
                  <w:rPr>
                    <w:rFonts w:cs="Arial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2D5B5C" w14:paraId="390A8957" w14:textId="77777777" w:rsidTr="009D7A8B">
        <w:trPr>
          <w:trHeight w:val="624"/>
        </w:trPr>
        <w:tc>
          <w:tcPr>
            <w:tcW w:w="3539" w:type="dxa"/>
            <w:vAlign w:val="bottom"/>
          </w:tcPr>
          <w:p w14:paraId="025919FB" w14:textId="0EF7EC2F" w:rsidR="002D5B5C" w:rsidRDefault="001006C5" w:rsidP="00E466C9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Mandatory HMO Licensing</w:t>
            </w:r>
          </w:p>
        </w:tc>
        <w:sdt>
          <w:sdtPr>
            <w:rPr>
              <w:rFonts w:cs="Arial"/>
              <w:sz w:val="40"/>
              <w:szCs w:val="40"/>
            </w:rPr>
            <w:alias w:val="Mandatory HMO Licensing"/>
            <w:tag w:val="Mandatory HMO Licensing"/>
            <w:id w:val="-93158528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6095" w:type="dxa"/>
                <w:vAlign w:val="center"/>
              </w:tcPr>
              <w:p w14:paraId="2F465A7F" w14:textId="1F00200C" w:rsidR="002D5B5C" w:rsidRPr="001006C5" w:rsidRDefault="001006C5" w:rsidP="00E466C9">
                <w:pPr>
                  <w:autoSpaceDE w:val="0"/>
                  <w:autoSpaceDN w:val="0"/>
                  <w:adjustRightInd w:val="0"/>
                  <w:rPr>
                    <w:rFonts w:cs="Arial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2D5B5C" w14:paraId="5027EF1F" w14:textId="77777777" w:rsidTr="009D7A8B">
        <w:trPr>
          <w:trHeight w:val="624"/>
        </w:trPr>
        <w:tc>
          <w:tcPr>
            <w:tcW w:w="3539" w:type="dxa"/>
            <w:vAlign w:val="bottom"/>
          </w:tcPr>
          <w:p w14:paraId="644398DC" w14:textId="0FB34AFB" w:rsidR="002D5B5C" w:rsidRDefault="001006C5" w:rsidP="00E466C9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Selective Licensing</w:t>
            </w:r>
          </w:p>
        </w:tc>
        <w:sdt>
          <w:sdtPr>
            <w:rPr>
              <w:rFonts w:cs="Arial"/>
              <w:sz w:val="40"/>
              <w:szCs w:val="40"/>
            </w:rPr>
            <w:alias w:val="Selective Licensing"/>
            <w:tag w:val="Selective Licensing"/>
            <w:id w:val="160437615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6095" w:type="dxa"/>
                <w:vAlign w:val="center"/>
              </w:tcPr>
              <w:p w14:paraId="104C09FD" w14:textId="43A96800" w:rsidR="002D5B5C" w:rsidRPr="001006C5" w:rsidRDefault="001006C5" w:rsidP="00E466C9">
                <w:pPr>
                  <w:autoSpaceDE w:val="0"/>
                  <w:autoSpaceDN w:val="0"/>
                  <w:adjustRightInd w:val="0"/>
                  <w:rPr>
                    <w:rFonts w:cs="Arial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</w:tbl>
    <w:p w14:paraId="48E7B504" w14:textId="3E16F945" w:rsidR="002D5B5C" w:rsidRDefault="002D5B5C" w:rsidP="002D5B5C">
      <w:pPr>
        <w:autoSpaceDE w:val="0"/>
        <w:autoSpaceDN w:val="0"/>
        <w:adjustRightInd w:val="0"/>
        <w:rPr>
          <w:rFonts w:cs="Arial"/>
          <w:szCs w:val="24"/>
        </w:rPr>
      </w:pPr>
      <w:r>
        <w:rPr>
          <w:rFonts w:cs="Arial"/>
          <w:szCs w:val="24"/>
        </w:rPr>
        <w:t>Please select one of the options that describes your application:</w:t>
      </w:r>
    </w:p>
    <w:p w14:paraId="1265A516" w14:textId="66318B3B" w:rsidR="009D7A8B" w:rsidRDefault="009D7A8B" w:rsidP="009D7A8B">
      <w:pPr>
        <w:rPr>
          <w:rFonts w:cs="Arial"/>
          <w:szCs w:val="24"/>
        </w:rPr>
      </w:pPr>
      <w:r>
        <w:rPr>
          <w:rFonts w:cs="Arial"/>
          <w:szCs w:val="24"/>
        </w:rPr>
        <w:t>(Please tick)</w:t>
      </w: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6095"/>
      </w:tblGrid>
      <w:tr w:rsidR="002D5B5C" w14:paraId="24E20E0B" w14:textId="77777777" w:rsidTr="009D7A8B">
        <w:trPr>
          <w:trHeight w:val="700"/>
        </w:trPr>
        <w:tc>
          <w:tcPr>
            <w:tcW w:w="3539" w:type="dxa"/>
          </w:tcPr>
          <w:p w14:paraId="49A8FB40" w14:textId="00E8C770" w:rsidR="002D5B5C" w:rsidRDefault="001006C5" w:rsidP="00E466C9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First application</w:t>
            </w:r>
          </w:p>
        </w:tc>
        <w:sdt>
          <w:sdtPr>
            <w:rPr>
              <w:rFonts w:cs="Arial"/>
              <w:sz w:val="40"/>
              <w:szCs w:val="40"/>
            </w:rPr>
            <w:alias w:val="First application"/>
            <w:tag w:val="First application"/>
            <w:id w:val="1239129377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6095" w:type="dxa"/>
                <w:vAlign w:val="center"/>
              </w:tcPr>
              <w:p w14:paraId="72BBACD3" w14:textId="3D6AAB2A" w:rsidR="002D5B5C" w:rsidRPr="001006C5" w:rsidRDefault="001006C5" w:rsidP="00E466C9">
                <w:pPr>
                  <w:autoSpaceDE w:val="0"/>
                  <w:autoSpaceDN w:val="0"/>
                  <w:adjustRightInd w:val="0"/>
                  <w:rPr>
                    <w:rFonts w:cs="Arial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2D5B5C" w14:paraId="192A7C65" w14:textId="77777777" w:rsidTr="009D7A8B">
        <w:trPr>
          <w:trHeight w:val="838"/>
        </w:trPr>
        <w:tc>
          <w:tcPr>
            <w:tcW w:w="3539" w:type="dxa"/>
          </w:tcPr>
          <w:p w14:paraId="0F418B59" w14:textId="79491364" w:rsidR="002D5B5C" w:rsidRDefault="001006C5" w:rsidP="00E466C9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Application for an extension</w:t>
            </w:r>
          </w:p>
        </w:tc>
        <w:sdt>
          <w:sdtPr>
            <w:rPr>
              <w:rFonts w:cs="Arial"/>
              <w:sz w:val="40"/>
              <w:szCs w:val="40"/>
            </w:rPr>
            <w:alias w:val="Application for an extension"/>
            <w:tag w:val="Application for an extension"/>
            <w:id w:val="-30593894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6095" w:type="dxa"/>
              </w:tcPr>
              <w:p w14:paraId="661A4734" w14:textId="135D7A78" w:rsidR="002D5B5C" w:rsidRPr="001006C5" w:rsidRDefault="001006C5" w:rsidP="00E466C9">
                <w:pPr>
                  <w:rPr>
                    <w:rFonts w:cs="Arial"/>
                    <w:sz w:val="40"/>
                    <w:szCs w:val="40"/>
                  </w:rPr>
                </w:pPr>
                <w:r>
                  <w:rPr>
                    <w:rFonts w:ascii="MS Gothic" w:eastAsia="MS Gothic" w:hAnsi="MS Gothic" w:cs="Arial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</w:tbl>
    <w:p w14:paraId="2F01AF8E" w14:textId="77777777" w:rsidR="009D7A8B" w:rsidRDefault="009D7A8B" w:rsidP="002B0EA1">
      <w:pPr>
        <w:pStyle w:val="Heading2"/>
        <w:sectPr w:rsidR="009D7A8B" w:rsidSect="00E74166">
          <w:pgSz w:w="11906" w:h="16838"/>
          <w:pgMar w:top="1440" w:right="1247" w:bottom="907" w:left="1247" w:header="567" w:footer="709" w:gutter="0"/>
          <w:cols w:space="708"/>
          <w:docGrid w:linePitch="360"/>
        </w:sectPr>
      </w:pPr>
    </w:p>
    <w:p w14:paraId="25BA22B4" w14:textId="12EC2AAD" w:rsidR="0015295E" w:rsidRDefault="0015295E" w:rsidP="002B0EA1">
      <w:pPr>
        <w:pStyle w:val="Heading2"/>
      </w:pPr>
      <w:bookmarkStart w:id="10" w:name="_Toc107392823"/>
      <w:bookmarkStart w:id="11" w:name="_Toc107392850"/>
      <w:bookmarkStart w:id="12" w:name="_Toc107392876"/>
      <w:bookmarkStart w:id="13" w:name="_Toc107393637"/>
      <w:r>
        <w:t xml:space="preserve">Section 2: Documents in </w:t>
      </w:r>
      <w:r w:rsidR="009D7A8B">
        <w:t>e</w:t>
      </w:r>
      <w:r>
        <w:t xml:space="preserve">lectronic </w:t>
      </w:r>
      <w:r w:rsidR="009D7A8B">
        <w:t>f</w:t>
      </w:r>
      <w:r>
        <w:t>orm</w:t>
      </w:r>
      <w:r w:rsidR="009D7A8B">
        <w:t>at</w:t>
      </w:r>
      <w:bookmarkEnd w:id="10"/>
      <w:bookmarkEnd w:id="11"/>
      <w:bookmarkEnd w:id="12"/>
      <w:bookmarkEnd w:id="13"/>
    </w:p>
    <w:p w14:paraId="18B6CCC6" w14:textId="42CE7F1D" w:rsidR="0015295E" w:rsidRPr="002D5B5C" w:rsidRDefault="0015295E" w:rsidP="002D5B5C">
      <w:r w:rsidRPr="00B5051B">
        <w:t xml:space="preserve">The relevant documentation </w:t>
      </w:r>
      <w:r>
        <w:t>either granting or refusing</w:t>
      </w:r>
      <w:r w:rsidRPr="00B5051B">
        <w:t xml:space="preserve"> of the Temporary Exemption can be issued to you in electronic form</w:t>
      </w:r>
      <w:r w:rsidR="009D7A8B">
        <w:t>at</w:t>
      </w:r>
      <w:r w:rsidRPr="00B5051B">
        <w:t xml:space="preserve">, </w:t>
      </w:r>
      <w:r>
        <w:t xml:space="preserve">if you are willing to receive the documentation via </w:t>
      </w:r>
      <w:r w:rsidR="009D7A8B">
        <w:t>email,</w:t>
      </w:r>
      <w:r>
        <w:t xml:space="preserve"> please provide your email address in the box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713"/>
      </w:tblGrid>
      <w:tr w:rsidR="0015295E" w14:paraId="31685FE5" w14:textId="77777777" w:rsidTr="009D7A8B">
        <w:trPr>
          <w:trHeight w:val="612"/>
        </w:trPr>
        <w:tc>
          <w:tcPr>
            <w:tcW w:w="2689" w:type="dxa"/>
          </w:tcPr>
          <w:p w14:paraId="37DA861F" w14:textId="77777777" w:rsidR="0015295E" w:rsidRPr="00ED2B1B" w:rsidRDefault="0015295E" w:rsidP="009D7A8B">
            <w:r w:rsidRPr="00ED2B1B">
              <w:t>Email address for the service of documents</w:t>
            </w:r>
            <w:r>
              <w:t>:</w:t>
            </w:r>
          </w:p>
        </w:tc>
        <w:tc>
          <w:tcPr>
            <w:tcW w:w="6713" w:type="dxa"/>
          </w:tcPr>
          <w:p w14:paraId="555823F5" w14:textId="77777777" w:rsidR="0015295E" w:rsidRDefault="0015295E" w:rsidP="002D5B5C"/>
        </w:tc>
      </w:tr>
    </w:tbl>
    <w:p w14:paraId="11BC4486" w14:textId="77777777" w:rsidR="00E74166" w:rsidRDefault="00E74166" w:rsidP="002B0EA1">
      <w:pPr>
        <w:pStyle w:val="Heading2"/>
        <w:sectPr w:rsidR="00E74166" w:rsidSect="009073A8">
          <w:type w:val="continuous"/>
          <w:pgSz w:w="11906" w:h="16838"/>
          <w:pgMar w:top="1440" w:right="1247" w:bottom="907" w:left="1247" w:header="709" w:footer="709" w:gutter="0"/>
          <w:cols w:space="708"/>
          <w:docGrid w:linePitch="360"/>
        </w:sectPr>
      </w:pPr>
      <w:bookmarkStart w:id="14" w:name="_Toc107392824"/>
      <w:bookmarkStart w:id="15" w:name="_Toc107392851"/>
      <w:bookmarkStart w:id="16" w:name="_Toc107392877"/>
    </w:p>
    <w:p w14:paraId="021BC0D5" w14:textId="1897C70F" w:rsidR="005E46C4" w:rsidRDefault="0015295E" w:rsidP="002B0EA1">
      <w:pPr>
        <w:pStyle w:val="Heading2"/>
      </w:pPr>
      <w:bookmarkStart w:id="17" w:name="_Toc107393638"/>
      <w:r>
        <w:t xml:space="preserve">Section 3: </w:t>
      </w:r>
      <w:r w:rsidR="005E46C4" w:rsidRPr="001A4272">
        <w:t xml:space="preserve">Reasoning for </w:t>
      </w:r>
      <w:r w:rsidR="009D7A8B">
        <w:t>i</w:t>
      </w:r>
      <w:r w:rsidR="005E46C4" w:rsidRPr="001A4272">
        <w:t>ssue of Temporary Exemption Notice</w:t>
      </w:r>
      <w:bookmarkEnd w:id="14"/>
      <w:bookmarkEnd w:id="15"/>
      <w:bookmarkEnd w:id="16"/>
      <w:bookmarkEnd w:id="17"/>
    </w:p>
    <w:p w14:paraId="7C8F1E2E" w14:textId="19BEE148" w:rsidR="005E46C4" w:rsidRPr="005E46C4" w:rsidRDefault="005E46C4" w:rsidP="002D5B5C">
      <w:r w:rsidRPr="005E46C4">
        <w:t>Please</w:t>
      </w:r>
      <w:r w:rsidR="00E45C4C">
        <w:t xml:space="preserve"> detail below your reasons for </w:t>
      </w:r>
      <w:r w:rsidR="009A7E5E">
        <w:t>applying</w:t>
      </w:r>
      <w:r w:rsidR="00E45C4C">
        <w:t xml:space="preserve"> for a </w:t>
      </w:r>
      <w:r w:rsidR="00591497">
        <w:t xml:space="preserve">Temporary Exemption Notice in relation to </w:t>
      </w:r>
      <w:r w:rsidRPr="005E46C4">
        <w:t>the property</w:t>
      </w:r>
      <w:r w:rsidR="009A7E5E">
        <w:t>;</w:t>
      </w:r>
      <w:r w:rsidRPr="005E46C4">
        <w:t xml:space="preserve"> </w:t>
      </w:r>
      <w:proofErr w:type="gramStart"/>
      <w:r w:rsidR="00E45C4C">
        <w:t>and also</w:t>
      </w:r>
      <w:proofErr w:type="gramEnd"/>
      <w:r w:rsidR="00E45C4C">
        <w:t xml:space="preserve"> set out what steps you have </w:t>
      </w:r>
      <w:r w:rsidR="009A7E5E">
        <w:t xml:space="preserve">taken </w:t>
      </w:r>
      <w:r w:rsidR="00E45C4C">
        <w:t>or are taking to ensure the property is no longer licensable.</w:t>
      </w:r>
    </w:p>
    <w:p w14:paraId="642ED8E8" w14:textId="0CF7614B" w:rsidR="005E46C4" w:rsidRDefault="005E46C4" w:rsidP="002D5B5C">
      <w:pPr>
        <w:rPr>
          <w:rFonts w:cs="Arial"/>
          <w:szCs w:val="24"/>
        </w:rPr>
      </w:pPr>
      <w:r w:rsidRPr="005E46C4">
        <w:rPr>
          <w:rFonts w:cs="Arial"/>
          <w:szCs w:val="24"/>
        </w:rPr>
        <w:t xml:space="preserve">Please provide </w:t>
      </w:r>
      <w:r w:rsidR="004C5AE6">
        <w:rPr>
          <w:rFonts w:cs="Arial"/>
          <w:szCs w:val="24"/>
        </w:rPr>
        <w:t>copies of</w:t>
      </w:r>
      <w:r w:rsidRPr="005E46C4">
        <w:rPr>
          <w:rFonts w:cs="Arial"/>
          <w:szCs w:val="24"/>
        </w:rPr>
        <w:t xml:space="preserve"> documents that support your </w:t>
      </w:r>
      <w:r w:rsidR="00591497">
        <w:rPr>
          <w:rFonts w:cs="Arial"/>
          <w:szCs w:val="24"/>
        </w:rPr>
        <w:t>application</w:t>
      </w:r>
      <w:r w:rsidRPr="005E46C4">
        <w:rPr>
          <w:rFonts w:cs="Arial"/>
          <w:szCs w:val="24"/>
        </w:rPr>
        <w:t>.</w:t>
      </w:r>
    </w:p>
    <w:p w14:paraId="095C3F69" w14:textId="2AAA0B42" w:rsidR="002D5B5C" w:rsidRDefault="002D5B5C" w:rsidP="002D5B5C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  <w:r w:rsidRPr="005E46C4">
        <w:rPr>
          <w:rFonts w:cs="Arial"/>
          <w:szCs w:val="24"/>
        </w:rPr>
        <w:t xml:space="preserve">(Please </w:t>
      </w:r>
      <w:proofErr w:type="gramStart"/>
      <w:r w:rsidR="00E74166" w:rsidRPr="005E46C4">
        <w:rPr>
          <w:rFonts w:cs="Arial"/>
          <w:szCs w:val="24"/>
        </w:rPr>
        <w:t>continue</w:t>
      </w:r>
      <w:r w:rsidR="00E74166">
        <w:rPr>
          <w:rFonts w:cs="Arial"/>
          <w:szCs w:val="24"/>
        </w:rPr>
        <w:t xml:space="preserve"> on</w:t>
      </w:r>
      <w:proofErr w:type="gramEnd"/>
      <w:r w:rsidRPr="005E46C4">
        <w:rPr>
          <w:rFonts w:cs="Arial"/>
          <w:szCs w:val="24"/>
        </w:rPr>
        <w:t xml:space="preserve"> additional sheets if necessary)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02"/>
      </w:tblGrid>
      <w:tr w:rsidR="005E46C4" w14:paraId="6D448F93" w14:textId="77777777" w:rsidTr="002D5B5C">
        <w:trPr>
          <w:trHeight w:val="9638"/>
        </w:trPr>
        <w:tc>
          <w:tcPr>
            <w:tcW w:w="9889" w:type="dxa"/>
          </w:tcPr>
          <w:p w14:paraId="0FD4AEDA" w14:textId="77777777" w:rsidR="005E46C4" w:rsidRDefault="005E46C4" w:rsidP="005E46C4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</w:tr>
    </w:tbl>
    <w:p w14:paraId="2DA8C5BC" w14:textId="77777777" w:rsidR="00E74166" w:rsidRDefault="00E74166" w:rsidP="005E46C4">
      <w:pPr>
        <w:autoSpaceDE w:val="0"/>
        <w:autoSpaceDN w:val="0"/>
        <w:adjustRightInd w:val="0"/>
        <w:spacing w:after="0" w:line="240" w:lineRule="auto"/>
        <w:jc w:val="right"/>
        <w:rPr>
          <w:rFonts w:cs="Arial"/>
          <w:szCs w:val="24"/>
        </w:rPr>
        <w:sectPr w:rsidR="00E74166" w:rsidSect="00E74166">
          <w:pgSz w:w="11906" w:h="16838"/>
          <w:pgMar w:top="1440" w:right="1247" w:bottom="907" w:left="1247" w:header="709" w:footer="709" w:gutter="0"/>
          <w:cols w:space="708"/>
          <w:docGrid w:linePitch="360"/>
        </w:sectPr>
      </w:pPr>
    </w:p>
    <w:p w14:paraId="0D81AA36" w14:textId="3F0FF3E8" w:rsidR="004669E6" w:rsidRDefault="00B5051B" w:rsidP="002B0EA1">
      <w:pPr>
        <w:pStyle w:val="Heading2"/>
      </w:pPr>
      <w:bookmarkStart w:id="18" w:name="_Toc107392825"/>
      <w:bookmarkStart w:id="19" w:name="_Toc107392852"/>
      <w:bookmarkStart w:id="20" w:name="_Toc107392878"/>
      <w:bookmarkStart w:id="21" w:name="_Toc107393639"/>
      <w:r>
        <w:t xml:space="preserve">Section </w:t>
      </w:r>
      <w:r w:rsidR="0015295E">
        <w:t>4</w:t>
      </w:r>
      <w:r w:rsidR="004669E6" w:rsidRPr="001A4272">
        <w:t>: Declaration</w:t>
      </w:r>
      <w:bookmarkEnd w:id="18"/>
      <w:bookmarkEnd w:id="19"/>
      <w:bookmarkEnd w:id="20"/>
      <w:bookmarkEnd w:id="21"/>
    </w:p>
    <w:p w14:paraId="0A303D09" w14:textId="6BE64B81" w:rsidR="004669E6" w:rsidRDefault="004669E6" w:rsidP="002D5B5C">
      <w:r w:rsidRPr="004669E6">
        <w:t>Please note that it is a criminal offence to knowingly supply information, which is</w:t>
      </w:r>
      <w:r>
        <w:t xml:space="preserve"> </w:t>
      </w:r>
      <w:r w:rsidRPr="004669E6">
        <w:t>false or misleading for the purposes of obtaining a temporary exemption notice.</w:t>
      </w:r>
      <w:r w:rsidR="00A00DF3">
        <w:t xml:space="preserve"> </w:t>
      </w:r>
      <w:r w:rsidRPr="004669E6">
        <w:t xml:space="preserve">Evidence of any statements made in this application </w:t>
      </w:r>
      <w:proofErr w:type="gramStart"/>
      <w:r w:rsidRPr="004669E6">
        <w:t>with regard to</w:t>
      </w:r>
      <w:proofErr w:type="gramEnd"/>
      <w:r w:rsidRPr="004669E6">
        <w:t xml:space="preserve"> the property</w:t>
      </w:r>
      <w:r>
        <w:t xml:space="preserve"> </w:t>
      </w:r>
      <w:r w:rsidRPr="004669E6">
        <w:t>concerned may be required at a later date. If we subsequently discover something</w:t>
      </w:r>
      <w:r>
        <w:t xml:space="preserve"> </w:t>
      </w:r>
      <w:r w:rsidRPr="004669E6">
        <w:t>which is relevant and which you should have disclosed or which has been</w:t>
      </w:r>
      <w:r>
        <w:t xml:space="preserve"> </w:t>
      </w:r>
      <w:r w:rsidRPr="004669E6">
        <w:t xml:space="preserve">incorrectly stated or described, your temporary exemption notice may be </w:t>
      </w:r>
      <w:proofErr w:type="gramStart"/>
      <w:r w:rsidRPr="004669E6">
        <w:t>revoked</w:t>
      </w:r>
      <w:proofErr w:type="gramEnd"/>
      <w:r>
        <w:t xml:space="preserve"> </w:t>
      </w:r>
      <w:r w:rsidRPr="004669E6">
        <w:t>or other appropriate action taken.</w:t>
      </w:r>
    </w:p>
    <w:p w14:paraId="09BBB26F" w14:textId="77777777" w:rsidR="009073A8" w:rsidRPr="004669E6" w:rsidRDefault="009073A8" w:rsidP="00E74166">
      <w:pPr>
        <w:pStyle w:val="Heading2"/>
        <w:shd w:val="clear" w:color="auto" w:fill="D9D9D9" w:themeFill="background1" w:themeFillShade="D9"/>
      </w:pPr>
      <w:bookmarkStart w:id="22" w:name="_Toc107392826"/>
      <w:bookmarkStart w:id="23" w:name="_Toc107392853"/>
      <w:bookmarkStart w:id="24" w:name="_Toc107392879"/>
      <w:bookmarkStart w:id="25" w:name="_Toc107393640"/>
      <w:r w:rsidRPr="004669E6">
        <w:t>Declaration</w:t>
      </w:r>
      <w:bookmarkEnd w:id="22"/>
      <w:bookmarkEnd w:id="23"/>
      <w:bookmarkEnd w:id="24"/>
      <w:bookmarkEnd w:id="25"/>
    </w:p>
    <w:p w14:paraId="00B90367" w14:textId="77777777" w:rsidR="009073A8" w:rsidRDefault="009073A8" w:rsidP="00E74166">
      <w:pPr>
        <w:shd w:val="clear" w:color="auto" w:fill="D9D9D9" w:themeFill="background1" w:themeFillShade="D9"/>
      </w:pPr>
      <w:r w:rsidRPr="004669E6">
        <w:t>I/we declare that the information contained in this application is correct to the</w:t>
      </w:r>
      <w:r>
        <w:t xml:space="preserve"> </w:t>
      </w:r>
      <w:r w:rsidRPr="004669E6">
        <w:t xml:space="preserve">best of my/our knowledge. </w:t>
      </w:r>
    </w:p>
    <w:p w14:paraId="54C426F0" w14:textId="1499F4C3" w:rsidR="009073A8" w:rsidRDefault="009073A8" w:rsidP="00E74166">
      <w:pPr>
        <w:shd w:val="clear" w:color="auto" w:fill="D9D9D9" w:themeFill="background1" w:themeFillShade="D9"/>
      </w:pPr>
      <w:r w:rsidRPr="004669E6">
        <w:t>I/we understand that I/we commit an offence if I/we</w:t>
      </w:r>
      <w:r>
        <w:t xml:space="preserve"> </w:t>
      </w:r>
      <w:r w:rsidRPr="004669E6">
        <w:t>supply any information to a local housing authority in connection with any of</w:t>
      </w:r>
      <w:r>
        <w:t xml:space="preserve"> </w:t>
      </w:r>
      <w:r w:rsidRPr="004669E6">
        <w:t>their functions under any of Parts 1 to 4 of the Housing Act 2004 that is false or</w:t>
      </w:r>
      <w:r>
        <w:t xml:space="preserve"> </w:t>
      </w:r>
      <w:r w:rsidRPr="004669E6">
        <w:t>misleading and which I/we know is false or misleading or am/are reckless as to</w:t>
      </w:r>
      <w:r>
        <w:t xml:space="preserve"> </w:t>
      </w:r>
      <w:r w:rsidRPr="004669E6">
        <w:t>whether it is false or misleading.</w:t>
      </w:r>
    </w:p>
    <w:p w14:paraId="714F8659" w14:textId="77777777" w:rsidR="00E74166" w:rsidRDefault="00E74166" w:rsidP="001006C5">
      <w:pPr>
        <w:shd w:val="clear" w:color="auto" w:fill="D9D9D9" w:themeFill="background1" w:themeFillShade="D9"/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271"/>
        <w:gridCol w:w="5528"/>
        <w:gridCol w:w="993"/>
        <w:gridCol w:w="1564"/>
      </w:tblGrid>
      <w:tr w:rsidR="009073A8" w14:paraId="5BBB89C7" w14:textId="77777777" w:rsidTr="00E74166">
        <w:trPr>
          <w:trHeight w:val="8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04169896" w14:textId="77777777" w:rsidR="009073A8" w:rsidRPr="00E74166" w:rsidRDefault="009073A8" w:rsidP="001006C5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ascii="DINSalford-Regular" w:hAnsi="DINSalford-Regular" w:cs="DINSalford-Regular"/>
                <w:szCs w:val="24"/>
              </w:rPr>
            </w:pPr>
            <w:r w:rsidRPr="00E74166">
              <w:rPr>
                <w:rFonts w:ascii="DINSalford-Regular" w:hAnsi="DINSalford-Regular" w:cs="DINSalford-Regular"/>
                <w:szCs w:val="24"/>
              </w:rPr>
              <w:t>Name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1E877CC" w14:textId="77777777" w:rsidR="009073A8" w:rsidRPr="00E74166" w:rsidRDefault="009073A8" w:rsidP="001006C5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ascii="DINSalford-Regular" w:hAnsi="DINSalford-Regular" w:cs="DINSalford-Regular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E48CDFC" w14:textId="77777777" w:rsidR="009073A8" w:rsidRPr="00E74166" w:rsidRDefault="009073A8" w:rsidP="001006C5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ascii="DINSalford-Regular" w:hAnsi="DINSalford-Regular" w:cs="DINSalford-Regular"/>
                <w:szCs w:val="24"/>
              </w:rPr>
            </w:pPr>
            <w:r w:rsidRPr="00E74166">
              <w:rPr>
                <w:rFonts w:ascii="DINSalford-Regular" w:hAnsi="DINSalford-Regular" w:cs="DINSalford-Regular"/>
                <w:szCs w:val="24"/>
              </w:rPr>
              <w:t>Date: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132692" w14:textId="77777777" w:rsidR="009073A8" w:rsidRPr="00E74166" w:rsidRDefault="009073A8" w:rsidP="001006C5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ascii="DINSalford-Regular" w:hAnsi="DINSalford-Regular" w:cs="DINSalford-Regular"/>
                <w:szCs w:val="24"/>
              </w:rPr>
            </w:pPr>
          </w:p>
        </w:tc>
      </w:tr>
      <w:tr w:rsidR="009073A8" w14:paraId="11381A92" w14:textId="77777777" w:rsidTr="00E74166">
        <w:trPr>
          <w:trHeight w:val="817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44A16FDC" w14:textId="77777777" w:rsidR="009073A8" w:rsidRPr="00E74166" w:rsidRDefault="009073A8" w:rsidP="001006C5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ascii="DINSalford-Regular" w:hAnsi="DINSalford-Regular" w:cs="DINSalford-Regular"/>
                <w:szCs w:val="24"/>
              </w:rPr>
            </w:pPr>
            <w:r w:rsidRPr="00E74166">
              <w:rPr>
                <w:rFonts w:ascii="DINSalford-Regular" w:hAnsi="DINSalford-Regular" w:cs="DINSalford-Regular"/>
                <w:szCs w:val="24"/>
              </w:rPr>
              <w:t>Name</w:t>
            </w:r>
          </w:p>
        </w:tc>
        <w:tc>
          <w:tcPr>
            <w:tcW w:w="5528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04D193A" w14:textId="77777777" w:rsidR="009073A8" w:rsidRPr="00E74166" w:rsidRDefault="009073A8" w:rsidP="001006C5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ascii="DINSalford-Regular" w:hAnsi="DINSalford-Regular" w:cs="DINSalford-Regular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8CD726E" w14:textId="77777777" w:rsidR="009073A8" w:rsidRPr="00E74166" w:rsidRDefault="009073A8" w:rsidP="001006C5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ascii="DINSalford-Regular" w:hAnsi="DINSalford-Regular" w:cs="DINSalford-Regular"/>
                <w:szCs w:val="24"/>
              </w:rPr>
            </w:pPr>
            <w:r w:rsidRPr="00E74166">
              <w:rPr>
                <w:rFonts w:ascii="DINSalford-Regular" w:hAnsi="DINSalford-Regular" w:cs="DINSalford-Regular"/>
                <w:szCs w:val="24"/>
              </w:rPr>
              <w:t>Date:</w:t>
            </w:r>
          </w:p>
        </w:tc>
        <w:tc>
          <w:tcPr>
            <w:tcW w:w="156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CABADD1" w14:textId="77777777" w:rsidR="009073A8" w:rsidRPr="00E74166" w:rsidRDefault="009073A8" w:rsidP="001006C5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ascii="DINSalford-Regular" w:hAnsi="DINSalford-Regular" w:cs="DINSalford-Regular"/>
                <w:szCs w:val="24"/>
              </w:rPr>
            </w:pPr>
          </w:p>
        </w:tc>
      </w:tr>
      <w:tr w:rsidR="009073A8" w14:paraId="4C72EAD7" w14:textId="77777777" w:rsidTr="00E74166">
        <w:trPr>
          <w:trHeight w:val="817"/>
        </w:trPr>
        <w:tc>
          <w:tcPr>
            <w:tcW w:w="127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14:paraId="30601F64" w14:textId="77777777" w:rsidR="009073A8" w:rsidRPr="00E74166" w:rsidRDefault="009073A8" w:rsidP="001006C5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ascii="DINSalford-Regular" w:hAnsi="DINSalford-Regular" w:cs="DINSalford-Regular"/>
                <w:szCs w:val="24"/>
              </w:rPr>
            </w:pPr>
            <w:r w:rsidRPr="00E74166">
              <w:rPr>
                <w:rFonts w:ascii="DINSalford-Regular" w:hAnsi="DINSalford-Regular" w:cs="DINSalford-Regular"/>
                <w:szCs w:val="24"/>
              </w:rPr>
              <w:t>Name</w:t>
            </w:r>
          </w:p>
        </w:tc>
        <w:tc>
          <w:tcPr>
            <w:tcW w:w="5528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2A11CB0" w14:textId="77777777" w:rsidR="009073A8" w:rsidRPr="00E74166" w:rsidRDefault="009073A8" w:rsidP="001006C5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ascii="DINSalford-Regular" w:hAnsi="DINSalford-Regular" w:cs="DINSalford-Regular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9D67237" w14:textId="77777777" w:rsidR="009073A8" w:rsidRPr="00E74166" w:rsidRDefault="009073A8" w:rsidP="001006C5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ascii="DINSalford-Regular" w:hAnsi="DINSalford-Regular" w:cs="DINSalford-Regular"/>
                <w:szCs w:val="24"/>
              </w:rPr>
            </w:pPr>
            <w:r w:rsidRPr="00E74166">
              <w:rPr>
                <w:rFonts w:ascii="DINSalford-Regular" w:hAnsi="DINSalford-Regular" w:cs="DINSalford-Regular"/>
                <w:szCs w:val="24"/>
              </w:rPr>
              <w:t>Date:</w:t>
            </w:r>
          </w:p>
        </w:tc>
        <w:tc>
          <w:tcPr>
            <w:tcW w:w="156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E87F93" w14:textId="77777777" w:rsidR="009073A8" w:rsidRPr="00E74166" w:rsidRDefault="009073A8" w:rsidP="001006C5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ascii="DINSalford-Regular" w:hAnsi="DINSalford-Regular" w:cs="DINSalford-Regular"/>
                <w:szCs w:val="24"/>
              </w:rPr>
            </w:pPr>
          </w:p>
        </w:tc>
      </w:tr>
      <w:tr w:rsidR="009073A8" w14:paraId="383AA4E7" w14:textId="77777777" w:rsidTr="00E74166">
        <w:trPr>
          <w:trHeight w:val="81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FA81C09" w14:textId="77777777" w:rsidR="009073A8" w:rsidRPr="00E74166" w:rsidRDefault="009073A8" w:rsidP="001006C5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ascii="DINSalford-Regular" w:hAnsi="DINSalford-Regular" w:cs="DINSalford-Regular"/>
                <w:szCs w:val="24"/>
              </w:rPr>
            </w:pPr>
            <w:r w:rsidRPr="00E74166">
              <w:rPr>
                <w:rFonts w:ascii="DINSalford-Regular" w:hAnsi="DINSalford-Regular" w:cs="DINSalford-Regular"/>
                <w:szCs w:val="24"/>
              </w:rPr>
              <w:t>Name</w:t>
            </w:r>
          </w:p>
        </w:tc>
        <w:tc>
          <w:tcPr>
            <w:tcW w:w="5528" w:type="dxa"/>
            <w:tcBorders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F486E9F" w14:textId="77777777" w:rsidR="009073A8" w:rsidRPr="00E74166" w:rsidRDefault="009073A8" w:rsidP="001006C5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ascii="DINSalford-Regular" w:hAnsi="DINSalford-Regular" w:cs="DINSalford-Regular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8C88C39" w14:textId="77777777" w:rsidR="009073A8" w:rsidRPr="00E74166" w:rsidRDefault="009073A8" w:rsidP="001006C5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ascii="DINSalford-Regular" w:hAnsi="DINSalford-Regular" w:cs="DINSalford-Regular"/>
                <w:szCs w:val="24"/>
              </w:rPr>
            </w:pPr>
            <w:r w:rsidRPr="00E74166">
              <w:rPr>
                <w:rFonts w:ascii="DINSalford-Regular" w:hAnsi="DINSalford-Regular" w:cs="DINSalford-Regular"/>
                <w:szCs w:val="24"/>
              </w:rPr>
              <w:t>Date:</w:t>
            </w:r>
          </w:p>
        </w:tc>
        <w:tc>
          <w:tcPr>
            <w:tcW w:w="156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B844F9" w14:textId="77777777" w:rsidR="009073A8" w:rsidRPr="00E74166" w:rsidRDefault="009073A8" w:rsidP="001006C5">
            <w:pPr>
              <w:shd w:val="clear" w:color="auto" w:fill="D9D9D9" w:themeFill="background1" w:themeFillShade="D9"/>
              <w:autoSpaceDE w:val="0"/>
              <w:autoSpaceDN w:val="0"/>
              <w:adjustRightInd w:val="0"/>
              <w:rPr>
                <w:rFonts w:ascii="DINSalford-Regular" w:hAnsi="DINSalford-Regular" w:cs="DINSalford-Regular"/>
                <w:szCs w:val="24"/>
              </w:rPr>
            </w:pPr>
          </w:p>
        </w:tc>
      </w:tr>
    </w:tbl>
    <w:p w14:paraId="31805875" w14:textId="77777777" w:rsidR="00E74166" w:rsidRDefault="00E74166" w:rsidP="001006C5">
      <w:pPr>
        <w:shd w:val="clear" w:color="auto" w:fill="D9D9D9" w:themeFill="background1" w:themeFillShade="D9"/>
      </w:pPr>
    </w:p>
    <w:p w14:paraId="3CD4FE59" w14:textId="23CE4511" w:rsidR="009073A8" w:rsidRDefault="009073A8" w:rsidP="001006C5">
      <w:pPr>
        <w:shd w:val="clear" w:color="auto" w:fill="D9D9D9" w:themeFill="background1" w:themeFillShade="D9"/>
      </w:pPr>
      <w:r w:rsidRPr="004669E6">
        <w:t>In the case of partnerships or trustees, all partners or trustees must sign. In the case of a limited company, the form must be signed by a director or company secretary or other authorised officer, in which case we will require proof of authority.</w:t>
      </w:r>
    </w:p>
    <w:p w14:paraId="3B3C585F" w14:textId="77777777" w:rsidR="00E74166" w:rsidRDefault="00E74166" w:rsidP="001006C5">
      <w:pPr>
        <w:shd w:val="clear" w:color="auto" w:fill="D9D9D9" w:themeFill="background1" w:themeFillShade="D9"/>
      </w:pPr>
    </w:p>
    <w:p w14:paraId="45F28EF9" w14:textId="0F95114C" w:rsidR="004669E6" w:rsidRDefault="00ED2B1B" w:rsidP="001006C5">
      <w:pPr>
        <w:autoSpaceDE w:val="0"/>
        <w:autoSpaceDN w:val="0"/>
        <w:adjustRightInd w:val="0"/>
        <w:spacing w:after="0" w:line="24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Please return the completed application </w:t>
      </w:r>
      <w:r w:rsidR="00E86AE2">
        <w:rPr>
          <w:rFonts w:cs="Arial"/>
          <w:b/>
          <w:szCs w:val="24"/>
        </w:rPr>
        <w:t>for a temporary exemption f</w:t>
      </w:r>
      <w:r>
        <w:rPr>
          <w:rFonts w:cs="Arial"/>
          <w:b/>
          <w:szCs w:val="24"/>
        </w:rPr>
        <w:t>rom Selective Licensing</w:t>
      </w:r>
      <w:r w:rsidR="003249B1" w:rsidRPr="003249B1">
        <w:rPr>
          <w:rFonts w:cs="Arial"/>
          <w:b/>
          <w:szCs w:val="24"/>
        </w:rPr>
        <w:t xml:space="preserve"> to </w:t>
      </w:r>
      <w:hyperlink r:id="rId18" w:tooltip="Email Selective Licensing" w:history="1">
        <w:r w:rsidR="00941AD7" w:rsidRPr="00D82448">
          <w:rPr>
            <w:rStyle w:val="Hyperlink"/>
            <w:rFonts w:cs="Arial"/>
            <w:b/>
            <w:szCs w:val="24"/>
          </w:rPr>
          <w:t>selectivelicensing@ashfield.gov.uk</w:t>
        </w:r>
      </w:hyperlink>
    </w:p>
    <w:p w14:paraId="1AE0D565" w14:textId="2F6FB29B" w:rsidR="00E86AE2" w:rsidRDefault="00ED2B1B" w:rsidP="001006C5">
      <w:pPr>
        <w:autoSpaceDE w:val="0"/>
        <w:autoSpaceDN w:val="0"/>
        <w:adjustRightInd w:val="0"/>
        <w:spacing w:after="0" w:line="24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Please return the completed </w:t>
      </w:r>
      <w:r w:rsidR="00E86AE2">
        <w:rPr>
          <w:rFonts w:cs="Arial"/>
          <w:b/>
          <w:szCs w:val="24"/>
        </w:rPr>
        <w:t xml:space="preserve">application for a temporary exemption from Mandatory or Additional Licensing of </w:t>
      </w:r>
      <w:r w:rsidR="00A766B1">
        <w:rPr>
          <w:rFonts w:cs="Arial"/>
          <w:b/>
          <w:szCs w:val="24"/>
        </w:rPr>
        <w:t>HMO</w:t>
      </w:r>
      <w:r w:rsidR="00E86AE2">
        <w:rPr>
          <w:rFonts w:cs="Arial"/>
          <w:b/>
          <w:szCs w:val="24"/>
        </w:rPr>
        <w:t xml:space="preserve"> </w:t>
      </w:r>
      <w:r w:rsidR="00E86AE2" w:rsidRPr="003249B1">
        <w:rPr>
          <w:rFonts w:cs="Arial"/>
          <w:b/>
          <w:szCs w:val="24"/>
        </w:rPr>
        <w:t>to</w:t>
      </w:r>
      <w:r w:rsidR="00941AD7">
        <w:rPr>
          <w:rFonts w:cs="Arial"/>
          <w:b/>
          <w:szCs w:val="24"/>
        </w:rPr>
        <w:t xml:space="preserve"> </w:t>
      </w:r>
      <w:hyperlink r:id="rId19" w:tooltip="Email EH residential" w:history="1">
        <w:r w:rsidR="00941AD7" w:rsidRPr="00D82448">
          <w:rPr>
            <w:rStyle w:val="Hyperlink"/>
            <w:rFonts w:cs="Arial"/>
            <w:b/>
            <w:szCs w:val="24"/>
          </w:rPr>
          <w:t>EHresidential@ashfield.gov.uk</w:t>
        </w:r>
      </w:hyperlink>
    </w:p>
    <w:p w14:paraId="2EAA9C17" w14:textId="51A41C69" w:rsidR="004669E6" w:rsidRPr="002D5B5C" w:rsidRDefault="00ED2B1B" w:rsidP="002D5B5C">
      <w:pPr>
        <w:pStyle w:val="Heading2"/>
        <w:rPr>
          <w:rFonts w:cstheme="minorBidi"/>
          <w:szCs w:val="22"/>
        </w:rPr>
      </w:pPr>
      <w:bookmarkStart w:id="26" w:name="_Toc107392827"/>
      <w:bookmarkStart w:id="27" w:name="_Toc107392854"/>
      <w:bookmarkStart w:id="28" w:name="_Toc107392880"/>
      <w:bookmarkStart w:id="29" w:name="_Toc107393641"/>
      <w:r w:rsidRPr="002709BB">
        <w:lastRenderedPageBreak/>
        <w:t>For office use only</w:t>
      </w:r>
      <w:bookmarkEnd w:id="26"/>
      <w:bookmarkEnd w:id="27"/>
      <w:bookmarkEnd w:id="28"/>
      <w:bookmarkEnd w:id="29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1"/>
        <w:gridCol w:w="4701"/>
      </w:tblGrid>
      <w:tr w:rsidR="002D5B5C" w14:paraId="6C804428" w14:textId="77777777" w:rsidTr="002D5B5C">
        <w:tc>
          <w:tcPr>
            <w:tcW w:w="4701" w:type="dxa"/>
          </w:tcPr>
          <w:p w14:paraId="0F7D62BE" w14:textId="0C66BF1C" w:rsidR="002D5B5C" w:rsidRDefault="002D5B5C" w:rsidP="002D5B5C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r w:rsidRPr="002709BB">
              <w:rPr>
                <w:rFonts w:cs="Arial"/>
                <w:szCs w:val="24"/>
              </w:rPr>
              <w:t xml:space="preserve">Date Application Received: </w:t>
            </w:r>
          </w:p>
        </w:tc>
        <w:tc>
          <w:tcPr>
            <w:tcW w:w="4701" w:type="dxa"/>
          </w:tcPr>
          <w:p w14:paraId="5841B9C3" w14:textId="77777777" w:rsidR="002D5B5C" w:rsidRDefault="002D5B5C" w:rsidP="00E707EF">
            <w:pPr>
              <w:rPr>
                <w:rFonts w:cs="Arial"/>
                <w:szCs w:val="24"/>
              </w:rPr>
            </w:pPr>
          </w:p>
        </w:tc>
      </w:tr>
      <w:tr w:rsidR="002D5B5C" w14:paraId="4E18B857" w14:textId="77777777" w:rsidTr="002D5B5C">
        <w:tc>
          <w:tcPr>
            <w:tcW w:w="4701" w:type="dxa"/>
          </w:tcPr>
          <w:p w14:paraId="0FC395F7" w14:textId="68AE93BE" w:rsidR="002D5B5C" w:rsidRDefault="002D5B5C" w:rsidP="002D5B5C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  <w:proofErr w:type="gramStart"/>
            <w:r w:rsidRPr="002709BB">
              <w:rPr>
                <w:rFonts w:cs="Arial"/>
                <w:szCs w:val="24"/>
              </w:rPr>
              <w:t>Officers</w:t>
            </w:r>
            <w:proofErr w:type="gramEnd"/>
            <w:r w:rsidRPr="002709BB">
              <w:rPr>
                <w:rFonts w:cs="Arial"/>
                <w:szCs w:val="24"/>
              </w:rPr>
              <w:t xml:space="preserve"> initials:</w:t>
            </w:r>
          </w:p>
        </w:tc>
        <w:tc>
          <w:tcPr>
            <w:tcW w:w="4701" w:type="dxa"/>
          </w:tcPr>
          <w:p w14:paraId="5D5CD9B4" w14:textId="77777777" w:rsidR="002D5B5C" w:rsidRDefault="002D5B5C" w:rsidP="00E707EF">
            <w:pPr>
              <w:rPr>
                <w:rFonts w:cs="Arial"/>
                <w:szCs w:val="24"/>
              </w:rPr>
            </w:pPr>
          </w:p>
        </w:tc>
      </w:tr>
      <w:tr w:rsidR="002D5B5C" w14:paraId="51CEF859" w14:textId="77777777" w:rsidTr="002D5B5C">
        <w:tc>
          <w:tcPr>
            <w:tcW w:w="4701" w:type="dxa"/>
          </w:tcPr>
          <w:p w14:paraId="2564B54D" w14:textId="489DCC2C" w:rsidR="002D5B5C" w:rsidRDefault="002D5B5C" w:rsidP="00E707EF">
            <w:pPr>
              <w:rPr>
                <w:rFonts w:cs="Arial"/>
                <w:szCs w:val="24"/>
              </w:rPr>
            </w:pPr>
            <w:r w:rsidRPr="002709BB">
              <w:rPr>
                <w:rFonts w:cs="Arial"/>
                <w:szCs w:val="24"/>
              </w:rPr>
              <w:t>Reference number:</w:t>
            </w:r>
          </w:p>
        </w:tc>
        <w:tc>
          <w:tcPr>
            <w:tcW w:w="4701" w:type="dxa"/>
          </w:tcPr>
          <w:p w14:paraId="238C20B1" w14:textId="77777777" w:rsidR="002D5B5C" w:rsidRDefault="002D5B5C" w:rsidP="00E707EF">
            <w:pPr>
              <w:rPr>
                <w:rFonts w:cs="Arial"/>
                <w:szCs w:val="24"/>
              </w:rPr>
            </w:pPr>
          </w:p>
        </w:tc>
      </w:tr>
    </w:tbl>
    <w:p w14:paraId="62E19CD0" w14:textId="77777777" w:rsidR="002D5B5C" w:rsidRPr="00E707EF" w:rsidRDefault="002D5B5C" w:rsidP="00E707EF">
      <w:pPr>
        <w:rPr>
          <w:rFonts w:cs="Arial"/>
          <w:szCs w:val="24"/>
        </w:rPr>
      </w:pPr>
    </w:p>
    <w:sectPr w:rsidR="002D5B5C" w:rsidRPr="00E707EF" w:rsidSect="00E74166">
      <w:pgSz w:w="11906" w:h="16838"/>
      <w:pgMar w:top="1440" w:right="1247" w:bottom="907" w:left="1247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B95D6" w14:textId="77777777" w:rsidR="00536D7A" w:rsidRDefault="00536D7A" w:rsidP="00FB64A5">
      <w:pPr>
        <w:spacing w:after="0" w:line="240" w:lineRule="auto"/>
      </w:pPr>
      <w:r>
        <w:separator/>
      </w:r>
    </w:p>
  </w:endnote>
  <w:endnote w:type="continuationSeparator" w:id="0">
    <w:p w14:paraId="20D35007" w14:textId="77777777" w:rsidR="00536D7A" w:rsidRDefault="00536D7A" w:rsidP="00FB6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INSalford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994100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D5F4A4" w14:textId="2BCC8EFB" w:rsidR="000064B8" w:rsidRPr="009D7A8B" w:rsidRDefault="009D7A8B" w:rsidP="009D7A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570029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6B47EA" w14:textId="339B1BA5" w:rsidR="009D7A8B" w:rsidRDefault="009D7A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7B03C" w14:textId="070F4DE6" w:rsidR="009D7A8B" w:rsidRPr="009D7A8B" w:rsidRDefault="009D7A8B">
    <w:pPr>
      <w:pStyle w:val="Footer"/>
      <w:rPr>
        <w:rFonts w:cs="Arial"/>
        <w:szCs w:val="24"/>
      </w:rPr>
    </w:pPr>
    <w:r>
      <w:rPr>
        <w:rFonts w:cs="Arial"/>
        <w:szCs w:val="24"/>
      </w:rPr>
      <w:t>Version 1 June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70A8D" w14:textId="77777777" w:rsidR="00536D7A" w:rsidRDefault="00536D7A" w:rsidP="00FB64A5">
      <w:pPr>
        <w:spacing w:after="0" w:line="240" w:lineRule="auto"/>
      </w:pPr>
      <w:r>
        <w:separator/>
      </w:r>
    </w:p>
  </w:footnote>
  <w:footnote w:type="continuationSeparator" w:id="0">
    <w:p w14:paraId="6AD463A9" w14:textId="77777777" w:rsidR="00536D7A" w:rsidRDefault="00536D7A" w:rsidP="00FB6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FDA2A" w14:textId="69F2C110" w:rsidR="009D7A8B" w:rsidRPr="00E74166" w:rsidRDefault="00CB735F" w:rsidP="00E74166">
    <w:pPr>
      <w:pStyle w:val="Header"/>
      <w:jc w:val="right"/>
      <w:rPr>
        <w:sz w:val="16"/>
        <w:szCs w:val="16"/>
      </w:rPr>
    </w:pPr>
    <w:r>
      <w:rPr>
        <w:noProof/>
      </w:rPr>
      <w:drawing>
        <wp:inline distT="0" distB="0" distL="0" distR="0" wp14:anchorId="741F47E0" wp14:editId="47746CF8">
          <wp:extent cx="1298299" cy="540000"/>
          <wp:effectExtent l="76200" t="76200" r="73660" b="69850"/>
          <wp:docPr id="1" name="Picture 1" descr="Ashfield District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shfield District Council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299" cy="540000"/>
                  </a:xfrm>
                  <a:prstGeom prst="rect">
                    <a:avLst/>
                  </a:prstGeom>
                  <a:noFill/>
                  <a:ln w="76200">
                    <a:solidFill>
                      <a:schemeClr val="bg1"/>
                    </a:solidFill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C7EFB" w14:textId="69919DEA" w:rsidR="009D7A8B" w:rsidRDefault="009D7A8B" w:rsidP="00E74166">
    <w:pPr>
      <w:pStyle w:val="Header"/>
      <w:jc w:val="right"/>
    </w:pPr>
    <w:r>
      <w:rPr>
        <w:noProof/>
      </w:rPr>
      <w:drawing>
        <wp:inline distT="0" distB="0" distL="0" distR="0" wp14:anchorId="5734A3B0" wp14:editId="291018BC">
          <wp:extent cx="1969446" cy="819150"/>
          <wp:effectExtent l="76200" t="76200" r="69215" b="76200"/>
          <wp:docPr id="2" name="Picture 2" descr="Ashfield District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shfield District Council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2808" cy="820548"/>
                  </a:xfrm>
                  <a:prstGeom prst="rect">
                    <a:avLst/>
                  </a:prstGeom>
                  <a:noFill/>
                  <a:ln w="76200">
                    <a:solidFill>
                      <a:schemeClr val="bg1"/>
                    </a:solidFill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87C60" w14:textId="12640E00" w:rsidR="00E74166" w:rsidRPr="00E74166" w:rsidRDefault="00E74166" w:rsidP="00E74166">
    <w:pPr>
      <w:pStyle w:val="Header"/>
      <w:jc w:val="right"/>
      <w:rPr>
        <w:sz w:val="16"/>
        <w:szCs w:val="16"/>
      </w:rPr>
    </w:pPr>
    <w:r>
      <w:rPr>
        <w:noProof/>
      </w:rPr>
      <w:drawing>
        <wp:inline distT="0" distB="0" distL="0" distR="0" wp14:anchorId="61D866FC" wp14:editId="2875E74E">
          <wp:extent cx="1298299" cy="540000"/>
          <wp:effectExtent l="0" t="0" r="0" b="0"/>
          <wp:docPr id="3" name="Picture 3" descr="Ashfield District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shfield District Council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299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33E65"/>
    <w:multiLevelType w:val="hybridMultilevel"/>
    <w:tmpl w:val="4022AE10"/>
    <w:lvl w:ilvl="0" w:tplc="AD8A29B4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2A341A"/>
    <w:multiLevelType w:val="hybridMultilevel"/>
    <w:tmpl w:val="0FCC5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634D5"/>
    <w:multiLevelType w:val="hybridMultilevel"/>
    <w:tmpl w:val="E87215FA"/>
    <w:lvl w:ilvl="0" w:tplc="94B69C1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67724F"/>
    <w:multiLevelType w:val="hybridMultilevel"/>
    <w:tmpl w:val="3D08BE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62197"/>
    <w:multiLevelType w:val="hybridMultilevel"/>
    <w:tmpl w:val="FAEA76A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57C43F5"/>
    <w:multiLevelType w:val="hybridMultilevel"/>
    <w:tmpl w:val="163A0112"/>
    <w:lvl w:ilvl="0" w:tplc="0FBE3AA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324E94"/>
    <w:multiLevelType w:val="hybridMultilevel"/>
    <w:tmpl w:val="776A951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DA459E2"/>
    <w:multiLevelType w:val="hybridMultilevel"/>
    <w:tmpl w:val="D3061172"/>
    <w:lvl w:ilvl="0" w:tplc="0809000F">
      <w:start w:val="1"/>
      <w:numFmt w:val="decimal"/>
      <w:lvlText w:val="%1."/>
      <w:lvlJc w:val="left"/>
      <w:pPr>
        <w:ind w:left="-72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6480" w:hanging="360"/>
      </w:pPr>
    </w:lvl>
    <w:lvl w:ilvl="2" w:tplc="0809001B" w:tentative="1">
      <w:start w:val="1"/>
      <w:numFmt w:val="lowerRoman"/>
      <w:lvlText w:val="%3."/>
      <w:lvlJc w:val="right"/>
      <w:pPr>
        <w:ind w:left="-5760" w:hanging="180"/>
      </w:pPr>
    </w:lvl>
    <w:lvl w:ilvl="3" w:tplc="0809000F" w:tentative="1">
      <w:start w:val="1"/>
      <w:numFmt w:val="decimal"/>
      <w:lvlText w:val="%4."/>
      <w:lvlJc w:val="left"/>
      <w:pPr>
        <w:ind w:left="-5040" w:hanging="360"/>
      </w:pPr>
    </w:lvl>
    <w:lvl w:ilvl="4" w:tplc="08090019" w:tentative="1">
      <w:start w:val="1"/>
      <w:numFmt w:val="lowerLetter"/>
      <w:lvlText w:val="%5."/>
      <w:lvlJc w:val="left"/>
      <w:pPr>
        <w:ind w:left="-4320" w:hanging="360"/>
      </w:pPr>
    </w:lvl>
    <w:lvl w:ilvl="5" w:tplc="0809001B" w:tentative="1">
      <w:start w:val="1"/>
      <w:numFmt w:val="lowerRoman"/>
      <w:lvlText w:val="%6."/>
      <w:lvlJc w:val="right"/>
      <w:pPr>
        <w:ind w:left="-3600" w:hanging="180"/>
      </w:pPr>
    </w:lvl>
    <w:lvl w:ilvl="6" w:tplc="0809000F" w:tentative="1">
      <w:start w:val="1"/>
      <w:numFmt w:val="decimal"/>
      <w:lvlText w:val="%7."/>
      <w:lvlJc w:val="left"/>
      <w:pPr>
        <w:ind w:left="-2880" w:hanging="360"/>
      </w:pPr>
    </w:lvl>
    <w:lvl w:ilvl="7" w:tplc="08090019" w:tentative="1">
      <w:start w:val="1"/>
      <w:numFmt w:val="lowerLetter"/>
      <w:lvlText w:val="%8."/>
      <w:lvlJc w:val="left"/>
      <w:pPr>
        <w:ind w:left="-2160" w:hanging="360"/>
      </w:pPr>
    </w:lvl>
    <w:lvl w:ilvl="8" w:tplc="0809001B" w:tentative="1">
      <w:start w:val="1"/>
      <w:numFmt w:val="lowerRoman"/>
      <w:lvlText w:val="%9."/>
      <w:lvlJc w:val="right"/>
      <w:pPr>
        <w:ind w:left="-144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4097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A26"/>
    <w:rsid w:val="00003CC0"/>
    <w:rsid w:val="000064B8"/>
    <w:rsid w:val="00023216"/>
    <w:rsid w:val="00091E1D"/>
    <w:rsid w:val="00094CD3"/>
    <w:rsid w:val="000B4F20"/>
    <w:rsid w:val="001006C5"/>
    <w:rsid w:val="0015295E"/>
    <w:rsid w:val="001A4272"/>
    <w:rsid w:val="001C365C"/>
    <w:rsid w:val="0024012F"/>
    <w:rsid w:val="00254DB5"/>
    <w:rsid w:val="002709BB"/>
    <w:rsid w:val="002A0105"/>
    <w:rsid w:val="002B0EA1"/>
    <w:rsid w:val="002B2C5C"/>
    <w:rsid w:val="002C271A"/>
    <w:rsid w:val="002D5B5C"/>
    <w:rsid w:val="003249B1"/>
    <w:rsid w:val="00332735"/>
    <w:rsid w:val="00332CFF"/>
    <w:rsid w:val="00382774"/>
    <w:rsid w:val="004469E5"/>
    <w:rsid w:val="004669E6"/>
    <w:rsid w:val="004731AC"/>
    <w:rsid w:val="00487A05"/>
    <w:rsid w:val="004C5AE6"/>
    <w:rsid w:val="004C67CA"/>
    <w:rsid w:val="004C7EB3"/>
    <w:rsid w:val="004E7196"/>
    <w:rsid w:val="00536D7A"/>
    <w:rsid w:val="0055056E"/>
    <w:rsid w:val="00552256"/>
    <w:rsid w:val="005802DF"/>
    <w:rsid w:val="00591497"/>
    <w:rsid w:val="005D1581"/>
    <w:rsid w:val="005E46C4"/>
    <w:rsid w:val="00690017"/>
    <w:rsid w:val="00707E58"/>
    <w:rsid w:val="007302D5"/>
    <w:rsid w:val="007637AD"/>
    <w:rsid w:val="007F5BE5"/>
    <w:rsid w:val="00842A1F"/>
    <w:rsid w:val="008500F7"/>
    <w:rsid w:val="008F674C"/>
    <w:rsid w:val="009073A8"/>
    <w:rsid w:val="00907634"/>
    <w:rsid w:val="00941AD7"/>
    <w:rsid w:val="00986F5D"/>
    <w:rsid w:val="00997141"/>
    <w:rsid w:val="009A7E5E"/>
    <w:rsid w:val="009D7A8B"/>
    <w:rsid w:val="00A00DF3"/>
    <w:rsid w:val="00A766B1"/>
    <w:rsid w:val="00AE1A26"/>
    <w:rsid w:val="00B2412E"/>
    <w:rsid w:val="00B5051B"/>
    <w:rsid w:val="00BE4FD8"/>
    <w:rsid w:val="00BE5B37"/>
    <w:rsid w:val="00BE6323"/>
    <w:rsid w:val="00C308AD"/>
    <w:rsid w:val="00C35545"/>
    <w:rsid w:val="00C952EB"/>
    <w:rsid w:val="00CB735F"/>
    <w:rsid w:val="00CF3D12"/>
    <w:rsid w:val="00D05830"/>
    <w:rsid w:val="00D06669"/>
    <w:rsid w:val="00D82C11"/>
    <w:rsid w:val="00E41559"/>
    <w:rsid w:val="00E45C4C"/>
    <w:rsid w:val="00E707EF"/>
    <w:rsid w:val="00E74166"/>
    <w:rsid w:val="00E86AE2"/>
    <w:rsid w:val="00E92A1F"/>
    <w:rsid w:val="00ED00B1"/>
    <w:rsid w:val="00ED2B1B"/>
    <w:rsid w:val="00EE7720"/>
    <w:rsid w:val="00F06D51"/>
    <w:rsid w:val="00F44C43"/>
    <w:rsid w:val="00F57D1A"/>
    <w:rsid w:val="00F801BA"/>
    <w:rsid w:val="00FA2D4F"/>
    <w:rsid w:val="00FB64A5"/>
    <w:rsid w:val="00FF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enu v:ext="edit" fillcolor="none"/>
    </o:shapedefaults>
    <o:shapelayout v:ext="edit">
      <o:idmap v:ext="edit" data="1"/>
    </o:shapelayout>
  </w:shapeDefaults>
  <w:decimalSymbol w:val="."/>
  <w:listSeparator w:val=","/>
  <w14:docId w14:val="45DF1F31"/>
  <w15:docId w15:val="{467D5939-BB60-4FFB-ACA8-375A3A907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EA1"/>
    <w:pPr>
      <w:spacing w:before="240" w:after="240"/>
    </w:pPr>
    <w:rPr>
      <w:rFonts w:ascii="Arial" w:hAnsi="Arial"/>
      <w:color w:val="000000" w:themeColor="text1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B0EA1"/>
    <w:pPr>
      <w:keepNext/>
      <w:keepLines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B0EA1"/>
    <w:pPr>
      <w:keepNext/>
      <w:keepLines/>
      <w:outlineLvl w:val="1"/>
    </w:pPr>
    <w:rPr>
      <w:rFonts w:eastAsiaTheme="majorEastAsia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1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1A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A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64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64A5"/>
  </w:style>
  <w:style w:type="paragraph" w:styleId="Footer">
    <w:name w:val="footer"/>
    <w:basedOn w:val="Normal"/>
    <w:link w:val="FooterChar"/>
    <w:uiPriority w:val="99"/>
    <w:unhideWhenUsed/>
    <w:rsid w:val="00FB64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64A5"/>
  </w:style>
  <w:style w:type="character" w:styleId="Hyperlink">
    <w:name w:val="Hyperlink"/>
    <w:basedOn w:val="DefaultParagraphFont"/>
    <w:uiPriority w:val="99"/>
    <w:unhideWhenUsed/>
    <w:rsid w:val="0038277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66B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F3D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3D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3D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3D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3D12"/>
    <w:rPr>
      <w:b/>
      <w:bCs/>
      <w:sz w:val="20"/>
      <w:szCs w:val="20"/>
    </w:rPr>
  </w:style>
  <w:style w:type="paragraph" w:styleId="NoSpacing">
    <w:name w:val="No Spacing"/>
    <w:uiPriority w:val="1"/>
    <w:qFormat/>
    <w:rsid w:val="00997141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941AD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B0EA1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B0EA1"/>
    <w:rPr>
      <w:rFonts w:ascii="Arial" w:eastAsiaTheme="majorEastAsia" w:hAnsi="Arial" w:cstheme="majorBidi"/>
      <w:b/>
      <w:color w:val="000000" w:themeColor="text1"/>
      <w:sz w:val="28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9D7A8B"/>
    <w:pPr>
      <w:spacing w:after="0"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D7A8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9D7A8B"/>
    <w:pPr>
      <w:spacing w:after="100"/>
      <w:ind w:left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mailto:selectivelicensing@ashfield.gov.uk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EHresidential@ashfield.gov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electivelicensing@ashfield.gov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hyperlink" Target="mailto:EHresidential@ashfield.gov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88ADE9182D3409640B32ABC7914B2" ma:contentTypeVersion="17" ma:contentTypeDescription="Create a new document." ma:contentTypeScope="" ma:versionID="b4c61aab263b40b7e5350d809287de33">
  <xsd:schema xmlns:xsd="http://www.w3.org/2001/XMLSchema" xmlns:xs="http://www.w3.org/2001/XMLSchema" xmlns:p="http://schemas.microsoft.com/office/2006/metadata/properties" xmlns:ns1="http://schemas.microsoft.com/sharepoint/v3" xmlns:ns2="e402b34e-0bec-4698-9443-e54c1d6c1a4e" xmlns:ns3="065c7180-8096-46be-8663-611465dee428" targetNamespace="http://schemas.microsoft.com/office/2006/metadata/properties" ma:root="true" ma:fieldsID="ced774c76b6dc27fee7f899584f04455" ns1:_="" ns2:_="" ns3:_="">
    <xsd:import namespace="http://schemas.microsoft.com/sharepoint/v3"/>
    <xsd:import namespace="e402b34e-0bec-4698-9443-e54c1d6c1a4e"/>
    <xsd:import namespace="065c7180-8096-46be-8663-611465dee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2b34e-0bec-4698-9443-e54c1d6c1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f959667-1536-4b48-9132-ec5df543b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c7180-8096-46be-8663-611465dee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188f0d6-fcd7-4fcb-9afb-ff18431315c4}" ma:internalName="TaxCatchAll" ma:showField="CatchAllData" ma:web="065c7180-8096-46be-8663-611465dee4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402b34e-0bec-4698-9443-e54c1d6c1a4e">
      <Terms xmlns="http://schemas.microsoft.com/office/infopath/2007/PartnerControls"/>
    </lcf76f155ced4ddcb4097134ff3c332f>
    <_ip_UnifiedCompliancePolicyProperties xmlns="http://schemas.microsoft.com/sharepoint/v3" xsi:nil="true"/>
    <TaxCatchAll xmlns="065c7180-8096-46be-8663-611465dee428"/>
  </documentManagement>
</p:properties>
</file>

<file path=customXml/itemProps1.xml><?xml version="1.0" encoding="utf-8"?>
<ds:datastoreItem xmlns:ds="http://schemas.openxmlformats.org/officeDocument/2006/customXml" ds:itemID="{FD413C7C-664C-4968-AD3F-8A8727B916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9E957E-5986-441F-BC84-CD6E2CB036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02b34e-0bec-4698-9443-e54c1d6c1a4e"/>
    <ds:schemaRef ds:uri="065c7180-8096-46be-8663-611465dee4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C3165B-7582-4EE4-B67D-A3073997A7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89EF48-7EC8-4BDB-99C3-2ADC426723D1}">
  <ds:schemaRefs>
    <ds:schemaRef ds:uri="http://purl.org/dc/elements/1.1/"/>
    <ds:schemaRef ds:uri="http://schemas.microsoft.com/office/2006/metadata/properties"/>
    <ds:schemaRef ds:uri="http://schemas.microsoft.com/sharepoint/v3"/>
    <ds:schemaRef ds:uri="065c7180-8096-46be-8663-611465dee428"/>
    <ds:schemaRef ds:uri="http://purl.org/dc/terms/"/>
    <ds:schemaRef ds:uri="e402b34e-0bec-4698-9443-e54c1d6c1a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761</Words>
  <Characters>4339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DMBC</Company>
  <LinksUpToDate>false</LinksUpToDate>
  <CharactersWithSpaces>5090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 Temporary Exemption Notice for Licensing (Mandatory / Selective / Additional) under the provisions of Parts 2 &amp; 3 of the Housing Act 2004</dc:title>
  <dc:creator>Breach, Rachel</dc:creator>
  <cp:lastModifiedBy>Sharon.Simcox</cp:lastModifiedBy>
  <cp:revision>2</cp:revision>
  <cp:lastPrinted>2015-06-05T08:41:00Z</cp:lastPrinted>
  <dcterms:created xsi:type="dcterms:W3CDTF">2022-06-29T10:19:00Z</dcterms:created>
  <dcterms:modified xsi:type="dcterms:W3CDTF">2022-06-29T10:19:00Z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0x01010094788ADE9182D3409640B32ABC7914B2</vt:lpwstr>
  </property>
</Properties>
</file>