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AD63E4" w14:textId="77777777" w:rsidR="00C30837" w:rsidRDefault="00C30837" w:rsidP="0092346E">
      <w:pPr>
        <w:pStyle w:val="Heading6"/>
        <w:suppressAutoHyphens w:val="0"/>
        <w:spacing w:line="240" w:lineRule="auto"/>
        <w:jc w:val="center"/>
        <w:rPr>
          <w:rFonts w:cs="Arial"/>
        </w:rPr>
      </w:pPr>
      <w:bookmarkStart w:id="0" w:name="_Hlk70495588"/>
      <w:bookmarkStart w:id="1" w:name="_Hlk70505316"/>
    </w:p>
    <w:p w14:paraId="45DE143E" w14:textId="1CC9DBE9" w:rsidR="009158F7" w:rsidRDefault="00725CDC" w:rsidP="00725CDC">
      <w:pPr>
        <w:jc w:val="center"/>
      </w:pPr>
      <w:r>
        <w:rPr>
          <w:noProof/>
        </w:rPr>
        <w:drawing>
          <wp:inline distT="0" distB="0" distL="0" distR="0" wp14:anchorId="7520E861" wp14:editId="01C35AE4">
            <wp:extent cx="2291052" cy="946800"/>
            <wp:effectExtent l="0" t="0" r="0" b="5715"/>
            <wp:docPr id="3" name="Picture 3"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1052" cy="946800"/>
                    </a:xfrm>
                    <a:prstGeom prst="rect">
                      <a:avLst/>
                    </a:prstGeom>
                    <a:noFill/>
                    <a:ln>
                      <a:noFill/>
                    </a:ln>
                  </pic:spPr>
                </pic:pic>
              </a:graphicData>
            </a:graphic>
          </wp:inline>
        </w:drawing>
      </w:r>
    </w:p>
    <w:p w14:paraId="4F16935A" w14:textId="77777777" w:rsidR="00EE515D" w:rsidRDefault="00EE515D" w:rsidP="0092346E">
      <w:pPr>
        <w:pStyle w:val="Heading6"/>
        <w:suppressAutoHyphens w:val="0"/>
        <w:spacing w:line="240" w:lineRule="auto"/>
        <w:jc w:val="center"/>
        <w:rPr>
          <w:sz w:val="44"/>
          <w:szCs w:val="44"/>
        </w:rPr>
      </w:pPr>
    </w:p>
    <w:p w14:paraId="301FCAA6" w14:textId="77777777" w:rsidR="007740F1" w:rsidRPr="00725CDC" w:rsidRDefault="007740F1" w:rsidP="001019CE">
      <w:pPr>
        <w:pStyle w:val="Heading1"/>
      </w:pPr>
    </w:p>
    <w:p w14:paraId="4EAE0BCF" w14:textId="77777777" w:rsidR="007740F1" w:rsidRPr="00725CDC" w:rsidRDefault="007740F1" w:rsidP="001019CE">
      <w:pPr>
        <w:pStyle w:val="Heading1"/>
      </w:pPr>
    </w:p>
    <w:p w14:paraId="0DF9D589" w14:textId="77777777" w:rsidR="00C069EA" w:rsidRPr="00C069EA" w:rsidRDefault="00C069EA" w:rsidP="008A516F">
      <w:pPr>
        <w:pStyle w:val="Heading1"/>
      </w:pPr>
      <w:r w:rsidRPr="00C069EA">
        <w:t>Statement of Common Ground for the</w:t>
      </w:r>
    </w:p>
    <w:p w14:paraId="4481AD41" w14:textId="77777777" w:rsidR="00C069EA" w:rsidRPr="00C069EA" w:rsidRDefault="00C069EA" w:rsidP="008A516F">
      <w:pPr>
        <w:pStyle w:val="Heading1"/>
      </w:pPr>
      <w:r w:rsidRPr="00C069EA">
        <w:t>Ashfield Local Plan 2023 to 2040</w:t>
      </w:r>
    </w:p>
    <w:p w14:paraId="6420D72E" w14:textId="3DE07134" w:rsidR="001512D0" w:rsidRDefault="00C069EA" w:rsidP="008A516F">
      <w:pPr>
        <w:pStyle w:val="Heading1"/>
      </w:pPr>
      <w:r w:rsidRPr="00C069EA">
        <w:t>Regulation 19 Pre-Submission Draft</w:t>
      </w:r>
    </w:p>
    <w:p w14:paraId="29FF2E9B" w14:textId="5ACE44C1" w:rsidR="001512D0" w:rsidRDefault="001512D0" w:rsidP="008A516F">
      <w:pPr>
        <w:pStyle w:val="Heading1"/>
      </w:pPr>
    </w:p>
    <w:p w14:paraId="7E3BE65E" w14:textId="77777777" w:rsidR="00C069EA" w:rsidRPr="001512D0" w:rsidRDefault="00C069EA" w:rsidP="008A516F">
      <w:pPr>
        <w:pStyle w:val="Heading1"/>
      </w:pPr>
    </w:p>
    <w:p w14:paraId="79CC09F7" w14:textId="77777777" w:rsidR="00D93D9F" w:rsidRPr="001512D0" w:rsidRDefault="00D93D9F" w:rsidP="008A516F">
      <w:pPr>
        <w:pStyle w:val="Heading1"/>
        <w:rPr>
          <w:sz w:val="32"/>
          <w:szCs w:val="32"/>
        </w:rPr>
      </w:pPr>
    </w:p>
    <w:p w14:paraId="23A746B0" w14:textId="3DA87B89" w:rsidR="00E71D8B" w:rsidRPr="00C069EA" w:rsidRDefault="006D65FA" w:rsidP="008A516F">
      <w:pPr>
        <w:pStyle w:val="Heading1"/>
      </w:pPr>
      <w:bookmarkStart w:id="2" w:name="_Hlk141446307"/>
      <w:r w:rsidRPr="00C069EA">
        <w:t xml:space="preserve">Between </w:t>
      </w:r>
    </w:p>
    <w:p w14:paraId="799CFB0B" w14:textId="77777777" w:rsidR="006D65FA" w:rsidRPr="00C069EA" w:rsidRDefault="006D65FA" w:rsidP="008A516F">
      <w:pPr>
        <w:pStyle w:val="Heading1"/>
        <w:rPr>
          <w:sz w:val="40"/>
          <w:szCs w:val="40"/>
        </w:rPr>
      </w:pPr>
    </w:p>
    <w:p w14:paraId="38707BE9" w14:textId="7A4BC76F" w:rsidR="006D65FA" w:rsidRPr="00C069EA" w:rsidRDefault="006D65FA" w:rsidP="008A516F">
      <w:pPr>
        <w:pStyle w:val="Heading1"/>
        <w:rPr>
          <w:sz w:val="40"/>
          <w:szCs w:val="40"/>
        </w:rPr>
      </w:pPr>
      <w:r w:rsidRPr="00C069EA">
        <w:rPr>
          <w:sz w:val="40"/>
          <w:szCs w:val="40"/>
        </w:rPr>
        <w:t>Ashfield District Council</w:t>
      </w:r>
    </w:p>
    <w:p w14:paraId="2FA630C4" w14:textId="03BD4636" w:rsidR="006D65FA" w:rsidRPr="00C069EA" w:rsidRDefault="00A8317F" w:rsidP="008A516F">
      <w:pPr>
        <w:pStyle w:val="Heading1"/>
        <w:rPr>
          <w:sz w:val="40"/>
          <w:szCs w:val="40"/>
        </w:rPr>
      </w:pPr>
      <w:r w:rsidRPr="00C069EA">
        <w:rPr>
          <w:sz w:val="40"/>
          <w:szCs w:val="40"/>
        </w:rPr>
        <w:t>and</w:t>
      </w:r>
    </w:p>
    <w:p w14:paraId="1BD7DFFF" w14:textId="15BA79B5" w:rsidR="006D65FA" w:rsidRPr="00C069EA" w:rsidRDefault="0061100B" w:rsidP="008A516F">
      <w:pPr>
        <w:pStyle w:val="Heading1"/>
        <w:rPr>
          <w:sz w:val="40"/>
          <w:szCs w:val="40"/>
        </w:rPr>
      </w:pPr>
      <w:r w:rsidRPr="00C069EA">
        <w:rPr>
          <w:sz w:val="40"/>
          <w:szCs w:val="40"/>
        </w:rPr>
        <w:t>Historic England</w:t>
      </w:r>
    </w:p>
    <w:bookmarkEnd w:id="2"/>
    <w:p w14:paraId="292DDA8B" w14:textId="77777777" w:rsidR="006D65FA" w:rsidRPr="00C069EA" w:rsidRDefault="006D65FA" w:rsidP="008A516F">
      <w:pPr>
        <w:pStyle w:val="Heading1"/>
        <w:rPr>
          <w:sz w:val="40"/>
          <w:szCs w:val="40"/>
        </w:rPr>
      </w:pPr>
    </w:p>
    <w:p w14:paraId="7E18BAAC" w14:textId="3082212A" w:rsidR="00EE515D" w:rsidRPr="006D65FA" w:rsidRDefault="004001EE" w:rsidP="008A516F">
      <w:pPr>
        <w:pStyle w:val="Heading1"/>
        <w:rPr>
          <w:sz w:val="40"/>
          <w:szCs w:val="40"/>
        </w:rPr>
      </w:pPr>
      <w:r>
        <w:rPr>
          <w:sz w:val="40"/>
          <w:szCs w:val="40"/>
        </w:rPr>
        <w:t>November</w:t>
      </w:r>
      <w:r w:rsidR="009F0117">
        <w:rPr>
          <w:sz w:val="40"/>
          <w:szCs w:val="40"/>
        </w:rPr>
        <w:t xml:space="preserve"> </w:t>
      </w:r>
      <w:r w:rsidR="00A00EDF">
        <w:rPr>
          <w:sz w:val="40"/>
          <w:szCs w:val="40"/>
        </w:rPr>
        <w:t>2025</w:t>
      </w:r>
    </w:p>
    <w:p w14:paraId="05E2A180" w14:textId="77777777" w:rsidR="00321AAC" w:rsidRPr="006D65FA" w:rsidRDefault="00321AAC" w:rsidP="006D65FA">
      <w:pPr>
        <w:pStyle w:val="BodyText2"/>
        <w:jc w:val="center"/>
        <w:rPr>
          <w:b/>
          <w:bCs/>
          <w:sz w:val="40"/>
          <w:szCs w:val="40"/>
        </w:rPr>
      </w:pPr>
    </w:p>
    <w:p w14:paraId="70D5D388" w14:textId="7974836B" w:rsidR="001A3BFC" w:rsidRDefault="001A3BFC" w:rsidP="0092346E">
      <w:pPr>
        <w:pStyle w:val="BodyText2"/>
        <w:sectPr w:rsidR="001A3BFC" w:rsidSect="001019CE">
          <w:footerReference w:type="default" r:id="rId9"/>
          <w:pgSz w:w="11906" w:h="16838"/>
          <w:pgMar w:top="1258" w:right="1134" w:bottom="1079" w:left="1134" w:header="709" w:footer="709" w:gutter="0"/>
          <w:pgBorders w:display="firstPage" w:offsetFrom="page">
            <w:top w:val="single" w:sz="18" w:space="24" w:color="575756"/>
            <w:left w:val="single" w:sz="18" w:space="24" w:color="575756"/>
            <w:bottom w:val="single" w:sz="18" w:space="24" w:color="575756"/>
            <w:right w:val="single" w:sz="18" w:space="24" w:color="575756"/>
          </w:pgBorders>
          <w:pgNumType w:start="88"/>
          <w:cols w:space="708"/>
          <w:docGrid w:linePitch="360"/>
        </w:sectPr>
      </w:pPr>
    </w:p>
    <w:bookmarkEnd w:id="0"/>
    <w:bookmarkEnd w:id="1"/>
    <w:p w14:paraId="0B470D07" w14:textId="1F4061F7" w:rsidR="000817DA" w:rsidRPr="008A516F" w:rsidRDefault="00EC0FAB" w:rsidP="008A516F">
      <w:pPr>
        <w:pStyle w:val="Heading2"/>
        <w:jc w:val="left"/>
        <w:rPr>
          <w:rFonts w:eastAsia="Calibri"/>
          <w:sz w:val="28"/>
          <w:szCs w:val="14"/>
        </w:rPr>
      </w:pPr>
      <w:r w:rsidRPr="008A516F">
        <w:rPr>
          <w:rFonts w:eastAsia="Calibri"/>
          <w:sz w:val="28"/>
          <w:szCs w:val="14"/>
        </w:rPr>
        <w:lastRenderedPageBreak/>
        <w:t>1.0.</w:t>
      </w:r>
      <w:r w:rsidRPr="008A516F">
        <w:rPr>
          <w:rFonts w:eastAsia="Calibri"/>
          <w:sz w:val="28"/>
          <w:szCs w:val="14"/>
        </w:rPr>
        <w:tab/>
      </w:r>
      <w:r w:rsidR="000817DA" w:rsidRPr="008A516F">
        <w:rPr>
          <w:rFonts w:eastAsia="Calibri"/>
          <w:sz w:val="28"/>
          <w:szCs w:val="14"/>
        </w:rPr>
        <w:t>Introduction</w:t>
      </w:r>
      <w:r w:rsidR="002E0324" w:rsidRPr="008A516F">
        <w:rPr>
          <w:sz w:val="28"/>
          <w:szCs w:val="14"/>
        </w:rPr>
        <w:t xml:space="preserve"> and </w:t>
      </w:r>
      <w:r w:rsidR="002E0324" w:rsidRPr="008A516F">
        <w:rPr>
          <w:rFonts w:eastAsia="Calibri"/>
          <w:sz w:val="28"/>
          <w:szCs w:val="14"/>
        </w:rPr>
        <w:t>Purpose of this Statement</w:t>
      </w:r>
    </w:p>
    <w:p w14:paraId="0046CBC9" w14:textId="37048B34" w:rsidR="000817DA" w:rsidRDefault="000817DA" w:rsidP="003E1FBE">
      <w:pPr>
        <w:pStyle w:val="ListParagraph"/>
        <w:spacing w:after="0" w:line="240" w:lineRule="auto"/>
        <w:rPr>
          <w:rFonts w:ascii="Arial" w:eastAsia="Calibri" w:hAnsi="Arial" w:cs="Arial"/>
          <w:b/>
          <w:bCs/>
          <w:color w:val="auto"/>
          <w:sz w:val="28"/>
          <w:szCs w:val="28"/>
        </w:rPr>
      </w:pPr>
    </w:p>
    <w:p w14:paraId="56F5B71A" w14:textId="77777777" w:rsidR="005616BA" w:rsidRDefault="003030F4">
      <w:pPr>
        <w:keepNext w:val="0"/>
        <w:numPr>
          <w:ilvl w:val="1"/>
          <w:numId w:val="1"/>
        </w:numPr>
        <w:tabs>
          <w:tab w:val="clear" w:pos="525"/>
        </w:tabs>
        <w:spacing w:before="0"/>
        <w:ind w:left="709" w:hanging="709"/>
        <w:rPr>
          <w:rFonts w:cs="Arial"/>
          <w:color w:val="auto"/>
          <w:szCs w:val="24"/>
          <w:lang w:eastAsia="en-US"/>
        </w:rPr>
      </w:pPr>
      <w:r>
        <w:t>This Statement of Common Ground (</w:t>
      </w:r>
      <w:proofErr w:type="spellStart"/>
      <w:r>
        <w:t>SoCG</w:t>
      </w:r>
      <w:proofErr w:type="spellEnd"/>
      <w:r>
        <w:t>) has been prepared in relation to the Ashfield Local Plan 202</w:t>
      </w:r>
      <w:r w:rsidR="00507886">
        <w:t>3</w:t>
      </w:r>
      <w:r>
        <w:t xml:space="preserve"> to 20</w:t>
      </w:r>
      <w:r w:rsidR="00507886">
        <w:t>40</w:t>
      </w:r>
      <w:r w:rsidR="00BD44D4">
        <w:t>: Regulation 19 Pre-Submission Draft (subsequently referred to as the ‘Local Plan’ throughout the remainder of this statement).</w:t>
      </w:r>
      <w:r w:rsidR="00BD44D4" w:rsidRPr="00CE1C36">
        <w:rPr>
          <w:rFonts w:cs="Arial"/>
          <w:color w:val="auto"/>
          <w:szCs w:val="24"/>
          <w:lang w:eastAsia="en-US"/>
        </w:rPr>
        <w:t xml:space="preserve"> </w:t>
      </w:r>
    </w:p>
    <w:p w14:paraId="38E1D1D1" w14:textId="4A3B1086" w:rsidR="005616BA" w:rsidRDefault="00BD44D4" w:rsidP="005616BA">
      <w:pPr>
        <w:keepNext w:val="0"/>
        <w:spacing w:before="0"/>
        <w:ind w:left="709"/>
        <w:rPr>
          <w:rFonts w:cs="Arial"/>
          <w:color w:val="auto"/>
          <w:szCs w:val="24"/>
          <w:lang w:eastAsia="en-US"/>
        </w:rPr>
      </w:pPr>
      <w:r w:rsidRPr="00CE1C36">
        <w:rPr>
          <w:rFonts w:cs="Arial"/>
          <w:color w:val="auto"/>
          <w:szCs w:val="24"/>
          <w:lang w:eastAsia="en-US"/>
        </w:rPr>
        <w:t xml:space="preserve"> </w:t>
      </w:r>
    </w:p>
    <w:p w14:paraId="21980E9A" w14:textId="77D4E453" w:rsidR="001D2D00" w:rsidRDefault="0076094D">
      <w:pPr>
        <w:keepNext w:val="0"/>
        <w:numPr>
          <w:ilvl w:val="1"/>
          <w:numId w:val="1"/>
        </w:numPr>
        <w:tabs>
          <w:tab w:val="clear" w:pos="525"/>
        </w:tabs>
        <w:spacing w:before="0"/>
        <w:ind w:left="709" w:hanging="709"/>
        <w:rPr>
          <w:rFonts w:cs="Arial"/>
          <w:color w:val="auto"/>
          <w:szCs w:val="24"/>
          <w:lang w:eastAsia="en-US"/>
        </w:rPr>
      </w:pPr>
      <w:bookmarkStart w:id="3" w:name="_Hlk151042447"/>
      <w:r w:rsidRPr="00244858">
        <w:rPr>
          <w:rFonts w:cs="Arial"/>
          <w:color w:val="auto"/>
          <w:szCs w:val="24"/>
        </w:rPr>
        <w:t xml:space="preserve">The </w:t>
      </w:r>
      <w:r w:rsidR="005616BA">
        <w:rPr>
          <w:rFonts w:cs="Arial"/>
          <w:color w:val="auto"/>
          <w:szCs w:val="24"/>
        </w:rPr>
        <w:t xml:space="preserve">purpose of the </w:t>
      </w:r>
      <w:proofErr w:type="spellStart"/>
      <w:r w:rsidR="005616BA">
        <w:rPr>
          <w:rFonts w:cs="Arial"/>
          <w:color w:val="auto"/>
          <w:szCs w:val="24"/>
        </w:rPr>
        <w:t>SoCG</w:t>
      </w:r>
      <w:proofErr w:type="spellEnd"/>
      <w:r w:rsidRPr="00244858">
        <w:rPr>
          <w:rFonts w:cs="Arial"/>
          <w:color w:val="auto"/>
          <w:szCs w:val="24"/>
        </w:rPr>
        <w:t xml:space="preserve"> </w:t>
      </w:r>
      <w:r w:rsidR="005616BA">
        <w:rPr>
          <w:rFonts w:cs="Arial"/>
          <w:color w:val="auto"/>
          <w:szCs w:val="24"/>
        </w:rPr>
        <w:t>is to inform the Inspector</w:t>
      </w:r>
      <w:r w:rsidR="00FD7D4F">
        <w:rPr>
          <w:rFonts w:cs="Arial"/>
          <w:color w:val="auto"/>
          <w:szCs w:val="24"/>
        </w:rPr>
        <w:t>s</w:t>
      </w:r>
      <w:r w:rsidR="005616BA">
        <w:rPr>
          <w:rFonts w:cs="Arial"/>
          <w:color w:val="auto"/>
          <w:szCs w:val="24"/>
        </w:rPr>
        <w:t xml:space="preserve"> of the Ashfield Local Plan and other interested parties, about the areas of </w:t>
      </w:r>
      <w:r w:rsidRPr="00244858">
        <w:rPr>
          <w:rFonts w:cs="Arial"/>
          <w:color w:val="auto"/>
          <w:szCs w:val="24"/>
        </w:rPr>
        <w:t xml:space="preserve">agreement or otherwise between </w:t>
      </w:r>
      <w:r w:rsidR="005616BA">
        <w:rPr>
          <w:rFonts w:cs="Arial"/>
          <w:color w:val="auto"/>
          <w:szCs w:val="24"/>
        </w:rPr>
        <w:t xml:space="preserve">Ashfield District Council </w:t>
      </w:r>
      <w:r w:rsidR="00FD7D4F">
        <w:rPr>
          <w:rFonts w:cs="Arial"/>
          <w:color w:val="auto"/>
          <w:szCs w:val="24"/>
        </w:rPr>
        <w:t>and</w:t>
      </w:r>
      <w:r w:rsidR="005616BA">
        <w:rPr>
          <w:rFonts w:cs="Arial"/>
          <w:color w:val="auto"/>
          <w:szCs w:val="24"/>
        </w:rPr>
        <w:t xml:space="preserve"> Historic England </w:t>
      </w:r>
      <w:proofErr w:type="gramStart"/>
      <w:r w:rsidRPr="00244858">
        <w:rPr>
          <w:rFonts w:cs="Arial"/>
          <w:color w:val="auto"/>
          <w:szCs w:val="24"/>
        </w:rPr>
        <w:t xml:space="preserve">with regard </w:t>
      </w:r>
      <w:r w:rsidR="00244858" w:rsidRPr="00244858">
        <w:rPr>
          <w:rFonts w:cs="Arial"/>
          <w:color w:val="auto"/>
          <w:szCs w:val="24"/>
          <w:lang w:eastAsia="en-US"/>
        </w:rPr>
        <w:t>to</w:t>
      </w:r>
      <w:proofErr w:type="gramEnd"/>
      <w:r w:rsidR="00244858" w:rsidRPr="00244858">
        <w:rPr>
          <w:rFonts w:cs="Arial"/>
          <w:color w:val="auto"/>
          <w:szCs w:val="24"/>
          <w:lang w:eastAsia="en-US"/>
        </w:rPr>
        <w:t xml:space="preserve"> </w:t>
      </w:r>
      <w:r w:rsidR="005616BA">
        <w:rPr>
          <w:rFonts w:cs="Arial"/>
          <w:color w:val="auto"/>
          <w:szCs w:val="24"/>
          <w:lang w:eastAsia="en-US"/>
        </w:rPr>
        <w:t>Strategic Planning Matters</w:t>
      </w:r>
      <w:r w:rsidR="00244858" w:rsidRPr="00244858">
        <w:rPr>
          <w:rFonts w:cs="Arial"/>
          <w:color w:val="auto"/>
          <w:szCs w:val="24"/>
          <w:lang w:eastAsia="en-US"/>
        </w:rPr>
        <w:t>.</w:t>
      </w:r>
    </w:p>
    <w:p w14:paraId="1A6E555F" w14:textId="77777777" w:rsidR="00F524F3" w:rsidRPr="00F524F3" w:rsidRDefault="00F524F3" w:rsidP="00F524F3">
      <w:pPr>
        <w:rPr>
          <w:rFonts w:cs="Arial"/>
          <w:color w:val="auto"/>
          <w:szCs w:val="24"/>
        </w:rPr>
      </w:pPr>
    </w:p>
    <w:p w14:paraId="607917E3" w14:textId="11A43ACA" w:rsidR="00F524F3" w:rsidRPr="00F524F3" w:rsidRDefault="00F524F3" w:rsidP="00F524F3">
      <w:pPr>
        <w:keepNext w:val="0"/>
        <w:numPr>
          <w:ilvl w:val="1"/>
          <w:numId w:val="1"/>
        </w:numPr>
        <w:tabs>
          <w:tab w:val="clear" w:pos="525"/>
        </w:tabs>
        <w:spacing w:before="0"/>
        <w:ind w:left="709" w:hanging="709"/>
        <w:rPr>
          <w:rFonts w:cs="Arial"/>
          <w:color w:val="auto"/>
          <w:szCs w:val="24"/>
          <w:lang w:eastAsia="en-US"/>
        </w:rPr>
      </w:pPr>
      <w:r w:rsidRPr="0061100B">
        <w:rPr>
          <w:rFonts w:cs="Arial"/>
          <w:color w:val="auto"/>
          <w:szCs w:val="24"/>
          <w:lang w:eastAsia="en-US"/>
        </w:rPr>
        <w:t xml:space="preserve">Ashfield District Council is the Local Planning Authority (LPA) for Ashfield District. Historic England is a public body that </w:t>
      </w:r>
      <w:r>
        <w:rPr>
          <w:rFonts w:cs="Arial"/>
          <w:color w:val="auto"/>
          <w:szCs w:val="24"/>
          <w:lang w:eastAsia="en-US"/>
        </w:rPr>
        <w:t>“</w:t>
      </w:r>
      <w:r w:rsidRPr="0061100B">
        <w:rPr>
          <w:rFonts w:cs="Arial"/>
          <w:color w:val="auto"/>
          <w:szCs w:val="24"/>
          <w:lang w:eastAsia="en-US"/>
        </w:rPr>
        <w:t>that helps people care for, enjoy and celebrate England's spectacular historic environment</w:t>
      </w:r>
      <w:r>
        <w:rPr>
          <w:rFonts w:cs="Arial"/>
          <w:color w:val="auto"/>
          <w:szCs w:val="24"/>
          <w:lang w:eastAsia="en-US"/>
        </w:rPr>
        <w:t>”</w:t>
      </w:r>
      <w:r w:rsidRPr="0061100B">
        <w:rPr>
          <w:rFonts w:cs="Arial"/>
          <w:color w:val="auto"/>
          <w:szCs w:val="24"/>
          <w:lang w:eastAsia="en-US"/>
        </w:rPr>
        <w:t>.</w:t>
      </w:r>
      <w:r>
        <w:rPr>
          <w:rFonts w:cs="Arial"/>
          <w:color w:val="auto"/>
          <w:szCs w:val="24"/>
          <w:lang w:eastAsia="en-US"/>
        </w:rPr>
        <w:t xml:space="preserve"> </w:t>
      </w:r>
    </w:p>
    <w:bookmarkEnd w:id="3"/>
    <w:p w14:paraId="7055203C" w14:textId="77777777" w:rsidR="00A434CC" w:rsidRPr="00244858" w:rsidRDefault="00A434CC" w:rsidP="00F524F3">
      <w:pPr>
        <w:keepNext w:val="0"/>
        <w:spacing w:before="0"/>
        <w:ind w:left="709" w:hanging="709"/>
        <w:rPr>
          <w:rFonts w:cs="Arial"/>
          <w:color w:val="auto"/>
          <w:szCs w:val="24"/>
          <w:lang w:eastAsia="en-US"/>
        </w:rPr>
      </w:pPr>
    </w:p>
    <w:p w14:paraId="25AB0BB5" w14:textId="19CB1509" w:rsidR="002E0324" w:rsidRDefault="002E0324" w:rsidP="00F524F3">
      <w:pPr>
        <w:keepNext w:val="0"/>
        <w:numPr>
          <w:ilvl w:val="1"/>
          <w:numId w:val="1"/>
        </w:numPr>
        <w:tabs>
          <w:tab w:val="clear" w:pos="525"/>
        </w:tabs>
        <w:spacing w:before="0"/>
        <w:ind w:left="709" w:hanging="709"/>
        <w:rPr>
          <w:rFonts w:cs="Arial"/>
          <w:color w:val="auto"/>
          <w:szCs w:val="24"/>
          <w:lang w:eastAsia="en-US"/>
        </w:rPr>
      </w:pPr>
      <w:r w:rsidRPr="002E0324">
        <w:rPr>
          <w:rFonts w:cs="Arial"/>
          <w:color w:val="auto"/>
          <w:szCs w:val="24"/>
        </w:rPr>
        <w:t>Local planning authorities, county councils and other prescribed bodies are under a duty to cooperate with each other on strategic matters that cross administrative boundaries. (Section 33A of the Planning and Compulsory Purchase Act 2004). Specific Consultees and Duty to Cooperate Bodies are identified in the Town and Country Planning (Local Planning)</w:t>
      </w:r>
      <w:r w:rsidR="006C5108">
        <w:rPr>
          <w:rFonts w:cs="Arial"/>
          <w:color w:val="auto"/>
          <w:szCs w:val="24"/>
        </w:rPr>
        <w:t xml:space="preserve"> </w:t>
      </w:r>
      <w:r w:rsidRPr="002E0324">
        <w:rPr>
          <w:rFonts w:cs="Arial"/>
          <w:color w:val="auto"/>
          <w:szCs w:val="24"/>
        </w:rPr>
        <w:t xml:space="preserve">(England) Regulations 2012, as amended. This approach is also a requirement of the National Planning Policy Framework, 2021 (NPPF) in paragraphs 24 to 27 inclusive. Paragraph 35 of the NPPF seeks to ensure that the Local Plan is </w:t>
      </w:r>
      <w:r w:rsidR="006C5108">
        <w:rPr>
          <w:rFonts w:cs="Arial"/>
          <w:color w:val="auto"/>
          <w:szCs w:val="24"/>
        </w:rPr>
        <w:t xml:space="preserve">‘Effective’ i.e. </w:t>
      </w:r>
      <w:r w:rsidRPr="002E0324">
        <w:rPr>
          <w:rFonts w:cs="Arial"/>
          <w:color w:val="auto"/>
          <w:szCs w:val="24"/>
        </w:rPr>
        <w:t xml:space="preserve">deliverable over the plan </w:t>
      </w:r>
      <w:r w:rsidR="00313FDD" w:rsidRPr="002E0324">
        <w:rPr>
          <w:rFonts w:cs="Arial"/>
          <w:color w:val="auto"/>
          <w:szCs w:val="24"/>
        </w:rPr>
        <w:t>period and</w:t>
      </w:r>
      <w:r w:rsidRPr="002E0324">
        <w:rPr>
          <w:rFonts w:cs="Arial"/>
          <w:color w:val="auto"/>
          <w:szCs w:val="24"/>
        </w:rPr>
        <w:t xml:space="preserve"> is based on effective joint working on cross-boundary strategic matters that have been dealt with rather than deferred, as evidenced by the statement of common ground. </w:t>
      </w:r>
    </w:p>
    <w:p w14:paraId="2E4AAAA2" w14:textId="77777777" w:rsidR="00F524F3" w:rsidRPr="00F524F3" w:rsidRDefault="00F524F3" w:rsidP="00F524F3">
      <w:pPr>
        <w:ind w:left="709" w:hanging="709"/>
        <w:rPr>
          <w:rFonts w:cs="Arial"/>
          <w:color w:val="auto"/>
          <w:szCs w:val="24"/>
        </w:rPr>
      </w:pPr>
    </w:p>
    <w:p w14:paraId="3B181B9D" w14:textId="733798FB" w:rsidR="00F524F3" w:rsidRPr="00F524F3" w:rsidRDefault="00F524F3" w:rsidP="00F524F3">
      <w:pPr>
        <w:keepNext w:val="0"/>
        <w:numPr>
          <w:ilvl w:val="1"/>
          <w:numId w:val="1"/>
        </w:numPr>
        <w:tabs>
          <w:tab w:val="clear" w:pos="525"/>
        </w:tabs>
        <w:spacing w:before="0"/>
        <w:ind w:left="709" w:hanging="709"/>
        <w:rPr>
          <w:rFonts w:cs="Arial"/>
          <w:color w:val="auto"/>
          <w:szCs w:val="24"/>
        </w:rPr>
      </w:pPr>
      <w:bookmarkStart w:id="4" w:name="_Hlk141690803"/>
      <w:r w:rsidRPr="00FB4A39">
        <w:rPr>
          <w:rFonts w:cs="Arial"/>
          <w:color w:val="auto"/>
          <w:szCs w:val="24"/>
          <w:lang w:eastAsia="en-US"/>
        </w:rPr>
        <w:t xml:space="preserve">The NPPF set out the framework within which local plans can be prepared but emphasises that Framework must be </w:t>
      </w:r>
      <w:proofErr w:type="gramStart"/>
      <w:r w:rsidRPr="00FB4A39">
        <w:rPr>
          <w:rFonts w:cs="Arial"/>
          <w:color w:val="auto"/>
          <w:szCs w:val="24"/>
          <w:lang w:eastAsia="en-US"/>
        </w:rPr>
        <w:t>read as a whole</w:t>
      </w:r>
      <w:proofErr w:type="gramEnd"/>
      <w:r w:rsidRPr="00FB4A39">
        <w:rPr>
          <w:rFonts w:cs="Arial"/>
          <w:color w:val="auto"/>
          <w:szCs w:val="24"/>
          <w:lang w:eastAsia="en-US"/>
        </w:rPr>
        <w:t xml:space="preserve">.  </w:t>
      </w:r>
      <w:bookmarkEnd w:id="4"/>
      <w:r w:rsidRPr="00FB4A39">
        <w:rPr>
          <w:rFonts w:cs="Arial"/>
          <w:color w:val="auto"/>
          <w:szCs w:val="24"/>
        </w:rPr>
        <w:t xml:space="preserve">Part 16 </w:t>
      </w:r>
      <w:r>
        <w:rPr>
          <w:rFonts w:cs="Arial"/>
          <w:color w:val="auto"/>
          <w:szCs w:val="24"/>
        </w:rPr>
        <w:t xml:space="preserve">of the NPPF - </w:t>
      </w:r>
      <w:r w:rsidRPr="00FB4A39">
        <w:rPr>
          <w:rFonts w:cs="Arial"/>
          <w:color w:val="auto"/>
          <w:szCs w:val="24"/>
        </w:rPr>
        <w:t xml:space="preserve">Conserving and enhancing the historic environment sets out the approach to the historic environment.  </w:t>
      </w:r>
    </w:p>
    <w:p w14:paraId="7820E1EC" w14:textId="77777777" w:rsidR="002E0324" w:rsidRPr="002E0324" w:rsidRDefault="002E0324" w:rsidP="002E0324">
      <w:pPr>
        <w:keepNext w:val="0"/>
        <w:spacing w:before="0"/>
        <w:ind w:left="709"/>
        <w:rPr>
          <w:rFonts w:cs="Arial"/>
          <w:color w:val="auto"/>
          <w:szCs w:val="24"/>
          <w:lang w:eastAsia="en-US"/>
        </w:rPr>
      </w:pPr>
    </w:p>
    <w:p w14:paraId="0E966E69" w14:textId="76F580DE" w:rsidR="005616BA" w:rsidRDefault="005616BA" w:rsidP="005616BA">
      <w:pPr>
        <w:keepNext w:val="0"/>
        <w:numPr>
          <w:ilvl w:val="1"/>
          <w:numId w:val="1"/>
        </w:numPr>
        <w:tabs>
          <w:tab w:val="clear" w:pos="525"/>
        </w:tabs>
        <w:spacing w:before="0"/>
        <w:ind w:left="709" w:hanging="709"/>
        <w:rPr>
          <w:rFonts w:cs="Arial"/>
          <w:color w:val="auto"/>
          <w:szCs w:val="24"/>
          <w:lang w:eastAsia="en-US"/>
        </w:rPr>
      </w:pPr>
      <w:bookmarkStart w:id="5" w:name="_Hlk141689802"/>
      <w:r>
        <w:rPr>
          <w:rFonts w:cs="Arial"/>
          <w:color w:val="auto"/>
          <w:szCs w:val="24"/>
          <w:lang w:eastAsia="en-US"/>
        </w:rPr>
        <w:t xml:space="preserve">The Statement sets out the confirmed points of </w:t>
      </w:r>
      <w:r w:rsidRPr="009F2D8C">
        <w:rPr>
          <w:rFonts w:cs="Arial"/>
          <w:color w:val="auto"/>
          <w:szCs w:val="24"/>
          <w:lang w:eastAsia="en-US"/>
        </w:rPr>
        <w:t xml:space="preserve">agreement </w:t>
      </w:r>
      <w:r>
        <w:rPr>
          <w:rFonts w:cs="Arial"/>
          <w:color w:val="auto"/>
          <w:szCs w:val="24"/>
          <w:lang w:eastAsia="en-US"/>
        </w:rPr>
        <w:t>between the parties with regards to:</w:t>
      </w:r>
    </w:p>
    <w:p w14:paraId="220A9729" w14:textId="6EBBD245" w:rsidR="006F1D8D" w:rsidRPr="00FD7D4F" w:rsidRDefault="006F1D8D" w:rsidP="00E51CD2">
      <w:pPr>
        <w:pStyle w:val="ListParagraph"/>
        <w:numPr>
          <w:ilvl w:val="0"/>
          <w:numId w:val="6"/>
        </w:numPr>
        <w:rPr>
          <w:rFonts w:ascii="Arial" w:hAnsi="Arial" w:cs="Arial"/>
          <w:color w:val="auto"/>
          <w:szCs w:val="24"/>
        </w:rPr>
      </w:pPr>
      <w:r w:rsidRPr="00FD7D4F">
        <w:rPr>
          <w:rFonts w:ascii="Arial" w:hAnsi="Arial" w:cs="Arial"/>
          <w:color w:val="auto"/>
          <w:szCs w:val="24"/>
        </w:rPr>
        <w:t xml:space="preserve">The removal of the two Strategic Housing Allocations (Reg. 18 - S6 &amp; S7) at Wyburn Farm, Hucknall and Cauldwell Road, Sutton </w:t>
      </w:r>
      <w:proofErr w:type="gramStart"/>
      <w:r w:rsidRPr="00FD7D4F">
        <w:rPr>
          <w:rFonts w:ascii="Arial" w:hAnsi="Arial" w:cs="Arial"/>
          <w:color w:val="auto"/>
          <w:szCs w:val="24"/>
        </w:rPr>
        <w:t>In</w:t>
      </w:r>
      <w:proofErr w:type="gramEnd"/>
      <w:r w:rsidRPr="00FD7D4F">
        <w:rPr>
          <w:rFonts w:ascii="Arial" w:hAnsi="Arial" w:cs="Arial"/>
          <w:color w:val="auto"/>
          <w:szCs w:val="24"/>
        </w:rPr>
        <w:t xml:space="preserve"> Ashfield.</w:t>
      </w:r>
    </w:p>
    <w:p w14:paraId="1BDD0FED" w14:textId="77777777" w:rsidR="003B2EF4" w:rsidRPr="00FD7D4F" w:rsidRDefault="003B2EF4" w:rsidP="003B2EF4">
      <w:pPr>
        <w:pStyle w:val="ListParagraph"/>
        <w:ind w:left="1429"/>
        <w:rPr>
          <w:rFonts w:ascii="Arial" w:hAnsi="Arial" w:cs="Arial"/>
          <w:color w:val="auto"/>
          <w:szCs w:val="24"/>
        </w:rPr>
      </w:pPr>
    </w:p>
    <w:p w14:paraId="52101C22" w14:textId="41DA0099" w:rsidR="003B2EF4" w:rsidRPr="00FD7D4F" w:rsidRDefault="003B2EF4" w:rsidP="00E51CD2">
      <w:pPr>
        <w:pStyle w:val="ListParagraph"/>
        <w:numPr>
          <w:ilvl w:val="0"/>
          <w:numId w:val="6"/>
        </w:numPr>
        <w:rPr>
          <w:rFonts w:ascii="Arial" w:hAnsi="Arial" w:cs="Arial"/>
          <w:color w:val="auto"/>
          <w:szCs w:val="24"/>
        </w:rPr>
      </w:pPr>
      <w:r w:rsidRPr="00FD7D4F">
        <w:rPr>
          <w:rFonts w:ascii="Arial" w:hAnsi="Arial" w:cs="Arial"/>
          <w:color w:val="auto"/>
          <w:szCs w:val="24"/>
        </w:rPr>
        <w:t>Changes to the Local Plan Policies and supporting text, in particular Policy EV9: The Historic Environment</w:t>
      </w:r>
      <w:r w:rsidR="00F9695E">
        <w:rPr>
          <w:rFonts w:ascii="Arial" w:hAnsi="Arial" w:cs="Arial"/>
          <w:color w:val="auto"/>
          <w:szCs w:val="24"/>
        </w:rPr>
        <w:t xml:space="preserve"> (please see Appendix 1 of this statement)</w:t>
      </w:r>
      <w:r w:rsidRPr="00FD7D4F">
        <w:rPr>
          <w:rFonts w:ascii="Arial" w:hAnsi="Arial" w:cs="Arial"/>
          <w:color w:val="auto"/>
          <w:szCs w:val="24"/>
        </w:rPr>
        <w:t xml:space="preserve">.  </w:t>
      </w:r>
    </w:p>
    <w:p w14:paraId="700EFEAF" w14:textId="77777777" w:rsidR="008159FD" w:rsidRPr="008159FD" w:rsidRDefault="008159FD" w:rsidP="008159FD">
      <w:pPr>
        <w:pStyle w:val="ListParagraph"/>
        <w:ind w:left="1429"/>
        <w:rPr>
          <w:rFonts w:ascii="Arial" w:hAnsi="Arial" w:cs="Arial"/>
          <w:color w:val="auto"/>
          <w:szCs w:val="24"/>
        </w:rPr>
      </w:pPr>
    </w:p>
    <w:p w14:paraId="58D234AC" w14:textId="6866651A" w:rsidR="00600B6D" w:rsidRPr="00A24874" w:rsidRDefault="00207736" w:rsidP="0073294C">
      <w:pPr>
        <w:pStyle w:val="ListParagraph"/>
        <w:numPr>
          <w:ilvl w:val="0"/>
          <w:numId w:val="6"/>
        </w:numPr>
        <w:rPr>
          <w:rFonts w:ascii="Arial" w:hAnsi="Arial" w:cs="Arial"/>
        </w:rPr>
      </w:pPr>
      <w:r w:rsidRPr="00600B6D">
        <w:rPr>
          <w:rFonts w:ascii="Arial" w:hAnsi="Arial" w:cs="Arial"/>
          <w:color w:val="auto"/>
          <w:szCs w:val="24"/>
        </w:rPr>
        <w:t xml:space="preserve">The conclusions of the </w:t>
      </w:r>
      <w:r w:rsidR="005616BA" w:rsidRPr="00600B6D">
        <w:rPr>
          <w:rFonts w:ascii="Arial" w:hAnsi="Arial" w:cs="Arial"/>
          <w:color w:val="auto"/>
          <w:szCs w:val="24"/>
        </w:rPr>
        <w:t>Ashfield Heritage Impact Assessment</w:t>
      </w:r>
      <w:r w:rsidR="00A00EDF" w:rsidRPr="00600B6D">
        <w:rPr>
          <w:rFonts w:ascii="Arial" w:hAnsi="Arial" w:cs="Arial"/>
          <w:color w:val="auto"/>
          <w:szCs w:val="24"/>
        </w:rPr>
        <w:t>, 2023.</w:t>
      </w:r>
    </w:p>
    <w:p w14:paraId="0658A150" w14:textId="77777777" w:rsidR="00A24874" w:rsidRPr="00A24874" w:rsidRDefault="00A24874" w:rsidP="00A24874">
      <w:pPr>
        <w:pStyle w:val="ListParagraph"/>
        <w:rPr>
          <w:rFonts w:ascii="Arial" w:hAnsi="Arial" w:cs="Arial"/>
        </w:rPr>
      </w:pPr>
    </w:p>
    <w:p w14:paraId="15F67DF9" w14:textId="77777777" w:rsidR="00A24874" w:rsidRPr="009D3A42" w:rsidRDefault="00A24874" w:rsidP="00A24874">
      <w:pPr>
        <w:pStyle w:val="ListParagraph"/>
        <w:ind w:left="1495"/>
        <w:rPr>
          <w:rFonts w:ascii="Arial" w:hAnsi="Arial" w:cs="Arial"/>
        </w:rPr>
      </w:pPr>
    </w:p>
    <w:bookmarkEnd w:id="5"/>
    <w:p w14:paraId="5720C9C7" w14:textId="77777777" w:rsidR="009D3A42" w:rsidRPr="009D3A42" w:rsidRDefault="009D3A42" w:rsidP="009D3A42">
      <w:pPr>
        <w:rPr>
          <w:rFonts w:eastAsia="Calibri"/>
          <w:lang w:eastAsia="en-US"/>
        </w:rPr>
      </w:pPr>
    </w:p>
    <w:p w14:paraId="52AA1DCD" w14:textId="77777777" w:rsidR="009D3A42" w:rsidRPr="008A516F" w:rsidRDefault="009D3A42" w:rsidP="009D3A42">
      <w:pPr>
        <w:pStyle w:val="Heading2"/>
        <w:jc w:val="left"/>
        <w:rPr>
          <w:rFonts w:eastAsia="Calibri"/>
          <w:sz w:val="28"/>
          <w:szCs w:val="14"/>
        </w:rPr>
      </w:pPr>
      <w:r w:rsidRPr="008A516F">
        <w:rPr>
          <w:rFonts w:eastAsia="Calibri"/>
          <w:sz w:val="28"/>
          <w:szCs w:val="14"/>
        </w:rPr>
        <w:t>2.0.  Background</w:t>
      </w:r>
    </w:p>
    <w:p w14:paraId="0183618D" w14:textId="77777777" w:rsidR="00EC0FAB" w:rsidRPr="00EC0FAB" w:rsidRDefault="00EC0FAB" w:rsidP="00EC0FAB">
      <w:pPr>
        <w:rPr>
          <w:rFonts w:eastAsia="Calibri"/>
        </w:rPr>
      </w:pPr>
    </w:p>
    <w:p w14:paraId="2D7DE20A" w14:textId="738C88C1" w:rsidR="00F524F3" w:rsidRDefault="00F524F3" w:rsidP="00E51CD2">
      <w:pPr>
        <w:keepNext w:val="0"/>
        <w:numPr>
          <w:ilvl w:val="1"/>
          <w:numId w:val="4"/>
        </w:numPr>
        <w:tabs>
          <w:tab w:val="clear" w:pos="525"/>
        </w:tabs>
        <w:autoSpaceDE w:val="0"/>
        <w:autoSpaceDN w:val="0"/>
        <w:adjustRightInd w:val="0"/>
        <w:spacing w:before="0"/>
        <w:rPr>
          <w:rFonts w:eastAsia="Arial" w:cs="Arial"/>
          <w:spacing w:val="-1"/>
          <w:szCs w:val="24"/>
        </w:rPr>
      </w:pPr>
      <w:r w:rsidRPr="00F524F3">
        <w:rPr>
          <w:rFonts w:eastAsia="Arial" w:cs="Arial"/>
          <w:spacing w:val="-1"/>
          <w:szCs w:val="24"/>
        </w:rPr>
        <w:t>The Council has a duty to h</w:t>
      </w:r>
      <w:r w:rsidRPr="00F524F3">
        <w:rPr>
          <w:rStyle w:val="cf01"/>
          <w:rFonts w:ascii="Arial" w:hAnsi="Arial" w:cs="Arial"/>
          <w:sz w:val="24"/>
          <w:szCs w:val="24"/>
        </w:rPr>
        <w:t xml:space="preserve">ave special regard to the desirability to preserve or </w:t>
      </w:r>
      <w:r w:rsidRPr="00F524F3">
        <w:rPr>
          <w:rFonts w:eastAsia="Arial" w:cs="Arial"/>
          <w:spacing w:val="-1"/>
          <w:szCs w:val="24"/>
        </w:rPr>
        <w:t xml:space="preserve">enhance the significance, character and appearance of the </w:t>
      </w:r>
      <w:proofErr w:type="gramStart"/>
      <w:r w:rsidRPr="00F524F3">
        <w:rPr>
          <w:rFonts w:eastAsia="Arial" w:cs="Arial"/>
          <w:spacing w:val="-1"/>
          <w:szCs w:val="24"/>
        </w:rPr>
        <w:t>District’s</w:t>
      </w:r>
      <w:proofErr w:type="gramEnd"/>
      <w:r w:rsidRPr="00F524F3">
        <w:rPr>
          <w:rFonts w:eastAsia="Arial" w:cs="Arial"/>
          <w:spacing w:val="-1"/>
          <w:szCs w:val="24"/>
        </w:rPr>
        <w:t xml:space="preserve"> historic environment when carrying out its statutory functions and through the planning system. It is recognised that the historic environment contributes to the enjoyment of life in the </w:t>
      </w:r>
      <w:proofErr w:type="gramStart"/>
      <w:r w:rsidRPr="00F524F3">
        <w:rPr>
          <w:rFonts w:eastAsia="Arial" w:cs="Arial"/>
          <w:spacing w:val="-1"/>
          <w:szCs w:val="24"/>
        </w:rPr>
        <w:t>District</w:t>
      </w:r>
      <w:proofErr w:type="gramEnd"/>
      <w:r w:rsidRPr="00F524F3">
        <w:rPr>
          <w:rFonts w:eastAsia="Arial" w:cs="Arial"/>
          <w:spacing w:val="-1"/>
          <w:szCs w:val="24"/>
        </w:rPr>
        <w:t xml:space="preserve"> and provides a unique sense of identity. </w:t>
      </w:r>
    </w:p>
    <w:p w14:paraId="20B0A07D" w14:textId="77777777" w:rsidR="00F524F3" w:rsidRPr="00F524F3" w:rsidRDefault="00F524F3" w:rsidP="00F524F3">
      <w:pPr>
        <w:keepNext w:val="0"/>
        <w:autoSpaceDE w:val="0"/>
        <w:autoSpaceDN w:val="0"/>
        <w:adjustRightInd w:val="0"/>
        <w:spacing w:before="0"/>
        <w:rPr>
          <w:rFonts w:eastAsia="Arial" w:cs="Arial"/>
          <w:spacing w:val="-1"/>
          <w:szCs w:val="24"/>
        </w:rPr>
      </w:pPr>
    </w:p>
    <w:p w14:paraId="4D806941" w14:textId="77777777" w:rsidR="00A434CC" w:rsidRPr="00A434CC" w:rsidRDefault="00A434CC" w:rsidP="00E51CD2">
      <w:pPr>
        <w:pStyle w:val="ListParagraph"/>
        <w:numPr>
          <w:ilvl w:val="1"/>
          <w:numId w:val="4"/>
        </w:numPr>
        <w:spacing w:after="0" w:line="240" w:lineRule="auto"/>
        <w:rPr>
          <w:rFonts w:ascii="Arial" w:hAnsi="Arial" w:cs="Arial"/>
          <w:color w:val="auto"/>
          <w:szCs w:val="24"/>
        </w:rPr>
      </w:pPr>
      <w:r w:rsidRPr="00A434CC">
        <w:rPr>
          <w:rFonts w:ascii="Arial" w:eastAsia="Arial" w:hAnsi="Arial" w:cs="Arial"/>
          <w:bCs/>
          <w:color w:val="auto"/>
          <w:szCs w:val="24"/>
        </w:rPr>
        <w:t>The historic environment is all aspects of the environment which have resulted from the interaction between people and places through time, including all surviving physical remains of past human activity, whether visible, buried or submerged, and landscaped planted or managed flora.  Those elements of the historic environment that hold significance are called heritage assets.</w:t>
      </w:r>
    </w:p>
    <w:p w14:paraId="5252B256" w14:textId="77777777" w:rsidR="00A434CC" w:rsidRPr="00A434CC" w:rsidRDefault="00A434CC" w:rsidP="00A434CC">
      <w:pPr>
        <w:pStyle w:val="ListParagraph"/>
        <w:rPr>
          <w:rFonts w:ascii="Arial" w:eastAsia="Arial" w:hAnsi="Arial" w:cs="Arial"/>
          <w:bCs/>
          <w:color w:val="auto"/>
          <w:szCs w:val="24"/>
        </w:rPr>
      </w:pPr>
    </w:p>
    <w:p w14:paraId="03036F4E" w14:textId="77777777" w:rsidR="00D35734" w:rsidRPr="00D35734" w:rsidRDefault="00A434CC" w:rsidP="00E51CD2">
      <w:pPr>
        <w:pStyle w:val="ListParagraph"/>
        <w:numPr>
          <w:ilvl w:val="1"/>
          <w:numId w:val="4"/>
        </w:numPr>
        <w:spacing w:before="120" w:after="120" w:line="240" w:lineRule="auto"/>
        <w:rPr>
          <w:rFonts w:ascii="Arial" w:hAnsi="Arial" w:cs="Arial"/>
          <w:color w:val="auto"/>
          <w:szCs w:val="24"/>
        </w:rPr>
      </w:pPr>
      <w:r w:rsidRPr="00A434CC">
        <w:rPr>
          <w:rFonts w:ascii="Arial" w:eastAsia="Arial" w:hAnsi="Arial" w:cs="Arial"/>
          <w:bCs/>
          <w:color w:val="auto"/>
          <w:szCs w:val="24"/>
        </w:rPr>
        <w:t>Ashfield benefits from a variety of formally designated historic assets</w:t>
      </w:r>
      <w:r w:rsidR="00D35734">
        <w:rPr>
          <w:rFonts w:ascii="Arial" w:eastAsia="Arial" w:hAnsi="Arial" w:cs="Arial"/>
          <w:bCs/>
          <w:color w:val="auto"/>
          <w:szCs w:val="24"/>
        </w:rPr>
        <w:t>, including:</w:t>
      </w:r>
    </w:p>
    <w:p w14:paraId="4CBAC86F" w14:textId="77777777" w:rsidR="00647D40" w:rsidRDefault="00647D40" w:rsidP="00647D40">
      <w:pPr>
        <w:pStyle w:val="ListParagraph"/>
        <w:spacing w:before="120" w:after="120" w:line="240" w:lineRule="auto"/>
        <w:ind w:left="993"/>
        <w:rPr>
          <w:rFonts w:ascii="Arial" w:hAnsi="Arial" w:cs="Arial"/>
          <w:color w:val="auto"/>
          <w:szCs w:val="24"/>
        </w:rPr>
      </w:pPr>
    </w:p>
    <w:p w14:paraId="5A102323" w14:textId="62951B84" w:rsidR="00D35734" w:rsidRDefault="00D35734" w:rsidP="00E51CD2">
      <w:pPr>
        <w:pStyle w:val="ListParagraph"/>
        <w:numPr>
          <w:ilvl w:val="0"/>
          <w:numId w:val="7"/>
        </w:numPr>
        <w:spacing w:after="0" w:line="240" w:lineRule="auto"/>
        <w:rPr>
          <w:rFonts w:ascii="Arial" w:hAnsi="Arial" w:cs="Arial"/>
          <w:color w:val="auto"/>
          <w:szCs w:val="24"/>
        </w:rPr>
      </w:pPr>
      <w:r>
        <w:rPr>
          <w:rFonts w:ascii="Arial" w:hAnsi="Arial" w:cs="Arial"/>
          <w:color w:val="auto"/>
          <w:szCs w:val="24"/>
        </w:rPr>
        <w:t>6</w:t>
      </w:r>
      <w:r w:rsidR="00A434CC" w:rsidRPr="00A434CC">
        <w:rPr>
          <w:rFonts w:ascii="Arial" w:hAnsi="Arial" w:cs="Arial"/>
          <w:color w:val="auto"/>
          <w:szCs w:val="24"/>
        </w:rPr>
        <w:t xml:space="preserve"> Conservation Areas</w:t>
      </w:r>
    </w:p>
    <w:p w14:paraId="0F045DD2" w14:textId="158B3DBC" w:rsidR="00D35734" w:rsidRDefault="00FB4A39" w:rsidP="00E51CD2">
      <w:pPr>
        <w:pStyle w:val="ListParagraph"/>
        <w:numPr>
          <w:ilvl w:val="0"/>
          <w:numId w:val="7"/>
        </w:numPr>
        <w:spacing w:after="0" w:line="240" w:lineRule="auto"/>
        <w:rPr>
          <w:rFonts w:ascii="Arial" w:hAnsi="Arial" w:cs="Arial"/>
          <w:color w:val="auto"/>
          <w:szCs w:val="24"/>
        </w:rPr>
      </w:pPr>
      <w:r w:rsidRPr="00D35734">
        <w:rPr>
          <w:rFonts w:ascii="Arial" w:hAnsi="Arial" w:cs="Arial"/>
          <w:color w:val="auto"/>
          <w:szCs w:val="24"/>
        </w:rPr>
        <w:t>100</w:t>
      </w:r>
      <w:r w:rsidR="00A434CC" w:rsidRPr="00D35734">
        <w:rPr>
          <w:rFonts w:ascii="Arial" w:hAnsi="Arial" w:cs="Arial"/>
          <w:color w:val="auto"/>
          <w:szCs w:val="24"/>
        </w:rPr>
        <w:t xml:space="preserve"> Listed Buildings</w:t>
      </w:r>
      <w:r w:rsidR="00647D40">
        <w:rPr>
          <w:rFonts w:ascii="Arial" w:hAnsi="Arial" w:cs="Arial"/>
          <w:color w:val="auto"/>
          <w:szCs w:val="24"/>
        </w:rPr>
        <w:t xml:space="preserve"> (approximately)</w:t>
      </w:r>
    </w:p>
    <w:p w14:paraId="54B83C57" w14:textId="72D9E84F" w:rsidR="00D35734" w:rsidRPr="00960C50" w:rsidRDefault="00A434CC" w:rsidP="00E51CD2">
      <w:pPr>
        <w:pStyle w:val="ListParagraph"/>
        <w:numPr>
          <w:ilvl w:val="0"/>
          <w:numId w:val="7"/>
        </w:numPr>
        <w:spacing w:after="0" w:line="240" w:lineRule="auto"/>
        <w:rPr>
          <w:rFonts w:cs="Arial"/>
          <w:color w:val="auto"/>
          <w:szCs w:val="24"/>
        </w:rPr>
      </w:pPr>
      <w:r w:rsidRPr="00960C50">
        <w:rPr>
          <w:rFonts w:ascii="Arial" w:hAnsi="Arial" w:cs="Arial"/>
          <w:color w:val="auto"/>
          <w:szCs w:val="24"/>
        </w:rPr>
        <w:t>9 Scheduled Ancient Monuments</w:t>
      </w:r>
      <w:r w:rsidRPr="00960C50">
        <w:rPr>
          <w:rFonts w:cs="Arial"/>
          <w:color w:val="auto"/>
          <w:szCs w:val="24"/>
        </w:rPr>
        <w:t xml:space="preserve"> </w:t>
      </w:r>
    </w:p>
    <w:p w14:paraId="65159DB3" w14:textId="3D3C1921" w:rsidR="00F524F3" w:rsidRDefault="00647D40" w:rsidP="00E51CD2">
      <w:pPr>
        <w:pStyle w:val="ListParagraph"/>
        <w:numPr>
          <w:ilvl w:val="0"/>
          <w:numId w:val="7"/>
        </w:numPr>
        <w:spacing w:after="0" w:line="240" w:lineRule="auto"/>
        <w:rPr>
          <w:rFonts w:ascii="Arial" w:hAnsi="Arial" w:cs="Arial"/>
          <w:color w:val="auto"/>
          <w:szCs w:val="24"/>
        </w:rPr>
      </w:pPr>
      <w:r>
        <w:rPr>
          <w:rFonts w:ascii="Arial" w:hAnsi="Arial" w:cs="Arial"/>
          <w:color w:val="auto"/>
          <w:szCs w:val="24"/>
        </w:rPr>
        <w:t xml:space="preserve">2 </w:t>
      </w:r>
      <w:r w:rsidR="00D35734">
        <w:rPr>
          <w:rFonts w:ascii="Arial" w:hAnsi="Arial" w:cs="Arial"/>
          <w:color w:val="auto"/>
          <w:szCs w:val="24"/>
        </w:rPr>
        <w:t>R</w:t>
      </w:r>
      <w:r w:rsidR="00A434CC" w:rsidRPr="00A434CC">
        <w:rPr>
          <w:rFonts w:ascii="Arial" w:hAnsi="Arial" w:cs="Arial"/>
          <w:color w:val="auto"/>
          <w:szCs w:val="24"/>
        </w:rPr>
        <w:t>egister</w:t>
      </w:r>
      <w:r w:rsidR="00D35734">
        <w:rPr>
          <w:rFonts w:ascii="Arial" w:hAnsi="Arial" w:cs="Arial"/>
          <w:color w:val="auto"/>
          <w:szCs w:val="24"/>
        </w:rPr>
        <w:t>ed</w:t>
      </w:r>
      <w:r w:rsidR="00A434CC" w:rsidRPr="00A434CC">
        <w:rPr>
          <w:rFonts w:ascii="Arial" w:hAnsi="Arial" w:cs="Arial"/>
          <w:color w:val="auto"/>
          <w:szCs w:val="24"/>
        </w:rPr>
        <w:t xml:space="preserve"> Parks and Gardens of Special Historic Interest</w:t>
      </w:r>
      <w:r w:rsidR="00D35734">
        <w:rPr>
          <w:rFonts w:ascii="Arial" w:hAnsi="Arial" w:cs="Arial"/>
          <w:color w:val="auto"/>
          <w:szCs w:val="24"/>
        </w:rPr>
        <w:t xml:space="preserve">, namely </w:t>
      </w:r>
      <w:r w:rsidR="00A434CC" w:rsidRPr="00A434CC">
        <w:rPr>
          <w:rFonts w:ascii="Arial" w:hAnsi="Arial" w:cs="Arial"/>
          <w:color w:val="auto"/>
          <w:szCs w:val="24"/>
        </w:rPr>
        <w:t>Hardwick Hall Grounds (that part within Ashfield) and Annesley Hall</w:t>
      </w:r>
      <w:r w:rsidR="00FB4A39">
        <w:rPr>
          <w:rFonts w:ascii="Arial" w:hAnsi="Arial" w:cs="Arial"/>
          <w:color w:val="auto"/>
          <w:szCs w:val="24"/>
        </w:rPr>
        <w:t xml:space="preserve"> </w:t>
      </w:r>
    </w:p>
    <w:p w14:paraId="45FFA6BC" w14:textId="77777777" w:rsidR="00EA2CEA" w:rsidRDefault="00EA2CEA" w:rsidP="00647D40">
      <w:pPr>
        <w:ind w:left="709" w:hanging="709"/>
        <w:rPr>
          <w:rFonts w:cs="Arial"/>
          <w:color w:val="auto"/>
          <w:szCs w:val="24"/>
        </w:rPr>
      </w:pPr>
    </w:p>
    <w:p w14:paraId="78912C74" w14:textId="214A6165" w:rsidR="00F524F3" w:rsidRDefault="00F524F3" w:rsidP="00647D40">
      <w:pPr>
        <w:ind w:left="709" w:hanging="709"/>
        <w:rPr>
          <w:rFonts w:cs="Arial"/>
          <w:color w:val="auto"/>
          <w:szCs w:val="24"/>
        </w:rPr>
      </w:pPr>
      <w:r w:rsidRPr="00F524F3">
        <w:rPr>
          <w:rFonts w:cs="Arial"/>
          <w:color w:val="auto"/>
          <w:szCs w:val="24"/>
        </w:rPr>
        <w:t>2</w:t>
      </w:r>
      <w:r w:rsidR="00647D40">
        <w:rPr>
          <w:rFonts w:cs="Arial"/>
          <w:color w:val="auto"/>
          <w:szCs w:val="24"/>
        </w:rPr>
        <w:t>.4</w:t>
      </w:r>
      <w:r w:rsidR="00647D40">
        <w:rPr>
          <w:rFonts w:cs="Arial"/>
          <w:color w:val="auto"/>
          <w:szCs w:val="24"/>
        </w:rPr>
        <w:tab/>
        <w:t xml:space="preserve">Local Plan </w:t>
      </w:r>
      <w:r w:rsidR="001E107C">
        <w:rPr>
          <w:rFonts w:cs="Arial"/>
          <w:color w:val="auto"/>
          <w:szCs w:val="24"/>
        </w:rPr>
        <w:t xml:space="preserve">Strategic Policy S14 and Development Management </w:t>
      </w:r>
      <w:r w:rsidRPr="00F524F3">
        <w:rPr>
          <w:rFonts w:cs="Arial"/>
          <w:color w:val="auto"/>
          <w:szCs w:val="24"/>
        </w:rPr>
        <w:t xml:space="preserve">Policy EV9 </w:t>
      </w:r>
      <w:r w:rsidR="001E107C">
        <w:rPr>
          <w:rFonts w:cs="Arial"/>
          <w:color w:val="auto"/>
          <w:szCs w:val="24"/>
        </w:rPr>
        <w:t xml:space="preserve">aim to conserve and enhance all heritage assets within the </w:t>
      </w:r>
      <w:proofErr w:type="gramStart"/>
      <w:r w:rsidR="001E107C">
        <w:rPr>
          <w:rFonts w:cs="Arial"/>
          <w:color w:val="auto"/>
          <w:szCs w:val="24"/>
        </w:rPr>
        <w:t>District</w:t>
      </w:r>
      <w:proofErr w:type="gramEnd"/>
      <w:r w:rsidR="001E107C">
        <w:rPr>
          <w:rFonts w:cs="Arial"/>
          <w:color w:val="auto"/>
          <w:szCs w:val="24"/>
        </w:rPr>
        <w:t xml:space="preserve"> in a manner appropriate to their significance.  This approach is </w:t>
      </w:r>
      <w:r w:rsidRPr="00F524F3">
        <w:rPr>
          <w:rFonts w:cs="Arial"/>
          <w:color w:val="auto"/>
          <w:szCs w:val="24"/>
        </w:rPr>
        <w:t xml:space="preserve">in line with national planning guidance and legislation.   </w:t>
      </w:r>
    </w:p>
    <w:p w14:paraId="06B7240A" w14:textId="77777777" w:rsidR="00EA2CEA" w:rsidRDefault="00EA2CEA" w:rsidP="00E1147A">
      <w:pPr>
        <w:ind w:left="709" w:hanging="709"/>
        <w:rPr>
          <w:rFonts w:cs="Arial"/>
          <w:color w:val="auto"/>
          <w:szCs w:val="24"/>
        </w:rPr>
      </w:pPr>
    </w:p>
    <w:p w14:paraId="0EEF77FF" w14:textId="0488948A" w:rsidR="00647D40" w:rsidRPr="00F43CDD" w:rsidRDefault="00E1147A" w:rsidP="00E1147A">
      <w:pPr>
        <w:ind w:left="709" w:hanging="709"/>
        <w:rPr>
          <w:rFonts w:cs="Arial"/>
          <w:color w:val="auto"/>
          <w:szCs w:val="24"/>
        </w:rPr>
      </w:pPr>
      <w:r>
        <w:rPr>
          <w:rFonts w:cs="Arial"/>
          <w:color w:val="auto"/>
          <w:szCs w:val="24"/>
        </w:rPr>
        <w:t>2.</w:t>
      </w:r>
      <w:r w:rsidR="00EA2CEA">
        <w:rPr>
          <w:rFonts w:cs="Arial"/>
          <w:color w:val="auto"/>
          <w:szCs w:val="24"/>
        </w:rPr>
        <w:t>5</w:t>
      </w:r>
      <w:r>
        <w:rPr>
          <w:rFonts w:cs="Arial"/>
          <w:color w:val="auto"/>
          <w:szCs w:val="24"/>
        </w:rPr>
        <w:tab/>
      </w:r>
      <w:r w:rsidR="00647D40" w:rsidRPr="00F43CDD">
        <w:rPr>
          <w:rFonts w:cs="Arial"/>
          <w:color w:val="auto"/>
          <w:szCs w:val="24"/>
        </w:rPr>
        <w:t xml:space="preserve">Also raised was the requirement </w:t>
      </w:r>
      <w:r w:rsidR="001E107C" w:rsidRPr="00F43CDD">
        <w:rPr>
          <w:rFonts w:cs="Arial"/>
          <w:color w:val="auto"/>
          <w:szCs w:val="24"/>
        </w:rPr>
        <w:t>to undertake a Heritage Impact Assessment</w:t>
      </w:r>
      <w:r w:rsidR="00EF1620" w:rsidRPr="00F43CDD">
        <w:rPr>
          <w:rFonts w:cs="Arial"/>
          <w:color w:val="auto"/>
          <w:szCs w:val="24"/>
        </w:rPr>
        <w:t xml:space="preserve"> (HIA)</w:t>
      </w:r>
      <w:r w:rsidR="001E107C" w:rsidRPr="00F43CDD">
        <w:rPr>
          <w:rFonts w:cs="Arial"/>
          <w:color w:val="auto"/>
          <w:szCs w:val="24"/>
        </w:rPr>
        <w:t xml:space="preserve">.  </w:t>
      </w:r>
      <w:r w:rsidR="00647D40" w:rsidRPr="00F43CDD">
        <w:rPr>
          <w:rFonts w:eastAsia="Arial" w:cs="Arial"/>
          <w:bCs/>
          <w:color w:val="auto"/>
          <w:szCs w:val="24"/>
        </w:rPr>
        <w:t xml:space="preserve">The Council has engaged and worked with Historic England in preparing a HIA </w:t>
      </w:r>
      <w:proofErr w:type="gramStart"/>
      <w:r w:rsidR="00647D40" w:rsidRPr="00F43CDD">
        <w:rPr>
          <w:rFonts w:eastAsia="Arial" w:cs="Arial"/>
          <w:bCs/>
          <w:color w:val="auto"/>
          <w:szCs w:val="24"/>
        </w:rPr>
        <w:t>in order to</w:t>
      </w:r>
      <w:proofErr w:type="gramEnd"/>
      <w:r w:rsidR="00647D40" w:rsidRPr="00F43CDD">
        <w:rPr>
          <w:rFonts w:eastAsia="Arial" w:cs="Arial"/>
          <w:bCs/>
          <w:color w:val="auto"/>
          <w:szCs w:val="24"/>
        </w:rPr>
        <w:t xml:space="preserve"> provide an assessment of the potential effects of the Local Plan on designated and non-designated heritage assets</w:t>
      </w:r>
      <w:r w:rsidR="00EF1620" w:rsidRPr="00F43CDD">
        <w:rPr>
          <w:rFonts w:eastAsia="Arial" w:cs="Arial"/>
          <w:bCs/>
          <w:color w:val="auto"/>
          <w:szCs w:val="24"/>
        </w:rPr>
        <w:t xml:space="preserve"> and their setting</w:t>
      </w:r>
      <w:r w:rsidR="00647D40" w:rsidRPr="00F43CDD">
        <w:rPr>
          <w:rFonts w:eastAsia="Arial" w:cs="Arial"/>
          <w:bCs/>
          <w:color w:val="auto"/>
          <w:szCs w:val="24"/>
        </w:rPr>
        <w:t>.</w:t>
      </w:r>
    </w:p>
    <w:p w14:paraId="13DB257D" w14:textId="77777777" w:rsidR="00647D40" w:rsidRPr="00F43CDD" w:rsidRDefault="00647D40" w:rsidP="00647D40">
      <w:pPr>
        <w:pStyle w:val="ListParagraph"/>
        <w:spacing w:after="0" w:line="240" w:lineRule="auto"/>
        <w:ind w:left="709" w:hanging="709"/>
        <w:rPr>
          <w:rFonts w:ascii="Arial" w:eastAsia="Arial" w:hAnsi="Arial" w:cs="Arial"/>
          <w:bCs/>
          <w:color w:val="auto"/>
          <w:szCs w:val="24"/>
        </w:rPr>
      </w:pPr>
    </w:p>
    <w:p w14:paraId="5FBC2D01" w14:textId="77777777" w:rsidR="00C12BFB" w:rsidRDefault="00E1147A" w:rsidP="00544239">
      <w:pPr>
        <w:pStyle w:val="ListParagraph"/>
        <w:ind w:left="709" w:hanging="709"/>
        <w:rPr>
          <w:rFonts w:ascii="Arial" w:hAnsi="Arial" w:cs="Arial"/>
          <w:szCs w:val="24"/>
        </w:rPr>
      </w:pPr>
      <w:bookmarkStart w:id="6" w:name="_Hlk166576417"/>
      <w:r w:rsidRPr="00544239">
        <w:rPr>
          <w:rFonts w:ascii="Arial" w:hAnsi="Arial" w:cs="Arial"/>
          <w:szCs w:val="24"/>
        </w:rPr>
        <w:t>2</w:t>
      </w:r>
      <w:r w:rsidR="00EA2CEA" w:rsidRPr="00544239">
        <w:rPr>
          <w:rFonts w:ascii="Arial" w:hAnsi="Arial" w:cs="Arial"/>
          <w:szCs w:val="24"/>
        </w:rPr>
        <w:t>.6</w:t>
      </w:r>
      <w:r w:rsidRPr="00544239">
        <w:rPr>
          <w:rFonts w:ascii="Arial" w:hAnsi="Arial" w:cs="Arial"/>
          <w:szCs w:val="24"/>
        </w:rPr>
        <w:tab/>
      </w:r>
      <w:r w:rsidR="00647D40" w:rsidRPr="00544239">
        <w:rPr>
          <w:rFonts w:ascii="Arial" w:hAnsi="Arial" w:cs="Arial"/>
          <w:szCs w:val="24"/>
        </w:rPr>
        <w:t xml:space="preserve">Matters of strategic importance raised by </w:t>
      </w:r>
      <w:r w:rsidR="00CE60F6" w:rsidRPr="00544239">
        <w:rPr>
          <w:rFonts w:ascii="Arial" w:hAnsi="Arial" w:cs="Arial"/>
          <w:szCs w:val="24"/>
        </w:rPr>
        <w:t xml:space="preserve">Historic </w:t>
      </w:r>
      <w:r w:rsidR="00647D40" w:rsidRPr="00544239">
        <w:rPr>
          <w:rFonts w:ascii="Arial" w:hAnsi="Arial" w:cs="Arial"/>
          <w:szCs w:val="24"/>
        </w:rPr>
        <w:t xml:space="preserve">England were </w:t>
      </w:r>
      <w:proofErr w:type="gramStart"/>
      <w:r w:rsidR="00647D40" w:rsidRPr="00544239">
        <w:rPr>
          <w:rFonts w:ascii="Arial" w:hAnsi="Arial" w:cs="Arial"/>
          <w:szCs w:val="24"/>
        </w:rPr>
        <w:t>in regard to</w:t>
      </w:r>
      <w:proofErr w:type="gramEnd"/>
      <w:r w:rsidR="00647D40" w:rsidRPr="00544239">
        <w:rPr>
          <w:rFonts w:ascii="Arial" w:hAnsi="Arial" w:cs="Arial"/>
          <w:szCs w:val="24"/>
        </w:rPr>
        <w:t xml:space="preserve"> the proposed </w:t>
      </w:r>
      <w:r w:rsidR="00CE60F6" w:rsidRPr="00544239">
        <w:rPr>
          <w:rFonts w:ascii="Arial" w:hAnsi="Arial" w:cs="Arial"/>
          <w:szCs w:val="24"/>
        </w:rPr>
        <w:t xml:space="preserve">two </w:t>
      </w:r>
      <w:r w:rsidR="001E107C" w:rsidRPr="00544239">
        <w:rPr>
          <w:rFonts w:ascii="Arial" w:hAnsi="Arial" w:cs="Arial"/>
          <w:szCs w:val="24"/>
        </w:rPr>
        <w:t>S</w:t>
      </w:r>
      <w:r w:rsidR="00647D40" w:rsidRPr="00544239">
        <w:rPr>
          <w:rFonts w:ascii="Arial" w:hAnsi="Arial" w:cs="Arial"/>
          <w:szCs w:val="24"/>
        </w:rPr>
        <w:t xml:space="preserve">trategic </w:t>
      </w:r>
      <w:r w:rsidR="001E107C" w:rsidRPr="00544239">
        <w:rPr>
          <w:rFonts w:ascii="Arial" w:hAnsi="Arial" w:cs="Arial"/>
          <w:szCs w:val="24"/>
        </w:rPr>
        <w:t>Employment A</w:t>
      </w:r>
      <w:r w:rsidR="00647D40" w:rsidRPr="00544239">
        <w:rPr>
          <w:rFonts w:ascii="Arial" w:hAnsi="Arial" w:cs="Arial"/>
          <w:szCs w:val="24"/>
        </w:rPr>
        <w:t>llocation</w:t>
      </w:r>
      <w:r w:rsidR="00CE60F6" w:rsidRPr="00544239">
        <w:rPr>
          <w:rFonts w:ascii="Arial" w:hAnsi="Arial" w:cs="Arial"/>
          <w:szCs w:val="24"/>
        </w:rPr>
        <w:t>s</w:t>
      </w:r>
      <w:r w:rsidR="001E107C" w:rsidRPr="00544239">
        <w:rPr>
          <w:rFonts w:ascii="Arial" w:hAnsi="Arial" w:cs="Arial"/>
          <w:szCs w:val="24"/>
        </w:rPr>
        <w:t xml:space="preserve"> </w:t>
      </w:r>
      <w:r w:rsidR="00CE60F6" w:rsidRPr="00544239">
        <w:rPr>
          <w:rFonts w:ascii="Arial" w:hAnsi="Arial" w:cs="Arial"/>
          <w:szCs w:val="24"/>
        </w:rPr>
        <w:t>(</w:t>
      </w:r>
      <w:r w:rsidR="001E107C" w:rsidRPr="00544239">
        <w:rPr>
          <w:rFonts w:ascii="Arial" w:hAnsi="Arial" w:cs="Arial"/>
          <w:szCs w:val="24"/>
        </w:rPr>
        <w:t>S8</w:t>
      </w:r>
      <w:r w:rsidR="00B012BD" w:rsidRPr="00544239">
        <w:rPr>
          <w:rFonts w:ascii="Arial" w:hAnsi="Arial" w:cs="Arial"/>
          <w:szCs w:val="24"/>
        </w:rPr>
        <w:t>, now S6 in the Reg 19 Draft Local Plan</w:t>
      </w:r>
      <w:r w:rsidR="00CE60F6" w:rsidRPr="00544239">
        <w:rPr>
          <w:rFonts w:ascii="Arial" w:hAnsi="Arial" w:cs="Arial"/>
          <w:szCs w:val="24"/>
        </w:rPr>
        <w:t xml:space="preserve">) North-east and South-east of Junction 27 of the M1 Motorway, </w:t>
      </w:r>
      <w:proofErr w:type="gramStart"/>
      <w:r w:rsidR="00CE60F6" w:rsidRPr="00544239">
        <w:rPr>
          <w:rFonts w:ascii="Arial" w:hAnsi="Arial" w:cs="Arial"/>
          <w:szCs w:val="24"/>
        </w:rPr>
        <w:t>and a</w:t>
      </w:r>
      <w:r w:rsidR="001E107C" w:rsidRPr="00544239">
        <w:rPr>
          <w:rFonts w:ascii="Arial" w:hAnsi="Arial" w:cs="Arial"/>
          <w:szCs w:val="24"/>
        </w:rPr>
        <w:t>lso</w:t>
      </w:r>
      <w:proofErr w:type="gramEnd"/>
      <w:r w:rsidR="001E107C" w:rsidRPr="00544239">
        <w:rPr>
          <w:rFonts w:ascii="Arial" w:hAnsi="Arial" w:cs="Arial"/>
          <w:szCs w:val="24"/>
        </w:rPr>
        <w:t xml:space="preserve"> </w:t>
      </w:r>
      <w:r w:rsidR="00CE60F6" w:rsidRPr="00544239">
        <w:rPr>
          <w:rFonts w:ascii="Arial" w:hAnsi="Arial" w:cs="Arial"/>
          <w:szCs w:val="24"/>
        </w:rPr>
        <w:t xml:space="preserve">the </w:t>
      </w:r>
      <w:r w:rsidR="001E107C" w:rsidRPr="00544239">
        <w:rPr>
          <w:rFonts w:ascii="Arial" w:hAnsi="Arial" w:cs="Arial"/>
          <w:szCs w:val="24"/>
        </w:rPr>
        <w:t>Strategic Housing Allocations</w:t>
      </w:r>
      <w:r w:rsidR="00647D40" w:rsidRPr="00544239">
        <w:rPr>
          <w:rFonts w:ascii="Arial" w:hAnsi="Arial" w:cs="Arial"/>
          <w:szCs w:val="24"/>
        </w:rPr>
        <w:t xml:space="preserve"> (S6 &amp; S7) at Wyburn Farm, Hucknall and Cauldwell Road, Sutton </w:t>
      </w:r>
      <w:proofErr w:type="gramStart"/>
      <w:r w:rsidR="00647D40" w:rsidRPr="00544239">
        <w:rPr>
          <w:rFonts w:ascii="Arial" w:hAnsi="Arial" w:cs="Arial"/>
          <w:szCs w:val="24"/>
        </w:rPr>
        <w:t>In</w:t>
      </w:r>
      <w:proofErr w:type="gramEnd"/>
      <w:r w:rsidR="00647D40" w:rsidRPr="00544239">
        <w:rPr>
          <w:rFonts w:ascii="Arial" w:hAnsi="Arial" w:cs="Arial"/>
          <w:szCs w:val="24"/>
        </w:rPr>
        <w:t xml:space="preserve"> Ashfield</w:t>
      </w:r>
      <w:r w:rsidR="00CE60F6" w:rsidRPr="00544239">
        <w:rPr>
          <w:rFonts w:ascii="Arial" w:hAnsi="Arial" w:cs="Arial"/>
          <w:szCs w:val="24"/>
        </w:rPr>
        <w:t xml:space="preserve">. </w:t>
      </w:r>
    </w:p>
    <w:p w14:paraId="59A246A3" w14:textId="77777777" w:rsidR="00C12BFB" w:rsidRDefault="00C12BFB" w:rsidP="00544239">
      <w:pPr>
        <w:pStyle w:val="ListParagraph"/>
        <w:ind w:left="709" w:hanging="709"/>
        <w:rPr>
          <w:rFonts w:ascii="Arial" w:hAnsi="Arial" w:cs="Arial"/>
          <w:szCs w:val="24"/>
        </w:rPr>
      </w:pPr>
    </w:p>
    <w:p w14:paraId="6911F518" w14:textId="67055ADC" w:rsidR="00F43CDD" w:rsidRPr="00122F1F" w:rsidRDefault="00C12BFB" w:rsidP="00544239">
      <w:pPr>
        <w:pStyle w:val="ListParagraph"/>
        <w:ind w:left="709" w:hanging="709"/>
        <w:rPr>
          <w:rFonts w:ascii="Arial" w:hAnsi="Arial" w:cs="Arial"/>
          <w:color w:val="auto"/>
          <w:szCs w:val="24"/>
        </w:rPr>
      </w:pPr>
      <w:r>
        <w:rPr>
          <w:rFonts w:ascii="Arial" w:hAnsi="Arial" w:cs="Arial"/>
          <w:szCs w:val="24"/>
        </w:rPr>
        <w:t>2.7</w:t>
      </w:r>
      <w:r>
        <w:rPr>
          <w:rFonts w:ascii="Arial" w:hAnsi="Arial" w:cs="Arial"/>
          <w:szCs w:val="24"/>
        </w:rPr>
        <w:tab/>
      </w:r>
      <w:r w:rsidR="00CE60F6" w:rsidRPr="00544239">
        <w:rPr>
          <w:rFonts w:ascii="Arial" w:hAnsi="Arial" w:cs="Arial"/>
          <w:szCs w:val="24"/>
        </w:rPr>
        <w:t>However, s</w:t>
      </w:r>
      <w:r w:rsidR="00647D40" w:rsidRPr="00544239">
        <w:rPr>
          <w:rFonts w:ascii="Arial" w:hAnsi="Arial" w:cs="Arial"/>
          <w:szCs w:val="24"/>
        </w:rPr>
        <w:t>ince the Regulation 18 Local Plan consultation</w:t>
      </w:r>
      <w:r w:rsidR="00CE60F6" w:rsidRPr="00544239">
        <w:rPr>
          <w:rFonts w:ascii="Arial" w:hAnsi="Arial" w:cs="Arial"/>
          <w:szCs w:val="24"/>
        </w:rPr>
        <w:t xml:space="preserve">, </w:t>
      </w:r>
      <w:r w:rsidR="00647D40" w:rsidRPr="00544239">
        <w:rPr>
          <w:rFonts w:ascii="Arial" w:hAnsi="Arial" w:cs="Arial"/>
          <w:szCs w:val="24"/>
        </w:rPr>
        <w:t xml:space="preserve">both </w:t>
      </w:r>
      <w:r w:rsidR="00CE60F6" w:rsidRPr="00544239">
        <w:rPr>
          <w:rFonts w:ascii="Arial" w:hAnsi="Arial" w:cs="Arial"/>
          <w:szCs w:val="24"/>
        </w:rPr>
        <w:t xml:space="preserve">housing allocations (S6 &amp; S7) have been </w:t>
      </w:r>
      <w:r w:rsidR="00647D40" w:rsidRPr="00544239">
        <w:rPr>
          <w:rFonts w:ascii="Arial" w:hAnsi="Arial" w:cs="Arial"/>
          <w:szCs w:val="24"/>
        </w:rPr>
        <w:t>removed from allocation, as such th</w:t>
      </w:r>
      <w:r w:rsidR="00CE60F6" w:rsidRPr="00544239">
        <w:rPr>
          <w:rFonts w:ascii="Arial" w:hAnsi="Arial" w:cs="Arial"/>
          <w:szCs w:val="24"/>
        </w:rPr>
        <w:t>ese sites are</w:t>
      </w:r>
      <w:r w:rsidR="00647D40" w:rsidRPr="00544239">
        <w:rPr>
          <w:rFonts w:ascii="Arial" w:hAnsi="Arial" w:cs="Arial"/>
          <w:szCs w:val="24"/>
        </w:rPr>
        <w:t xml:space="preserve"> no longer an issue.</w:t>
      </w:r>
      <w:r w:rsidR="006E663A" w:rsidRPr="00544239">
        <w:rPr>
          <w:rFonts w:ascii="Arial" w:hAnsi="Arial" w:cs="Arial"/>
          <w:color w:val="auto"/>
          <w:szCs w:val="24"/>
        </w:rPr>
        <w:t xml:space="preserve"> </w:t>
      </w:r>
      <w:r w:rsidR="00F43CDD" w:rsidRPr="00122F1F">
        <w:rPr>
          <w:rFonts w:ascii="Arial" w:hAnsi="Arial" w:cs="Arial"/>
          <w:color w:val="auto"/>
          <w:szCs w:val="24"/>
        </w:rPr>
        <w:t>In respect of the two Strategic Employment sites at Junction 27 of the M1 Motorway, both sites now have been granted planning permission.   Historic England</w:t>
      </w:r>
      <w:r w:rsidR="005D7630" w:rsidRPr="00122F1F">
        <w:rPr>
          <w:rFonts w:ascii="Arial" w:hAnsi="Arial" w:cs="Arial"/>
          <w:color w:val="auto"/>
          <w:szCs w:val="24"/>
        </w:rPr>
        <w:t xml:space="preserve"> has removed its objection to the development of these </w:t>
      </w:r>
      <w:r w:rsidR="008A516F" w:rsidRPr="00122F1F">
        <w:rPr>
          <w:rFonts w:ascii="Arial" w:hAnsi="Arial" w:cs="Arial"/>
          <w:color w:val="auto"/>
          <w:szCs w:val="24"/>
        </w:rPr>
        <w:t>sites but</w:t>
      </w:r>
      <w:r w:rsidR="005D7630" w:rsidRPr="00122F1F">
        <w:rPr>
          <w:rFonts w:ascii="Arial" w:hAnsi="Arial" w:cs="Arial"/>
          <w:color w:val="auto"/>
          <w:szCs w:val="24"/>
        </w:rPr>
        <w:t xml:space="preserve"> </w:t>
      </w:r>
      <w:r w:rsidR="00F43CDD" w:rsidRPr="00122F1F">
        <w:rPr>
          <w:rFonts w:ascii="Arial" w:hAnsi="Arial" w:cs="Arial"/>
          <w:color w:val="auto"/>
          <w:szCs w:val="24"/>
        </w:rPr>
        <w:t>remains concerned that the</w:t>
      </w:r>
      <w:r w:rsidR="005D7630" w:rsidRPr="00122F1F">
        <w:rPr>
          <w:rFonts w:ascii="Arial" w:hAnsi="Arial" w:cs="Arial"/>
          <w:color w:val="auto"/>
          <w:szCs w:val="24"/>
        </w:rPr>
        <w:t>ir</w:t>
      </w:r>
      <w:r w:rsidR="00F43CDD" w:rsidRPr="00122F1F">
        <w:rPr>
          <w:rFonts w:ascii="Arial" w:hAnsi="Arial" w:cs="Arial"/>
          <w:color w:val="auto"/>
          <w:szCs w:val="24"/>
        </w:rPr>
        <w:t xml:space="preserve"> development will cause harm to heritage assets and therefore has advised that the policy requirement in Policy S6 </w:t>
      </w:r>
      <w:r w:rsidR="00DF3C2A" w:rsidRPr="00122F1F">
        <w:rPr>
          <w:rFonts w:ascii="Arial" w:hAnsi="Arial" w:cs="Arial"/>
          <w:color w:val="auto"/>
          <w:szCs w:val="24"/>
        </w:rPr>
        <w:t>is</w:t>
      </w:r>
      <w:r w:rsidR="00F43CDD" w:rsidRPr="00122F1F">
        <w:rPr>
          <w:rFonts w:ascii="Arial" w:hAnsi="Arial" w:cs="Arial"/>
          <w:color w:val="auto"/>
          <w:szCs w:val="24"/>
        </w:rPr>
        <w:t xml:space="preserve"> adhered to, so that all </w:t>
      </w:r>
      <w:r w:rsidR="00F43CDD" w:rsidRPr="00122F1F">
        <w:rPr>
          <w:rFonts w:ascii="Arial" w:hAnsi="Arial" w:cs="Arial"/>
          <w:color w:val="auto"/>
          <w:szCs w:val="24"/>
        </w:rPr>
        <w:lastRenderedPageBreak/>
        <w:t xml:space="preserve">possible opportunities for minimising and mitigating harm to heritage assets are secured at the reserved matters stages. </w:t>
      </w:r>
    </w:p>
    <w:p w14:paraId="5F51041D" w14:textId="49C76478" w:rsidR="004F10C0" w:rsidRDefault="00E1147A" w:rsidP="004F10C0">
      <w:pPr>
        <w:ind w:left="709" w:hanging="709"/>
      </w:pPr>
      <w:r>
        <w:rPr>
          <w:rFonts w:cs="Arial"/>
          <w:color w:val="auto"/>
          <w:szCs w:val="24"/>
        </w:rPr>
        <w:t>2.</w:t>
      </w:r>
      <w:r w:rsidR="00C12BFB">
        <w:rPr>
          <w:rFonts w:cs="Arial"/>
          <w:color w:val="auto"/>
          <w:szCs w:val="24"/>
        </w:rPr>
        <w:t>8</w:t>
      </w:r>
      <w:r>
        <w:rPr>
          <w:rFonts w:cs="Arial"/>
          <w:color w:val="auto"/>
          <w:szCs w:val="24"/>
        </w:rPr>
        <w:tab/>
      </w:r>
      <w:r w:rsidR="003D3D35" w:rsidRPr="00E1147A">
        <w:rPr>
          <w:rFonts w:cs="Arial"/>
          <w:color w:val="auto"/>
          <w:szCs w:val="24"/>
        </w:rPr>
        <w:t xml:space="preserve">The full justification for the allocations to be taken forward in the Local Plan is discussed in Background Paper 1: Spatial Strategy and Site Selection, Chapter 9, which can be viewed on the Council’s website at: </w:t>
      </w:r>
    </w:p>
    <w:p w14:paraId="0857145D" w14:textId="5F4D546B" w:rsidR="008A516F" w:rsidRDefault="008A516F" w:rsidP="004F10C0">
      <w:pPr>
        <w:ind w:left="709"/>
        <w:rPr>
          <w:rFonts w:cs="Arial"/>
          <w:szCs w:val="24"/>
        </w:rPr>
      </w:pPr>
      <w:hyperlink r:id="rId10" w:history="1">
        <w:r w:rsidRPr="00B429A5">
          <w:rPr>
            <w:rStyle w:val="Hyperlink"/>
            <w:rFonts w:cs="Arial"/>
            <w:szCs w:val="24"/>
          </w:rPr>
          <w:t>https://www.ashfield.gov.uk/submission-documents-and-evidence-base/</w:t>
        </w:r>
      </w:hyperlink>
    </w:p>
    <w:p w14:paraId="2E2899E8" w14:textId="73B0DADD" w:rsidR="003D3D35" w:rsidRPr="004F10C0" w:rsidRDefault="003D3D35" w:rsidP="004F10C0">
      <w:pPr>
        <w:rPr>
          <w:rFonts w:cs="Arial"/>
          <w:color w:val="auto"/>
          <w:szCs w:val="24"/>
        </w:rPr>
      </w:pPr>
    </w:p>
    <w:bookmarkEnd w:id="6"/>
    <w:p w14:paraId="1EC9FB72" w14:textId="77777777" w:rsidR="00C12BFB" w:rsidRDefault="00EA2CEA" w:rsidP="00C12BFB">
      <w:pPr>
        <w:shd w:val="clear" w:color="auto" w:fill="FFFFFF"/>
        <w:ind w:left="720" w:hanging="720"/>
        <w:rPr>
          <w:rFonts w:cs="Arial"/>
          <w:color w:val="auto"/>
          <w:szCs w:val="24"/>
        </w:rPr>
      </w:pPr>
      <w:r>
        <w:rPr>
          <w:rFonts w:cs="Arial"/>
          <w:color w:val="auto"/>
          <w:szCs w:val="24"/>
        </w:rPr>
        <w:t>2.</w:t>
      </w:r>
      <w:r w:rsidR="00C12BFB">
        <w:rPr>
          <w:rFonts w:cs="Arial"/>
          <w:color w:val="auto"/>
          <w:szCs w:val="24"/>
        </w:rPr>
        <w:t>9</w:t>
      </w:r>
      <w:r>
        <w:rPr>
          <w:rFonts w:cs="Arial"/>
          <w:color w:val="auto"/>
          <w:szCs w:val="24"/>
        </w:rPr>
        <w:tab/>
      </w:r>
      <w:r w:rsidR="006E663A" w:rsidRPr="00EA2CEA">
        <w:rPr>
          <w:rFonts w:cs="Arial"/>
          <w:color w:val="auto"/>
          <w:szCs w:val="24"/>
        </w:rPr>
        <w:t xml:space="preserve">Representations were invited and submitted from Historic England during the consultation for the Regulation 18 Draft Local Plan (October 2021).  </w:t>
      </w:r>
      <w:bookmarkStart w:id="7" w:name="_Hlk164096226"/>
      <w:r w:rsidR="006E663A" w:rsidRPr="00EA2CEA">
        <w:rPr>
          <w:rFonts w:cs="Arial"/>
          <w:color w:val="auto"/>
          <w:szCs w:val="24"/>
        </w:rPr>
        <w:t xml:space="preserve">These representations have been </w:t>
      </w:r>
      <w:r w:rsidR="00A00EDF" w:rsidRPr="00EA2CEA">
        <w:rPr>
          <w:rFonts w:cs="Arial"/>
          <w:color w:val="auto"/>
          <w:szCs w:val="24"/>
        </w:rPr>
        <w:t>considered,</w:t>
      </w:r>
      <w:r w:rsidR="006E663A" w:rsidRPr="00EA2CEA">
        <w:rPr>
          <w:rFonts w:cs="Arial"/>
          <w:color w:val="auto"/>
          <w:szCs w:val="24"/>
        </w:rPr>
        <w:t xml:space="preserve"> and the Council made </w:t>
      </w:r>
      <w:proofErr w:type="gramStart"/>
      <w:r w:rsidR="006E663A" w:rsidRPr="00EA2CEA">
        <w:rPr>
          <w:rFonts w:cs="Arial"/>
          <w:color w:val="auto"/>
          <w:szCs w:val="24"/>
        </w:rPr>
        <w:t>a number of</w:t>
      </w:r>
      <w:proofErr w:type="gramEnd"/>
      <w:r w:rsidR="006E663A" w:rsidRPr="00EA2CEA">
        <w:rPr>
          <w:rFonts w:cs="Arial"/>
          <w:color w:val="auto"/>
          <w:szCs w:val="24"/>
        </w:rPr>
        <w:t xml:space="preserve"> minor amendments to the policies and supporting text.  </w:t>
      </w:r>
      <w:r w:rsidR="008177C8" w:rsidRPr="00EA2CEA">
        <w:rPr>
          <w:rFonts w:cs="Arial"/>
          <w:color w:val="auto"/>
          <w:szCs w:val="24"/>
        </w:rPr>
        <w:t>A summary i</w:t>
      </w:r>
      <w:r w:rsidR="00450B68" w:rsidRPr="00EA2CEA">
        <w:rPr>
          <w:rFonts w:cs="Arial"/>
          <w:color w:val="auto"/>
          <w:szCs w:val="24"/>
        </w:rPr>
        <w:t>s</w:t>
      </w:r>
      <w:r w:rsidR="008177C8" w:rsidRPr="00EA2CEA">
        <w:rPr>
          <w:rFonts w:cs="Arial"/>
          <w:color w:val="auto"/>
          <w:szCs w:val="24"/>
        </w:rPr>
        <w:t xml:space="preserve"> provided in Appendix 1.</w:t>
      </w:r>
      <w:bookmarkEnd w:id="7"/>
    </w:p>
    <w:p w14:paraId="753BC1F5" w14:textId="77777777" w:rsidR="00C12BFB" w:rsidRDefault="00C12BFB" w:rsidP="00C12BFB">
      <w:pPr>
        <w:shd w:val="clear" w:color="auto" w:fill="FFFFFF"/>
        <w:ind w:left="720" w:hanging="720"/>
        <w:rPr>
          <w:rFonts w:cs="Arial"/>
          <w:color w:val="auto"/>
          <w:szCs w:val="24"/>
        </w:rPr>
      </w:pPr>
    </w:p>
    <w:p w14:paraId="14758A16" w14:textId="5B961B08" w:rsidR="00647D40" w:rsidRPr="00C12BFB" w:rsidRDefault="00C12BFB" w:rsidP="00C12BFB">
      <w:pPr>
        <w:shd w:val="clear" w:color="auto" w:fill="FFFFFF"/>
        <w:ind w:left="720" w:hanging="720"/>
        <w:rPr>
          <w:rFonts w:cs="Arial"/>
          <w:color w:val="auto"/>
          <w:szCs w:val="24"/>
        </w:rPr>
      </w:pPr>
      <w:r>
        <w:rPr>
          <w:rFonts w:cs="Arial"/>
          <w:color w:val="auto"/>
          <w:szCs w:val="24"/>
        </w:rPr>
        <w:t>2.10</w:t>
      </w:r>
      <w:r>
        <w:rPr>
          <w:rFonts w:cs="Arial"/>
          <w:color w:val="auto"/>
          <w:szCs w:val="24"/>
        </w:rPr>
        <w:tab/>
      </w:r>
      <w:r w:rsidR="006E663A" w:rsidRPr="00C12BFB">
        <w:rPr>
          <w:rFonts w:cs="Arial"/>
          <w:color w:val="auto"/>
          <w:szCs w:val="24"/>
        </w:rPr>
        <w:t xml:space="preserve">Representations were also invited and submitted from Historic England during the consultation for the Regulation 19 Pre-Submission Draft Local Plan (November 2023).  These representations have been </w:t>
      </w:r>
      <w:r w:rsidR="00A00EDF" w:rsidRPr="00C12BFB">
        <w:rPr>
          <w:rFonts w:cs="Arial"/>
          <w:color w:val="auto"/>
          <w:szCs w:val="24"/>
        </w:rPr>
        <w:t>considered,</w:t>
      </w:r>
      <w:r w:rsidR="006E663A" w:rsidRPr="00C12BFB">
        <w:rPr>
          <w:rFonts w:cs="Arial"/>
          <w:color w:val="auto"/>
          <w:szCs w:val="24"/>
        </w:rPr>
        <w:t xml:space="preserve"> and the Council is proposing to make </w:t>
      </w:r>
      <w:proofErr w:type="gramStart"/>
      <w:r w:rsidR="006E663A" w:rsidRPr="00C12BFB">
        <w:rPr>
          <w:rFonts w:cs="Arial"/>
          <w:color w:val="auto"/>
          <w:szCs w:val="24"/>
        </w:rPr>
        <w:t>a number of</w:t>
      </w:r>
      <w:proofErr w:type="gramEnd"/>
      <w:r w:rsidR="006E663A" w:rsidRPr="00C12BFB">
        <w:rPr>
          <w:rFonts w:cs="Arial"/>
          <w:color w:val="auto"/>
          <w:szCs w:val="24"/>
        </w:rPr>
        <w:t xml:space="preserve"> further minor amendments which will be included in the </w:t>
      </w:r>
      <w:r w:rsidR="00A00EDF" w:rsidRPr="00C12BFB">
        <w:rPr>
          <w:rFonts w:cs="Arial"/>
          <w:color w:val="auto"/>
          <w:szCs w:val="24"/>
        </w:rPr>
        <w:t xml:space="preserve">Proposed </w:t>
      </w:r>
      <w:r w:rsidR="006E663A" w:rsidRPr="00C12BFB">
        <w:rPr>
          <w:rFonts w:cs="Arial"/>
          <w:color w:val="auto"/>
          <w:szCs w:val="24"/>
        </w:rPr>
        <w:t xml:space="preserve">Modifications Schedule to be submitted to the </w:t>
      </w:r>
      <w:r w:rsidR="00A00EDF" w:rsidRPr="00C12BFB">
        <w:rPr>
          <w:rFonts w:cs="Arial"/>
          <w:color w:val="auto"/>
          <w:szCs w:val="24"/>
        </w:rPr>
        <w:t>P</w:t>
      </w:r>
      <w:r w:rsidR="006E663A" w:rsidRPr="00C12BFB">
        <w:rPr>
          <w:rFonts w:cs="Arial"/>
          <w:color w:val="auto"/>
          <w:szCs w:val="24"/>
        </w:rPr>
        <w:t xml:space="preserve">lanning Inspectorate as part of the Local Plan Examination process.  </w:t>
      </w:r>
      <w:r w:rsidR="00A00EDF" w:rsidRPr="00C12BFB">
        <w:rPr>
          <w:rFonts w:cs="Arial"/>
          <w:color w:val="auto"/>
          <w:szCs w:val="24"/>
        </w:rPr>
        <w:t xml:space="preserve">(see </w:t>
      </w:r>
      <w:r w:rsidR="006E663A" w:rsidRPr="00C12BFB">
        <w:rPr>
          <w:rFonts w:cs="Arial"/>
          <w:color w:val="auto"/>
          <w:szCs w:val="24"/>
        </w:rPr>
        <w:t>Appendix 1</w:t>
      </w:r>
      <w:r w:rsidR="00A00EDF" w:rsidRPr="00C12BFB">
        <w:rPr>
          <w:rFonts w:cs="Arial"/>
          <w:color w:val="auto"/>
          <w:szCs w:val="24"/>
        </w:rPr>
        <w:t>)</w:t>
      </w:r>
      <w:r w:rsidR="008177C8" w:rsidRPr="00C12BFB">
        <w:rPr>
          <w:rFonts w:cs="Arial"/>
          <w:color w:val="auto"/>
          <w:szCs w:val="24"/>
        </w:rPr>
        <w:t>.</w:t>
      </w:r>
      <w:r w:rsidR="006E663A" w:rsidRPr="00C12BFB">
        <w:rPr>
          <w:rFonts w:cs="Arial"/>
          <w:color w:val="auto"/>
          <w:szCs w:val="24"/>
        </w:rPr>
        <w:t xml:space="preserve">  </w:t>
      </w:r>
    </w:p>
    <w:p w14:paraId="7F137385" w14:textId="7AD69D80" w:rsidR="00FD7D4F" w:rsidRDefault="00FD7D4F">
      <w:pPr>
        <w:keepNext w:val="0"/>
        <w:spacing w:before="0"/>
        <w:rPr>
          <w:rFonts w:cs="Arial"/>
          <w:color w:val="auto"/>
          <w:szCs w:val="24"/>
        </w:rPr>
      </w:pPr>
    </w:p>
    <w:p w14:paraId="07188A8E" w14:textId="08EB6AEB" w:rsidR="00500E54" w:rsidRPr="008A516F" w:rsidRDefault="00EC0FAB" w:rsidP="008A516F">
      <w:pPr>
        <w:pStyle w:val="Heading2"/>
        <w:jc w:val="left"/>
        <w:rPr>
          <w:rFonts w:eastAsia="Calibri"/>
          <w:sz w:val="28"/>
          <w:szCs w:val="14"/>
        </w:rPr>
      </w:pPr>
      <w:bookmarkStart w:id="8" w:name="_Hlk141104844"/>
      <w:r w:rsidRPr="008A516F">
        <w:rPr>
          <w:rFonts w:eastAsia="Calibri"/>
          <w:sz w:val="28"/>
          <w:szCs w:val="14"/>
        </w:rPr>
        <w:t>3.0.</w:t>
      </w:r>
      <w:r w:rsidRPr="008A516F">
        <w:rPr>
          <w:rFonts w:eastAsia="Calibri"/>
          <w:sz w:val="28"/>
          <w:szCs w:val="14"/>
        </w:rPr>
        <w:tab/>
      </w:r>
      <w:r w:rsidR="008B68F7" w:rsidRPr="008A516F">
        <w:rPr>
          <w:rFonts w:eastAsia="Calibri"/>
          <w:sz w:val="28"/>
          <w:szCs w:val="14"/>
        </w:rPr>
        <w:t>Areas of Common Ground</w:t>
      </w:r>
    </w:p>
    <w:p w14:paraId="00AEE3E3" w14:textId="74FA3392" w:rsidR="00F014F0" w:rsidRPr="008A516F" w:rsidRDefault="00F014F0" w:rsidP="000F656F">
      <w:pPr>
        <w:pStyle w:val="Heading3"/>
      </w:pPr>
      <w:bookmarkStart w:id="9" w:name="_Hlk156581810"/>
      <w:bookmarkEnd w:id="8"/>
      <w:r w:rsidRPr="008A516F">
        <w:t>Heritage Impact Assessment</w:t>
      </w:r>
    </w:p>
    <w:bookmarkEnd w:id="9"/>
    <w:p w14:paraId="0035DB1D" w14:textId="154C18ED" w:rsidR="00AA62F2" w:rsidRPr="00FD7D4F" w:rsidRDefault="00AA62F2" w:rsidP="00E51CD2">
      <w:pPr>
        <w:keepNext w:val="0"/>
        <w:numPr>
          <w:ilvl w:val="1"/>
          <w:numId w:val="3"/>
        </w:numPr>
        <w:shd w:val="clear" w:color="auto" w:fill="FFFFFF"/>
        <w:spacing w:before="0"/>
        <w:ind w:left="709" w:hanging="709"/>
        <w:rPr>
          <w:rFonts w:cs="Arial"/>
          <w:color w:val="auto"/>
          <w:szCs w:val="24"/>
        </w:rPr>
      </w:pPr>
      <w:r w:rsidRPr="00FD7D4F">
        <w:rPr>
          <w:rFonts w:cs="Arial"/>
          <w:color w:val="auto"/>
          <w:szCs w:val="24"/>
        </w:rPr>
        <w:t xml:space="preserve">The Council has engaged and worked with Historic England in preparing a Heritage Impact Assessment (HIA) </w:t>
      </w:r>
      <w:proofErr w:type="gramStart"/>
      <w:r w:rsidRPr="00FD7D4F">
        <w:rPr>
          <w:rFonts w:cs="Arial"/>
          <w:color w:val="auto"/>
          <w:szCs w:val="24"/>
        </w:rPr>
        <w:t>in order to</w:t>
      </w:r>
      <w:proofErr w:type="gramEnd"/>
      <w:r w:rsidRPr="00FD7D4F">
        <w:rPr>
          <w:rFonts w:cs="Arial"/>
          <w:color w:val="auto"/>
          <w:szCs w:val="24"/>
        </w:rPr>
        <w:t xml:space="preserve"> provide an assessment of the potential effects of the Local Plan on designated and non-designated heritage assets and their setting.</w:t>
      </w:r>
    </w:p>
    <w:p w14:paraId="2D238C40" w14:textId="77777777" w:rsidR="00AA62F2" w:rsidRPr="00FD7D4F" w:rsidRDefault="00AA62F2" w:rsidP="00AA62F2">
      <w:pPr>
        <w:keepNext w:val="0"/>
        <w:shd w:val="clear" w:color="auto" w:fill="FFFFFF"/>
        <w:spacing w:before="0"/>
        <w:ind w:left="709"/>
        <w:rPr>
          <w:rFonts w:cs="Arial"/>
          <w:color w:val="auto"/>
          <w:szCs w:val="24"/>
        </w:rPr>
      </w:pPr>
    </w:p>
    <w:p w14:paraId="641E0855" w14:textId="77777777" w:rsidR="00C12BFB" w:rsidRDefault="002041F5" w:rsidP="00E51CD2">
      <w:pPr>
        <w:keepNext w:val="0"/>
        <w:numPr>
          <w:ilvl w:val="1"/>
          <w:numId w:val="3"/>
        </w:numPr>
        <w:shd w:val="clear" w:color="auto" w:fill="FFFFFF"/>
        <w:spacing w:before="0"/>
        <w:ind w:left="709" w:hanging="709"/>
        <w:rPr>
          <w:rFonts w:cs="Arial"/>
          <w:color w:val="auto"/>
          <w:szCs w:val="24"/>
        </w:rPr>
      </w:pPr>
      <w:r w:rsidRPr="00FD7D4F">
        <w:rPr>
          <w:rFonts w:cs="Arial"/>
          <w:color w:val="auto"/>
          <w:szCs w:val="24"/>
        </w:rPr>
        <w:t xml:space="preserve">The HIA is an evidence base </w:t>
      </w:r>
      <w:r w:rsidR="00450B68">
        <w:rPr>
          <w:rFonts w:cs="Arial"/>
          <w:color w:val="auto"/>
          <w:szCs w:val="24"/>
        </w:rPr>
        <w:t xml:space="preserve">document, designed to assist with the </w:t>
      </w:r>
      <w:r w:rsidRPr="00FD7D4F">
        <w:rPr>
          <w:rFonts w:cs="Arial"/>
          <w:color w:val="auto"/>
          <w:szCs w:val="24"/>
        </w:rPr>
        <w:t>justif</w:t>
      </w:r>
      <w:r w:rsidR="00450B68">
        <w:rPr>
          <w:rFonts w:cs="Arial"/>
          <w:color w:val="auto"/>
          <w:szCs w:val="24"/>
        </w:rPr>
        <w:t xml:space="preserve">ication for </w:t>
      </w:r>
      <w:r w:rsidRPr="00FD7D4F">
        <w:rPr>
          <w:rFonts w:cs="Arial"/>
          <w:color w:val="auto"/>
          <w:szCs w:val="24"/>
        </w:rPr>
        <w:t>the inclusion or exclusion of sites from the Local Plan</w:t>
      </w:r>
      <w:r w:rsidR="00450B68">
        <w:rPr>
          <w:rFonts w:cs="Arial"/>
          <w:color w:val="auto"/>
          <w:szCs w:val="24"/>
        </w:rPr>
        <w:t>, through the assessment of the potential impact of</w:t>
      </w:r>
      <w:r w:rsidR="00F16D9C">
        <w:rPr>
          <w:rFonts w:cs="Arial"/>
          <w:color w:val="auto"/>
          <w:szCs w:val="24"/>
        </w:rPr>
        <w:t xml:space="preserve"> proposed site allocations on the historic environment</w:t>
      </w:r>
      <w:r w:rsidRPr="00FD7D4F">
        <w:rPr>
          <w:rFonts w:cs="Arial"/>
          <w:color w:val="auto"/>
          <w:szCs w:val="24"/>
        </w:rPr>
        <w:t xml:space="preserve">.  It can be used as a foundation for what additional assessments are required at planning application stage.  </w:t>
      </w:r>
    </w:p>
    <w:p w14:paraId="6F329FD5" w14:textId="77777777" w:rsidR="00C12BFB" w:rsidRPr="00C12BFB" w:rsidRDefault="00C12BFB" w:rsidP="00C12BFB">
      <w:pPr>
        <w:rPr>
          <w:rFonts w:cs="Arial"/>
          <w:color w:val="auto"/>
          <w:szCs w:val="24"/>
        </w:rPr>
      </w:pPr>
    </w:p>
    <w:p w14:paraId="4E15A9E4" w14:textId="2897D6F4" w:rsidR="00C12BFB" w:rsidRDefault="00AA62F2" w:rsidP="00E51CD2">
      <w:pPr>
        <w:keepNext w:val="0"/>
        <w:numPr>
          <w:ilvl w:val="1"/>
          <w:numId w:val="3"/>
        </w:numPr>
        <w:shd w:val="clear" w:color="auto" w:fill="FFFFFF"/>
        <w:spacing w:before="0"/>
        <w:ind w:left="709" w:hanging="709"/>
        <w:rPr>
          <w:rFonts w:cs="Arial"/>
          <w:color w:val="auto"/>
          <w:szCs w:val="24"/>
        </w:rPr>
      </w:pPr>
      <w:r w:rsidRPr="00FD7D4F">
        <w:rPr>
          <w:rFonts w:cs="Arial"/>
          <w:color w:val="auto"/>
          <w:szCs w:val="24"/>
        </w:rPr>
        <w:t>The HIA enables relevant parties to assess the significance of built and buried heritage assets on and close to the study sites and considers the potential for hitherto undiscovered archaeological assets, thus enabling potential impacts on assets to be identified</w:t>
      </w:r>
      <w:r w:rsidR="00F16D9C">
        <w:rPr>
          <w:rFonts w:cs="Arial"/>
          <w:color w:val="auto"/>
          <w:szCs w:val="24"/>
        </w:rPr>
        <w:t>,</w:t>
      </w:r>
      <w:r w:rsidRPr="00FD7D4F">
        <w:rPr>
          <w:rFonts w:cs="Arial"/>
          <w:color w:val="auto"/>
          <w:szCs w:val="24"/>
        </w:rPr>
        <w:t xml:space="preserve"> along with the need for</w:t>
      </w:r>
      <w:r w:rsidR="00F16D9C">
        <w:rPr>
          <w:rFonts w:cs="Arial"/>
          <w:color w:val="auto"/>
          <w:szCs w:val="24"/>
        </w:rPr>
        <w:t xml:space="preserve"> appropriate mitigation or enhancement through</w:t>
      </w:r>
      <w:r w:rsidRPr="00FD7D4F">
        <w:rPr>
          <w:rFonts w:cs="Arial"/>
          <w:color w:val="auto"/>
          <w:szCs w:val="24"/>
        </w:rPr>
        <w:t xml:space="preserve"> design, civil engineering, or archaeological solutions. </w:t>
      </w:r>
    </w:p>
    <w:p w14:paraId="30237B5A" w14:textId="77777777" w:rsidR="00C12BFB" w:rsidRPr="00C12BFB" w:rsidRDefault="00C12BFB" w:rsidP="00C12BFB">
      <w:pPr>
        <w:rPr>
          <w:rFonts w:cs="Arial"/>
          <w:color w:val="auto"/>
          <w:szCs w:val="24"/>
        </w:rPr>
      </w:pPr>
    </w:p>
    <w:p w14:paraId="47C84D3D" w14:textId="68FD0780" w:rsidR="00AA62F2" w:rsidRPr="00FD7D4F" w:rsidRDefault="00AA62F2" w:rsidP="00E51CD2">
      <w:pPr>
        <w:keepNext w:val="0"/>
        <w:numPr>
          <w:ilvl w:val="1"/>
          <w:numId w:val="3"/>
        </w:numPr>
        <w:shd w:val="clear" w:color="auto" w:fill="FFFFFF"/>
        <w:spacing w:before="0"/>
        <w:ind w:left="709" w:hanging="709"/>
        <w:rPr>
          <w:rFonts w:cs="Arial"/>
          <w:color w:val="auto"/>
          <w:szCs w:val="24"/>
        </w:rPr>
      </w:pPr>
      <w:r w:rsidRPr="00FD7D4F">
        <w:rPr>
          <w:rFonts w:cs="Arial"/>
          <w:color w:val="auto"/>
          <w:szCs w:val="24"/>
        </w:rPr>
        <w:t xml:space="preserve">It also provides an understanding of any constraints to development of the study sites due to the presence of heritage assets and provides an assessment of the potential impact development would have on the significance of these </w:t>
      </w:r>
      <w:r w:rsidR="006776A4" w:rsidRPr="00FD7D4F">
        <w:rPr>
          <w:rFonts w:cs="Arial"/>
          <w:color w:val="auto"/>
          <w:szCs w:val="24"/>
        </w:rPr>
        <w:t xml:space="preserve">assets </w:t>
      </w:r>
      <w:proofErr w:type="gramStart"/>
      <w:r w:rsidR="006776A4" w:rsidRPr="00FD7D4F">
        <w:rPr>
          <w:rFonts w:cs="Arial"/>
          <w:color w:val="auto"/>
          <w:szCs w:val="24"/>
        </w:rPr>
        <w:t>and</w:t>
      </w:r>
      <w:r w:rsidRPr="00FD7D4F">
        <w:rPr>
          <w:rFonts w:cs="Arial"/>
          <w:color w:val="auto"/>
          <w:szCs w:val="24"/>
        </w:rPr>
        <w:t xml:space="preserve"> also</w:t>
      </w:r>
      <w:proofErr w:type="gramEnd"/>
      <w:r w:rsidRPr="00FD7D4F">
        <w:rPr>
          <w:rFonts w:cs="Arial"/>
          <w:color w:val="auto"/>
          <w:szCs w:val="24"/>
        </w:rPr>
        <w:t xml:space="preserve"> provides </w:t>
      </w:r>
      <w:r w:rsidR="00DF3C2A">
        <w:rPr>
          <w:rFonts w:cs="Arial"/>
          <w:color w:val="auto"/>
          <w:szCs w:val="24"/>
        </w:rPr>
        <w:t xml:space="preserve">recommendations for </w:t>
      </w:r>
      <w:r w:rsidRPr="00FD7D4F">
        <w:rPr>
          <w:rFonts w:cs="Arial"/>
          <w:color w:val="auto"/>
          <w:szCs w:val="24"/>
        </w:rPr>
        <w:t>design responses that would serve to reduce that impact in line with local and national policy.</w:t>
      </w:r>
      <w:r w:rsidR="002041F5" w:rsidRPr="00FD7D4F">
        <w:rPr>
          <w:rFonts w:cs="Arial"/>
          <w:color w:val="auto"/>
          <w:szCs w:val="24"/>
        </w:rPr>
        <w:t xml:space="preserve"> It further sets out the level of harm </w:t>
      </w:r>
      <w:r w:rsidR="002041F5" w:rsidRPr="00FD7D4F">
        <w:rPr>
          <w:rFonts w:cs="Arial"/>
          <w:color w:val="auto"/>
          <w:szCs w:val="24"/>
        </w:rPr>
        <w:lastRenderedPageBreak/>
        <w:t xml:space="preserve">and whether the principle of allocating those sites for development is appropriate, in the context of the historic environment.  </w:t>
      </w:r>
    </w:p>
    <w:p w14:paraId="6A480B27" w14:textId="77777777" w:rsidR="00AA62F2" w:rsidRPr="006E663A" w:rsidRDefault="00AA62F2" w:rsidP="00AA62F2">
      <w:pPr>
        <w:keepNext w:val="0"/>
        <w:shd w:val="clear" w:color="auto" w:fill="FFFFFF"/>
        <w:spacing w:before="0"/>
        <w:ind w:left="709"/>
        <w:rPr>
          <w:rFonts w:cs="Arial"/>
          <w:color w:val="auto"/>
          <w:szCs w:val="24"/>
        </w:rPr>
      </w:pPr>
    </w:p>
    <w:p w14:paraId="4271FB57" w14:textId="63C7937E" w:rsidR="002041F5" w:rsidRPr="00FD7D4F" w:rsidRDefault="00AA62F2" w:rsidP="00E51CD2">
      <w:pPr>
        <w:keepNext w:val="0"/>
        <w:numPr>
          <w:ilvl w:val="1"/>
          <w:numId w:val="3"/>
        </w:numPr>
        <w:shd w:val="clear" w:color="auto" w:fill="FFFFFF"/>
        <w:spacing w:before="0"/>
        <w:ind w:left="709" w:hanging="709"/>
        <w:rPr>
          <w:rFonts w:cs="Arial"/>
          <w:strike/>
          <w:color w:val="auto"/>
          <w:szCs w:val="24"/>
        </w:rPr>
      </w:pPr>
      <w:r w:rsidRPr="00FD7D4F">
        <w:rPr>
          <w:rFonts w:cs="Arial"/>
          <w:color w:val="auto"/>
          <w:szCs w:val="24"/>
        </w:rPr>
        <w:t>The HIA identified twelve Local Plan allocation sites for detailed assessment based upon Historic England’s consultation comments and/or initial assessment.  The findings have highlighted that the two Strategic Employment Allocations (Policy S6a and S6b) north-east and south-east of Junction 27 of the M1 Motorway, would cumulatively cause substantial harm</w:t>
      </w:r>
      <w:r w:rsidR="00CE3859">
        <w:rPr>
          <w:rFonts w:cs="Arial"/>
          <w:color w:val="auto"/>
          <w:szCs w:val="24"/>
        </w:rPr>
        <w:t xml:space="preserve">. </w:t>
      </w:r>
    </w:p>
    <w:p w14:paraId="5FB3A512" w14:textId="77777777" w:rsidR="00FD7D4F" w:rsidRPr="00FD7D4F" w:rsidRDefault="00FD7D4F" w:rsidP="00FD7D4F">
      <w:pPr>
        <w:keepNext w:val="0"/>
        <w:shd w:val="clear" w:color="auto" w:fill="FFFFFF"/>
        <w:spacing w:before="0"/>
        <w:ind w:left="709"/>
        <w:rPr>
          <w:rStyle w:val="Hyperlink"/>
          <w:rFonts w:cs="Arial"/>
          <w:strike/>
          <w:color w:val="auto"/>
          <w:szCs w:val="24"/>
          <w:u w:val="none"/>
        </w:rPr>
      </w:pPr>
    </w:p>
    <w:p w14:paraId="5A83F801" w14:textId="52E80195" w:rsidR="002041F5" w:rsidRPr="00FD7D4F" w:rsidRDefault="00D44046" w:rsidP="00E51CD2">
      <w:pPr>
        <w:keepNext w:val="0"/>
        <w:numPr>
          <w:ilvl w:val="1"/>
          <w:numId w:val="3"/>
        </w:numPr>
        <w:shd w:val="clear" w:color="auto" w:fill="FFFFFF"/>
        <w:spacing w:before="0"/>
        <w:ind w:left="709" w:hanging="709"/>
        <w:rPr>
          <w:rFonts w:cs="Arial"/>
          <w:strike/>
          <w:color w:val="auto"/>
          <w:szCs w:val="24"/>
        </w:rPr>
      </w:pPr>
      <w:r w:rsidRPr="00FD7D4F">
        <w:rPr>
          <w:rFonts w:cs="Arial"/>
          <w:color w:val="auto"/>
          <w:szCs w:val="24"/>
        </w:rPr>
        <w:t xml:space="preserve">The HIA also identified several other housing allocations and one employment site, for which </w:t>
      </w:r>
      <w:r w:rsidR="00671771" w:rsidRPr="00FD7D4F">
        <w:rPr>
          <w:rFonts w:cs="Arial"/>
          <w:color w:val="auto"/>
          <w:szCs w:val="24"/>
        </w:rPr>
        <w:t>develop</w:t>
      </w:r>
      <w:r w:rsidR="00882C47" w:rsidRPr="00FD7D4F">
        <w:rPr>
          <w:rFonts w:cs="Arial"/>
          <w:color w:val="auto"/>
          <w:szCs w:val="24"/>
        </w:rPr>
        <w:t>ment</w:t>
      </w:r>
      <w:r w:rsidR="00671771" w:rsidRPr="00FD7D4F">
        <w:rPr>
          <w:rFonts w:cs="Arial"/>
          <w:color w:val="auto"/>
          <w:szCs w:val="24"/>
        </w:rPr>
        <w:t xml:space="preserve"> would result in less than substantial harm</w:t>
      </w:r>
      <w:r w:rsidR="00882C47" w:rsidRPr="00FD7D4F">
        <w:rPr>
          <w:rFonts w:cs="Arial"/>
          <w:color w:val="auto"/>
          <w:szCs w:val="24"/>
        </w:rPr>
        <w:t xml:space="preserve"> to the historic environment</w:t>
      </w:r>
      <w:r w:rsidR="00671771" w:rsidRPr="00FD7D4F">
        <w:rPr>
          <w:rFonts w:cs="Arial"/>
          <w:color w:val="auto"/>
          <w:szCs w:val="24"/>
        </w:rPr>
        <w:t xml:space="preserve">.  The assessment set out the required mitigation measures </w:t>
      </w:r>
      <w:r w:rsidR="00882C47" w:rsidRPr="00FD7D4F">
        <w:rPr>
          <w:rFonts w:cs="Arial"/>
          <w:color w:val="auto"/>
          <w:szCs w:val="24"/>
        </w:rPr>
        <w:t xml:space="preserve">for each site. </w:t>
      </w:r>
      <w:r w:rsidRPr="00FD7D4F">
        <w:rPr>
          <w:rFonts w:cs="Arial"/>
          <w:color w:val="auto"/>
          <w:szCs w:val="24"/>
        </w:rPr>
        <w:t xml:space="preserve"> These mitigation measures </w:t>
      </w:r>
      <w:r w:rsidR="00882C47" w:rsidRPr="00FD7D4F">
        <w:rPr>
          <w:rFonts w:cs="Arial"/>
          <w:color w:val="auto"/>
          <w:szCs w:val="24"/>
        </w:rPr>
        <w:t xml:space="preserve">have been included in the supporting text of the </w:t>
      </w:r>
      <w:r w:rsidRPr="00FD7D4F">
        <w:rPr>
          <w:rFonts w:cs="Arial"/>
          <w:color w:val="auto"/>
          <w:szCs w:val="24"/>
        </w:rPr>
        <w:t>Local Plan for the following sites:</w:t>
      </w:r>
    </w:p>
    <w:p w14:paraId="3C526934" w14:textId="77777777" w:rsidR="00D44046" w:rsidRPr="00FD7D4F" w:rsidRDefault="00D44046" w:rsidP="00D44046">
      <w:pPr>
        <w:pStyle w:val="ListParagraph"/>
        <w:rPr>
          <w:rFonts w:cs="Arial"/>
          <w:strike/>
          <w:color w:val="auto"/>
          <w:szCs w:val="24"/>
        </w:rPr>
      </w:pPr>
    </w:p>
    <w:p w14:paraId="5C6F7E70" w14:textId="53FB5927" w:rsidR="00D44046" w:rsidRPr="00FD7D4F" w:rsidRDefault="00D44046" w:rsidP="00E51CD2">
      <w:pPr>
        <w:pStyle w:val="ListParagraph"/>
        <w:numPr>
          <w:ilvl w:val="0"/>
          <w:numId w:val="12"/>
        </w:numPr>
        <w:shd w:val="clear" w:color="auto" w:fill="FFFFFF"/>
        <w:spacing w:before="120"/>
        <w:ind w:left="1349" w:hanging="357"/>
        <w:rPr>
          <w:rFonts w:ascii="Arial" w:hAnsi="Arial" w:cs="Arial"/>
          <w:color w:val="auto"/>
          <w:szCs w:val="24"/>
        </w:rPr>
      </w:pPr>
      <w:r w:rsidRPr="00FD7D4F">
        <w:rPr>
          <w:rFonts w:ascii="Arial" w:hAnsi="Arial" w:cs="Arial"/>
          <w:color w:val="auto"/>
          <w:szCs w:val="24"/>
        </w:rPr>
        <w:t>H1</w:t>
      </w:r>
      <w:r w:rsidR="00671771" w:rsidRPr="00FD7D4F">
        <w:rPr>
          <w:rFonts w:ascii="Arial" w:hAnsi="Arial" w:cs="Arial"/>
          <w:color w:val="auto"/>
          <w:szCs w:val="24"/>
        </w:rPr>
        <w:t>S</w:t>
      </w:r>
      <w:r w:rsidRPr="00FD7D4F">
        <w:rPr>
          <w:rFonts w:ascii="Arial" w:hAnsi="Arial" w:cs="Arial"/>
          <w:color w:val="auto"/>
          <w:szCs w:val="24"/>
        </w:rPr>
        <w:t>d:</w:t>
      </w:r>
      <w:r w:rsidR="00671771" w:rsidRPr="00FD7D4F">
        <w:rPr>
          <w:rFonts w:ascii="Arial" w:hAnsi="Arial" w:cs="Arial"/>
          <w:color w:val="auto"/>
          <w:szCs w:val="24"/>
        </w:rPr>
        <w:t xml:space="preserve"> Adjacent Oakham Business Park, Sutton </w:t>
      </w:r>
      <w:proofErr w:type="gramStart"/>
      <w:r w:rsidR="00671771" w:rsidRPr="00FD7D4F">
        <w:rPr>
          <w:rFonts w:ascii="Arial" w:hAnsi="Arial" w:cs="Arial"/>
          <w:color w:val="auto"/>
          <w:szCs w:val="24"/>
        </w:rPr>
        <w:t>In</w:t>
      </w:r>
      <w:proofErr w:type="gramEnd"/>
      <w:r w:rsidR="00671771" w:rsidRPr="00FD7D4F">
        <w:rPr>
          <w:rFonts w:ascii="Arial" w:hAnsi="Arial" w:cs="Arial"/>
          <w:color w:val="auto"/>
          <w:szCs w:val="24"/>
        </w:rPr>
        <w:t xml:space="preserve"> Ashfield</w:t>
      </w:r>
    </w:p>
    <w:p w14:paraId="7A316ECA" w14:textId="0841D217" w:rsidR="00D44046" w:rsidRPr="00FD7D4F" w:rsidRDefault="00D44046" w:rsidP="00E51CD2">
      <w:pPr>
        <w:pStyle w:val="ListParagraph"/>
        <w:numPr>
          <w:ilvl w:val="0"/>
          <w:numId w:val="12"/>
        </w:numPr>
        <w:shd w:val="clear" w:color="auto" w:fill="FFFFFF"/>
        <w:spacing w:before="120"/>
        <w:ind w:left="1349" w:hanging="357"/>
        <w:rPr>
          <w:rFonts w:ascii="Arial" w:hAnsi="Arial" w:cs="Arial"/>
          <w:color w:val="auto"/>
          <w:szCs w:val="24"/>
        </w:rPr>
      </w:pPr>
      <w:r w:rsidRPr="00FD7D4F">
        <w:rPr>
          <w:rFonts w:ascii="Arial" w:hAnsi="Arial" w:cs="Arial"/>
          <w:color w:val="auto"/>
          <w:szCs w:val="24"/>
        </w:rPr>
        <w:t>H1S</w:t>
      </w:r>
      <w:r w:rsidR="00671771" w:rsidRPr="00FD7D4F">
        <w:rPr>
          <w:rFonts w:ascii="Arial" w:hAnsi="Arial" w:cs="Arial"/>
          <w:color w:val="auto"/>
          <w:szCs w:val="24"/>
        </w:rPr>
        <w:t>i</w:t>
      </w:r>
      <w:r w:rsidRPr="00FD7D4F">
        <w:rPr>
          <w:rFonts w:ascii="Arial" w:hAnsi="Arial" w:cs="Arial"/>
          <w:color w:val="auto"/>
          <w:szCs w:val="24"/>
        </w:rPr>
        <w:t>:</w:t>
      </w:r>
      <w:r w:rsidR="00671771" w:rsidRPr="00FD7D4F">
        <w:rPr>
          <w:rFonts w:ascii="Arial" w:hAnsi="Arial" w:cs="Arial"/>
          <w:color w:val="auto"/>
          <w:szCs w:val="24"/>
        </w:rPr>
        <w:t xml:space="preserve">  Rear of Kingsmill Hospital, Sutton </w:t>
      </w:r>
      <w:proofErr w:type="gramStart"/>
      <w:r w:rsidR="00671771" w:rsidRPr="00FD7D4F">
        <w:rPr>
          <w:rFonts w:ascii="Arial" w:hAnsi="Arial" w:cs="Arial"/>
          <w:color w:val="auto"/>
          <w:szCs w:val="24"/>
        </w:rPr>
        <w:t>In</w:t>
      </w:r>
      <w:proofErr w:type="gramEnd"/>
      <w:r w:rsidR="00671771" w:rsidRPr="00FD7D4F">
        <w:rPr>
          <w:rFonts w:ascii="Arial" w:hAnsi="Arial" w:cs="Arial"/>
          <w:color w:val="auto"/>
          <w:szCs w:val="24"/>
        </w:rPr>
        <w:t xml:space="preserve"> Ashfield</w:t>
      </w:r>
    </w:p>
    <w:p w14:paraId="4E7B1E81" w14:textId="1FD73F72" w:rsidR="00D44046" w:rsidRPr="00FD7D4F" w:rsidRDefault="00D44046" w:rsidP="00E51CD2">
      <w:pPr>
        <w:pStyle w:val="ListParagraph"/>
        <w:numPr>
          <w:ilvl w:val="0"/>
          <w:numId w:val="12"/>
        </w:numPr>
        <w:shd w:val="clear" w:color="auto" w:fill="FFFFFF"/>
        <w:spacing w:before="120"/>
        <w:ind w:left="1349" w:hanging="357"/>
        <w:rPr>
          <w:rFonts w:ascii="Arial" w:hAnsi="Arial" w:cs="Arial"/>
          <w:color w:val="auto"/>
          <w:szCs w:val="24"/>
        </w:rPr>
      </w:pPr>
      <w:r w:rsidRPr="00FD7D4F">
        <w:rPr>
          <w:rFonts w:ascii="Arial" w:hAnsi="Arial" w:cs="Arial"/>
          <w:color w:val="auto"/>
          <w:szCs w:val="24"/>
        </w:rPr>
        <w:t>H1</w:t>
      </w:r>
      <w:r w:rsidR="00671771" w:rsidRPr="00FD7D4F">
        <w:rPr>
          <w:rFonts w:ascii="Arial" w:hAnsi="Arial" w:cs="Arial"/>
          <w:color w:val="auto"/>
          <w:szCs w:val="24"/>
        </w:rPr>
        <w:t>Hd</w:t>
      </w:r>
      <w:r w:rsidRPr="00FD7D4F">
        <w:rPr>
          <w:rFonts w:ascii="Arial" w:hAnsi="Arial" w:cs="Arial"/>
          <w:color w:val="auto"/>
          <w:szCs w:val="24"/>
        </w:rPr>
        <w:t>:</w:t>
      </w:r>
      <w:r w:rsidR="00671771" w:rsidRPr="00FD7D4F">
        <w:rPr>
          <w:rFonts w:ascii="Arial" w:hAnsi="Arial" w:cs="Arial"/>
          <w:color w:val="auto"/>
          <w:szCs w:val="24"/>
        </w:rPr>
        <w:t xml:space="preserve"> Adjacent </w:t>
      </w:r>
      <w:proofErr w:type="spellStart"/>
      <w:r w:rsidR="00671771" w:rsidRPr="00FD7D4F">
        <w:rPr>
          <w:rFonts w:ascii="Arial" w:hAnsi="Arial" w:cs="Arial"/>
          <w:color w:val="auto"/>
          <w:szCs w:val="24"/>
        </w:rPr>
        <w:t>Stubbin</w:t>
      </w:r>
      <w:proofErr w:type="spellEnd"/>
      <w:r w:rsidR="00671771" w:rsidRPr="00FD7D4F">
        <w:rPr>
          <w:rFonts w:ascii="Arial" w:hAnsi="Arial" w:cs="Arial"/>
          <w:color w:val="auto"/>
          <w:szCs w:val="24"/>
        </w:rPr>
        <w:t xml:space="preserve"> Wood Farm, Hucknall</w:t>
      </w:r>
    </w:p>
    <w:p w14:paraId="1A6E65EC" w14:textId="0CB33195" w:rsidR="00D44046" w:rsidRPr="00FD7D4F" w:rsidRDefault="00D44046" w:rsidP="00E51CD2">
      <w:pPr>
        <w:pStyle w:val="ListParagraph"/>
        <w:numPr>
          <w:ilvl w:val="0"/>
          <w:numId w:val="12"/>
        </w:numPr>
        <w:shd w:val="clear" w:color="auto" w:fill="FFFFFF"/>
        <w:spacing w:before="120"/>
        <w:ind w:left="1349" w:hanging="357"/>
        <w:rPr>
          <w:rFonts w:ascii="Arial" w:hAnsi="Arial" w:cs="Arial"/>
          <w:color w:val="auto"/>
          <w:szCs w:val="24"/>
        </w:rPr>
      </w:pPr>
      <w:r w:rsidRPr="00FD7D4F">
        <w:rPr>
          <w:rFonts w:ascii="Arial" w:hAnsi="Arial" w:cs="Arial"/>
          <w:color w:val="auto"/>
          <w:szCs w:val="24"/>
        </w:rPr>
        <w:t>H1</w:t>
      </w:r>
      <w:r w:rsidR="00671771" w:rsidRPr="00FD7D4F">
        <w:rPr>
          <w:rFonts w:ascii="Arial" w:hAnsi="Arial" w:cs="Arial"/>
          <w:color w:val="auto"/>
          <w:szCs w:val="24"/>
        </w:rPr>
        <w:t>Hb</w:t>
      </w:r>
      <w:r w:rsidRPr="00FD7D4F">
        <w:rPr>
          <w:rFonts w:ascii="Arial" w:hAnsi="Arial" w:cs="Arial"/>
          <w:color w:val="auto"/>
          <w:szCs w:val="24"/>
        </w:rPr>
        <w:t>:</w:t>
      </w:r>
      <w:r w:rsidR="00671771" w:rsidRPr="00FD7D4F">
        <w:rPr>
          <w:rFonts w:ascii="Arial" w:hAnsi="Arial" w:cs="Arial"/>
          <w:color w:val="auto"/>
          <w:szCs w:val="24"/>
        </w:rPr>
        <w:t xml:space="preserve">  </w:t>
      </w:r>
      <w:proofErr w:type="spellStart"/>
      <w:r w:rsidR="00671771" w:rsidRPr="00FD7D4F">
        <w:rPr>
          <w:rFonts w:ascii="Arial" w:hAnsi="Arial" w:cs="Arial"/>
          <w:color w:val="auto"/>
          <w:szCs w:val="24"/>
        </w:rPr>
        <w:t>Linby</w:t>
      </w:r>
      <w:proofErr w:type="spellEnd"/>
      <w:r w:rsidR="00671771" w:rsidRPr="00FD7D4F">
        <w:rPr>
          <w:rFonts w:ascii="Arial" w:hAnsi="Arial" w:cs="Arial"/>
          <w:color w:val="auto"/>
          <w:szCs w:val="24"/>
        </w:rPr>
        <w:t xml:space="preserve"> Boarding Kennels, Hucknall</w:t>
      </w:r>
    </w:p>
    <w:p w14:paraId="0E62CC44" w14:textId="5E5F1E7E" w:rsidR="00D57B7C" w:rsidRDefault="00D44046" w:rsidP="00E51CD2">
      <w:pPr>
        <w:pStyle w:val="ListParagraph"/>
        <w:numPr>
          <w:ilvl w:val="0"/>
          <w:numId w:val="12"/>
        </w:numPr>
        <w:shd w:val="clear" w:color="auto" w:fill="FFFFFF"/>
        <w:spacing w:before="120"/>
        <w:ind w:left="1349" w:hanging="357"/>
        <w:rPr>
          <w:rFonts w:ascii="Arial" w:hAnsi="Arial" w:cs="Arial"/>
          <w:color w:val="auto"/>
          <w:szCs w:val="24"/>
        </w:rPr>
      </w:pPr>
      <w:r w:rsidRPr="00FD7D4F">
        <w:rPr>
          <w:rFonts w:ascii="Arial" w:hAnsi="Arial" w:cs="Arial"/>
          <w:color w:val="auto"/>
          <w:szCs w:val="24"/>
        </w:rPr>
        <w:t>EM2S3:</w:t>
      </w:r>
      <w:r w:rsidR="00A07F76" w:rsidRPr="00FD7D4F">
        <w:rPr>
          <w:rFonts w:ascii="Arial" w:hAnsi="Arial" w:cs="Arial"/>
          <w:color w:val="auto"/>
          <w:szCs w:val="24"/>
        </w:rPr>
        <w:t xml:space="preserve"> Hamilton Road, Sutton </w:t>
      </w:r>
      <w:proofErr w:type="gramStart"/>
      <w:r w:rsidR="00A07F76" w:rsidRPr="00FD7D4F">
        <w:rPr>
          <w:rFonts w:ascii="Arial" w:hAnsi="Arial" w:cs="Arial"/>
          <w:color w:val="auto"/>
          <w:szCs w:val="24"/>
        </w:rPr>
        <w:t>In</w:t>
      </w:r>
      <w:proofErr w:type="gramEnd"/>
      <w:r w:rsidR="00A07F76" w:rsidRPr="00FD7D4F">
        <w:rPr>
          <w:rFonts w:ascii="Arial" w:hAnsi="Arial" w:cs="Arial"/>
          <w:color w:val="auto"/>
          <w:szCs w:val="24"/>
        </w:rPr>
        <w:t xml:space="preserve"> Ashfield</w:t>
      </w:r>
    </w:p>
    <w:p w14:paraId="3E4B471C" w14:textId="0CCB62C9" w:rsidR="00D57B7C" w:rsidRPr="00D57B7C" w:rsidRDefault="00D57B7C" w:rsidP="00D57B7C">
      <w:pPr>
        <w:ind w:left="709" w:hanging="709"/>
        <w:rPr>
          <w:rFonts w:cs="Arial"/>
          <w:color w:val="auto"/>
          <w:szCs w:val="24"/>
        </w:rPr>
      </w:pPr>
      <w:r>
        <w:rPr>
          <w:rFonts w:cs="Arial"/>
          <w:color w:val="auto"/>
          <w:szCs w:val="24"/>
        </w:rPr>
        <w:t>3.5</w:t>
      </w:r>
      <w:r>
        <w:rPr>
          <w:rFonts w:cs="Arial"/>
          <w:color w:val="auto"/>
          <w:szCs w:val="24"/>
        </w:rPr>
        <w:tab/>
      </w:r>
      <w:r w:rsidRPr="00D57B7C">
        <w:rPr>
          <w:rFonts w:cs="Arial"/>
          <w:color w:val="auto"/>
          <w:szCs w:val="24"/>
        </w:rPr>
        <w:t xml:space="preserve">Historic England considers that the Heritage Impact Assessment (HIA) provides valuable recommendations for enhancement and mitigation measures in relation to proposed site allocations </w:t>
      </w:r>
      <w:proofErr w:type="gramStart"/>
      <w:r w:rsidRPr="00D57B7C">
        <w:rPr>
          <w:rFonts w:cs="Arial"/>
          <w:color w:val="auto"/>
          <w:szCs w:val="24"/>
        </w:rPr>
        <w:t>in order to</w:t>
      </w:r>
      <w:proofErr w:type="gramEnd"/>
      <w:r w:rsidRPr="00D57B7C">
        <w:rPr>
          <w:rFonts w:cs="Arial"/>
          <w:color w:val="auto"/>
          <w:szCs w:val="24"/>
        </w:rPr>
        <w:t xml:space="preserve"> lessen harm to the significance of a heritage asset/s and thus ensure that the allocation is justified and deliverable.  </w:t>
      </w:r>
    </w:p>
    <w:p w14:paraId="22BDD442" w14:textId="27975975" w:rsidR="00D57B7C" w:rsidRDefault="00D57B7C" w:rsidP="00D57B7C">
      <w:pPr>
        <w:rPr>
          <w:rFonts w:cs="Arial"/>
          <w:color w:val="auto"/>
          <w:szCs w:val="24"/>
        </w:rPr>
      </w:pPr>
    </w:p>
    <w:p w14:paraId="68F3C7A6" w14:textId="1EAC4054" w:rsidR="00D57B7C" w:rsidRPr="00D57B7C" w:rsidRDefault="00D57B7C" w:rsidP="00600B6D">
      <w:pPr>
        <w:ind w:left="709" w:hanging="709"/>
        <w:rPr>
          <w:rFonts w:cs="Arial"/>
          <w:color w:val="auto"/>
          <w:szCs w:val="24"/>
        </w:rPr>
      </w:pPr>
      <w:r>
        <w:rPr>
          <w:rFonts w:cs="Arial"/>
          <w:color w:val="auto"/>
          <w:szCs w:val="24"/>
        </w:rPr>
        <w:t>3.6</w:t>
      </w:r>
      <w:r>
        <w:rPr>
          <w:rFonts w:cs="Arial"/>
          <w:color w:val="auto"/>
          <w:szCs w:val="24"/>
        </w:rPr>
        <w:tab/>
      </w:r>
      <w:r w:rsidRPr="00D57B7C">
        <w:rPr>
          <w:rFonts w:cs="Arial"/>
          <w:color w:val="auto"/>
          <w:szCs w:val="24"/>
        </w:rPr>
        <w:t xml:space="preserve">The Council </w:t>
      </w:r>
      <w:proofErr w:type="gramStart"/>
      <w:r w:rsidRPr="00D57B7C">
        <w:rPr>
          <w:rFonts w:cs="Arial"/>
          <w:color w:val="auto"/>
          <w:szCs w:val="24"/>
        </w:rPr>
        <w:t>is in agreement</w:t>
      </w:r>
      <w:proofErr w:type="gramEnd"/>
      <w:r w:rsidRPr="00D57B7C">
        <w:rPr>
          <w:rFonts w:cs="Arial"/>
          <w:color w:val="auto"/>
          <w:szCs w:val="24"/>
        </w:rPr>
        <w:t xml:space="preserve"> with Historic England in this respect, and for clarity has proposed modifications to the supporting text of Policy H1 and EM2 to reference the 2023 Heritage Impact Assessment (see Appendix 1).  In addition, paragraph 6.7 of the supporting text for Policy H1 sets out that, “Further details on the approach to allocating sites can be found in the Council’s Background Paper 1: Spatial Strategy </w:t>
      </w:r>
      <w:r w:rsidRPr="00D57B7C">
        <w:rPr>
          <w:rFonts w:cs="Arial"/>
          <w:color w:val="auto"/>
          <w:szCs w:val="24"/>
        </w:rPr>
        <w:lastRenderedPageBreak/>
        <w:t xml:space="preserve">and Site Selection 2023.”  The Paper references the HIA and how this has been utilised in the site selection process.  </w:t>
      </w:r>
    </w:p>
    <w:p w14:paraId="7AF4604B" w14:textId="77777777" w:rsidR="00D57B7C" w:rsidRPr="00D57B7C" w:rsidRDefault="00D57B7C" w:rsidP="00D57B7C">
      <w:pPr>
        <w:shd w:val="clear" w:color="auto" w:fill="FFFFFF"/>
        <w:rPr>
          <w:rFonts w:cs="Arial"/>
          <w:color w:val="auto"/>
          <w:szCs w:val="24"/>
        </w:rPr>
      </w:pPr>
    </w:p>
    <w:p w14:paraId="31C7D710" w14:textId="744F95EC" w:rsidR="00F014F0" w:rsidRPr="00FD7D4F" w:rsidRDefault="00F014F0" w:rsidP="00F014F0">
      <w:pPr>
        <w:shd w:val="clear" w:color="auto" w:fill="FFFFFF"/>
        <w:rPr>
          <w:rFonts w:cs="Arial"/>
          <w:color w:val="auto"/>
          <w:szCs w:val="24"/>
        </w:rPr>
      </w:pPr>
      <w:r w:rsidRPr="00FD7D4F">
        <w:rPr>
          <w:rFonts w:cs="Arial"/>
          <w:color w:val="auto"/>
          <w:szCs w:val="24"/>
        </w:rPr>
        <w:t>3.</w:t>
      </w:r>
      <w:r w:rsidR="00600B6D">
        <w:rPr>
          <w:rFonts w:cs="Arial"/>
          <w:color w:val="auto"/>
          <w:szCs w:val="24"/>
        </w:rPr>
        <w:t>7</w:t>
      </w:r>
      <w:r w:rsidRPr="00FD7D4F">
        <w:rPr>
          <w:rFonts w:cs="Arial"/>
          <w:color w:val="auto"/>
          <w:szCs w:val="24"/>
        </w:rPr>
        <w:tab/>
        <w:t>The parties have agreed that:</w:t>
      </w:r>
    </w:p>
    <w:p w14:paraId="2042257A" w14:textId="77777777" w:rsidR="00F014F0" w:rsidRPr="00FD7D4F" w:rsidRDefault="00F014F0" w:rsidP="00F014F0">
      <w:pPr>
        <w:shd w:val="clear" w:color="auto" w:fill="FFFFFF"/>
        <w:rPr>
          <w:rFonts w:cs="Arial"/>
          <w:color w:val="auto"/>
          <w:szCs w:val="24"/>
        </w:rPr>
      </w:pPr>
    </w:p>
    <w:tbl>
      <w:tblPr>
        <w:tblStyle w:val="TableGrid"/>
        <w:tblW w:w="8925" w:type="dxa"/>
        <w:tblInd w:w="709" w:type="dxa"/>
        <w:tblLook w:val="04A0" w:firstRow="1" w:lastRow="0" w:firstColumn="1" w:lastColumn="0" w:noHBand="0" w:noVBand="1"/>
      </w:tblPr>
      <w:tblGrid>
        <w:gridCol w:w="8925"/>
      </w:tblGrid>
      <w:tr w:rsidR="00FD7D4F" w:rsidRPr="00FD7D4F" w14:paraId="3002B108" w14:textId="77777777">
        <w:trPr>
          <w:trHeight w:val="812"/>
        </w:trPr>
        <w:tc>
          <w:tcPr>
            <w:tcW w:w="8925" w:type="dxa"/>
            <w:shd w:val="clear" w:color="auto" w:fill="E2EFD9" w:themeFill="accent6" w:themeFillTint="33"/>
          </w:tcPr>
          <w:p w14:paraId="0C6D0272" w14:textId="77777777" w:rsidR="00F014F0" w:rsidRDefault="00F014F0" w:rsidP="00F014F0">
            <w:pPr>
              <w:rPr>
                <w:rFonts w:cs="Arial"/>
                <w:color w:val="auto"/>
                <w:szCs w:val="24"/>
              </w:rPr>
            </w:pPr>
            <w:r w:rsidRPr="00FD7D4F">
              <w:rPr>
                <w:rFonts w:cs="Arial"/>
                <w:color w:val="auto"/>
                <w:szCs w:val="24"/>
              </w:rPr>
              <w:t xml:space="preserve">The Heritage Impact Assessment is a robust evidence base document to support the emerging Local Plan. </w:t>
            </w:r>
          </w:p>
          <w:p w14:paraId="5E925CE5" w14:textId="77777777" w:rsidR="00FD7D4F" w:rsidRPr="00FD7D4F" w:rsidRDefault="00FD7D4F" w:rsidP="00F014F0">
            <w:pPr>
              <w:rPr>
                <w:rFonts w:cs="Arial"/>
                <w:color w:val="auto"/>
                <w:szCs w:val="24"/>
              </w:rPr>
            </w:pPr>
          </w:p>
        </w:tc>
      </w:tr>
    </w:tbl>
    <w:p w14:paraId="12ADC077" w14:textId="70E1596F" w:rsidR="00AA62F2" w:rsidRPr="008A516F" w:rsidRDefault="00F014F0" w:rsidP="000F656F">
      <w:pPr>
        <w:pStyle w:val="Heading3"/>
      </w:pPr>
      <w:r w:rsidRPr="008A516F">
        <w:t>Local Plan Policies</w:t>
      </w:r>
      <w:r w:rsidR="000324C0" w:rsidRPr="008A516F">
        <w:t xml:space="preserve"> and Supporting Text – Proposed Modifications</w:t>
      </w:r>
    </w:p>
    <w:p w14:paraId="657A712C" w14:textId="2C377652" w:rsidR="000324C0" w:rsidRPr="00FD7D4F" w:rsidRDefault="000324C0" w:rsidP="009F2D8C">
      <w:pPr>
        <w:ind w:left="709" w:hanging="709"/>
        <w:rPr>
          <w:rFonts w:eastAsia="Calibri" w:cs="Arial"/>
          <w:color w:val="auto"/>
          <w:szCs w:val="24"/>
        </w:rPr>
      </w:pPr>
      <w:r w:rsidRPr="00FD7D4F">
        <w:rPr>
          <w:rFonts w:eastAsia="Calibri" w:cs="Arial"/>
          <w:color w:val="auto"/>
          <w:szCs w:val="24"/>
        </w:rPr>
        <w:t>3.</w:t>
      </w:r>
      <w:r w:rsidR="00600B6D">
        <w:rPr>
          <w:rFonts w:eastAsia="Calibri" w:cs="Arial"/>
          <w:color w:val="auto"/>
          <w:szCs w:val="24"/>
        </w:rPr>
        <w:t>8</w:t>
      </w:r>
      <w:r w:rsidRPr="00FD7D4F">
        <w:rPr>
          <w:rFonts w:eastAsia="Calibri" w:cs="Arial"/>
          <w:color w:val="auto"/>
          <w:szCs w:val="24"/>
        </w:rPr>
        <w:tab/>
        <w:t xml:space="preserve">Appendix 1 of this statement provide full details of the re-worded policies and supporting text to be included in the Council’s proposed Modifications Schedule to be submitted for </w:t>
      </w:r>
      <w:r w:rsidR="003451FE" w:rsidRPr="00FD7D4F">
        <w:rPr>
          <w:rFonts w:eastAsia="Calibri" w:cs="Arial"/>
          <w:color w:val="auto"/>
          <w:szCs w:val="24"/>
        </w:rPr>
        <w:t>e</w:t>
      </w:r>
      <w:r w:rsidRPr="00FD7D4F">
        <w:rPr>
          <w:rFonts w:eastAsia="Calibri" w:cs="Arial"/>
          <w:color w:val="auto"/>
          <w:szCs w:val="24"/>
        </w:rPr>
        <w:t xml:space="preserve">xamination. </w:t>
      </w:r>
    </w:p>
    <w:p w14:paraId="3331C683" w14:textId="77777777" w:rsidR="009F2D8C" w:rsidRPr="00FD7D4F" w:rsidRDefault="009F2D8C" w:rsidP="009F2D8C">
      <w:pPr>
        <w:ind w:left="709" w:hanging="709"/>
        <w:rPr>
          <w:rFonts w:eastAsia="Calibri" w:cs="Arial"/>
          <w:color w:val="auto"/>
          <w:szCs w:val="24"/>
        </w:rPr>
      </w:pPr>
    </w:p>
    <w:p w14:paraId="55FAEEA1" w14:textId="66C2FDBB" w:rsidR="000324C0" w:rsidRPr="00FD7D4F" w:rsidRDefault="000324C0" w:rsidP="009F2D8C">
      <w:pPr>
        <w:ind w:left="709" w:hanging="709"/>
        <w:rPr>
          <w:rFonts w:eastAsia="Calibri" w:cs="Arial"/>
          <w:color w:val="auto"/>
          <w:szCs w:val="24"/>
        </w:rPr>
      </w:pPr>
      <w:r w:rsidRPr="00FD7D4F">
        <w:rPr>
          <w:rFonts w:eastAsia="Calibri" w:cs="Arial"/>
          <w:color w:val="auto"/>
          <w:szCs w:val="24"/>
        </w:rPr>
        <w:t>3.</w:t>
      </w:r>
      <w:r w:rsidR="00600B6D">
        <w:rPr>
          <w:rFonts w:eastAsia="Calibri" w:cs="Arial"/>
          <w:color w:val="auto"/>
          <w:szCs w:val="24"/>
        </w:rPr>
        <w:t>9</w:t>
      </w:r>
      <w:r w:rsidRPr="00FD7D4F">
        <w:rPr>
          <w:rFonts w:eastAsia="Calibri" w:cs="Arial"/>
          <w:color w:val="auto"/>
          <w:szCs w:val="24"/>
        </w:rPr>
        <w:tab/>
        <w:t>The parties agree that:</w:t>
      </w:r>
    </w:p>
    <w:p w14:paraId="16A16F6E" w14:textId="77777777" w:rsidR="000324C0" w:rsidRPr="00FD7D4F" w:rsidRDefault="000324C0" w:rsidP="000324C0">
      <w:pPr>
        <w:pStyle w:val="ListParagraph"/>
        <w:ind w:left="709"/>
        <w:rPr>
          <w:rFonts w:ascii="Arial" w:eastAsia="Calibri" w:hAnsi="Arial" w:cs="Arial"/>
          <w:color w:val="auto"/>
          <w:szCs w:val="24"/>
        </w:rPr>
      </w:pPr>
    </w:p>
    <w:tbl>
      <w:tblPr>
        <w:tblStyle w:val="TableGrid"/>
        <w:tblW w:w="0" w:type="auto"/>
        <w:tblInd w:w="709" w:type="dxa"/>
        <w:tblLook w:val="04A0" w:firstRow="1" w:lastRow="0" w:firstColumn="1" w:lastColumn="0" w:noHBand="0" w:noVBand="1"/>
      </w:tblPr>
      <w:tblGrid>
        <w:gridCol w:w="8919"/>
      </w:tblGrid>
      <w:tr w:rsidR="00FD7D4F" w:rsidRPr="00FD7D4F" w14:paraId="11E2CC24" w14:textId="77777777">
        <w:tc>
          <w:tcPr>
            <w:tcW w:w="9628" w:type="dxa"/>
            <w:shd w:val="clear" w:color="auto" w:fill="E2EFD9" w:themeFill="accent6" w:themeFillTint="33"/>
          </w:tcPr>
          <w:p w14:paraId="4A3C99BD" w14:textId="3DDAD6F7" w:rsidR="000324C0" w:rsidRPr="00FD7D4F" w:rsidRDefault="000324C0">
            <w:pPr>
              <w:pStyle w:val="ListParagraph"/>
              <w:ind w:left="0"/>
              <w:rPr>
                <w:rFonts w:ascii="Arial" w:eastAsia="Calibri" w:hAnsi="Arial" w:cs="Arial"/>
                <w:color w:val="auto"/>
                <w:szCs w:val="24"/>
              </w:rPr>
            </w:pPr>
            <w:r w:rsidRPr="00FD7D4F">
              <w:rPr>
                <w:rFonts w:ascii="Arial" w:eastAsia="Calibri" w:hAnsi="Arial" w:cs="Arial"/>
                <w:color w:val="auto"/>
                <w:szCs w:val="24"/>
              </w:rPr>
              <w:t xml:space="preserve">The </w:t>
            </w:r>
            <w:r w:rsidR="00297767">
              <w:rPr>
                <w:rFonts w:ascii="Arial" w:eastAsia="Calibri" w:hAnsi="Arial" w:cs="Arial"/>
                <w:color w:val="auto"/>
                <w:szCs w:val="24"/>
              </w:rPr>
              <w:t xml:space="preserve">proposed </w:t>
            </w:r>
            <w:r w:rsidR="006776A4">
              <w:rPr>
                <w:rFonts w:ascii="Arial" w:eastAsia="Calibri" w:hAnsi="Arial" w:cs="Arial"/>
                <w:color w:val="auto"/>
                <w:szCs w:val="24"/>
              </w:rPr>
              <w:t xml:space="preserve">modifications </w:t>
            </w:r>
            <w:r w:rsidR="006776A4" w:rsidRPr="00FD7D4F">
              <w:rPr>
                <w:rFonts w:ascii="Arial" w:eastAsia="Calibri" w:hAnsi="Arial" w:cs="Arial"/>
                <w:color w:val="auto"/>
                <w:szCs w:val="24"/>
              </w:rPr>
              <w:t>to</w:t>
            </w:r>
            <w:r w:rsidRPr="00FD7D4F">
              <w:rPr>
                <w:rFonts w:ascii="Arial" w:eastAsia="Calibri" w:hAnsi="Arial" w:cs="Arial"/>
                <w:color w:val="auto"/>
                <w:szCs w:val="24"/>
              </w:rPr>
              <w:t xml:space="preserve"> the policies and supporting text in respect of </w:t>
            </w:r>
            <w:r w:rsidR="00B774F1" w:rsidRPr="00FD7D4F">
              <w:rPr>
                <w:rFonts w:ascii="Arial" w:eastAsia="Calibri" w:hAnsi="Arial" w:cs="Arial"/>
                <w:color w:val="auto"/>
                <w:szCs w:val="24"/>
              </w:rPr>
              <w:t xml:space="preserve">heritage </w:t>
            </w:r>
            <w:r w:rsidRPr="00FD7D4F">
              <w:rPr>
                <w:rFonts w:ascii="Arial" w:eastAsia="Calibri" w:hAnsi="Arial" w:cs="Arial"/>
                <w:color w:val="auto"/>
                <w:szCs w:val="24"/>
              </w:rPr>
              <w:t xml:space="preserve">issues, </w:t>
            </w:r>
            <w:r w:rsidR="00B774F1" w:rsidRPr="00FD7D4F">
              <w:rPr>
                <w:rFonts w:ascii="Arial" w:eastAsia="Calibri" w:hAnsi="Arial" w:cs="Arial"/>
                <w:color w:val="auto"/>
                <w:szCs w:val="24"/>
              </w:rPr>
              <w:t xml:space="preserve">as listed in Appendix 1 of this Statement, </w:t>
            </w:r>
            <w:r w:rsidRPr="00FD7D4F">
              <w:rPr>
                <w:rFonts w:ascii="Arial" w:eastAsia="Calibri" w:hAnsi="Arial" w:cs="Arial"/>
                <w:color w:val="auto"/>
                <w:szCs w:val="24"/>
              </w:rPr>
              <w:t xml:space="preserve">are considered acceptable in seeking to protect the </w:t>
            </w:r>
            <w:r w:rsidR="00FD4699">
              <w:rPr>
                <w:rFonts w:ascii="Arial" w:eastAsia="Calibri" w:hAnsi="Arial" w:cs="Arial"/>
                <w:color w:val="auto"/>
                <w:szCs w:val="24"/>
              </w:rPr>
              <w:t xml:space="preserve">historic </w:t>
            </w:r>
            <w:r w:rsidRPr="00FD7D4F">
              <w:rPr>
                <w:rFonts w:ascii="Arial" w:eastAsia="Calibri" w:hAnsi="Arial" w:cs="Arial"/>
                <w:color w:val="auto"/>
                <w:szCs w:val="24"/>
              </w:rPr>
              <w:t xml:space="preserve">environment. </w:t>
            </w:r>
          </w:p>
        </w:tc>
      </w:tr>
    </w:tbl>
    <w:p w14:paraId="1A3079D0" w14:textId="77777777" w:rsidR="00EC0FAB" w:rsidRDefault="00EC0FAB">
      <w:pPr>
        <w:keepNext w:val="0"/>
        <w:spacing w:before="0"/>
        <w:rPr>
          <w:rFonts w:cs="Arial"/>
          <w:color w:val="FF0000"/>
          <w:szCs w:val="24"/>
          <w:u w:val="single"/>
        </w:rPr>
      </w:pPr>
    </w:p>
    <w:p w14:paraId="28E217EB" w14:textId="77777777" w:rsidR="00EC0FAB" w:rsidRDefault="00EC0FAB">
      <w:pPr>
        <w:keepNext w:val="0"/>
        <w:spacing w:before="0"/>
        <w:rPr>
          <w:rFonts w:eastAsia="Calibri" w:cs="Arial"/>
          <w:color w:val="auto"/>
          <w:szCs w:val="24"/>
          <w:u w:val="single"/>
          <w:lang w:eastAsia="en-US"/>
        </w:rPr>
      </w:pPr>
    </w:p>
    <w:p w14:paraId="17D43804" w14:textId="049E38E4" w:rsidR="00C450B2" w:rsidRPr="008A516F" w:rsidRDefault="00EC0FAB" w:rsidP="008A516F">
      <w:pPr>
        <w:pStyle w:val="Heading2"/>
        <w:jc w:val="left"/>
        <w:rPr>
          <w:sz w:val="28"/>
          <w:szCs w:val="14"/>
        </w:rPr>
      </w:pPr>
      <w:bookmarkStart w:id="10" w:name="_Hlk81204792"/>
      <w:r w:rsidRPr="008A516F">
        <w:rPr>
          <w:sz w:val="28"/>
          <w:szCs w:val="14"/>
        </w:rPr>
        <w:t>4.0.</w:t>
      </w:r>
      <w:r w:rsidRPr="008A516F">
        <w:rPr>
          <w:sz w:val="28"/>
          <w:szCs w:val="14"/>
        </w:rPr>
        <w:tab/>
      </w:r>
      <w:r w:rsidR="008B68F7" w:rsidRPr="008A516F">
        <w:rPr>
          <w:sz w:val="28"/>
          <w:szCs w:val="14"/>
        </w:rPr>
        <w:t>Outstanding Areas of Disagreement</w:t>
      </w:r>
    </w:p>
    <w:bookmarkEnd w:id="10"/>
    <w:p w14:paraId="19191951" w14:textId="6974C133" w:rsidR="00F43CDD" w:rsidRDefault="00F43CDD" w:rsidP="000F656F">
      <w:pPr>
        <w:pStyle w:val="Heading3"/>
      </w:pPr>
      <w:r w:rsidRPr="008A516F">
        <w:t>Policy H1</w:t>
      </w:r>
      <w:r w:rsidR="00D57B7C" w:rsidRPr="008A516F">
        <w:t>Ss</w:t>
      </w:r>
      <w:r w:rsidRPr="008A516F">
        <w:t xml:space="preserve">: </w:t>
      </w:r>
      <w:r w:rsidR="00D57B7C" w:rsidRPr="008A516F">
        <w:t xml:space="preserve">Land East of Beck Lane, Skegby </w:t>
      </w:r>
    </w:p>
    <w:p w14:paraId="73347EFC" w14:textId="0BB82531" w:rsidR="003451FE" w:rsidRPr="009E06C7" w:rsidRDefault="00F43CDD" w:rsidP="009E06C7">
      <w:pPr>
        <w:ind w:left="709" w:hanging="709"/>
        <w:rPr>
          <w:rFonts w:cs="Arial"/>
          <w:color w:val="auto"/>
          <w:szCs w:val="24"/>
        </w:rPr>
      </w:pPr>
      <w:r w:rsidRPr="00472290">
        <w:rPr>
          <w:rFonts w:cs="Arial"/>
          <w:color w:val="auto"/>
          <w:szCs w:val="24"/>
        </w:rPr>
        <w:t>4.1</w:t>
      </w:r>
      <w:r w:rsidRPr="00472290">
        <w:rPr>
          <w:rFonts w:cs="Arial"/>
          <w:color w:val="auto"/>
          <w:szCs w:val="24"/>
        </w:rPr>
        <w:tab/>
      </w:r>
      <w:r w:rsidR="00D57B7C" w:rsidRPr="009E06C7">
        <w:rPr>
          <w:rFonts w:cs="Arial"/>
          <w:color w:val="auto"/>
          <w:szCs w:val="24"/>
        </w:rPr>
        <w:t xml:space="preserve">Historic England </w:t>
      </w:r>
      <w:r w:rsidR="00AA58F8" w:rsidRPr="009E06C7">
        <w:rPr>
          <w:rFonts w:cs="Arial"/>
          <w:color w:val="auto"/>
          <w:szCs w:val="24"/>
        </w:rPr>
        <w:t xml:space="preserve">remain concerned about the inclusion of </w:t>
      </w:r>
      <w:r w:rsidR="009E06C7" w:rsidRPr="009E06C7">
        <w:rPr>
          <w:rFonts w:cs="Arial"/>
          <w:color w:val="auto"/>
          <w:szCs w:val="24"/>
        </w:rPr>
        <w:t>this site</w:t>
      </w:r>
      <w:r w:rsidR="00AA58F8" w:rsidRPr="009E06C7">
        <w:rPr>
          <w:rFonts w:cs="Arial"/>
          <w:color w:val="auto"/>
          <w:szCs w:val="24"/>
        </w:rPr>
        <w:t xml:space="preserve"> allocation</w:t>
      </w:r>
      <w:r w:rsidR="00D57B7C" w:rsidRPr="009E06C7">
        <w:rPr>
          <w:rFonts w:cs="Arial"/>
          <w:color w:val="auto"/>
          <w:szCs w:val="24"/>
        </w:rPr>
        <w:t>.</w:t>
      </w:r>
      <w:r w:rsidR="009E06C7">
        <w:rPr>
          <w:rFonts w:cs="Arial"/>
          <w:color w:val="auto"/>
          <w:szCs w:val="24"/>
        </w:rPr>
        <w:t xml:space="preserve">  </w:t>
      </w:r>
      <w:r w:rsidR="00D57B7C" w:rsidRPr="009E06C7">
        <w:rPr>
          <w:rFonts w:cs="Arial"/>
          <w:color w:val="auto"/>
          <w:szCs w:val="24"/>
        </w:rPr>
        <w:t>F</w:t>
      </w:r>
      <w:r w:rsidR="00AA58F8" w:rsidRPr="009E06C7">
        <w:rPr>
          <w:rFonts w:cs="Arial"/>
          <w:color w:val="auto"/>
          <w:szCs w:val="24"/>
        </w:rPr>
        <w:t xml:space="preserve">urther details are provided in Appendix 2 of this </w:t>
      </w:r>
      <w:r w:rsidR="009E06C7" w:rsidRPr="009E06C7">
        <w:rPr>
          <w:rFonts w:cs="Arial"/>
          <w:color w:val="auto"/>
          <w:szCs w:val="24"/>
        </w:rPr>
        <w:t>statement</w:t>
      </w:r>
      <w:r w:rsidR="007E522F" w:rsidRPr="007E522F">
        <w:rPr>
          <w:rFonts w:cs="Arial"/>
          <w:color w:val="auto"/>
          <w:szCs w:val="24"/>
        </w:rPr>
        <w:t>.</w:t>
      </w:r>
    </w:p>
    <w:p w14:paraId="3FF879F1" w14:textId="77777777" w:rsidR="003451FE" w:rsidRPr="009E06C7" w:rsidRDefault="003451FE" w:rsidP="003451FE">
      <w:pPr>
        <w:keepNext w:val="0"/>
        <w:spacing w:before="0"/>
        <w:ind w:left="709"/>
        <w:rPr>
          <w:rFonts w:cs="Arial"/>
          <w:color w:val="auto"/>
          <w:szCs w:val="24"/>
        </w:rPr>
      </w:pPr>
    </w:p>
    <w:p w14:paraId="3A6AD7B6" w14:textId="247BF659" w:rsidR="003451FE" w:rsidRPr="00E1147A" w:rsidRDefault="00E1147A" w:rsidP="003451FE">
      <w:pPr>
        <w:ind w:left="709" w:hanging="709"/>
        <w:rPr>
          <w:rFonts w:eastAsia="Calibri" w:cs="Arial"/>
          <w:color w:val="auto"/>
          <w:szCs w:val="24"/>
        </w:rPr>
      </w:pPr>
      <w:r>
        <w:rPr>
          <w:rFonts w:eastAsia="Calibri" w:cs="Arial"/>
          <w:color w:val="auto"/>
          <w:szCs w:val="24"/>
        </w:rPr>
        <w:t>4.</w:t>
      </w:r>
      <w:r w:rsidR="00600B6D">
        <w:rPr>
          <w:rFonts w:eastAsia="Calibri" w:cs="Arial"/>
          <w:color w:val="auto"/>
          <w:szCs w:val="24"/>
        </w:rPr>
        <w:t>2</w:t>
      </w:r>
      <w:r w:rsidR="003451FE" w:rsidRPr="00E1147A">
        <w:rPr>
          <w:rFonts w:eastAsia="Calibri" w:cs="Arial"/>
          <w:color w:val="auto"/>
          <w:szCs w:val="24"/>
        </w:rPr>
        <w:tab/>
        <w:t xml:space="preserve">Appendix 2 of this statement provide full details of the policy wording and supporting text which the parties do not agree and remain as outstanding issues. </w:t>
      </w:r>
    </w:p>
    <w:p w14:paraId="2FE22DB2" w14:textId="77777777" w:rsidR="003451FE" w:rsidRPr="00E1147A" w:rsidRDefault="003451FE" w:rsidP="003451FE">
      <w:pPr>
        <w:ind w:left="709" w:hanging="709"/>
        <w:rPr>
          <w:rFonts w:eastAsia="Calibri" w:cs="Arial"/>
          <w:color w:val="auto"/>
          <w:szCs w:val="24"/>
        </w:rPr>
      </w:pPr>
    </w:p>
    <w:p w14:paraId="7B178196" w14:textId="42A673DF" w:rsidR="003451FE" w:rsidRPr="00E1147A" w:rsidRDefault="00E1147A" w:rsidP="003451FE">
      <w:pPr>
        <w:ind w:left="709" w:hanging="709"/>
        <w:rPr>
          <w:rFonts w:cs="Arial"/>
          <w:color w:val="auto"/>
          <w:szCs w:val="24"/>
        </w:rPr>
      </w:pPr>
      <w:r>
        <w:rPr>
          <w:rFonts w:eastAsia="Calibri" w:cs="Arial"/>
          <w:color w:val="auto"/>
          <w:szCs w:val="24"/>
        </w:rPr>
        <w:t>4.</w:t>
      </w:r>
      <w:r w:rsidR="00600B6D">
        <w:rPr>
          <w:rFonts w:eastAsia="Calibri" w:cs="Arial"/>
          <w:color w:val="auto"/>
          <w:szCs w:val="24"/>
        </w:rPr>
        <w:t>3</w:t>
      </w:r>
      <w:r w:rsidR="003451FE" w:rsidRPr="00E1147A">
        <w:rPr>
          <w:rFonts w:eastAsia="Calibri" w:cs="Arial"/>
          <w:color w:val="auto"/>
          <w:szCs w:val="24"/>
        </w:rPr>
        <w:tab/>
      </w:r>
      <w:r w:rsidR="003451FE" w:rsidRPr="00E1147A">
        <w:rPr>
          <w:rFonts w:cs="Arial"/>
          <w:color w:val="auto"/>
          <w:szCs w:val="24"/>
        </w:rPr>
        <w:t>The outstanding areas of disagreement are:</w:t>
      </w:r>
    </w:p>
    <w:p w14:paraId="02AD52C8" w14:textId="77777777" w:rsidR="003451FE" w:rsidRPr="00E1147A" w:rsidRDefault="003451FE" w:rsidP="003451FE">
      <w:pPr>
        <w:ind w:left="709" w:hanging="709"/>
        <w:rPr>
          <w:rFonts w:eastAsia="Calibri" w:cs="Arial"/>
          <w:color w:val="auto"/>
          <w:szCs w:val="24"/>
          <w:lang w:eastAsia="en-US"/>
        </w:rPr>
      </w:pPr>
    </w:p>
    <w:tbl>
      <w:tblPr>
        <w:tblStyle w:val="TableGrid"/>
        <w:tblW w:w="0" w:type="auto"/>
        <w:tblInd w:w="709" w:type="dxa"/>
        <w:tblLook w:val="04A0" w:firstRow="1" w:lastRow="0" w:firstColumn="1" w:lastColumn="0" w:noHBand="0" w:noVBand="1"/>
      </w:tblPr>
      <w:tblGrid>
        <w:gridCol w:w="8919"/>
      </w:tblGrid>
      <w:tr w:rsidR="00E1147A" w:rsidRPr="00E1147A" w14:paraId="79AA1B7A" w14:textId="77777777">
        <w:tc>
          <w:tcPr>
            <w:tcW w:w="9628" w:type="dxa"/>
            <w:shd w:val="clear" w:color="auto" w:fill="E2EFD9" w:themeFill="accent6" w:themeFillTint="33"/>
          </w:tcPr>
          <w:p w14:paraId="283D4153" w14:textId="77777777" w:rsidR="003451FE" w:rsidRPr="00E1147A" w:rsidRDefault="003451FE" w:rsidP="003451FE">
            <w:pPr>
              <w:keepNext w:val="0"/>
              <w:spacing w:before="0" w:after="200" w:line="276" w:lineRule="auto"/>
              <w:contextualSpacing/>
              <w:rPr>
                <w:rFonts w:eastAsia="Calibri" w:cs="Arial"/>
                <w:color w:val="auto"/>
                <w:szCs w:val="24"/>
                <w:lang w:eastAsia="en-US"/>
              </w:rPr>
            </w:pPr>
          </w:p>
          <w:p w14:paraId="0F04E7B6" w14:textId="2A55FF5C" w:rsidR="003451FE" w:rsidRPr="00E1147A" w:rsidRDefault="00B774F1" w:rsidP="003451FE">
            <w:pPr>
              <w:keepNext w:val="0"/>
              <w:spacing w:before="0" w:after="200" w:line="276" w:lineRule="auto"/>
              <w:contextualSpacing/>
              <w:rPr>
                <w:rFonts w:eastAsia="Calibri" w:cs="Arial"/>
                <w:color w:val="auto"/>
                <w:szCs w:val="24"/>
                <w:lang w:eastAsia="en-US"/>
              </w:rPr>
            </w:pPr>
            <w:r w:rsidRPr="00E1147A">
              <w:rPr>
                <w:rFonts w:eastAsia="Calibri" w:cs="Arial"/>
                <w:color w:val="auto"/>
                <w:szCs w:val="24"/>
                <w:lang w:eastAsia="en-US"/>
              </w:rPr>
              <w:t>The p</w:t>
            </w:r>
            <w:r w:rsidR="003451FE" w:rsidRPr="00E1147A">
              <w:rPr>
                <w:rFonts w:eastAsia="Calibri" w:cs="Arial"/>
                <w:color w:val="auto"/>
                <w:szCs w:val="24"/>
                <w:lang w:eastAsia="en-US"/>
              </w:rPr>
              <w:t xml:space="preserve">olicy wording and supporting text as listed in Appendix 2 of this statement. </w:t>
            </w:r>
          </w:p>
          <w:p w14:paraId="4FD3567F" w14:textId="6C4ADCC8" w:rsidR="003451FE" w:rsidRPr="00E1147A" w:rsidRDefault="003451FE" w:rsidP="003451FE">
            <w:pPr>
              <w:keepNext w:val="0"/>
              <w:spacing w:before="0" w:after="200" w:line="276" w:lineRule="auto"/>
              <w:contextualSpacing/>
              <w:rPr>
                <w:rFonts w:eastAsia="Calibri" w:cs="Arial"/>
                <w:color w:val="auto"/>
                <w:szCs w:val="24"/>
                <w:lang w:eastAsia="en-US"/>
              </w:rPr>
            </w:pPr>
            <w:r w:rsidRPr="00E1147A">
              <w:rPr>
                <w:rFonts w:eastAsia="Calibri" w:cs="Arial"/>
                <w:color w:val="auto"/>
                <w:szCs w:val="24"/>
                <w:lang w:eastAsia="en-US"/>
              </w:rPr>
              <w:t xml:space="preserve"> </w:t>
            </w:r>
          </w:p>
        </w:tc>
      </w:tr>
    </w:tbl>
    <w:p w14:paraId="44C12E2F" w14:textId="77777777" w:rsidR="003451FE" w:rsidRDefault="003451FE" w:rsidP="00E507D0">
      <w:pPr>
        <w:keepNext w:val="0"/>
        <w:spacing w:before="0"/>
        <w:rPr>
          <w:rFonts w:cs="Arial"/>
          <w:color w:val="auto"/>
          <w:szCs w:val="24"/>
          <w:lang w:eastAsia="en-US"/>
        </w:rPr>
      </w:pPr>
    </w:p>
    <w:p w14:paraId="5058524F" w14:textId="77777777" w:rsidR="006F0355" w:rsidRDefault="006F0355" w:rsidP="00E507D0">
      <w:pPr>
        <w:keepNext w:val="0"/>
        <w:spacing w:before="0"/>
        <w:rPr>
          <w:rFonts w:cs="Arial"/>
          <w:color w:val="auto"/>
          <w:szCs w:val="24"/>
          <w:lang w:eastAsia="en-US"/>
        </w:rPr>
      </w:pPr>
    </w:p>
    <w:p w14:paraId="7C646E1D" w14:textId="53C2A66C" w:rsidR="00E507D0" w:rsidRPr="008A516F" w:rsidRDefault="00CA5BD6" w:rsidP="008A516F">
      <w:pPr>
        <w:pStyle w:val="Heading2"/>
        <w:jc w:val="left"/>
        <w:rPr>
          <w:rFonts w:eastAsia="Calibri"/>
          <w:sz w:val="28"/>
          <w:szCs w:val="14"/>
        </w:rPr>
      </w:pPr>
      <w:r w:rsidRPr="008A516F">
        <w:rPr>
          <w:rFonts w:eastAsia="Calibri"/>
          <w:sz w:val="28"/>
          <w:szCs w:val="14"/>
        </w:rPr>
        <w:t>5.0.</w:t>
      </w:r>
      <w:r w:rsidRPr="008A516F">
        <w:rPr>
          <w:rFonts w:eastAsia="Calibri"/>
          <w:sz w:val="28"/>
          <w:szCs w:val="14"/>
        </w:rPr>
        <w:tab/>
      </w:r>
      <w:r w:rsidR="00E507D0" w:rsidRPr="008A516F">
        <w:rPr>
          <w:rFonts w:eastAsia="Calibri"/>
          <w:sz w:val="28"/>
          <w:szCs w:val="14"/>
        </w:rPr>
        <w:t xml:space="preserve">Governance </w:t>
      </w:r>
    </w:p>
    <w:p w14:paraId="15826F05" w14:textId="77777777" w:rsidR="00CA5BD6" w:rsidRDefault="00CA5BD6" w:rsidP="006F0355">
      <w:pPr>
        <w:keepNext w:val="0"/>
        <w:spacing w:before="0"/>
        <w:rPr>
          <w:rFonts w:cs="Arial"/>
          <w:color w:val="auto"/>
          <w:szCs w:val="24"/>
        </w:rPr>
      </w:pPr>
    </w:p>
    <w:p w14:paraId="5A05705F" w14:textId="2FDDBF59" w:rsidR="00E45647" w:rsidRDefault="008A516F" w:rsidP="008A516F">
      <w:pPr>
        <w:keepNext w:val="0"/>
        <w:spacing w:before="0"/>
        <w:ind w:left="720" w:hanging="720"/>
        <w:rPr>
          <w:rFonts w:ascii="Calibri" w:eastAsia="Calibri" w:hAnsi="Calibri" w:cs="Arial"/>
          <w:b/>
          <w:bCs/>
          <w:color w:val="auto"/>
          <w:szCs w:val="24"/>
          <w:lang w:eastAsia="en-US"/>
        </w:rPr>
      </w:pPr>
      <w:r>
        <w:rPr>
          <w:rFonts w:cs="Arial"/>
          <w:color w:val="auto"/>
          <w:szCs w:val="24"/>
        </w:rPr>
        <w:t>5.1</w:t>
      </w:r>
      <w:r>
        <w:rPr>
          <w:rFonts w:cs="Arial"/>
          <w:color w:val="auto"/>
          <w:szCs w:val="24"/>
        </w:rPr>
        <w:tab/>
      </w:r>
      <w:r w:rsidR="00E507D0" w:rsidRPr="00D57B7C">
        <w:rPr>
          <w:rFonts w:cs="Arial"/>
          <w:color w:val="auto"/>
          <w:szCs w:val="24"/>
        </w:rPr>
        <w:t xml:space="preserve">Ashfield Council and </w:t>
      </w:r>
      <w:r w:rsidR="00CD3786" w:rsidRPr="00D57B7C">
        <w:rPr>
          <w:rFonts w:cs="Arial"/>
          <w:color w:val="auto"/>
          <w:szCs w:val="24"/>
        </w:rPr>
        <w:t>Historic England</w:t>
      </w:r>
      <w:r w:rsidR="00E507D0" w:rsidRPr="00D57B7C">
        <w:rPr>
          <w:rFonts w:cs="Arial"/>
          <w:color w:val="auto"/>
          <w:szCs w:val="24"/>
        </w:rPr>
        <w:t xml:space="preserve"> will continue to work </w:t>
      </w:r>
      <w:r w:rsidR="00CD3786" w:rsidRPr="00D57B7C">
        <w:rPr>
          <w:rFonts w:cs="Arial"/>
          <w:color w:val="auto"/>
          <w:szCs w:val="24"/>
        </w:rPr>
        <w:t xml:space="preserve">together on matters of joint interest </w:t>
      </w:r>
      <w:proofErr w:type="gramStart"/>
      <w:r w:rsidR="00CD3786" w:rsidRPr="00D57B7C">
        <w:rPr>
          <w:rFonts w:cs="Arial"/>
          <w:color w:val="auto"/>
          <w:szCs w:val="24"/>
        </w:rPr>
        <w:t>in order to</w:t>
      </w:r>
      <w:proofErr w:type="gramEnd"/>
      <w:r w:rsidR="00CD3786" w:rsidRPr="00D57B7C">
        <w:rPr>
          <w:rFonts w:cs="Arial"/>
          <w:color w:val="auto"/>
          <w:szCs w:val="24"/>
        </w:rPr>
        <w:t xml:space="preserve"> </w:t>
      </w:r>
      <w:r w:rsidR="00E507D0" w:rsidRPr="00D57B7C">
        <w:rPr>
          <w:rFonts w:cs="Arial"/>
          <w:color w:val="auto"/>
          <w:szCs w:val="24"/>
        </w:rPr>
        <w:t>protect</w:t>
      </w:r>
      <w:r w:rsidR="00CD3786" w:rsidRPr="00D57B7C">
        <w:rPr>
          <w:rFonts w:cs="Arial"/>
          <w:color w:val="auto"/>
          <w:szCs w:val="24"/>
        </w:rPr>
        <w:t xml:space="preserve"> </w:t>
      </w:r>
      <w:r w:rsidR="00E507D0" w:rsidRPr="00D57B7C">
        <w:rPr>
          <w:rFonts w:cs="Arial"/>
          <w:color w:val="auto"/>
          <w:szCs w:val="24"/>
        </w:rPr>
        <w:t>and enhance</w:t>
      </w:r>
      <w:r w:rsidR="00CD3786" w:rsidRPr="00D57B7C">
        <w:rPr>
          <w:rFonts w:cs="Arial"/>
          <w:color w:val="auto"/>
          <w:szCs w:val="24"/>
        </w:rPr>
        <w:t xml:space="preserve"> the historic environment</w:t>
      </w:r>
      <w:r w:rsidR="00E507D0" w:rsidRPr="00D57B7C">
        <w:rPr>
          <w:rFonts w:cs="Arial"/>
          <w:color w:val="auto"/>
          <w:szCs w:val="24"/>
        </w:rPr>
        <w:t xml:space="preserve">.   </w:t>
      </w:r>
    </w:p>
    <w:p w14:paraId="2103467B" w14:textId="77777777" w:rsidR="00187B14" w:rsidRDefault="00187B14" w:rsidP="006F0355">
      <w:pPr>
        <w:keepNext w:val="0"/>
        <w:spacing w:before="0"/>
        <w:rPr>
          <w:rFonts w:eastAsia="Calibri" w:cs="Arial"/>
          <w:b/>
          <w:bCs/>
          <w:color w:val="auto"/>
          <w:szCs w:val="24"/>
          <w:lang w:eastAsia="en-US"/>
        </w:rPr>
      </w:pPr>
    </w:p>
    <w:p w14:paraId="2022940D" w14:textId="77777777" w:rsidR="00187B14" w:rsidRDefault="00187B14" w:rsidP="006F0355">
      <w:pPr>
        <w:keepNext w:val="0"/>
        <w:spacing w:before="0"/>
        <w:rPr>
          <w:rFonts w:eastAsia="Calibri" w:cs="Arial"/>
          <w:b/>
          <w:bCs/>
          <w:color w:val="auto"/>
          <w:szCs w:val="24"/>
          <w:lang w:eastAsia="en-US"/>
        </w:rPr>
        <w:sectPr w:rsidR="00187B14" w:rsidSect="00EC0FAB">
          <w:footerReference w:type="default" r:id="rId11"/>
          <w:pgSz w:w="11906" w:h="16838"/>
          <w:pgMar w:top="1418" w:right="1134" w:bottom="1077" w:left="1134" w:header="709" w:footer="709" w:gutter="0"/>
          <w:pgNumType w:start="1"/>
          <w:cols w:space="708"/>
          <w:docGrid w:linePitch="360"/>
        </w:sectPr>
      </w:pPr>
    </w:p>
    <w:p w14:paraId="3ACD3D34" w14:textId="6EB1C569" w:rsidR="00187B14" w:rsidRDefault="00187B14" w:rsidP="00187B14">
      <w:pPr>
        <w:pStyle w:val="Heading2"/>
        <w:jc w:val="left"/>
        <w:rPr>
          <w:rFonts w:eastAsia="Calibri"/>
          <w:sz w:val="28"/>
          <w:szCs w:val="14"/>
        </w:rPr>
      </w:pPr>
      <w:r w:rsidRPr="009D3A42">
        <w:rPr>
          <w:rFonts w:eastAsia="Calibri"/>
          <w:sz w:val="28"/>
          <w:szCs w:val="14"/>
        </w:rPr>
        <w:lastRenderedPageBreak/>
        <w:t>AGREEMENT</w:t>
      </w:r>
    </w:p>
    <w:p w14:paraId="594F39E8" w14:textId="77777777" w:rsidR="00187B14" w:rsidRPr="00187B14" w:rsidRDefault="00187B14" w:rsidP="00187B14">
      <w:pPr>
        <w:rPr>
          <w:rFonts w:eastAsia="Calibri"/>
          <w:lang w:eastAsia="en-US"/>
        </w:rPr>
      </w:pPr>
    </w:p>
    <w:p w14:paraId="035D489E" w14:textId="77777777" w:rsidR="00DB1750" w:rsidRPr="00DB1750" w:rsidRDefault="00DB1750" w:rsidP="00DB1750">
      <w:pPr>
        <w:keepNext w:val="0"/>
        <w:spacing w:before="0"/>
        <w:rPr>
          <w:rFonts w:eastAsia="Calibri" w:cs="Arial"/>
          <w:color w:val="auto"/>
          <w:szCs w:val="24"/>
          <w:lang w:eastAsia="en-US"/>
        </w:rPr>
      </w:pPr>
      <w:bookmarkStart w:id="11" w:name="_Hlk141709012"/>
      <w:r w:rsidRPr="00DB1750">
        <w:rPr>
          <w:rFonts w:eastAsia="Calibri" w:cs="Arial"/>
          <w:color w:val="auto"/>
          <w:szCs w:val="24"/>
          <w:lang w:eastAsia="en-US"/>
        </w:rPr>
        <w:t>Both parties agree that this statement is an accurate representation of matters</w:t>
      </w:r>
    </w:p>
    <w:p w14:paraId="3609F336" w14:textId="2CB77F36" w:rsidR="00DB1750" w:rsidRPr="001666C4" w:rsidRDefault="00DB1750" w:rsidP="00DB1750">
      <w:pPr>
        <w:keepNext w:val="0"/>
        <w:spacing w:before="0"/>
        <w:rPr>
          <w:rFonts w:eastAsia="Calibri" w:cs="Arial"/>
          <w:color w:val="auto"/>
          <w:szCs w:val="24"/>
          <w:lang w:eastAsia="en-US"/>
        </w:rPr>
      </w:pPr>
      <w:r w:rsidRPr="00DB1750">
        <w:rPr>
          <w:rFonts w:eastAsia="Calibri" w:cs="Arial"/>
          <w:color w:val="auto"/>
          <w:szCs w:val="24"/>
          <w:lang w:eastAsia="en-US"/>
        </w:rPr>
        <w:t>discussed and issues agreed upon.</w:t>
      </w:r>
      <w:r w:rsidRPr="00DB1750">
        <w:rPr>
          <w:rFonts w:eastAsia="Calibri" w:cs="Arial"/>
          <w:color w:val="auto"/>
          <w:szCs w:val="24"/>
          <w:lang w:eastAsia="en-US"/>
        </w:rPr>
        <w:cr/>
      </w:r>
      <w:bookmarkEnd w:id="11"/>
    </w:p>
    <w:p w14:paraId="2D1C43D2" w14:textId="1DC93CD2" w:rsidR="001666C4" w:rsidRPr="001666C4" w:rsidRDefault="001666C4" w:rsidP="001666C4">
      <w:pPr>
        <w:keepNext w:val="0"/>
        <w:spacing w:before="0" w:after="200" w:line="276" w:lineRule="auto"/>
        <w:rPr>
          <w:rFonts w:eastAsia="Calibri" w:cs="Arial"/>
          <w:b/>
          <w:color w:val="auto"/>
          <w:szCs w:val="24"/>
          <w:lang w:eastAsia="en-US"/>
        </w:rPr>
      </w:pPr>
      <w:r w:rsidRPr="003C0F51">
        <w:rPr>
          <w:rFonts w:eastAsia="Calibri" w:cs="Arial"/>
          <w:b/>
          <w:bCs/>
          <w:color w:val="auto"/>
          <w:szCs w:val="24"/>
          <w:lang w:eastAsia="en-US"/>
        </w:rPr>
        <w:t>Signed on behalf of</w:t>
      </w:r>
      <w:r w:rsidRPr="001666C4">
        <w:rPr>
          <w:rFonts w:eastAsia="Calibri" w:cs="Arial"/>
          <w:color w:val="auto"/>
          <w:szCs w:val="24"/>
          <w:lang w:eastAsia="en-US"/>
        </w:rPr>
        <w:t xml:space="preserve"> </w:t>
      </w:r>
      <w:r w:rsidR="008B68F7">
        <w:rPr>
          <w:rFonts w:eastAsia="Calibri" w:cs="Arial"/>
          <w:b/>
          <w:color w:val="auto"/>
          <w:szCs w:val="24"/>
          <w:lang w:eastAsia="en-US"/>
        </w:rPr>
        <w:t xml:space="preserve">Ashfield </w:t>
      </w:r>
      <w:r>
        <w:rPr>
          <w:rFonts w:eastAsia="Calibri" w:cs="Arial"/>
          <w:b/>
          <w:color w:val="auto"/>
          <w:szCs w:val="24"/>
          <w:lang w:eastAsia="en-US"/>
        </w:rPr>
        <w:t>District Council</w:t>
      </w:r>
    </w:p>
    <w:p w14:paraId="0146B898" w14:textId="60D02100" w:rsidR="00EF77FF" w:rsidRPr="001666C4" w:rsidRDefault="001E2469" w:rsidP="001666C4">
      <w:pPr>
        <w:keepNext w:val="0"/>
        <w:spacing w:before="0" w:after="200" w:line="276" w:lineRule="auto"/>
        <w:rPr>
          <w:rFonts w:eastAsia="Calibri" w:cs="Arial"/>
          <w:color w:val="auto"/>
          <w:szCs w:val="24"/>
          <w:lang w:eastAsia="en-US"/>
        </w:rPr>
      </w:pPr>
      <w:r>
        <w:rPr>
          <w:rFonts w:eastAsia="Calibri" w:cs="Arial"/>
          <w:b/>
          <w:bCs/>
          <w:noProof/>
          <w:color w:val="auto"/>
          <w:szCs w:val="24"/>
          <w:lang w:eastAsia="en-US"/>
        </w:rPr>
        <mc:AlternateContent>
          <mc:Choice Requires="wps">
            <w:drawing>
              <wp:inline distT="0" distB="0" distL="0" distR="0" wp14:anchorId="2B8EDB43" wp14:editId="24E35E58">
                <wp:extent cx="1562100" cy="457200"/>
                <wp:effectExtent l="0" t="0" r="19050" b="19050"/>
                <wp:docPr id="962104699" name="Rectangle 1" descr="a black box to show a signature that has been redacted for privacy reasons."/>
                <wp:cNvGraphicFramePr/>
                <a:graphic xmlns:a="http://schemas.openxmlformats.org/drawingml/2006/main">
                  <a:graphicData uri="http://schemas.microsoft.com/office/word/2010/wordprocessingShape">
                    <wps:wsp>
                      <wps:cNvSpPr/>
                      <wps:spPr>
                        <a:xfrm>
                          <a:off x="0" y="0"/>
                          <a:ext cx="1562100" cy="457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4BE79F" id="Rectangle 1" o:spid="_x0000_s1026" alt="a black box to show a signature that has been redacted for privacy reasons." style="width:123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" fillcolor="black [3200]" strokecolor="black [480]" strokeweight="1pt">
                <w10:anchorlock/>
              </v:rect>
            </w:pict>
          </mc:Fallback>
        </mc:AlternateContent>
      </w:r>
    </w:p>
    <w:p w14:paraId="06298E28" w14:textId="77777777" w:rsidR="00AF53FF" w:rsidRDefault="00AF53FF" w:rsidP="001E2469">
      <w:pPr>
        <w:keepNext w:val="0"/>
        <w:spacing w:before="0" w:line="276" w:lineRule="auto"/>
        <w:rPr>
          <w:rFonts w:eastAsia="Calibri" w:cs="Arial"/>
          <w:bCs/>
          <w:color w:val="auto"/>
          <w:szCs w:val="24"/>
          <w:lang w:eastAsia="en-US"/>
        </w:rPr>
      </w:pPr>
    </w:p>
    <w:p w14:paraId="42529DB0" w14:textId="141509E7" w:rsidR="00EF77FF" w:rsidRP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Name</w:t>
      </w:r>
      <w:r w:rsidR="00AF53FF">
        <w:rPr>
          <w:rFonts w:eastAsia="Calibri" w:cs="Arial"/>
          <w:bCs/>
          <w:color w:val="auto"/>
          <w:szCs w:val="24"/>
          <w:lang w:eastAsia="en-US"/>
        </w:rPr>
        <w:t>: Christine Sarris</w:t>
      </w:r>
    </w:p>
    <w:p w14:paraId="5CF1EB10" w14:textId="77777777" w:rsidR="00AF53FF" w:rsidRDefault="00AF53FF" w:rsidP="00EF77FF">
      <w:pPr>
        <w:keepNext w:val="0"/>
        <w:spacing w:before="0" w:line="276" w:lineRule="auto"/>
        <w:ind w:left="709" w:hanging="709"/>
        <w:rPr>
          <w:rFonts w:eastAsia="Calibri" w:cs="Arial"/>
          <w:bCs/>
          <w:color w:val="auto"/>
          <w:szCs w:val="24"/>
          <w:lang w:eastAsia="en-US"/>
        </w:rPr>
      </w:pPr>
    </w:p>
    <w:p w14:paraId="76783F8D" w14:textId="4DD9FFB0" w:rsidR="00EF77FF" w:rsidRPr="00EF77FF" w:rsidRDefault="00EF77FF" w:rsidP="00EF77FF">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AF53FF">
        <w:rPr>
          <w:rFonts w:eastAsia="Calibri" w:cs="Arial"/>
          <w:bCs/>
          <w:color w:val="auto"/>
          <w:szCs w:val="24"/>
          <w:lang w:eastAsia="en-US"/>
        </w:rPr>
        <w:t>: Assistant Director - Planning</w:t>
      </w:r>
    </w:p>
    <w:p w14:paraId="40D62DA2" w14:textId="77777777" w:rsidR="00AF53FF" w:rsidRDefault="00AF53FF" w:rsidP="001666C4">
      <w:pPr>
        <w:keepNext w:val="0"/>
        <w:spacing w:before="0" w:after="200" w:line="276" w:lineRule="auto"/>
        <w:rPr>
          <w:rFonts w:eastAsia="Calibri" w:cs="Arial"/>
          <w:color w:val="auto"/>
          <w:szCs w:val="24"/>
          <w:lang w:eastAsia="en-US"/>
        </w:rPr>
      </w:pPr>
    </w:p>
    <w:p w14:paraId="7CE0D0B7" w14:textId="26E8A84B" w:rsidR="001666C4" w:rsidRPr="001666C4" w:rsidRDefault="001666C4" w:rsidP="001666C4">
      <w:pPr>
        <w:keepNext w:val="0"/>
        <w:spacing w:before="0" w:after="200" w:line="276" w:lineRule="auto"/>
        <w:rPr>
          <w:rFonts w:eastAsia="Calibri" w:cs="Arial"/>
          <w:color w:val="auto"/>
          <w:szCs w:val="24"/>
          <w:lang w:eastAsia="en-US"/>
        </w:rPr>
      </w:pPr>
      <w:r w:rsidRPr="001666C4">
        <w:rPr>
          <w:rFonts w:eastAsia="Calibri" w:cs="Arial"/>
          <w:color w:val="auto"/>
          <w:szCs w:val="24"/>
          <w:lang w:eastAsia="en-US"/>
        </w:rPr>
        <w:t xml:space="preserve">Dated: </w:t>
      </w:r>
      <w:r w:rsidR="002A7DEA">
        <w:rPr>
          <w:rFonts w:eastAsia="Calibri" w:cs="Arial"/>
          <w:color w:val="auto"/>
          <w:szCs w:val="24"/>
          <w:lang w:eastAsia="en-US"/>
        </w:rPr>
        <w:t>5</w:t>
      </w:r>
      <w:r w:rsidR="00BC3872">
        <w:rPr>
          <w:rFonts w:eastAsia="Calibri" w:cs="Arial"/>
          <w:color w:val="auto"/>
          <w:szCs w:val="24"/>
          <w:lang w:eastAsia="en-US"/>
        </w:rPr>
        <w:t>th</w:t>
      </w:r>
      <w:r w:rsidR="00126896">
        <w:rPr>
          <w:rFonts w:eastAsia="Calibri" w:cs="Arial"/>
          <w:color w:val="auto"/>
          <w:szCs w:val="24"/>
          <w:lang w:eastAsia="en-US"/>
        </w:rPr>
        <w:t xml:space="preserve"> </w:t>
      </w:r>
      <w:r w:rsidR="002A7DEA">
        <w:rPr>
          <w:rFonts w:eastAsia="Calibri" w:cs="Arial"/>
          <w:color w:val="auto"/>
          <w:szCs w:val="24"/>
          <w:lang w:eastAsia="en-US"/>
        </w:rPr>
        <w:t>November</w:t>
      </w:r>
      <w:r w:rsidR="00126896">
        <w:rPr>
          <w:rFonts w:eastAsia="Calibri" w:cs="Arial"/>
          <w:color w:val="auto"/>
          <w:szCs w:val="24"/>
          <w:lang w:eastAsia="en-US"/>
        </w:rPr>
        <w:t xml:space="preserve"> 2025</w:t>
      </w:r>
    </w:p>
    <w:p w14:paraId="57B409F2" w14:textId="343212E5" w:rsidR="001666C4" w:rsidRPr="001666C4" w:rsidRDefault="001666C4" w:rsidP="001666C4">
      <w:pPr>
        <w:keepNext w:val="0"/>
        <w:spacing w:before="0" w:after="200" w:line="276" w:lineRule="auto"/>
        <w:rPr>
          <w:rFonts w:eastAsia="Calibri" w:cs="Arial"/>
          <w:color w:val="auto"/>
          <w:szCs w:val="24"/>
          <w:lang w:eastAsia="en-US"/>
        </w:rPr>
      </w:pPr>
    </w:p>
    <w:p w14:paraId="06DA3866" w14:textId="79940E9C" w:rsidR="00A8043C" w:rsidRPr="001E2469" w:rsidRDefault="001666C4" w:rsidP="001E2469">
      <w:pPr>
        <w:keepNext w:val="0"/>
        <w:spacing w:before="0" w:after="200" w:line="276" w:lineRule="auto"/>
        <w:rPr>
          <w:rFonts w:eastAsia="Calibri" w:cs="Arial"/>
          <w:b/>
          <w:bCs/>
          <w:color w:val="auto"/>
          <w:szCs w:val="24"/>
          <w:lang w:eastAsia="en-US"/>
        </w:rPr>
      </w:pPr>
      <w:r w:rsidRPr="003C0F51">
        <w:rPr>
          <w:rFonts w:eastAsia="Calibri" w:cs="Arial"/>
          <w:b/>
          <w:bCs/>
          <w:color w:val="auto"/>
          <w:szCs w:val="24"/>
          <w:lang w:eastAsia="en-US"/>
        </w:rPr>
        <w:t>Signed on behalf of</w:t>
      </w:r>
      <w:r w:rsidRPr="001666C4">
        <w:rPr>
          <w:rFonts w:eastAsia="Calibri" w:cs="Arial"/>
          <w:color w:val="auto"/>
          <w:szCs w:val="24"/>
          <w:lang w:eastAsia="en-US"/>
        </w:rPr>
        <w:t xml:space="preserve"> </w:t>
      </w:r>
      <w:r w:rsidR="004B7126" w:rsidRPr="004B7126">
        <w:rPr>
          <w:rFonts w:eastAsia="Calibri" w:cs="Arial"/>
          <w:b/>
          <w:bCs/>
          <w:color w:val="auto"/>
          <w:szCs w:val="24"/>
          <w:lang w:eastAsia="en-US"/>
        </w:rPr>
        <w:t>Historic England</w:t>
      </w:r>
    </w:p>
    <w:p w14:paraId="5C763431" w14:textId="40017C45" w:rsidR="00904C6F" w:rsidRDefault="001E2469" w:rsidP="001E2469">
      <w:pPr>
        <w:keepNext w:val="0"/>
        <w:spacing w:before="0" w:after="200" w:line="276" w:lineRule="auto"/>
        <w:ind w:left="709" w:hanging="709"/>
        <w:rPr>
          <w:rFonts w:eastAsia="Calibri" w:cs="Arial"/>
          <w:b/>
          <w:color w:val="auto"/>
          <w:szCs w:val="24"/>
          <w:lang w:eastAsia="en-US"/>
        </w:rPr>
      </w:pPr>
      <w:r>
        <w:rPr>
          <w:rFonts w:eastAsia="Calibri" w:cs="Arial"/>
          <w:b/>
          <w:bCs/>
          <w:noProof/>
          <w:color w:val="auto"/>
          <w:szCs w:val="24"/>
          <w:lang w:eastAsia="en-US"/>
        </w:rPr>
        <mc:AlternateContent>
          <mc:Choice Requires="wps">
            <w:drawing>
              <wp:inline distT="0" distB="0" distL="0" distR="0" wp14:anchorId="2996FE2D" wp14:editId="4529F226">
                <wp:extent cx="1847850" cy="657225"/>
                <wp:effectExtent l="0" t="0" r="19050" b="28575"/>
                <wp:docPr id="424743649" name="Rectangle 2" descr="a black box to show a signature that has been redacted for privacy reasons"/>
                <wp:cNvGraphicFramePr/>
                <a:graphic xmlns:a="http://schemas.openxmlformats.org/drawingml/2006/main">
                  <a:graphicData uri="http://schemas.microsoft.com/office/word/2010/wordprocessingShape">
                    <wps:wsp>
                      <wps:cNvSpPr/>
                      <wps:spPr>
                        <a:xfrm>
                          <a:off x="0" y="0"/>
                          <a:ext cx="1847850" cy="65722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00A913" id="Rectangle 2" o:spid="_x0000_s1026" alt="a black box to show a signature that has been redacted for privacy reasons" style="width:145.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" fillcolor="black [3213]" strokecolor="#09101d [484]" strokeweight="1pt">
                <w10:anchorlock/>
              </v:rect>
            </w:pict>
          </mc:Fallback>
        </mc:AlternateContent>
      </w:r>
    </w:p>
    <w:p w14:paraId="40AEEABF" w14:textId="77777777" w:rsidR="001E2469" w:rsidRPr="001666C4" w:rsidRDefault="001E2469" w:rsidP="001E2469">
      <w:pPr>
        <w:keepNext w:val="0"/>
        <w:spacing w:before="0" w:after="200" w:line="276" w:lineRule="auto"/>
        <w:ind w:left="709" w:hanging="709"/>
        <w:rPr>
          <w:rFonts w:eastAsia="Calibri" w:cs="Arial"/>
          <w:b/>
          <w:color w:val="auto"/>
          <w:szCs w:val="24"/>
          <w:lang w:eastAsia="en-US"/>
        </w:rPr>
      </w:pPr>
    </w:p>
    <w:p w14:paraId="6A1A56E8" w14:textId="73A8387D" w:rsidR="001666C4" w:rsidRPr="00EF77FF" w:rsidRDefault="00EF77FF" w:rsidP="007E522F">
      <w:pPr>
        <w:keepNext w:val="0"/>
        <w:spacing w:before="0" w:line="276" w:lineRule="auto"/>
        <w:rPr>
          <w:rFonts w:eastAsia="Calibri" w:cs="Arial"/>
          <w:bCs/>
          <w:color w:val="auto"/>
          <w:szCs w:val="24"/>
          <w:lang w:eastAsia="en-US"/>
        </w:rPr>
      </w:pPr>
      <w:r w:rsidRPr="00EF77FF">
        <w:rPr>
          <w:rFonts w:eastAsia="Calibri" w:cs="Arial"/>
          <w:bCs/>
          <w:color w:val="auto"/>
          <w:szCs w:val="24"/>
          <w:lang w:eastAsia="en-US"/>
        </w:rPr>
        <w:t>Name</w:t>
      </w:r>
      <w:r w:rsidR="00AF53FF">
        <w:rPr>
          <w:rFonts w:eastAsia="Calibri" w:cs="Arial"/>
          <w:bCs/>
          <w:color w:val="auto"/>
          <w:szCs w:val="24"/>
          <w:lang w:eastAsia="en-US"/>
        </w:rPr>
        <w:t>:</w:t>
      </w:r>
      <w:r w:rsidR="00126896">
        <w:rPr>
          <w:rFonts w:eastAsia="Calibri" w:cs="Arial"/>
          <w:bCs/>
          <w:color w:val="auto"/>
          <w:szCs w:val="24"/>
          <w:lang w:eastAsia="en-US"/>
        </w:rPr>
        <w:t xml:space="preserve"> Elizabeth Boden</w:t>
      </w:r>
    </w:p>
    <w:p w14:paraId="6B05EAB6" w14:textId="77777777" w:rsidR="00AF53FF" w:rsidRDefault="00AF53FF" w:rsidP="001666C4">
      <w:pPr>
        <w:keepNext w:val="0"/>
        <w:spacing w:before="0" w:line="276" w:lineRule="auto"/>
        <w:ind w:left="709" w:hanging="709"/>
        <w:rPr>
          <w:rFonts w:eastAsia="Calibri" w:cs="Arial"/>
          <w:bCs/>
          <w:color w:val="auto"/>
          <w:szCs w:val="24"/>
          <w:lang w:eastAsia="en-US"/>
        </w:rPr>
      </w:pPr>
    </w:p>
    <w:p w14:paraId="7621C48F" w14:textId="3B8DA0FC" w:rsidR="00EF77FF" w:rsidRPr="00EF77FF" w:rsidRDefault="00EF77FF" w:rsidP="001666C4">
      <w:pPr>
        <w:keepNext w:val="0"/>
        <w:spacing w:before="0" w:line="276" w:lineRule="auto"/>
        <w:ind w:left="709" w:hanging="709"/>
        <w:rPr>
          <w:rFonts w:eastAsia="Calibri" w:cs="Arial"/>
          <w:bCs/>
          <w:color w:val="auto"/>
          <w:szCs w:val="24"/>
          <w:lang w:eastAsia="en-US"/>
        </w:rPr>
      </w:pPr>
      <w:r w:rsidRPr="00EF77FF">
        <w:rPr>
          <w:rFonts w:eastAsia="Calibri" w:cs="Arial"/>
          <w:bCs/>
          <w:color w:val="auto"/>
          <w:szCs w:val="24"/>
          <w:lang w:eastAsia="en-US"/>
        </w:rPr>
        <w:t>Position</w:t>
      </w:r>
      <w:r w:rsidR="00AF53FF">
        <w:rPr>
          <w:rFonts w:eastAsia="Calibri" w:cs="Arial"/>
          <w:bCs/>
          <w:color w:val="auto"/>
          <w:szCs w:val="24"/>
          <w:lang w:eastAsia="en-US"/>
        </w:rPr>
        <w:t>:</w:t>
      </w:r>
      <w:r w:rsidR="003C0F51">
        <w:rPr>
          <w:rFonts w:eastAsia="Calibri" w:cs="Arial"/>
          <w:bCs/>
          <w:color w:val="auto"/>
          <w:szCs w:val="24"/>
          <w:lang w:eastAsia="en-US"/>
        </w:rPr>
        <w:t xml:space="preserve"> </w:t>
      </w:r>
      <w:r w:rsidR="003C0F51">
        <w:rPr>
          <w:szCs w:val="24"/>
        </w:rPr>
        <w:t>Historic Environment Planning Adviser</w:t>
      </w:r>
    </w:p>
    <w:p w14:paraId="1DB14BB1" w14:textId="77777777" w:rsidR="00126896" w:rsidRDefault="00126896" w:rsidP="00126896">
      <w:pPr>
        <w:keepNext w:val="0"/>
        <w:spacing w:before="0" w:after="200" w:line="276" w:lineRule="auto"/>
        <w:rPr>
          <w:rFonts w:eastAsia="Calibri" w:cs="Arial"/>
          <w:color w:val="auto"/>
          <w:szCs w:val="24"/>
          <w:lang w:eastAsia="en-US"/>
        </w:rPr>
      </w:pPr>
    </w:p>
    <w:p w14:paraId="604C7827" w14:textId="3607B8B0" w:rsidR="00126896" w:rsidRDefault="00126896" w:rsidP="00126896">
      <w:pPr>
        <w:keepNext w:val="0"/>
        <w:spacing w:before="0" w:after="200" w:line="276" w:lineRule="auto"/>
        <w:rPr>
          <w:rFonts w:eastAsia="Calibri" w:cs="Arial"/>
          <w:color w:val="auto"/>
          <w:szCs w:val="24"/>
          <w:lang w:eastAsia="en-US"/>
        </w:rPr>
      </w:pPr>
      <w:r w:rsidRPr="001666C4">
        <w:rPr>
          <w:rFonts w:eastAsia="Calibri" w:cs="Arial"/>
          <w:color w:val="auto"/>
          <w:szCs w:val="24"/>
          <w:lang w:eastAsia="en-US"/>
        </w:rPr>
        <w:t xml:space="preserve">Dated: </w:t>
      </w:r>
      <w:r w:rsidR="002A7DEA">
        <w:rPr>
          <w:rFonts w:eastAsia="Calibri" w:cs="Arial"/>
          <w:color w:val="auto"/>
          <w:szCs w:val="24"/>
          <w:lang w:eastAsia="en-US"/>
        </w:rPr>
        <w:t>5th</w:t>
      </w:r>
      <w:r>
        <w:rPr>
          <w:rFonts w:eastAsia="Calibri" w:cs="Arial"/>
          <w:color w:val="auto"/>
          <w:szCs w:val="24"/>
          <w:lang w:eastAsia="en-US"/>
        </w:rPr>
        <w:t xml:space="preserve"> </w:t>
      </w:r>
      <w:r w:rsidR="002A7DEA">
        <w:rPr>
          <w:rFonts w:eastAsia="Calibri" w:cs="Arial"/>
          <w:color w:val="auto"/>
          <w:szCs w:val="24"/>
          <w:lang w:eastAsia="en-US"/>
        </w:rPr>
        <w:t xml:space="preserve">November </w:t>
      </w:r>
      <w:r>
        <w:rPr>
          <w:rFonts w:eastAsia="Calibri" w:cs="Arial"/>
          <w:color w:val="auto"/>
          <w:szCs w:val="24"/>
          <w:lang w:eastAsia="en-US"/>
        </w:rPr>
        <w:t>2025</w:t>
      </w:r>
    </w:p>
    <w:p w14:paraId="6FDAF49F" w14:textId="77777777" w:rsidR="00E51CD2" w:rsidRDefault="00E51CD2" w:rsidP="00126896">
      <w:pPr>
        <w:keepNext w:val="0"/>
        <w:spacing w:before="0" w:after="200" w:line="276" w:lineRule="auto"/>
        <w:rPr>
          <w:rFonts w:eastAsia="Calibri" w:cs="Arial"/>
          <w:color w:val="auto"/>
          <w:szCs w:val="24"/>
          <w:lang w:eastAsia="en-US"/>
        </w:rPr>
        <w:sectPr w:rsidR="00E51CD2" w:rsidSect="00187B14">
          <w:pgSz w:w="11906" w:h="16838"/>
          <w:pgMar w:top="1418" w:right="1134" w:bottom="1077" w:left="1134" w:header="709" w:footer="709" w:gutter="0"/>
          <w:cols w:space="708"/>
          <w:docGrid w:linePitch="360"/>
        </w:sectPr>
      </w:pPr>
    </w:p>
    <w:p w14:paraId="3DE764A2" w14:textId="77777777" w:rsidR="00E51CD2" w:rsidRPr="008A516F" w:rsidRDefault="00E51CD2" w:rsidP="008A516F">
      <w:pPr>
        <w:pStyle w:val="Heading2"/>
        <w:jc w:val="left"/>
        <w:rPr>
          <w:rFonts w:eastAsia="Calibri"/>
          <w:sz w:val="28"/>
          <w:szCs w:val="14"/>
        </w:rPr>
      </w:pPr>
      <w:bookmarkStart w:id="12" w:name="_Hlk151478568"/>
      <w:r w:rsidRPr="008A516F">
        <w:rPr>
          <w:rFonts w:eastAsia="Calibri"/>
          <w:sz w:val="28"/>
          <w:szCs w:val="14"/>
        </w:rPr>
        <w:lastRenderedPageBreak/>
        <w:t xml:space="preserve">Appendix 1: Areas of Common Ground between Ashfield District Council and Historic England </w:t>
      </w:r>
      <w:bookmarkEnd w:id="12"/>
    </w:p>
    <w:p w14:paraId="710C71D7" w14:textId="77777777" w:rsidR="00E51CD2" w:rsidRDefault="00E51CD2" w:rsidP="00E51CD2">
      <w:pPr>
        <w:keepNext w:val="0"/>
        <w:spacing w:before="0" w:after="200" w:line="276" w:lineRule="auto"/>
        <w:rPr>
          <w:rFonts w:eastAsia="Calibri" w:cs="Arial"/>
          <w:color w:val="auto"/>
          <w:szCs w:val="24"/>
          <w:lang w:eastAsia="en-US"/>
        </w:rPr>
      </w:pPr>
      <w:r w:rsidRPr="00242432">
        <w:rPr>
          <w:rFonts w:eastAsia="Calibri" w:cs="Arial"/>
          <w:color w:val="auto"/>
          <w:szCs w:val="24"/>
          <w:lang w:eastAsia="en-US"/>
        </w:rPr>
        <w:t>Where the Council have agreed</w:t>
      </w:r>
      <w:r>
        <w:rPr>
          <w:rFonts w:eastAsia="Calibri" w:cs="Arial"/>
          <w:color w:val="auto"/>
          <w:szCs w:val="24"/>
          <w:lang w:eastAsia="en-US"/>
        </w:rPr>
        <w:t xml:space="preserve"> in principle</w:t>
      </w:r>
      <w:r w:rsidRPr="00242432">
        <w:rPr>
          <w:rFonts w:eastAsia="Calibri" w:cs="Arial"/>
          <w:color w:val="auto"/>
          <w:szCs w:val="24"/>
          <w:lang w:eastAsia="en-US"/>
        </w:rPr>
        <w:t xml:space="preserve"> a change</w:t>
      </w:r>
      <w:r>
        <w:rPr>
          <w:rFonts w:eastAsia="Calibri" w:cs="Arial"/>
          <w:color w:val="auto"/>
          <w:szCs w:val="24"/>
          <w:lang w:eastAsia="en-US"/>
        </w:rPr>
        <w:t xml:space="preserve"> to the Reg.19 Pre-Submission Draft Local Plan</w:t>
      </w:r>
      <w:r w:rsidRPr="00242432">
        <w:rPr>
          <w:rFonts w:eastAsia="Calibri" w:cs="Arial"/>
          <w:color w:val="auto"/>
          <w:szCs w:val="24"/>
          <w:lang w:eastAsia="en-US"/>
        </w:rPr>
        <w:t xml:space="preserve">, the </w:t>
      </w:r>
      <w:r>
        <w:rPr>
          <w:rFonts w:eastAsia="Calibri" w:cs="Arial"/>
          <w:color w:val="auto"/>
          <w:szCs w:val="24"/>
          <w:lang w:eastAsia="en-US"/>
        </w:rPr>
        <w:t>Council will include this in the Council’s proposed Modifications Schedule to be submitted to the Planning Inspectorate</w:t>
      </w:r>
      <w:r w:rsidRPr="00242432">
        <w:rPr>
          <w:rFonts w:eastAsia="Calibri" w:cs="Arial"/>
          <w:color w:val="auto"/>
          <w:szCs w:val="24"/>
          <w:lang w:eastAsia="en-US"/>
        </w:rPr>
        <w:t>.</w:t>
      </w:r>
    </w:p>
    <w:p w14:paraId="057840E4" w14:textId="77777777" w:rsidR="00E51CD2" w:rsidRPr="00242432" w:rsidRDefault="00E51CD2" w:rsidP="00E51CD2">
      <w:pPr>
        <w:keepNext w:val="0"/>
        <w:spacing w:before="0" w:after="200" w:line="276" w:lineRule="auto"/>
        <w:rPr>
          <w:sz w:val="23"/>
          <w:szCs w:val="23"/>
        </w:rPr>
      </w:pPr>
      <w:r>
        <w:rPr>
          <w:rFonts w:eastAsia="Calibri" w:cs="Arial"/>
          <w:szCs w:val="24"/>
        </w:rPr>
        <w:t xml:space="preserve">Proposed new text is identified in </w:t>
      </w:r>
      <w:r w:rsidRPr="00A60A76">
        <w:rPr>
          <w:rFonts w:eastAsia="Calibri" w:cs="Arial"/>
          <w:color w:val="005A9E"/>
          <w:szCs w:val="24"/>
        </w:rPr>
        <w:t>blue font</w:t>
      </w:r>
      <w:r>
        <w:rPr>
          <w:rFonts w:eastAsia="Calibri" w:cs="Arial"/>
          <w:szCs w:val="24"/>
        </w:rPr>
        <w:t xml:space="preserve">.  Proposed deleted text has a </w:t>
      </w:r>
      <w:r w:rsidRPr="00F0787E">
        <w:rPr>
          <w:rFonts w:eastAsia="Calibri" w:cs="Arial"/>
          <w:strike/>
          <w:szCs w:val="24"/>
        </w:rPr>
        <w:t>strikethrough</w:t>
      </w:r>
      <w:r>
        <w:rPr>
          <w:rFonts w:eastAsia="Calibri" w:cs="Arial"/>
          <w:szCs w:val="24"/>
        </w:rPr>
        <w:t xml:space="preserve">. </w:t>
      </w:r>
    </w:p>
    <w:tbl>
      <w:tblPr>
        <w:tblStyle w:val="TableGrid"/>
        <w:tblW w:w="15309" w:type="dxa"/>
        <w:tblInd w:w="-5" w:type="dxa"/>
        <w:tblLook w:val="04A0" w:firstRow="1" w:lastRow="0" w:firstColumn="1" w:lastColumn="0" w:noHBand="0" w:noVBand="1"/>
      </w:tblPr>
      <w:tblGrid>
        <w:gridCol w:w="1855"/>
        <w:gridCol w:w="5708"/>
        <w:gridCol w:w="5258"/>
        <w:gridCol w:w="2488"/>
      </w:tblGrid>
      <w:tr w:rsidR="00E51CD2" w:rsidRPr="00E51CD2" w14:paraId="7C9C3340" w14:textId="77777777" w:rsidTr="00515995">
        <w:tc>
          <w:tcPr>
            <w:tcW w:w="1706" w:type="dxa"/>
            <w:shd w:val="clear" w:color="auto" w:fill="D9D9D9" w:themeFill="background1" w:themeFillShade="D9"/>
          </w:tcPr>
          <w:p w14:paraId="715E2100" w14:textId="77777777" w:rsidR="00E51CD2" w:rsidRPr="00E51CD2" w:rsidRDefault="00E51CD2" w:rsidP="00515995">
            <w:pPr>
              <w:pStyle w:val="ListParagraph"/>
              <w:ind w:left="0"/>
              <w:rPr>
                <w:rFonts w:ascii="Arial" w:hAnsi="Arial" w:cs="Arial"/>
                <w:b/>
                <w:bCs/>
                <w:sz w:val="22"/>
              </w:rPr>
            </w:pPr>
            <w:bookmarkStart w:id="13" w:name="_Hlk160524035"/>
            <w:r w:rsidRPr="00E51CD2">
              <w:rPr>
                <w:rFonts w:ascii="Arial" w:hAnsi="Arial" w:cs="Arial"/>
                <w:b/>
                <w:bCs/>
                <w:sz w:val="22"/>
              </w:rPr>
              <w:t>Policy / Para No. / Page No.</w:t>
            </w:r>
          </w:p>
        </w:tc>
        <w:tc>
          <w:tcPr>
            <w:tcW w:w="5754" w:type="dxa"/>
            <w:shd w:val="clear" w:color="auto" w:fill="D9D9D9" w:themeFill="background1" w:themeFillShade="D9"/>
          </w:tcPr>
          <w:p w14:paraId="4324E35A" w14:textId="77777777" w:rsidR="00E51CD2" w:rsidRPr="001B249E" w:rsidRDefault="00E51CD2" w:rsidP="00515995">
            <w:pPr>
              <w:pStyle w:val="ListParagraph"/>
              <w:ind w:left="0"/>
              <w:jc w:val="center"/>
              <w:rPr>
                <w:rFonts w:ascii="Arial" w:hAnsi="Arial" w:cs="Arial"/>
                <w:b/>
                <w:bCs/>
                <w:sz w:val="22"/>
              </w:rPr>
            </w:pPr>
            <w:r w:rsidRPr="001B249E">
              <w:rPr>
                <w:rFonts w:ascii="Arial" w:hAnsi="Arial" w:cs="Arial"/>
                <w:b/>
                <w:bCs/>
                <w:sz w:val="22"/>
              </w:rPr>
              <w:t>Regulation 19</w:t>
            </w:r>
          </w:p>
          <w:p w14:paraId="7932D254" w14:textId="77777777" w:rsidR="00E51CD2" w:rsidRPr="00E51CD2" w:rsidRDefault="00E51CD2" w:rsidP="00515995">
            <w:pPr>
              <w:pStyle w:val="ListParagraph"/>
              <w:ind w:left="0"/>
              <w:jc w:val="center"/>
              <w:rPr>
                <w:rFonts w:ascii="Arial" w:hAnsi="Arial" w:cs="Arial"/>
                <w:b/>
                <w:bCs/>
                <w:sz w:val="22"/>
              </w:rPr>
            </w:pPr>
            <w:r w:rsidRPr="00E51CD2">
              <w:rPr>
                <w:rFonts w:ascii="Arial" w:hAnsi="Arial" w:cs="Arial"/>
                <w:b/>
                <w:bCs/>
                <w:sz w:val="22"/>
              </w:rPr>
              <w:t>Historic England Comments</w:t>
            </w:r>
          </w:p>
        </w:tc>
        <w:tc>
          <w:tcPr>
            <w:tcW w:w="5342" w:type="dxa"/>
            <w:shd w:val="clear" w:color="auto" w:fill="D9D9D9" w:themeFill="background1" w:themeFillShade="D9"/>
          </w:tcPr>
          <w:p w14:paraId="2DBBCA2A" w14:textId="77777777" w:rsidR="00E51CD2" w:rsidRPr="001B249E" w:rsidRDefault="00E51CD2" w:rsidP="00515995">
            <w:pPr>
              <w:pStyle w:val="ListParagraph"/>
              <w:ind w:left="0"/>
              <w:jc w:val="center"/>
              <w:rPr>
                <w:rFonts w:ascii="Arial" w:hAnsi="Arial" w:cs="Arial"/>
                <w:b/>
                <w:bCs/>
                <w:sz w:val="22"/>
              </w:rPr>
            </w:pPr>
            <w:r w:rsidRPr="001B249E">
              <w:rPr>
                <w:rFonts w:ascii="Arial" w:hAnsi="Arial" w:cs="Arial"/>
                <w:b/>
                <w:bCs/>
                <w:sz w:val="22"/>
              </w:rPr>
              <w:t>Regulation 19</w:t>
            </w:r>
          </w:p>
          <w:p w14:paraId="18478B98" w14:textId="77777777" w:rsidR="00E51CD2" w:rsidRPr="00E51CD2" w:rsidRDefault="00E51CD2" w:rsidP="00515995">
            <w:pPr>
              <w:pStyle w:val="ListParagraph"/>
              <w:ind w:left="0"/>
              <w:jc w:val="center"/>
              <w:rPr>
                <w:rFonts w:ascii="Arial" w:hAnsi="Arial" w:cs="Arial"/>
                <w:b/>
                <w:bCs/>
                <w:sz w:val="22"/>
              </w:rPr>
            </w:pPr>
            <w:r w:rsidRPr="00E51CD2">
              <w:rPr>
                <w:rFonts w:ascii="Arial" w:hAnsi="Arial" w:cs="Arial"/>
                <w:b/>
                <w:bCs/>
                <w:sz w:val="22"/>
              </w:rPr>
              <w:t>Ashfield District Council Response</w:t>
            </w:r>
          </w:p>
        </w:tc>
        <w:tc>
          <w:tcPr>
            <w:tcW w:w="2507" w:type="dxa"/>
            <w:shd w:val="clear" w:color="auto" w:fill="D9D9D9" w:themeFill="background1" w:themeFillShade="D9"/>
          </w:tcPr>
          <w:p w14:paraId="0BC313FF" w14:textId="77777777" w:rsidR="00E51CD2" w:rsidRPr="00E51CD2" w:rsidRDefault="00E51CD2" w:rsidP="00515995">
            <w:pPr>
              <w:pStyle w:val="ListParagraph"/>
              <w:ind w:left="0"/>
              <w:jc w:val="center"/>
              <w:rPr>
                <w:rFonts w:ascii="Arial" w:hAnsi="Arial" w:cs="Arial"/>
                <w:b/>
                <w:bCs/>
                <w:sz w:val="22"/>
              </w:rPr>
            </w:pPr>
            <w:r w:rsidRPr="00E51CD2">
              <w:rPr>
                <w:rFonts w:ascii="Arial" w:hAnsi="Arial" w:cs="Arial"/>
                <w:b/>
                <w:bCs/>
                <w:sz w:val="22"/>
              </w:rPr>
              <w:t>Historic England Support</w:t>
            </w:r>
          </w:p>
          <w:p w14:paraId="55E2E5F1" w14:textId="77777777" w:rsidR="00E51CD2" w:rsidRPr="00E51CD2" w:rsidRDefault="00E51CD2" w:rsidP="00515995">
            <w:pPr>
              <w:pStyle w:val="ListParagraph"/>
              <w:ind w:left="0"/>
              <w:jc w:val="center"/>
              <w:rPr>
                <w:rFonts w:ascii="Arial" w:hAnsi="Arial" w:cs="Arial"/>
                <w:b/>
                <w:bCs/>
                <w:sz w:val="22"/>
                <w:u w:val="single"/>
              </w:rPr>
            </w:pPr>
            <w:r w:rsidRPr="00E51CD2">
              <w:rPr>
                <w:rFonts w:ascii="Arial" w:hAnsi="Arial" w:cs="Arial"/>
                <w:b/>
                <w:bCs/>
                <w:sz w:val="22"/>
              </w:rPr>
              <w:t>(Yes/No)</w:t>
            </w:r>
          </w:p>
        </w:tc>
      </w:tr>
      <w:bookmarkEnd w:id="13"/>
      <w:tr w:rsidR="00E51CD2" w:rsidRPr="00E51CD2" w14:paraId="5F960C4B" w14:textId="77777777" w:rsidTr="00515995">
        <w:tc>
          <w:tcPr>
            <w:tcW w:w="1706" w:type="dxa"/>
            <w:shd w:val="clear" w:color="auto" w:fill="D9D9D9" w:themeFill="background1" w:themeFillShade="D9"/>
          </w:tcPr>
          <w:p w14:paraId="0F672340"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Para.1.17</w:t>
            </w:r>
          </w:p>
        </w:tc>
        <w:tc>
          <w:tcPr>
            <w:tcW w:w="5754" w:type="dxa"/>
          </w:tcPr>
          <w:p w14:paraId="02C0119D" w14:textId="77777777" w:rsidR="00E51CD2" w:rsidRPr="00E51CD2" w:rsidRDefault="00E51CD2" w:rsidP="00515995">
            <w:pPr>
              <w:pStyle w:val="ListParagraph"/>
              <w:ind w:left="0"/>
              <w:rPr>
                <w:rFonts w:ascii="Arial" w:hAnsi="Arial" w:cs="Arial"/>
                <w:sz w:val="22"/>
              </w:rPr>
            </w:pPr>
            <w:r w:rsidRPr="00E51CD2">
              <w:rPr>
                <w:rFonts w:ascii="Arial" w:hAnsi="Arial" w:cs="Arial"/>
                <w:color w:val="000000"/>
                <w:sz w:val="22"/>
                <w:lang w:eastAsia="en-GB"/>
              </w:rPr>
              <w:t xml:space="preserve">We would recommend that it states that the Plan has had engagement with statutory agencies such as Historic England but does not state that the Plan ‘reflects’ our engagement.  Please amend for accuracy.   </w:t>
            </w:r>
          </w:p>
        </w:tc>
        <w:tc>
          <w:tcPr>
            <w:tcW w:w="5342" w:type="dxa"/>
          </w:tcPr>
          <w:p w14:paraId="1D7072D4"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Suggested change agreed.</w:t>
            </w:r>
          </w:p>
          <w:p w14:paraId="361BBA2A" w14:textId="77777777" w:rsidR="00E51CD2" w:rsidRDefault="00E51CD2" w:rsidP="007F1746">
            <w:pPr>
              <w:pStyle w:val="ListParagraph"/>
              <w:ind w:left="0"/>
              <w:rPr>
                <w:rFonts w:ascii="Arial" w:hAnsi="Arial" w:cs="Arial"/>
                <w:sz w:val="22"/>
              </w:rPr>
            </w:pPr>
            <w:r w:rsidRPr="00E51CD2">
              <w:rPr>
                <w:rFonts w:ascii="Arial" w:hAnsi="Arial" w:cs="Arial"/>
                <w:sz w:val="22"/>
              </w:rPr>
              <w:t xml:space="preserve">Amend the last sentence of para. 1.17 to read: The Plan </w:t>
            </w:r>
            <w:r w:rsidRPr="00E51CD2">
              <w:rPr>
                <w:rFonts w:ascii="Arial" w:hAnsi="Arial" w:cs="Arial"/>
                <w:strike/>
                <w:sz w:val="22"/>
              </w:rPr>
              <w:t>reflects engagement</w:t>
            </w:r>
            <w:r w:rsidRPr="00E51CD2">
              <w:rPr>
                <w:rFonts w:ascii="Arial" w:hAnsi="Arial" w:cs="Arial"/>
                <w:sz w:val="22"/>
              </w:rPr>
              <w:t xml:space="preserve"> </w:t>
            </w:r>
            <w:r w:rsidRPr="00A60A76">
              <w:rPr>
                <w:rFonts w:ascii="Arial" w:hAnsi="Arial" w:cs="Arial"/>
                <w:color w:val="005A9E"/>
                <w:sz w:val="22"/>
              </w:rPr>
              <w:t xml:space="preserve">has engaged </w:t>
            </w:r>
            <w:r w:rsidRPr="00E51CD2">
              <w:rPr>
                <w:rFonts w:ascii="Arial" w:hAnsi="Arial" w:cs="Arial"/>
                <w:sz w:val="22"/>
              </w:rPr>
              <w:t>with local communities and relevant bodies including Historic England, Natural England and Nottinghamshire County Council</w:t>
            </w:r>
            <w:r w:rsidR="007F1746">
              <w:rPr>
                <w:rFonts w:ascii="Arial" w:hAnsi="Arial" w:cs="Arial"/>
                <w:sz w:val="22"/>
              </w:rPr>
              <w:t>.</w:t>
            </w:r>
          </w:p>
          <w:p w14:paraId="24AC6026" w14:textId="6BF377A3" w:rsidR="00332577" w:rsidRPr="00E51CD2" w:rsidRDefault="00332577" w:rsidP="007F1746">
            <w:pPr>
              <w:pStyle w:val="ListParagraph"/>
              <w:ind w:left="0"/>
              <w:rPr>
                <w:rFonts w:ascii="Arial" w:hAnsi="Arial" w:cs="Arial"/>
                <w:sz w:val="22"/>
              </w:rPr>
            </w:pPr>
          </w:p>
        </w:tc>
        <w:tc>
          <w:tcPr>
            <w:tcW w:w="2507" w:type="dxa"/>
          </w:tcPr>
          <w:p w14:paraId="03F16AAC" w14:textId="77777777" w:rsidR="00E51CD2" w:rsidRPr="00E51CD2" w:rsidRDefault="00E51CD2" w:rsidP="00515995">
            <w:pPr>
              <w:pStyle w:val="ListParagraph"/>
              <w:ind w:left="0"/>
              <w:rPr>
                <w:rFonts w:ascii="Arial" w:hAnsi="Arial" w:cs="Arial"/>
                <w:color w:val="FF0000"/>
                <w:sz w:val="22"/>
              </w:rPr>
            </w:pPr>
            <w:r w:rsidRPr="00E51CD2">
              <w:rPr>
                <w:rFonts w:ascii="Arial" w:hAnsi="Arial" w:cs="Arial"/>
                <w:sz w:val="22"/>
              </w:rPr>
              <w:t>Yes – support proposed modification.</w:t>
            </w:r>
          </w:p>
        </w:tc>
      </w:tr>
      <w:tr w:rsidR="00E51CD2" w:rsidRPr="00E51CD2" w14:paraId="36DBA209" w14:textId="77777777" w:rsidTr="00515995">
        <w:tc>
          <w:tcPr>
            <w:tcW w:w="1706" w:type="dxa"/>
            <w:shd w:val="clear" w:color="auto" w:fill="D9D9D9" w:themeFill="background1" w:themeFillShade="D9"/>
          </w:tcPr>
          <w:p w14:paraId="1A6281D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Para.1.32</w:t>
            </w:r>
          </w:p>
        </w:tc>
        <w:tc>
          <w:tcPr>
            <w:tcW w:w="5754" w:type="dxa"/>
          </w:tcPr>
          <w:p w14:paraId="501C2B30" w14:textId="77777777" w:rsidR="00E51CD2" w:rsidRDefault="00E51CD2" w:rsidP="00515995">
            <w:pPr>
              <w:pStyle w:val="ListParagraph"/>
              <w:ind w:left="0"/>
              <w:rPr>
                <w:rFonts w:ascii="Arial" w:hAnsi="Arial" w:cs="Arial"/>
                <w:sz w:val="22"/>
              </w:rPr>
            </w:pPr>
            <w:r w:rsidRPr="00E51CD2">
              <w:rPr>
                <w:rFonts w:ascii="Arial" w:hAnsi="Arial" w:cs="Arial"/>
                <w:sz w:val="22"/>
              </w:rPr>
              <w:t xml:space="preserve">This is a useful paragraph to set out some of the Borough’s historic environment. We recommend that ‘historic assets’ are amended to ‘heritage assets’ in line with the NPPF.  It might be more beneficial to include a general sentence at the beginning about the wealth of heritage assets in the Borough and then move on to some specifics. </w:t>
            </w:r>
          </w:p>
          <w:p w14:paraId="17536CB4" w14:textId="77777777" w:rsidR="001D339B" w:rsidRPr="00E51CD2" w:rsidRDefault="001D339B" w:rsidP="00515995">
            <w:pPr>
              <w:pStyle w:val="ListParagraph"/>
              <w:ind w:left="0"/>
              <w:rPr>
                <w:rFonts w:ascii="Arial" w:hAnsi="Arial" w:cs="Arial"/>
                <w:sz w:val="22"/>
              </w:rPr>
            </w:pPr>
          </w:p>
          <w:p w14:paraId="01C55554" w14:textId="77777777" w:rsidR="00E51CD2" w:rsidRDefault="00E51CD2" w:rsidP="007F1746">
            <w:pPr>
              <w:pStyle w:val="ListParagraph"/>
              <w:ind w:left="0"/>
              <w:rPr>
                <w:rFonts w:ascii="Arial" w:hAnsi="Arial" w:cs="Arial"/>
                <w:sz w:val="22"/>
              </w:rPr>
            </w:pPr>
            <w:r w:rsidRPr="00E51CD2">
              <w:rPr>
                <w:rFonts w:ascii="Arial" w:hAnsi="Arial" w:cs="Arial"/>
                <w:sz w:val="22"/>
              </w:rPr>
              <w:t xml:space="preserve">The references to Annesley Hall and RPG would benefit from the same references as Hardwick Hall, about how development will affect the setting of these exceptional assets.  </w:t>
            </w:r>
          </w:p>
          <w:p w14:paraId="30DE62FA" w14:textId="4D6CAE76" w:rsidR="00332577" w:rsidRPr="00E51CD2" w:rsidRDefault="00332577" w:rsidP="007F1746">
            <w:pPr>
              <w:pStyle w:val="ListParagraph"/>
              <w:ind w:left="0"/>
              <w:rPr>
                <w:rFonts w:ascii="Arial" w:hAnsi="Arial" w:cs="Arial"/>
                <w:sz w:val="22"/>
              </w:rPr>
            </w:pPr>
          </w:p>
        </w:tc>
        <w:tc>
          <w:tcPr>
            <w:tcW w:w="5342" w:type="dxa"/>
          </w:tcPr>
          <w:p w14:paraId="5E87D95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Suggested change agreed.</w:t>
            </w:r>
          </w:p>
          <w:p w14:paraId="1CAA24F1" w14:textId="77777777" w:rsidR="00E51CD2" w:rsidRPr="00E51CD2" w:rsidRDefault="00E51CD2" w:rsidP="00515995">
            <w:pPr>
              <w:pStyle w:val="ListParagraph"/>
              <w:ind w:left="0"/>
              <w:rPr>
                <w:rFonts w:ascii="Arial" w:hAnsi="Arial" w:cs="Arial"/>
                <w:sz w:val="22"/>
              </w:rPr>
            </w:pPr>
          </w:p>
          <w:p w14:paraId="465803D2"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Amend the first sentence of para. 1.32 to read: Across Ashfield lie a </w:t>
            </w:r>
            <w:r w:rsidRPr="00E51CD2">
              <w:rPr>
                <w:rFonts w:ascii="Arial" w:hAnsi="Arial" w:cs="Arial"/>
                <w:strike/>
                <w:sz w:val="22"/>
              </w:rPr>
              <w:t xml:space="preserve">number </w:t>
            </w:r>
            <w:r w:rsidRPr="00A60A76">
              <w:rPr>
                <w:rFonts w:ascii="Arial" w:hAnsi="Arial" w:cs="Arial"/>
                <w:color w:val="005A9E"/>
                <w:sz w:val="22"/>
              </w:rPr>
              <w:t>wealth</w:t>
            </w:r>
            <w:r w:rsidRPr="00E51CD2">
              <w:rPr>
                <w:rFonts w:ascii="Arial" w:hAnsi="Arial" w:cs="Arial"/>
                <w:sz w:val="22"/>
              </w:rPr>
              <w:t xml:space="preserve"> of important </w:t>
            </w:r>
            <w:r w:rsidRPr="00E51CD2">
              <w:rPr>
                <w:rFonts w:ascii="Arial" w:hAnsi="Arial" w:cs="Arial"/>
                <w:strike/>
                <w:sz w:val="22"/>
              </w:rPr>
              <w:t>historic</w:t>
            </w:r>
            <w:r w:rsidRPr="00E51CD2">
              <w:rPr>
                <w:rFonts w:ascii="Arial" w:hAnsi="Arial" w:cs="Arial"/>
                <w:sz w:val="22"/>
              </w:rPr>
              <w:t xml:space="preserve"> </w:t>
            </w:r>
            <w:r w:rsidRPr="00A60A76">
              <w:rPr>
                <w:rFonts w:ascii="Arial" w:hAnsi="Arial" w:cs="Arial"/>
                <w:color w:val="005A9E"/>
                <w:sz w:val="22"/>
              </w:rPr>
              <w:t xml:space="preserve">heritage assets </w:t>
            </w:r>
            <w:r w:rsidRPr="00E51CD2">
              <w:rPr>
                <w:rFonts w:ascii="Arial" w:hAnsi="Arial" w:cs="Arial"/>
                <w:sz w:val="22"/>
              </w:rPr>
              <w:t>and environmental assets….</w:t>
            </w:r>
          </w:p>
          <w:p w14:paraId="03328B70" w14:textId="4F098CA6"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It is not considered that any additional text is necessary in terms of Annesley Hall and RPG in this paragraph. Policy EV9: The Historic Environment, sets out the criteria against which development will be assessed.    </w:t>
            </w:r>
          </w:p>
          <w:p w14:paraId="451BF013"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 </w:t>
            </w:r>
          </w:p>
        </w:tc>
        <w:tc>
          <w:tcPr>
            <w:tcW w:w="2507" w:type="dxa"/>
          </w:tcPr>
          <w:p w14:paraId="5BD5DF12"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Yes – support proposed modification.</w:t>
            </w:r>
          </w:p>
        </w:tc>
      </w:tr>
      <w:tr w:rsidR="00E51CD2" w:rsidRPr="00E51CD2" w14:paraId="56F11137" w14:textId="77777777" w:rsidTr="00515995">
        <w:tc>
          <w:tcPr>
            <w:tcW w:w="1706" w:type="dxa"/>
            <w:shd w:val="clear" w:color="auto" w:fill="D9D9D9" w:themeFill="background1" w:themeFillShade="D9"/>
          </w:tcPr>
          <w:p w14:paraId="22E40DB6"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Page 25</w:t>
            </w:r>
          </w:p>
        </w:tc>
        <w:tc>
          <w:tcPr>
            <w:tcW w:w="5754" w:type="dxa"/>
          </w:tcPr>
          <w:p w14:paraId="53FB8439" w14:textId="77777777" w:rsidR="00C83334" w:rsidRDefault="00E51CD2" w:rsidP="00515995">
            <w:pPr>
              <w:pStyle w:val="ListParagraph"/>
              <w:ind w:left="0"/>
              <w:rPr>
                <w:rFonts w:ascii="Arial" w:hAnsi="Arial" w:cs="Arial"/>
                <w:sz w:val="22"/>
              </w:rPr>
            </w:pPr>
            <w:r w:rsidRPr="00E51CD2">
              <w:rPr>
                <w:rFonts w:ascii="Arial" w:hAnsi="Arial" w:cs="Arial"/>
                <w:sz w:val="22"/>
              </w:rPr>
              <w:t xml:space="preserve">We consider the para relating to the historic environment could be developed and set out how the </w:t>
            </w:r>
            <w:r w:rsidRPr="00E51CD2">
              <w:rPr>
                <w:rFonts w:ascii="Arial" w:hAnsi="Arial" w:cs="Arial"/>
                <w:sz w:val="22"/>
              </w:rPr>
              <w:lastRenderedPageBreak/>
              <w:t xml:space="preserve">Plan will have a positive strategy for the historic environment.  </w:t>
            </w:r>
          </w:p>
          <w:p w14:paraId="3A941135" w14:textId="77777777" w:rsidR="00C83334" w:rsidRDefault="00C83334" w:rsidP="00515995">
            <w:pPr>
              <w:pStyle w:val="ListParagraph"/>
              <w:ind w:left="0"/>
              <w:rPr>
                <w:rFonts w:ascii="Arial" w:hAnsi="Arial" w:cs="Arial"/>
                <w:sz w:val="22"/>
              </w:rPr>
            </w:pPr>
          </w:p>
          <w:p w14:paraId="21EEBBD0" w14:textId="730C5133" w:rsidR="00E51CD2" w:rsidRPr="00E51CD2" w:rsidRDefault="00E51CD2" w:rsidP="00515995">
            <w:pPr>
              <w:pStyle w:val="ListParagraph"/>
              <w:ind w:left="0"/>
              <w:rPr>
                <w:rFonts w:ascii="Arial" w:hAnsi="Arial" w:cs="Arial"/>
                <w:sz w:val="22"/>
              </w:rPr>
            </w:pPr>
            <w:r w:rsidRPr="00E51CD2">
              <w:rPr>
                <w:rFonts w:ascii="Arial" w:hAnsi="Arial" w:cs="Arial"/>
                <w:sz w:val="22"/>
              </w:rPr>
              <w:t>It would also be beneficial to reference the Historic Environment Assessment Report and have a link to this evidence base here.</w:t>
            </w:r>
          </w:p>
        </w:tc>
        <w:tc>
          <w:tcPr>
            <w:tcW w:w="5342" w:type="dxa"/>
          </w:tcPr>
          <w:p w14:paraId="5EA7D2FB"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A change to page 25 is not considered necessary.  The supporting text to Policies S14 and EV9 sets </w:t>
            </w:r>
            <w:r w:rsidRPr="00E51CD2">
              <w:rPr>
                <w:rFonts w:ascii="Arial" w:hAnsi="Arial" w:cs="Arial"/>
                <w:sz w:val="22"/>
              </w:rPr>
              <w:lastRenderedPageBreak/>
              <w:t xml:space="preserve">out the importance of the historic environment and how the policies will positively conserve and enhance all heritage assets. </w:t>
            </w:r>
          </w:p>
          <w:p w14:paraId="6755DEC4" w14:textId="77777777" w:rsidR="00E51CD2" w:rsidRPr="00E51CD2" w:rsidRDefault="00E51CD2" w:rsidP="00515995">
            <w:pPr>
              <w:pStyle w:val="ListParagraph"/>
              <w:ind w:left="0"/>
              <w:rPr>
                <w:rFonts w:ascii="Arial" w:hAnsi="Arial" w:cs="Arial"/>
                <w:sz w:val="22"/>
              </w:rPr>
            </w:pPr>
          </w:p>
          <w:p w14:paraId="7D6861D9" w14:textId="77777777" w:rsidR="00E51CD2" w:rsidRDefault="00E51CD2" w:rsidP="00515995">
            <w:pPr>
              <w:pStyle w:val="ListParagraph"/>
              <w:ind w:left="0"/>
              <w:rPr>
                <w:rFonts w:ascii="Arial" w:hAnsi="Arial" w:cs="Arial"/>
                <w:sz w:val="22"/>
              </w:rPr>
            </w:pPr>
            <w:r w:rsidRPr="00E51CD2">
              <w:rPr>
                <w:rFonts w:ascii="Arial" w:hAnsi="Arial" w:cs="Arial"/>
                <w:sz w:val="22"/>
              </w:rPr>
              <w:t xml:space="preserve">Para.1.85 of the Local Plan sets the context for the text on page 25, and states that the ‘key issues facing the </w:t>
            </w:r>
            <w:proofErr w:type="gramStart"/>
            <w:r w:rsidRPr="00E51CD2">
              <w:rPr>
                <w:rFonts w:ascii="Arial" w:hAnsi="Arial" w:cs="Arial"/>
                <w:sz w:val="22"/>
              </w:rPr>
              <w:t>District</w:t>
            </w:r>
            <w:proofErr w:type="gramEnd"/>
            <w:r w:rsidRPr="00E51CD2">
              <w:rPr>
                <w:rFonts w:ascii="Arial" w:hAnsi="Arial" w:cs="Arial"/>
                <w:sz w:val="22"/>
              </w:rPr>
              <w:t xml:space="preserve"> is supported by </w:t>
            </w:r>
            <w:proofErr w:type="gramStart"/>
            <w:r w:rsidRPr="00E51CD2">
              <w:rPr>
                <w:rFonts w:ascii="Arial" w:hAnsi="Arial" w:cs="Arial"/>
                <w:sz w:val="22"/>
              </w:rPr>
              <w:t>an extensive evidence</w:t>
            </w:r>
            <w:proofErr w:type="gramEnd"/>
            <w:r w:rsidRPr="00E51CD2">
              <w:rPr>
                <w:rFonts w:ascii="Arial" w:hAnsi="Arial" w:cs="Arial"/>
                <w:sz w:val="22"/>
              </w:rPr>
              <w:t xml:space="preserve"> based’. The Local Plan evidence base can be viewed on the Councils website - </w:t>
            </w:r>
            <w:hyperlink r:id="rId12" w:history="1">
              <w:r w:rsidRPr="00E51CD2">
                <w:rPr>
                  <w:rStyle w:val="Hyperlink"/>
                  <w:rFonts w:ascii="Arial" w:hAnsi="Arial" w:cs="Arial"/>
                  <w:color w:val="auto"/>
                  <w:sz w:val="22"/>
                </w:rPr>
                <w:t>https://www.ashfield.gov.uk/</w:t>
              </w:r>
            </w:hyperlink>
            <w:r w:rsidRPr="00E51CD2">
              <w:rPr>
                <w:rStyle w:val="Hyperlink"/>
                <w:rFonts w:ascii="Arial" w:hAnsi="Arial" w:cs="Arial"/>
                <w:color w:val="auto"/>
                <w:sz w:val="22"/>
              </w:rPr>
              <w:t xml:space="preserve"> </w:t>
            </w:r>
            <w:r w:rsidRPr="00E51CD2">
              <w:rPr>
                <w:rStyle w:val="Hyperlink"/>
                <w:rFonts w:ascii="Arial" w:hAnsi="Arial" w:cs="Arial"/>
                <w:sz w:val="22"/>
              </w:rPr>
              <w:t xml:space="preserve"> </w:t>
            </w:r>
            <w:r w:rsidRPr="00E51CD2">
              <w:rPr>
                <w:rFonts w:ascii="Arial" w:hAnsi="Arial" w:cs="Arial"/>
                <w:sz w:val="22"/>
              </w:rPr>
              <w:t>As such, it is not considered necessary to include a specific reference to the Heritage Impact Assessment on page 25.</w:t>
            </w:r>
          </w:p>
          <w:p w14:paraId="64500182" w14:textId="77777777" w:rsidR="007F1746" w:rsidRPr="00E51CD2" w:rsidRDefault="007F1746" w:rsidP="00515995">
            <w:pPr>
              <w:pStyle w:val="ListParagraph"/>
              <w:ind w:left="0"/>
              <w:rPr>
                <w:rFonts w:ascii="Arial" w:hAnsi="Arial" w:cs="Arial"/>
                <w:sz w:val="22"/>
              </w:rPr>
            </w:pPr>
          </w:p>
        </w:tc>
        <w:tc>
          <w:tcPr>
            <w:tcW w:w="2507" w:type="dxa"/>
          </w:tcPr>
          <w:p w14:paraId="6C56BF2D"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Yes - would have welcomed a </w:t>
            </w:r>
            <w:r w:rsidRPr="00E51CD2">
              <w:rPr>
                <w:rFonts w:ascii="Arial" w:hAnsi="Arial" w:cs="Arial"/>
                <w:sz w:val="22"/>
              </w:rPr>
              <w:lastRenderedPageBreak/>
              <w:t xml:space="preserve">modification relating to our comments but are prepared to accept no modification. </w:t>
            </w:r>
          </w:p>
        </w:tc>
      </w:tr>
      <w:tr w:rsidR="00E51CD2" w:rsidRPr="00E51CD2" w14:paraId="699D7CB0" w14:textId="77777777" w:rsidTr="007F1746">
        <w:trPr>
          <w:trHeight w:val="561"/>
        </w:trPr>
        <w:tc>
          <w:tcPr>
            <w:tcW w:w="1706" w:type="dxa"/>
            <w:shd w:val="clear" w:color="auto" w:fill="D9D9D9" w:themeFill="background1" w:themeFillShade="D9"/>
          </w:tcPr>
          <w:p w14:paraId="792E4C2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Vision </w:t>
            </w:r>
          </w:p>
        </w:tc>
        <w:tc>
          <w:tcPr>
            <w:tcW w:w="5754" w:type="dxa"/>
          </w:tcPr>
          <w:p w14:paraId="002CB14B"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We note the reference to heritage and the commitment to ‘protect and enhance’ heritage.</w:t>
            </w:r>
          </w:p>
        </w:tc>
        <w:tc>
          <w:tcPr>
            <w:tcW w:w="5342" w:type="dxa"/>
          </w:tcPr>
          <w:p w14:paraId="4D9A290B"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Support welcomed.</w:t>
            </w:r>
          </w:p>
        </w:tc>
        <w:tc>
          <w:tcPr>
            <w:tcW w:w="2507" w:type="dxa"/>
          </w:tcPr>
          <w:p w14:paraId="2E255793"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Yes - no modification required.</w:t>
            </w:r>
          </w:p>
        </w:tc>
      </w:tr>
      <w:tr w:rsidR="00E51CD2" w:rsidRPr="00E51CD2" w14:paraId="2DEF13D8" w14:textId="77777777" w:rsidTr="00515995">
        <w:tc>
          <w:tcPr>
            <w:tcW w:w="1706" w:type="dxa"/>
            <w:shd w:val="clear" w:color="auto" w:fill="D9D9D9" w:themeFill="background1" w:themeFillShade="D9"/>
          </w:tcPr>
          <w:p w14:paraId="59C5676B"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Strategic Objectives </w:t>
            </w:r>
          </w:p>
        </w:tc>
        <w:tc>
          <w:tcPr>
            <w:tcW w:w="5754" w:type="dxa"/>
          </w:tcPr>
          <w:p w14:paraId="24030CB4" w14:textId="77777777" w:rsidR="00E51CD2" w:rsidRDefault="00E51CD2" w:rsidP="00515995">
            <w:pPr>
              <w:pStyle w:val="ListParagraph"/>
              <w:ind w:left="0"/>
              <w:rPr>
                <w:rFonts w:ascii="Arial" w:hAnsi="Arial" w:cs="Arial"/>
                <w:sz w:val="22"/>
              </w:rPr>
            </w:pPr>
            <w:r w:rsidRPr="00E51CD2">
              <w:rPr>
                <w:rFonts w:ascii="Arial" w:hAnsi="Arial" w:cs="Arial"/>
                <w:sz w:val="22"/>
              </w:rPr>
              <w:t xml:space="preserve">We welcome a reference to heritage within this objective. We would have welcomed a separate indicator for </w:t>
            </w:r>
            <w:proofErr w:type="gramStart"/>
            <w:r w:rsidRPr="00E51CD2">
              <w:rPr>
                <w:rFonts w:ascii="Arial" w:hAnsi="Arial" w:cs="Arial"/>
                <w:sz w:val="22"/>
              </w:rPr>
              <w:t>heritage</w:t>
            </w:r>
            <w:proofErr w:type="gramEnd"/>
            <w:r w:rsidRPr="00E51CD2">
              <w:rPr>
                <w:rFonts w:ascii="Arial" w:hAnsi="Arial" w:cs="Arial"/>
                <w:sz w:val="22"/>
              </w:rPr>
              <w:t xml:space="preserve"> but we do welcome a separate clause within the objective.  </w:t>
            </w:r>
          </w:p>
          <w:p w14:paraId="051D5AE7" w14:textId="77777777" w:rsidR="007F1746" w:rsidRPr="00E51CD2" w:rsidRDefault="007F1746" w:rsidP="00515995">
            <w:pPr>
              <w:pStyle w:val="ListParagraph"/>
              <w:ind w:left="0"/>
              <w:rPr>
                <w:rFonts w:ascii="Arial" w:hAnsi="Arial" w:cs="Arial"/>
                <w:sz w:val="22"/>
              </w:rPr>
            </w:pPr>
          </w:p>
        </w:tc>
        <w:tc>
          <w:tcPr>
            <w:tcW w:w="5342" w:type="dxa"/>
          </w:tcPr>
          <w:p w14:paraId="5234FA07"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Support welcomed.</w:t>
            </w:r>
          </w:p>
        </w:tc>
        <w:tc>
          <w:tcPr>
            <w:tcW w:w="2507" w:type="dxa"/>
          </w:tcPr>
          <w:p w14:paraId="5568BB87"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Yes - no modification required. </w:t>
            </w:r>
          </w:p>
        </w:tc>
      </w:tr>
      <w:tr w:rsidR="00E51CD2" w:rsidRPr="00E51CD2" w14:paraId="2D31102D" w14:textId="77777777" w:rsidTr="00E51CD2">
        <w:trPr>
          <w:trHeight w:val="641"/>
        </w:trPr>
        <w:tc>
          <w:tcPr>
            <w:tcW w:w="1706" w:type="dxa"/>
            <w:shd w:val="clear" w:color="auto" w:fill="D9D9D9" w:themeFill="background1" w:themeFillShade="D9"/>
          </w:tcPr>
          <w:p w14:paraId="47D90B3A"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Para.3.22</w:t>
            </w:r>
          </w:p>
        </w:tc>
        <w:tc>
          <w:tcPr>
            <w:tcW w:w="5754" w:type="dxa"/>
          </w:tcPr>
          <w:p w14:paraId="6C908E07"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States that development cannot occur in the North of the District due to the impact of Grade I Hardwick Hall.</w:t>
            </w:r>
          </w:p>
        </w:tc>
        <w:tc>
          <w:tcPr>
            <w:tcW w:w="5342" w:type="dxa"/>
          </w:tcPr>
          <w:p w14:paraId="00A59A3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Comments noted.</w:t>
            </w:r>
          </w:p>
        </w:tc>
        <w:tc>
          <w:tcPr>
            <w:tcW w:w="2507" w:type="dxa"/>
          </w:tcPr>
          <w:p w14:paraId="6C1999E0"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Yes - no modification required. </w:t>
            </w:r>
          </w:p>
        </w:tc>
      </w:tr>
      <w:tr w:rsidR="00E51CD2" w:rsidRPr="00E51CD2" w14:paraId="07F2B892" w14:textId="77777777" w:rsidTr="00E51CD2">
        <w:trPr>
          <w:trHeight w:val="699"/>
        </w:trPr>
        <w:tc>
          <w:tcPr>
            <w:tcW w:w="1706" w:type="dxa"/>
            <w:shd w:val="clear" w:color="auto" w:fill="D9D9D9" w:themeFill="background1" w:themeFillShade="D9"/>
          </w:tcPr>
          <w:p w14:paraId="4E465FA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Strategic Policy S2: Meeting the Challenge of Climate Change.</w:t>
            </w:r>
          </w:p>
        </w:tc>
        <w:tc>
          <w:tcPr>
            <w:tcW w:w="5754" w:type="dxa"/>
          </w:tcPr>
          <w:p w14:paraId="7CD019D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Clause 2) b should refer to the historic environment in this section.  Para 3.27 refers to the built environment, yet if the policy refers to the historic environment, then this will cover all heritage assets and not just the built environment</w:t>
            </w:r>
          </w:p>
        </w:tc>
        <w:tc>
          <w:tcPr>
            <w:tcW w:w="5342" w:type="dxa"/>
          </w:tcPr>
          <w:p w14:paraId="567CA306"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Suggested change agreed.</w:t>
            </w:r>
          </w:p>
          <w:p w14:paraId="061DA5B2"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Amend Policy S2, clause 2b) to read: It will not adversely affect, and should enhance, the character, quality, amenity and safety of </w:t>
            </w:r>
            <w:r w:rsidRPr="00A60A76">
              <w:rPr>
                <w:rFonts w:ascii="Arial" w:hAnsi="Arial" w:cs="Arial"/>
                <w:color w:val="005A9E"/>
                <w:sz w:val="22"/>
              </w:rPr>
              <w:t xml:space="preserve">the built, natural and historic </w:t>
            </w:r>
            <w:r w:rsidRPr="00E51CD2">
              <w:rPr>
                <w:rFonts w:ascii="Arial" w:hAnsi="Arial" w:cs="Arial"/>
                <w:sz w:val="22"/>
              </w:rPr>
              <w:t>environment.</w:t>
            </w:r>
          </w:p>
          <w:p w14:paraId="3A6A4800" w14:textId="77777777" w:rsidR="00E51CD2" w:rsidRPr="00E51CD2" w:rsidRDefault="00E51CD2" w:rsidP="00515995">
            <w:pPr>
              <w:pStyle w:val="ListParagraph"/>
              <w:ind w:left="0"/>
              <w:rPr>
                <w:rFonts w:ascii="Arial" w:hAnsi="Arial" w:cs="Arial"/>
                <w:sz w:val="22"/>
              </w:rPr>
            </w:pPr>
          </w:p>
          <w:p w14:paraId="1A58F388"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Amend the first sentence of para. 3.27 to read: “A development must not adversely affect the character, quality, amenity or safety of the built, </w:t>
            </w:r>
            <w:r w:rsidRPr="00E51CD2">
              <w:rPr>
                <w:rFonts w:ascii="Arial" w:hAnsi="Arial" w:cs="Arial"/>
                <w:strike/>
                <w:sz w:val="22"/>
              </w:rPr>
              <w:t>or</w:t>
            </w:r>
            <w:r w:rsidRPr="00E51CD2">
              <w:rPr>
                <w:rFonts w:ascii="Arial" w:hAnsi="Arial" w:cs="Arial"/>
                <w:sz w:val="22"/>
              </w:rPr>
              <w:t xml:space="preserve"> natural </w:t>
            </w:r>
            <w:r w:rsidRPr="00A60A76">
              <w:rPr>
                <w:rFonts w:ascii="Arial" w:hAnsi="Arial" w:cs="Arial"/>
                <w:color w:val="005A9E"/>
                <w:sz w:val="22"/>
                <w:u w:val="single"/>
              </w:rPr>
              <w:t>or historic</w:t>
            </w:r>
            <w:r w:rsidRPr="00A60A76">
              <w:rPr>
                <w:rFonts w:ascii="Arial" w:hAnsi="Arial" w:cs="Arial"/>
                <w:color w:val="005A9E"/>
                <w:sz w:val="22"/>
              </w:rPr>
              <w:t xml:space="preserve"> </w:t>
            </w:r>
            <w:r w:rsidRPr="00E51CD2">
              <w:rPr>
                <w:rFonts w:ascii="Arial" w:hAnsi="Arial" w:cs="Arial"/>
                <w:sz w:val="22"/>
              </w:rPr>
              <w:t>environment, wherever it occurs.”</w:t>
            </w:r>
          </w:p>
        </w:tc>
        <w:tc>
          <w:tcPr>
            <w:tcW w:w="2507" w:type="dxa"/>
          </w:tcPr>
          <w:p w14:paraId="61835F7A"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Yes – support proposed modification.</w:t>
            </w:r>
          </w:p>
        </w:tc>
      </w:tr>
      <w:tr w:rsidR="00E51CD2" w:rsidRPr="00E51CD2" w14:paraId="54B827A2" w14:textId="77777777" w:rsidTr="00515995">
        <w:tc>
          <w:tcPr>
            <w:tcW w:w="1706" w:type="dxa"/>
            <w:shd w:val="clear" w:color="auto" w:fill="D9D9D9" w:themeFill="background1" w:themeFillShade="D9"/>
          </w:tcPr>
          <w:p w14:paraId="059F6613"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Strategic Policy S5: High Quality Buildings and Places through Place Making and Design</w:t>
            </w:r>
          </w:p>
        </w:tc>
        <w:tc>
          <w:tcPr>
            <w:tcW w:w="5754" w:type="dxa"/>
          </w:tcPr>
          <w:p w14:paraId="4F1BA0BF"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policy would benefit from specific information on what high quality design looks like so prospective developers can consider this when preparing applications</w:t>
            </w:r>
          </w:p>
        </w:tc>
        <w:tc>
          <w:tcPr>
            <w:tcW w:w="5342" w:type="dxa"/>
          </w:tcPr>
          <w:p w14:paraId="71F2A1EA"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A change to Strategic Policy S5 is not considered necessary.  Specific design requirements are included in Policy SD2: Good Design Considerations for Development. Policy SD2 states that; “Proposals must have regards to the National Design Guide…….”  </w:t>
            </w:r>
          </w:p>
          <w:p w14:paraId="043A88BF" w14:textId="77777777" w:rsidR="00E51CD2" w:rsidRPr="00E51CD2" w:rsidRDefault="00E51CD2" w:rsidP="00515995">
            <w:pPr>
              <w:pStyle w:val="ListParagraph"/>
              <w:ind w:left="0"/>
              <w:rPr>
                <w:rFonts w:ascii="Arial" w:hAnsi="Arial" w:cs="Arial"/>
                <w:sz w:val="22"/>
              </w:rPr>
            </w:pPr>
          </w:p>
          <w:p w14:paraId="549CA8E1"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The National Design Guide provides guidance on how a site may be developed and what high quality design looks like, including the history and heritage of a site, the significance and setting of heritage assets, and the local vernacular. </w:t>
            </w:r>
          </w:p>
        </w:tc>
        <w:tc>
          <w:tcPr>
            <w:tcW w:w="2507" w:type="dxa"/>
          </w:tcPr>
          <w:p w14:paraId="1907A0FF"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Yes – no modification required.</w:t>
            </w:r>
          </w:p>
        </w:tc>
      </w:tr>
      <w:tr w:rsidR="00E51CD2" w:rsidRPr="00E51CD2" w14:paraId="1D4396FE" w14:textId="77777777" w:rsidTr="00515995">
        <w:tc>
          <w:tcPr>
            <w:tcW w:w="1706" w:type="dxa"/>
            <w:shd w:val="clear" w:color="auto" w:fill="D9D9D9" w:themeFill="background1" w:themeFillShade="D9"/>
          </w:tcPr>
          <w:p w14:paraId="37D55941"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Strategic Policy S6: New Settlement:  </w:t>
            </w:r>
            <w:proofErr w:type="spellStart"/>
            <w:r w:rsidRPr="00E51CD2">
              <w:rPr>
                <w:rFonts w:ascii="Arial" w:hAnsi="Arial" w:cs="Arial"/>
                <w:sz w:val="22"/>
              </w:rPr>
              <w:t>Whyburn</w:t>
            </w:r>
            <w:proofErr w:type="spellEnd"/>
            <w:r w:rsidRPr="00E51CD2">
              <w:rPr>
                <w:rFonts w:ascii="Arial" w:hAnsi="Arial" w:cs="Arial"/>
                <w:sz w:val="22"/>
              </w:rPr>
              <w:t xml:space="preserve"> Farm</w:t>
            </w:r>
          </w:p>
        </w:tc>
        <w:tc>
          <w:tcPr>
            <w:tcW w:w="5754" w:type="dxa"/>
          </w:tcPr>
          <w:p w14:paraId="0ECDDF91" w14:textId="77777777" w:rsidR="00E51CD2" w:rsidRPr="00E51CD2" w:rsidRDefault="00E51CD2" w:rsidP="00515995">
            <w:pPr>
              <w:spacing w:before="0"/>
              <w:rPr>
                <w:rFonts w:cs="Arial"/>
                <w:sz w:val="22"/>
                <w:szCs w:val="22"/>
              </w:rPr>
            </w:pPr>
            <w:r w:rsidRPr="00E51CD2">
              <w:rPr>
                <w:rFonts w:cs="Arial"/>
                <w:sz w:val="22"/>
                <w:szCs w:val="22"/>
              </w:rPr>
              <w:t>We support the removal of this site from the Plan.</w:t>
            </w:r>
          </w:p>
        </w:tc>
        <w:tc>
          <w:tcPr>
            <w:tcW w:w="5342" w:type="dxa"/>
          </w:tcPr>
          <w:p w14:paraId="0B06860F" w14:textId="77777777" w:rsidR="00E51CD2" w:rsidRPr="00E51CD2" w:rsidRDefault="00E51CD2" w:rsidP="00515995">
            <w:pPr>
              <w:spacing w:before="0"/>
              <w:rPr>
                <w:rFonts w:cs="Arial"/>
                <w:sz w:val="22"/>
                <w:szCs w:val="22"/>
              </w:rPr>
            </w:pPr>
            <w:r w:rsidRPr="00E51CD2">
              <w:rPr>
                <w:rFonts w:cs="Arial"/>
                <w:sz w:val="22"/>
                <w:szCs w:val="22"/>
              </w:rPr>
              <w:t>Support noted.</w:t>
            </w:r>
          </w:p>
        </w:tc>
        <w:tc>
          <w:tcPr>
            <w:tcW w:w="2507" w:type="dxa"/>
          </w:tcPr>
          <w:p w14:paraId="1451B2C3" w14:textId="77777777" w:rsidR="00E51CD2" w:rsidRPr="00E51CD2" w:rsidRDefault="00E51CD2" w:rsidP="00515995">
            <w:pPr>
              <w:spacing w:before="0"/>
              <w:rPr>
                <w:rFonts w:cs="Arial"/>
                <w:sz w:val="22"/>
                <w:szCs w:val="22"/>
              </w:rPr>
            </w:pPr>
            <w:r w:rsidRPr="00E51CD2">
              <w:rPr>
                <w:rFonts w:cs="Arial"/>
                <w:sz w:val="22"/>
                <w:szCs w:val="22"/>
              </w:rPr>
              <w:t xml:space="preserve">Yes - support the removal of the allocation. </w:t>
            </w:r>
          </w:p>
        </w:tc>
      </w:tr>
      <w:tr w:rsidR="00E51CD2" w:rsidRPr="00E51CD2" w14:paraId="5EF7F426" w14:textId="77777777" w:rsidTr="00E51CD2">
        <w:trPr>
          <w:trHeight w:val="1078"/>
        </w:trPr>
        <w:tc>
          <w:tcPr>
            <w:tcW w:w="1706" w:type="dxa"/>
            <w:shd w:val="clear" w:color="auto" w:fill="D9D9D9" w:themeFill="background1" w:themeFillShade="D9"/>
          </w:tcPr>
          <w:p w14:paraId="450451EF"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Strategic Policy S7: New Settlement: Cauldwell Road</w:t>
            </w:r>
          </w:p>
        </w:tc>
        <w:tc>
          <w:tcPr>
            <w:tcW w:w="5754" w:type="dxa"/>
          </w:tcPr>
          <w:p w14:paraId="51C8187D" w14:textId="77777777" w:rsidR="00E51CD2" w:rsidRPr="00E51CD2" w:rsidRDefault="00E51CD2" w:rsidP="00515995">
            <w:pPr>
              <w:spacing w:before="0"/>
              <w:rPr>
                <w:rFonts w:cs="Arial"/>
                <w:sz w:val="22"/>
                <w:szCs w:val="22"/>
              </w:rPr>
            </w:pPr>
            <w:r w:rsidRPr="00E51CD2">
              <w:rPr>
                <w:rFonts w:cs="Arial"/>
                <w:sz w:val="22"/>
                <w:szCs w:val="22"/>
              </w:rPr>
              <w:t>We support the removal of this site from the Plan.</w:t>
            </w:r>
          </w:p>
        </w:tc>
        <w:tc>
          <w:tcPr>
            <w:tcW w:w="5342" w:type="dxa"/>
          </w:tcPr>
          <w:p w14:paraId="04604503" w14:textId="77777777" w:rsidR="00E51CD2" w:rsidRPr="00E51CD2" w:rsidRDefault="00E51CD2" w:rsidP="00515995">
            <w:pPr>
              <w:spacing w:before="0"/>
              <w:rPr>
                <w:rFonts w:cs="Arial"/>
                <w:sz w:val="22"/>
                <w:szCs w:val="22"/>
              </w:rPr>
            </w:pPr>
            <w:r w:rsidRPr="00E51CD2">
              <w:rPr>
                <w:rFonts w:cs="Arial"/>
                <w:sz w:val="22"/>
                <w:szCs w:val="22"/>
              </w:rPr>
              <w:t>Support noted.</w:t>
            </w:r>
          </w:p>
        </w:tc>
        <w:tc>
          <w:tcPr>
            <w:tcW w:w="2507" w:type="dxa"/>
          </w:tcPr>
          <w:p w14:paraId="7C443025" w14:textId="77777777" w:rsidR="00E51CD2" w:rsidRPr="00E51CD2" w:rsidRDefault="00E51CD2" w:rsidP="00515995">
            <w:pPr>
              <w:spacing w:before="0"/>
              <w:rPr>
                <w:rFonts w:cs="Arial"/>
                <w:sz w:val="22"/>
                <w:szCs w:val="22"/>
              </w:rPr>
            </w:pPr>
            <w:r w:rsidRPr="00E51CD2">
              <w:rPr>
                <w:rFonts w:cs="Arial"/>
                <w:color w:val="auto"/>
                <w:sz w:val="22"/>
                <w:szCs w:val="22"/>
              </w:rPr>
              <w:t xml:space="preserve">Yes - support the removal of the allocation. </w:t>
            </w:r>
          </w:p>
        </w:tc>
      </w:tr>
      <w:tr w:rsidR="00E51CD2" w:rsidRPr="00E51CD2" w14:paraId="38A5B67A" w14:textId="77777777" w:rsidTr="00515995">
        <w:tc>
          <w:tcPr>
            <w:tcW w:w="1706" w:type="dxa"/>
            <w:shd w:val="clear" w:color="auto" w:fill="D9D9D9" w:themeFill="background1" w:themeFillShade="D9"/>
          </w:tcPr>
          <w:p w14:paraId="695E479E"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Strategic Policy S7 (formally S9): Meeting Future Housing Provision</w:t>
            </w:r>
          </w:p>
        </w:tc>
        <w:tc>
          <w:tcPr>
            <w:tcW w:w="5754" w:type="dxa"/>
            <w:tcBorders>
              <w:top w:val="single" w:sz="4" w:space="0" w:color="auto"/>
              <w:left w:val="single" w:sz="4" w:space="0" w:color="auto"/>
              <w:bottom w:val="single" w:sz="4" w:space="0" w:color="auto"/>
              <w:right w:val="single" w:sz="4" w:space="0" w:color="auto"/>
            </w:tcBorders>
          </w:tcPr>
          <w:p w14:paraId="60EE753A" w14:textId="77777777" w:rsidR="00E51CD2" w:rsidRPr="00E51CD2" w:rsidRDefault="00E51CD2" w:rsidP="00515995">
            <w:pPr>
              <w:spacing w:before="0"/>
              <w:rPr>
                <w:rFonts w:cs="Arial"/>
                <w:sz w:val="22"/>
                <w:szCs w:val="22"/>
              </w:rPr>
            </w:pPr>
            <w:r w:rsidRPr="00E51CD2">
              <w:rPr>
                <w:rFonts w:cs="Arial"/>
                <w:sz w:val="22"/>
                <w:szCs w:val="22"/>
              </w:rPr>
              <w:t xml:space="preserve">There is no reference to the Historic Environment Assessment Report that Ashfield Council undertook in 2023 to try and evidence the site selection process.  </w:t>
            </w:r>
          </w:p>
        </w:tc>
        <w:tc>
          <w:tcPr>
            <w:tcW w:w="5342" w:type="dxa"/>
          </w:tcPr>
          <w:p w14:paraId="37142370"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The Heritage Impact Assessment undertaken in 2023 is site specific and relevant to Development Management Policy H1: Housing Site Allocations and EM2: Employment Land Allocations.  </w:t>
            </w:r>
          </w:p>
          <w:p w14:paraId="1AA052B6" w14:textId="77777777" w:rsidR="00E51CD2" w:rsidRPr="00E51CD2" w:rsidRDefault="00E51CD2" w:rsidP="00515995">
            <w:pPr>
              <w:spacing w:before="0"/>
              <w:rPr>
                <w:rFonts w:cs="Arial"/>
                <w:color w:val="auto"/>
                <w:sz w:val="22"/>
                <w:szCs w:val="22"/>
              </w:rPr>
            </w:pPr>
          </w:p>
          <w:p w14:paraId="1391CD7D"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Para.6.7 of the supporting text for Policy H1 sets out that, “Further details on the approach to </w:t>
            </w:r>
            <w:r w:rsidRPr="00E51CD2">
              <w:rPr>
                <w:rFonts w:cs="Arial"/>
                <w:color w:val="auto"/>
                <w:sz w:val="22"/>
                <w:szCs w:val="22"/>
              </w:rPr>
              <w:lastRenderedPageBreak/>
              <w:t>allocating sites can be found in the Council’s Background Paper 1: Spatial Strategy and Site Selection 2023.  The Paper references the HIA and how this has been utilised in the site selection process.</w:t>
            </w:r>
          </w:p>
          <w:p w14:paraId="5B84DED1" w14:textId="77777777" w:rsidR="00E51CD2" w:rsidRPr="00E51CD2" w:rsidRDefault="00E51CD2" w:rsidP="00515995">
            <w:pPr>
              <w:spacing w:before="0"/>
              <w:rPr>
                <w:rFonts w:cs="Arial"/>
                <w:color w:val="auto"/>
                <w:sz w:val="22"/>
                <w:szCs w:val="22"/>
              </w:rPr>
            </w:pPr>
          </w:p>
          <w:p w14:paraId="1364F0CA" w14:textId="77777777" w:rsidR="00E51CD2" w:rsidRPr="00E51CD2" w:rsidRDefault="00E51CD2" w:rsidP="00515995">
            <w:pPr>
              <w:spacing w:before="0"/>
              <w:rPr>
                <w:rFonts w:cs="Arial"/>
                <w:color w:val="auto"/>
                <w:sz w:val="22"/>
                <w:szCs w:val="22"/>
              </w:rPr>
            </w:pPr>
            <w:r w:rsidRPr="00E51CD2">
              <w:rPr>
                <w:rFonts w:cs="Arial"/>
                <w:color w:val="auto"/>
                <w:sz w:val="22"/>
                <w:szCs w:val="22"/>
              </w:rPr>
              <w:t>The mitigation measures for each of the sites identified in the HIA has been included in the Plan.  However, for clarity the Council proposes that the HIA is cited in the supporting text at paragraphs 6.12 (H1Hb), 6.22 (H1Hd), 6.33 (H1Kc), 6.43 (H1Sd), 6.48 (H1Sf), 6.55 (H1Si), 6.75 (H1Ss).  Full details of the proposed changes are listed below under the specific housing allocation (for site H1Ss please see Appendix 2).</w:t>
            </w:r>
          </w:p>
          <w:p w14:paraId="22762856" w14:textId="77777777" w:rsidR="00E51CD2" w:rsidRPr="00E51CD2" w:rsidRDefault="00E51CD2" w:rsidP="00515995">
            <w:pPr>
              <w:spacing w:before="0"/>
              <w:rPr>
                <w:rFonts w:cs="Arial"/>
                <w:color w:val="auto"/>
                <w:sz w:val="22"/>
                <w:szCs w:val="22"/>
              </w:rPr>
            </w:pPr>
          </w:p>
          <w:p w14:paraId="29F63280" w14:textId="77777777" w:rsidR="00E51CD2" w:rsidRPr="00E51CD2" w:rsidRDefault="00E51CD2" w:rsidP="00515995">
            <w:pPr>
              <w:spacing w:before="0"/>
              <w:rPr>
                <w:rFonts w:cs="Arial"/>
                <w:sz w:val="22"/>
                <w:szCs w:val="22"/>
              </w:rPr>
            </w:pPr>
            <w:r w:rsidRPr="00E51CD2">
              <w:rPr>
                <w:rFonts w:cs="Arial"/>
                <w:color w:val="auto"/>
                <w:sz w:val="22"/>
                <w:szCs w:val="22"/>
              </w:rPr>
              <w:t xml:space="preserve">The HIA will also be added </w:t>
            </w:r>
            <w:r w:rsidRPr="00E51CD2">
              <w:rPr>
                <w:rFonts w:cs="Arial"/>
                <w:sz w:val="22"/>
                <w:szCs w:val="22"/>
              </w:rPr>
              <w:t>to the list of evidence base documents for Policies S7, S8 (was S10), EV9, H1, EM2 and SD2.</w:t>
            </w:r>
          </w:p>
        </w:tc>
        <w:tc>
          <w:tcPr>
            <w:tcW w:w="2507" w:type="dxa"/>
          </w:tcPr>
          <w:p w14:paraId="64FC285F" w14:textId="77777777" w:rsidR="00E51CD2" w:rsidRPr="00E51CD2" w:rsidRDefault="00E51CD2" w:rsidP="00515995">
            <w:pPr>
              <w:spacing w:before="0"/>
              <w:rPr>
                <w:rFonts w:cs="Arial"/>
                <w:sz w:val="22"/>
                <w:szCs w:val="22"/>
              </w:rPr>
            </w:pPr>
            <w:r w:rsidRPr="00E51CD2">
              <w:rPr>
                <w:rFonts w:cs="Arial"/>
                <w:sz w:val="22"/>
                <w:szCs w:val="22"/>
              </w:rPr>
              <w:lastRenderedPageBreak/>
              <w:t xml:space="preserve">Yes – support suggested modification and the </w:t>
            </w:r>
            <w:r w:rsidRPr="00E51CD2">
              <w:rPr>
                <w:rFonts w:cs="Arial"/>
                <w:color w:val="auto"/>
                <w:sz w:val="22"/>
                <w:szCs w:val="22"/>
              </w:rPr>
              <w:t xml:space="preserve">specific reference to the relevant document. </w:t>
            </w:r>
          </w:p>
        </w:tc>
      </w:tr>
      <w:tr w:rsidR="00E51CD2" w:rsidRPr="00E51CD2" w14:paraId="63F535CC" w14:textId="77777777" w:rsidTr="00515995">
        <w:tc>
          <w:tcPr>
            <w:tcW w:w="1706" w:type="dxa"/>
            <w:shd w:val="clear" w:color="auto" w:fill="D9D9D9" w:themeFill="background1" w:themeFillShade="D9"/>
          </w:tcPr>
          <w:p w14:paraId="48564AB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Para.3.100</w:t>
            </w:r>
          </w:p>
        </w:tc>
        <w:tc>
          <w:tcPr>
            <w:tcW w:w="5754" w:type="dxa"/>
          </w:tcPr>
          <w:p w14:paraId="317D8455" w14:textId="77777777" w:rsidR="00E51CD2" w:rsidRPr="00E51CD2" w:rsidRDefault="00E51CD2" w:rsidP="00515995">
            <w:pPr>
              <w:spacing w:before="0"/>
              <w:rPr>
                <w:rFonts w:cs="Arial"/>
                <w:sz w:val="22"/>
                <w:szCs w:val="22"/>
              </w:rPr>
            </w:pPr>
            <w:r w:rsidRPr="00E51CD2">
              <w:rPr>
                <w:rFonts w:cs="Arial"/>
                <w:sz w:val="22"/>
                <w:szCs w:val="22"/>
              </w:rPr>
              <w:t>This para sets out that the Council will seek to ‘protect and enhance’ …’Annesley Hall’ we do not consider with the approach to allocate the two proposed employment allocations for logistics development on Junction 27 of the M1 that the Council is adhering to this statement within their Local Plan.</w:t>
            </w:r>
          </w:p>
        </w:tc>
        <w:tc>
          <w:tcPr>
            <w:tcW w:w="5342" w:type="dxa"/>
          </w:tcPr>
          <w:p w14:paraId="374A84A6" w14:textId="77777777" w:rsidR="00E51CD2" w:rsidRPr="00E51CD2" w:rsidRDefault="00E51CD2" w:rsidP="00515995">
            <w:pPr>
              <w:spacing w:beforeLines="40" w:before="96" w:after="120"/>
              <w:ind w:left="433" w:hanging="433"/>
              <w:rPr>
                <w:rFonts w:eastAsiaTheme="minorHAnsi" w:cs="Arial"/>
                <w:color w:val="auto"/>
                <w:sz w:val="22"/>
                <w:szCs w:val="22"/>
                <w:lang w:eastAsia="en-US"/>
              </w:rPr>
            </w:pPr>
            <w:r w:rsidRPr="00E51CD2">
              <w:rPr>
                <w:rFonts w:cs="Arial"/>
                <w:sz w:val="22"/>
                <w:szCs w:val="22"/>
              </w:rPr>
              <w:t>Comments noted.</w:t>
            </w:r>
            <w:r w:rsidRPr="00E51CD2">
              <w:rPr>
                <w:rFonts w:eastAsiaTheme="minorHAnsi" w:cs="Arial"/>
                <w:color w:val="auto"/>
                <w:sz w:val="22"/>
                <w:szCs w:val="22"/>
                <w:lang w:eastAsia="en-US"/>
              </w:rPr>
              <w:t xml:space="preserve"> </w:t>
            </w:r>
          </w:p>
          <w:p w14:paraId="40CFB0FE" w14:textId="77777777" w:rsidR="00E51CD2" w:rsidRPr="00E51CD2" w:rsidRDefault="00E51CD2" w:rsidP="00515995">
            <w:pPr>
              <w:spacing w:beforeLines="40" w:before="96" w:after="120"/>
              <w:rPr>
                <w:rFonts w:eastAsiaTheme="minorHAnsi" w:cs="Arial"/>
                <w:color w:val="auto"/>
                <w:sz w:val="22"/>
                <w:szCs w:val="22"/>
                <w:lang w:eastAsia="en-US"/>
              </w:rPr>
            </w:pPr>
            <w:r w:rsidRPr="00E51CD2">
              <w:rPr>
                <w:rFonts w:eastAsiaTheme="minorHAnsi" w:cs="Arial"/>
                <w:color w:val="auto"/>
                <w:sz w:val="22"/>
                <w:szCs w:val="22"/>
                <w:lang w:eastAsia="en-US"/>
              </w:rPr>
              <w:t>Amend the second bullet point of para. 3.100 to read:</w:t>
            </w:r>
          </w:p>
          <w:p w14:paraId="7AC5CE32" w14:textId="77777777" w:rsidR="00E51CD2" w:rsidRPr="00E51CD2" w:rsidRDefault="00E51CD2" w:rsidP="00515995">
            <w:pPr>
              <w:spacing w:beforeLines="40" w:before="96" w:after="120"/>
              <w:rPr>
                <w:rFonts w:cs="Arial"/>
                <w:sz w:val="22"/>
                <w:szCs w:val="22"/>
              </w:rPr>
            </w:pPr>
            <w:r w:rsidRPr="00E51CD2">
              <w:rPr>
                <w:rFonts w:eastAsiaTheme="minorHAnsi" w:cs="Arial"/>
                <w:color w:val="auto"/>
                <w:sz w:val="22"/>
                <w:szCs w:val="22"/>
                <w:lang w:eastAsia="en-US"/>
              </w:rPr>
              <w:t xml:space="preserve">Protecting and enhancing the historic environment; the historic parks and gardens of Hardwick Hall (those areas within Ashfield), Annesley Hall </w:t>
            </w:r>
            <w:r w:rsidRPr="00A60A76">
              <w:rPr>
                <w:rFonts w:eastAsiaTheme="minorHAnsi" w:cs="Arial"/>
                <w:color w:val="005A9E"/>
                <w:sz w:val="22"/>
                <w:szCs w:val="22"/>
                <w:lang w:eastAsia="en-US"/>
              </w:rPr>
              <w:t xml:space="preserve">(identified on Historic England’s Heritage at Risk Register), </w:t>
            </w:r>
            <w:r w:rsidRPr="00E51CD2">
              <w:rPr>
                <w:rFonts w:eastAsiaTheme="minorHAnsi" w:cs="Arial"/>
                <w:color w:val="auto"/>
                <w:sz w:val="22"/>
                <w:szCs w:val="22"/>
                <w:lang w:eastAsia="en-US"/>
              </w:rPr>
              <w:t>and Skegby Hall;”</w:t>
            </w:r>
          </w:p>
        </w:tc>
        <w:tc>
          <w:tcPr>
            <w:tcW w:w="2507" w:type="dxa"/>
          </w:tcPr>
          <w:p w14:paraId="118450C6" w14:textId="77777777" w:rsidR="00E51CD2" w:rsidRPr="00E51CD2" w:rsidRDefault="00E51CD2" w:rsidP="00515995">
            <w:pPr>
              <w:spacing w:before="0"/>
              <w:rPr>
                <w:rFonts w:cs="Arial"/>
                <w:color w:val="auto"/>
                <w:sz w:val="22"/>
                <w:szCs w:val="22"/>
              </w:rPr>
            </w:pPr>
            <w:r w:rsidRPr="00E51CD2">
              <w:rPr>
                <w:rFonts w:cs="Arial"/>
                <w:sz w:val="22"/>
                <w:szCs w:val="22"/>
              </w:rPr>
              <w:t xml:space="preserve">Yes – support proposed modification and the </w:t>
            </w:r>
            <w:r w:rsidRPr="00E51CD2">
              <w:rPr>
                <w:rFonts w:cs="Arial"/>
                <w:color w:val="auto"/>
                <w:sz w:val="22"/>
                <w:szCs w:val="22"/>
              </w:rPr>
              <w:t xml:space="preserve">specific reference to Annesley Hall being identified on the Heritage at Risk Register. </w:t>
            </w:r>
          </w:p>
          <w:p w14:paraId="1C1B721B" w14:textId="77777777" w:rsidR="00E51CD2" w:rsidRPr="00E51CD2" w:rsidRDefault="00E51CD2" w:rsidP="00515995">
            <w:pPr>
              <w:spacing w:before="0"/>
              <w:rPr>
                <w:rFonts w:cs="Arial"/>
                <w:sz w:val="22"/>
                <w:szCs w:val="22"/>
              </w:rPr>
            </w:pPr>
          </w:p>
        </w:tc>
      </w:tr>
      <w:tr w:rsidR="00E51CD2" w:rsidRPr="00E51CD2" w14:paraId="7E40E533" w14:textId="77777777" w:rsidTr="00515995">
        <w:tc>
          <w:tcPr>
            <w:tcW w:w="1706" w:type="dxa"/>
            <w:shd w:val="clear" w:color="auto" w:fill="D9D9D9" w:themeFill="background1" w:themeFillShade="D9"/>
          </w:tcPr>
          <w:p w14:paraId="511DB198"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Strategic Policy S10 (now S8): Delivering Economic Opportunities</w:t>
            </w:r>
          </w:p>
        </w:tc>
        <w:tc>
          <w:tcPr>
            <w:tcW w:w="5754" w:type="dxa"/>
            <w:tcBorders>
              <w:top w:val="single" w:sz="4" w:space="0" w:color="auto"/>
              <w:left w:val="single" w:sz="4" w:space="0" w:color="auto"/>
              <w:bottom w:val="single" w:sz="4" w:space="0" w:color="auto"/>
              <w:right w:val="single" w:sz="4" w:space="0" w:color="auto"/>
            </w:tcBorders>
          </w:tcPr>
          <w:p w14:paraId="7B32EFED" w14:textId="77777777" w:rsidR="00E51CD2" w:rsidRPr="00E51CD2" w:rsidRDefault="00E51CD2" w:rsidP="00515995">
            <w:pPr>
              <w:rPr>
                <w:rFonts w:cs="Arial"/>
                <w:sz w:val="22"/>
                <w:szCs w:val="22"/>
              </w:rPr>
            </w:pPr>
            <w:r w:rsidRPr="00E51CD2">
              <w:rPr>
                <w:rFonts w:cs="Arial"/>
                <w:sz w:val="22"/>
                <w:szCs w:val="22"/>
              </w:rPr>
              <w:t xml:space="preserve">Clause 2) d) we do support this reference where it is appropriate heritage led regeneration and welcome the Council seeking opportunities for this.  </w:t>
            </w:r>
          </w:p>
          <w:p w14:paraId="6C2B63E3" w14:textId="77777777" w:rsidR="00E51CD2" w:rsidRPr="00E51CD2" w:rsidRDefault="00E51CD2" w:rsidP="00515995">
            <w:pPr>
              <w:rPr>
                <w:rFonts w:cs="Arial"/>
                <w:sz w:val="22"/>
                <w:szCs w:val="22"/>
              </w:rPr>
            </w:pPr>
            <w:r w:rsidRPr="00E51CD2">
              <w:rPr>
                <w:rFonts w:cs="Arial"/>
                <w:sz w:val="22"/>
                <w:szCs w:val="22"/>
              </w:rPr>
              <w:t xml:space="preserve">There is no reference to the Historic Environment Assessment Report that Ashfield Council undertook in 2023 to try and evidence the site selection process.  </w:t>
            </w:r>
          </w:p>
          <w:p w14:paraId="57A3E0FE" w14:textId="77777777" w:rsidR="00E51CD2" w:rsidRPr="00E51CD2" w:rsidRDefault="00E51CD2" w:rsidP="00515995">
            <w:pPr>
              <w:spacing w:before="0"/>
              <w:rPr>
                <w:rFonts w:cs="Arial"/>
                <w:sz w:val="22"/>
                <w:szCs w:val="22"/>
              </w:rPr>
            </w:pPr>
          </w:p>
          <w:p w14:paraId="44FB4EE8" w14:textId="77777777" w:rsidR="00E51CD2" w:rsidRPr="00E51CD2" w:rsidRDefault="00E51CD2" w:rsidP="00515995">
            <w:pPr>
              <w:spacing w:before="0"/>
              <w:rPr>
                <w:rFonts w:cs="Arial"/>
                <w:sz w:val="22"/>
                <w:szCs w:val="22"/>
              </w:rPr>
            </w:pPr>
          </w:p>
        </w:tc>
        <w:tc>
          <w:tcPr>
            <w:tcW w:w="5342" w:type="dxa"/>
          </w:tcPr>
          <w:p w14:paraId="780F03ED" w14:textId="77777777" w:rsidR="00E51CD2" w:rsidRPr="00E51CD2" w:rsidRDefault="00E51CD2" w:rsidP="00515995">
            <w:pPr>
              <w:spacing w:before="0"/>
              <w:rPr>
                <w:rFonts w:cs="Arial"/>
                <w:color w:val="FF0000"/>
                <w:sz w:val="22"/>
                <w:szCs w:val="22"/>
              </w:rPr>
            </w:pPr>
            <w:r w:rsidRPr="00E51CD2">
              <w:rPr>
                <w:rFonts w:cs="Arial"/>
                <w:sz w:val="22"/>
                <w:szCs w:val="22"/>
              </w:rPr>
              <w:t>Support for clause 2b is welcomed.</w:t>
            </w:r>
          </w:p>
          <w:p w14:paraId="73169FA5" w14:textId="77777777" w:rsidR="00E51CD2" w:rsidRPr="00E51CD2" w:rsidRDefault="00E51CD2" w:rsidP="00515995">
            <w:pPr>
              <w:spacing w:before="0"/>
              <w:rPr>
                <w:rFonts w:cs="Arial"/>
                <w:color w:val="FF0000"/>
                <w:sz w:val="22"/>
                <w:szCs w:val="22"/>
              </w:rPr>
            </w:pPr>
          </w:p>
          <w:p w14:paraId="45F76338"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The Heritage Impact Assessment (HIA) undertaken in 2023 is site specific and relevant to Development Management Policies H1: Housing and Allocations, and EM2: Employment Land Allocations.  </w:t>
            </w:r>
          </w:p>
          <w:p w14:paraId="3EA632EF" w14:textId="77777777" w:rsidR="00E51CD2" w:rsidRPr="00E51CD2" w:rsidRDefault="00E51CD2" w:rsidP="00515995">
            <w:pPr>
              <w:spacing w:before="0"/>
              <w:rPr>
                <w:rFonts w:cs="Arial"/>
                <w:color w:val="FF0000"/>
                <w:sz w:val="22"/>
                <w:szCs w:val="22"/>
              </w:rPr>
            </w:pPr>
          </w:p>
          <w:p w14:paraId="08FCE1A1"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The mitigation measures for employment site EM2 S3 – Hamilton Road has been included in the Plan.  </w:t>
            </w:r>
          </w:p>
          <w:p w14:paraId="6868990E" w14:textId="77777777" w:rsidR="00E51CD2" w:rsidRPr="00E51CD2" w:rsidRDefault="00E51CD2" w:rsidP="00515995">
            <w:pPr>
              <w:spacing w:before="0"/>
              <w:rPr>
                <w:rFonts w:cs="Arial"/>
                <w:sz w:val="22"/>
                <w:szCs w:val="22"/>
              </w:rPr>
            </w:pPr>
          </w:p>
          <w:p w14:paraId="0FC49770" w14:textId="77777777" w:rsidR="00E51CD2" w:rsidRPr="00E51CD2" w:rsidRDefault="00E51CD2" w:rsidP="00515995">
            <w:pPr>
              <w:spacing w:before="0"/>
              <w:rPr>
                <w:rFonts w:cs="Arial"/>
                <w:sz w:val="22"/>
                <w:szCs w:val="22"/>
              </w:rPr>
            </w:pPr>
            <w:r w:rsidRPr="00E51CD2">
              <w:rPr>
                <w:rFonts w:cs="Arial"/>
                <w:color w:val="auto"/>
                <w:sz w:val="22"/>
                <w:szCs w:val="22"/>
              </w:rPr>
              <w:t xml:space="preserve">The HIA will also be added </w:t>
            </w:r>
            <w:r w:rsidRPr="00E51CD2">
              <w:rPr>
                <w:rFonts w:cs="Arial"/>
                <w:sz w:val="22"/>
                <w:szCs w:val="22"/>
              </w:rPr>
              <w:t>to the list of evidence base documents for Policies S7, S8 (was S10), EV9, H1, EM2 and SD2.</w:t>
            </w:r>
          </w:p>
          <w:p w14:paraId="03F26601" w14:textId="77777777" w:rsidR="00E51CD2" w:rsidRPr="00E51CD2" w:rsidRDefault="00E51CD2" w:rsidP="00515995">
            <w:pPr>
              <w:spacing w:before="0"/>
              <w:rPr>
                <w:rFonts w:cs="Arial"/>
                <w:sz w:val="22"/>
                <w:szCs w:val="22"/>
              </w:rPr>
            </w:pPr>
          </w:p>
        </w:tc>
        <w:tc>
          <w:tcPr>
            <w:tcW w:w="2507" w:type="dxa"/>
          </w:tcPr>
          <w:p w14:paraId="053FDE54" w14:textId="77777777" w:rsidR="00E51CD2" w:rsidRPr="00E51CD2" w:rsidRDefault="00E51CD2" w:rsidP="00515995">
            <w:pPr>
              <w:spacing w:before="0"/>
              <w:rPr>
                <w:rFonts w:cs="Arial"/>
                <w:sz w:val="22"/>
                <w:szCs w:val="22"/>
              </w:rPr>
            </w:pPr>
            <w:r w:rsidRPr="00E51CD2">
              <w:rPr>
                <w:rFonts w:cs="Arial"/>
                <w:color w:val="auto"/>
                <w:sz w:val="22"/>
                <w:szCs w:val="22"/>
              </w:rPr>
              <w:t xml:space="preserve">Yes - HE welcomes the amendment to the content of the supporting text. </w:t>
            </w:r>
          </w:p>
        </w:tc>
      </w:tr>
      <w:tr w:rsidR="00E51CD2" w:rsidRPr="00E51CD2" w14:paraId="12964097" w14:textId="77777777" w:rsidTr="00515995">
        <w:tc>
          <w:tcPr>
            <w:tcW w:w="1706" w:type="dxa"/>
            <w:shd w:val="clear" w:color="auto" w:fill="D9D9D9" w:themeFill="background1" w:themeFillShade="D9"/>
          </w:tcPr>
          <w:p w14:paraId="1AA5C792"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Figure 6: Sutton In Ashfield Town Centre Concept Plan </w:t>
            </w:r>
          </w:p>
        </w:tc>
        <w:tc>
          <w:tcPr>
            <w:tcW w:w="5754" w:type="dxa"/>
          </w:tcPr>
          <w:p w14:paraId="64E5F132" w14:textId="77777777" w:rsidR="00E51CD2" w:rsidRPr="00E51CD2" w:rsidRDefault="00E51CD2" w:rsidP="00515995">
            <w:pPr>
              <w:spacing w:before="0"/>
              <w:rPr>
                <w:rFonts w:cs="Arial"/>
                <w:sz w:val="22"/>
                <w:szCs w:val="22"/>
              </w:rPr>
            </w:pPr>
            <w:r w:rsidRPr="00E51CD2">
              <w:rPr>
                <w:rFonts w:cs="Arial"/>
                <w:sz w:val="22"/>
                <w:szCs w:val="22"/>
              </w:rPr>
              <w:t>How was the Conservation Area been considered when proposing to allocate a development opportunity site, within the core?</w:t>
            </w:r>
          </w:p>
        </w:tc>
        <w:tc>
          <w:tcPr>
            <w:tcW w:w="5342" w:type="dxa"/>
          </w:tcPr>
          <w:p w14:paraId="6462FE1A" w14:textId="77777777" w:rsidR="00E51CD2" w:rsidRPr="00E51CD2" w:rsidRDefault="00E51CD2" w:rsidP="00515995">
            <w:pPr>
              <w:spacing w:before="0"/>
              <w:rPr>
                <w:rFonts w:cs="Arial"/>
                <w:sz w:val="22"/>
                <w:szCs w:val="22"/>
              </w:rPr>
            </w:pPr>
            <w:r w:rsidRPr="00E51CD2">
              <w:rPr>
                <w:rFonts w:cs="Arial"/>
                <w:sz w:val="22"/>
                <w:szCs w:val="22"/>
              </w:rPr>
              <w:t xml:space="preserve">The Sutton in Ashfield Conservation Area Appraisal and Management Plan (2015) was a key document in the preparation of the Town Centre Spatial Masterplan.  </w:t>
            </w:r>
          </w:p>
          <w:p w14:paraId="596FA908" w14:textId="77777777" w:rsidR="00E51CD2" w:rsidRPr="00E51CD2" w:rsidRDefault="00E51CD2" w:rsidP="00515995">
            <w:pPr>
              <w:spacing w:before="0"/>
              <w:rPr>
                <w:rFonts w:cs="Arial"/>
                <w:sz w:val="22"/>
                <w:szCs w:val="22"/>
              </w:rPr>
            </w:pPr>
            <w:r w:rsidRPr="00E51CD2">
              <w:rPr>
                <w:rFonts w:cs="Arial"/>
                <w:sz w:val="22"/>
                <w:szCs w:val="22"/>
              </w:rPr>
              <w:t>Historic England was consulted on The Sutton Town Centre Spatial Masterplan and raised no objections.</w:t>
            </w:r>
          </w:p>
          <w:p w14:paraId="2BB4708C" w14:textId="77777777" w:rsidR="00E51CD2" w:rsidRPr="00E51CD2" w:rsidRDefault="00E51CD2" w:rsidP="00515995">
            <w:pPr>
              <w:spacing w:before="0"/>
              <w:rPr>
                <w:rFonts w:cs="Arial"/>
                <w:sz w:val="22"/>
                <w:szCs w:val="22"/>
              </w:rPr>
            </w:pPr>
          </w:p>
        </w:tc>
        <w:tc>
          <w:tcPr>
            <w:tcW w:w="2507" w:type="dxa"/>
          </w:tcPr>
          <w:p w14:paraId="444E8021" w14:textId="77777777" w:rsidR="00E51CD2" w:rsidRPr="00E51CD2" w:rsidRDefault="00E51CD2" w:rsidP="00515995">
            <w:pPr>
              <w:spacing w:before="0"/>
              <w:rPr>
                <w:rFonts w:cs="Arial"/>
                <w:sz w:val="22"/>
                <w:szCs w:val="22"/>
              </w:rPr>
            </w:pPr>
            <w:r w:rsidRPr="00E51CD2">
              <w:rPr>
                <w:rFonts w:cs="Arial"/>
                <w:sz w:val="22"/>
                <w:szCs w:val="22"/>
              </w:rPr>
              <w:t>Yes - no modification required.</w:t>
            </w:r>
          </w:p>
        </w:tc>
      </w:tr>
      <w:tr w:rsidR="00E51CD2" w:rsidRPr="00E51CD2" w14:paraId="3E125DD1" w14:textId="77777777" w:rsidTr="00515995">
        <w:tc>
          <w:tcPr>
            <w:tcW w:w="1706" w:type="dxa"/>
            <w:shd w:val="clear" w:color="auto" w:fill="D9D9D9" w:themeFill="background1" w:themeFillShade="D9"/>
          </w:tcPr>
          <w:p w14:paraId="2938A917"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Figure 8: Hucknall Priority Area &amp; Areas of Public Realm Improvements</w:t>
            </w:r>
          </w:p>
        </w:tc>
        <w:tc>
          <w:tcPr>
            <w:tcW w:w="5754" w:type="dxa"/>
          </w:tcPr>
          <w:p w14:paraId="7DBB8EB9" w14:textId="77777777" w:rsidR="00E51CD2" w:rsidRPr="00E51CD2" w:rsidRDefault="00E51CD2" w:rsidP="00515995">
            <w:pPr>
              <w:spacing w:before="0"/>
              <w:rPr>
                <w:rFonts w:cs="Arial"/>
                <w:sz w:val="22"/>
                <w:szCs w:val="22"/>
              </w:rPr>
            </w:pPr>
            <w:r w:rsidRPr="00E51CD2">
              <w:rPr>
                <w:rFonts w:cs="Arial"/>
                <w:sz w:val="22"/>
                <w:szCs w:val="22"/>
              </w:rPr>
              <w:t>How was the Conservation Area been considered when proposing to allocate a development opportunity site, within the core?</w:t>
            </w:r>
          </w:p>
        </w:tc>
        <w:tc>
          <w:tcPr>
            <w:tcW w:w="5342" w:type="dxa"/>
          </w:tcPr>
          <w:p w14:paraId="1F5F5854" w14:textId="77777777" w:rsidR="00E51CD2" w:rsidRPr="00E51CD2" w:rsidRDefault="00E51CD2" w:rsidP="00515995">
            <w:pPr>
              <w:spacing w:before="0"/>
              <w:rPr>
                <w:rFonts w:cs="Arial"/>
                <w:sz w:val="22"/>
                <w:szCs w:val="22"/>
              </w:rPr>
            </w:pPr>
            <w:r w:rsidRPr="00E51CD2">
              <w:rPr>
                <w:rFonts w:cs="Arial"/>
                <w:sz w:val="22"/>
                <w:szCs w:val="22"/>
              </w:rPr>
              <w:t xml:space="preserve">The Hucknall Town Centre Conservation Area (2018) was a key document in the preparation of the Town Centre Spatial Masterplan.  </w:t>
            </w:r>
          </w:p>
          <w:p w14:paraId="27CC5194" w14:textId="77777777" w:rsidR="00E51CD2" w:rsidRPr="00E51CD2" w:rsidRDefault="00E51CD2" w:rsidP="00515995">
            <w:pPr>
              <w:spacing w:before="0"/>
              <w:rPr>
                <w:rFonts w:cs="Arial"/>
                <w:sz w:val="22"/>
                <w:szCs w:val="22"/>
              </w:rPr>
            </w:pPr>
          </w:p>
          <w:p w14:paraId="6462640B" w14:textId="77777777" w:rsidR="00E51CD2" w:rsidRPr="00E51CD2" w:rsidRDefault="00E51CD2" w:rsidP="00515995">
            <w:pPr>
              <w:spacing w:before="0"/>
              <w:rPr>
                <w:rFonts w:cs="Arial"/>
                <w:sz w:val="22"/>
                <w:szCs w:val="22"/>
              </w:rPr>
            </w:pPr>
            <w:r w:rsidRPr="00E51CD2">
              <w:rPr>
                <w:rFonts w:cs="Arial"/>
                <w:sz w:val="22"/>
                <w:szCs w:val="22"/>
              </w:rPr>
              <w:t>Historic England was consulted on The Hucknall Town Centre Spatial Masterplan and raised no objections.</w:t>
            </w:r>
          </w:p>
          <w:p w14:paraId="2DA4EC90" w14:textId="77777777" w:rsidR="00E51CD2" w:rsidRPr="00E51CD2" w:rsidRDefault="00E51CD2" w:rsidP="00515995">
            <w:pPr>
              <w:spacing w:before="0"/>
              <w:rPr>
                <w:rFonts w:cs="Arial"/>
                <w:sz w:val="22"/>
                <w:szCs w:val="22"/>
              </w:rPr>
            </w:pPr>
          </w:p>
        </w:tc>
        <w:tc>
          <w:tcPr>
            <w:tcW w:w="2507" w:type="dxa"/>
          </w:tcPr>
          <w:p w14:paraId="2B141FBD" w14:textId="77777777" w:rsidR="00E51CD2" w:rsidRPr="00E51CD2" w:rsidRDefault="00E51CD2" w:rsidP="00515995">
            <w:pPr>
              <w:rPr>
                <w:rFonts w:cs="Arial"/>
                <w:color w:val="auto"/>
                <w:sz w:val="22"/>
                <w:szCs w:val="22"/>
              </w:rPr>
            </w:pPr>
            <w:r w:rsidRPr="00E51CD2">
              <w:rPr>
                <w:rFonts w:cs="Arial"/>
                <w:color w:val="auto"/>
                <w:sz w:val="22"/>
                <w:szCs w:val="22"/>
              </w:rPr>
              <w:t xml:space="preserve">Yes - no </w:t>
            </w:r>
            <w:r w:rsidRPr="00E51CD2">
              <w:rPr>
                <w:rFonts w:cs="Arial"/>
                <w:sz w:val="22"/>
                <w:szCs w:val="22"/>
              </w:rPr>
              <w:t>modification</w:t>
            </w:r>
            <w:r w:rsidRPr="00E51CD2">
              <w:rPr>
                <w:rFonts w:cs="Arial"/>
                <w:color w:val="auto"/>
                <w:sz w:val="22"/>
                <w:szCs w:val="22"/>
              </w:rPr>
              <w:t xml:space="preserve"> required. </w:t>
            </w:r>
          </w:p>
        </w:tc>
      </w:tr>
      <w:tr w:rsidR="00E51CD2" w:rsidRPr="00E51CD2" w14:paraId="4B3245FB" w14:textId="77777777" w:rsidTr="00515995">
        <w:tc>
          <w:tcPr>
            <w:tcW w:w="1706" w:type="dxa"/>
            <w:shd w:val="clear" w:color="auto" w:fill="D9D9D9" w:themeFill="background1" w:themeFillShade="D9"/>
          </w:tcPr>
          <w:p w14:paraId="61A5F1B1"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Strategic Policy S16 (now S14): Conserving and Enhancing Our </w:t>
            </w:r>
            <w:r w:rsidRPr="00E51CD2">
              <w:rPr>
                <w:rFonts w:ascii="Arial" w:hAnsi="Arial" w:cs="Arial"/>
                <w:sz w:val="22"/>
              </w:rPr>
              <w:lastRenderedPageBreak/>
              <w:t>Historic Environment</w:t>
            </w:r>
          </w:p>
        </w:tc>
        <w:tc>
          <w:tcPr>
            <w:tcW w:w="5754" w:type="dxa"/>
          </w:tcPr>
          <w:p w14:paraId="3635FA2E" w14:textId="77777777" w:rsidR="00E51CD2" w:rsidRDefault="00E51CD2" w:rsidP="00515995">
            <w:pPr>
              <w:rPr>
                <w:rFonts w:cs="Arial"/>
                <w:sz w:val="22"/>
                <w:szCs w:val="22"/>
              </w:rPr>
            </w:pPr>
            <w:r w:rsidRPr="00E51CD2">
              <w:rPr>
                <w:rFonts w:cs="Arial"/>
                <w:sz w:val="22"/>
                <w:szCs w:val="22"/>
              </w:rPr>
              <w:lastRenderedPageBreak/>
              <w:t xml:space="preserve">We welcome a strategic policy on the historic environment within the Plan.  How does this policy marry up with the proposed allocations in the Plan that are harmful to the historic environment, without </w:t>
            </w:r>
            <w:r w:rsidRPr="00E51CD2">
              <w:rPr>
                <w:rFonts w:cs="Arial"/>
                <w:sz w:val="22"/>
                <w:szCs w:val="22"/>
              </w:rPr>
              <w:lastRenderedPageBreak/>
              <w:t>appropriate avoidance/ mitigation measures including sites at Junction 27 of the M1?</w:t>
            </w:r>
          </w:p>
          <w:p w14:paraId="56599601" w14:textId="77777777" w:rsidR="001D339B" w:rsidRPr="00E51CD2" w:rsidRDefault="001D339B" w:rsidP="00515995">
            <w:pPr>
              <w:rPr>
                <w:rFonts w:cs="Arial"/>
                <w:color w:val="auto"/>
                <w:sz w:val="22"/>
                <w:szCs w:val="22"/>
              </w:rPr>
            </w:pPr>
          </w:p>
          <w:p w14:paraId="094EB472" w14:textId="77777777" w:rsidR="008A516F" w:rsidRDefault="00E51CD2" w:rsidP="00515995">
            <w:pPr>
              <w:spacing w:before="0"/>
              <w:rPr>
                <w:rFonts w:cs="Arial"/>
                <w:sz w:val="22"/>
                <w:szCs w:val="22"/>
              </w:rPr>
            </w:pPr>
            <w:r w:rsidRPr="00E51CD2">
              <w:rPr>
                <w:rFonts w:cs="Arial"/>
                <w:sz w:val="22"/>
                <w:szCs w:val="22"/>
              </w:rPr>
              <w:t xml:space="preserve">We welcome the references in the justification paragraphs.  Amend ‘historic parks and gardens’ to ‘Registered Parks and Gardens’. </w:t>
            </w:r>
          </w:p>
          <w:p w14:paraId="4FCB793F" w14:textId="455281E9" w:rsidR="00E51CD2" w:rsidRPr="00E51CD2" w:rsidRDefault="00E51CD2" w:rsidP="00515995">
            <w:pPr>
              <w:spacing w:before="0"/>
              <w:rPr>
                <w:rFonts w:cs="Arial"/>
                <w:sz w:val="22"/>
                <w:szCs w:val="22"/>
              </w:rPr>
            </w:pPr>
            <w:r w:rsidRPr="00E51CD2">
              <w:rPr>
                <w:rFonts w:cs="Arial"/>
                <w:sz w:val="22"/>
                <w:szCs w:val="22"/>
              </w:rPr>
              <w:t xml:space="preserve"> </w:t>
            </w:r>
          </w:p>
        </w:tc>
        <w:tc>
          <w:tcPr>
            <w:tcW w:w="5342" w:type="dxa"/>
          </w:tcPr>
          <w:p w14:paraId="4BF74B1D" w14:textId="77777777" w:rsidR="00E51CD2" w:rsidRPr="00E51CD2" w:rsidRDefault="00E51CD2" w:rsidP="00515995">
            <w:pPr>
              <w:spacing w:before="0"/>
              <w:rPr>
                <w:rFonts w:cs="Arial"/>
                <w:sz w:val="22"/>
                <w:szCs w:val="22"/>
              </w:rPr>
            </w:pPr>
            <w:r w:rsidRPr="00E51CD2">
              <w:rPr>
                <w:rFonts w:cs="Arial"/>
                <w:sz w:val="22"/>
                <w:szCs w:val="22"/>
              </w:rPr>
              <w:lastRenderedPageBreak/>
              <w:t>Support welcomed and suggested change agreed.</w:t>
            </w:r>
          </w:p>
          <w:p w14:paraId="69098095" w14:textId="77777777" w:rsidR="00E51CD2" w:rsidRPr="00E51CD2" w:rsidRDefault="00E51CD2" w:rsidP="00515995">
            <w:pPr>
              <w:spacing w:before="0"/>
              <w:rPr>
                <w:rFonts w:cs="Arial"/>
                <w:sz w:val="22"/>
                <w:szCs w:val="22"/>
              </w:rPr>
            </w:pPr>
          </w:p>
          <w:p w14:paraId="2C96C74C" w14:textId="77777777" w:rsidR="00E51CD2" w:rsidRPr="00E51CD2" w:rsidRDefault="00E51CD2" w:rsidP="00515995">
            <w:pPr>
              <w:spacing w:before="0"/>
              <w:rPr>
                <w:rFonts w:cs="Arial"/>
                <w:sz w:val="22"/>
                <w:szCs w:val="22"/>
              </w:rPr>
            </w:pPr>
            <w:r w:rsidRPr="00E51CD2">
              <w:rPr>
                <w:rFonts w:cs="Arial"/>
                <w:sz w:val="22"/>
                <w:szCs w:val="22"/>
              </w:rPr>
              <w:t xml:space="preserve">Amend the first sentence of para. 3.88 to read: Heritage assets including listed buildings, conservation areas, world heritage sites, </w:t>
            </w:r>
            <w:r w:rsidRPr="00E51CD2">
              <w:rPr>
                <w:rFonts w:cs="Arial"/>
                <w:strike/>
                <w:sz w:val="22"/>
                <w:szCs w:val="22"/>
              </w:rPr>
              <w:t>historic</w:t>
            </w:r>
            <w:r w:rsidRPr="00E51CD2">
              <w:rPr>
                <w:rFonts w:cs="Arial"/>
                <w:sz w:val="22"/>
                <w:szCs w:val="22"/>
              </w:rPr>
              <w:t xml:space="preserve"> </w:t>
            </w:r>
            <w:r w:rsidRPr="00A60A76">
              <w:rPr>
                <w:rFonts w:cs="Arial"/>
                <w:color w:val="005A9E"/>
                <w:sz w:val="22"/>
                <w:szCs w:val="22"/>
              </w:rPr>
              <w:lastRenderedPageBreak/>
              <w:t>registered</w:t>
            </w:r>
            <w:r w:rsidRPr="00E51CD2">
              <w:rPr>
                <w:rFonts w:cs="Arial"/>
                <w:color w:val="0070C0"/>
                <w:sz w:val="22"/>
                <w:szCs w:val="22"/>
              </w:rPr>
              <w:t xml:space="preserve"> </w:t>
            </w:r>
            <w:r w:rsidRPr="00E51CD2">
              <w:rPr>
                <w:rFonts w:cs="Arial"/>
                <w:color w:val="auto"/>
                <w:sz w:val="22"/>
                <w:szCs w:val="22"/>
              </w:rPr>
              <w:t>parks and gardens, and scheduled monuments.</w:t>
            </w:r>
            <w:r w:rsidRPr="00E51CD2">
              <w:rPr>
                <w:rFonts w:cs="Arial"/>
                <w:color w:val="0070C0"/>
                <w:sz w:val="22"/>
                <w:szCs w:val="22"/>
              </w:rPr>
              <w:t xml:space="preserve"> </w:t>
            </w:r>
          </w:p>
          <w:p w14:paraId="2F68690E" w14:textId="77777777" w:rsidR="00E51CD2" w:rsidRPr="00E51CD2" w:rsidRDefault="00E51CD2" w:rsidP="00515995">
            <w:pPr>
              <w:spacing w:before="0"/>
              <w:rPr>
                <w:rFonts w:cs="Arial"/>
                <w:sz w:val="22"/>
                <w:szCs w:val="22"/>
              </w:rPr>
            </w:pPr>
          </w:p>
        </w:tc>
        <w:tc>
          <w:tcPr>
            <w:tcW w:w="2507" w:type="dxa"/>
          </w:tcPr>
          <w:p w14:paraId="53930BA3" w14:textId="77777777" w:rsidR="00E51CD2" w:rsidRPr="00E51CD2" w:rsidRDefault="00E51CD2" w:rsidP="00515995">
            <w:pPr>
              <w:spacing w:before="0"/>
              <w:rPr>
                <w:rFonts w:cs="Arial"/>
                <w:sz w:val="22"/>
                <w:szCs w:val="22"/>
              </w:rPr>
            </w:pPr>
            <w:r w:rsidRPr="00E51CD2">
              <w:rPr>
                <w:rFonts w:cs="Arial"/>
                <w:sz w:val="22"/>
                <w:szCs w:val="22"/>
              </w:rPr>
              <w:lastRenderedPageBreak/>
              <w:t>Yes – suggested modification supported.</w:t>
            </w:r>
          </w:p>
        </w:tc>
      </w:tr>
      <w:tr w:rsidR="00E51CD2" w:rsidRPr="00E51CD2" w14:paraId="5EF0E746" w14:textId="77777777" w:rsidTr="00515995">
        <w:tc>
          <w:tcPr>
            <w:tcW w:w="1706" w:type="dxa"/>
            <w:shd w:val="clear" w:color="auto" w:fill="D9D9D9" w:themeFill="background1" w:themeFillShade="D9"/>
          </w:tcPr>
          <w:p w14:paraId="62B378E3"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Para.4.12</w:t>
            </w:r>
          </w:p>
        </w:tc>
        <w:tc>
          <w:tcPr>
            <w:tcW w:w="5754" w:type="dxa"/>
          </w:tcPr>
          <w:p w14:paraId="1A3179FA" w14:textId="77777777" w:rsidR="00E51CD2" w:rsidRPr="00E51CD2" w:rsidRDefault="00E51CD2" w:rsidP="00515995">
            <w:pPr>
              <w:spacing w:before="0"/>
              <w:rPr>
                <w:rFonts w:cs="Arial"/>
                <w:sz w:val="22"/>
                <w:szCs w:val="22"/>
              </w:rPr>
            </w:pPr>
            <w:r w:rsidRPr="00E51CD2">
              <w:rPr>
                <w:rFonts w:cs="Arial"/>
                <w:sz w:val="22"/>
                <w:szCs w:val="22"/>
              </w:rPr>
              <w:t xml:space="preserve">This para raises some interesting issues, and we consider that this issue should be incorporated into Policy CC1 to ensure that appropriate mitigation measures are incorporated to protect the environment, including the historic environment.  </w:t>
            </w:r>
          </w:p>
        </w:tc>
        <w:tc>
          <w:tcPr>
            <w:tcW w:w="5342" w:type="dxa"/>
          </w:tcPr>
          <w:p w14:paraId="772139AB"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50AE4AC2" w14:textId="77777777" w:rsidR="00E51CD2" w:rsidRPr="00E51CD2" w:rsidRDefault="00E51CD2" w:rsidP="00515995">
            <w:pPr>
              <w:spacing w:before="0"/>
              <w:rPr>
                <w:rFonts w:cs="Arial"/>
                <w:sz w:val="22"/>
                <w:szCs w:val="22"/>
              </w:rPr>
            </w:pPr>
          </w:p>
          <w:p w14:paraId="4976D535" w14:textId="77777777" w:rsidR="00E51CD2" w:rsidRPr="00E51CD2" w:rsidRDefault="00E51CD2" w:rsidP="00515995">
            <w:pPr>
              <w:spacing w:before="0"/>
              <w:rPr>
                <w:rFonts w:cs="Arial"/>
                <w:sz w:val="22"/>
                <w:szCs w:val="22"/>
              </w:rPr>
            </w:pPr>
            <w:r w:rsidRPr="00E51CD2">
              <w:rPr>
                <w:rFonts w:cs="Arial"/>
                <w:sz w:val="22"/>
                <w:szCs w:val="22"/>
              </w:rPr>
              <w:t xml:space="preserve">Policy EV9: The Historic Environment, is an additional policy against which any development, including renewable energies, would also be assessed. </w:t>
            </w:r>
          </w:p>
          <w:p w14:paraId="6EDE3F32" w14:textId="77777777" w:rsidR="00E51CD2" w:rsidRPr="00E51CD2" w:rsidRDefault="00E51CD2" w:rsidP="00515995">
            <w:pPr>
              <w:spacing w:before="0"/>
              <w:rPr>
                <w:rFonts w:cs="Arial"/>
                <w:sz w:val="22"/>
                <w:szCs w:val="22"/>
              </w:rPr>
            </w:pPr>
          </w:p>
          <w:p w14:paraId="5F2B6569" w14:textId="77777777" w:rsidR="00E51CD2" w:rsidRPr="00E51CD2" w:rsidRDefault="00E51CD2" w:rsidP="00515995">
            <w:pPr>
              <w:spacing w:before="0"/>
              <w:rPr>
                <w:rFonts w:cs="Arial"/>
                <w:sz w:val="22"/>
                <w:szCs w:val="22"/>
              </w:rPr>
            </w:pPr>
            <w:r w:rsidRPr="00E51CD2">
              <w:rPr>
                <w:rFonts w:cs="Arial"/>
                <w:sz w:val="22"/>
                <w:szCs w:val="22"/>
              </w:rPr>
              <w:t>No change to para.4.12 is proposed.</w:t>
            </w:r>
          </w:p>
          <w:p w14:paraId="1EDE5DEA" w14:textId="77777777" w:rsidR="00E51CD2" w:rsidRPr="00E51CD2" w:rsidRDefault="00E51CD2" w:rsidP="00515995">
            <w:pPr>
              <w:spacing w:before="0"/>
              <w:rPr>
                <w:rFonts w:cs="Arial"/>
                <w:sz w:val="22"/>
                <w:szCs w:val="22"/>
              </w:rPr>
            </w:pPr>
          </w:p>
        </w:tc>
        <w:tc>
          <w:tcPr>
            <w:tcW w:w="2507" w:type="dxa"/>
          </w:tcPr>
          <w:p w14:paraId="53C59BA5" w14:textId="77777777" w:rsidR="00E51CD2" w:rsidRPr="00E51CD2" w:rsidRDefault="00E51CD2" w:rsidP="00515995">
            <w:pPr>
              <w:spacing w:before="0"/>
              <w:rPr>
                <w:rFonts w:cs="Arial"/>
                <w:sz w:val="22"/>
                <w:szCs w:val="22"/>
              </w:rPr>
            </w:pPr>
            <w:r w:rsidRPr="00E51CD2">
              <w:rPr>
                <w:rFonts w:cs="Arial"/>
                <w:sz w:val="22"/>
                <w:szCs w:val="22"/>
              </w:rPr>
              <w:t xml:space="preserve">Yes - no modification required. </w:t>
            </w:r>
          </w:p>
        </w:tc>
      </w:tr>
      <w:tr w:rsidR="00E51CD2" w:rsidRPr="00E51CD2" w14:paraId="2906C173" w14:textId="77777777" w:rsidTr="00515995">
        <w:tc>
          <w:tcPr>
            <w:tcW w:w="1706" w:type="dxa"/>
            <w:shd w:val="clear" w:color="auto" w:fill="D9D9D9" w:themeFill="background1" w:themeFillShade="D9"/>
          </w:tcPr>
          <w:p w14:paraId="5AE55C91"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CC2: Water Resource management</w:t>
            </w:r>
          </w:p>
        </w:tc>
        <w:tc>
          <w:tcPr>
            <w:tcW w:w="5754" w:type="dxa"/>
          </w:tcPr>
          <w:p w14:paraId="2C1D1559" w14:textId="77777777" w:rsidR="00E51CD2" w:rsidRPr="00E51CD2" w:rsidRDefault="00E51CD2" w:rsidP="00515995">
            <w:pPr>
              <w:spacing w:before="0"/>
              <w:rPr>
                <w:rFonts w:cs="Arial"/>
                <w:sz w:val="22"/>
                <w:szCs w:val="22"/>
              </w:rPr>
            </w:pPr>
            <w:r w:rsidRPr="00E51CD2">
              <w:rPr>
                <w:rFonts w:cs="Arial"/>
                <w:sz w:val="22"/>
                <w:szCs w:val="22"/>
              </w:rPr>
              <w:t>This policy would benefit from a clause that seeks to ensure that any water management measures do not prejudice the historic environment but instead consider how the proposals may impact on the historic environment and protect and conserve the significance of heritage assets, including their setting.  For example, how changes to the watercourse may affect water-logged archaeology further downstream.  Some text in the justification paragraphs would be beneficial.</w:t>
            </w:r>
          </w:p>
          <w:p w14:paraId="72C8B5AB" w14:textId="77777777" w:rsidR="00E51CD2" w:rsidRPr="00E51CD2" w:rsidRDefault="00E51CD2" w:rsidP="00515995">
            <w:pPr>
              <w:spacing w:before="0"/>
              <w:rPr>
                <w:rFonts w:cs="Arial"/>
                <w:sz w:val="22"/>
                <w:szCs w:val="22"/>
              </w:rPr>
            </w:pPr>
          </w:p>
        </w:tc>
        <w:tc>
          <w:tcPr>
            <w:tcW w:w="5342" w:type="dxa"/>
          </w:tcPr>
          <w:p w14:paraId="18EE661F"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0CD076A0" w14:textId="77777777" w:rsidR="00E51CD2" w:rsidRPr="00E51CD2" w:rsidRDefault="00E51CD2" w:rsidP="00515995">
            <w:pPr>
              <w:spacing w:before="0"/>
              <w:rPr>
                <w:rFonts w:cs="Arial"/>
                <w:sz w:val="22"/>
                <w:szCs w:val="22"/>
              </w:rPr>
            </w:pPr>
          </w:p>
          <w:p w14:paraId="346396EA" w14:textId="77777777" w:rsidR="00E51CD2" w:rsidRPr="00E51CD2" w:rsidRDefault="00E51CD2" w:rsidP="00515995">
            <w:pPr>
              <w:spacing w:before="0"/>
              <w:rPr>
                <w:rFonts w:cs="Arial"/>
                <w:sz w:val="22"/>
                <w:szCs w:val="22"/>
              </w:rPr>
            </w:pPr>
            <w:r w:rsidRPr="00E51CD2">
              <w:rPr>
                <w:rFonts w:cs="Arial"/>
                <w:sz w:val="22"/>
                <w:szCs w:val="22"/>
              </w:rPr>
              <w:t>Policy EV9: The Historic Environment, is an additional policy against which any development, including water management measures, would also be assessed.</w:t>
            </w:r>
          </w:p>
          <w:p w14:paraId="6BA17116" w14:textId="77777777" w:rsidR="00E51CD2" w:rsidRPr="00E51CD2" w:rsidRDefault="00E51CD2" w:rsidP="00515995">
            <w:pPr>
              <w:spacing w:before="0"/>
              <w:rPr>
                <w:rFonts w:cs="Arial"/>
                <w:sz w:val="22"/>
                <w:szCs w:val="22"/>
              </w:rPr>
            </w:pPr>
          </w:p>
          <w:p w14:paraId="2B7C5048" w14:textId="77777777" w:rsidR="00E51CD2" w:rsidRPr="00E51CD2" w:rsidRDefault="00E51CD2" w:rsidP="00515995">
            <w:pPr>
              <w:spacing w:before="0"/>
              <w:rPr>
                <w:rFonts w:cs="Arial"/>
                <w:sz w:val="22"/>
                <w:szCs w:val="22"/>
              </w:rPr>
            </w:pPr>
            <w:r w:rsidRPr="00E51CD2">
              <w:rPr>
                <w:rFonts w:cs="Arial"/>
                <w:sz w:val="22"/>
                <w:szCs w:val="22"/>
              </w:rPr>
              <w:t>No change to Policy CC2 is proposed.</w:t>
            </w:r>
          </w:p>
          <w:p w14:paraId="5B209439" w14:textId="77777777" w:rsidR="00E51CD2" w:rsidRPr="00E51CD2" w:rsidRDefault="00E51CD2" w:rsidP="00515995">
            <w:pPr>
              <w:spacing w:before="0"/>
              <w:rPr>
                <w:rFonts w:cs="Arial"/>
                <w:sz w:val="22"/>
                <w:szCs w:val="22"/>
              </w:rPr>
            </w:pPr>
          </w:p>
        </w:tc>
        <w:tc>
          <w:tcPr>
            <w:tcW w:w="2507" w:type="dxa"/>
          </w:tcPr>
          <w:p w14:paraId="0BE34625" w14:textId="77777777" w:rsidR="00E51CD2" w:rsidRPr="00E51CD2" w:rsidRDefault="00E51CD2" w:rsidP="00515995">
            <w:pPr>
              <w:spacing w:before="0"/>
              <w:rPr>
                <w:rFonts w:cs="Arial"/>
                <w:sz w:val="22"/>
                <w:szCs w:val="22"/>
              </w:rPr>
            </w:pPr>
            <w:r w:rsidRPr="00E51CD2">
              <w:rPr>
                <w:rFonts w:cs="Arial"/>
                <w:sz w:val="22"/>
                <w:szCs w:val="22"/>
              </w:rPr>
              <w:t>Yes - would have welcomed a modification to this policy but will not request further modifications.</w:t>
            </w:r>
          </w:p>
        </w:tc>
      </w:tr>
      <w:tr w:rsidR="00E51CD2" w:rsidRPr="00E51CD2" w14:paraId="4494E956" w14:textId="77777777" w:rsidTr="00515995">
        <w:tc>
          <w:tcPr>
            <w:tcW w:w="1706" w:type="dxa"/>
            <w:shd w:val="clear" w:color="auto" w:fill="D9D9D9" w:themeFill="background1" w:themeFillShade="D9"/>
          </w:tcPr>
          <w:p w14:paraId="0338219D"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CC3: Flood Risk and Sustainable Drainage Systems (</w:t>
            </w:r>
            <w:proofErr w:type="spellStart"/>
            <w:r w:rsidRPr="00E51CD2">
              <w:rPr>
                <w:rFonts w:ascii="Arial" w:hAnsi="Arial" w:cs="Arial"/>
                <w:sz w:val="22"/>
              </w:rPr>
              <w:t>SuDs</w:t>
            </w:r>
            <w:proofErr w:type="spellEnd"/>
            <w:r w:rsidRPr="00E51CD2">
              <w:rPr>
                <w:rFonts w:ascii="Arial" w:hAnsi="Arial" w:cs="Arial"/>
                <w:sz w:val="22"/>
              </w:rPr>
              <w:t>)</w:t>
            </w:r>
          </w:p>
        </w:tc>
        <w:tc>
          <w:tcPr>
            <w:tcW w:w="5754" w:type="dxa"/>
          </w:tcPr>
          <w:p w14:paraId="35C5CF5E" w14:textId="77777777" w:rsidR="001D339B" w:rsidRDefault="00E51CD2" w:rsidP="00515995">
            <w:pPr>
              <w:spacing w:before="0"/>
              <w:rPr>
                <w:rFonts w:cs="Arial"/>
                <w:sz w:val="22"/>
                <w:szCs w:val="22"/>
              </w:rPr>
            </w:pPr>
            <w:r w:rsidRPr="00E51CD2">
              <w:rPr>
                <w:rFonts w:cs="Arial"/>
                <w:sz w:val="22"/>
                <w:szCs w:val="22"/>
              </w:rPr>
              <w:t xml:space="preserve">This policy would benefit from a clause that seeks to ensure that any flood alleviation measures/ SUDs do not prejudice the historic environment but instead consider how the proposals may impact on the historic </w:t>
            </w:r>
            <w:r w:rsidRPr="00E51CD2">
              <w:rPr>
                <w:rFonts w:cs="Arial"/>
                <w:sz w:val="22"/>
                <w:szCs w:val="22"/>
              </w:rPr>
              <w:lastRenderedPageBreak/>
              <w:t xml:space="preserve">environment and protect and conserve the significance of heritage assets, including their setting.  </w:t>
            </w:r>
          </w:p>
          <w:p w14:paraId="246D4E8B" w14:textId="77777777" w:rsidR="001D339B" w:rsidRDefault="001D339B" w:rsidP="00515995">
            <w:pPr>
              <w:spacing w:before="0"/>
              <w:rPr>
                <w:rFonts w:cs="Arial"/>
                <w:sz w:val="22"/>
                <w:szCs w:val="22"/>
              </w:rPr>
            </w:pPr>
          </w:p>
          <w:p w14:paraId="1B6E266E" w14:textId="00B11488" w:rsidR="00E51CD2" w:rsidRPr="00E51CD2" w:rsidRDefault="00E51CD2" w:rsidP="00515995">
            <w:pPr>
              <w:spacing w:before="0"/>
              <w:rPr>
                <w:rFonts w:cs="Arial"/>
                <w:sz w:val="22"/>
                <w:szCs w:val="22"/>
              </w:rPr>
            </w:pPr>
            <w:r w:rsidRPr="00E51CD2">
              <w:rPr>
                <w:rFonts w:cs="Arial"/>
                <w:sz w:val="22"/>
                <w:szCs w:val="22"/>
              </w:rPr>
              <w:t>For example, how changes to the watercourse may affect water-logged archaeology further downstream.  Some text in the justification paragraphs would be beneficial.</w:t>
            </w:r>
          </w:p>
          <w:p w14:paraId="6BC50BBF" w14:textId="77777777" w:rsidR="00E51CD2" w:rsidRPr="00E51CD2" w:rsidRDefault="00E51CD2" w:rsidP="00515995">
            <w:pPr>
              <w:spacing w:before="0"/>
              <w:rPr>
                <w:rFonts w:cs="Arial"/>
                <w:sz w:val="22"/>
                <w:szCs w:val="22"/>
              </w:rPr>
            </w:pPr>
          </w:p>
        </w:tc>
        <w:tc>
          <w:tcPr>
            <w:tcW w:w="5342" w:type="dxa"/>
          </w:tcPr>
          <w:p w14:paraId="0160A1AA" w14:textId="77777777" w:rsidR="00E51CD2" w:rsidRPr="00E51CD2" w:rsidRDefault="00E51CD2" w:rsidP="00515995">
            <w:pPr>
              <w:spacing w:before="0"/>
              <w:rPr>
                <w:rFonts w:cs="Arial"/>
                <w:sz w:val="22"/>
                <w:szCs w:val="22"/>
              </w:rPr>
            </w:pPr>
            <w:r w:rsidRPr="00E51CD2">
              <w:rPr>
                <w:rFonts w:cs="Arial"/>
                <w:sz w:val="22"/>
                <w:szCs w:val="22"/>
              </w:rPr>
              <w:lastRenderedPageBreak/>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7326B339" w14:textId="77777777" w:rsidR="00E51CD2" w:rsidRPr="00E51CD2" w:rsidRDefault="00E51CD2" w:rsidP="00515995">
            <w:pPr>
              <w:spacing w:before="0"/>
              <w:rPr>
                <w:rFonts w:cs="Arial"/>
                <w:sz w:val="22"/>
                <w:szCs w:val="22"/>
              </w:rPr>
            </w:pPr>
          </w:p>
          <w:p w14:paraId="2EB681F4" w14:textId="77777777" w:rsidR="00E51CD2" w:rsidRPr="00E51CD2" w:rsidRDefault="00E51CD2" w:rsidP="00515995">
            <w:pPr>
              <w:spacing w:before="0"/>
              <w:rPr>
                <w:rFonts w:cs="Arial"/>
                <w:sz w:val="22"/>
                <w:szCs w:val="22"/>
              </w:rPr>
            </w:pPr>
            <w:r w:rsidRPr="00E51CD2">
              <w:rPr>
                <w:rFonts w:cs="Arial"/>
                <w:sz w:val="22"/>
                <w:szCs w:val="22"/>
              </w:rPr>
              <w:t xml:space="preserve">Policy EV9: The Historic Environment, is an additional policy against which any development, </w:t>
            </w:r>
            <w:r w:rsidRPr="00E51CD2">
              <w:rPr>
                <w:rFonts w:cs="Arial"/>
                <w:sz w:val="22"/>
                <w:szCs w:val="22"/>
              </w:rPr>
              <w:lastRenderedPageBreak/>
              <w:t>including flood alleviation measures / SUDs, would also be assessed.</w:t>
            </w:r>
          </w:p>
          <w:p w14:paraId="2AA43067" w14:textId="77777777" w:rsidR="00E51CD2" w:rsidRPr="00E51CD2" w:rsidRDefault="00E51CD2" w:rsidP="00515995">
            <w:pPr>
              <w:spacing w:before="0"/>
              <w:rPr>
                <w:rFonts w:cs="Arial"/>
                <w:sz w:val="22"/>
                <w:szCs w:val="22"/>
              </w:rPr>
            </w:pPr>
          </w:p>
          <w:p w14:paraId="77E1B32F" w14:textId="77777777" w:rsidR="00E51CD2" w:rsidRPr="00E51CD2" w:rsidRDefault="00E51CD2" w:rsidP="00515995">
            <w:pPr>
              <w:spacing w:before="0"/>
              <w:rPr>
                <w:rFonts w:cs="Arial"/>
                <w:sz w:val="22"/>
                <w:szCs w:val="22"/>
              </w:rPr>
            </w:pPr>
            <w:r w:rsidRPr="00E51CD2">
              <w:rPr>
                <w:rFonts w:cs="Arial"/>
                <w:sz w:val="22"/>
                <w:szCs w:val="22"/>
              </w:rPr>
              <w:t>No change to Policy CC3 is proposed.</w:t>
            </w:r>
          </w:p>
          <w:p w14:paraId="28A41520" w14:textId="77777777" w:rsidR="00E51CD2" w:rsidRPr="00E51CD2" w:rsidRDefault="00E51CD2" w:rsidP="00515995">
            <w:pPr>
              <w:spacing w:before="0"/>
              <w:rPr>
                <w:rFonts w:cs="Arial"/>
                <w:sz w:val="22"/>
                <w:szCs w:val="22"/>
              </w:rPr>
            </w:pPr>
          </w:p>
        </w:tc>
        <w:tc>
          <w:tcPr>
            <w:tcW w:w="2507" w:type="dxa"/>
          </w:tcPr>
          <w:p w14:paraId="39CB3AA0" w14:textId="77777777" w:rsidR="00E51CD2" w:rsidRPr="00E51CD2" w:rsidRDefault="00E51CD2" w:rsidP="00515995">
            <w:pPr>
              <w:spacing w:before="0"/>
              <w:rPr>
                <w:rFonts w:cs="Arial"/>
                <w:sz w:val="22"/>
                <w:szCs w:val="22"/>
              </w:rPr>
            </w:pPr>
            <w:r w:rsidRPr="00E51CD2">
              <w:rPr>
                <w:rFonts w:cs="Arial"/>
                <w:sz w:val="22"/>
                <w:szCs w:val="22"/>
              </w:rPr>
              <w:lastRenderedPageBreak/>
              <w:t>Yes - would have welcomed a modification to this policy but will not request further modifications.</w:t>
            </w:r>
          </w:p>
        </w:tc>
      </w:tr>
      <w:tr w:rsidR="00E51CD2" w:rsidRPr="00E51CD2" w14:paraId="50AE6ADA" w14:textId="77777777" w:rsidTr="00515995">
        <w:tc>
          <w:tcPr>
            <w:tcW w:w="1706" w:type="dxa"/>
            <w:shd w:val="clear" w:color="auto" w:fill="D9D9D9" w:themeFill="background1" w:themeFillShade="D9"/>
          </w:tcPr>
          <w:p w14:paraId="1FC86096"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EV2: Countryside</w:t>
            </w:r>
          </w:p>
        </w:tc>
        <w:tc>
          <w:tcPr>
            <w:tcW w:w="5754" w:type="dxa"/>
          </w:tcPr>
          <w:p w14:paraId="652E13E3" w14:textId="77777777" w:rsidR="00E51CD2" w:rsidRPr="00E51CD2" w:rsidRDefault="00E51CD2" w:rsidP="00515995">
            <w:pPr>
              <w:rPr>
                <w:rFonts w:cs="Arial"/>
                <w:color w:val="auto"/>
                <w:sz w:val="22"/>
                <w:szCs w:val="22"/>
              </w:rPr>
            </w:pPr>
            <w:r w:rsidRPr="00E51CD2">
              <w:rPr>
                <w:rFonts w:cs="Arial"/>
                <w:sz w:val="22"/>
                <w:szCs w:val="22"/>
              </w:rPr>
              <w:t xml:space="preserve">This policy would benefit from a reference to historic farmsteads and how prospective developers should consider the approach to historic farmsteads </w:t>
            </w:r>
            <w:proofErr w:type="gramStart"/>
            <w:r w:rsidRPr="00E51CD2">
              <w:rPr>
                <w:rFonts w:cs="Arial"/>
                <w:sz w:val="22"/>
                <w:szCs w:val="22"/>
              </w:rPr>
              <w:t>in order to</w:t>
            </w:r>
            <w:proofErr w:type="gramEnd"/>
            <w:r w:rsidRPr="00E51CD2">
              <w:rPr>
                <w:rFonts w:cs="Arial"/>
                <w:sz w:val="22"/>
                <w:szCs w:val="22"/>
              </w:rPr>
              <w:t xml:space="preserve"> protect and conserve them and respect local character and identity.  </w:t>
            </w:r>
          </w:p>
          <w:p w14:paraId="33BDCA8D" w14:textId="77777777" w:rsidR="00E51CD2" w:rsidRPr="00E51CD2" w:rsidRDefault="00E51CD2" w:rsidP="00515995">
            <w:pPr>
              <w:tabs>
                <w:tab w:val="left" w:pos="5580"/>
              </w:tabs>
              <w:rPr>
                <w:rFonts w:cs="Arial"/>
                <w:color w:val="auto"/>
                <w:sz w:val="22"/>
                <w:szCs w:val="22"/>
              </w:rPr>
            </w:pPr>
            <w:r w:rsidRPr="00E51CD2">
              <w:rPr>
                <w:rFonts w:cs="Arial"/>
                <w:color w:val="auto"/>
                <w:sz w:val="22"/>
                <w:szCs w:val="22"/>
              </w:rPr>
              <w:t xml:space="preserve">I attach some additional information for you to consider: </w:t>
            </w:r>
            <w:hyperlink r:id="rId13" w:history="1">
              <w:r w:rsidRPr="00E51CD2">
                <w:rPr>
                  <w:rStyle w:val="Hyperlink"/>
                  <w:rFonts w:eastAsiaTheme="majorEastAsia" w:cs="Arial"/>
                  <w:color w:val="auto"/>
                  <w:sz w:val="22"/>
                  <w:szCs w:val="22"/>
                </w:rPr>
                <w:t>https://historicengland.org.uk/advice/caring-for-heritage/rural-heritage/farm-buildings/</w:t>
              </w:r>
            </w:hyperlink>
          </w:p>
          <w:p w14:paraId="131049F5" w14:textId="77777777" w:rsidR="00E51CD2" w:rsidRPr="00E51CD2" w:rsidRDefault="00E51CD2" w:rsidP="00515995">
            <w:pPr>
              <w:spacing w:before="0"/>
              <w:rPr>
                <w:rFonts w:cs="Arial"/>
                <w:sz w:val="22"/>
                <w:szCs w:val="22"/>
              </w:rPr>
            </w:pPr>
          </w:p>
        </w:tc>
        <w:tc>
          <w:tcPr>
            <w:tcW w:w="5342" w:type="dxa"/>
          </w:tcPr>
          <w:p w14:paraId="72F20176"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492EF451" w14:textId="77777777" w:rsidR="00E51CD2" w:rsidRPr="00E51CD2" w:rsidRDefault="00E51CD2" w:rsidP="00515995">
            <w:pPr>
              <w:spacing w:before="0"/>
              <w:rPr>
                <w:rFonts w:cs="Arial"/>
                <w:sz w:val="22"/>
                <w:szCs w:val="22"/>
              </w:rPr>
            </w:pPr>
          </w:p>
          <w:p w14:paraId="295FA95C" w14:textId="77777777" w:rsidR="00E51CD2" w:rsidRPr="00E51CD2" w:rsidRDefault="00E51CD2" w:rsidP="00515995">
            <w:pPr>
              <w:spacing w:before="0"/>
              <w:rPr>
                <w:rFonts w:cs="Arial"/>
                <w:sz w:val="22"/>
                <w:szCs w:val="22"/>
              </w:rPr>
            </w:pPr>
            <w:r w:rsidRPr="00E51CD2">
              <w:rPr>
                <w:rFonts w:cs="Arial"/>
                <w:sz w:val="22"/>
                <w:szCs w:val="22"/>
              </w:rPr>
              <w:t>Policy EV9: The Historic Environment, is an additional policy against which any development, including flood alleviation measures / SUDs, would also be assessed.</w:t>
            </w:r>
          </w:p>
          <w:p w14:paraId="176A0B75" w14:textId="77777777" w:rsidR="00E51CD2" w:rsidRPr="00E51CD2" w:rsidRDefault="00E51CD2" w:rsidP="00515995">
            <w:pPr>
              <w:spacing w:before="0"/>
              <w:rPr>
                <w:rFonts w:cs="Arial"/>
                <w:sz w:val="22"/>
                <w:szCs w:val="22"/>
              </w:rPr>
            </w:pPr>
            <w:r w:rsidRPr="00E51CD2">
              <w:rPr>
                <w:rFonts w:cs="Arial"/>
                <w:sz w:val="22"/>
                <w:szCs w:val="22"/>
              </w:rPr>
              <w:t>No change to Policy EV2 is proposed.</w:t>
            </w:r>
          </w:p>
          <w:p w14:paraId="5A4657D3" w14:textId="77777777" w:rsidR="00E51CD2" w:rsidRPr="00E51CD2" w:rsidRDefault="00E51CD2" w:rsidP="00515995">
            <w:pPr>
              <w:spacing w:before="0"/>
              <w:rPr>
                <w:rFonts w:cs="Arial"/>
                <w:sz w:val="22"/>
                <w:szCs w:val="22"/>
              </w:rPr>
            </w:pPr>
          </w:p>
        </w:tc>
        <w:tc>
          <w:tcPr>
            <w:tcW w:w="2507" w:type="dxa"/>
          </w:tcPr>
          <w:p w14:paraId="57A42F10" w14:textId="77777777" w:rsidR="00E51CD2" w:rsidRPr="00E51CD2" w:rsidRDefault="00E51CD2" w:rsidP="00515995">
            <w:pPr>
              <w:spacing w:before="0"/>
              <w:rPr>
                <w:rFonts w:cs="Arial"/>
                <w:sz w:val="22"/>
                <w:szCs w:val="22"/>
              </w:rPr>
            </w:pPr>
            <w:r w:rsidRPr="00E51CD2">
              <w:rPr>
                <w:rFonts w:cs="Arial"/>
                <w:sz w:val="22"/>
                <w:szCs w:val="22"/>
              </w:rPr>
              <w:t>Yes - would have welcomed a modification to this policy but will not request further modifications.</w:t>
            </w:r>
          </w:p>
        </w:tc>
      </w:tr>
      <w:tr w:rsidR="00E51CD2" w:rsidRPr="00E51CD2" w14:paraId="27F976A2" w14:textId="77777777" w:rsidTr="00515995">
        <w:tc>
          <w:tcPr>
            <w:tcW w:w="1706" w:type="dxa"/>
            <w:shd w:val="clear" w:color="auto" w:fill="D9D9D9" w:themeFill="background1" w:themeFillShade="D9"/>
          </w:tcPr>
          <w:p w14:paraId="4E461891"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EV3: Re-use of Buildings in the Green Belt and Countryside</w:t>
            </w:r>
          </w:p>
        </w:tc>
        <w:tc>
          <w:tcPr>
            <w:tcW w:w="5754" w:type="dxa"/>
          </w:tcPr>
          <w:p w14:paraId="0FE92DC7" w14:textId="77777777" w:rsidR="001D339B" w:rsidRDefault="00E51CD2" w:rsidP="00515995">
            <w:pPr>
              <w:spacing w:before="0"/>
              <w:rPr>
                <w:rFonts w:cs="Arial"/>
                <w:sz w:val="22"/>
                <w:szCs w:val="22"/>
              </w:rPr>
            </w:pPr>
            <w:r w:rsidRPr="00E51CD2">
              <w:rPr>
                <w:rFonts w:cs="Arial"/>
                <w:sz w:val="22"/>
                <w:szCs w:val="22"/>
              </w:rPr>
              <w:t xml:space="preserve">We consider that the Policy needs additional detail relating to Clause </w:t>
            </w:r>
            <w:proofErr w:type="gramStart"/>
            <w:r w:rsidRPr="00E51CD2">
              <w:rPr>
                <w:rFonts w:cs="Arial"/>
                <w:sz w:val="22"/>
                <w:szCs w:val="22"/>
              </w:rPr>
              <w:t>1)g.</w:t>
            </w:r>
            <w:proofErr w:type="gramEnd"/>
            <w:r w:rsidRPr="00E51CD2">
              <w:rPr>
                <w:rFonts w:cs="Arial"/>
                <w:sz w:val="22"/>
                <w:szCs w:val="22"/>
              </w:rPr>
              <w:t xml:space="preserve">  Alterations may require listed building consent/ scheduled monument consent or may be inappropriate due to their harm to the significance of the historic environment, heritage assets and their setting.  </w:t>
            </w:r>
          </w:p>
          <w:p w14:paraId="03375FC2" w14:textId="77777777" w:rsidR="001D339B" w:rsidRDefault="001D339B" w:rsidP="00515995">
            <w:pPr>
              <w:spacing w:before="0"/>
              <w:rPr>
                <w:rFonts w:cs="Arial"/>
                <w:sz w:val="22"/>
                <w:szCs w:val="22"/>
              </w:rPr>
            </w:pPr>
          </w:p>
          <w:p w14:paraId="7258AB6B" w14:textId="77777777" w:rsidR="00E51CD2" w:rsidRDefault="00E51CD2" w:rsidP="00515995">
            <w:pPr>
              <w:spacing w:before="0"/>
              <w:rPr>
                <w:rFonts w:cs="Arial"/>
                <w:sz w:val="22"/>
                <w:szCs w:val="22"/>
              </w:rPr>
            </w:pPr>
            <w:r w:rsidRPr="00E51CD2">
              <w:rPr>
                <w:rFonts w:cs="Arial"/>
                <w:sz w:val="22"/>
                <w:szCs w:val="22"/>
              </w:rPr>
              <w:t>Any proposals should be appropriate in the historic context and should conserve ad where possible enhance heritage assets and their setting.  Our comment above on historic farmsteads may also be relevant here.  Further, para 5.66 would benefit from the inclusion of additional detail.</w:t>
            </w:r>
          </w:p>
          <w:p w14:paraId="722957AD" w14:textId="7F8DEFD9" w:rsidR="001D339B" w:rsidRPr="00E51CD2" w:rsidRDefault="001D339B" w:rsidP="00515995">
            <w:pPr>
              <w:spacing w:before="0"/>
              <w:rPr>
                <w:rFonts w:cs="Arial"/>
                <w:sz w:val="22"/>
                <w:szCs w:val="22"/>
              </w:rPr>
            </w:pPr>
          </w:p>
        </w:tc>
        <w:tc>
          <w:tcPr>
            <w:tcW w:w="5342" w:type="dxa"/>
          </w:tcPr>
          <w:p w14:paraId="3715825B"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4F36B64C" w14:textId="77777777" w:rsidR="00E51CD2" w:rsidRPr="00E51CD2" w:rsidRDefault="00E51CD2" w:rsidP="00515995">
            <w:pPr>
              <w:spacing w:before="0"/>
              <w:rPr>
                <w:rFonts w:cs="Arial"/>
                <w:sz w:val="22"/>
                <w:szCs w:val="22"/>
              </w:rPr>
            </w:pPr>
          </w:p>
          <w:p w14:paraId="00FC6844" w14:textId="77777777" w:rsidR="00E51CD2" w:rsidRPr="00E51CD2" w:rsidRDefault="00E51CD2" w:rsidP="00515995">
            <w:pPr>
              <w:spacing w:before="0"/>
              <w:rPr>
                <w:rFonts w:cs="Arial"/>
                <w:sz w:val="22"/>
                <w:szCs w:val="22"/>
              </w:rPr>
            </w:pPr>
            <w:r w:rsidRPr="00E51CD2">
              <w:rPr>
                <w:rFonts w:cs="Arial"/>
                <w:sz w:val="22"/>
                <w:szCs w:val="22"/>
              </w:rPr>
              <w:t>Para. 5.66 refers to Policy EV9: The Historic Environment.  Policy EV9 is the policy against which any development, including the re-use of buildings within the countryside, would also be assessed.  This would include heritage assets and their setting.</w:t>
            </w:r>
          </w:p>
          <w:p w14:paraId="6E38A655" w14:textId="77777777" w:rsidR="00E51CD2" w:rsidRPr="00E51CD2" w:rsidRDefault="00E51CD2" w:rsidP="00515995">
            <w:pPr>
              <w:spacing w:before="0"/>
              <w:rPr>
                <w:rFonts w:cs="Arial"/>
                <w:sz w:val="22"/>
                <w:szCs w:val="22"/>
              </w:rPr>
            </w:pPr>
          </w:p>
          <w:p w14:paraId="0E51FC7A" w14:textId="77777777" w:rsidR="00E51CD2" w:rsidRPr="00E51CD2" w:rsidRDefault="00E51CD2" w:rsidP="00515995">
            <w:pPr>
              <w:spacing w:before="0"/>
              <w:rPr>
                <w:rFonts w:cs="Arial"/>
                <w:sz w:val="22"/>
                <w:szCs w:val="22"/>
              </w:rPr>
            </w:pPr>
            <w:r w:rsidRPr="00E51CD2">
              <w:rPr>
                <w:rFonts w:cs="Arial"/>
                <w:sz w:val="22"/>
                <w:szCs w:val="22"/>
              </w:rPr>
              <w:t>No change to Policy EV3 or para.5.66 is proposed.</w:t>
            </w:r>
          </w:p>
          <w:p w14:paraId="7A4F7B0E" w14:textId="77777777" w:rsidR="00E51CD2" w:rsidRPr="00E51CD2" w:rsidRDefault="00E51CD2" w:rsidP="00515995">
            <w:pPr>
              <w:spacing w:before="0"/>
              <w:rPr>
                <w:rFonts w:cs="Arial"/>
                <w:sz w:val="22"/>
                <w:szCs w:val="22"/>
              </w:rPr>
            </w:pPr>
          </w:p>
        </w:tc>
        <w:tc>
          <w:tcPr>
            <w:tcW w:w="2507" w:type="dxa"/>
          </w:tcPr>
          <w:p w14:paraId="5630C4C4" w14:textId="77777777" w:rsidR="00E51CD2" w:rsidRPr="00E51CD2" w:rsidRDefault="00E51CD2" w:rsidP="00515995">
            <w:pPr>
              <w:spacing w:before="0"/>
              <w:rPr>
                <w:rFonts w:cs="Arial"/>
                <w:sz w:val="22"/>
                <w:szCs w:val="22"/>
              </w:rPr>
            </w:pPr>
            <w:r w:rsidRPr="00E51CD2">
              <w:rPr>
                <w:rFonts w:cs="Arial"/>
                <w:sz w:val="22"/>
                <w:szCs w:val="22"/>
              </w:rPr>
              <w:t>Yes - would have welcomed a modification to this policy but will not request further modifications.</w:t>
            </w:r>
          </w:p>
        </w:tc>
      </w:tr>
      <w:tr w:rsidR="00E51CD2" w:rsidRPr="00E51CD2" w14:paraId="78DF7A28" w14:textId="77777777" w:rsidTr="00515995">
        <w:tc>
          <w:tcPr>
            <w:tcW w:w="1706" w:type="dxa"/>
            <w:shd w:val="clear" w:color="auto" w:fill="D9D9D9" w:themeFill="background1" w:themeFillShade="D9"/>
          </w:tcPr>
          <w:p w14:paraId="2849001E"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Policy EV4: Green Infrastructure, Biodiversity and Geodiversity</w:t>
            </w:r>
          </w:p>
        </w:tc>
        <w:tc>
          <w:tcPr>
            <w:tcW w:w="5754" w:type="dxa"/>
          </w:tcPr>
          <w:p w14:paraId="13963B85" w14:textId="77777777" w:rsidR="00E51CD2" w:rsidRPr="00E51CD2" w:rsidRDefault="00E51CD2" w:rsidP="00515995">
            <w:pPr>
              <w:spacing w:before="0"/>
              <w:rPr>
                <w:rFonts w:cs="Arial"/>
                <w:sz w:val="22"/>
                <w:szCs w:val="22"/>
              </w:rPr>
            </w:pPr>
            <w:r w:rsidRPr="00E51CD2">
              <w:rPr>
                <w:rFonts w:cs="Arial"/>
                <w:sz w:val="22"/>
                <w:szCs w:val="22"/>
              </w:rPr>
              <w:t xml:space="preserve">The policy could benefit from a reference to the historic environment as a component of Green Infrastructure, and for the policy to seek opportunities to enhance / better reveal the historic environment, through any provision of Green Infrastructure/ biodiversity provision. </w:t>
            </w:r>
          </w:p>
          <w:p w14:paraId="05760EC6" w14:textId="77777777" w:rsidR="00E51CD2" w:rsidRPr="00E51CD2" w:rsidRDefault="00E51CD2" w:rsidP="00515995">
            <w:pPr>
              <w:spacing w:before="0"/>
              <w:rPr>
                <w:rFonts w:cs="Arial"/>
                <w:sz w:val="22"/>
                <w:szCs w:val="22"/>
              </w:rPr>
            </w:pPr>
          </w:p>
          <w:p w14:paraId="04BF4B2E" w14:textId="77777777" w:rsidR="001D339B" w:rsidRDefault="00E51CD2" w:rsidP="00515995">
            <w:pPr>
              <w:spacing w:before="0"/>
              <w:rPr>
                <w:rFonts w:cs="Arial"/>
                <w:sz w:val="22"/>
                <w:szCs w:val="22"/>
              </w:rPr>
            </w:pPr>
            <w:r w:rsidRPr="00E51CD2">
              <w:rPr>
                <w:rFonts w:cs="Arial"/>
                <w:sz w:val="22"/>
                <w:szCs w:val="22"/>
              </w:rPr>
              <w:t xml:space="preserve">The policy should recognise the value of the historic environment in contributing to the multi-functionality of green-blue infrastructure via cultural heritage, recreation, and tourism through assets such as registered parks and gardens, local historic parks, canals, heritage/ historic landscapes etc.  This would help establish a holistic positive strategy for the historic environment throughout the Plan.  </w:t>
            </w:r>
          </w:p>
          <w:p w14:paraId="42EBA2C4" w14:textId="77777777" w:rsidR="001D339B" w:rsidRDefault="001D339B" w:rsidP="00515995">
            <w:pPr>
              <w:spacing w:before="0"/>
              <w:rPr>
                <w:rFonts w:cs="Arial"/>
                <w:sz w:val="22"/>
                <w:szCs w:val="22"/>
              </w:rPr>
            </w:pPr>
          </w:p>
          <w:p w14:paraId="1D2170EA" w14:textId="39B3D47D" w:rsidR="00E51CD2" w:rsidRPr="00E51CD2" w:rsidRDefault="00E51CD2" w:rsidP="00515995">
            <w:pPr>
              <w:spacing w:before="0"/>
              <w:rPr>
                <w:rFonts w:cs="Arial"/>
                <w:sz w:val="22"/>
                <w:szCs w:val="22"/>
              </w:rPr>
            </w:pPr>
            <w:r w:rsidRPr="00E51CD2">
              <w:rPr>
                <w:rFonts w:cs="Arial"/>
                <w:sz w:val="22"/>
                <w:szCs w:val="22"/>
              </w:rPr>
              <w:t xml:space="preserve">It would be further beneficial to include a definition/ description of Green Infrastructure in para 5.73 which incorporates the historic environment.  </w:t>
            </w:r>
          </w:p>
        </w:tc>
        <w:tc>
          <w:tcPr>
            <w:tcW w:w="5342" w:type="dxa"/>
          </w:tcPr>
          <w:p w14:paraId="26F57037" w14:textId="77777777" w:rsidR="00E51CD2" w:rsidRPr="00E51CD2" w:rsidRDefault="00E51CD2" w:rsidP="00515995">
            <w:pPr>
              <w:spacing w:before="0"/>
              <w:rPr>
                <w:rFonts w:cs="Arial"/>
                <w:sz w:val="22"/>
                <w:szCs w:val="22"/>
              </w:rPr>
            </w:pPr>
            <w:r w:rsidRPr="00E51CD2">
              <w:rPr>
                <w:rFonts w:cs="Arial"/>
                <w:sz w:val="22"/>
                <w:szCs w:val="22"/>
              </w:rPr>
              <w:t xml:space="preserve">The Council acknowledge that heritage assets have the potential to be included within Green Infrastructure networks. </w:t>
            </w:r>
          </w:p>
          <w:p w14:paraId="30DEB217" w14:textId="77777777" w:rsidR="00E51CD2" w:rsidRPr="00E51CD2" w:rsidRDefault="00E51CD2" w:rsidP="00515995">
            <w:pPr>
              <w:spacing w:before="0"/>
              <w:rPr>
                <w:rFonts w:cs="Arial"/>
                <w:sz w:val="22"/>
                <w:szCs w:val="22"/>
              </w:rPr>
            </w:pPr>
          </w:p>
          <w:p w14:paraId="6A62FA77" w14:textId="77777777" w:rsidR="00E51CD2" w:rsidRPr="00E51CD2" w:rsidRDefault="00E51CD2" w:rsidP="00515995">
            <w:pPr>
              <w:spacing w:before="0"/>
              <w:rPr>
                <w:rFonts w:cs="Arial"/>
                <w:sz w:val="22"/>
                <w:szCs w:val="22"/>
              </w:rPr>
            </w:pPr>
            <w:r w:rsidRPr="00E51CD2">
              <w:rPr>
                <w:rFonts w:cs="Arial"/>
                <w:sz w:val="22"/>
                <w:szCs w:val="22"/>
              </w:rPr>
              <w:t xml:space="preserve">Paragraph 1.9 sets out that the Local Plan should be read </w:t>
            </w:r>
            <w:proofErr w:type="gramStart"/>
            <w:r w:rsidRPr="00E51CD2">
              <w:rPr>
                <w:rFonts w:cs="Arial"/>
                <w:sz w:val="22"/>
                <w:szCs w:val="22"/>
              </w:rPr>
              <w:t>as a whole rather</w:t>
            </w:r>
            <w:proofErr w:type="gramEnd"/>
            <w:r w:rsidRPr="00E51CD2">
              <w:rPr>
                <w:rFonts w:cs="Arial"/>
                <w:sz w:val="22"/>
                <w:szCs w:val="22"/>
              </w:rPr>
              <w:t xml:space="preserve"> than a series of individual policies, </w:t>
            </w:r>
            <w:proofErr w:type="gramStart"/>
            <w:r w:rsidRPr="00E51CD2">
              <w:rPr>
                <w:rFonts w:cs="Arial"/>
                <w:sz w:val="22"/>
                <w:szCs w:val="22"/>
              </w:rPr>
              <w:t>in order to</w:t>
            </w:r>
            <w:proofErr w:type="gramEnd"/>
            <w:r w:rsidRPr="00E51CD2">
              <w:rPr>
                <w:rFonts w:cs="Arial"/>
                <w:sz w:val="22"/>
                <w:szCs w:val="22"/>
              </w:rPr>
              <w:t xml:space="preserve"> understand all the policies and guidance that will apply to any proposal.  Policy EV9 - Historic Environment, seeks to protect the wider historic environment, including heritage assets and heritage landscape.  As such it is not considered necessary to amend Policy EV4 in respect of this issue.</w:t>
            </w:r>
          </w:p>
          <w:p w14:paraId="722F8676" w14:textId="77777777" w:rsidR="00E51CD2" w:rsidRPr="00E51CD2" w:rsidRDefault="00E51CD2" w:rsidP="00515995">
            <w:pPr>
              <w:spacing w:before="0"/>
              <w:rPr>
                <w:rFonts w:cs="Arial"/>
                <w:sz w:val="22"/>
                <w:szCs w:val="22"/>
              </w:rPr>
            </w:pPr>
          </w:p>
          <w:p w14:paraId="244657E7" w14:textId="77777777" w:rsidR="00E51CD2" w:rsidRPr="00E51CD2" w:rsidRDefault="00E51CD2" w:rsidP="00515995">
            <w:pPr>
              <w:spacing w:before="0"/>
              <w:rPr>
                <w:rFonts w:cs="Arial"/>
                <w:sz w:val="22"/>
                <w:szCs w:val="22"/>
              </w:rPr>
            </w:pPr>
            <w:r w:rsidRPr="00E51CD2">
              <w:rPr>
                <w:rFonts w:cs="Arial"/>
                <w:sz w:val="22"/>
                <w:szCs w:val="22"/>
              </w:rPr>
              <w:t xml:space="preserve">Para. 5.75 of the supporting text refers to 'historic sites' in the context of Green Infrastructure networks. Additionally, the definition of Green Infrastructure in the Local Plan Glossary refers to: ‘parks (including historic parks and gardens)’ </w:t>
            </w:r>
          </w:p>
          <w:p w14:paraId="39A6F649" w14:textId="77777777" w:rsidR="00E51CD2" w:rsidRPr="00E51CD2" w:rsidRDefault="00E51CD2" w:rsidP="00515995">
            <w:pPr>
              <w:spacing w:before="0"/>
              <w:rPr>
                <w:rFonts w:cs="Arial"/>
                <w:sz w:val="22"/>
                <w:szCs w:val="22"/>
              </w:rPr>
            </w:pPr>
          </w:p>
          <w:p w14:paraId="55431F4B" w14:textId="77777777" w:rsidR="00E51CD2" w:rsidRDefault="00E51CD2" w:rsidP="00515995">
            <w:pPr>
              <w:spacing w:before="0"/>
              <w:rPr>
                <w:rFonts w:cs="Arial"/>
                <w:sz w:val="22"/>
                <w:szCs w:val="22"/>
              </w:rPr>
            </w:pPr>
            <w:r w:rsidRPr="00E51CD2">
              <w:rPr>
                <w:rFonts w:cs="Arial"/>
                <w:sz w:val="22"/>
                <w:szCs w:val="22"/>
              </w:rPr>
              <w:t xml:space="preserve">It is proposed to amend the definition in the Glossary to read: </w:t>
            </w:r>
          </w:p>
          <w:p w14:paraId="06FD8C8B" w14:textId="77777777" w:rsidR="00C83334" w:rsidRPr="00E51CD2" w:rsidRDefault="00C83334" w:rsidP="00515995">
            <w:pPr>
              <w:spacing w:before="0"/>
              <w:rPr>
                <w:rFonts w:cs="Arial"/>
                <w:sz w:val="22"/>
                <w:szCs w:val="22"/>
              </w:rPr>
            </w:pPr>
          </w:p>
          <w:p w14:paraId="25B71C57" w14:textId="240B2E42" w:rsidR="00E51CD2" w:rsidRPr="00E51CD2" w:rsidRDefault="00E51CD2" w:rsidP="007F1746">
            <w:pPr>
              <w:spacing w:before="0"/>
              <w:ind w:left="223"/>
              <w:rPr>
                <w:rFonts w:cs="Arial"/>
                <w:sz w:val="22"/>
                <w:szCs w:val="22"/>
              </w:rPr>
            </w:pPr>
            <w:r w:rsidRPr="00E51CD2">
              <w:rPr>
                <w:rFonts w:cs="Arial"/>
                <w:sz w:val="22"/>
                <w:szCs w:val="22"/>
              </w:rPr>
              <w:t xml:space="preserve">“This includes but is not limited to parks (including </w:t>
            </w:r>
            <w:r w:rsidRPr="00E51CD2">
              <w:rPr>
                <w:rFonts w:cs="Arial"/>
                <w:strike/>
                <w:sz w:val="22"/>
                <w:szCs w:val="22"/>
              </w:rPr>
              <w:t>historic</w:t>
            </w:r>
            <w:r w:rsidRPr="00E51CD2">
              <w:rPr>
                <w:rFonts w:cs="Arial"/>
                <w:sz w:val="22"/>
                <w:szCs w:val="22"/>
              </w:rPr>
              <w:t xml:space="preserve"> </w:t>
            </w:r>
            <w:r w:rsidRPr="00A60A76">
              <w:rPr>
                <w:rFonts w:cs="Arial"/>
                <w:color w:val="005A9E"/>
                <w:sz w:val="22"/>
                <w:szCs w:val="22"/>
              </w:rPr>
              <w:t>Registered</w:t>
            </w:r>
            <w:r w:rsidRPr="00E51CD2">
              <w:rPr>
                <w:rFonts w:cs="Arial"/>
                <w:color w:val="0070C0"/>
                <w:sz w:val="22"/>
                <w:szCs w:val="22"/>
              </w:rPr>
              <w:t xml:space="preserve"> </w:t>
            </w:r>
            <w:r w:rsidRPr="00E51CD2">
              <w:rPr>
                <w:rFonts w:cs="Arial"/>
                <w:color w:val="auto"/>
                <w:sz w:val="22"/>
                <w:szCs w:val="22"/>
              </w:rPr>
              <w:t>Parks and Gardens</w:t>
            </w:r>
            <w:r w:rsidRPr="00E51CD2">
              <w:rPr>
                <w:rFonts w:cs="Arial"/>
                <w:color w:val="0070C0"/>
                <w:sz w:val="22"/>
                <w:szCs w:val="22"/>
              </w:rPr>
              <w:t xml:space="preserve">, </w:t>
            </w:r>
            <w:r w:rsidRPr="00A60A76">
              <w:rPr>
                <w:rFonts w:cs="Arial"/>
                <w:color w:val="005A9E"/>
                <w:sz w:val="22"/>
                <w:szCs w:val="22"/>
              </w:rPr>
              <w:t>and Unregistered Parks and Gardens), heritage assets,</w:t>
            </w:r>
            <w:r w:rsidRPr="00E51CD2">
              <w:rPr>
                <w:rFonts w:cs="Arial"/>
                <w:color w:val="0070C0"/>
                <w:sz w:val="22"/>
                <w:szCs w:val="22"/>
              </w:rPr>
              <w:t xml:space="preserve"> </w:t>
            </w:r>
            <w:r w:rsidRPr="00E51CD2">
              <w:rPr>
                <w:rFonts w:cs="Arial"/>
                <w:color w:val="auto"/>
                <w:sz w:val="22"/>
                <w:szCs w:val="22"/>
              </w:rPr>
              <w:t xml:space="preserve">open </w:t>
            </w:r>
            <w:proofErr w:type="gramStart"/>
            <w:r w:rsidRPr="00E51CD2">
              <w:rPr>
                <w:rFonts w:cs="Arial"/>
                <w:color w:val="auto"/>
                <w:sz w:val="22"/>
                <w:szCs w:val="22"/>
              </w:rPr>
              <w:t>spaces,</w:t>
            </w:r>
            <w:r w:rsidRPr="00E51CD2">
              <w:rPr>
                <w:rFonts w:cs="Arial"/>
                <w:color w:val="0070C0"/>
                <w:sz w:val="22"/>
                <w:szCs w:val="22"/>
              </w:rPr>
              <w:t>…</w:t>
            </w:r>
            <w:proofErr w:type="gramEnd"/>
            <w:r w:rsidRPr="00E51CD2">
              <w:rPr>
                <w:rFonts w:cs="Arial"/>
                <w:color w:val="0070C0"/>
                <w:sz w:val="22"/>
                <w:szCs w:val="22"/>
              </w:rPr>
              <w:t>..’</w:t>
            </w:r>
          </w:p>
        </w:tc>
        <w:tc>
          <w:tcPr>
            <w:tcW w:w="2507" w:type="dxa"/>
          </w:tcPr>
          <w:p w14:paraId="7CC6FCDC" w14:textId="77777777" w:rsidR="00E51CD2" w:rsidRPr="00E51CD2" w:rsidRDefault="00E51CD2" w:rsidP="00515995">
            <w:pPr>
              <w:spacing w:before="0"/>
              <w:rPr>
                <w:rFonts w:cs="Arial"/>
                <w:sz w:val="22"/>
                <w:szCs w:val="22"/>
              </w:rPr>
            </w:pPr>
            <w:r w:rsidRPr="00E51CD2">
              <w:rPr>
                <w:rFonts w:cs="Arial"/>
                <w:color w:val="auto"/>
                <w:sz w:val="22"/>
                <w:szCs w:val="22"/>
              </w:rPr>
              <w:t xml:space="preserve">Yes - Whilst it would be best practice to include reference to the historic environment within Policy EV4, we consider that the proposed </w:t>
            </w:r>
            <w:r w:rsidRPr="00E51CD2">
              <w:rPr>
                <w:rFonts w:cs="Arial"/>
                <w:sz w:val="22"/>
                <w:szCs w:val="22"/>
              </w:rPr>
              <w:t>modification</w:t>
            </w:r>
            <w:r w:rsidRPr="00E51CD2">
              <w:rPr>
                <w:rFonts w:cs="Arial"/>
                <w:color w:val="auto"/>
                <w:sz w:val="22"/>
                <w:szCs w:val="22"/>
              </w:rPr>
              <w:t xml:space="preserve"> to the definition of Green Infrastructure in the Local Plan Glossary to include heritage assets is a suitable compromise.</w:t>
            </w:r>
          </w:p>
        </w:tc>
      </w:tr>
      <w:tr w:rsidR="00E51CD2" w:rsidRPr="00E51CD2" w14:paraId="0CFB9911" w14:textId="77777777" w:rsidTr="00515995">
        <w:tc>
          <w:tcPr>
            <w:tcW w:w="1706" w:type="dxa"/>
            <w:shd w:val="clear" w:color="auto" w:fill="D9D9D9" w:themeFill="background1" w:themeFillShade="D9"/>
          </w:tcPr>
          <w:p w14:paraId="305E42A6"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Para. 5.147</w:t>
            </w:r>
          </w:p>
        </w:tc>
        <w:tc>
          <w:tcPr>
            <w:tcW w:w="5754" w:type="dxa"/>
          </w:tcPr>
          <w:p w14:paraId="2B2FA65C" w14:textId="77777777" w:rsidR="00E51CD2" w:rsidRPr="00E51CD2" w:rsidRDefault="00E51CD2" w:rsidP="00515995">
            <w:pPr>
              <w:spacing w:before="0"/>
              <w:rPr>
                <w:rFonts w:cs="Arial"/>
                <w:sz w:val="22"/>
                <w:szCs w:val="22"/>
              </w:rPr>
            </w:pPr>
            <w:r w:rsidRPr="00E51CD2">
              <w:rPr>
                <w:rFonts w:cs="Arial"/>
                <w:sz w:val="22"/>
                <w:szCs w:val="22"/>
              </w:rPr>
              <w:t xml:space="preserve">Amend ‘historic parks and gardens’ with ‘Registered Parks and Gardens’.  </w:t>
            </w:r>
          </w:p>
          <w:p w14:paraId="5E0DD8E8" w14:textId="77777777" w:rsidR="00E51CD2" w:rsidRPr="00E51CD2" w:rsidRDefault="00E51CD2" w:rsidP="00515995">
            <w:pPr>
              <w:spacing w:before="0"/>
              <w:rPr>
                <w:rFonts w:cs="Arial"/>
                <w:sz w:val="22"/>
                <w:szCs w:val="22"/>
              </w:rPr>
            </w:pPr>
          </w:p>
          <w:p w14:paraId="5447330B" w14:textId="77777777" w:rsidR="00E51CD2" w:rsidRPr="00E51CD2" w:rsidRDefault="00E51CD2" w:rsidP="00515995">
            <w:pPr>
              <w:spacing w:before="0"/>
              <w:rPr>
                <w:rFonts w:cs="Arial"/>
                <w:sz w:val="22"/>
                <w:szCs w:val="22"/>
              </w:rPr>
            </w:pPr>
            <w:r w:rsidRPr="00E51CD2">
              <w:rPr>
                <w:rFonts w:cs="Arial"/>
                <w:sz w:val="22"/>
                <w:szCs w:val="22"/>
              </w:rPr>
              <w:t>We welcome the reference to non-designated heritage assets here.</w:t>
            </w:r>
          </w:p>
          <w:p w14:paraId="4A7E0303" w14:textId="77777777" w:rsidR="00E51CD2" w:rsidRPr="00E51CD2" w:rsidRDefault="00E51CD2" w:rsidP="00515995">
            <w:pPr>
              <w:spacing w:before="0"/>
              <w:rPr>
                <w:rFonts w:cs="Arial"/>
                <w:sz w:val="22"/>
                <w:szCs w:val="22"/>
              </w:rPr>
            </w:pPr>
            <w:r w:rsidRPr="00E51CD2">
              <w:rPr>
                <w:rFonts w:cs="Arial"/>
                <w:sz w:val="22"/>
                <w:szCs w:val="22"/>
              </w:rPr>
              <w:t xml:space="preserve"> </w:t>
            </w:r>
          </w:p>
          <w:p w14:paraId="5F467802" w14:textId="77777777" w:rsidR="00E51CD2" w:rsidRPr="00E51CD2" w:rsidRDefault="00E51CD2" w:rsidP="00515995">
            <w:pPr>
              <w:spacing w:before="0"/>
              <w:rPr>
                <w:rFonts w:cs="Arial"/>
                <w:sz w:val="22"/>
                <w:szCs w:val="22"/>
              </w:rPr>
            </w:pPr>
            <w:r w:rsidRPr="00E51CD2">
              <w:rPr>
                <w:rFonts w:cs="Arial"/>
                <w:sz w:val="22"/>
                <w:szCs w:val="22"/>
              </w:rPr>
              <w:t>Does the Council have a Local List? This would be beneficial to include here or a reference within this section and a link to the document.</w:t>
            </w:r>
          </w:p>
        </w:tc>
        <w:tc>
          <w:tcPr>
            <w:tcW w:w="5342" w:type="dxa"/>
          </w:tcPr>
          <w:p w14:paraId="2D76D07A"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Suggested change agreed.</w:t>
            </w:r>
          </w:p>
          <w:p w14:paraId="29AD1597"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Amend the second sentence of para. 5.147 to read: “Heritage assets, including Listed Buildings, Conservation Areas, Scheduled Monuments, </w:t>
            </w:r>
            <w:r w:rsidRPr="00E51CD2">
              <w:rPr>
                <w:rFonts w:ascii="Arial" w:hAnsi="Arial" w:cs="Arial"/>
                <w:strike/>
                <w:sz w:val="22"/>
              </w:rPr>
              <w:t xml:space="preserve">Historic </w:t>
            </w:r>
            <w:r w:rsidRPr="00A60A76">
              <w:rPr>
                <w:rFonts w:ascii="Arial" w:hAnsi="Arial" w:cs="Arial"/>
                <w:color w:val="005A9E"/>
                <w:sz w:val="22"/>
              </w:rPr>
              <w:t>Registered</w:t>
            </w:r>
            <w:r w:rsidRPr="00E51CD2">
              <w:rPr>
                <w:rFonts w:ascii="Arial" w:hAnsi="Arial" w:cs="Arial"/>
                <w:sz w:val="22"/>
              </w:rPr>
              <w:t xml:space="preserve"> Parks and Gardens….”</w:t>
            </w:r>
          </w:p>
          <w:p w14:paraId="70221CE4" w14:textId="77777777" w:rsidR="00E51CD2" w:rsidRPr="00E51CD2" w:rsidRDefault="00E51CD2" w:rsidP="00515995">
            <w:pPr>
              <w:pStyle w:val="ListParagraph"/>
              <w:ind w:left="0"/>
              <w:rPr>
                <w:rFonts w:ascii="Arial" w:hAnsi="Arial" w:cs="Arial"/>
                <w:sz w:val="22"/>
              </w:rPr>
            </w:pPr>
          </w:p>
          <w:p w14:paraId="67BB4B44"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Paras. 5.165 – 5.168 of the Plan provides information on local heritage assets (locally listed buildings).</w:t>
            </w:r>
          </w:p>
        </w:tc>
        <w:tc>
          <w:tcPr>
            <w:tcW w:w="2507" w:type="dxa"/>
          </w:tcPr>
          <w:p w14:paraId="17435409" w14:textId="77777777" w:rsidR="00E51CD2" w:rsidRPr="00E51CD2" w:rsidRDefault="00E51CD2" w:rsidP="00515995">
            <w:pPr>
              <w:spacing w:before="0"/>
              <w:rPr>
                <w:rFonts w:cs="Arial"/>
                <w:sz w:val="22"/>
                <w:szCs w:val="22"/>
              </w:rPr>
            </w:pPr>
            <w:r w:rsidRPr="00E51CD2">
              <w:rPr>
                <w:rFonts w:cs="Arial"/>
                <w:sz w:val="22"/>
                <w:szCs w:val="22"/>
              </w:rPr>
              <w:lastRenderedPageBreak/>
              <w:t>Yes – support proposed modification.</w:t>
            </w:r>
          </w:p>
        </w:tc>
      </w:tr>
      <w:tr w:rsidR="00E51CD2" w:rsidRPr="00E51CD2" w14:paraId="73E28DDB" w14:textId="77777777" w:rsidTr="00515995">
        <w:trPr>
          <w:trHeight w:val="558"/>
        </w:trPr>
        <w:tc>
          <w:tcPr>
            <w:tcW w:w="1706" w:type="dxa"/>
            <w:shd w:val="clear" w:color="auto" w:fill="D9D9D9" w:themeFill="background1" w:themeFillShade="D9"/>
          </w:tcPr>
          <w:p w14:paraId="2B2BD2B4"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4B3F1FB4"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4FB00DD6" w14:textId="77777777" w:rsidR="00E51CD2" w:rsidRPr="00E51CD2" w:rsidRDefault="00E51CD2" w:rsidP="00515995">
            <w:pPr>
              <w:rPr>
                <w:rFonts w:cs="Arial"/>
                <w:sz w:val="22"/>
                <w:szCs w:val="22"/>
              </w:rPr>
            </w:pPr>
            <w:r w:rsidRPr="00E51CD2">
              <w:rPr>
                <w:rFonts w:cs="Arial"/>
                <w:sz w:val="22"/>
                <w:szCs w:val="22"/>
              </w:rPr>
              <w:t>Clause 4 – This statement would be better at the beginning of the policy and relate to proposals which harm the significance of heritage assets, including their setting, will be refused.  Then where appropriate the public benefit tests would apply but the policy should be clear, like the National Planning Policy Framework (NPPF), that heritage assets are an irreplaceable resource and harm should be wholly exceptional with clear and convincing justification and significant public benefits.  See Chapter 16 of the NPPF and ensure that the wording reflects this national policy.</w:t>
            </w:r>
          </w:p>
        </w:tc>
        <w:tc>
          <w:tcPr>
            <w:tcW w:w="5342" w:type="dxa"/>
          </w:tcPr>
          <w:p w14:paraId="300FB597" w14:textId="77777777" w:rsidR="00E51CD2" w:rsidRPr="00E51CD2" w:rsidRDefault="00E51CD2" w:rsidP="00515995">
            <w:pPr>
              <w:spacing w:before="0"/>
              <w:rPr>
                <w:rFonts w:cs="Arial"/>
                <w:color w:val="auto"/>
                <w:sz w:val="22"/>
                <w:szCs w:val="22"/>
              </w:rPr>
            </w:pPr>
            <w:r w:rsidRPr="00E51CD2">
              <w:rPr>
                <w:rFonts w:cs="Arial"/>
                <w:color w:val="auto"/>
                <w:sz w:val="22"/>
                <w:szCs w:val="22"/>
              </w:rPr>
              <w:t>Suggested change agreed.</w:t>
            </w:r>
          </w:p>
          <w:p w14:paraId="65B63C71" w14:textId="77777777" w:rsidR="00E51CD2" w:rsidRPr="00E51CD2" w:rsidRDefault="00E51CD2" w:rsidP="00515995">
            <w:pPr>
              <w:spacing w:before="0"/>
              <w:rPr>
                <w:rFonts w:cs="Arial"/>
                <w:color w:val="auto"/>
                <w:sz w:val="22"/>
                <w:szCs w:val="22"/>
              </w:rPr>
            </w:pPr>
          </w:p>
          <w:p w14:paraId="1B39AC0C" w14:textId="77777777" w:rsidR="00E51CD2" w:rsidRPr="00E51CD2" w:rsidRDefault="00E51CD2" w:rsidP="00515995">
            <w:pPr>
              <w:spacing w:before="0"/>
              <w:rPr>
                <w:rFonts w:cs="Arial"/>
                <w:color w:val="auto"/>
                <w:sz w:val="22"/>
                <w:szCs w:val="22"/>
              </w:rPr>
            </w:pPr>
            <w:r w:rsidRPr="00E51CD2">
              <w:rPr>
                <w:rFonts w:cs="Arial"/>
                <w:color w:val="auto"/>
                <w:sz w:val="22"/>
                <w:szCs w:val="22"/>
              </w:rPr>
              <w:t>Move Clause 4 to the beginning of the policy.</w:t>
            </w:r>
          </w:p>
          <w:p w14:paraId="0E89F88B" w14:textId="77777777" w:rsidR="00E51CD2" w:rsidRPr="00E51CD2" w:rsidRDefault="00E51CD2" w:rsidP="00515995">
            <w:pPr>
              <w:spacing w:before="0"/>
              <w:rPr>
                <w:rFonts w:cs="Arial"/>
                <w:color w:val="auto"/>
                <w:sz w:val="22"/>
                <w:szCs w:val="22"/>
              </w:rPr>
            </w:pPr>
          </w:p>
          <w:p w14:paraId="2EECD09F" w14:textId="77777777" w:rsidR="00E51CD2" w:rsidRPr="00C83334" w:rsidRDefault="00E51CD2" w:rsidP="00515995">
            <w:pPr>
              <w:spacing w:before="0"/>
              <w:rPr>
                <w:rFonts w:cs="Arial"/>
                <w:color w:val="auto"/>
                <w:sz w:val="22"/>
                <w:szCs w:val="22"/>
              </w:rPr>
            </w:pPr>
            <w:r w:rsidRPr="00C83334">
              <w:rPr>
                <w:rFonts w:cs="Arial"/>
                <w:color w:val="auto"/>
                <w:sz w:val="22"/>
                <w:szCs w:val="22"/>
              </w:rPr>
              <w:t>(Please see amended Policy EV9 in full at the end of this appendix.)</w:t>
            </w:r>
          </w:p>
          <w:p w14:paraId="442BAB12" w14:textId="77777777" w:rsidR="007F1746" w:rsidRPr="007F1746" w:rsidRDefault="007F1746" w:rsidP="007F1746">
            <w:pPr>
              <w:rPr>
                <w:rFonts w:cs="Arial"/>
                <w:sz w:val="22"/>
                <w:szCs w:val="22"/>
              </w:rPr>
            </w:pPr>
          </w:p>
          <w:p w14:paraId="14E3D301" w14:textId="77777777" w:rsidR="007F1746" w:rsidRPr="007F1746" w:rsidRDefault="007F1746" w:rsidP="007F1746">
            <w:pPr>
              <w:rPr>
                <w:rFonts w:cs="Arial"/>
                <w:sz w:val="22"/>
                <w:szCs w:val="22"/>
              </w:rPr>
            </w:pPr>
          </w:p>
          <w:p w14:paraId="5CB89528" w14:textId="77777777" w:rsidR="007F1746" w:rsidRPr="007F1746" w:rsidRDefault="007F1746" w:rsidP="007F1746">
            <w:pPr>
              <w:rPr>
                <w:rFonts w:cs="Arial"/>
                <w:sz w:val="22"/>
                <w:szCs w:val="22"/>
              </w:rPr>
            </w:pPr>
          </w:p>
          <w:p w14:paraId="7D7B3CF5" w14:textId="77777777" w:rsidR="007F1746" w:rsidRPr="007F1746" w:rsidRDefault="007F1746" w:rsidP="007F1746">
            <w:pPr>
              <w:rPr>
                <w:rFonts w:cs="Arial"/>
                <w:sz w:val="22"/>
                <w:szCs w:val="22"/>
              </w:rPr>
            </w:pPr>
          </w:p>
          <w:p w14:paraId="5E10981A" w14:textId="77777777" w:rsidR="007F1746" w:rsidRPr="007F1746" w:rsidRDefault="007F1746" w:rsidP="007F1746">
            <w:pPr>
              <w:rPr>
                <w:rFonts w:cs="Arial"/>
                <w:sz w:val="22"/>
                <w:szCs w:val="22"/>
              </w:rPr>
            </w:pPr>
          </w:p>
        </w:tc>
        <w:tc>
          <w:tcPr>
            <w:tcW w:w="2507" w:type="dxa"/>
          </w:tcPr>
          <w:p w14:paraId="3DA812B5" w14:textId="77777777" w:rsidR="00E51CD2" w:rsidRPr="00E51CD2" w:rsidRDefault="00E51CD2" w:rsidP="00515995">
            <w:pPr>
              <w:spacing w:before="0"/>
              <w:rPr>
                <w:rFonts w:cs="Arial"/>
                <w:sz w:val="22"/>
                <w:szCs w:val="22"/>
              </w:rPr>
            </w:pPr>
            <w:r w:rsidRPr="00E51CD2">
              <w:rPr>
                <w:rFonts w:cs="Arial"/>
                <w:sz w:val="22"/>
                <w:szCs w:val="22"/>
              </w:rPr>
              <w:t xml:space="preserve">Yes – support proposed modification. </w:t>
            </w:r>
          </w:p>
        </w:tc>
      </w:tr>
      <w:tr w:rsidR="00E51CD2" w:rsidRPr="00E51CD2" w14:paraId="6A910E9E" w14:textId="77777777" w:rsidTr="00515995">
        <w:trPr>
          <w:trHeight w:val="1546"/>
        </w:trPr>
        <w:tc>
          <w:tcPr>
            <w:tcW w:w="1706" w:type="dxa"/>
            <w:shd w:val="clear" w:color="auto" w:fill="D9D9D9" w:themeFill="background1" w:themeFillShade="D9"/>
          </w:tcPr>
          <w:p w14:paraId="5568FE2C"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37EBC250"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Borders>
              <w:top w:val="single" w:sz="4" w:space="0" w:color="auto"/>
              <w:left w:val="single" w:sz="4" w:space="0" w:color="auto"/>
              <w:bottom w:val="single" w:sz="4" w:space="0" w:color="auto"/>
              <w:right w:val="single" w:sz="4" w:space="0" w:color="auto"/>
            </w:tcBorders>
          </w:tcPr>
          <w:p w14:paraId="6A8A5937" w14:textId="77777777" w:rsidR="00E51CD2" w:rsidRPr="00E51CD2" w:rsidRDefault="00E51CD2" w:rsidP="00515995">
            <w:pPr>
              <w:rPr>
                <w:rFonts w:cs="Arial"/>
                <w:sz w:val="22"/>
                <w:szCs w:val="22"/>
              </w:rPr>
            </w:pPr>
            <w:r w:rsidRPr="00E51CD2">
              <w:rPr>
                <w:rFonts w:cs="Arial"/>
                <w:sz w:val="22"/>
                <w:szCs w:val="22"/>
              </w:rPr>
              <w:t>Clause 1 – the policy should ensure that any proposed development does more than ‘have regard to its impact’.  Any development proposal should seek to conserve the significance of heritage assets, including their setting and this specific wording should form somewhere in the opening clause.</w:t>
            </w:r>
          </w:p>
        </w:tc>
        <w:tc>
          <w:tcPr>
            <w:tcW w:w="5342" w:type="dxa"/>
          </w:tcPr>
          <w:p w14:paraId="588D913C" w14:textId="77777777" w:rsidR="00E51CD2" w:rsidRPr="00E51CD2" w:rsidRDefault="00E51CD2" w:rsidP="00515995">
            <w:pPr>
              <w:spacing w:before="0"/>
              <w:rPr>
                <w:rFonts w:cs="Arial"/>
                <w:sz w:val="22"/>
                <w:szCs w:val="22"/>
              </w:rPr>
            </w:pPr>
            <w:r w:rsidRPr="00E51CD2">
              <w:rPr>
                <w:rFonts w:cs="Arial"/>
                <w:sz w:val="22"/>
                <w:szCs w:val="22"/>
              </w:rPr>
              <w:t>Clause 1 – Amend the 2</w:t>
            </w:r>
            <w:r w:rsidRPr="00E51CD2">
              <w:rPr>
                <w:rFonts w:cs="Arial"/>
                <w:sz w:val="22"/>
                <w:szCs w:val="22"/>
                <w:vertAlign w:val="superscript"/>
              </w:rPr>
              <w:t>nd</w:t>
            </w:r>
            <w:r w:rsidRPr="00E51CD2">
              <w:rPr>
                <w:rFonts w:cs="Arial"/>
                <w:sz w:val="22"/>
                <w:szCs w:val="22"/>
              </w:rPr>
              <w:t xml:space="preserve"> sentence to read “A proposal will be considered acceptable where it will conserve, and where appropriate enhance, </w:t>
            </w:r>
            <w:r w:rsidRPr="00A60A76">
              <w:rPr>
                <w:rFonts w:cs="Arial"/>
                <w:color w:val="005A9E"/>
                <w:sz w:val="22"/>
                <w:szCs w:val="22"/>
              </w:rPr>
              <w:t>the significance of heritage assets, including their setting.</w:t>
            </w:r>
            <w:r w:rsidRPr="00E51CD2">
              <w:rPr>
                <w:rFonts w:cs="Arial"/>
                <w:color w:val="0070C0"/>
                <w:sz w:val="22"/>
                <w:szCs w:val="22"/>
              </w:rPr>
              <w:t>’</w:t>
            </w:r>
            <w:r w:rsidRPr="00E51CD2">
              <w:rPr>
                <w:rFonts w:cs="Arial"/>
                <w:sz w:val="22"/>
                <w:szCs w:val="22"/>
              </w:rPr>
              <w:t xml:space="preserve"> </w:t>
            </w:r>
            <w:r w:rsidRPr="00E51CD2">
              <w:rPr>
                <w:rFonts w:cs="Arial"/>
                <w:strike/>
                <w:sz w:val="22"/>
                <w:szCs w:val="22"/>
              </w:rPr>
              <w:t>the historic environment, including designated and non-designated heritage assets and their setting.</w:t>
            </w:r>
            <w:r w:rsidRPr="00E51CD2">
              <w:rPr>
                <w:rFonts w:cs="Arial"/>
                <w:sz w:val="22"/>
                <w:szCs w:val="22"/>
              </w:rPr>
              <w:t xml:space="preserve">”  </w:t>
            </w:r>
          </w:p>
        </w:tc>
        <w:tc>
          <w:tcPr>
            <w:tcW w:w="2507" w:type="dxa"/>
          </w:tcPr>
          <w:p w14:paraId="4A09871C" w14:textId="77777777" w:rsidR="00E51CD2" w:rsidRPr="00E51CD2" w:rsidRDefault="00E51CD2" w:rsidP="00515995">
            <w:pPr>
              <w:spacing w:before="0"/>
              <w:rPr>
                <w:rFonts w:cs="Arial"/>
                <w:sz w:val="22"/>
                <w:szCs w:val="22"/>
              </w:rPr>
            </w:pPr>
            <w:r w:rsidRPr="00E51CD2">
              <w:rPr>
                <w:rFonts w:cs="Arial"/>
                <w:sz w:val="22"/>
                <w:szCs w:val="22"/>
              </w:rPr>
              <w:t>Yes – support proposed modification.</w:t>
            </w:r>
          </w:p>
        </w:tc>
      </w:tr>
      <w:tr w:rsidR="00E51CD2" w:rsidRPr="00E51CD2" w14:paraId="480F01D8" w14:textId="77777777" w:rsidTr="00515995">
        <w:tc>
          <w:tcPr>
            <w:tcW w:w="1706" w:type="dxa"/>
            <w:shd w:val="clear" w:color="auto" w:fill="D9D9D9" w:themeFill="background1" w:themeFillShade="D9"/>
          </w:tcPr>
          <w:p w14:paraId="59EAAE3F"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1B2B817A"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6F12EFF2" w14:textId="77777777" w:rsidR="00E51CD2" w:rsidRPr="00E51CD2" w:rsidRDefault="00E51CD2" w:rsidP="00515995">
            <w:pPr>
              <w:rPr>
                <w:rFonts w:cs="Arial"/>
                <w:sz w:val="22"/>
                <w:szCs w:val="22"/>
              </w:rPr>
            </w:pPr>
            <w:r w:rsidRPr="00E51CD2">
              <w:rPr>
                <w:rFonts w:cs="Arial"/>
                <w:sz w:val="22"/>
                <w:szCs w:val="22"/>
              </w:rPr>
              <w:t xml:space="preserve">Clause 2 – It should be clear in the first or second clause that proposals which harm the significance of heritage assets, including their setting will be refused.  There may be possibilities where the public benefit tests apply, but these should be exceptional and relate to </w:t>
            </w:r>
            <w:r w:rsidRPr="00E51CD2">
              <w:rPr>
                <w:rFonts w:cs="Arial"/>
                <w:sz w:val="22"/>
                <w:szCs w:val="22"/>
              </w:rPr>
              <w:lastRenderedPageBreak/>
              <w:t xml:space="preserve">significant public benefits.  The clause should have wording to reflect this point. </w:t>
            </w:r>
          </w:p>
          <w:p w14:paraId="68B4956E" w14:textId="77777777" w:rsidR="001D339B" w:rsidRDefault="00E51CD2" w:rsidP="00515995">
            <w:pPr>
              <w:rPr>
                <w:rFonts w:cs="Arial"/>
                <w:sz w:val="22"/>
                <w:szCs w:val="22"/>
              </w:rPr>
            </w:pPr>
            <w:r w:rsidRPr="00E51CD2">
              <w:rPr>
                <w:rFonts w:cs="Arial"/>
                <w:sz w:val="22"/>
                <w:szCs w:val="22"/>
              </w:rPr>
              <w:t xml:space="preserve">We support reference to a Heritage Statement/ Heritage Impact Assessment, and this should be undertaken by an appropriate, qualified professional.  </w:t>
            </w:r>
          </w:p>
          <w:p w14:paraId="448C13D2" w14:textId="30BD495F" w:rsidR="00E51CD2" w:rsidRPr="00E51CD2" w:rsidRDefault="00E51CD2" w:rsidP="00515995">
            <w:pPr>
              <w:rPr>
                <w:rFonts w:cs="Arial"/>
                <w:sz w:val="22"/>
                <w:szCs w:val="22"/>
              </w:rPr>
            </w:pPr>
            <w:r w:rsidRPr="00E51CD2">
              <w:rPr>
                <w:rFonts w:cs="Arial"/>
                <w:sz w:val="22"/>
                <w:szCs w:val="22"/>
              </w:rPr>
              <w:t xml:space="preserve">We would recommend additional detail in the justification paragraphs that sets out what a HS/ HIA should include to ensure it is a fit for purpose document and looks at issues such as how does the development parcel contribute to the significance of the heritage assets/ setting assessment/ views analysis/ relationship between other heritage assets in the landscape and how the proposed development interacts with that relationship, harm avoidance and mitigation measures, appropriate design considerations etc. </w:t>
            </w:r>
          </w:p>
          <w:p w14:paraId="4CE13156" w14:textId="77777777" w:rsidR="00E51CD2" w:rsidRPr="00E51CD2" w:rsidRDefault="00E51CD2" w:rsidP="00515995">
            <w:pPr>
              <w:rPr>
                <w:rFonts w:cs="Arial"/>
                <w:sz w:val="22"/>
                <w:szCs w:val="22"/>
              </w:rPr>
            </w:pPr>
            <w:r w:rsidRPr="00E51CD2">
              <w:rPr>
                <w:rFonts w:cs="Arial"/>
                <w:sz w:val="22"/>
                <w:szCs w:val="22"/>
              </w:rPr>
              <w:t xml:space="preserve">If archaeological assessment is required, then this should be desk based to begin with but then may require field evaluation and a set of measures agreed with local archaeology officers. </w:t>
            </w:r>
          </w:p>
          <w:p w14:paraId="762E861B" w14:textId="77777777" w:rsidR="00E51CD2" w:rsidRPr="00E51CD2" w:rsidRDefault="00E51CD2" w:rsidP="00515995">
            <w:pPr>
              <w:rPr>
                <w:rFonts w:cs="Arial"/>
                <w:sz w:val="22"/>
                <w:szCs w:val="22"/>
              </w:rPr>
            </w:pPr>
          </w:p>
        </w:tc>
        <w:tc>
          <w:tcPr>
            <w:tcW w:w="5342" w:type="dxa"/>
          </w:tcPr>
          <w:p w14:paraId="71DBC027" w14:textId="77777777" w:rsidR="00E51CD2" w:rsidRPr="00E51CD2" w:rsidRDefault="00E51CD2" w:rsidP="00515995">
            <w:pPr>
              <w:spacing w:before="0"/>
              <w:rPr>
                <w:rFonts w:cs="Arial"/>
                <w:sz w:val="22"/>
                <w:szCs w:val="22"/>
              </w:rPr>
            </w:pPr>
            <w:r w:rsidRPr="00E51CD2">
              <w:rPr>
                <w:rFonts w:cs="Arial"/>
                <w:sz w:val="22"/>
                <w:szCs w:val="22"/>
              </w:rPr>
              <w:lastRenderedPageBreak/>
              <w:t>Clause 2 – The issue of ‘harm’ is covered by clause 4 of Policy EV9.</w:t>
            </w:r>
          </w:p>
          <w:p w14:paraId="16678C3C" w14:textId="77777777" w:rsidR="00E51CD2" w:rsidRPr="00E51CD2" w:rsidRDefault="00E51CD2" w:rsidP="00515995">
            <w:pPr>
              <w:spacing w:before="0"/>
              <w:rPr>
                <w:rFonts w:cs="Arial"/>
                <w:sz w:val="22"/>
                <w:szCs w:val="22"/>
              </w:rPr>
            </w:pPr>
          </w:p>
          <w:p w14:paraId="1D7B9B36" w14:textId="77777777" w:rsidR="00E51CD2" w:rsidRPr="00E51CD2" w:rsidRDefault="00E51CD2" w:rsidP="00515995">
            <w:pPr>
              <w:spacing w:before="0"/>
              <w:rPr>
                <w:rFonts w:cs="Arial"/>
                <w:sz w:val="22"/>
                <w:szCs w:val="22"/>
              </w:rPr>
            </w:pPr>
            <w:r w:rsidRPr="00E51CD2">
              <w:rPr>
                <w:rFonts w:cs="Arial"/>
                <w:sz w:val="22"/>
                <w:szCs w:val="22"/>
              </w:rPr>
              <w:t xml:space="preserve">Paras. 5.182 – 5.186 of the Plan sets out the parameters of what a HS /HIA should include, but it will be at the planning application stage where more detail is provided to the applicant as to what is necessary, as the scope and degree of detail will </w:t>
            </w:r>
            <w:r w:rsidRPr="00E51CD2">
              <w:rPr>
                <w:rFonts w:cs="Arial"/>
                <w:sz w:val="22"/>
                <w:szCs w:val="22"/>
              </w:rPr>
              <w:lastRenderedPageBreak/>
              <w:t>vary according to the circumstances of each application.</w:t>
            </w:r>
          </w:p>
          <w:p w14:paraId="29FE300C" w14:textId="77777777" w:rsidR="00E51CD2" w:rsidRPr="00E51CD2" w:rsidRDefault="00E51CD2" w:rsidP="00515995">
            <w:pPr>
              <w:spacing w:before="0"/>
              <w:rPr>
                <w:rFonts w:cs="Arial"/>
                <w:sz w:val="22"/>
                <w:szCs w:val="22"/>
              </w:rPr>
            </w:pPr>
          </w:p>
          <w:p w14:paraId="17861680" w14:textId="77777777" w:rsidR="00E51CD2" w:rsidRPr="00E51CD2" w:rsidRDefault="00E51CD2" w:rsidP="00515995">
            <w:pPr>
              <w:spacing w:before="0"/>
              <w:rPr>
                <w:rFonts w:cs="Arial"/>
                <w:sz w:val="22"/>
                <w:szCs w:val="22"/>
              </w:rPr>
            </w:pPr>
            <w:r w:rsidRPr="00E51CD2">
              <w:rPr>
                <w:rFonts w:cs="Arial"/>
                <w:sz w:val="22"/>
                <w:szCs w:val="22"/>
              </w:rPr>
              <w:t>Amend clause 2 to read:</w:t>
            </w:r>
          </w:p>
          <w:p w14:paraId="0E19F3AF" w14:textId="77777777" w:rsidR="00E51CD2" w:rsidRPr="00E51CD2" w:rsidRDefault="00E51CD2" w:rsidP="00515995">
            <w:pPr>
              <w:keepNext w:val="0"/>
              <w:spacing w:before="0"/>
              <w:contextualSpacing/>
              <w:rPr>
                <w:rFonts w:cs="Arial"/>
                <w:sz w:val="22"/>
                <w:szCs w:val="22"/>
              </w:rPr>
            </w:pPr>
            <w:r w:rsidRPr="00E51CD2">
              <w:rPr>
                <w:rFonts w:cs="Arial"/>
                <w:sz w:val="22"/>
                <w:szCs w:val="22"/>
              </w:rPr>
              <w:t xml:space="preserve">Proposals that affect </w:t>
            </w:r>
            <w:r w:rsidRPr="00E51CD2">
              <w:rPr>
                <w:rFonts w:cs="Arial"/>
                <w:strike/>
                <w:sz w:val="22"/>
                <w:szCs w:val="22"/>
              </w:rPr>
              <w:t>designated and non-designated</w:t>
            </w:r>
            <w:r w:rsidRPr="00E51CD2">
              <w:rPr>
                <w:rFonts w:cs="Arial"/>
                <w:sz w:val="22"/>
                <w:szCs w:val="22"/>
              </w:rPr>
              <w:t xml:space="preserve"> heritage assets should be accompanied by a Heritage Statement</w:t>
            </w:r>
            <w:r w:rsidRPr="00E51CD2">
              <w:rPr>
                <w:rFonts w:cs="Arial"/>
                <w:color w:val="0070C0"/>
                <w:sz w:val="22"/>
                <w:szCs w:val="22"/>
              </w:rPr>
              <w:t xml:space="preserve">, </w:t>
            </w:r>
            <w:r w:rsidRPr="00A60A76">
              <w:rPr>
                <w:rFonts w:cs="Arial"/>
                <w:color w:val="005A9E"/>
                <w:sz w:val="22"/>
                <w:szCs w:val="22"/>
              </w:rPr>
              <w:t>and where appropriate an archaeological field evaluation (following a desk-based assessment),</w:t>
            </w:r>
            <w:r w:rsidRPr="00E51CD2">
              <w:rPr>
                <w:rFonts w:cs="Arial"/>
                <w:color w:val="0070C0"/>
                <w:sz w:val="22"/>
                <w:szCs w:val="22"/>
              </w:rPr>
              <w:t xml:space="preserve"> </w:t>
            </w:r>
            <w:r w:rsidRPr="00E51CD2">
              <w:rPr>
                <w:rFonts w:cs="Arial"/>
                <w:sz w:val="22"/>
                <w:szCs w:val="22"/>
              </w:rPr>
              <w:t>that provides a proportionate assessment of the significance of the heritage asset, and where appropriate its setting, and an assessment of the impact of the proposal on the significance.</w:t>
            </w:r>
          </w:p>
          <w:p w14:paraId="14A6497B" w14:textId="77777777" w:rsidR="00E51CD2" w:rsidRPr="00E51CD2" w:rsidRDefault="00E51CD2" w:rsidP="00515995">
            <w:pPr>
              <w:keepNext w:val="0"/>
              <w:spacing w:before="0"/>
              <w:contextualSpacing/>
              <w:rPr>
                <w:rFonts w:cs="Arial"/>
                <w:sz w:val="22"/>
                <w:szCs w:val="22"/>
              </w:rPr>
            </w:pPr>
          </w:p>
          <w:p w14:paraId="4A5DC368" w14:textId="77777777" w:rsidR="00E51CD2" w:rsidRPr="00C83334" w:rsidRDefault="00E51CD2" w:rsidP="00515995">
            <w:pPr>
              <w:keepNext w:val="0"/>
              <w:spacing w:before="0"/>
              <w:contextualSpacing/>
              <w:rPr>
                <w:rFonts w:cs="Arial"/>
                <w:sz w:val="22"/>
                <w:szCs w:val="22"/>
              </w:rPr>
            </w:pPr>
            <w:r w:rsidRPr="00C83334">
              <w:rPr>
                <w:rFonts w:cs="Arial"/>
                <w:color w:val="auto"/>
                <w:sz w:val="22"/>
                <w:szCs w:val="22"/>
              </w:rPr>
              <w:t>(Please see amended Policy EV9 in full at the end of this appendix.)</w:t>
            </w:r>
          </w:p>
        </w:tc>
        <w:tc>
          <w:tcPr>
            <w:tcW w:w="2507" w:type="dxa"/>
          </w:tcPr>
          <w:p w14:paraId="0A1E50D0" w14:textId="77777777" w:rsidR="00E51CD2" w:rsidRPr="00E51CD2" w:rsidRDefault="00E51CD2" w:rsidP="00515995">
            <w:pPr>
              <w:spacing w:before="0"/>
              <w:rPr>
                <w:rFonts w:cs="Arial"/>
                <w:sz w:val="22"/>
                <w:szCs w:val="22"/>
              </w:rPr>
            </w:pPr>
            <w:r w:rsidRPr="00E51CD2">
              <w:rPr>
                <w:rFonts w:cs="Arial"/>
                <w:color w:val="auto"/>
                <w:sz w:val="22"/>
                <w:szCs w:val="22"/>
              </w:rPr>
              <w:lastRenderedPageBreak/>
              <w:t xml:space="preserve">Yes – support proposed </w:t>
            </w:r>
            <w:r w:rsidRPr="00E51CD2">
              <w:rPr>
                <w:rFonts w:cs="Arial"/>
                <w:sz w:val="22"/>
                <w:szCs w:val="22"/>
              </w:rPr>
              <w:t>modification</w:t>
            </w:r>
            <w:r w:rsidRPr="00E51CD2">
              <w:rPr>
                <w:rFonts w:cs="Arial"/>
                <w:color w:val="auto"/>
                <w:sz w:val="22"/>
                <w:szCs w:val="22"/>
              </w:rPr>
              <w:t>.</w:t>
            </w:r>
          </w:p>
        </w:tc>
      </w:tr>
      <w:tr w:rsidR="00E51CD2" w:rsidRPr="00E51CD2" w14:paraId="5F0CB80B" w14:textId="77777777" w:rsidTr="00515995">
        <w:tc>
          <w:tcPr>
            <w:tcW w:w="1706" w:type="dxa"/>
            <w:shd w:val="clear" w:color="auto" w:fill="D9D9D9" w:themeFill="background1" w:themeFillShade="D9"/>
          </w:tcPr>
          <w:p w14:paraId="02C6A3D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1988704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224859B2" w14:textId="77777777" w:rsidR="00E51CD2" w:rsidRPr="00E51CD2" w:rsidRDefault="00E51CD2" w:rsidP="00515995">
            <w:pPr>
              <w:rPr>
                <w:rFonts w:cs="Arial"/>
                <w:sz w:val="22"/>
                <w:szCs w:val="22"/>
              </w:rPr>
            </w:pPr>
            <w:r w:rsidRPr="00E51CD2">
              <w:rPr>
                <w:rFonts w:cs="Arial"/>
                <w:sz w:val="22"/>
                <w:szCs w:val="22"/>
              </w:rPr>
              <w:t>Clause 3 – This would benefit from a catch all statement such as ‘respect local character and distinctiveness’ through measures such as ‘massing, height, density, scale, appropriate materials etc. This is also a judgement on a case-by-case basis as to what is appropriate in the context of a heritage asset so it should relate to the significance of heritage assets and the need to conserve their significance.</w:t>
            </w:r>
          </w:p>
        </w:tc>
        <w:tc>
          <w:tcPr>
            <w:tcW w:w="5342" w:type="dxa"/>
          </w:tcPr>
          <w:p w14:paraId="4CA5BC7B" w14:textId="77777777" w:rsidR="00E51CD2" w:rsidRPr="00E51CD2" w:rsidRDefault="00E51CD2" w:rsidP="00515995">
            <w:pPr>
              <w:spacing w:before="0"/>
              <w:rPr>
                <w:rFonts w:cs="Arial"/>
                <w:color w:val="auto"/>
                <w:sz w:val="22"/>
                <w:szCs w:val="22"/>
              </w:rPr>
            </w:pPr>
            <w:r w:rsidRPr="00E51CD2">
              <w:rPr>
                <w:rFonts w:cs="Arial"/>
                <w:color w:val="auto"/>
                <w:sz w:val="22"/>
                <w:szCs w:val="22"/>
              </w:rPr>
              <w:t>Suggested change agreed.</w:t>
            </w:r>
          </w:p>
          <w:p w14:paraId="0D3CAB14" w14:textId="77777777" w:rsidR="00E51CD2" w:rsidRPr="00E51CD2" w:rsidRDefault="00E51CD2" w:rsidP="00515995">
            <w:pPr>
              <w:spacing w:before="0"/>
              <w:rPr>
                <w:rFonts w:cs="Arial"/>
                <w:color w:val="auto"/>
                <w:sz w:val="22"/>
                <w:szCs w:val="22"/>
              </w:rPr>
            </w:pPr>
          </w:p>
          <w:p w14:paraId="6B7BE36C"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Clause 3 – Amend to read: “Proposals that conserve or enhance the significance of designated and non-designated heritage assets and their setting, </w:t>
            </w:r>
            <w:r w:rsidRPr="00A60A76">
              <w:rPr>
                <w:rFonts w:cs="Arial"/>
                <w:color w:val="005A9E"/>
                <w:sz w:val="22"/>
                <w:szCs w:val="22"/>
              </w:rPr>
              <w:t>and respect local character and distinctiveness</w:t>
            </w:r>
            <w:r w:rsidRPr="00E51CD2">
              <w:rPr>
                <w:rFonts w:cs="Arial"/>
                <w:color w:val="0070C0"/>
                <w:sz w:val="22"/>
                <w:szCs w:val="22"/>
              </w:rPr>
              <w:t xml:space="preserve">, </w:t>
            </w:r>
            <w:r w:rsidRPr="00E51CD2">
              <w:rPr>
                <w:rFonts w:cs="Arial"/>
                <w:color w:val="auto"/>
                <w:sz w:val="22"/>
                <w:szCs w:val="22"/>
              </w:rPr>
              <w:t>through appropriate scale, siting, high quality design and materials will be supported.”</w:t>
            </w:r>
          </w:p>
          <w:p w14:paraId="0AD0992E" w14:textId="77777777" w:rsidR="00E51CD2" w:rsidRPr="00E51CD2" w:rsidRDefault="00E51CD2" w:rsidP="00515995">
            <w:pPr>
              <w:spacing w:before="0"/>
              <w:rPr>
                <w:rFonts w:cs="Arial"/>
                <w:color w:val="auto"/>
                <w:sz w:val="22"/>
                <w:szCs w:val="22"/>
              </w:rPr>
            </w:pPr>
          </w:p>
          <w:p w14:paraId="7F911F65" w14:textId="77777777" w:rsidR="00E51CD2" w:rsidRPr="00C83334" w:rsidRDefault="00E51CD2" w:rsidP="00515995">
            <w:pPr>
              <w:spacing w:before="0"/>
              <w:rPr>
                <w:rFonts w:cs="Arial"/>
                <w:color w:val="auto"/>
                <w:sz w:val="22"/>
                <w:szCs w:val="22"/>
              </w:rPr>
            </w:pPr>
            <w:r w:rsidRPr="00C83334">
              <w:rPr>
                <w:rFonts w:cs="Arial"/>
                <w:color w:val="auto"/>
                <w:sz w:val="22"/>
                <w:szCs w:val="22"/>
              </w:rPr>
              <w:t>(Please see amended Policy EV9 in full at the end of this appendix.)</w:t>
            </w:r>
          </w:p>
          <w:p w14:paraId="7D6E73E7" w14:textId="77777777" w:rsidR="00E51CD2" w:rsidRPr="00E51CD2" w:rsidRDefault="00E51CD2" w:rsidP="00515995">
            <w:pPr>
              <w:spacing w:before="0"/>
              <w:rPr>
                <w:rFonts w:cs="Arial"/>
                <w:strike/>
                <w:sz w:val="22"/>
                <w:szCs w:val="22"/>
              </w:rPr>
            </w:pPr>
          </w:p>
        </w:tc>
        <w:tc>
          <w:tcPr>
            <w:tcW w:w="2507" w:type="dxa"/>
          </w:tcPr>
          <w:p w14:paraId="11615BD5" w14:textId="77777777" w:rsidR="00E51CD2" w:rsidRPr="00E51CD2" w:rsidRDefault="00E51CD2" w:rsidP="00515995">
            <w:pPr>
              <w:spacing w:before="0"/>
              <w:rPr>
                <w:rFonts w:cs="Arial"/>
                <w:sz w:val="22"/>
                <w:szCs w:val="22"/>
              </w:rPr>
            </w:pPr>
            <w:r w:rsidRPr="00E51CD2">
              <w:rPr>
                <w:rFonts w:cs="Arial"/>
                <w:color w:val="auto"/>
                <w:sz w:val="22"/>
                <w:szCs w:val="22"/>
              </w:rPr>
              <w:t xml:space="preserve">Yes – support proposed </w:t>
            </w:r>
            <w:r w:rsidRPr="00E51CD2">
              <w:rPr>
                <w:rFonts w:cs="Arial"/>
                <w:sz w:val="22"/>
                <w:szCs w:val="22"/>
              </w:rPr>
              <w:t>modification</w:t>
            </w:r>
            <w:r w:rsidRPr="00E51CD2">
              <w:rPr>
                <w:rFonts w:cs="Arial"/>
                <w:color w:val="auto"/>
                <w:sz w:val="22"/>
                <w:szCs w:val="22"/>
              </w:rPr>
              <w:t xml:space="preserve">. </w:t>
            </w:r>
          </w:p>
        </w:tc>
      </w:tr>
      <w:tr w:rsidR="00E51CD2" w:rsidRPr="00E51CD2" w14:paraId="4F31F7A9" w14:textId="77777777" w:rsidTr="00515995">
        <w:tc>
          <w:tcPr>
            <w:tcW w:w="1706" w:type="dxa"/>
            <w:shd w:val="clear" w:color="auto" w:fill="D9D9D9" w:themeFill="background1" w:themeFillShade="D9"/>
          </w:tcPr>
          <w:p w14:paraId="05FD6AA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Policy EV9:</w:t>
            </w:r>
          </w:p>
          <w:p w14:paraId="65F0FDF4"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694B5474" w14:textId="77777777" w:rsidR="00E51CD2" w:rsidRPr="00E51CD2" w:rsidRDefault="00E51CD2" w:rsidP="00515995">
            <w:pPr>
              <w:rPr>
                <w:rFonts w:cs="Arial"/>
                <w:sz w:val="22"/>
                <w:szCs w:val="22"/>
              </w:rPr>
            </w:pPr>
            <w:r w:rsidRPr="00E51CD2">
              <w:rPr>
                <w:rFonts w:cs="Arial"/>
                <w:sz w:val="22"/>
                <w:szCs w:val="22"/>
              </w:rPr>
              <w:t>Clause 5 – would have a definition of heritage assets within the Glossary rather than the policy.</w:t>
            </w:r>
          </w:p>
        </w:tc>
        <w:tc>
          <w:tcPr>
            <w:tcW w:w="5342" w:type="dxa"/>
          </w:tcPr>
          <w:p w14:paraId="09F3C5AE" w14:textId="77777777" w:rsidR="00E51CD2" w:rsidRPr="00E51CD2" w:rsidRDefault="00E51CD2" w:rsidP="00515995">
            <w:pPr>
              <w:spacing w:before="0"/>
              <w:rPr>
                <w:rFonts w:cs="Arial"/>
                <w:color w:val="auto"/>
                <w:sz w:val="22"/>
                <w:szCs w:val="22"/>
              </w:rPr>
            </w:pPr>
            <w:r w:rsidRPr="00E51CD2">
              <w:rPr>
                <w:rFonts w:cs="Arial"/>
                <w:color w:val="auto"/>
                <w:sz w:val="22"/>
                <w:szCs w:val="22"/>
              </w:rPr>
              <w:t>Clause 5 - The inclusion of the list of designated heritage assets is to simply aid the reader.  It is not considered detrimental to the policy.</w:t>
            </w:r>
          </w:p>
          <w:p w14:paraId="67F34806" w14:textId="77777777" w:rsidR="00E51CD2" w:rsidRPr="00E51CD2" w:rsidRDefault="00E51CD2" w:rsidP="00515995">
            <w:pPr>
              <w:spacing w:before="0"/>
              <w:rPr>
                <w:rFonts w:cs="Arial"/>
                <w:sz w:val="22"/>
                <w:szCs w:val="22"/>
              </w:rPr>
            </w:pPr>
          </w:p>
          <w:p w14:paraId="7B1F07A3" w14:textId="77777777" w:rsidR="00E51CD2" w:rsidRPr="00E51CD2" w:rsidRDefault="00E51CD2" w:rsidP="00515995">
            <w:pPr>
              <w:spacing w:before="0"/>
              <w:rPr>
                <w:rFonts w:cs="Arial"/>
                <w:sz w:val="22"/>
                <w:szCs w:val="22"/>
              </w:rPr>
            </w:pPr>
            <w:r w:rsidRPr="00E51CD2">
              <w:rPr>
                <w:rFonts w:cs="Arial"/>
                <w:sz w:val="22"/>
                <w:szCs w:val="22"/>
              </w:rPr>
              <w:t>It is not considered necessary to amend clause 5 of Policy EV9.</w:t>
            </w:r>
          </w:p>
        </w:tc>
        <w:tc>
          <w:tcPr>
            <w:tcW w:w="2507" w:type="dxa"/>
          </w:tcPr>
          <w:p w14:paraId="7074E2E9" w14:textId="77777777" w:rsidR="00E51CD2" w:rsidRPr="00E51CD2" w:rsidRDefault="00E51CD2" w:rsidP="00515995">
            <w:pPr>
              <w:spacing w:before="0"/>
              <w:rPr>
                <w:rFonts w:cs="Arial"/>
                <w:sz w:val="22"/>
                <w:szCs w:val="22"/>
              </w:rPr>
            </w:pPr>
            <w:r w:rsidRPr="00E51CD2">
              <w:rPr>
                <w:rFonts w:cs="Arial"/>
                <w:sz w:val="22"/>
                <w:szCs w:val="22"/>
              </w:rPr>
              <w:t xml:space="preserve">Yes - no modification required. </w:t>
            </w:r>
          </w:p>
        </w:tc>
      </w:tr>
      <w:tr w:rsidR="00E51CD2" w:rsidRPr="00E51CD2" w14:paraId="521318F9" w14:textId="77777777" w:rsidTr="00515995">
        <w:tc>
          <w:tcPr>
            <w:tcW w:w="1706" w:type="dxa"/>
            <w:shd w:val="clear" w:color="auto" w:fill="D9D9D9" w:themeFill="background1" w:themeFillShade="D9"/>
          </w:tcPr>
          <w:p w14:paraId="4AF6E157"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7C2FA35D"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4A9B220B" w14:textId="77777777" w:rsidR="00E51CD2" w:rsidRPr="00E51CD2" w:rsidRDefault="00E51CD2" w:rsidP="00515995">
            <w:pPr>
              <w:rPr>
                <w:rFonts w:cs="Arial"/>
                <w:sz w:val="22"/>
                <w:szCs w:val="22"/>
              </w:rPr>
            </w:pPr>
            <w:r w:rsidRPr="00E51CD2">
              <w:rPr>
                <w:rFonts w:cs="Arial"/>
                <w:sz w:val="22"/>
                <w:szCs w:val="22"/>
              </w:rPr>
              <w:t xml:space="preserve">Clause 6/7/8/9 reflect wording from the NPPF.  </w:t>
            </w:r>
          </w:p>
          <w:p w14:paraId="3C75D231" w14:textId="77777777" w:rsidR="00E51CD2" w:rsidRPr="00E51CD2" w:rsidRDefault="00E51CD2" w:rsidP="00515995">
            <w:pPr>
              <w:rPr>
                <w:rFonts w:cs="Arial"/>
                <w:sz w:val="22"/>
                <w:szCs w:val="22"/>
              </w:rPr>
            </w:pPr>
            <w:r w:rsidRPr="00E51CD2">
              <w:rPr>
                <w:rFonts w:cs="Arial"/>
                <w:sz w:val="22"/>
                <w:szCs w:val="22"/>
              </w:rPr>
              <w:t xml:space="preserve">It would be useful to have the first clause setting out that harm to the significance of heritage assets will be refused and having a strong indication from the beginning of the policy. </w:t>
            </w:r>
          </w:p>
          <w:p w14:paraId="0F0D859C" w14:textId="77777777" w:rsidR="00E51CD2" w:rsidRPr="00E51CD2" w:rsidRDefault="00E51CD2" w:rsidP="00515995">
            <w:pPr>
              <w:rPr>
                <w:rFonts w:cs="Arial"/>
                <w:sz w:val="22"/>
                <w:szCs w:val="22"/>
              </w:rPr>
            </w:pPr>
            <w:r w:rsidRPr="00E51CD2">
              <w:rPr>
                <w:rFonts w:cs="Arial"/>
                <w:sz w:val="22"/>
                <w:szCs w:val="22"/>
              </w:rPr>
              <w:t xml:space="preserve">Clause 8 for example, is a copy of paragraph 207 in the NPPF but not in its entirety, we consider it is unnecessary to include text verbatim from national policy but that a local heritage policy should set out any local considerations.  </w:t>
            </w:r>
          </w:p>
        </w:tc>
        <w:tc>
          <w:tcPr>
            <w:tcW w:w="5342" w:type="dxa"/>
          </w:tcPr>
          <w:p w14:paraId="14CB630D" w14:textId="77777777" w:rsidR="00E51CD2" w:rsidRPr="00E51CD2" w:rsidRDefault="00E51CD2" w:rsidP="00515995">
            <w:pPr>
              <w:spacing w:before="0"/>
              <w:rPr>
                <w:rFonts w:cs="Arial"/>
                <w:sz w:val="22"/>
                <w:szCs w:val="22"/>
              </w:rPr>
            </w:pPr>
            <w:r w:rsidRPr="00E51CD2">
              <w:rPr>
                <w:rFonts w:cs="Arial"/>
                <w:sz w:val="22"/>
                <w:szCs w:val="22"/>
              </w:rPr>
              <w:t>Suggested change agreed.</w:t>
            </w:r>
          </w:p>
          <w:p w14:paraId="59A3B819" w14:textId="77777777" w:rsidR="00E51CD2" w:rsidRPr="00E51CD2" w:rsidRDefault="00E51CD2" w:rsidP="00515995">
            <w:pPr>
              <w:spacing w:before="0"/>
              <w:rPr>
                <w:rFonts w:cs="Arial"/>
                <w:sz w:val="22"/>
                <w:szCs w:val="22"/>
              </w:rPr>
            </w:pPr>
          </w:p>
          <w:p w14:paraId="78DA70C5" w14:textId="77777777" w:rsidR="00E51CD2" w:rsidRPr="00E51CD2" w:rsidRDefault="00E51CD2" w:rsidP="00515995">
            <w:pPr>
              <w:contextualSpacing/>
              <w:rPr>
                <w:rFonts w:cs="Arial"/>
                <w:color w:val="auto"/>
                <w:sz w:val="22"/>
                <w:szCs w:val="22"/>
              </w:rPr>
            </w:pPr>
            <w:r w:rsidRPr="00E51CD2">
              <w:rPr>
                <w:rFonts w:cs="Arial"/>
                <w:color w:val="auto"/>
                <w:sz w:val="22"/>
                <w:szCs w:val="22"/>
              </w:rPr>
              <w:t>Re-order clauses 5/6/7/8/9 as follows:</w:t>
            </w:r>
          </w:p>
          <w:p w14:paraId="6F251FAA" w14:textId="77777777" w:rsidR="00E51CD2" w:rsidRPr="00E51CD2" w:rsidRDefault="00E51CD2" w:rsidP="00515995">
            <w:pPr>
              <w:keepNext w:val="0"/>
              <w:spacing w:before="0"/>
              <w:ind w:left="223" w:hanging="223"/>
              <w:contextualSpacing/>
              <w:rPr>
                <w:rFonts w:cs="Arial"/>
                <w:i/>
                <w:iCs/>
                <w:sz w:val="22"/>
                <w:szCs w:val="22"/>
                <w:u w:val="single"/>
              </w:rPr>
            </w:pPr>
            <w:r w:rsidRPr="00A60A76">
              <w:rPr>
                <w:rFonts w:cs="Arial"/>
                <w:color w:val="005A9E"/>
                <w:sz w:val="22"/>
                <w:szCs w:val="22"/>
              </w:rPr>
              <w:t xml:space="preserve">5. 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w:t>
            </w:r>
            <w:r w:rsidRPr="00C83334">
              <w:rPr>
                <w:rFonts w:cs="Arial"/>
                <w:sz w:val="22"/>
                <w:szCs w:val="22"/>
                <w:u w:val="single"/>
              </w:rPr>
              <w:t>(</w:t>
            </w:r>
            <w:proofErr w:type="gramStart"/>
            <w:r w:rsidRPr="00C83334">
              <w:rPr>
                <w:rFonts w:cs="Arial"/>
                <w:sz w:val="22"/>
                <w:szCs w:val="22"/>
                <w:u w:val="single"/>
              </w:rPr>
              <w:t>was</w:t>
            </w:r>
            <w:proofErr w:type="gramEnd"/>
            <w:r w:rsidRPr="00C83334">
              <w:rPr>
                <w:rFonts w:cs="Arial"/>
                <w:sz w:val="22"/>
                <w:szCs w:val="22"/>
                <w:u w:val="single"/>
              </w:rPr>
              <w:t xml:space="preserve"> criteria 8)</w:t>
            </w:r>
          </w:p>
          <w:p w14:paraId="7E3C9E63" w14:textId="77777777" w:rsidR="00E51CD2" w:rsidRPr="00E51CD2" w:rsidRDefault="00E51CD2" w:rsidP="00515995">
            <w:pPr>
              <w:keepNext w:val="0"/>
              <w:spacing w:before="0"/>
              <w:ind w:left="223" w:hanging="223"/>
              <w:contextualSpacing/>
              <w:rPr>
                <w:rFonts w:cs="Arial"/>
                <w:color w:val="auto"/>
                <w:sz w:val="22"/>
                <w:szCs w:val="22"/>
              </w:rPr>
            </w:pPr>
          </w:p>
          <w:p w14:paraId="76952FE0" w14:textId="77777777" w:rsidR="00E51CD2" w:rsidRPr="00E51CD2" w:rsidRDefault="00E51CD2" w:rsidP="00E51CD2">
            <w:pPr>
              <w:pStyle w:val="ListParagraph"/>
              <w:numPr>
                <w:ilvl w:val="0"/>
                <w:numId w:val="17"/>
              </w:numPr>
              <w:spacing w:after="160" w:line="252" w:lineRule="auto"/>
              <w:ind w:left="223" w:hanging="223"/>
              <w:rPr>
                <w:rFonts w:ascii="Arial" w:hAnsi="Arial" w:cs="Arial"/>
                <w:sz w:val="22"/>
              </w:rPr>
            </w:pPr>
            <w:r w:rsidRPr="00E51CD2">
              <w:rPr>
                <w:rFonts w:ascii="Arial" w:hAnsi="Arial" w:cs="Arial"/>
                <w:sz w:val="22"/>
              </w:rPr>
              <w:t>Designated Heritage Assets in Ashfield include:</w:t>
            </w:r>
          </w:p>
          <w:p w14:paraId="545AA494" w14:textId="77777777" w:rsidR="00E51CD2" w:rsidRPr="00E51CD2" w:rsidRDefault="00E51CD2" w:rsidP="00E51CD2">
            <w:pPr>
              <w:keepNext w:val="0"/>
              <w:numPr>
                <w:ilvl w:val="0"/>
                <w:numId w:val="13"/>
              </w:numPr>
              <w:spacing w:before="0"/>
              <w:contextualSpacing/>
              <w:rPr>
                <w:rFonts w:cs="Arial"/>
                <w:color w:val="auto"/>
                <w:sz w:val="22"/>
                <w:szCs w:val="22"/>
              </w:rPr>
            </w:pPr>
            <w:r w:rsidRPr="00E51CD2">
              <w:rPr>
                <w:rFonts w:cs="Arial"/>
                <w:color w:val="auto"/>
                <w:sz w:val="22"/>
                <w:szCs w:val="22"/>
              </w:rPr>
              <w:t xml:space="preserve">Conservation </w:t>
            </w:r>
            <w:proofErr w:type="gramStart"/>
            <w:r w:rsidRPr="00E51CD2">
              <w:rPr>
                <w:rFonts w:cs="Arial"/>
                <w:color w:val="auto"/>
                <w:sz w:val="22"/>
                <w:szCs w:val="22"/>
              </w:rPr>
              <w:t>Areas;</w:t>
            </w:r>
            <w:proofErr w:type="gramEnd"/>
          </w:p>
          <w:p w14:paraId="34689383" w14:textId="77777777" w:rsidR="00E51CD2" w:rsidRPr="00E51CD2" w:rsidRDefault="00E51CD2" w:rsidP="00E51CD2">
            <w:pPr>
              <w:keepNext w:val="0"/>
              <w:numPr>
                <w:ilvl w:val="0"/>
                <w:numId w:val="13"/>
              </w:numPr>
              <w:spacing w:before="0"/>
              <w:contextualSpacing/>
              <w:rPr>
                <w:rFonts w:cs="Arial"/>
                <w:color w:val="auto"/>
                <w:sz w:val="22"/>
                <w:szCs w:val="22"/>
              </w:rPr>
            </w:pPr>
            <w:r w:rsidRPr="00E51CD2">
              <w:rPr>
                <w:rFonts w:cs="Arial"/>
                <w:color w:val="auto"/>
                <w:sz w:val="22"/>
                <w:szCs w:val="22"/>
              </w:rPr>
              <w:t>Listed Buildings (including attached and curtilage structures)</w:t>
            </w:r>
            <w:proofErr w:type="gramStart"/>
            <w:r w:rsidRPr="00E51CD2">
              <w:rPr>
                <w:rFonts w:cs="Arial"/>
                <w:color w:val="auto"/>
                <w:sz w:val="22"/>
                <w:szCs w:val="22"/>
                <w:vertAlign w:val="superscript"/>
              </w:rPr>
              <w:t>1</w:t>
            </w:r>
            <w:r w:rsidRPr="00E51CD2">
              <w:rPr>
                <w:rFonts w:cs="Arial"/>
                <w:color w:val="auto"/>
                <w:sz w:val="22"/>
                <w:szCs w:val="22"/>
              </w:rPr>
              <w:t>;</w:t>
            </w:r>
            <w:proofErr w:type="gramEnd"/>
          </w:p>
          <w:p w14:paraId="2AEFE8F3" w14:textId="77777777" w:rsidR="00E51CD2" w:rsidRPr="00E51CD2" w:rsidRDefault="00E51CD2" w:rsidP="00E51CD2">
            <w:pPr>
              <w:keepNext w:val="0"/>
              <w:numPr>
                <w:ilvl w:val="0"/>
                <w:numId w:val="13"/>
              </w:numPr>
              <w:spacing w:before="0"/>
              <w:contextualSpacing/>
              <w:rPr>
                <w:rFonts w:cs="Arial"/>
                <w:color w:val="auto"/>
                <w:sz w:val="22"/>
                <w:szCs w:val="22"/>
              </w:rPr>
            </w:pPr>
            <w:r w:rsidRPr="00E51CD2">
              <w:rPr>
                <w:rFonts w:cs="Arial"/>
                <w:color w:val="auto"/>
                <w:sz w:val="22"/>
                <w:szCs w:val="22"/>
              </w:rPr>
              <w:t xml:space="preserve">Scheduled </w:t>
            </w:r>
            <w:proofErr w:type="gramStart"/>
            <w:r w:rsidRPr="00E51CD2">
              <w:rPr>
                <w:rFonts w:cs="Arial"/>
                <w:color w:val="auto"/>
                <w:sz w:val="22"/>
                <w:szCs w:val="22"/>
              </w:rPr>
              <w:t>Monuments;</w:t>
            </w:r>
            <w:proofErr w:type="gramEnd"/>
          </w:p>
          <w:p w14:paraId="50C87C61" w14:textId="77777777" w:rsidR="00E51CD2" w:rsidRPr="00E51CD2" w:rsidRDefault="00E51CD2" w:rsidP="00E51CD2">
            <w:pPr>
              <w:keepNext w:val="0"/>
              <w:numPr>
                <w:ilvl w:val="0"/>
                <w:numId w:val="13"/>
              </w:numPr>
              <w:spacing w:before="0"/>
              <w:contextualSpacing/>
              <w:rPr>
                <w:rFonts w:cs="Arial"/>
                <w:color w:val="auto"/>
                <w:sz w:val="22"/>
                <w:szCs w:val="22"/>
              </w:rPr>
            </w:pPr>
            <w:r w:rsidRPr="00E51CD2">
              <w:rPr>
                <w:rFonts w:cs="Arial"/>
                <w:color w:val="auto"/>
                <w:sz w:val="22"/>
                <w:szCs w:val="22"/>
              </w:rPr>
              <w:t>Registered Parks and Gardens.</w:t>
            </w:r>
          </w:p>
          <w:p w14:paraId="365887BB" w14:textId="77777777" w:rsidR="00E51CD2" w:rsidRPr="00E51CD2" w:rsidRDefault="00E51CD2" w:rsidP="00515995">
            <w:pPr>
              <w:keepNext w:val="0"/>
              <w:spacing w:before="0"/>
              <w:ind w:left="360"/>
              <w:contextualSpacing/>
              <w:rPr>
                <w:rFonts w:cs="Arial"/>
                <w:color w:val="auto"/>
                <w:sz w:val="22"/>
                <w:szCs w:val="22"/>
              </w:rPr>
            </w:pPr>
          </w:p>
          <w:p w14:paraId="7D5BD963" w14:textId="77777777" w:rsidR="00E51CD2" w:rsidRPr="00E51CD2" w:rsidRDefault="00E51CD2" w:rsidP="00E51CD2">
            <w:pPr>
              <w:pStyle w:val="ListParagraph"/>
              <w:numPr>
                <w:ilvl w:val="0"/>
                <w:numId w:val="15"/>
              </w:numPr>
              <w:spacing w:after="160" w:line="252" w:lineRule="auto"/>
              <w:ind w:left="223" w:hanging="283"/>
              <w:rPr>
                <w:rFonts w:ascii="Arial" w:hAnsi="Arial" w:cs="Arial"/>
                <w:sz w:val="22"/>
              </w:rPr>
            </w:pPr>
            <w:r w:rsidRPr="00E51CD2">
              <w:rPr>
                <w:rFonts w:ascii="Arial" w:hAnsi="Arial" w:cs="Arial"/>
                <w:sz w:val="22"/>
              </w:rPr>
              <w:t>Proposals, including demolition, that are likely to result in substantial harm to or total loss of Grade I, Grade II* Listed Buildings, Grade I or Grade II* Registered Parks and Gardens or Scheduled Monuments and their setting, will only be permitted in wholly exceptional circumstances.</w:t>
            </w:r>
          </w:p>
          <w:p w14:paraId="47AF9D9B" w14:textId="77777777" w:rsidR="00E51CD2" w:rsidRPr="00E51CD2" w:rsidRDefault="00E51CD2" w:rsidP="00515995">
            <w:pPr>
              <w:pStyle w:val="ListParagraph"/>
              <w:ind w:left="223"/>
              <w:rPr>
                <w:rFonts w:ascii="Arial" w:hAnsi="Arial" w:cs="Arial"/>
                <w:sz w:val="22"/>
              </w:rPr>
            </w:pPr>
          </w:p>
          <w:p w14:paraId="373E19DA" w14:textId="77777777" w:rsidR="00E51CD2" w:rsidRPr="00E51CD2" w:rsidRDefault="00E51CD2" w:rsidP="00E51CD2">
            <w:pPr>
              <w:pStyle w:val="ListParagraph"/>
              <w:numPr>
                <w:ilvl w:val="0"/>
                <w:numId w:val="15"/>
              </w:numPr>
              <w:spacing w:after="160" w:line="252" w:lineRule="auto"/>
              <w:ind w:left="223" w:hanging="284"/>
              <w:rPr>
                <w:rFonts w:ascii="Arial" w:hAnsi="Arial" w:cs="Arial"/>
                <w:sz w:val="22"/>
              </w:rPr>
            </w:pPr>
            <w:r w:rsidRPr="00E51CD2">
              <w:rPr>
                <w:rFonts w:ascii="Arial" w:hAnsi="Arial" w:cs="Arial"/>
                <w:sz w:val="22"/>
              </w:rPr>
              <w:t xml:space="preserve">Proposals that will result in the substantial harm to or total loss of the significance of a Grade II Listed Building, Grade II Registered Park and Garden, Conservation Areas and their setting, </w:t>
            </w:r>
            <w:r w:rsidRPr="00E51CD2">
              <w:rPr>
                <w:rFonts w:ascii="Arial" w:hAnsi="Arial" w:cs="Arial"/>
                <w:sz w:val="22"/>
              </w:rPr>
              <w:lastRenderedPageBreak/>
              <w:t xml:space="preserve">will only be permitted in exceptional circumstances. </w:t>
            </w:r>
          </w:p>
          <w:p w14:paraId="6472922A" w14:textId="77777777" w:rsidR="00E51CD2" w:rsidRPr="00E51CD2" w:rsidRDefault="00E51CD2" w:rsidP="00515995">
            <w:pPr>
              <w:pStyle w:val="ListParagraph"/>
              <w:ind w:left="223"/>
              <w:rPr>
                <w:rFonts w:ascii="Arial" w:hAnsi="Arial" w:cs="Arial"/>
                <w:strike/>
                <w:sz w:val="22"/>
              </w:rPr>
            </w:pPr>
          </w:p>
          <w:p w14:paraId="1A5E4A86" w14:textId="77777777" w:rsidR="00E51CD2" w:rsidRPr="00E51CD2" w:rsidRDefault="00E51CD2" w:rsidP="00E51CD2">
            <w:pPr>
              <w:pStyle w:val="ListParagraph"/>
              <w:numPr>
                <w:ilvl w:val="0"/>
                <w:numId w:val="16"/>
              </w:numPr>
              <w:spacing w:after="160" w:line="252" w:lineRule="auto"/>
              <w:ind w:left="223" w:hanging="223"/>
              <w:rPr>
                <w:rFonts w:ascii="Arial" w:hAnsi="Arial" w:cs="Arial"/>
                <w:strike/>
                <w:sz w:val="22"/>
              </w:rPr>
            </w:pPr>
            <w:r w:rsidRPr="00E51CD2">
              <w:rPr>
                <w:rFonts w:ascii="Arial" w:hAnsi="Arial" w:cs="Arial"/>
                <w:strike/>
                <w:sz w:val="22"/>
              </w:rPr>
              <w:t xml:space="preserve">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or </w:t>
            </w:r>
            <w:proofErr w:type="gramStart"/>
            <w:r w:rsidRPr="00E51CD2">
              <w:rPr>
                <w:rFonts w:ascii="Arial" w:hAnsi="Arial" w:cs="Arial"/>
                <w:strike/>
                <w:sz w:val="22"/>
              </w:rPr>
              <w:t>all of</w:t>
            </w:r>
            <w:proofErr w:type="gramEnd"/>
            <w:r w:rsidRPr="00E51CD2">
              <w:rPr>
                <w:rFonts w:ascii="Arial" w:hAnsi="Arial" w:cs="Arial"/>
                <w:strike/>
                <w:sz w:val="22"/>
              </w:rPr>
              <w:t xml:space="preserve"> the following apply:</w:t>
            </w:r>
          </w:p>
          <w:p w14:paraId="2E5DB46C" w14:textId="77777777" w:rsidR="00E51CD2" w:rsidRPr="00E51CD2" w:rsidRDefault="00E51CD2" w:rsidP="00E51CD2">
            <w:pPr>
              <w:keepNext w:val="0"/>
              <w:numPr>
                <w:ilvl w:val="0"/>
                <w:numId w:val="14"/>
              </w:numPr>
              <w:spacing w:before="0"/>
              <w:ind w:left="223" w:hanging="223"/>
              <w:contextualSpacing/>
              <w:rPr>
                <w:rFonts w:cs="Arial"/>
                <w:strike/>
                <w:color w:val="auto"/>
                <w:sz w:val="22"/>
                <w:szCs w:val="22"/>
              </w:rPr>
            </w:pPr>
            <w:r w:rsidRPr="00E51CD2">
              <w:rPr>
                <w:rFonts w:cs="Arial"/>
                <w:strike/>
                <w:color w:val="auto"/>
                <w:sz w:val="22"/>
                <w:szCs w:val="22"/>
              </w:rPr>
              <w:t xml:space="preserve">the nature of the heritage asset prevents a reasonable use of the </w:t>
            </w:r>
            <w:proofErr w:type="gramStart"/>
            <w:r w:rsidRPr="00E51CD2">
              <w:rPr>
                <w:rFonts w:cs="Arial"/>
                <w:strike/>
                <w:color w:val="auto"/>
                <w:sz w:val="22"/>
                <w:szCs w:val="22"/>
              </w:rPr>
              <w:t>site</w:t>
            </w:r>
            <w:proofErr w:type="gramEnd"/>
            <w:r w:rsidRPr="00E51CD2">
              <w:rPr>
                <w:rFonts w:cs="Arial"/>
                <w:strike/>
                <w:color w:val="auto"/>
                <w:sz w:val="22"/>
                <w:szCs w:val="22"/>
              </w:rPr>
              <w:t xml:space="preserve"> and the site cannot be developed in a less harmful way; and</w:t>
            </w:r>
          </w:p>
          <w:p w14:paraId="5BDF607C" w14:textId="77777777" w:rsidR="00E51CD2" w:rsidRPr="00E51CD2" w:rsidRDefault="00E51CD2" w:rsidP="00E51CD2">
            <w:pPr>
              <w:keepNext w:val="0"/>
              <w:numPr>
                <w:ilvl w:val="0"/>
                <w:numId w:val="14"/>
              </w:numPr>
              <w:spacing w:before="0"/>
              <w:ind w:left="223" w:hanging="223"/>
              <w:contextualSpacing/>
              <w:rPr>
                <w:rFonts w:cs="Arial"/>
                <w:strike/>
                <w:color w:val="auto"/>
                <w:sz w:val="22"/>
                <w:szCs w:val="22"/>
              </w:rPr>
            </w:pPr>
            <w:r w:rsidRPr="00E51CD2">
              <w:rPr>
                <w:rFonts w:cs="Arial"/>
                <w:strike/>
                <w:color w:val="auto"/>
                <w:sz w:val="22"/>
                <w:szCs w:val="22"/>
              </w:rPr>
              <w:t xml:space="preserve">through marketing there is no viable use of the heritage asset, and grant funding is not available; and </w:t>
            </w:r>
          </w:p>
          <w:p w14:paraId="2385594E" w14:textId="77777777" w:rsidR="00E51CD2" w:rsidRPr="00E51CD2" w:rsidRDefault="00E51CD2" w:rsidP="00E51CD2">
            <w:pPr>
              <w:keepNext w:val="0"/>
              <w:numPr>
                <w:ilvl w:val="0"/>
                <w:numId w:val="14"/>
              </w:numPr>
              <w:spacing w:before="0"/>
              <w:ind w:left="223" w:hanging="223"/>
              <w:contextualSpacing/>
              <w:rPr>
                <w:rFonts w:cs="Arial"/>
                <w:strike/>
                <w:sz w:val="22"/>
                <w:szCs w:val="22"/>
              </w:rPr>
            </w:pPr>
            <w:r w:rsidRPr="00E51CD2">
              <w:rPr>
                <w:rFonts w:cs="Arial"/>
                <w:strike/>
                <w:color w:val="auto"/>
                <w:sz w:val="22"/>
                <w:szCs w:val="22"/>
              </w:rPr>
              <w:t xml:space="preserve">the benefit of bringing the site back into use outweighs the harm or loss.  </w:t>
            </w:r>
          </w:p>
          <w:p w14:paraId="4DBFBA29" w14:textId="77777777" w:rsidR="00E51CD2" w:rsidRPr="00C83334" w:rsidRDefault="00E51CD2" w:rsidP="00515995">
            <w:pPr>
              <w:keepNext w:val="0"/>
              <w:spacing w:before="0"/>
              <w:ind w:left="227" w:firstLine="4"/>
              <w:contextualSpacing/>
              <w:rPr>
                <w:rFonts w:cs="Arial"/>
                <w:color w:val="auto"/>
                <w:sz w:val="22"/>
                <w:szCs w:val="22"/>
                <w:u w:val="single"/>
              </w:rPr>
            </w:pPr>
            <w:r w:rsidRPr="00C83334">
              <w:rPr>
                <w:rFonts w:cs="Arial"/>
                <w:color w:val="auto"/>
                <w:sz w:val="22"/>
                <w:szCs w:val="22"/>
                <w:u w:val="single"/>
              </w:rPr>
              <w:t>(now criteria 5 but without a, b &amp; c which are repeated from the NPPF)</w:t>
            </w:r>
          </w:p>
          <w:p w14:paraId="4F5592E8" w14:textId="77777777" w:rsidR="00E51CD2" w:rsidRPr="00E51CD2" w:rsidRDefault="00E51CD2" w:rsidP="00515995">
            <w:pPr>
              <w:keepNext w:val="0"/>
              <w:spacing w:before="0"/>
              <w:ind w:left="360"/>
              <w:contextualSpacing/>
              <w:rPr>
                <w:rFonts w:cs="Arial"/>
                <w:i/>
                <w:iCs/>
                <w:color w:val="auto"/>
                <w:sz w:val="22"/>
                <w:szCs w:val="22"/>
                <w:u w:val="single"/>
              </w:rPr>
            </w:pPr>
          </w:p>
          <w:p w14:paraId="20F1AA38" w14:textId="77777777" w:rsidR="00E51CD2" w:rsidRPr="00C83334" w:rsidRDefault="00E51CD2" w:rsidP="00E51CD2">
            <w:pPr>
              <w:keepNext w:val="0"/>
              <w:numPr>
                <w:ilvl w:val="0"/>
                <w:numId w:val="16"/>
              </w:numPr>
              <w:spacing w:before="0"/>
              <w:ind w:left="223" w:hanging="223"/>
              <w:contextualSpacing/>
              <w:rPr>
                <w:rFonts w:cs="Arial"/>
                <w:sz w:val="22"/>
                <w:szCs w:val="22"/>
              </w:rPr>
            </w:pPr>
            <w:r w:rsidRPr="00E51CD2">
              <w:rPr>
                <w:rFonts w:cs="Arial"/>
                <w:color w:val="auto"/>
                <w:sz w:val="22"/>
                <w:szCs w:val="22"/>
              </w:rPr>
              <w:t>Proposals that result in less than substantial harm to the significance of a designated heritage asset will only be permitted where it is demonstrated that the proposal shall deliver public benefits that outweigh the harm, including securing the heritage asset’s optimum viable use.</w:t>
            </w:r>
          </w:p>
          <w:p w14:paraId="6301102C" w14:textId="77777777" w:rsidR="00C83334" w:rsidRPr="00E51CD2" w:rsidRDefault="00C83334" w:rsidP="00C83334">
            <w:pPr>
              <w:keepNext w:val="0"/>
              <w:spacing w:before="0"/>
              <w:ind w:left="223"/>
              <w:contextualSpacing/>
              <w:rPr>
                <w:rFonts w:cs="Arial"/>
                <w:sz w:val="22"/>
                <w:szCs w:val="22"/>
              </w:rPr>
            </w:pPr>
          </w:p>
          <w:p w14:paraId="36850527" w14:textId="77777777" w:rsidR="00E51CD2" w:rsidRPr="00C83334" w:rsidRDefault="00E51CD2" w:rsidP="00515995">
            <w:pPr>
              <w:keepNext w:val="0"/>
              <w:spacing w:before="0"/>
              <w:contextualSpacing/>
              <w:rPr>
                <w:rFonts w:cs="Arial"/>
                <w:sz w:val="22"/>
                <w:szCs w:val="22"/>
              </w:rPr>
            </w:pPr>
            <w:r w:rsidRPr="00C83334">
              <w:rPr>
                <w:rFonts w:cs="Arial"/>
                <w:color w:val="auto"/>
                <w:sz w:val="22"/>
                <w:szCs w:val="22"/>
              </w:rPr>
              <w:t>(Please see amended Policy EV9 in full at the end of this appendix.)</w:t>
            </w:r>
          </w:p>
          <w:p w14:paraId="282381F6" w14:textId="77777777" w:rsidR="00E51CD2" w:rsidRPr="00E51CD2" w:rsidRDefault="00E51CD2" w:rsidP="00515995">
            <w:pPr>
              <w:spacing w:before="0"/>
              <w:rPr>
                <w:rFonts w:cs="Arial"/>
                <w:color w:val="auto"/>
                <w:sz w:val="22"/>
                <w:szCs w:val="22"/>
              </w:rPr>
            </w:pPr>
          </w:p>
        </w:tc>
        <w:tc>
          <w:tcPr>
            <w:tcW w:w="2507" w:type="dxa"/>
          </w:tcPr>
          <w:p w14:paraId="753D7735" w14:textId="77777777" w:rsidR="00E51CD2" w:rsidRPr="00E51CD2" w:rsidRDefault="00E51CD2" w:rsidP="00515995">
            <w:pPr>
              <w:spacing w:before="0"/>
              <w:rPr>
                <w:rFonts w:cs="Arial"/>
                <w:sz w:val="22"/>
                <w:szCs w:val="22"/>
              </w:rPr>
            </w:pPr>
            <w:r w:rsidRPr="00E51CD2">
              <w:rPr>
                <w:rFonts w:cs="Arial"/>
                <w:color w:val="auto"/>
                <w:sz w:val="22"/>
                <w:szCs w:val="22"/>
              </w:rPr>
              <w:lastRenderedPageBreak/>
              <w:t xml:space="preserve">Yes – support proposed </w:t>
            </w:r>
            <w:r w:rsidRPr="00E51CD2">
              <w:rPr>
                <w:rFonts w:cs="Arial"/>
                <w:sz w:val="22"/>
                <w:szCs w:val="22"/>
              </w:rPr>
              <w:t>modification</w:t>
            </w:r>
            <w:r w:rsidRPr="00E51CD2">
              <w:rPr>
                <w:rFonts w:cs="Arial"/>
                <w:color w:val="auto"/>
                <w:sz w:val="22"/>
                <w:szCs w:val="22"/>
              </w:rPr>
              <w:t>.</w:t>
            </w:r>
          </w:p>
        </w:tc>
      </w:tr>
      <w:tr w:rsidR="00E51CD2" w:rsidRPr="00E51CD2" w14:paraId="65FFBB7E" w14:textId="77777777" w:rsidTr="00515995">
        <w:trPr>
          <w:trHeight w:val="1754"/>
        </w:trPr>
        <w:tc>
          <w:tcPr>
            <w:tcW w:w="1706" w:type="dxa"/>
            <w:shd w:val="clear" w:color="auto" w:fill="D9D9D9" w:themeFill="background1" w:themeFillShade="D9"/>
          </w:tcPr>
          <w:p w14:paraId="41B1F7E0"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Policy EV9: </w:t>
            </w:r>
          </w:p>
          <w:p w14:paraId="637F2A0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207C770F" w14:textId="77777777" w:rsidR="00E51CD2" w:rsidRPr="00E51CD2" w:rsidRDefault="00E51CD2" w:rsidP="00515995">
            <w:pPr>
              <w:spacing w:before="0"/>
              <w:rPr>
                <w:rFonts w:cs="Arial"/>
                <w:sz w:val="22"/>
                <w:szCs w:val="22"/>
              </w:rPr>
            </w:pPr>
            <w:r w:rsidRPr="00E51CD2">
              <w:rPr>
                <w:rFonts w:cs="Arial"/>
                <w:sz w:val="22"/>
                <w:szCs w:val="22"/>
              </w:rPr>
              <w:t>Clause 10 – could be reflected in a definition in the Glossary.</w:t>
            </w:r>
          </w:p>
        </w:tc>
        <w:tc>
          <w:tcPr>
            <w:tcW w:w="5342" w:type="dxa"/>
          </w:tcPr>
          <w:p w14:paraId="61F0417B" w14:textId="77777777" w:rsidR="00E51CD2" w:rsidRPr="00E51CD2" w:rsidRDefault="00E51CD2" w:rsidP="00515995">
            <w:pPr>
              <w:spacing w:before="0"/>
              <w:rPr>
                <w:rFonts w:cs="Arial"/>
                <w:color w:val="auto"/>
                <w:sz w:val="22"/>
                <w:szCs w:val="22"/>
              </w:rPr>
            </w:pPr>
            <w:r w:rsidRPr="00E51CD2">
              <w:rPr>
                <w:rFonts w:cs="Arial"/>
                <w:color w:val="auto"/>
                <w:sz w:val="22"/>
                <w:szCs w:val="22"/>
              </w:rPr>
              <w:t>Clause 10 - The inclusion of the list of non-designated heritage assets is to simply aid the reader.  It is not considered detrimental to the policy.</w:t>
            </w:r>
          </w:p>
          <w:p w14:paraId="590CED04" w14:textId="77777777" w:rsidR="00E51CD2" w:rsidRPr="00E51CD2" w:rsidRDefault="00E51CD2" w:rsidP="00515995">
            <w:pPr>
              <w:spacing w:before="0"/>
              <w:rPr>
                <w:rFonts w:cs="Arial"/>
                <w:sz w:val="22"/>
                <w:szCs w:val="22"/>
              </w:rPr>
            </w:pPr>
          </w:p>
          <w:p w14:paraId="5FED8A6B" w14:textId="77777777" w:rsidR="00E51CD2" w:rsidRPr="00E51CD2" w:rsidRDefault="00E51CD2" w:rsidP="00515995">
            <w:pPr>
              <w:spacing w:before="0"/>
              <w:rPr>
                <w:rFonts w:cs="Arial"/>
                <w:sz w:val="22"/>
                <w:szCs w:val="22"/>
              </w:rPr>
            </w:pPr>
            <w:r w:rsidRPr="00E51CD2">
              <w:rPr>
                <w:rFonts w:cs="Arial"/>
                <w:sz w:val="22"/>
                <w:szCs w:val="22"/>
              </w:rPr>
              <w:t>It is not considered necessary to amend clause 10 of Policy EV9.</w:t>
            </w:r>
          </w:p>
        </w:tc>
        <w:tc>
          <w:tcPr>
            <w:tcW w:w="2507" w:type="dxa"/>
          </w:tcPr>
          <w:p w14:paraId="36E40E27" w14:textId="77777777" w:rsidR="00E51CD2" w:rsidRPr="00E51CD2" w:rsidRDefault="00E51CD2" w:rsidP="00515995">
            <w:pPr>
              <w:spacing w:before="0"/>
              <w:rPr>
                <w:rFonts w:cs="Arial"/>
                <w:sz w:val="22"/>
                <w:szCs w:val="22"/>
              </w:rPr>
            </w:pPr>
            <w:r w:rsidRPr="00E51CD2">
              <w:rPr>
                <w:rFonts w:cs="Arial"/>
                <w:sz w:val="22"/>
                <w:szCs w:val="22"/>
              </w:rPr>
              <w:t xml:space="preserve">Yes - no modification required. </w:t>
            </w:r>
          </w:p>
        </w:tc>
      </w:tr>
      <w:tr w:rsidR="00E51CD2" w:rsidRPr="00E51CD2" w14:paraId="108CE231" w14:textId="77777777" w:rsidTr="00515995">
        <w:tc>
          <w:tcPr>
            <w:tcW w:w="1706" w:type="dxa"/>
            <w:shd w:val="clear" w:color="auto" w:fill="D9D9D9" w:themeFill="background1" w:themeFillShade="D9"/>
          </w:tcPr>
          <w:p w14:paraId="1EC8BC00"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15E0FCB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734B61C6" w14:textId="77777777" w:rsidR="00E51CD2" w:rsidRPr="00E51CD2" w:rsidRDefault="00E51CD2" w:rsidP="00515995">
            <w:pPr>
              <w:rPr>
                <w:rFonts w:cs="Arial"/>
                <w:sz w:val="22"/>
                <w:szCs w:val="22"/>
              </w:rPr>
            </w:pPr>
            <w:r w:rsidRPr="00E51CD2">
              <w:rPr>
                <w:rFonts w:cs="Arial"/>
                <w:sz w:val="22"/>
                <w:szCs w:val="22"/>
              </w:rPr>
              <w:t xml:space="preserve">Clause 11/12 – are replicated from the NPPF.  We would recommend a paragraph that seeks to conserve and enhance non designated heritage assets in the Borough and having a policy that seeks to ensure that they are protected in a positive way rather than a policy that sets out when demolition is acceptable.  </w:t>
            </w:r>
          </w:p>
          <w:p w14:paraId="2DF2E7B6" w14:textId="77777777" w:rsidR="00E51CD2" w:rsidRPr="00E51CD2" w:rsidRDefault="00E51CD2" w:rsidP="00515995">
            <w:pPr>
              <w:rPr>
                <w:rFonts w:cs="Arial"/>
                <w:sz w:val="22"/>
                <w:szCs w:val="22"/>
              </w:rPr>
            </w:pPr>
            <w:r w:rsidRPr="00E51CD2">
              <w:rPr>
                <w:rFonts w:cs="Arial"/>
                <w:sz w:val="22"/>
                <w:szCs w:val="22"/>
              </w:rPr>
              <w:t xml:space="preserve">Clause 12 a) only relates to two types of significance.  If there was minimal significance, then it is unlikely that the building would merit non designated heritage asset status – we are unclear what the policy intends by this statement.  </w:t>
            </w:r>
          </w:p>
          <w:p w14:paraId="5AAFF17B" w14:textId="77777777" w:rsidR="00E51CD2" w:rsidRPr="00E51CD2" w:rsidRDefault="00E51CD2" w:rsidP="00515995">
            <w:pPr>
              <w:rPr>
                <w:rFonts w:cs="Arial"/>
                <w:sz w:val="22"/>
                <w:szCs w:val="22"/>
              </w:rPr>
            </w:pPr>
            <w:r w:rsidRPr="00E51CD2">
              <w:rPr>
                <w:rFonts w:cs="Arial"/>
                <w:sz w:val="22"/>
                <w:szCs w:val="22"/>
              </w:rPr>
              <w:t xml:space="preserve">Clause 12) b would not be appropriate if the asset had been left to deteriorate and had not been appropriately managed etc. </w:t>
            </w:r>
          </w:p>
          <w:p w14:paraId="2ACFD6A6" w14:textId="77777777" w:rsidR="00E51CD2" w:rsidRPr="00E51CD2" w:rsidRDefault="00E51CD2" w:rsidP="00515995">
            <w:pPr>
              <w:rPr>
                <w:rFonts w:cs="Arial"/>
                <w:sz w:val="22"/>
                <w:szCs w:val="22"/>
              </w:rPr>
            </w:pPr>
            <w:r w:rsidRPr="00E51CD2">
              <w:rPr>
                <w:rFonts w:cs="Arial"/>
                <w:sz w:val="22"/>
                <w:szCs w:val="22"/>
              </w:rPr>
              <w:t xml:space="preserve">Where demolition is unavoidable, and meets the conditions set out in the NPPF, then the Council should have a clause to ensure that a development will proceed before the loss of a heritage asset is agreed. </w:t>
            </w:r>
          </w:p>
          <w:p w14:paraId="026A656A" w14:textId="77777777" w:rsidR="00E51CD2" w:rsidRPr="00E51CD2" w:rsidRDefault="00E51CD2" w:rsidP="00515995">
            <w:pPr>
              <w:rPr>
                <w:rFonts w:cs="Arial"/>
                <w:sz w:val="22"/>
                <w:szCs w:val="22"/>
              </w:rPr>
            </w:pPr>
          </w:p>
        </w:tc>
        <w:tc>
          <w:tcPr>
            <w:tcW w:w="5342" w:type="dxa"/>
          </w:tcPr>
          <w:p w14:paraId="61CEB8F2" w14:textId="77777777" w:rsidR="001D339B" w:rsidRDefault="00E51CD2" w:rsidP="00515995">
            <w:pPr>
              <w:spacing w:before="0"/>
              <w:rPr>
                <w:rFonts w:cs="Arial"/>
                <w:sz w:val="22"/>
                <w:szCs w:val="22"/>
              </w:rPr>
            </w:pPr>
            <w:r w:rsidRPr="00E51CD2">
              <w:rPr>
                <w:rFonts w:cs="Arial"/>
                <w:sz w:val="22"/>
                <w:szCs w:val="22"/>
              </w:rPr>
              <w:t xml:space="preserve">The Council do not consider it necessary to amend clause 11 of Policy EV9. </w:t>
            </w:r>
          </w:p>
          <w:p w14:paraId="788F721C" w14:textId="77777777" w:rsidR="001D339B" w:rsidRDefault="001D339B" w:rsidP="00515995">
            <w:pPr>
              <w:spacing w:before="0"/>
              <w:rPr>
                <w:rFonts w:cs="Arial"/>
                <w:sz w:val="22"/>
                <w:szCs w:val="22"/>
              </w:rPr>
            </w:pPr>
          </w:p>
          <w:p w14:paraId="46C15572" w14:textId="321987B2" w:rsidR="00E51CD2" w:rsidRPr="00E51CD2" w:rsidRDefault="00E51CD2" w:rsidP="00515995">
            <w:pPr>
              <w:spacing w:before="0"/>
              <w:rPr>
                <w:rFonts w:cs="Arial"/>
                <w:b/>
                <w:bCs/>
                <w:sz w:val="22"/>
                <w:szCs w:val="22"/>
              </w:rPr>
            </w:pPr>
            <w:r w:rsidRPr="00E51CD2">
              <w:rPr>
                <w:rFonts w:cs="Arial"/>
                <w:b/>
                <w:bCs/>
                <w:sz w:val="22"/>
                <w:szCs w:val="22"/>
              </w:rPr>
              <w:t>However, it is proposed to amend clause 12 of Policy EV9:</w:t>
            </w:r>
          </w:p>
          <w:p w14:paraId="01F7CA44" w14:textId="77777777" w:rsidR="00E51CD2" w:rsidRPr="00E51CD2" w:rsidRDefault="00E51CD2" w:rsidP="00515995">
            <w:pPr>
              <w:keepNext w:val="0"/>
              <w:spacing w:before="0"/>
              <w:ind w:left="223" w:hanging="376"/>
              <w:contextualSpacing/>
              <w:rPr>
                <w:rFonts w:cs="Arial"/>
                <w:color w:val="auto"/>
                <w:sz w:val="22"/>
                <w:szCs w:val="22"/>
              </w:rPr>
            </w:pPr>
            <w:r w:rsidRPr="00A60A76">
              <w:rPr>
                <w:rFonts w:cs="Arial"/>
                <w:color w:val="005A9E"/>
                <w:sz w:val="22"/>
                <w:szCs w:val="22"/>
              </w:rPr>
              <w:t xml:space="preserve">      12. The retention of non-designated heritage assets is encouraged.  Where a proposal affects directly or indirectly a non-designated heritage asset, </w:t>
            </w:r>
            <w:r w:rsidRPr="00E51CD2">
              <w:rPr>
                <w:rFonts w:cs="Arial"/>
                <w:color w:val="auto"/>
                <w:sz w:val="22"/>
                <w:szCs w:val="22"/>
              </w:rPr>
              <w:t xml:space="preserve">a balanced judgement shall be taken </w:t>
            </w:r>
            <w:r w:rsidRPr="00E51CD2">
              <w:rPr>
                <w:rFonts w:cs="Arial"/>
                <w:strike/>
                <w:color w:val="auto"/>
                <w:sz w:val="22"/>
                <w:szCs w:val="22"/>
              </w:rPr>
              <w:t>with proposals that affect directly or indirectly non-designated heritage assets,</w:t>
            </w:r>
            <w:r w:rsidRPr="00E51CD2">
              <w:rPr>
                <w:rFonts w:cs="Arial"/>
                <w:color w:val="auto"/>
                <w:sz w:val="22"/>
                <w:szCs w:val="22"/>
              </w:rPr>
              <w:t xml:space="preserve"> having regard to the scale of the harm or loss and the significance of the heritage asset.</w:t>
            </w:r>
          </w:p>
          <w:p w14:paraId="1A1740A3" w14:textId="77777777" w:rsidR="00E51CD2" w:rsidRPr="00E51CD2" w:rsidRDefault="00E51CD2" w:rsidP="00515995">
            <w:pPr>
              <w:keepNext w:val="0"/>
              <w:spacing w:before="0"/>
              <w:ind w:left="223"/>
              <w:contextualSpacing/>
              <w:rPr>
                <w:rFonts w:cs="Arial"/>
                <w:color w:val="auto"/>
                <w:sz w:val="22"/>
                <w:szCs w:val="22"/>
              </w:rPr>
            </w:pPr>
            <w:r w:rsidRPr="00E51CD2">
              <w:rPr>
                <w:rFonts w:cs="Arial"/>
                <w:color w:val="auto"/>
                <w:sz w:val="22"/>
                <w:szCs w:val="22"/>
              </w:rPr>
              <w:t xml:space="preserve"> </w:t>
            </w:r>
          </w:p>
          <w:p w14:paraId="09176DF5" w14:textId="77777777" w:rsidR="00E51CD2" w:rsidRPr="00E51CD2" w:rsidRDefault="00E51CD2" w:rsidP="00515995">
            <w:pPr>
              <w:keepNext w:val="0"/>
              <w:spacing w:before="0"/>
              <w:ind w:left="223"/>
              <w:rPr>
                <w:rFonts w:cs="Arial"/>
                <w:color w:val="auto"/>
                <w:sz w:val="22"/>
                <w:szCs w:val="22"/>
              </w:rPr>
            </w:pPr>
            <w:r w:rsidRPr="00E51CD2">
              <w:rPr>
                <w:rFonts w:cs="Arial"/>
                <w:strike/>
                <w:color w:val="auto"/>
                <w:sz w:val="22"/>
                <w:szCs w:val="22"/>
              </w:rPr>
              <w:t>Demolition</w:t>
            </w:r>
            <w:r w:rsidRPr="00E51CD2">
              <w:rPr>
                <w:rFonts w:cs="Arial"/>
                <w:color w:val="auto"/>
                <w:sz w:val="22"/>
                <w:szCs w:val="22"/>
              </w:rPr>
              <w:t xml:space="preserve"> </w:t>
            </w:r>
            <w:r w:rsidRPr="00A60A76">
              <w:rPr>
                <w:rFonts w:cs="Arial"/>
                <w:color w:val="005A9E"/>
                <w:sz w:val="22"/>
                <w:szCs w:val="22"/>
              </w:rPr>
              <w:t xml:space="preserve">Substantial harm or the loss of the significance of non-designated heritage assets </w:t>
            </w:r>
            <w:r w:rsidRPr="00E51CD2">
              <w:rPr>
                <w:rFonts w:cs="Arial"/>
                <w:color w:val="auto"/>
                <w:sz w:val="22"/>
                <w:szCs w:val="22"/>
              </w:rPr>
              <w:t xml:space="preserve">will </w:t>
            </w:r>
            <w:r w:rsidRPr="00A60A76">
              <w:rPr>
                <w:rFonts w:cs="Arial"/>
                <w:color w:val="005A9E"/>
                <w:sz w:val="22"/>
                <w:szCs w:val="22"/>
              </w:rPr>
              <w:t>not be supported</w:t>
            </w:r>
            <w:r w:rsidRPr="00E51CD2">
              <w:rPr>
                <w:rFonts w:cs="Arial"/>
                <w:color w:val="0070C0"/>
                <w:sz w:val="22"/>
                <w:szCs w:val="22"/>
              </w:rPr>
              <w:t xml:space="preserve">, </w:t>
            </w:r>
            <w:r w:rsidRPr="00E51CD2">
              <w:rPr>
                <w:rFonts w:cs="Arial"/>
                <w:strike/>
                <w:color w:val="auto"/>
                <w:sz w:val="22"/>
                <w:szCs w:val="22"/>
              </w:rPr>
              <w:t>only be permitted where it is</w:t>
            </w:r>
            <w:r w:rsidRPr="00E51CD2">
              <w:rPr>
                <w:rFonts w:cs="Arial"/>
                <w:color w:val="auto"/>
                <w:sz w:val="22"/>
                <w:szCs w:val="22"/>
              </w:rPr>
              <w:t xml:space="preserve"> </w:t>
            </w:r>
            <w:r w:rsidRPr="00A60A76">
              <w:rPr>
                <w:rFonts w:cs="Arial"/>
                <w:color w:val="005A9E"/>
                <w:sz w:val="22"/>
                <w:szCs w:val="22"/>
              </w:rPr>
              <w:t xml:space="preserve">unless it can be </w:t>
            </w:r>
            <w:r w:rsidRPr="00E51CD2">
              <w:rPr>
                <w:rFonts w:cs="Arial"/>
                <w:color w:val="auto"/>
                <w:sz w:val="22"/>
                <w:szCs w:val="22"/>
              </w:rPr>
              <w:t>demonstrated:</w:t>
            </w:r>
          </w:p>
          <w:p w14:paraId="62E21815" w14:textId="77777777" w:rsidR="00E51CD2" w:rsidRPr="00E51CD2" w:rsidRDefault="00E51CD2" w:rsidP="00E51CD2">
            <w:pPr>
              <w:keepNext w:val="0"/>
              <w:numPr>
                <w:ilvl w:val="0"/>
                <w:numId w:val="18"/>
              </w:numPr>
              <w:spacing w:before="0"/>
              <w:ind w:left="648"/>
              <w:contextualSpacing/>
              <w:rPr>
                <w:rFonts w:cs="Arial"/>
                <w:color w:val="auto"/>
                <w:sz w:val="22"/>
                <w:szCs w:val="22"/>
              </w:rPr>
            </w:pPr>
            <w:r w:rsidRPr="00E51CD2">
              <w:rPr>
                <w:rFonts w:cs="Arial"/>
                <w:color w:val="auto"/>
                <w:sz w:val="22"/>
                <w:szCs w:val="22"/>
              </w:rPr>
              <w:t>that the architectural or historical significance of the non-designated heritage asset is minimal; or</w:t>
            </w:r>
          </w:p>
          <w:p w14:paraId="16C2D3CB" w14:textId="77777777" w:rsidR="00E51CD2" w:rsidRPr="00E51CD2" w:rsidRDefault="00E51CD2" w:rsidP="00E51CD2">
            <w:pPr>
              <w:keepNext w:val="0"/>
              <w:numPr>
                <w:ilvl w:val="0"/>
                <w:numId w:val="18"/>
              </w:numPr>
              <w:spacing w:before="0"/>
              <w:ind w:left="648"/>
              <w:contextualSpacing/>
              <w:rPr>
                <w:rFonts w:cs="Arial"/>
                <w:color w:val="auto"/>
                <w:sz w:val="22"/>
                <w:szCs w:val="22"/>
              </w:rPr>
            </w:pPr>
            <w:r w:rsidRPr="00E51CD2">
              <w:rPr>
                <w:rFonts w:cs="Arial"/>
                <w:color w:val="auto"/>
                <w:sz w:val="22"/>
                <w:szCs w:val="22"/>
              </w:rPr>
              <w:t>through an up-to-date structural report, that the non-designated heritage asset is not capable of viable repair; or</w:t>
            </w:r>
          </w:p>
          <w:p w14:paraId="4B43D761" w14:textId="77777777" w:rsidR="00E51CD2" w:rsidRPr="00E51CD2" w:rsidRDefault="00E51CD2" w:rsidP="00E51CD2">
            <w:pPr>
              <w:keepNext w:val="0"/>
              <w:numPr>
                <w:ilvl w:val="0"/>
                <w:numId w:val="18"/>
              </w:numPr>
              <w:spacing w:before="0"/>
              <w:ind w:left="648"/>
              <w:contextualSpacing/>
              <w:rPr>
                <w:rFonts w:cs="Arial"/>
                <w:color w:val="auto"/>
                <w:sz w:val="22"/>
                <w:szCs w:val="22"/>
              </w:rPr>
            </w:pPr>
            <w:r w:rsidRPr="00E51CD2">
              <w:rPr>
                <w:rFonts w:cs="Arial"/>
                <w:color w:val="auto"/>
                <w:sz w:val="22"/>
                <w:szCs w:val="22"/>
              </w:rPr>
              <w:t xml:space="preserve">through appropriate marketing, that the non-designated heritage asset has no viable use. </w:t>
            </w:r>
          </w:p>
          <w:p w14:paraId="04AA8CC4" w14:textId="77777777" w:rsidR="00E51CD2" w:rsidRPr="00E51CD2" w:rsidRDefault="00E51CD2" w:rsidP="00515995">
            <w:pPr>
              <w:keepNext w:val="0"/>
              <w:spacing w:before="0"/>
              <w:contextualSpacing/>
              <w:rPr>
                <w:rFonts w:cs="Arial"/>
                <w:color w:val="auto"/>
                <w:sz w:val="22"/>
                <w:szCs w:val="22"/>
              </w:rPr>
            </w:pPr>
          </w:p>
          <w:p w14:paraId="1DE6FD98" w14:textId="77777777" w:rsidR="00E51CD2" w:rsidRPr="00E51CD2" w:rsidRDefault="00E51CD2" w:rsidP="00515995">
            <w:pPr>
              <w:spacing w:before="0"/>
              <w:rPr>
                <w:rFonts w:cs="Arial"/>
                <w:b/>
                <w:bCs/>
                <w:sz w:val="22"/>
                <w:szCs w:val="22"/>
              </w:rPr>
            </w:pPr>
            <w:r w:rsidRPr="00E51CD2">
              <w:rPr>
                <w:rFonts w:cs="Arial"/>
                <w:b/>
                <w:bCs/>
                <w:sz w:val="22"/>
                <w:szCs w:val="22"/>
              </w:rPr>
              <w:lastRenderedPageBreak/>
              <w:t>It is also proposed to add a new clause applicable to All Heritage Assets.  Add new clause 5:</w:t>
            </w:r>
          </w:p>
          <w:p w14:paraId="419B6126" w14:textId="77777777" w:rsidR="00E51CD2" w:rsidRPr="00A60A76" w:rsidRDefault="00E51CD2" w:rsidP="00515995">
            <w:pPr>
              <w:spacing w:before="0"/>
              <w:ind w:left="364"/>
              <w:rPr>
                <w:rFonts w:cs="Arial"/>
                <w:color w:val="005A9E"/>
                <w:sz w:val="22"/>
                <w:szCs w:val="22"/>
              </w:rPr>
            </w:pPr>
            <w:r w:rsidRPr="00A60A76">
              <w:rPr>
                <w:rFonts w:cs="Arial"/>
                <w:color w:val="005A9E"/>
                <w:sz w:val="22"/>
                <w:szCs w:val="22"/>
              </w:rPr>
              <w:t>“Proposals where there is evidence of deliberate neglect of, or damage to, a heritage asset, the deteriorated state of the heritage asset will not be taken into account in any decision.’</w:t>
            </w:r>
          </w:p>
          <w:p w14:paraId="00EAB9BD" w14:textId="77777777" w:rsidR="00E51CD2" w:rsidRPr="00E51CD2" w:rsidRDefault="00E51CD2" w:rsidP="00515995">
            <w:pPr>
              <w:spacing w:before="0"/>
              <w:ind w:left="364"/>
              <w:rPr>
                <w:rFonts w:cs="Arial"/>
                <w:color w:val="0070C0"/>
                <w:sz w:val="22"/>
                <w:szCs w:val="22"/>
              </w:rPr>
            </w:pPr>
          </w:p>
          <w:p w14:paraId="47E42D59" w14:textId="77777777" w:rsidR="00E51CD2" w:rsidRPr="00C83334" w:rsidRDefault="00E51CD2" w:rsidP="00515995">
            <w:pPr>
              <w:spacing w:before="0"/>
              <w:rPr>
                <w:rFonts w:cs="Arial"/>
                <w:color w:val="0070C0"/>
                <w:sz w:val="22"/>
                <w:szCs w:val="22"/>
              </w:rPr>
            </w:pPr>
            <w:r w:rsidRPr="00C83334">
              <w:rPr>
                <w:rFonts w:cs="Arial"/>
                <w:color w:val="auto"/>
                <w:sz w:val="22"/>
                <w:szCs w:val="22"/>
              </w:rPr>
              <w:t>(Please see amended Policy EV9 in full at the end of this appendix.)</w:t>
            </w:r>
          </w:p>
          <w:p w14:paraId="17AC9730" w14:textId="77777777" w:rsidR="00E51CD2" w:rsidRPr="00E51CD2" w:rsidRDefault="00E51CD2" w:rsidP="00515995">
            <w:pPr>
              <w:spacing w:before="0"/>
              <w:rPr>
                <w:rFonts w:cs="Arial"/>
                <w:sz w:val="22"/>
                <w:szCs w:val="22"/>
              </w:rPr>
            </w:pPr>
          </w:p>
        </w:tc>
        <w:tc>
          <w:tcPr>
            <w:tcW w:w="2507" w:type="dxa"/>
          </w:tcPr>
          <w:p w14:paraId="5330C1EF" w14:textId="77777777" w:rsidR="00E51CD2" w:rsidRPr="00E51CD2" w:rsidRDefault="00E51CD2" w:rsidP="00515995">
            <w:pPr>
              <w:spacing w:before="0"/>
              <w:rPr>
                <w:rFonts w:cs="Arial"/>
                <w:sz w:val="22"/>
                <w:szCs w:val="22"/>
              </w:rPr>
            </w:pPr>
            <w:r w:rsidRPr="00E51CD2">
              <w:rPr>
                <w:rFonts w:cs="Arial"/>
                <w:color w:val="auto"/>
                <w:sz w:val="22"/>
                <w:szCs w:val="22"/>
              </w:rPr>
              <w:lastRenderedPageBreak/>
              <w:t xml:space="preserve">Yes – support proposed </w:t>
            </w:r>
            <w:r w:rsidRPr="00E51CD2">
              <w:rPr>
                <w:rFonts w:cs="Arial"/>
                <w:sz w:val="22"/>
                <w:szCs w:val="22"/>
              </w:rPr>
              <w:t>modification</w:t>
            </w:r>
            <w:r w:rsidRPr="00E51CD2">
              <w:rPr>
                <w:rFonts w:cs="Arial"/>
                <w:color w:val="auto"/>
                <w:sz w:val="22"/>
                <w:szCs w:val="22"/>
              </w:rPr>
              <w:t>.</w:t>
            </w:r>
          </w:p>
        </w:tc>
      </w:tr>
      <w:tr w:rsidR="00E51CD2" w:rsidRPr="00E51CD2" w14:paraId="1EB37E2E" w14:textId="77777777" w:rsidTr="00515995">
        <w:tc>
          <w:tcPr>
            <w:tcW w:w="1706" w:type="dxa"/>
            <w:shd w:val="clear" w:color="auto" w:fill="D9D9D9" w:themeFill="background1" w:themeFillShade="D9"/>
          </w:tcPr>
          <w:p w14:paraId="07CE28A7"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0AFA40A6"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3D8ED9B3" w14:textId="77777777" w:rsidR="00E51CD2" w:rsidRPr="00E51CD2" w:rsidRDefault="00E51CD2" w:rsidP="00515995">
            <w:pPr>
              <w:rPr>
                <w:rFonts w:cs="Arial"/>
                <w:sz w:val="22"/>
                <w:szCs w:val="22"/>
              </w:rPr>
            </w:pPr>
            <w:r w:rsidRPr="00E51CD2">
              <w:rPr>
                <w:rFonts w:cs="Arial"/>
                <w:sz w:val="22"/>
                <w:szCs w:val="22"/>
              </w:rPr>
              <w:t>Does the Council require any local policy pertaining to any specific local issues that have arisen? For example, any policy required relating to development within Conservation Areas?</w:t>
            </w:r>
          </w:p>
          <w:p w14:paraId="2C42871D" w14:textId="77777777" w:rsidR="00E51CD2" w:rsidRPr="00E51CD2" w:rsidRDefault="00E51CD2" w:rsidP="00515995">
            <w:pPr>
              <w:spacing w:before="0"/>
              <w:rPr>
                <w:rFonts w:cs="Arial"/>
                <w:sz w:val="22"/>
                <w:szCs w:val="22"/>
              </w:rPr>
            </w:pPr>
          </w:p>
          <w:p w14:paraId="0F462A45" w14:textId="77777777" w:rsidR="00E51CD2" w:rsidRPr="00E51CD2" w:rsidRDefault="00E51CD2" w:rsidP="00515995">
            <w:pPr>
              <w:spacing w:before="0"/>
              <w:rPr>
                <w:rFonts w:cs="Arial"/>
                <w:sz w:val="22"/>
                <w:szCs w:val="22"/>
              </w:rPr>
            </w:pPr>
            <w:r w:rsidRPr="00E51CD2">
              <w:rPr>
                <w:rFonts w:cs="Arial"/>
                <w:sz w:val="22"/>
                <w:szCs w:val="22"/>
              </w:rPr>
              <w:t xml:space="preserve">We recommend that the policy includes a section on archaeology and when archaeological assessment may be required and how to consider the conservation of archaeological assets.  </w:t>
            </w:r>
          </w:p>
          <w:p w14:paraId="11D05E87" w14:textId="77777777" w:rsidR="00E51CD2" w:rsidRPr="00E51CD2" w:rsidRDefault="00E51CD2" w:rsidP="00515995">
            <w:pPr>
              <w:rPr>
                <w:rFonts w:cs="Arial"/>
                <w:sz w:val="22"/>
                <w:szCs w:val="22"/>
              </w:rPr>
            </w:pPr>
            <w:r w:rsidRPr="00E51CD2">
              <w:rPr>
                <w:rFonts w:cs="Arial"/>
                <w:sz w:val="22"/>
                <w:szCs w:val="22"/>
              </w:rPr>
              <w:t xml:space="preserve">The policy should also set out what happens when there is unavoidable loss to heritage and the need to record </w:t>
            </w:r>
            <w:r w:rsidRPr="00E51CD2">
              <w:rPr>
                <w:rFonts w:cs="Arial"/>
                <w:sz w:val="22"/>
                <w:szCs w:val="22"/>
              </w:rPr>
              <w:lastRenderedPageBreak/>
              <w:t xml:space="preserve">heritage information on the Historic Environment Record, as a minimum.    </w:t>
            </w:r>
          </w:p>
          <w:p w14:paraId="01C72322" w14:textId="77777777" w:rsidR="00E51CD2" w:rsidRPr="00E51CD2" w:rsidRDefault="00E51CD2" w:rsidP="00515995">
            <w:pPr>
              <w:rPr>
                <w:rFonts w:cs="Arial"/>
                <w:color w:val="auto"/>
                <w:sz w:val="22"/>
                <w:szCs w:val="22"/>
              </w:rPr>
            </w:pPr>
          </w:p>
          <w:p w14:paraId="4F9B8AC5" w14:textId="77777777" w:rsidR="00E51CD2" w:rsidRPr="00E51CD2" w:rsidRDefault="00E51CD2" w:rsidP="00515995">
            <w:pPr>
              <w:rPr>
                <w:rFonts w:cs="Arial"/>
                <w:color w:val="auto"/>
                <w:sz w:val="22"/>
                <w:szCs w:val="22"/>
              </w:rPr>
            </w:pPr>
          </w:p>
          <w:p w14:paraId="1D2782FC" w14:textId="77777777" w:rsidR="00E51CD2" w:rsidRPr="00E51CD2" w:rsidRDefault="00E51CD2" w:rsidP="00515995">
            <w:pPr>
              <w:rPr>
                <w:rFonts w:cs="Arial"/>
                <w:color w:val="auto"/>
                <w:sz w:val="22"/>
                <w:szCs w:val="22"/>
              </w:rPr>
            </w:pPr>
            <w:r w:rsidRPr="00E51CD2">
              <w:rPr>
                <w:rFonts w:cs="Arial"/>
                <w:color w:val="auto"/>
                <w:sz w:val="22"/>
                <w:szCs w:val="22"/>
              </w:rPr>
              <w:t>Regarding enabling development, Historic England, recommends that you refer to our up to date guidance:</w:t>
            </w:r>
          </w:p>
          <w:p w14:paraId="0FD8B8BE" w14:textId="77777777" w:rsidR="00E51CD2" w:rsidRPr="00E51CD2" w:rsidRDefault="00E51CD2" w:rsidP="00515995">
            <w:pPr>
              <w:spacing w:before="0"/>
              <w:rPr>
                <w:rStyle w:val="Hyperlink"/>
                <w:rFonts w:eastAsiaTheme="majorEastAsia" w:cs="Arial"/>
                <w:color w:val="auto"/>
                <w:sz w:val="22"/>
                <w:szCs w:val="22"/>
              </w:rPr>
            </w:pPr>
            <w:hyperlink r:id="rId14" w:history="1">
              <w:r w:rsidRPr="00E51CD2">
                <w:rPr>
                  <w:rStyle w:val="Hyperlink"/>
                  <w:rFonts w:eastAsiaTheme="majorEastAsia" w:cs="Arial"/>
                  <w:color w:val="auto"/>
                  <w:sz w:val="22"/>
                  <w:szCs w:val="22"/>
                </w:rPr>
                <w:t>https://historicengland.org.uk/images-books/publications/gpa4-enabling-development-heritage-assets/</w:t>
              </w:r>
            </w:hyperlink>
          </w:p>
          <w:p w14:paraId="08341789" w14:textId="77777777" w:rsidR="00E51CD2" w:rsidRPr="00E51CD2" w:rsidRDefault="00E51CD2" w:rsidP="00515995">
            <w:pPr>
              <w:rPr>
                <w:rFonts w:cs="Arial"/>
                <w:sz w:val="22"/>
                <w:szCs w:val="22"/>
              </w:rPr>
            </w:pPr>
          </w:p>
          <w:p w14:paraId="51779353" w14:textId="77777777" w:rsidR="00E51CD2" w:rsidRPr="00E51CD2" w:rsidRDefault="00E51CD2" w:rsidP="00515995">
            <w:pPr>
              <w:rPr>
                <w:rFonts w:cs="Arial"/>
                <w:sz w:val="22"/>
                <w:szCs w:val="22"/>
              </w:rPr>
            </w:pPr>
          </w:p>
          <w:p w14:paraId="735BA599" w14:textId="77777777" w:rsidR="00E51CD2" w:rsidRPr="00E51CD2" w:rsidRDefault="00E51CD2" w:rsidP="00515995">
            <w:pPr>
              <w:rPr>
                <w:rFonts w:cs="Arial"/>
                <w:sz w:val="22"/>
                <w:szCs w:val="22"/>
              </w:rPr>
            </w:pPr>
            <w:r w:rsidRPr="00E51CD2">
              <w:rPr>
                <w:rFonts w:cs="Arial"/>
                <w:sz w:val="22"/>
                <w:szCs w:val="22"/>
              </w:rPr>
              <w:t xml:space="preserve">We welcome reference to heritage at risk within the justification text.  What assets are at risk in the Borough, and can the Plan set out any positive strategies to bring them back into use? </w:t>
            </w:r>
          </w:p>
          <w:p w14:paraId="1DECE59B" w14:textId="77777777" w:rsidR="00E51CD2" w:rsidRPr="00E51CD2" w:rsidRDefault="00E51CD2" w:rsidP="00515995">
            <w:pPr>
              <w:spacing w:before="0"/>
              <w:rPr>
                <w:rFonts w:cs="Arial"/>
                <w:sz w:val="22"/>
                <w:szCs w:val="22"/>
              </w:rPr>
            </w:pPr>
          </w:p>
        </w:tc>
        <w:tc>
          <w:tcPr>
            <w:tcW w:w="5342" w:type="dxa"/>
          </w:tcPr>
          <w:p w14:paraId="24312B13" w14:textId="77777777" w:rsidR="00E51CD2" w:rsidRPr="00E51CD2" w:rsidRDefault="00E51CD2" w:rsidP="00515995">
            <w:pPr>
              <w:spacing w:before="0"/>
              <w:rPr>
                <w:rFonts w:cs="Arial"/>
                <w:sz w:val="22"/>
                <w:szCs w:val="22"/>
              </w:rPr>
            </w:pPr>
            <w:r w:rsidRPr="00E51CD2">
              <w:rPr>
                <w:rFonts w:cs="Arial"/>
                <w:sz w:val="22"/>
                <w:szCs w:val="22"/>
              </w:rPr>
              <w:lastRenderedPageBreak/>
              <w:t>Local Policy: It is not considered necessary to amend Policy EV2 in this respect.</w:t>
            </w:r>
          </w:p>
          <w:p w14:paraId="0D4E417C" w14:textId="77777777" w:rsidR="00E51CD2" w:rsidRPr="00E51CD2" w:rsidRDefault="00E51CD2" w:rsidP="00515995">
            <w:pPr>
              <w:spacing w:before="0"/>
              <w:rPr>
                <w:rFonts w:cs="Arial"/>
                <w:sz w:val="22"/>
                <w:szCs w:val="22"/>
              </w:rPr>
            </w:pPr>
          </w:p>
          <w:p w14:paraId="0E32F3C3" w14:textId="77777777" w:rsidR="00E51CD2" w:rsidRDefault="00E51CD2" w:rsidP="00515995">
            <w:pPr>
              <w:spacing w:before="0"/>
              <w:rPr>
                <w:rFonts w:cs="Arial"/>
                <w:sz w:val="22"/>
                <w:szCs w:val="22"/>
              </w:rPr>
            </w:pPr>
            <w:r w:rsidRPr="00E51CD2">
              <w:rPr>
                <w:rFonts w:cs="Arial"/>
                <w:sz w:val="22"/>
                <w:szCs w:val="22"/>
              </w:rPr>
              <w:t>Agreed to add section on archaeology:</w:t>
            </w:r>
          </w:p>
          <w:p w14:paraId="27995F46" w14:textId="77777777" w:rsidR="001D339B" w:rsidRPr="00E51CD2" w:rsidRDefault="001D339B" w:rsidP="00515995">
            <w:pPr>
              <w:spacing w:before="0"/>
              <w:rPr>
                <w:rFonts w:cs="Arial"/>
                <w:sz w:val="22"/>
                <w:szCs w:val="22"/>
              </w:rPr>
            </w:pPr>
          </w:p>
          <w:p w14:paraId="53BE3EC7" w14:textId="77777777" w:rsidR="00E51CD2" w:rsidRPr="00A60A76" w:rsidRDefault="00E51CD2" w:rsidP="00515995">
            <w:pPr>
              <w:spacing w:before="0"/>
              <w:rPr>
                <w:rFonts w:cs="Arial"/>
                <w:b/>
                <w:bCs/>
                <w:color w:val="005A9E"/>
                <w:sz w:val="22"/>
                <w:szCs w:val="22"/>
              </w:rPr>
            </w:pPr>
            <w:r w:rsidRPr="00A60A76">
              <w:rPr>
                <w:rFonts w:cs="Arial"/>
                <w:b/>
                <w:bCs/>
                <w:color w:val="005A9E"/>
                <w:sz w:val="22"/>
                <w:szCs w:val="22"/>
              </w:rPr>
              <w:t>Archaeology</w:t>
            </w:r>
          </w:p>
          <w:p w14:paraId="1B750CFA" w14:textId="77777777" w:rsidR="001D339B" w:rsidRPr="00A60A76" w:rsidRDefault="00E51CD2" w:rsidP="00515995">
            <w:pPr>
              <w:spacing w:before="0"/>
              <w:rPr>
                <w:rFonts w:cs="Arial"/>
                <w:color w:val="005A9E"/>
                <w:sz w:val="22"/>
                <w:szCs w:val="22"/>
              </w:rPr>
            </w:pPr>
            <w:r w:rsidRPr="00A60A76">
              <w:rPr>
                <w:rFonts w:cs="Arial"/>
                <w:color w:val="005A9E"/>
                <w:sz w:val="22"/>
                <w:szCs w:val="22"/>
              </w:rPr>
              <w:t xml:space="preserve">Proposals should take account of their effect on sites and their settings with the potential for archaeological interest. </w:t>
            </w:r>
          </w:p>
          <w:p w14:paraId="5C163A5B" w14:textId="77777777" w:rsidR="001D339B" w:rsidRPr="00A60A76" w:rsidRDefault="001D339B" w:rsidP="00515995">
            <w:pPr>
              <w:spacing w:before="0"/>
              <w:rPr>
                <w:rFonts w:cs="Arial"/>
                <w:color w:val="005A9E"/>
                <w:sz w:val="22"/>
                <w:szCs w:val="22"/>
              </w:rPr>
            </w:pPr>
          </w:p>
          <w:p w14:paraId="2B57D73B" w14:textId="747F8B77" w:rsidR="001D339B" w:rsidRPr="00A60A76" w:rsidRDefault="00E51CD2" w:rsidP="00515995">
            <w:pPr>
              <w:spacing w:before="0"/>
              <w:rPr>
                <w:rFonts w:cs="Arial"/>
                <w:color w:val="005A9E"/>
                <w:sz w:val="22"/>
                <w:szCs w:val="22"/>
              </w:rPr>
            </w:pPr>
            <w:r w:rsidRPr="00A60A76">
              <w:rPr>
                <w:rFonts w:cs="Arial"/>
                <w:color w:val="005A9E"/>
                <w:sz w:val="22"/>
                <w:szCs w:val="22"/>
              </w:rPr>
              <w:t xml:space="preserve">Where there is early indication through consultation and/or assessment that proposals are likely to affect known important sites, sites of significant archaeological potential, or those that become known through the development process; the applicant will be required to submit an appropriate assessment of archaeological potential including a desk-based assessment and a field evaluation where necessary. </w:t>
            </w:r>
          </w:p>
          <w:p w14:paraId="72A145BD" w14:textId="77777777" w:rsidR="001D339B" w:rsidRPr="00A60A76" w:rsidRDefault="001D339B" w:rsidP="00515995">
            <w:pPr>
              <w:spacing w:before="0"/>
              <w:rPr>
                <w:rFonts w:cs="Arial"/>
                <w:color w:val="005A9E"/>
                <w:sz w:val="22"/>
                <w:szCs w:val="22"/>
              </w:rPr>
            </w:pPr>
          </w:p>
          <w:p w14:paraId="447B4850" w14:textId="63E8BCD6" w:rsidR="00E51CD2" w:rsidRPr="00A60A76" w:rsidRDefault="00E51CD2" w:rsidP="00515995">
            <w:pPr>
              <w:spacing w:before="0"/>
              <w:rPr>
                <w:rFonts w:cs="Arial"/>
                <w:color w:val="005A9E"/>
                <w:sz w:val="22"/>
                <w:szCs w:val="22"/>
              </w:rPr>
            </w:pPr>
            <w:r w:rsidRPr="00A60A76">
              <w:rPr>
                <w:rFonts w:cs="Arial"/>
                <w:color w:val="005A9E"/>
                <w:sz w:val="22"/>
                <w:szCs w:val="22"/>
              </w:rPr>
              <w:t xml:space="preserve">This will then be used to inform a range of archaeological mitigation measures, if required, for preservation in situ or preservation by record. Planning permission will be resisted for </w:t>
            </w:r>
            <w:r w:rsidRPr="00A60A76">
              <w:rPr>
                <w:rFonts w:cs="Arial"/>
                <w:color w:val="005A9E"/>
                <w:sz w:val="22"/>
                <w:szCs w:val="22"/>
              </w:rPr>
              <w:lastRenderedPageBreak/>
              <w:t xml:space="preserve">development proposals which affect the significance of Scheduled Monuments. </w:t>
            </w:r>
          </w:p>
          <w:p w14:paraId="4891EDBE" w14:textId="77777777" w:rsidR="00E51CD2" w:rsidRPr="00A60A76" w:rsidRDefault="00E51CD2" w:rsidP="00515995">
            <w:pPr>
              <w:spacing w:before="0"/>
              <w:rPr>
                <w:rFonts w:cs="Arial"/>
                <w:color w:val="005A9E"/>
                <w:sz w:val="22"/>
                <w:szCs w:val="22"/>
              </w:rPr>
            </w:pPr>
          </w:p>
          <w:p w14:paraId="215A7335" w14:textId="77777777" w:rsidR="00E51CD2" w:rsidRPr="00C83334" w:rsidRDefault="00E51CD2" w:rsidP="00515995">
            <w:pPr>
              <w:spacing w:before="0"/>
              <w:rPr>
                <w:rFonts w:cs="Arial"/>
                <w:color w:val="0070C0"/>
                <w:sz w:val="22"/>
                <w:szCs w:val="22"/>
              </w:rPr>
            </w:pPr>
            <w:r w:rsidRPr="00C83334">
              <w:rPr>
                <w:rFonts w:cs="Arial"/>
                <w:color w:val="auto"/>
                <w:sz w:val="22"/>
                <w:szCs w:val="22"/>
              </w:rPr>
              <w:t>(Please see amended Policy EV9 in full at the end of this appendix.)</w:t>
            </w:r>
          </w:p>
          <w:p w14:paraId="26028249" w14:textId="77777777" w:rsidR="00E51CD2" w:rsidRPr="00E51CD2" w:rsidRDefault="00E51CD2" w:rsidP="00515995">
            <w:pPr>
              <w:spacing w:before="0"/>
              <w:ind w:left="364" w:hanging="364"/>
              <w:rPr>
                <w:rFonts w:cs="Arial"/>
                <w:color w:val="FF0000"/>
                <w:sz w:val="22"/>
                <w:szCs w:val="22"/>
              </w:rPr>
            </w:pPr>
          </w:p>
          <w:p w14:paraId="494CEFAE" w14:textId="77777777" w:rsidR="00E51CD2" w:rsidRPr="00E51CD2" w:rsidRDefault="00E51CD2" w:rsidP="00515995">
            <w:pPr>
              <w:spacing w:before="0"/>
              <w:rPr>
                <w:rFonts w:cs="Arial"/>
                <w:color w:val="auto"/>
                <w:sz w:val="22"/>
                <w:szCs w:val="22"/>
              </w:rPr>
            </w:pPr>
            <w:r w:rsidRPr="00E51CD2">
              <w:rPr>
                <w:rFonts w:cs="Arial"/>
                <w:color w:val="auto"/>
                <w:sz w:val="22"/>
                <w:szCs w:val="22"/>
              </w:rPr>
              <w:t>Amend Paragraph 5.163 to read:</w:t>
            </w:r>
          </w:p>
          <w:p w14:paraId="2793B2CA"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“Proposals for enabling development to provide for the repair of listed building will be considered against criteria in Historic England’s Policy </w:t>
            </w:r>
            <w:r w:rsidRPr="00A60A76">
              <w:rPr>
                <w:rFonts w:cs="Arial"/>
                <w:color w:val="005A9E"/>
                <w:sz w:val="22"/>
                <w:szCs w:val="22"/>
              </w:rPr>
              <w:t xml:space="preserve">Document: Enabling Development and Heritage Assets 2020 </w:t>
            </w:r>
            <w:r w:rsidRPr="00E51CD2">
              <w:rPr>
                <w:rFonts w:cs="Arial"/>
                <w:strike/>
                <w:color w:val="auto"/>
                <w:sz w:val="22"/>
                <w:szCs w:val="22"/>
              </w:rPr>
              <w:t>Statement: Enabling Development and the Conservation of Significant Places 2008,</w:t>
            </w:r>
            <w:r w:rsidRPr="00E51CD2">
              <w:rPr>
                <w:rFonts w:cs="Arial"/>
                <w:color w:val="auto"/>
                <w:sz w:val="22"/>
                <w:szCs w:val="22"/>
              </w:rPr>
              <w:t xml:space="preserve"> or any subsequent guidance, and all other material considerations.”</w:t>
            </w:r>
          </w:p>
          <w:p w14:paraId="683EBB48" w14:textId="77777777" w:rsidR="00E51CD2" w:rsidRPr="00E51CD2" w:rsidRDefault="00E51CD2" w:rsidP="00515995">
            <w:pPr>
              <w:spacing w:before="0"/>
              <w:rPr>
                <w:rFonts w:cs="Arial"/>
                <w:color w:val="auto"/>
                <w:sz w:val="22"/>
                <w:szCs w:val="22"/>
              </w:rPr>
            </w:pPr>
          </w:p>
          <w:p w14:paraId="49A3B96F" w14:textId="77777777" w:rsidR="00E51CD2" w:rsidRPr="00E51CD2" w:rsidRDefault="00E51CD2" w:rsidP="00515995">
            <w:pPr>
              <w:spacing w:before="0"/>
              <w:rPr>
                <w:rFonts w:cs="Arial"/>
                <w:color w:val="auto"/>
                <w:sz w:val="22"/>
                <w:szCs w:val="22"/>
              </w:rPr>
            </w:pPr>
            <w:r w:rsidRPr="00E51CD2">
              <w:rPr>
                <w:rFonts w:cs="Arial"/>
                <w:sz w:val="22"/>
                <w:szCs w:val="22"/>
              </w:rPr>
              <w:t xml:space="preserve">Support for Heritage at Risk is noted.  </w:t>
            </w:r>
          </w:p>
          <w:p w14:paraId="290DAFF7" w14:textId="77777777" w:rsidR="00E51CD2" w:rsidRPr="00E51CD2" w:rsidRDefault="00E51CD2" w:rsidP="00515995">
            <w:pPr>
              <w:spacing w:before="0"/>
              <w:rPr>
                <w:rFonts w:cs="Arial"/>
                <w:color w:val="auto"/>
                <w:sz w:val="22"/>
                <w:szCs w:val="22"/>
              </w:rPr>
            </w:pPr>
          </w:p>
        </w:tc>
        <w:tc>
          <w:tcPr>
            <w:tcW w:w="2507" w:type="dxa"/>
          </w:tcPr>
          <w:p w14:paraId="0D246C01" w14:textId="77777777" w:rsidR="00E51CD2" w:rsidRPr="00E51CD2" w:rsidRDefault="00E51CD2" w:rsidP="00515995">
            <w:pPr>
              <w:spacing w:before="0"/>
              <w:rPr>
                <w:rFonts w:cs="Arial"/>
                <w:color w:val="FF0000"/>
                <w:sz w:val="22"/>
                <w:szCs w:val="22"/>
              </w:rPr>
            </w:pPr>
            <w:r w:rsidRPr="00E51CD2">
              <w:rPr>
                <w:rFonts w:cs="Arial"/>
                <w:sz w:val="22"/>
                <w:szCs w:val="22"/>
              </w:rPr>
              <w:lastRenderedPageBreak/>
              <w:t>Yes – support proposed modifications.</w:t>
            </w:r>
          </w:p>
          <w:p w14:paraId="49500A99" w14:textId="77777777" w:rsidR="00E51CD2" w:rsidRPr="00E51CD2" w:rsidRDefault="00E51CD2" w:rsidP="00515995">
            <w:pPr>
              <w:spacing w:before="0"/>
              <w:rPr>
                <w:rFonts w:cs="Arial"/>
                <w:sz w:val="22"/>
                <w:szCs w:val="22"/>
              </w:rPr>
            </w:pPr>
          </w:p>
        </w:tc>
      </w:tr>
      <w:tr w:rsidR="00E51CD2" w:rsidRPr="00E51CD2" w14:paraId="08B8E8EC" w14:textId="77777777" w:rsidTr="00515995">
        <w:tc>
          <w:tcPr>
            <w:tcW w:w="1706" w:type="dxa"/>
            <w:shd w:val="clear" w:color="auto" w:fill="D9D9D9" w:themeFill="background1" w:themeFillShade="D9"/>
          </w:tcPr>
          <w:p w14:paraId="66FC621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7B4BA262"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1FA172E1" w14:textId="77777777" w:rsidR="00E51CD2" w:rsidRPr="00E51CD2" w:rsidRDefault="00E51CD2" w:rsidP="00515995">
            <w:pPr>
              <w:rPr>
                <w:rFonts w:cs="Arial"/>
                <w:sz w:val="22"/>
                <w:szCs w:val="22"/>
              </w:rPr>
            </w:pPr>
            <w:r w:rsidRPr="00E51CD2">
              <w:rPr>
                <w:rFonts w:cs="Arial"/>
                <w:sz w:val="22"/>
                <w:szCs w:val="22"/>
              </w:rPr>
              <w:t xml:space="preserve">It is </w:t>
            </w:r>
            <w:proofErr w:type="gramStart"/>
            <w:r w:rsidRPr="00E51CD2">
              <w:rPr>
                <w:rFonts w:cs="Arial"/>
                <w:sz w:val="22"/>
                <w:szCs w:val="22"/>
              </w:rPr>
              <w:t>really beneficial</w:t>
            </w:r>
            <w:proofErr w:type="gramEnd"/>
            <w:r w:rsidRPr="00E51CD2">
              <w:rPr>
                <w:rFonts w:cs="Arial"/>
                <w:sz w:val="22"/>
                <w:szCs w:val="22"/>
              </w:rPr>
              <w:t xml:space="preserve"> to include text on heritage features such as historic </w:t>
            </w:r>
            <w:proofErr w:type="gramStart"/>
            <w:r w:rsidRPr="00E51CD2">
              <w:rPr>
                <w:rFonts w:cs="Arial"/>
                <w:sz w:val="22"/>
                <w:szCs w:val="22"/>
              </w:rPr>
              <w:t>hedgerows</w:t>
            </w:r>
            <w:proofErr w:type="gramEnd"/>
            <w:r w:rsidRPr="00E51CD2">
              <w:rPr>
                <w:rFonts w:cs="Arial"/>
                <w:sz w:val="22"/>
                <w:szCs w:val="22"/>
              </w:rPr>
              <w:t xml:space="preserve"> and we welcome the inclusion of this text in the Plan.  Again, it may be beneficial to have a clause in the policy and then the paragraphs in the justification relating to the policy text.  </w:t>
            </w:r>
          </w:p>
        </w:tc>
        <w:tc>
          <w:tcPr>
            <w:tcW w:w="5342" w:type="dxa"/>
          </w:tcPr>
          <w:p w14:paraId="0FC0DD29" w14:textId="77777777" w:rsidR="00E51CD2" w:rsidRPr="00E51CD2" w:rsidRDefault="00E51CD2" w:rsidP="00515995">
            <w:pPr>
              <w:spacing w:before="0"/>
              <w:rPr>
                <w:rFonts w:cs="Arial"/>
                <w:sz w:val="22"/>
                <w:szCs w:val="22"/>
              </w:rPr>
            </w:pPr>
            <w:r w:rsidRPr="00E51CD2">
              <w:rPr>
                <w:rFonts w:cs="Arial"/>
                <w:sz w:val="22"/>
                <w:szCs w:val="22"/>
              </w:rPr>
              <w:t xml:space="preserve">It is not considered necessary to amend Policy EV9 in this respect.  </w:t>
            </w:r>
          </w:p>
          <w:p w14:paraId="74F122F1" w14:textId="77777777" w:rsidR="00E51CD2" w:rsidRPr="00E51CD2" w:rsidRDefault="00E51CD2" w:rsidP="00515995">
            <w:pPr>
              <w:spacing w:before="0"/>
              <w:rPr>
                <w:rFonts w:cs="Arial"/>
                <w:sz w:val="22"/>
                <w:szCs w:val="22"/>
              </w:rPr>
            </w:pPr>
          </w:p>
          <w:p w14:paraId="61D66877"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Criteria 2b of Policy EV6: Trees, Woodland and Hedgerows – already refers to </w:t>
            </w:r>
            <w:r w:rsidRPr="00E51CD2">
              <w:rPr>
                <w:rFonts w:cs="Arial"/>
                <w:b/>
                <w:bCs/>
                <w:color w:val="auto"/>
                <w:sz w:val="22"/>
                <w:szCs w:val="22"/>
              </w:rPr>
              <w:t xml:space="preserve">trees or hedgerows of visual, </w:t>
            </w:r>
            <w:r w:rsidRPr="00E51CD2">
              <w:rPr>
                <w:rFonts w:cs="Arial"/>
                <w:b/>
                <w:bCs/>
                <w:color w:val="auto"/>
                <w:sz w:val="22"/>
                <w:szCs w:val="22"/>
                <w:u w:val="single"/>
              </w:rPr>
              <w:t>historic</w:t>
            </w:r>
            <w:r w:rsidRPr="00E51CD2">
              <w:rPr>
                <w:rFonts w:cs="Arial"/>
                <w:b/>
                <w:bCs/>
                <w:color w:val="auto"/>
                <w:sz w:val="22"/>
                <w:szCs w:val="22"/>
              </w:rPr>
              <w:t xml:space="preserve"> or nature conservation value</w:t>
            </w:r>
            <w:r w:rsidRPr="00E51CD2">
              <w:rPr>
                <w:rFonts w:cs="Arial"/>
                <w:color w:val="auto"/>
                <w:sz w:val="22"/>
                <w:szCs w:val="22"/>
              </w:rPr>
              <w:t xml:space="preserve">. </w:t>
            </w:r>
          </w:p>
          <w:p w14:paraId="7972933D" w14:textId="77777777" w:rsidR="00E51CD2" w:rsidRPr="00E51CD2" w:rsidRDefault="00E51CD2" w:rsidP="00515995">
            <w:pPr>
              <w:spacing w:before="0"/>
              <w:rPr>
                <w:rFonts w:cs="Arial"/>
                <w:sz w:val="22"/>
                <w:szCs w:val="22"/>
              </w:rPr>
            </w:pPr>
          </w:p>
          <w:p w14:paraId="3B878E96" w14:textId="77777777" w:rsidR="00E51CD2" w:rsidRPr="00E51CD2" w:rsidRDefault="00E51CD2" w:rsidP="00515995">
            <w:pPr>
              <w:spacing w:before="0"/>
              <w:rPr>
                <w:rFonts w:cs="Arial"/>
                <w:sz w:val="22"/>
                <w:szCs w:val="22"/>
              </w:rPr>
            </w:pPr>
            <w:r w:rsidRPr="00E51CD2">
              <w:rPr>
                <w:rFonts w:cs="Arial"/>
                <w:sz w:val="22"/>
                <w:szCs w:val="22"/>
              </w:rPr>
              <w:t>No change proposed.</w:t>
            </w:r>
          </w:p>
          <w:p w14:paraId="5A75DB0B" w14:textId="77777777" w:rsidR="00E51CD2" w:rsidRPr="00E51CD2" w:rsidRDefault="00E51CD2" w:rsidP="00515995">
            <w:pPr>
              <w:spacing w:before="0"/>
              <w:rPr>
                <w:rFonts w:cs="Arial"/>
                <w:sz w:val="22"/>
                <w:szCs w:val="22"/>
              </w:rPr>
            </w:pPr>
          </w:p>
        </w:tc>
        <w:tc>
          <w:tcPr>
            <w:tcW w:w="2507" w:type="dxa"/>
          </w:tcPr>
          <w:p w14:paraId="76612AEE" w14:textId="77777777" w:rsidR="00E51CD2" w:rsidRPr="00E51CD2" w:rsidRDefault="00E51CD2" w:rsidP="00515995">
            <w:pPr>
              <w:spacing w:before="0"/>
              <w:rPr>
                <w:rFonts w:cs="Arial"/>
                <w:sz w:val="22"/>
                <w:szCs w:val="22"/>
              </w:rPr>
            </w:pPr>
            <w:r w:rsidRPr="00E51CD2">
              <w:rPr>
                <w:rFonts w:cs="Arial"/>
                <w:sz w:val="22"/>
                <w:szCs w:val="22"/>
              </w:rPr>
              <w:t>Yes - no modification required.</w:t>
            </w:r>
          </w:p>
        </w:tc>
      </w:tr>
      <w:tr w:rsidR="00E51CD2" w:rsidRPr="00E51CD2" w14:paraId="4782BCCE" w14:textId="77777777" w:rsidTr="00515995">
        <w:tc>
          <w:tcPr>
            <w:tcW w:w="1706" w:type="dxa"/>
            <w:shd w:val="clear" w:color="auto" w:fill="D9D9D9" w:themeFill="background1" w:themeFillShade="D9"/>
          </w:tcPr>
          <w:p w14:paraId="38CC4DF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Policy EV9: </w:t>
            </w:r>
          </w:p>
          <w:p w14:paraId="10D811B1"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4C2B6AAC" w14:textId="77777777" w:rsidR="00E51CD2" w:rsidRPr="00E51CD2" w:rsidRDefault="00E51CD2" w:rsidP="00515995">
            <w:pPr>
              <w:rPr>
                <w:rFonts w:cs="Arial"/>
                <w:sz w:val="22"/>
                <w:szCs w:val="22"/>
              </w:rPr>
            </w:pPr>
            <w:r w:rsidRPr="00E51CD2">
              <w:rPr>
                <w:rFonts w:cs="Arial"/>
                <w:sz w:val="22"/>
                <w:szCs w:val="22"/>
              </w:rPr>
              <w:t xml:space="preserve">A clause relating to shopfronts would be beneficial to be included within the policy. </w:t>
            </w:r>
          </w:p>
        </w:tc>
        <w:tc>
          <w:tcPr>
            <w:tcW w:w="5342" w:type="dxa"/>
          </w:tcPr>
          <w:p w14:paraId="38A82B3E" w14:textId="77777777" w:rsidR="00E51CD2" w:rsidRPr="00E51CD2" w:rsidRDefault="00E51CD2" w:rsidP="00515995">
            <w:pPr>
              <w:spacing w:before="0"/>
              <w:rPr>
                <w:rFonts w:cs="Arial"/>
                <w:sz w:val="22"/>
                <w:szCs w:val="22"/>
              </w:rPr>
            </w:pPr>
            <w:r w:rsidRPr="00E51CD2">
              <w:rPr>
                <w:rFonts w:cs="Arial"/>
                <w:sz w:val="22"/>
                <w:szCs w:val="22"/>
              </w:rPr>
              <w:t xml:space="preserve">Para. 5.182 of the supporting text for Policy EV9 sets out that proposals should accord with Policy SH3: Shopfronts. </w:t>
            </w:r>
          </w:p>
          <w:p w14:paraId="268FAC70" w14:textId="77777777" w:rsidR="00E51CD2" w:rsidRPr="00E51CD2" w:rsidRDefault="00E51CD2" w:rsidP="00515995">
            <w:pPr>
              <w:spacing w:before="0"/>
              <w:rPr>
                <w:rFonts w:cs="Arial"/>
                <w:sz w:val="22"/>
                <w:szCs w:val="22"/>
              </w:rPr>
            </w:pPr>
          </w:p>
          <w:p w14:paraId="70D70007" w14:textId="77777777" w:rsidR="00E51CD2" w:rsidRPr="00E51CD2" w:rsidRDefault="00E51CD2" w:rsidP="00515995">
            <w:pPr>
              <w:spacing w:before="0"/>
              <w:rPr>
                <w:rFonts w:cs="Arial"/>
                <w:color w:val="auto"/>
                <w:sz w:val="22"/>
                <w:szCs w:val="22"/>
              </w:rPr>
            </w:pPr>
            <w:r w:rsidRPr="00E51CD2">
              <w:rPr>
                <w:rFonts w:cs="Arial"/>
                <w:color w:val="auto"/>
                <w:sz w:val="22"/>
                <w:szCs w:val="22"/>
              </w:rPr>
              <w:t>Para.8.25 of the supporting text for Policy SH3 sets out that where shopfronts are part of, or affect, a heritage asset, Policy EV9 is applicable.</w:t>
            </w:r>
          </w:p>
          <w:p w14:paraId="0329075B" w14:textId="77777777" w:rsidR="00E51CD2" w:rsidRPr="00E51CD2" w:rsidRDefault="00E51CD2" w:rsidP="00515995">
            <w:pPr>
              <w:spacing w:before="0"/>
              <w:rPr>
                <w:rFonts w:cs="Arial"/>
                <w:color w:val="auto"/>
                <w:sz w:val="22"/>
                <w:szCs w:val="22"/>
              </w:rPr>
            </w:pPr>
          </w:p>
          <w:p w14:paraId="580BD672" w14:textId="77777777" w:rsidR="00E51CD2" w:rsidRPr="00E51CD2" w:rsidRDefault="00E51CD2" w:rsidP="00515995">
            <w:pPr>
              <w:spacing w:before="0"/>
              <w:rPr>
                <w:rFonts w:cs="Arial"/>
                <w:color w:val="auto"/>
                <w:sz w:val="22"/>
                <w:szCs w:val="22"/>
              </w:rPr>
            </w:pPr>
            <w:r w:rsidRPr="00E51CD2">
              <w:rPr>
                <w:rFonts w:cs="Arial"/>
                <w:color w:val="auto"/>
                <w:sz w:val="22"/>
                <w:szCs w:val="22"/>
              </w:rPr>
              <w:t>The Council are currently developing a Design Code for Shopfronts, which will compliment both Policy EV9 and SH3.  The Design Code will include details for heritage shopfronts and features.</w:t>
            </w:r>
          </w:p>
          <w:p w14:paraId="592EA995" w14:textId="77777777" w:rsidR="00E51CD2" w:rsidRPr="00E51CD2" w:rsidRDefault="00E51CD2" w:rsidP="00515995">
            <w:pPr>
              <w:spacing w:before="0"/>
              <w:rPr>
                <w:rFonts w:cs="Arial"/>
                <w:color w:val="FF0000"/>
                <w:sz w:val="22"/>
                <w:szCs w:val="22"/>
              </w:rPr>
            </w:pPr>
          </w:p>
          <w:p w14:paraId="6E2CA59F" w14:textId="77777777" w:rsidR="00E51CD2" w:rsidRPr="00E51CD2" w:rsidRDefault="00E51CD2" w:rsidP="00515995">
            <w:pPr>
              <w:spacing w:before="0"/>
              <w:rPr>
                <w:rFonts w:cs="Arial"/>
                <w:sz w:val="22"/>
                <w:szCs w:val="22"/>
              </w:rPr>
            </w:pPr>
            <w:r w:rsidRPr="00E51CD2">
              <w:rPr>
                <w:rFonts w:cs="Arial"/>
                <w:sz w:val="22"/>
                <w:szCs w:val="22"/>
              </w:rPr>
              <w:t>No change proposed.</w:t>
            </w:r>
          </w:p>
          <w:p w14:paraId="41DAC590" w14:textId="77777777" w:rsidR="00E51CD2" w:rsidRPr="00E51CD2" w:rsidRDefault="00E51CD2" w:rsidP="00515995">
            <w:pPr>
              <w:spacing w:before="0"/>
              <w:rPr>
                <w:rFonts w:cs="Arial"/>
                <w:color w:val="auto"/>
                <w:sz w:val="22"/>
                <w:szCs w:val="22"/>
              </w:rPr>
            </w:pPr>
          </w:p>
        </w:tc>
        <w:tc>
          <w:tcPr>
            <w:tcW w:w="2507" w:type="dxa"/>
          </w:tcPr>
          <w:p w14:paraId="00DA0872" w14:textId="77777777" w:rsidR="00E51CD2" w:rsidRPr="00E51CD2" w:rsidRDefault="00E51CD2" w:rsidP="00515995">
            <w:pPr>
              <w:spacing w:before="0"/>
              <w:rPr>
                <w:rFonts w:cs="Arial"/>
                <w:color w:val="auto"/>
                <w:sz w:val="22"/>
                <w:szCs w:val="22"/>
              </w:rPr>
            </w:pPr>
            <w:r w:rsidRPr="00E51CD2">
              <w:rPr>
                <w:rFonts w:cs="Arial"/>
                <w:color w:val="auto"/>
                <w:sz w:val="22"/>
                <w:szCs w:val="22"/>
              </w:rPr>
              <w:t>Yes - Happy for a clause to be included within Policy SH3: Shop Front Policy in the Plan, and for the additional detail to be produced through an upcoming Design Code.  We are content for Policy EV9 therefore, not to reference a clause for Shop Fronts and the historic environment.</w:t>
            </w:r>
          </w:p>
        </w:tc>
      </w:tr>
      <w:tr w:rsidR="00E51CD2" w:rsidRPr="00E51CD2" w14:paraId="75FF9051" w14:textId="77777777" w:rsidTr="00515995">
        <w:tc>
          <w:tcPr>
            <w:tcW w:w="1706" w:type="dxa"/>
            <w:shd w:val="clear" w:color="auto" w:fill="D9D9D9" w:themeFill="background1" w:themeFillShade="D9"/>
          </w:tcPr>
          <w:p w14:paraId="7D91F7EF"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EV9: </w:t>
            </w:r>
          </w:p>
          <w:p w14:paraId="63E193F8"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The Historic Environment</w:t>
            </w:r>
          </w:p>
        </w:tc>
        <w:tc>
          <w:tcPr>
            <w:tcW w:w="5754" w:type="dxa"/>
          </w:tcPr>
          <w:p w14:paraId="5FF66C94" w14:textId="77777777" w:rsidR="00E51CD2" w:rsidRPr="00E51CD2" w:rsidRDefault="00E51CD2" w:rsidP="00515995">
            <w:pPr>
              <w:rPr>
                <w:rFonts w:cs="Arial"/>
                <w:sz w:val="22"/>
                <w:szCs w:val="22"/>
              </w:rPr>
            </w:pPr>
            <w:r w:rsidRPr="00E51CD2">
              <w:rPr>
                <w:rFonts w:cs="Arial"/>
                <w:sz w:val="22"/>
                <w:szCs w:val="22"/>
              </w:rPr>
              <w:t>Would consider re-ordering the justification paragraphs to reflect a re-ordered policy and so it is clear for prospective developers about which elements may be necessary to consider in their development.</w:t>
            </w:r>
          </w:p>
          <w:p w14:paraId="0BB061A8" w14:textId="77777777" w:rsidR="00E51CD2" w:rsidRPr="00E51CD2" w:rsidRDefault="00E51CD2" w:rsidP="00515995">
            <w:pPr>
              <w:rPr>
                <w:rFonts w:cs="Arial"/>
                <w:sz w:val="22"/>
                <w:szCs w:val="22"/>
              </w:rPr>
            </w:pPr>
          </w:p>
        </w:tc>
        <w:tc>
          <w:tcPr>
            <w:tcW w:w="5342" w:type="dxa"/>
          </w:tcPr>
          <w:p w14:paraId="089F0F20" w14:textId="77777777" w:rsidR="00E51CD2" w:rsidRPr="00E51CD2" w:rsidRDefault="00E51CD2" w:rsidP="00515995">
            <w:pPr>
              <w:spacing w:before="0"/>
              <w:rPr>
                <w:rFonts w:cs="Arial"/>
                <w:color w:val="auto"/>
                <w:sz w:val="22"/>
                <w:szCs w:val="22"/>
              </w:rPr>
            </w:pPr>
            <w:r w:rsidRPr="00E51CD2">
              <w:rPr>
                <w:rFonts w:cs="Arial"/>
                <w:color w:val="auto"/>
                <w:sz w:val="22"/>
                <w:szCs w:val="22"/>
              </w:rPr>
              <w:t>The Council is happy to re-order the supporting text to align with the order of Policy EV9.</w:t>
            </w:r>
          </w:p>
          <w:p w14:paraId="5913EEBA" w14:textId="77777777" w:rsidR="00E51CD2" w:rsidRPr="00E51CD2" w:rsidRDefault="00E51CD2" w:rsidP="00515995">
            <w:pPr>
              <w:spacing w:before="0"/>
              <w:rPr>
                <w:rFonts w:cs="Arial"/>
                <w:color w:val="auto"/>
                <w:sz w:val="22"/>
                <w:szCs w:val="22"/>
              </w:rPr>
            </w:pPr>
          </w:p>
          <w:p w14:paraId="6CBA46EF" w14:textId="77777777" w:rsidR="00E51CD2" w:rsidRPr="00E51CD2" w:rsidRDefault="00E51CD2" w:rsidP="00515995">
            <w:pPr>
              <w:spacing w:before="0"/>
              <w:rPr>
                <w:rFonts w:cs="Arial"/>
                <w:sz w:val="22"/>
                <w:szCs w:val="22"/>
              </w:rPr>
            </w:pPr>
          </w:p>
        </w:tc>
        <w:tc>
          <w:tcPr>
            <w:tcW w:w="2507" w:type="dxa"/>
          </w:tcPr>
          <w:p w14:paraId="41403835" w14:textId="77777777" w:rsidR="00E51CD2" w:rsidRPr="00E51CD2" w:rsidRDefault="00E51CD2" w:rsidP="00515995">
            <w:pPr>
              <w:spacing w:before="0"/>
              <w:rPr>
                <w:rFonts w:cs="Arial"/>
                <w:color w:val="FF0000"/>
                <w:sz w:val="22"/>
                <w:szCs w:val="22"/>
              </w:rPr>
            </w:pPr>
            <w:r w:rsidRPr="00E51CD2">
              <w:rPr>
                <w:rFonts w:cs="Arial"/>
                <w:sz w:val="22"/>
                <w:szCs w:val="22"/>
              </w:rPr>
              <w:t>Yes – support proposed modifications.</w:t>
            </w:r>
          </w:p>
          <w:p w14:paraId="57B92CFB" w14:textId="77777777" w:rsidR="00E51CD2" w:rsidRPr="00E51CD2" w:rsidRDefault="00E51CD2" w:rsidP="00515995">
            <w:pPr>
              <w:spacing w:before="0"/>
              <w:rPr>
                <w:rFonts w:cs="Arial"/>
                <w:color w:val="auto"/>
                <w:sz w:val="22"/>
                <w:szCs w:val="22"/>
              </w:rPr>
            </w:pPr>
          </w:p>
        </w:tc>
      </w:tr>
      <w:tr w:rsidR="00E51CD2" w:rsidRPr="00E51CD2" w14:paraId="73307E71" w14:textId="77777777" w:rsidTr="00515995">
        <w:tc>
          <w:tcPr>
            <w:tcW w:w="1706" w:type="dxa"/>
            <w:shd w:val="clear" w:color="auto" w:fill="D9D9D9" w:themeFill="background1" w:themeFillShade="D9"/>
          </w:tcPr>
          <w:p w14:paraId="68506C48"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EV10: Protection and Enhancement of Landscape Character</w:t>
            </w:r>
          </w:p>
        </w:tc>
        <w:tc>
          <w:tcPr>
            <w:tcW w:w="5754" w:type="dxa"/>
          </w:tcPr>
          <w:p w14:paraId="705705E8" w14:textId="77777777" w:rsidR="00E51CD2" w:rsidRPr="00E51CD2" w:rsidRDefault="00E51CD2" w:rsidP="00515995">
            <w:pPr>
              <w:spacing w:before="0"/>
              <w:rPr>
                <w:rFonts w:cs="Arial"/>
                <w:sz w:val="22"/>
                <w:szCs w:val="22"/>
              </w:rPr>
            </w:pPr>
            <w:r w:rsidRPr="00E51CD2">
              <w:rPr>
                <w:rFonts w:cs="Arial"/>
                <w:sz w:val="22"/>
                <w:szCs w:val="22"/>
              </w:rPr>
              <w:t>We welcome the reference to the historic environment within Clause 2) g.  This would be further enhanced by reference to other historic environment considerations such as heritage as a component of landscape through heritage features for example.</w:t>
            </w:r>
          </w:p>
        </w:tc>
        <w:tc>
          <w:tcPr>
            <w:tcW w:w="5342" w:type="dxa"/>
          </w:tcPr>
          <w:p w14:paraId="558A89DE" w14:textId="77777777" w:rsidR="00E51CD2" w:rsidRPr="00E51CD2" w:rsidRDefault="00E51CD2" w:rsidP="00515995">
            <w:pPr>
              <w:spacing w:before="0"/>
              <w:rPr>
                <w:rFonts w:cs="Arial"/>
                <w:sz w:val="22"/>
                <w:szCs w:val="22"/>
              </w:rPr>
            </w:pPr>
            <w:r w:rsidRPr="00E51CD2">
              <w:rPr>
                <w:rFonts w:cs="Arial"/>
                <w:sz w:val="22"/>
                <w:szCs w:val="22"/>
              </w:rPr>
              <w:t>Support welcomed.</w:t>
            </w:r>
          </w:p>
          <w:p w14:paraId="3ED7FBC4" w14:textId="77777777" w:rsidR="00E51CD2" w:rsidRPr="00E51CD2" w:rsidRDefault="00E51CD2" w:rsidP="00515995">
            <w:pPr>
              <w:spacing w:before="0"/>
              <w:rPr>
                <w:rFonts w:cs="Arial"/>
                <w:sz w:val="22"/>
                <w:szCs w:val="22"/>
              </w:rPr>
            </w:pPr>
            <w:r w:rsidRPr="00E51CD2">
              <w:rPr>
                <w:rFonts w:cs="Arial"/>
                <w:sz w:val="22"/>
                <w:szCs w:val="22"/>
              </w:rPr>
              <w:t xml:space="preserve"> </w:t>
            </w:r>
          </w:p>
          <w:p w14:paraId="7EE25A2D" w14:textId="77777777" w:rsidR="00E51CD2" w:rsidRPr="00E51CD2" w:rsidRDefault="00E51CD2" w:rsidP="00515995">
            <w:pPr>
              <w:spacing w:before="0"/>
              <w:rPr>
                <w:rFonts w:cs="Arial"/>
                <w:color w:val="auto"/>
                <w:sz w:val="22"/>
                <w:szCs w:val="22"/>
              </w:rPr>
            </w:pPr>
            <w:r w:rsidRPr="00E51CD2">
              <w:rPr>
                <w:rFonts w:cs="Arial"/>
                <w:color w:val="auto"/>
                <w:sz w:val="22"/>
                <w:szCs w:val="22"/>
              </w:rPr>
              <w:t>Amend criteria d) of Policy EV10 to read:</w:t>
            </w:r>
          </w:p>
          <w:p w14:paraId="4CAA7798"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‘The pattern of distinctive landscape </w:t>
            </w:r>
            <w:r w:rsidRPr="00A60A76">
              <w:rPr>
                <w:rFonts w:cs="Arial"/>
                <w:color w:val="005A9E"/>
                <w:sz w:val="22"/>
                <w:szCs w:val="22"/>
              </w:rPr>
              <w:t xml:space="preserve">and heritage </w:t>
            </w:r>
            <w:r w:rsidRPr="00E51CD2">
              <w:rPr>
                <w:rFonts w:cs="Arial"/>
                <w:color w:val="auto"/>
                <w:sz w:val="22"/>
                <w:szCs w:val="22"/>
              </w:rPr>
              <w:t>features……’</w:t>
            </w:r>
          </w:p>
          <w:p w14:paraId="42BAD6D0" w14:textId="77777777" w:rsidR="00E51CD2" w:rsidRPr="00E51CD2" w:rsidRDefault="00E51CD2" w:rsidP="00515995">
            <w:pPr>
              <w:spacing w:before="0"/>
              <w:rPr>
                <w:rFonts w:cs="Arial"/>
                <w:sz w:val="22"/>
                <w:szCs w:val="22"/>
              </w:rPr>
            </w:pPr>
          </w:p>
          <w:p w14:paraId="14CFC62D" w14:textId="77777777" w:rsidR="00E51CD2" w:rsidRPr="00E51CD2" w:rsidRDefault="00E51CD2" w:rsidP="00515995">
            <w:pPr>
              <w:spacing w:before="0"/>
              <w:rPr>
                <w:rFonts w:cs="Arial"/>
                <w:sz w:val="22"/>
                <w:szCs w:val="22"/>
              </w:rPr>
            </w:pPr>
            <w:r w:rsidRPr="00E51CD2">
              <w:rPr>
                <w:rFonts w:cs="Arial"/>
                <w:sz w:val="22"/>
                <w:szCs w:val="22"/>
              </w:rPr>
              <w:t>Amend criteria g of Policy EV10 to read:</w:t>
            </w:r>
          </w:p>
          <w:p w14:paraId="01F2734F" w14:textId="77777777" w:rsidR="00E51CD2" w:rsidRPr="00E51CD2" w:rsidRDefault="00E51CD2" w:rsidP="00515995">
            <w:pPr>
              <w:spacing w:before="0"/>
              <w:rPr>
                <w:rFonts w:cs="Arial"/>
                <w:sz w:val="22"/>
                <w:szCs w:val="22"/>
              </w:rPr>
            </w:pPr>
            <w:r w:rsidRPr="00E51CD2">
              <w:rPr>
                <w:rFonts w:cs="Arial"/>
                <w:sz w:val="22"/>
                <w:szCs w:val="22"/>
              </w:rPr>
              <w:t>‘</w:t>
            </w:r>
            <w:proofErr w:type="gramStart"/>
            <w:r w:rsidRPr="00E51CD2">
              <w:rPr>
                <w:rFonts w:cs="Arial"/>
                <w:sz w:val="22"/>
                <w:szCs w:val="22"/>
              </w:rPr>
              <w:t>…..</w:t>
            </w:r>
            <w:proofErr w:type="gramEnd"/>
            <w:r w:rsidRPr="00E51CD2">
              <w:rPr>
                <w:rFonts w:cs="Arial"/>
                <w:sz w:val="22"/>
                <w:szCs w:val="22"/>
              </w:rPr>
              <w:t xml:space="preserve">and </w:t>
            </w:r>
            <w:r w:rsidRPr="00A60A76">
              <w:rPr>
                <w:rFonts w:cs="Arial"/>
                <w:color w:val="005A9E"/>
                <w:sz w:val="22"/>
                <w:szCs w:val="22"/>
              </w:rPr>
              <w:t>Registered</w:t>
            </w:r>
            <w:r w:rsidRPr="00E51CD2">
              <w:rPr>
                <w:rFonts w:cs="Arial"/>
                <w:color w:val="0070C0"/>
                <w:sz w:val="22"/>
                <w:szCs w:val="22"/>
              </w:rPr>
              <w:t xml:space="preserve"> </w:t>
            </w:r>
            <w:r w:rsidRPr="00E51CD2">
              <w:rPr>
                <w:rFonts w:cs="Arial"/>
                <w:sz w:val="22"/>
                <w:szCs w:val="22"/>
              </w:rPr>
              <w:t>Parks and Gardens.’</w:t>
            </w:r>
          </w:p>
          <w:p w14:paraId="4D3E51B3" w14:textId="77777777" w:rsidR="00E51CD2" w:rsidRPr="00E51CD2" w:rsidRDefault="00E51CD2" w:rsidP="00515995">
            <w:pPr>
              <w:spacing w:before="0"/>
              <w:rPr>
                <w:rFonts w:cs="Arial"/>
                <w:sz w:val="22"/>
                <w:szCs w:val="22"/>
              </w:rPr>
            </w:pPr>
          </w:p>
        </w:tc>
        <w:tc>
          <w:tcPr>
            <w:tcW w:w="2507" w:type="dxa"/>
          </w:tcPr>
          <w:p w14:paraId="6AD11C1D" w14:textId="77777777" w:rsidR="00E51CD2" w:rsidRPr="00E51CD2" w:rsidRDefault="00E51CD2" w:rsidP="00515995">
            <w:pPr>
              <w:spacing w:before="0"/>
              <w:rPr>
                <w:rFonts w:cs="Arial"/>
                <w:color w:val="auto"/>
                <w:sz w:val="22"/>
                <w:szCs w:val="22"/>
              </w:rPr>
            </w:pPr>
            <w:r w:rsidRPr="00E51CD2">
              <w:rPr>
                <w:rFonts w:cs="Arial"/>
                <w:sz w:val="22"/>
                <w:szCs w:val="22"/>
              </w:rPr>
              <w:t>Yes – support proposed modifications.</w:t>
            </w:r>
          </w:p>
        </w:tc>
      </w:tr>
      <w:tr w:rsidR="00E51CD2" w:rsidRPr="00E51CD2" w14:paraId="616CE5C1" w14:textId="77777777" w:rsidTr="00515995">
        <w:tc>
          <w:tcPr>
            <w:tcW w:w="1706" w:type="dxa"/>
            <w:shd w:val="clear" w:color="auto" w:fill="D9D9D9" w:themeFill="background1" w:themeFillShade="D9"/>
          </w:tcPr>
          <w:p w14:paraId="266FA346"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H1: Housing Allocations</w:t>
            </w:r>
          </w:p>
        </w:tc>
        <w:tc>
          <w:tcPr>
            <w:tcW w:w="5754" w:type="dxa"/>
          </w:tcPr>
          <w:p w14:paraId="18CBEAF5" w14:textId="77777777" w:rsidR="001B249E" w:rsidRDefault="00E51CD2" w:rsidP="00515995">
            <w:pPr>
              <w:spacing w:before="0"/>
              <w:rPr>
                <w:rFonts w:cs="Arial"/>
                <w:sz w:val="22"/>
                <w:szCs w:val="22"/>
              </w:rPr>
            </w:pPr>
            <w:r w:rsidRPr="00E51CD2">
              <w:rPr>
                <w:rFonts w:cs="Arial"/>
                <w:sz w:val="22"/>
                <w:szCs w:val="22"/>
              </w:rPr>
              <w:t xml:space="preserve">This section of the Plan should reference the Historic Environment Assessment (HIA) Report, that was </w:t>
            </w:r>
            <w:r w:rsidRPr="00E51CD2">
              <w:rPr>
                <w:rFonts w:cs="Arial"/>
                <w:sz w:val="22"/>
                <w:szCs w:val="22"/>
              </w:rPr>
              <w:lastRenderedPageBreak/>
              <w:t xml:space="preserve">undertaken by consultants on behalf of the Council, in 2023 and of which Historic England has engaged in.  </w:t>
            </w:r>
          </w:p>
          <w:p w14:paraId="6F09D58E" w14:textId="77777777" w:rsidR="001B249E" w:rsidRDefault="001B249E" w:rsidP="00515995">
            <w:pPr>
              <w:spacing w:before="0"/>
              <w:rPr>
                <w:rFonts w:cs="Arial"/>
                <w:sz w:val="22"/>
                <w:szCs w:val="22"/>
              </w:rPr>
            </w:pPr>
          </w:p>
          <w:p w14:paraId="23D76F66" w14:textId="620182F5" w:rsidR="00E51CD2" w:rsidRPr="00E51CD2" w:rsidRDefault="00E51CD2" w:rsidP="00515995">
            <w:pPr>
              <w:spacing w:before="0"/>
              <w:rPr>
                <w:rFonts w:cs="Arial"/>
                <w:sz w:val="22"/>
                <w:szCs w:val="22"/>
              </w:rPr>
            </w:pPr>
            <w:r w:rsidRPr="00E51CD2">
              <w:rPr>
                <w:rFonts w:cs="Arial"/>
                <w:sz w:val="22"/>
                <w:szCs w:val="22"/>
              </w:rPr>
              <w:t xml:space="preserve">The site-specific paragraphs for the different sites should refer to this document and incorporate the relevant avoidance/ mitigation measures that were set out to inform prospective development.  </w:t>
            </w:r>
          </w:p>
        </w:tc>
        <w:tc>
          <w:tcPr>
            <w:tcW w:w="5342" w:type="dxa"/>
          </w:tcPr>
          <w:p w14:paraId="1AD97406" w14:textId="77777777" w:rsidR="00E51CD2" w:rsidRPr="00E51CD2" w:rsidRDefault="00E51CD2" w:rsidP="00515995">
            <w:pPr>
              <w:spacing w:before="0"/>
              <w:rPr>
                <w:rFonts w:cs="Arial"/>
                <w:sz w:val="22"/>
                <w:szCs w:val="22"/>
              </w:rPr>
            </w:pPr>
            <w:r w:rsidRPr="00E51CD2">
              <w:rPr>
                <w:rFonts w:cs="Arial"/>
                <w:sz w:val="22"/>
                <w:szCs w:val="22"/>
              </w:rPr>
              <w:lastRenderedPageBreak/>
              <w:t xml:space="preserve">Para.6.7 of the supporting text for Policy H1 sets out that, “Further details on the approach to allocating sites can be found in the Council’s Background Paper 1: Spatial Strategy and Site Selection 2023.  The Paper references the HIA and </w:t>
            </w:r>
            <w:r w:rsidRPr="00E51CD2">
              <w:rPr>
                <w:rFonts w:cs="Arial"/>
                <w:sz w:val="22"/>
                <w:szCs w:val="22"/>
              </w:rPr>
              <w:lastRenderedPageBreak/>
              <w:t>how this has been utilised in the site selection process.</w:t>
            </w:r>
          </w:p>
          <w:p w14:paraId="2344C719" w14:textId="77777777" w:rsidR="00E51CD2" w:rsidRPr="00E51CD2" w:rsidRDefault="00E51CD2" w:rsidP="00515995">
            <w:pPr>
              <w:spacing w:before="0"/>
              <w:rPr>
                <w:rFonts w:cs="Arial"/>
                <w:sz w:val="22"/>
                <w:szCs w:val="22"/>
              </w:rPr>
            </w:pPr>
          </w:p>
          <w:p w14:paraId="2096D769" w14:textId="77777777" w:rsidR="00E51CD2" w:rsidRPr="00E51CD2" w:rsidRDefault="00E51CD2" w:rsidP="00515995">
            <w:pPr>
              <w:spacing w:before="0"/>
              <w:rPr>
                <w:rFonts w:cs="Arial"/>
                <w:color w:val="auto"/>
                <w:sz w:val="22"/>
                <w:szCs w:val="22"/>
              </w:rPr>
            </w:pPr>
            <w:r w:rsidRPr="00E51CD2">
              <w:rPr>
                <w:rFonts w:cs="Arial"/>
                <w:color w:val="auto"/>
                <w:sz w:val="22"/>
                <w:szCs w:val="22"/>
              </w:rPr>
              <w:t>The avoidance / mitigation measures for each of the sites identified in the HIA has been included in the Plan.  For clarity the Council proposes that the HIA is cited in the supporting text at paragraphs 6.12 (H1Hb), 6.22 (H1Hd), 6.33 (H1Kc), 6.43 (H1Sd), 6.48 (H1Sf), 6.55 (H1Si), 6.75 (H1Ss) – the proposed amendments can be seen below in relation to each individual site allocation (for site H1Ss please see Appendix 2).</w:t>
            </w:r>
          </w:p>
          <w:p w14:paraId="55D29C01" w14:textId="77777777" w:rsidR="00E51CD2" w:rsidRPr="00E51CD2" w:rsidRDefault="00E51CD2" w:rsidP="00515995">
            <w:pPr>
              <w:spacing w:before="0"/>
              <w:rPr>
                <w:rFonts w:cs="Arial"/>
                <w:color w:val="auto"/>
                <w:sz w:val="22"/>
                <w:szCs w:val="22"/>
              </w:rPr>
            </w:pPr>
          </w:p>
          <w:p w14:paraId="0BB7A96F" w14:textId="77777777" w:rsidR="00E51CD2" w:rsidRPr="00E51CD2" w:rsidRDefault="00E51CD2" w:rsidP="00515995">
            <w:pPr>
              <w:spacing w:before="0"/>
              <w:rPr>
                <w:rFonts w:cs="Arial"/>
                <w:sz w:val="22"/>
                <w:szCs w:val="22"/>
              </w:rPr>
            </w:pPr>
            <w:r w:rsidRPr="00E51CD2">
              <w:rPr>
                <w:rFonts w:cs="Arial"/>
                <w:color w:val="auto"/>
                <w:sz w:val="22"/>
                <w:szCs w:val="22"/>
              </w:rPr>
              <w:t xml:space="preserve">The Council also agrees to add the HIA to </w:t>
            </w:r>
            <w:r w:rsidRPr="00E51CD2">
              <w:rPr>
                <w:rFonts w:cs="Arial"/>
                <w:sz w:val="22"/>
                <w:szCs w:val="22"/>
              </w:rPr>
              <w:t>the list of evidence base documents for Policy H1.</w:t>
            </w:r>
          </w:p>
          <w:p w14:paraId="1FEBBD5A" w14:textId="77777777" w:rsidR="00E51CD2" w:rsidRPr="00E51CD2" w:rsidRDefault="00E51CD2" w:rsidP="00515995">
            <w:pPr>
              <w:spacing w:before="0"/>
              <w:rPr>
                <w:rFonts w:cs="Arial"/>
                <w:sz w:val="22"/>
                <w:szCs w:val="22"/>
              </w:rPr>
            </w:pPr>
          </w:p>
        </w:tc>
        <w:tc>
          <w:tcPr>
            <w:tcW w:w="2507" w:type="dxa"/>
          </w:tcPr>
          <w:p w14:paraId="31CBD7C0" w14:textId="77777777" w:rsidR="00E51CD2" w:rsidRPr="00E51CD2" w:rsidRDefault="00E51CD2" w:rsidP="00515995">
            <w:pPr>
              <w:spacing w:before="0"/>
              <w:rPr>
                <w:rFonts w:cs="Arial"/>
                <w:strike/>
                <w:color w:val="auto"/>
                <w:sz w:val="22"/>
                <w:szCs w:val="22"/>
              </w:rPr>
            </w:pPr>
            <w:r w:rsidRPr="00E51CD2">
              <w:rPr>
                <w:rFonts w:cs="Arial"/>
                <w:sz w:val="22"/>
                <w:szCs w:val="22"/>
              </w:rPr>
              <w:lastRenderedPageBreak/>
              <w:t xml:space="preserve">Yes – support proposed modifications. </w:t>
            </w:r>
          </w:p>
          <w:p w14:paraId="7420A11C" w14:textId="77777777" w:rsidR="00E51CD2" w:rsidRPr="00E51CD2" w:rsidRDefault="00E51CD2" w:rsidP="00515995">
            <w:pPr>
              <w:spacing w:before="0"/>
              <w:rPr>
                <w:rFonts w:cs="Arial"/>
                <w:color w:val="70AD47" w:themeColor="accent6"/>
                <w:sz w:val="22"/>
                <w:szCs w:val="22"/>
              </w:rPr>
            </w:pPr>
          </w:p>
          <w:p w14:paraId="22D1B080" w14:textId="77777777" w:rsidR="00E51CD2" w:rsidRPr="00E51CD2" w:rsidRDefault="00E51CD2" w:rsidP="00515995">
            <w:pPr>
              <w:spacing w:before="0"/>
              <w:rPr>
                <w:rFonts w:cs="Arial"/>
                <w:color w:val="auto"/>
                <w:sz w:val="22"/>
                <w:szCs w:val="22"/>
              </w:rPr>
            </w:pPr>
          </w:p>
        </w:tc>
      </w:tr>
      <w:tr w:rsidR="00E51CD2" w:rsidRPr="00E51CD2" w14:paraId="484F68DA" w14:textId="77777777" w:rsidTr="00515995">
        <w:tc>
          <w:tcPr>
            <w:tcW w:w="1706" w:type="dxa"/>
            <w:shd w:val="clear" w:color="auto" w:fill="D9D9D9" w:themeFill="background1" w:themeFillShade="D9"/>
          </w:tcPr>
          <w:p w14:paraId="29B7135A"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H1Hb: </w:t>
            </w:r>
            <w:proofErr w:type="spellStart"/>
            <w:r w:rsidRPr="00E51CD2">
              <w:rPr>
                <w:rFonts w:ascii="Arial" w:hAnsi="Arial" w:cs="Arial"/>
                <w:sz w:val="22"/>
              </w:rPr>
              <w:t>Linby</w:t>
            </w:r>
            <w:proofErr w:type="spellEnd"/>
            <w:r w:rsidRPr="00E51CD2">
              <w:rPr>
                <w:rFonts w:ascii="Arial" w:hAnsi="Arial" w:cs="Arial"/>
                <w:sz w:val="22"/>
              </w:rPr>
              <w:t xml:space="preserve"> Boarding Kennels</w:t>
            </w:r>
          </w:p>
        </w:tc>
        <w:tc>
          <w:tcPr>
            <w:tcW w:w="5754" w:type="dxa"/>
          </w:tcPr>
          <w:p w14:paraId="6F6E2F4C" w14:textId="77777777" w:rsidR="00E51CD2" w:rsidRPr="00E51CD2" w:rsidRDefault="00E51CD2" w:rsidP="00515995">
            <w:pPr>
              <w:spacing w:before="0"/>
              <w:rPr>
                <w:rFonts w:cs="Arial"/>
                <w:sz w:val="22"/>
                <w:szCs w:val="22"/>
              </w:rPr>
            </w:pPr>
            <w:r w:rsidRPr="00E51CD2">
              <w:rPr>
                <w:rFonts w:cs="Arial"/>
                <w:sz w:val="22"/>
                <w:szCs w:val="22"/>
              </w:rPr>
              <w:t xml:space="preserve">This section of the Plan should reference the Historic Environment Assessment (HIA) Report, that was undertaken by consultants on behalf of the Council, in 2023 and of which Historic England has engaged in.  The site-specific paragraphs for the different sites should refer to this document and incorporate the relevant avoidance/ mitigation measures that were set out to inform prospective development.  </w:t>
            </w:r>
          </w:p>
        </w:tc>
        <w:tc>
          <w:tcPr>
            <w:tcW w:w="5342" w:type="dxa"/>
          </w:tcPr>
          <w:p w14:paraId="71195B03" w14:textId="77777777" w:rsidR="00E51CD2" w:rsidRPr="00E51CD2" w:rsidRDefault="00E51CD2" w:rsidP="00515995">
            <w:pPr>
              <w:spacing w:before="0"/>
              <w:rPr>
                <w:rFonts w:cs="Arial"/>
                <w:sz w:val="22"/>
                <w:szCs w:val="22"/>
              </w:rPr>
            </w:pPr>
            <w:r w:rsidRPr="00E51CD2">
              <w:rPr>
                <w:rFonts w:cs="Arial"/>
                <w:sz w:val="22"/>
                <w:szCs w:val="22"/>
              </w:rPr>
              <w:t>In respect of the additional reference to the 2023 HIA, the Council proposes the following change to Para. 6.12:</w:t>
            </w:r>
          </w:p>
          <w:p w14:paraId="74C56B36" w14:textId="77777777" w:rsidR="00E51CD2" w:rsidRPr="00E51CD2" w:rsidRDefault="00E51CD2" w:rsidP="00515995">
            <w:pPr>
              <w:spacing w:before="0"/>
              <w:rPr>
                <w:rFonts w:cs="Arial"/>
                <w:sz w:val="22"/>
                <w:szCs w:val="22"/>
              </w:rPr>
            </w:pPr>
          </w:p>
          <w:p w14:paraId="67C36EE8" w14:textId="77777777" w:rsidR="001B249E" w:rsidRDefault="00E51CD2" w:rsidP="00515995">
            <w:pPr>
              <w:autoSpaceDE w:val="0"/>
              <w:autoSpaceDN w:val="0"/>
              <w:adjustRightInd w:val="0"/>
              <w:ind w:left="223"/>
              <w:rPr>
                <w:rStyle w:val="Normal1"/>
                <w:rFonts w:cs="Arial"/>
                <w:iCs/>
                <w:color w:val="auto"/>
                <w:sz w:val="22"/>
                <w:szCs w:val="22"/>
              </w:rPr>
            </w:pPr>
            <w:r w:rsidRPr="00E51CD2">
              <w:rPr>
                <w:rStyle w:val="Normal1"/>
                <w:rFonts w:cs="Arial"/>
                <w:iCs/>
                <w:color w:val="auto"/>
                <w:sz w:val="22"/>
                <w:szCs w:val="22"/>
              </w:rPr>
              <w:t xml:space="preserve">“The site adjoins </w:t>
            </w:r>
            <w:proofErr w:type="spellStart"/>
            <w:r w:rsidRPr="00E51CD2">
              <w:rPr>
                <w:rStyle w:val="Normal1"/>
                <w:rFonts w:cs="Arial"/>
                <w:iCs/>
                <w:color w:val="auto"/>
                <w:sz w:val="22"/>
                <w:szCs w:val="22"/>
              </w:rPr>
              <w:t>Linby</w:t>
            </w:r>
            <w:proofErr w:type="spellEnd"/>
            <w:r w:rsidRPr="00E51CD2">
              <w:rPr>
                <w:rStyle w:val="Normal1"/>
                <w:rFonts w:cs="Arial"/>
                <w:iCs/>
                <w:color w:val="auto"/>
                <w:sz w:val="22"/>
                <w:szCs w:val="22"/>
              </w:rPr>
              <w:t xml:space="preserve"> Conservation Area in Gedling Borough to the North and forms part of the visual influence area of the conservation area, which is the setting for the Grade II* Listed Church of St Michael.  Consideration will need to be given to this aspect,</w:t>
            </w:r>
            <w:r w:rsidRPr="00E51CD2">
              <w:rPr>
                <w:rStyle w:val="Normal1"/>
                <w:rFonts w:cs="Arial"/>
                <w:iCs/>
                <w:color w:val="0070C0"/>
                <w:sz w:val="22"/>
                <w:szCs w:val="22"/>
              </w:rPr>
              <w:t xml:space="preserve"> </w:t>
            </w:r>
            <w:r w:rsidRPr="00A60A76">
              <w:rPr>
                <w:rStyle w:val="Normal1"/>
                <w:rFonts w:cs="Arial"/>
                <w:iCs/>
                <w:color w:val="005A9E"/>
                <w:sz w:val="22"/>
                <w:szCs w:val="22"/>
              </w:rPr>
              <w:t xml:space="preserve">the recommendations identified in the </w:t>
            </w:r>
            <w:r w:rsidRPr="00A60A76">
              <w:rPr>
                <w:rFonts w:eastAsia="Arial" w:cs="Arial"/>
                <w:iCs/>
                <w:color w:val="005A9E"/>
                <w:sz w:val="22"/>
                <w:szCs w:val="22"/>
              </w:rPr>
              <w:t>2023 Heritage Impact Assessment (HIA),</w:t>
            </w:r>
            <w:r w:rsidRPr="00E51CD2">
              <w:rPr>
                <w:rFonts w:eastAsia="Arial" w:cs="Arial"/>
                <w:iCs/>
                <w:color w:val="0070C0"/>
                <w:sz w:val="22"/>
                <w:szCs w:val="22"/>
              </w:rPr>
              <w:t xml:space="preserve"> </w:t>
            </w:r>
            <w:r w:rsidRPr="00E51CD2">
              <w:rPr>
                <w:rStyle w:val="Normal1"/>
                <w:rFonts w:cs="Arial"/>
                <w:iCs/>
                <w:color w:val="auto"/>
                <w:sz w:val="22"/>
                <w:szCs w:val="22"/>
              </w:rPr>
              <w:t xml:space="preserve">and the layout of the site prior to submitting a planning application. </w:t>
            </w:r>
          </w:p>
          <w:p w14:paraId="54AEF0D3" w14:textId="67529FA5" w:rsidR="00E51CD2" w:rsidRPr="00E51CD2" w:rsidRDefault="00E51CD2" w:rsidP="00515995">
            <w:pPr>
              <w:autoSpaceDE w:val="0"/>
              <w:autoSpaceDN w:val="0"/>
              <w:adjustRightInd w:val="0"/>
              <w:ind w:left="223"/>
              <w:rPr>
                <w:rStyle w:val="Normal1"/>
                <w:rFonts w:cs="Arial"/>
                <w:iCs/>
                <w:color w:val="auto"/>
                <w:sz w:val="22"/>
                <w:szCs w:val="22"/>
              </w:rPr>
            </w:pPr>
            <w:r w:rsidRPr="00E51CD2">
              <w:rPr>
                <w:rStyle w:val="Normal1"/>
                <w:rFonts w:cs="Arial"/>
                <w:iCs/>
                <w:color w:val="auto"/>
                <w:sz w:val="22"/>
                <w:szCs w:val="22"/>
              </w:rPr>
              <w:t xml:space="preserve">In addition, given the site’s location on the periphery of a medieval village and the existence of medieval terracing to the north, the presence of medieval remains cannot be completely ruled out.  Further archaeological evaluation work will be required. </w:t>
            </w:r>
            <w:r w:rsidRPr="00E51CD2">
              <w:rPr>
                <w:rStyle w:val="Normal1"/>
                <w:rFonts w:cs="Arial"/>
                <w:iCs/>
                <w:strike/>
                <w:color w:val="auto"/>
                <w:sz w:val="22"/>
                <w:szCs w:val="22"/>
              </w:rPr>
              <w:t>beginning with a</w:t>
            </w:r>
            <w:r w:rsidRPr="00E51CD2">
              <w:rPr>
                <w:rStyle w:val="Normal1"/>
                <w:rFonts w:cs="Arial"/>
                <w:iCs/>
                <w:color w:val="auto"/>
                <w:sz w:val="22"/>
                <w:szCs w:val="22"/>
              </w:rPr>
              <w:t xml:space="preserve"> </w:t>
            </w:r>
            <w:proofErr w:type="gramStart"/>
            <w:r w:rsidRPr="00A60A76">
              <w:rPr>
                <w:rStyle w:val="Normal1"/>
                <w:rFonts w:cs="Arial"/>
                <w:iCs/>
                <w:color w:val="005A9E"/>
                <w:sz w:val="22"/>
                <w:szCs w:val="22"/>
              </w:rPr>
              <w:t>An</w:t>
            </w:r>
            <w:proofErr w:type="gramEnd"/>
            <w:r w:rsidRPr="00A60A76">
              <w:rPr>
                <w:rStyle w:val="Normal1"/>
                <w:rFonts w:cs="Arial"/>
                <w:iCs/>
                <w:color w:val="005A9E"/>
                <w:sz w:val="22"/>
                <w:szCs w:val="22"/>
              </w:rPr>
              <w:t xml:space="preserve"> archaeological </w:t>
            </w:r>
            <w:r w:rsidRPr="00E51CD2">
              <w:rPr>
                <w:rStyle w:val="Normal1"/>
                <w:rFonts w:cs="Arial"/>
                <w:iCs/>
                <w:sz w:val="22"/>
                <w:szCs w:val="22"/>
              </w:rPr>
              <w:t xml:space="preserve">Desk Based Assessment (DBA) </w:t>
            </w:r>
            <w:r w:rsidRPr="00A60A76">
              <w:rPr>
                <w:rStyle w:val="Normal1"/>
                <w:rFonts w:cs="Arial"/>
                <w:iCs/>
                <w:color w:val="005A9E"/>
                <w:sz w:val="22"/>
                <w:szCs w:val="22"/>
              </w:rPr>
              <w:t xml:space="preserve">should be </w:t>
            </w:r>
            <w:r w:rsidRPr="00A60A76">
              <w:rPr>
                <w:rStyle w:val="Normal1"/>
                <w:rFonts w:cs="Arial"/>
                <w:iCs/>
                <w:color w:val="005A9E"/>
                <w:sz w:val="22"/>
                <w:szCs w:val="22"/>
              </w:rPr>
              <w:lastRenderedPageBreak/>
              <w:t xml:space="preserve">submitted with any planning application </w:t>
            </w:r>
            <w:r w:rsidRPr="00E51CD2">
              <w:rPr>
                <w:rFonts w:cs="Arial"/>
                <w:sz w:val="22"/>
                <w:szCs w:val="22"/>
              </w:rPr>
              <w:t>to ascertain the extent and level of survival of archaeological remains within the site</w:t>
            </w:r>
            <w:r w:rsidRPr="00E51CD2">
              <w:rPr>
                <w:rStyle w:val="Normal1"/>
                <w:rFonts w:cs="Arial"/>
                <w:iCs/>
                <w:color w:val="auto"/>
                <w:sz w:val="22"/>
                <w:szCs w:val="22"/>
              </w:rPr>
              <w:t xml:space="preserve">.  Depending on the results of the DBA further archaeological investigations may be warranted, including a geophysical survey and targeted trial trenching, where necessary </w:t>
            </w:r>
            <w:r w:rsidRPr="00A60A76">
              <w:rPr>
                <w:rStyle w:val="Normal1"/>
                <w:rFonts w:cs="Arial"/>
                <w:iCs/>
                <w:color w:val="005A9E"/>
                <w:sz w:val="22"/>
                <w:szCs w:val="22"/>
              </w:rPr>
              <w:t xml:space="preserve">to </w:t>
            </w:r>
            <w:r w:rsidRPr="00E51CD2">
              <w:rPr>
                <w:rStyle w:val="Normal1"/>
                <w:rFonts w:cs="Arial"/>
                <w:iCs/>
                <w:strike/>
                <w:color w:val="auto"/>
                <w:sz w:val="22"/>
                <w:szCs w:val="22"/>
              </w:rPr>
              <w:t>This work will</w:t>
            </w:r>
            <w:r w:rsidRPr="00E51CD2">
              <w:rPr>
                <w:rStyle w:val="Normal1"/>
                <w:rFonts w:cs="Arial"/>
                <w:iCs/>
                <w:color w:val="auto"/>
                <w:sz w:val="22"/>
                <w:szCs w:val="22"/>
              </w:rPr>
              <w:t xml:space="preserve"> inform </w:t>
            </w:r>
            <w:r w:rsidRPr="00A60A76">
              <w:rPr>
                <w:rStyle w:val="Normal1"/>
                <w:rFonts w:cs="Arial"/>
                <w:iCs/>
                <w:color w:val="005A9E"/>
                <w:sz w:val="22"/>
                <w:szCs w:val="22"/>
              </w:rPr>
              <w:t>a</w:t>
            </w:r>
            <w:r w:rsidRPr="00A60A76">
              <w:rPr>
                <w:rStyle w:val="Normal1"/>
                <w:rFonts w:cs="Arial"/>
                <w:color w:val="005A9E"/>
                <w:sz w:val="22"/>
                <w:szCs w:val="22"/>
              </w:rPr>
              <w:t xml:space="preserve">ny required </w:t>
            </w:r>
            <w:r w:rsidRPr="00E51CD2">
              <w:rPr>
                <w:rStyle w:val="Normal1"/>
                <w:rFonts w:cs="Arial"/>
                <w:iCs/>
                <w:strike/>
                <w:color w:val="auto"/>
                <w:sz w:val="22"/>
                <w:szCs w:val="22"/>
              </w:rPr>
              <w:t>the need for</w:t>
            </w:r>
            <w:r w:rsidRPr="00E51CD2">
              <w:rPr>
                <w:rStyle w:val="Normal1"/>
                <w:rFonts w:cs="Arial"/>
                <w:iCs/>
                <w:color w:val="auto"/>
                <w:sz w:val="22"/>
                <w:szCs w:val="22"/>
              </w:rPr>
              <w:t xml:space="preserve"> mitigation.</w:t>
            </w:r>
          </w:p>
          <w:p w14:paraId="5659B262" w14:textId="77777777" w:rsidR="00E51CD2" w:rsidRPr="00E51CD2" w:rsidRDefault="00E51CD2" w:rsidP="00515995">
            <w:pPr>
              <w:autoSpaceDE w:val="0"/>
              <w:autoSpaceDN w:val="0"/>
              <w:adjustRightInd w:val="0"/>
              <w:ind w:left="223"/>
              <w:rPr>
                <w:rStyle w:val="Normal1"/>
                <w:rFonts w:cs="Arial"/>
                <w:iCs/>
                <w:color w:val="auto"/>
                <w:sz w:val="22"/>
                <w:szCs w:val="22"/>
              </w:rPr>
            </w:pPr>
          </w:p>
          <w:p w14:paraId="4A1D2A60" w14:textId="77777777" w:rsidR="00E51CD2" w:rsidRDefault="00E51CD2" w:rsidP="00515995">
            <w:pPr>
              <w:spacing w:before="0"/>
              <w:rPr>
                <w:rFonts w:cs="Arial"/>
                <w:sz w:val="22"/>
                <w:szCs w:val="22"/>
              </w:rPr>
            </w:pPr>
            <w:r w:rsidRPr="007F1746">
              <w:rPr>
                <w:rFonts w:cs="Arial"/>
                <w:sz w:val="22"/>
                <w:szCs w:val="22"/>
              </w:rPr>
              <w:t>A masterplan for this site has now been prepared - see the Council’s documents page on the Examination web site – ADC.19 (also see SD.03 in the submission documents and evidence base page).</w:t>
            </w:r>
          </w:p>
          <w:p w14:paraId="610E88B2" w14:textId="77777777" w:rsidR="001B249E" w:rsidRPr="007F1746" w:rsidRDefault="001B249E" w:rsidP="00515995">
            <w:pPr>
              <w:spacing w:before="0"/>
              <w:rPr>
                <w:rFonts w:cs="Arial"/>
                <w:sz w:val="22"/>
                <w:szCs w:val="22"/>
              </w:rPr>
            </w:pPr>
          </w:p>
          <w:p w14:paraId="5BEF775F" w14:textId="77777777" w:rsidR="00E51CD2" w:rsidRPr="007F1746" w:rsidRDefault="00E51CD2" w:rsidP="00515995">
            <w:pPr>
              <w:spacing w:before="0"/>
              <w:rPr>
                <w:rFonts w:cs="Arial"/>
                <w:sz w:val="22"/>
                <w:szCs w:val="22"/>
              </w:rPr>
            </w:pPr>
            <w:r w:rsidRPr="007F1746">
              <w:rPr>
                <w:rFonts w:cs="Arial"/>
                <w:sz w:val="22"/>
                <w:szCs w:val="22"/>
              </w:rPr>
              <w:t xml:space="preserve">As such para. 6.10 will be updated to read: </w:t>
            </w:r>
          </w:p>
          <w:p w14:paraId="0CC350D4" w14:textId="77777777" w:rsidR="00E51CD2" w:rsidRPr="00E51CD2" w:rsidRDefault="00E51CD2" w:rsidP="00515995">
            <w:pPr>
              <w:spacing w:before="0"/>
              <w:ind w:left="223"/>
              <w:rPr>
                <w:rStyle w:val="Normal1"/>
                <w:rFonts w:cs="Arial"/>
                <w:b/>
                <w:bCs/>
                <w:iCs/>
                <w:color w:val="auto"/>
                <w:sz w:val="22"/>
                <w:szCs w:val="22"/>
              </w:rPr>
            </w:pPr>
            <w:r w:rsidRPr="007F1746">
              <w:rPr>
                <w:rFonts w:cs="Arial"/>
                <w:sz w:val="22"/>
                <w:szCs w:val="22"/>
              </w:rPr>
              <w:t xml:space="preserve">“A concise masterplan </w:t>
            </w:r>
            <w:r w:rsidRPr="007F1746">
              <w:rPr>
                <w:rFonts w:cs="Arial"/>
                <w:color w:val="0070C0"/>
                <w:sz w:val="22"/>
                <w:szCs w:val="22"/>
              </w:rPr>
              <w:t xml:space="preserve">for </w:t>
            </w:r>
            <w:r w:rsidRPr="00A60A76">
              <w:rPr>
                <w:rFonts w:cs="Arial"/>
                <w:color w:val="005A9E"/>
                <w:sz w:val="22"/>
                <w:szCs w:val="22"/>
              </w:rPr>
              <w:t xml:space="preserve">the site is provided in Appendix 11.  The masterplan </w:t>
            </w:r>
            <w:r w:rsidRPr="00A60A76">
              <w:rPr>
                <w:rFonts w:cs="Arial"/>
                <w:strike/>
                <w:color w:val="005A9E"/>
                <w:sz w:val="22"/>
                <w:szCs w:val="22"/>
              </w:rPr>
              <w:t>will be available</w:t>
            </w:r>
            <w:r w:rsidRPr="00A60A76">
              <w:rPr>
                <w:rFonts w:cs="Arial"/>
                <w:color w:val="005A9E"/>
                <w:sz w:val="22"/>
                <w:szCs w:val="22"/>
              </w:rPr>
              <w:t xml:space="preserve"> </w:t>
            </w:r>
            <w:r w:rsidRPr="00A60A76">
              <w:rPr>
                <w:rFonts w:cs="Arial"/>
                <w:strike/>
                <w:color w:val="005A9E"/>
                <w:sz w:val="22"/>
                <w:szCs w:val="22"/>
              </w:rPr>
              <w:t xml:space="preserve">to </w:t>
            </w:r>
            <w:proofErr w:type="spellStart"/>
            <w:r w:rsidRPr="00A60A76">
              <w:rPr>
                <w:rFonts w:cs="Arial"/>
                <w:color w:val="005A9E"/>
                <w:sz w:val="22"/>
                <w:szCs w:val="22"/>
              </w:rPr>
              <w:t>identifies</w:t>
            </w:r>
            <w:r w:rsidRPr="007F1746">
              <w:rPr>
                <w:rFonts w:cs="Arial"/>
                <w:strike/>
                <w:color w:val="auto"/>
                <w:sz w:val="22"/>
                <w:szCs w:val="22"/>
              </w:rPr>
              <w:t>y</w:t>
            </w:r>
            <w:proofErr w:type="spellEnd"/>
            <w:r w:rsidRPr="007F1746">
              <w:rPr>
                <w:rFonts w:cs="Arial"/>
                <w:color w:val="auto"/>
                <w:sz w:val="22"/>
                <w:szCs w:val="22"/>
              </w:rPr>
              <w:t xml:space="preserve"> </w:t>
            </w:r>
            <w:r w:rsidRPr="007F1746">
              <w:rPr>
                <w:rFonts w:cs="Arial"/>
                <w:sz w:val="22"/>
                <w:szCs w:val="22"/>
              </w:rPr>
              <w:t>essential requirements expected by the Council and provide</w:t>
            </w:r>
            <w:r w:rsidRPr="00A60A76">
              <w:rPr>
                <w:rFonts w:cs="Arial"/>
                <w:color w:val="005A9E"/>
                <w:sz w:val="22"/>
                <w:szCs w:val="22"/>
              </w:rPr>
              <w:t>s</w:t>
            </w:r>
            <w:r w:rsidRPr="007F1746">
              <w:rPr>
                <w:rFonts w:cs="Arial"/>
                <w:sz w:val="22"/>
                <w:szCs w:val="22"/>
              </w:rPr>
              <w:t xml:space="preserve"> more detailed advice and guidance specific to the site.”</w:t>
            </w:r>
          </w:p>
          <w:p w14:paraId="3C009C46" w14:textId="77777777" w:rsidR="00E51CD2" w:rsidRPr="00E51CD2" w:rsidRDefault="00E51CD2" w:rsidP="00515995">
            <w:pPr>
              <w:spacing w:before="0"/>
              <w:rPr>
                <w:rFonts w:cs="Arial"/>
                <w:sz w:val="22"/>
                <w:szCs w:val="22"/>
              </w:rPr>
            </w:pPr>
          </w:p>
        </w:tc>
        <w:tc>
          <w:tcPr>
            <w:tcW w:w="2507" w:type="dxa"/>
          </w:tcPr>
          <w:p w14:paraId="7E77F94D" w14:textId="77777777" w:rsidR="00E51CD2" w:rsidRPr="00E51CD2" w:rsidRDefault="00E51CD2" w:rsidP="00515995">
            <w:pPr>
              <w:spacing w:before="0"/>
              <w:rPr>
                <w:rFonts w:cs="Arial"/>
                <w:strike/>
                <w:color w:val="auto"/>
                <w:sz w:val="22"/>
                <w:szCs w:val="22"/>
              </w:rPr>
            </w:pPr>
            <w:r w:rsidRPr="00E51CD2">
              <w:rPr>
                <w:rFonts w:cs="Arial"/>
                <w:sz w:val="22"/>
                <w:szCs w:val="22"/>
              </w:rPr>
              <w:lastRenderedPageBreak/>
              <w:t xml:space="preserve">Yes – support proposed modifications. </w:t>
            </w:r>
          </w:p>
          <w:p w14:paraId="5BA3F0F0" w14:textId="77777777" w:rsidR="00E51CD2" w:rsidRPr="00E51CD2" w:rsidRDefault="00E51CD2" w:rsidP="00515995">
            <w:pPr>
              <w:spacing w:before="0"/>
              <w:rPr>
                <w:rFonts w:cs="Arial"/>
                <w:color w:val="70AD47" w:themeColor="accent6"/>
                <w:sz w:val="22"/>
                <w:szCs w:val="22"/>
              </w:rPr>
            </w:pPr>
          </w:p>
          <w:p w14:paraId="3B5F0BAB" w14:textId="77777777" w:rsidR="00E51CD2" w:rsidRPr="00E51CD2" w:rsidRDefault="00E51CD2" w:rsidP="00515995">
            <w:pPr>
              <w:spacing w:before="0"/>
              <w:rPr>
                <w:rFonts w:cs="Arial"/>
                <w:color w:val="auto"/>
                <w:sz w:val="22"/>
                <w:szCs w:val="22"/>
              </w:rPr>
            </w:pPr>
          </w:p>
        </w:tc>
      </w:tr>
      <w:tr w:rsidR="00E51CD2" w:rsidRPr="00E51CD2" w14:paraId="1AA56796" w14:textId="77777777" w:rsidTr="00515995">
        <w:tc>
          <w:tcPr>
            <w:tcW w:w="1706" w:type="dxa"/>
            <w:shd w:val="clear" w:color="auto" w:fill="D9D9D9" w:themeFill="background1" w:themeFillShade="D9"/>
          </w:tcPr>
          <w:p w14:paraId="297642D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H1Hd: Stubbing Wood Farm</w:t>
            </w:r>
          </w:p>
        </w:tc>
        <w:tc>
          <w:tcPr>
            <w:tcW w:w="5754" w:type="dxa"/>
          </w:tcPr>
          <w:p w14:paraId="420784CC" w14:textId="77777777" w:rsidR="001B249E" w:rsidRDefault="00E51CD2" w:rsidP="00515995">
            <w:pPr>
              <w:spacing w:before="0"/>
              <w:rPr>
                <w:rFonts w:cs="Arial"/>
                <w:sz w:val="22"/>
                <w:szCs w:val="22"/>
              </w:rPr>
            </w:pPr>
            <w:r w:rsidRPr="00E51CD2">
              <w:rPr>
                <w:rFonts w:cs="Arial"/>
                <w:sz w:val="22"/>
                <w:szCs w:val="22"/>
              </w:rPr>
              <w:t xml:space="preserve">We welcome references within the policy text in para 6.22/6.23 to mitigation measures for this site.  The housing site should reference the Historic Environment Assessment Report and the specific mitigation measures that are set out within the Report for all the heritage assets assessed.  </w:t>
            </w:r>
          </w:p>
          <w:p w14:paraId="4A6AB383" w14:textId="77777777" w:rsidR="001B249E" w:rsidRDefault="001B249E" w:rsidP="00515995">
            <w:pPr>
              <w:spacing w:before="0"/>
              <w:rPr>
                <w:rFonts w:cs="Arial"/>
                <w:sz w:val="22"/>
                <w:szCs w:val="22"/>
              </w:rPr>
            </w:pPr>
          </w:p>
          <w:p w14:paraId="097E231C" w14:textId="77777777" w:rsidR="001B249E" w:rsidRDefault="00E51CD2" w:rsidP="00515995">
            <w:pPr>
              <w:spacing w:before="0"/>
              <w:rPr>
                <w:rFonts w:cs="Arial"/>
                <w:sz w:val="22"/>
                <w:szCs w:val="22"/>
              </w:rPr>
            </w:pPr>
            <w:r w:rsidRPr="00E51CD2">
              <w:rPr>
                <w:rFonts w:cs="Arial"/>
                <w:sz w:val="22"/>
                <w:szCs w:val="22"/>
              </w:rPr>
              <w:t xml:space="preserve">We consider para 6.22 should require a ‘management plan’ for the heritage asset and how it will be managed moving forward, </w:t>
            </w:r>
            <w:proofErr w:type="gramStart"/>
            <w:r w:rsidRPr="00E51CD2">
              <w:rPr>
                <w:rFonts w:cs="Arial"/>
                <w:sz w:val="22"/>
                <w:szCs w:val="22"/>
              </w:rPr>
              <w:t>as a result of</w:t>
            </w:r>
            <w:proofErr w:type="gramEnd"/>
            <w:r w:rsidRPr="00E51CD2">
              <w:rPr>
                <w:rFonts w:cs="Arial"/>
                <w:sz w:val="22"/>
                <w:szCs w:val="22"/>
              </w:rPr>
              <w:t xml:space="preserve"> the development.  </w:t>
            </w:r>
          </w:p>
          <w:p w14:paraId="247A8EB8" w14:textId="77777777" w:rsidR="001B249E" w:rsidRDefault="001B249E" w:rsidP="00515995">
            <w:pPr>
              <w:spacing w:before="0"/>
              <w:rPr>
                <w:rFonts w:cs="Arial"/>
                <w:sz w:val="22"/>
                <w:szCs w:val="22"/>
              </w:rPr>
            </w:pPr>
          </w:p>
          <w:p w14:paraId="05F9F2C6" w14:textId="77777777" w:rsidR="001B249E" w:rsidRDefault="00E51CD2" w:rsidP="00515995">
            <w:pPr>
              <w:spacing w:before="0"/>
              <w:rPr>
                <w:rFonts w:cs="Arial"/>
                <w:sz w:val="22"/>
                <w:szCs w:val="22"/>
              </w:rPr>
            </w:pPr>
            <w:r w:rsidRPr="00E51CD2">
              <w:rPr>
                <w:rFonts w:cs="Arial"/>
                <w:sz w:val="22"/>
                <w:szCs w:val="22"/>
              </w:rPr>
              <w:t xml:space="preserve">It should also ensure that an access to the heritage asset is maintained, as well as the physical conservation of the asset and there could be further potential for heritage tourism for this asset to give it a viable use.  It is essential that the heritage asset is not preserved in isolation with no access or future maintenance opportunities otherwise the proposed development will prejudice the future opportunity of this important heritage asset.  </w:t>
            </w:r>
          </w:p>
          <w:p w14:paraId="095EB9A6" w14:textId="77777777" w:rsidR="001B249E" w:rsidRDefault="001B249E" w:rsidP="00515995">
            <w:pPr>
              <w:spacing w:before="0"/>
              <w:rPr>
                <w:rFonts w:cs="Arial"/>
                <w:sz w:val="22"/>
                <w:szCs w:val="22"/>
              </w:rPr>
            </w:pPr>
          </w:p>
          <w:p w14:paraId="5C46F5F3" w14:textId="77777777" w:rsidR="001B249E" w:rsidRDefault="00E51CD2" w:rsidP="00515995">
            <w:pPr>
              <w:spacing w:before="0"/>
              <w:rPr>
                <w:rFonts w:cs="Arial"/>
                <w:sz w:val="22"/>
                <w:szCs w:val="22"/>
              </w:rPr>
            </w:pPr>
            <w:r w:rsidRPr="00E51CD2">
              <w:rPr>
                <w:rFonts w:cs="Arial"/>
                <w:sz w:val="22"/>
                <w:szCs w:val="22"/>
              </w:rPr>
              <w:t xml:space="preserve">Mitigation measures will also need to relate to the archaeological evaluation and any measures be incorporated into the ‘management plan’.  </w:t>
            </w:r>
          </w:p>
          <w:p w14:paraId="6DA0A1D4" w14:textId="77777777" w:rsidR="001B249E" w:rsidRDefault="001B249E" w:rsidP="00515995">
            <w:pPr>
              <w:spacing w:before="0"/>
              <w:rPr>
                <w:rFonts w:cs="Arial"/>
                <w:sz w:val="22"/>
                <w:szCs w:val="22"/>
              </w:rPr>
            </w:pPr>
          </w:p>
          <w:p w14:paraId="38EF3588" w14:textId="295644F8" w:rsidR="00E51CD2" w:rsidRPr="00E51CD2" w:rsidRDefault="00E51CD2" w:rsidP="00515995">
            <w:pPr>
              <w:spacing w:before="0"/>
              <w:rPr>
                <w:rFonts w:cs="Arial"/>
                <w:sz w:val="22"/>
                <w:szCs w:val="22"/>
              </w:rPr>
            </w:pPr>
            <w:r w:rsidRPr="00E51CD2">
              <w:rPr>
                <w:rFonts w:cs="Arial"/>
                <w:sz w:val="22"/>
                <w:szCs w:val="22"/>
              </w:rPr>
              <w:t>Any masterplan will need to consider how best to incorporate development and landscaping and how to conserve and enhance the heritage asset with a future use and interpretation to better reveal its significance.</w:t>
            </w:r>
          </w:p>
        </w:tc>
        <w:tc>
          <w:tcPr>
            <w:tcW w:w="5342" w:type="dxa"/>
          </w:tcPr>
          <w:p w14:paraId="4BE56CCF" w14:textId="77777777" w:rsidR="00E51CD2" w:rsidRPr="00E51CD2" w:rsidRDefault="00E51CD2" w:rsidP="00515995">
            <w:pPr>
              <w:spacing w:before="0"/>
              <w:rPr>
                <w:rFonts w:cs="Arial"/>
                <w:sz w:val="22"/>
                <w:szCs w:val="22"/>
              </w:rPr>
            </w:pPr>
            <w:r w:rsidRPr="00E51CD2">
              <w:rPr>
                <w:rFonts w:cs="Arial"/>
                <w:sz w:val="22"/>
                <w:szCs w:val="22"/>
              </w:rPr>
              <w:t>In respect of the additional reference to the 2023 HIA, the Council proposes the following change to Para. 6.22/6.23:</w:t>
            </w:r>
          </w:p>
          <w:p w14:paraId="3160BC77" w14:textId="77777777" w:rsidR="00332577" w:rsidRPr="00A60A76" w:rsidRDefault="00E51CD2" w:rsidP="00515995">
            <w:pPr>
              <w:autoSpaceDE w:val="0"/>
              <w:autoSpaceDN w:val="0"/>
              <w:adjustRightInd w:val="0"/>
              <w:ind w:left="223"/>
              <w:rPr>
                <w:rStyle w:val="Normal1"/>
                <w:rFonts w:cs="Arial"/>
                <w:iCs/>
                <w:color w:val="005A9E"/>
                <w:sz w:val="22"/>
                <w:szCs w:val="22"/>
              </w:rPr>
            </w:pPr>
            <w:r w:rsidRPr="00E51CD2">
              <w:rPr>
                <w:rStyle w:val="Normal1"/>
                <w:rFonts w:cs="Arial"/>
                <w:iCs/>
                <w:color w:val="auto"/>
                <w:sz w:val="22"/>
                <w:szCs w:val="22"/>
              </w:rPr>
              <w:t xml:space="preserve">“The Grade II Listed ‘Hucknall Battle Headquarters’ to Hucknall aerodrome is located to the northeast of the site, which </w:t>
            </w:r>
            <w:r w:rsidRPr="00E51CD2">
              <w:rPr>
                <w:rFonts w:cs="Arial"/>
                <w:sz w:val="22"/>
                <w:szCs w:val="22"/>
              </w:rPr>
              <w:t>comprises a below-ground command post and tunnel with a three-storey above ground observation tower.</w:t>
            </w:r>
            <w:r w:rsidRPr="00E51CD2">
              <w:rPr>
                <w:rStyle w:val="Normal1"/>
                <w:rFonts w:cs="Arial"/>
                <w:iCs/>
                <w:color w:val="auto"/>
                <w:sz w:val="22"/>
                <w:szCs w:val="22"/>
              </w:rPr>
              <w:t xml:space="preserve"> </w:t>
            </w:r>
            <w:r w:rsidRPr="00E51CD2">
              <w:rPr>
                <w:rFonts w:cs="Arial"/>
                <w:sz w:val="22"/>
                <w:szCs w:val="22"/>
              </w:rPr>
              <w:t xml:space="preserve">The asset sits on high ground, surrounded by residential development and farmland. The open fields to the southwest and the tower’s prominent position provide an understanding of its purpose as a lookout point. </w:t>
            </w:r>
            <w:r w:rsidRPr="00A60A76">
              <w:rPr>
                <w:rFonts w:cs="Arial"/>
                <w:color w:val="005A9E"/>
                <w:sz w:val="22"/>
                <w:szCs w:val="22"/>
              </w:rPr>
              <w:t xml:space="preserve">Development of the site should be informed by </w:t>
            </w:r>
            <w:r w:rsidRPr="00A60A76">
              <w:rPr>
                <w:rStyle w:val="Normal1"/>
                <w:rFonts w:cs="Arial"/>
                <w:iCs/>
                <w:color w:val="005A9E"/>
                <w:sz w:val="22"/>
                <w:szCs w:val="22"/>
              </w:rPr>
              <w:t xml:space="preserve">the recommendations identified in the </w:t>
            </w:r>
            <w:r w:rsidRPr="00A60A76">
              <w:rPr>
                <w:rFonts w:eastAsia="Arial" w:cs="Arial"/>
                <w:iCs/>
                <w:color w:val="005A9E"/>
                <w:sz w:val="22"/>
                <w:szCs w:val="22"/>
              </w:rPr>
              <w:t xml:space="preserve">2023 Heritage Impact Assessment (HIA) and </w:t>
            </w:r>
            <w:r w:rsidRPr="00A60A76">
              <w:rPr>
                <w:rStyle w:val="Normal1"/>
                <w:rFonts w:cs="Arial"/>
                <w:iCs/>
                <w:color w:val="005A9E"/>
                <w:sz w:val="22"/>
                <w:szCs w:val="22"/>
              </w:rPr>
              <w:t xml:space="preserve">should be sensitively designed. </w:t>
            </w:r>
          </w:p>
          <w:p w14:paraId="3B8C2933" w14:textId="77E899C9" w:rsidR="00E51CD2" w:rsidRPr="00E51CD2" w:rsidRDefault="00E51CD2" w:rsidP="00515995">
            <w:pPr>
              <w:autoSpaceDE w:val="0"/>
              <w:autoSpaceDN w:val="0"/>
              <w:adjustRightInd w:val="0"/>
              <w:ind w:left="223"/>
              <w:rPr>
                <w:rFonts w:eastAsia="Arial" w:cs="Arial"/>
                <w:iCs/>
                <w:sz w:val="22"/>
                <w:szCs w:val="22"/>
              </w:rPr>
            </w:pPr>
            <w:r w:rsidRPr="00E51CD2">
              <w:rPr>
                <w:rFonts w:cs="Arial"/>
                <w:sz w:val="22"/>
                <w:szCs w:val="22"/>
              </w:rPr>
              <w:t>The Battle Headquarters must be preserved in situ with an agreed appropriate buffer around the tower. Investigations will also be required to understand the extent of subterranean chambers beneath the tower.</w:t>
            </w:r>
          </w:p>
          <w:p w14:paraId="6EEA9A96" w14:textId="77777777" w:rsidR="00C83334" w:rsidRDefault="00E51CD2" w:rsidP="00515995">
            <w:pPr>
              <w:autoSpaceDE w:val="0"/>
              <w:autoSpaceDN w:val="0"/>
              <w:adjustRightInd w:val="0"/>
              <w:ind w:left="223"/>
              <w:rPr>
                <w:rFonts w:cs="Arial"/>
                <w:sz w:val="22"/>
                <w:szCs w:val="22"/>
              </w:rPr>
            </w:pPr>
            <w:r w:rsidRPr="00E51CD2">
              <w:rPr>
                <w:rFonts w:cs="Arial"/>
                <w:sz w:val="22"/>
                <w:szCs w:val="22"/>
              </w:rPr>
              <w:t xml:space="preserve">Within the north of the site, there is a high potential for buried archaeological remains associated with the Battle Headquarters. The southern portion of the site has a low to moderate potential for buried archaeology. </w:t>
            </w:r>
          </w:p>
          <w:p w14:paraId="3FFF3962" w14:textId="77777777" w:rsidR="00C83334" w:rsidRDefault="00E51CD2" w:rsidP="00515995">
            <w:pPr>
              <w:autoSpaceDE w:val="0"/>
              <w:autoSpaceDN w:val="0"/>
              <w:adjustRightInd w:val="0"/>
              <w:ind w:left="223"/>
              <w:rPr>
                <w:rStyle w:val="Normal1"/>
                <w:rFonts w:cs="Arial"/>
                <w:iCs/>
                <w:color w:val="auto"/>
                <w:sz w:val="22"/>
                <w:szCs w:val="22"/>
              </w:rPr>
            </w:pPr>
            <w:r w:rsidRPr="00E51CD2">
              <w:rPr>
                <w:rStyle w:val="Normal1"/>
                <w:rFonts w:cs="Arial"/>
                <w:iCs/>
                <w:color w:val="auto"/>
                <w:sz w:val="22"/>
                <w:szCs w:val="22"/>
              </w:rPr>
              <w:t xml:space="preserve">Further archaeological evaluation work will be required. </w:t>
            </w:r>
            <w:r w:rsidRPr="00E51CD2">
              <w:rPr>
                <w:rStyle w:val="Normal1"/>
                <w:rFonts w:cs="Arial"/>
                <w:iCs/>
                <w:strike/>
                <w:color w:val="auto"/>
                <w:sz w:val="22"/>
                <w:szCs w:val="22"/>
              </w:rPr>
              <w:t>beginning with a</w:t>
            </w:r>
            <w:r w:rsidRPr="00E51CD2">
              <w:rPr>
                <w:rStyle w:val="Normal1"/>
                <w:rFonts w:cs="Arial"/>
                <w:iCs/>
                <w:color w:val="auto"/>
                <w:sz w:val="22"/>
                <w:szCs w:val="22"/>
              </w:rPr>
              <w:t xml:space="preserve"> </w:t>
            </w:r>
            <w:proofErr w:type="gramStart"/>
            <w:r w:rsidRPr="00A60A76">
              <w:rPr>
                <w:rStyle w:val="Normal1"/>
                <w:rFonts w:cs="Arial"/>
                <w:iCs/>
                <w:color w:val="005A9E"/>
                <w:sz w:val="22"/>
                <w:szCs w:val="22"/>
              </w:rPr>
              <w:t>An</w:t>
            </w:r>
            <w:proofErr w:type="gramEnd"/>
            <w:r w:rsidRPr="00A60A76">
              <w:rPr>
                <w:rStyle w:val="Normal1"/>
                <w:rFonts w:cs="Arial"/>
                <w:iCs/>
                <w:color w:val="005A9E"/>
                <w:sz w:val="22"/>
                <w:szCs w:val="22"/>
              </w:rPr>
              <w:t xml:space="preserve"> archaeological </w:t>
            </w:r>
            <w:r w:rsidRPr="00E51CD2">
              <w:rPr>
                <w:rStyle w:val="Normal1"/>
                <w:rFonts w:cs="Arial"/>
                <w:iCs/>
                <w:sz w:val="22"/>
                <w:szCs w:val="22"/>
              </w:rPr>
              <w:t>Desk Based Assessment (DBA</w:t>
            </w:r>
            <w:r w:rsidRPr="00A60A76">
              <w:rPr>
                <w:rStyle w:val="Normal1"/>
                <w:rFonts w:cs="Arial"/>
                <w:iCs/>
                <w:color w:val="005A9E"/>
                <w:sz w:val="22"/>
                <w:szCs w:val="22"/>
              </w:rPr>
              <w:t xml:space="preserve">) should be submitted with any planning application </w:t>
            </w:r>
            <w:r w:rsidRPr="00E51CD2">
              <w:rPr>
                <w:rFonts w:cs="Arial"/>
                <w:sz w:val="22"/>
                <w:szCs w:val="22"/>
              </w:rPr>
              <w:t xml:space="preserve">to </w:t>
            </w:r>
            <w:r w:rsidRPr="00E51CD2">
              <w:rPr>
                <w:rFonts w:cs="Arial"/>
                <w:sz w:val="22"/>
                <w:szCs w:val="22"/>
              </w:rPr>
              <w:lastRenderedPageBreak/>
              <w:t>ascertain the extent and level of survival of archaeological remains within the site</w:t>
            </w:r>
            <w:r w:rsidRPr="00E51CD2">
              <w:rPr>
                <w:rStyle w:val="Normal1"/>
                <w:rFonts w:cs="Arial"/>
                <w:iCs/>
                <w:color w:val="auto"/>
                <w:sz w:val="22"/>
                <w:szCs w:val="22"/>
              </w:rPr>
              <w:t xml:space="preserve">.  </w:t>
            </w:r>
          </w:p>
          <w:p w14:paraId="0B1567DE" w14:textId="5DA28CC5" w:rsidR="00E51CD2" w:rsidRPr="00E51CD2" w:rsidRDefault="00E51CD2" w:rsidP="00515995">
            <w:pPr>
              <w:autoSpaceDE w:val="0"/>
              <w:autoSpaceDN w:val="0"/>
              <w:adjustRightInd w:val="0"/>
              <w:ind w:left="223"/>
              <w:rPr>
                <w:rStyle w:val="Normal1"/>
                <w:rFonts w:cs="Arial"/>
                <w:b/>
                <w:bCs/>
                <w:iCs/>
                <w:color w:val="auto"/>
                <w:sz w:val="22"/>
                <w:szCs w:val="22"/>
              </w:rPr>
            </w:pPr>
            <w:r w:rsidRPr="00E51CD2">
              <w:rPr>
                <w:rStyle w:val="Normal1"/>
                <w:rFonts w:cs="Arial"/>
                <w:iCs/>
                <w:color w:val="auto"/>
                <w:sz w:val="22"/>
                <w:szCs w:val="22"/>
              </w:rPr>
              <w:t xml:space="preserve">Depending on the results of the DBA further archaeological investigations may be warranted, including a geophysical survey and targeted trial trenching, where necessary.  </w:t>
            </w:r>
            <w:proofErr w:type="gramStart"/>
            <w:r w:rsidRPr="00E51CD2">
              <w:rPr>
                <w:rFonts w:cs="Arial"/>
                <w:sz w:val="22"/>
                <w:szCs w:val="22"/>
              </w:rPr>
              <w:t>In particular, ground-penetrating</w:t>
            </w:r>
            <w:proofErr w:type="gramEnd"/>
            <w:r w:rsidRPr="00E51CD2">
              <w:rPr>
                <w:rFonts w:cs="Arial"/>
                <w:sz w:val="22"/>
                <w:szCs w:val="22"/>
              </w:rPr>
              <w:t xml:space="preserve"> radar is recommended, along with a metal detecting survey, in the vicinity of the military infrastructure. </w:t>
            </w:r>
            <w:r w:rsidRPr="00E51CD2">
              <w:rPr>
                <w:rStyle w:val="Normal1"/>
                <w:rFonts w:cs="Arial"/>
                <w:iCs/>
                <w:color w:val="auto"/>
                <w:sz w:val="22"/>
                <w:szCs w:val="22"/>
              </w:rPr>
              <w:t xml:space="preserve">This work will inform </w:t>
            </w:r>
            <w:r w:rsidRPr="00A60A76">
              <w:rPr>
                <w:rStyle w:val="Normal1"/>
                <w:rFonts w:cs="Arial"/>
                <w:iCs/>
                <w:color w:val="005A9E"/>
                <w:sz w:val="22"/>
                <w:szCs w:val="22"/>
              </w:rPr>
              <w:t>a</w:t>
            </w:r>
            <w:r w:rsidRPr="00A60A76">
              <w:rPr>
                <w:rStyle w:val="Normal1"/>
                <w:rFonts w:cs="Arial"/>
                <w:color w:val="005A9E"/>
                <w:sz w:val="22"/>
                <w:szCs w:val="22"/>
              </w:rPr>
              <w:t xml:space="preserve">ny required </w:t>
            </w:r>
            <w:r w:rsidRPr="00E51CD2">
              <w:rPr>
                <w:rStyle w:val="Normal1"/>
                <w:rFonts w:cs="Arial"/>
                <w:iCs/>
                <w:strike/>
                <w:color w:val="auto"/>
                <w:sz w:val="22"/>
                <w:szCs w:val="22"/>
              </w:rPr>
              <w:t xml:space="preserve">the need for </w:t>
            </w:r>
            <w:r w:rsidRPr="00E51CD2">
              <w:rPr>
                <w:rStyle w:val="Normal1"/>
                <w:rFonts w:cs="Arial"/>
                <w:iCs/>
                <w:color w:val="auto"/>
                <w:sz w:val="22"/>
                <w:szCs w:val="22"/>
              </w:rPr>
              <w:t>mitigation.”</w:t>
            </w:r>
          </w:p>
          <w:p w14:paraId="4F3E570F" w14:textId="77777777" w:rsidR="00E51CD2" w:rsidRPr="00E51CD2" w:rsidRDefault="00E51CD2" w:rsidP="00515995">
            <w:pPr>
              <w:spacing w:before="0"/>
              <w:rPr>
                <w:rFonts w:cs="Arial"/>
                <w:sz w:val="22"/>
                <w:szCs w:val="22"/>
              </w:rPr>
            </w:pPr>
          </w:p>
          <w:p w14:paraId="63FD64DB" w14:textId="77777777" w:rsidR="001B249E" w:rsidRDefault="00E51CD2" w:rsidP="00515995">
            <w:pPr>
              <w:spacing w:before="0"/>
              <w:rPr>
                <w:rFonts w:cs="Arial"/>
                <w:sz w:val="22"/>
                <w:szCs w:val="22"/>
              </w:rPr>
            </w:pPr>
            <w:r w:rsidRPr="00E51CD2">
              <w:rPr>
                <w:rFonts w:cs="Arial"/>
                <w:sz w:val="22"/>
                <w:szCs w:val="22"/>
              </w:rPr>
              <w:t xml:space="preserve">Matters of future management of a site/asset will be addressed at the planning application stage. However, to address the concerns raised, it is proposed to amend paragraph 6.24 of the Plan. </w:t>
            </w:r>
          </w:p>
          <w:p w14:paraId="72D9DDDA" w14:textId="77777777" w:rsidR="001B249E" w:rsidRDefault="001B249E" w:rsidP="00515995">
            <w:pPr>
              <w:spacing w:before="0"/>
              <w:rPr>
                <w:rFonts w:cs="Arial"/>
                <w:sz w:val="22"/>
                <w:szCs w:val="22"/>
              </w:rPr>
            </w:pPr>
          </w:p>
          <w:p w14:paraId="259EC91F" w14:textId="2B20F812" w:rsidR="00E51CD2" w:rsidRDefault="00E51CD2" w:rsidP="00515995">
            <w:pPr>
              <w:spacing w:before="0"/>
              <w:rPr>
                <w:rFonts w:cs="Arial"/>
                <w:sz w:val="22"/>
                <w:szCs w:val="22"/>
              </w:rPr>
            </w:pPr>
            <w:r w:rsidRPr="00E51CD2">
              <w:rPr>
                <w:rFonts w:cs="Arial"/>
                <w:sz w:val="22"/>
                <w:szCs w:val="22"/>
              </w:rPr>
              <w:t>The amended paragraph will also reference that a masterplan for the site has now been prepared. (see the Council’s documents page on the Examination web site – ADC.19 (also see SD.03 in the submission documents and evidence base page)</w:t>
            </w:r>
          </w:p>
          <w:p w14:paraId="78B80399" w14:textId="77777777" w:rsidR="001B249E" w:rsidRPr="00E51CD2" w:rsidRDefault="001B249E" w:rsidP="00515995">
            <w:pPr>
              <w:spacing w:before="0"/>
              <w:rPr>
                <w:rFonts w:cs="Arial"/>
                <w:sz w:val="22"/>
                <w:szCs w:val="22"/>
              </w:rPr>
            </w:pPr>
          </w:p>
          <w:p w14:paraId="759B8278" w14:textId="77777777" w:rsidR="00332577" w:rsidRDefault="00E51CD2" w:rsidP="007F1746">
            <w:pPr>
              <w:spacing w:before="0"/>
              <w:ind w:left="364"/>
              <w:rPr>
                <w:rFonts w:cs="Arial"/>
                <w:color w:val="auto"/>
                <w:sz w:val="22"/>
                <w:szCs w:val="22"/>
              </w:rPr>
            </w:pPr>
            <w:r w:rsidRPr="00E51CD2">
              <w:rPr>
                <w:rFonts w:cs="Arial"/>
                <w:color w:val="auto"/>
                <w:sz w:val="22"/>
                <w:szCs w:val="22"/>
              </w:rPr>
              <w:t xml:space="preserve">“It is proposed that development is sited away from the Listed Heritage asset (Hucknall Battle Headquarters) which will be enhanced with greater visibility and interpretation, and a new buffer planting will complement the existing green infrastructure at </w:t>
            </w:r>
            <w:proofErr w:type="spellStart"/>
            <w:r w:rsidRPr="00E51CD2">
              <w:rPr>
                <w:rFonts w:cs="Arial"/>
                <w:color w:val="auto"/>
                <w:sz w:val="22"/>
                <w:szCs w:val="22"/>
              </w:rPr>
              <w:t>Starth</w:t>
            </w:r>
            <w:proofErr w:type="spellEnd"/>
            <w:r w:rsidRPr="00E51CD2">
              <w:rPr>
                <w:rFonts w:cs="Arial"/>
                <w:color w:val="auto"/>
                <w:sz w:val="22"/>
                <w:szCs w:val="22"/>
              </w:rPr>
              <w:t xml:space="preserve"> Wood and create a green corridor.  </w:t>
            </w:r>
          </w:p>
          <w:p w14:paraId="1B43E568" w14:textId="77777777" w:rsidR="00332577" w:rsidRDefault="00332577" w:rsidP="007F1746">
            <w:pPr>
              <w:spacing w:before="0"/>
              <w:ind w:left="364"/>
              <w:rPr>
                <w:rFonts w:cs="Arial"/>
                <w:color w:val="auto"/>
                <w:sz w:val="22"/>
                <w:szCs w:val="22"/>
              </w:rPr>
            </w:pPr>
          </w:p>
          <w:p w14:paraId="0BFA577C" w14:textId="77777777" w:rsidR="00332577" w:rsidRDefault="00E51CD2" w:rsidP="007F1746">
            <w:pPr>
              <w:spacing w:before="0"/>
              <w:ind w:left="364"/>
              <w:rPr>
                <w:rFonts w:cs="Arial"/>
                <w:color w:val="auto"/>
                <w:sz w:val="22"/>
                <w:szCs w:val="22"/>
              </w:rPr>
            </w:pPr>
            <w:r w:rsidRPr="00E51CD2">
              <w:rPr>
                <w:rFonts w:cs="Arial"/>
                <w:color w:val="auto"/>
                <w:sz w:val="22"/>
                <w:szCs w:val="22"/>
              </w:rPr>
              <w:t xml:space="preserve">A concise masterplan </w:t>
            </w:r>
            <w:r w:rsidRPr="00A60A76">
              <w:rPr>
                <w:rFonts w:cs="Arial"/>
                <w:color w:val="005A9E"/>
                <w:sz w:val="22"/>
                <w:szCs w:val="22"/>
              </w:rPr>
              <w:t xml:space="preserve">for the site is provided in Appendix 11.  The masterplan </w:t>
            </w:r>
            <w:r w:rsidRPr="00E51CD2">
              <w:rPr>
                <w:rFonts w:cs="Arial"/>
                <w:strike/>
                <w:color w:val="auto"/>
                <w:sz w:val="22"/>
                <w:szCs w:val="22"/>
              </w:rPr>
              <w:t>will be available to</w:t>
            </w:r>
            <w:r w:rsidRPr="00E51CD2">
              <w:rPr>
                <w:rFonts w:cs="Arial"/>
                <w:color w:val="auto"/>
                <w:sz w:val="22"/>
                <w:szCs w:val="22"/>
              </w:rPr>
              <w:t xml:space="preserve"> </w:t>
            </w:r>
            <w:proofErr w:type="spellStart"/>
            <w:r w:rsidRPr="00A60A76">
              <w:rPr>
                <w:rFonts w:cs="Arial"/>
                <w:color w:val="005A9E"/>
                <w:sz w:val="22"/>
                <w:szCs w:val="22"/>
              </w:rPr>
              <w:t>identifies</w:t>
            </w:r>
            <w:r w:rsidRPr="00E51CD2">
              <w:rPr>
                <w:rFonts w:cs="Arial"/>
                <w:strike/>
                <w:color w:val="auto"/>
                <w:sz w:val="22"/>
                <w:szCs w:val="22"/>
              </w:rPr>
              <w:t>y</w:t>
            </w:r>
            <w:proofErr w:type="spellEnd"/>
            <w:r w:rsidRPr="00E51CD2">
              <w:rPr>
                <w:rFonts w:cs="Arial"/>
                <w:color w:val="auto"/>
                <w:sz w:val="22"/>
                <w:szCs w:val="22"/>
              </w:rPr>
              <w:t xml:space="preserve"> essential requirements expected by the Council and </w:t>
            </w:r>
            <w:r w:rsidRPr="00E51CD2">
              <w:rPr>
                <w:rFonts w:cs="Arial"/>
                <w:strike/>
                <w:color w:val="auto"/>
                <w:sz w:val="22"/>
                <w:szCs w:val="22"/>
              </w:rPr>
              <w:t>will</w:t>
            </w:r>
            <w:r w:rsidRPr="00E51CD2">
              <w:rPr>
                <w:rFonts w:cs="Arial"/>
                <w:color w:val="auto"/>
                <w:sz w:val="22"/>
                <w:szCs w:val="22"/>
              </w:rPr>
              <w:t xml:space="preserve"> provide</w:t>
            </w:r>
            <w:r w:rsidRPr="00A60A76">
              <w:rPr>
                <w:rFonts w:cs="Arial"/>
                <w:color w:val="005A9E"/>
                <w:sz w:val="22"/>
                <w:szCs w:val="22"/>
              </w:rPr>
              <w:t>s</w:t>
            </w:r>
            <w:r w:rsidRPr="00E51CD2">
              <w:rPr>
                <w:rFonts w:cs="Arial"/>
                <w:color w:val="auto"/>
                <w:sz w:val="22"/>
                <w:szCs w:val="22"/>
              </w:rPr>
              <w:t xml:space="preserve"> more detailed advice and guidance specific to the site. </w:t>
            </w:r>
          </w:p>
          <w:p w14:paraId="53F60682" w14:textId="1DFAF908" w:rsidR="00E51CD2" w:rsidRDefault="00E51CD2" w:rsidP="007F1746">
            <w:pPr>
              <w:spacing w:before="0"/>
              <w:ind w:left="364"/>
              <w:rPr>
                <w:rFonts w:cs="Arial"/>
                <w:sz w:val="22"/>
                <w:szCs w:val="22"/>
              </w:rPr>
            </w:pPr>
            <w:r w:rsidRPr="00A60A76">
              <w:rPr>
                <w:rFonts w:cs="Arial"/>
                <w:color w:val="005A9E"/>
                <w:sz w:val="22"/>
                <w:szCs w:val="22"/>
              </w:rPr>
              <w:lastRenderedPageBreak/>
              <w:t>As part of any future planning application the Council will require a management plan for the heritage asset to be submitted</w:t>
            </w:r>
            <w:r w:rsidRPr="00E51CD2">
              <w:rPr>
                <w:rFonts w:cs="Arial"/>
                <w:sz w:val="22"/>
                <w:szCs w:val="22"/>
              </w:rPr>
              <w:t>.”</w:t>
            </w:r>
          </w:p>
          <w:p w14:paraId="34FDA96A" w14:textId="38F50760" w:rsidR="007F1746" w:rsidRPr="00E51CD2" w:rsidRDefault="007F1746" w:rsidP="007F1746">
            <w:pPr>
              <w:spacing w:before="0"/>
              <w:ind w:left="364"/>
              <w:rPr>
                <w:rFonts w:cs="Arial"/>
                <w:sz w:val="22"/>
                <w:szCs w:val="22"/>
              </w:rPr>
            </w:pPr>
          </w:p>
        </w:tc>
        <w:tc>
          <w:tcPr>
            <w:tcW w:w="2507" w:type="dxa"/>
          </w:tcPr>
          <w:p w14:paraId="025925B2" w14:textId="77777777" w:rsidR="00E51CD2" w:rsidRPr="00E51CD2" w:rsidRDefault="00E51CD2" w:rsidP="00515995">
            <w:pPr>
              <w:spacing w:before="0"/>
              <w:rPr>
                <w:rFonts w:cs="Arial"/>
                <w:color w:val="auto"/>
                <w:sz w:val="22"/>
                <w:szCs w:val="22"/>
              </w:rPr>
            </w:pPr>
            <w:r w:rsidRPr="00E51CD2">
              <w:rPr>
                <w:rFonts w:cs="Arial"/>
                <w:color w:val="auto"/>
                <w:sz w:val="22"/>
                <w:szCs w:val="22"/>
              </w:rPr>
              <w:lastRenderedPageBreak/>
              <w:t xml:space="preserve">Yes – support suggested </w:t>
            </w:r>
            <w:r w:rsidRPr="00E51CD2">
              <w:rPr>
                <w:rFonts w:cs="Arial"/>
                <w:sz w:val="22"/>
                <w:szCs w:val="22"/>
              </w:rPr>
              <w:t>modification</w:t>
            </w:r>
            <w:r w:rsidRPr="00E51CD2">
              <w:rPr>
                <w:rFonts w:cs="Arial"/>
                <w:color w:val="auto"/>
                <w:sz w:val="22"/>
                <w:szCs w:val="22"/>
              </w:rPr>
              <w:t>.</w:t>
            </w:r>
          </w:p>
          <w:p w14:paraId="3107DD81" w14:textId="77777777" w:rsidR="00E51CD2" w:rsidRPr="00E51CD2" w:rsidRDefault="00E51CD2" w:rsidP="00515995">
            <w:pPr>
              <w:spacing w:before="0"/>
              <w:rPr>
                <w:rFonts w:cs="Arial"/>
                <w:color w:val="auto"/>
                <w:sz w:val="22"/>
                <w:szCs w:val="22"/>
              </w:rPr>
            </w:pPr>
          </w:p>
          <w:p w14:paraId="15C96E6B" w14:textId="77777777" w:rsidR="00E51CD2" w:rsidRPr="00E51CD2" w:rsidRDefault="00E51CD2" w:rsidP="00515995">
            <w:pPr>
              <w:spacing w:before="0"/>
              <w:rPr>
                <w:rFonts w:cs="Arial"/>
                <w:color w:val="auto"/>
                <w:sz w:val="22"/>
                <w:szCs w:val="22"/>
              </w:rPr>
            </w:pPr>
          </w:p>
          <w:p w14:paraId="6B9DAD19" w14:textId="77777777" w:rsidR="00E51CD2" w:rsidRPr="00E51CD2" w:rsidRDefault="00E51CD2" w:rsidP="00515995">
            <w:pPr>
              <w:spacing w:before="0"/>
              <w:rPr>
                <w:rFonts w:cs="Arial"/>
                <w:color w:val="auto"/>
                <w:sz w:val="22"/>
                <w:szCs w:val="22"/>
              </w:rPr>
            </w:pPr>
          </w:p>
          <w:p w14:paraId="1B069B0F" w14:textId="77777777" w:rsidR="00E51CD2" w:rsidRPr="00E51CD2" w:rsidRDefault="00E51CD2" w:rsidP="00515995">
            <w:pPr>
              <w:spacing w:before="0"/>
              <w:rPr>
                <w:rFonts w:cs="Arial"/>
                <w:color w:val="auto"/>
                <w:sz w:val="22"/>
                <w:szCs w:val="22"/>
              </w:rPr>
            </w:pPr>
          </w:p>
          <w:p w14:paraId="67775567" w14:textId="77777777" w:rsidR="00E51CD2" w:rsidRPr="00E51CD2" w:rsidRDefault="00E51CD2" w:rsidP="00515995">
            <w:pPr>
              <w:spacing w:before="0"/>
              <w:rPr>
                <w:rFonts w:cs="Arial"/>
                <w:color w:val="auto"/>
                <w:sz w:val="22"/>
                <w:szCs w:val="22"/>
              </w:rPr>
            </w:pPr>
          </w:p>
          <w:p w14:paraId="68145125" w14:textId="77777777" w:rsidR="00E51CD2" w:rsidRPr="00E51CD2" w:rsidRDefault="00E51CD2" w:rsidP="00515995">
            <w:pPr>
              <w:spacing w:before="0"/>
              <w:rPr>
                <w:rFonts w:cs="Arial"/>
                <w:color w:val="auto"/>
                <w:sz w:val="22"/>
                <w:szCs w:val="22"/>
              </w:rPr>
            </w:pPr>
          </w:p>
          <w:p w14:paraId="6E79D487" w14:textId="77777777" w:rsidR="00E51CD2" w:rsidRPr="00E51CD2" w:rsidRDefault="00E51CD2" w:rsidP="00515995">
            <w:pPr>
              <w:spacing w:before="0"/>
              <w:rPr>
                <w:rFonts w:cs="Arial"/>
                <w:color w:val="auto"/>
                <w:sz w:val="22"/>
                <w:szCs w:val="22"/>
              </w:rPr>
            </w:pPr>
          </w:p>
          <w:p w14:paraId="52DB21F3" w14:textId="77777777" w:rsidR="00E51CD2" w:rsidRPr="00E51CD2" w:rsidRDefault="00E51CD2" w:rsidP="00515995">
            <w:pPr>
              <w:spacing w:before="0"/>
              <w:rPr>
                <w:rFonts w:cs="Arial"/>
                <w:color w:val="auto"/>
                <w:sz w:val="22"/>
                <w:szCs w:val="22"/>
              </w:rPr>
            </w:pPr>
          </w:p>
          <w:p w14:paraId="3BB23820" w14:textId="77777777" w:rsidR="00E51CD2" w:rsidRPr="00E51CD2" w:rsidRDefault="00E51CD2" w:rsidP="00515995">
            <w:pPr>
              <w:spacing w:before="0"/>
              <w:rPr>
                <w:rFonts w:cs="Arial"/>
                <w:color w:val="auto"/>
                <w:sz w:val="22"/>
                <w:szCs w:val="22"/>
              </w:rPr>
            </w:pPr>
          </w:p>
          <w:p w14:paraId="3F1FFD17" w14:textId="77777777" w:rsidR="00E51CD2" w:rsidRPr="00E51CD2" w:rsidRDefault="00E51CD2" w:rsidP="00515995">
            <w:pPr>
              <w:spacing w:before="0"/>
              <w:rPr>
                <w:rFonts w:cs="Arial"/>
                <w:color w:val="auto"/>
                <w:sz w:val="22"/>
                <w:szCs w:val="22"/>
              </w:rPr>
            </w:pPr>
          </w:p>
          <w:p w14:paraId="493D308C" w14:textId="77777777" w:rsidR="00E51CD2" w:rsidRPr="00E51CD2" w:rsidRDefault="00E51CD2" w:rsidP="00515995">
            <w:pPr>
              <w:spacing w:before="0"/>
              <w:rPr>
                <w:rFonts w:cs="Arial"/>
                <w:color w:val="auto"/>
                <w:sz w:val="22"/>
                <w:szCs w:val="22"/>
              </w:rPr>
            </w:pPr>
          </w:p>
          <w:p w14:paraId="4B7C58DB" w14:textId="77777777" w:rsidR="00E51CD2" w:rsidRPr="00E51CD2" w:rsidRDefault="00E51CD2" w:rsidP="00515995">
            <w:pPr>
              <w:spacing w:before="0"/>
              <w:rPr>
                <w:rFonts w:cs="Arial"/>
                <w:color w:val="auto"/>
                <w:sz w:val="22"/>
                <w:szCs w:val="22"/>
              </w:rPr>
            </w:pPr>
          </w:p>
          <w:p w14:paraId="7C6995E8" w14:textId="77777777" w:rsidR="00E51CD2" w:rsidRPr="00E51CD2" w:rsidRDefault="00E51CD2" w:rsidP="00515995">
            <w:pPr>
              <w:spacing w:before="0"/>
              <w:rPr>
                <w:rFonts w:cs="Arial"/>
                <w:color w:val="auto"/>
                <w:sz w:val="22"/>
                <w:szCs w:val="22"/>
              </w:rPr>
            </w:pPr>
          </w:p>
          <w:p w14:paraId="79A8E901" w14:textId="77777777" w:rsidR="00E51CD2" w:rsidRPr="00E51CD2" w:rsidRDefault="00E51CD2" w:rsidP="00515995">
            <w:pPr>
              <w:spacing w:before="0"/>
              <w:rPr>
                <w:rFonts w:cs="Arial"/>
                <w:color w:val="auto"/>
                <w:sz w:val="22"/>
                <w:szCs w:val="22"/>
              </w:rPr>
            </w:pPr>
          </w:p>
          <w:p w14:paraId="5FFFB1CA" w14:textId="77777777" w:rsidR="00E51CD2" w:rsidRPr="00E51CD2" w:rsidRDefault="00E51CD2" w:rsidP="00515995">
            <w:pPr>
              <w:spacing w:before="0"/>
              <w:rPr>
                <w:rFonts w:cs="Arial"/>
                <w:color w:val="auto"/>
                <w:sz w:val="22"/>
                <w:szCs w:val="22"/>
              </w:rPr>
            </w:pPr>
          </w:p>
          <w:p w14:paraId="6F5477E8" w14:textId="77777777" w:rsidR="00E51CD2" w:rsidRPr="00E51CD2" w:rsidRDefault="00E51CD2" w:rsidP="00515995">
            <w:pPr>
              <w:spacing w:before="0"/>
              <w:rPr>
                <w:rFonts w:cs="Arial"/>
                <w:color w:val="auto"/>
                <w:sz w:val="22"/>
                <w:szCs w:val="22"/>
              </w:rPr>
            </w:pPr>
          </w:p>
          <w:p w14:paraId="16890435" w14:textId="77777777" w:rsidR="00E51CD2" w:rsidRPr="00E51CD2" w:rsidRDefault="00E51CD2" w:rsidP="00515995">
            <w:pPr>
              <w:spacing w:before="0"/>
              <w:rPr>
                <w:rFonts w:cs="Arial"/>
                <w:color w:val="auto"/>
                <w:sz w:val="22"/>
                <w:szCs w:val="22"/>
              </w:rPr>
            </w:pPr>
          </w:p>
          <w:p w14:paraId="217321B9" w14:textId="77777777" w:rsidR="00E51CD2" w:rsidRPr="00E51CD2" w:rsidRDefault="00E51CD2" w:rsidP="00515995">
            <w:pPr>
              <w:spacing w:before="0"/>
              <w:rPr>
                <w:rFonts w:cs="Arial"/>
                <w:sz w:val="22"/>
                <w:szCs w:val="22"/>
              </w:rPr>
            </w:pPr>
          </w:p>
          <w:p w14:paraId="58E18016" w14:textId="77777777" w:rsidR="00E51CD2" w:rsidRPr="00E51CD2" w:rsidRDefault="00E51CD2" w:rsidP="00515995">
            <w:pPr>
              <w:spacing w:before="0"/>
              <w:rPr>
                <w:rFonts w:cs="Arial"/>
                <w:sz w:val="22"/>
                <w:szCs w:val="22"/>
              </w:rPr>
            </w:pPr>
          </w:p>
          <w:p w14:paraId="5DFBA993" w14:textId="77777777" w:rsidR="00E51CD2" w:rsidRPr="00E51CD2" w:rsidRDefault="00E51CD2" w:rsidP="00515995">
            <w:pPr>
              <w:spacing w:before="0"/>
              <w:rPr>
                <w:rFonts w:cs="Arial"/>
                <w:sz w:val="22"/>
                <w:szCs w:val="22"/>
              </w:rPr>
            </w:pPr>
          </w:p>
        </w:tc>
      </w:tr>
      <w:tr w:rsidR="00E51CD2" w:rsidRPr="00E51CD2" w14:paraId="1D470EC2" w14:textId="77777777" w:rsidTr="00515995">
        <w:tc>
          <w:tcPr>
            <w:tcW w:w="1706" w:type="dxa"/>
            <w:shd w:val="clear" w:color="auto" w:fill="D9D9D9" w:themeFill="background1" w:themeFillShade="D9"/>
          </w:tcPr>
          <w:p w14:paraId="5683B0A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H1Kc: Doles Lane, Kirkby </w:t>
            </w:r>
            <w:proofErr w:type="gramStart"/>
            <w:r w:rsidRPr="00E51CD2">
              <w:rPr>
                <w:rFonts w:ascii="Arial" w:hAnsi="Arial" w:cs="Arial"/>
                <w:sz w:val="22"/>
              </w:rPr>
              <w:t>In</w:t>
            </w:r>
            <w:proofErr w:type="gramEnd"/>
            <w:r w:rsidRPr="00E51CD2">
              <w:rPr>
                <w:rFonts w:ascii="Arial" w:hAnsi="Arial" w:cs="Arial"/>
                <w:sz w:val="22"/>
              </w:rPr>
              <w:t xml:space="preserve"> Ashfield</w:t>
            </w:r>
          </w:p>
        </w:tc>
        <w:tc>
          <w:tcPr>
            <w:tcW w:w="5754" w:type="dxa"/>
          </w:tcPr>
          <w:p w14:paraId="151C8AE7" w14:textId="77777777" w:rsidR="00E51CD2" w:rsidRPr="00E51CD2" w:rsidRDefault="00E51CD2" w:rsidP="00515995">
            <w:pPr>
              <w:spacing w:before="0"/>
              <w:rPr>
                <w:rFonts w:cs="Arial"/>
                <w:sz w:val="22"/>
                <w:szCs w:val="22"/>
              </w:rPr>
            </w:pPr>
            <w:r w:rsidRPr="00E51CD2">
              <w:rPr>
                <w:rFonts w:cs="Arial"/>
                <w:sz w:val="22"/>
                <w:szCs w:val="22"/>
              </w:rPr>
              <w:t xml:space="preserve">As we raised before we consider that more specific mitigation measures are required and whilst we support the references in para </w:t>
            </w:r>
            <w:proofErr w:type="gramStart"/>
            <w:r w:rsidRPr="00E51CD2">
              <w:rPr>
                <w:rFonts w:cs="Arial"/>
                <w:sz w:val="22"/>
                <w:szCs w:val="22"/>
              </w:rPr>
              <w:t>6.33</w:t>
            </w:r>
            <w:proofErr w:type="gramEnd"/>
            <w:r w:rsidRPr="00E51CD2">
              <w:rPr>
                <w:rFonts w:cs="Arial"/>
                <w:sz w:val="22"/>
                <w:szCs w:val="22"/>
              </w:rPr>
              <w:t xml:space="preserve"> we consider that more detail is required to make the policy effective and ensure that harm is minimised when the planning applications are received.  See our comments from the Heritage Assessment in March 2023 for additional detail.</w:t>
            </w:r>
          </w:p>
        </w:tc>
        <w:tc>
          <w:tcPr>
            <w:tcW w:w="5342" w:type="dxa"/>
          </w:tcPr>
          <w:p w14:paraId="0309750C" w14:textId="77777777" w:rsidR="00E51CD2" w:rsidRPr="00E51CD2" w:rsidRDefault="00E51CD2" w:rsidP="00515995">
            <w:pPr>
              <w:spacing w:before="0"/>
              <w:rPr>
                <w:rFonts w:cs="Arial"/>
                <w:sz w:val="22"/>
                <w:szCs w:val="22"/>
              </w:rPr>
            </w:pPr>
            <w:r w:rsidRPr="00E51CD2">
              <w:rPr>
                <w:rFonts w:cs="Arial"/>
                <w:sz w:val="22"/>
                <w:szCs w:val="22"/>
              </w:rPr>
              <w:t>In respect of the additional reference to the 2023 HIA, the Council proposes the following change to Para. 6.33:</w:t>
            </w:r>
          </w:p>
          <w:p w14:paraId="19B5D5B5" w14:textId="77777777" w:rsidR="00332577" w:rsidRDefault="00E51CD2" w:rsidP="00515995">
            <w:pPr>
              <w:autoSpaceDE w:val="0"/>
              <w:autoSpaceDN w:val="0"/>
              <w:adjustRightInd w:val="0"/>
              <w:ind w:left="364"/>
              <w:rPr>
                <w:rStyle w:val="Normal1"/>
                <w:rFonts w:cs="Arial"/>
                <w:sz w:val="22"/>
                <w:szCs w:val="22"/>
              </w:rPr>
            </w:pPr>
            <w:r w:rsidRPr="00E51CD2">
              <w:rPr>
                <w:rFonts w:cs="Arial"/>
                <w:sz w:val="22"/>
                <w:szCs w:val="22"/>
              </w:rPr>
              <w:t>“</w:t>
            </w:r>
            <w:r w:rsidRPr="00E51CD2">
              <w:rPr>
                <w:rStyle w:val="Normal1"/>
                <w:rFonts w:cs="Arial"/>
                <w:iCs/>
                <w:sz w:val="22"/>
                <w:szCs w:val="22"/>
              </w:rPr>
              <w:t xml:space="preserve">The site lies to the northwest of Kirkby Cross Conservation Area, Market Cross Scheduled Monument, and No 2 &amp; 6 Church Street and adjoining stable Grade II Listed Building. </w:t>
            </w:r>
            <w:r w:rsidRPr="00A60A76">
              <w:rPr>
                <w:rFonts w:cs="Arial"/>
                <w:color w:val="005A9E"/>
                <w:sz w:val="22"/>
                <w:szCs w:val="22"/>
              </w:rPr>
              <w:t xml:space="preserve">Development of the site should be informed by </w:t>
            </w:r>
            <w:r w:rsidRPr="00A60A76">
              <w:rPr>
                <w:rStyle w:val="Normal1"/>
                <w:rFonts w:cs="Arial"/>
                <w:iCs/>
                <w:color w:val="005A9E"/>
                <w:sz w:val="22"/>
                <w:szCs w:val="22"/>
              </w:rPr>
              <w:t xml:space="preserve">the recommendations identified in the </w:t>
            </w:r>
            <w:r w:rsidRPr="00A60A76">
              <w:rPr>
                <w:rFonts w:eastAsia="Arial" w:cs="Arial"/>
                <w:iCs/>
                <w:color w:val="005A9E"/>
                <w:sz w:val="22"/>
                <w:szCs w:val="22"/>
              </w:rPr>
              <w:t xml:space="preserve">2023 Heritage Impact Assessment (HIA) and </w:t>
            </w:r>
            <w:r w:rsidRPr="00E51CD2">
              <w:rPr>
                <w:rFonts w:eastAsia="Arial" w:cs="Arial"/>
                <w:iCs/>
                <w:strike/>
                <w:sz w:val="22"/>
                <w:szCs w:val="22"/>
              </w:rPr>
              <w:t>development</w:t>
            </w:r>
            <w:r w:rsidRPr="00E51CD2">
              <w:rPr>
                <w:rStyle w:val="Normal1"/>
                <w:rFonts w:cs="Arial"/>
                <w:iCs/>
                <w:color w:val="FF0000"/>
                <w:sz w:val="22"/>
                <w:szCs w:val="22"/>
              </w:rPr>
              <w:t xml:space="preserve"> </w:t>
            </w:r>
            <w:r w:rsidRPr="00A60A76">
              <w:rPr>
                <w:rStyle w:val="Normal1"/>
                <w:rFonts w:cs="Arial"/>
                <w:iCs/>
                <w:color w:val="005A9E"/>
                <w:sz w:val="22"/>
                <w:szCs w:val="22"/>
              </w:rPr>
              <w:t>should</w:t>
            </w:r>
            <w:r w:rsidRPr="00E51CD2">
              <w:rPr>
                <w:rStyle w:val="Normal1"/>
                <w:rFonts w:cs="Arial"/>
                <w:iCs/>
                <w:color w:val="FF0000"/>
                <w:sz w:val="22"/>
                <w:szCs w:val="22"/>
              </w:rPr>
              <w:t xml:space="preserve"> </w:t>
            </w:r>
            <w:r w:rsidRPr="00E51CD2">
              <w:rPr>
                <w:rStyle w:val="Normal1"/>
                <w:rFonts w:cs="Arial"/>
                <w:iCs/>
                <w:sz w:val="22"/>
                <w:szCs w:val="22"/>
              </w:rPr>
              <w:t xml:space="preserve">be sensitively designed. </w:t>
            </w:r>
            <w:r w:rsidRPr="00E51CD2">
              <w:rPr>
                <w:rStyle w:val="Normal1"/>
                <w:rFonts w:cs="Arial"/>
                <w:strike/>
                <w:sz w:val="22"/>
                <w:szCs w:val="22"/>
              </w:rPr>
              <w:t>and/or</w:t>
            </w:r>
            <w:r w:rsidRPr="00E51CD2">
              <w:rPr>
                <w:rStyle w:val="Normal1"/>
                <w:rFonts w:cs="Arial"/>
                <w:iCs/>
                <w:strike/>
                <w:sz w:val="22"/>
                <w:szCs w:val="22"/>
              </w:rPr>
              <w:t>.</w:t>
            </w:r>
            <w:r w:rsidRPr="00E51CD2">
              <w:rPr>
                <w:rStyle w:val="Normal1"/>
                <w:rFonts w:cs="Arial"/>
                <w:sz w:val="22"/>
                <w:szCs w:val="22"/>
              </w:rPr>
              <w:t xml:space="preserve"> </w:t>
            </w:r>
          </w:p>
          <w:p w14:paraId="3DC46C00" w14:textId="77777777" w:rsidR="00332577" w:rsidRDefault="00E51CD2" w:rsidP="00515995">
            <w:pPr>
              <w:autoSpaceDE w:val="0"/>
              <w:autoSpaceDN w:val="0"/>
              <w:adjustRightInd w:val="0"/>
              <w:ind w:left="364"/>
              <w:rPr>
                <w:rStyle w:val="Normal1"/>
                <w:rFonts w:cs="Arial"/>
                <w:iCs/>
                <w:sz w:val="22"/>
                <w:szCs w:val="22"/>
              </w:rPr>
            </w:pPr>
            <w:r w:rsidRPr="00E51CD2">
              <w:rPr>
                <w:rStyle w:val="Normal1"/>
                <w:rFonts w:cs="Arial"/>
                <w:iCs/>
                <w:sz w:val="22"/>
                <w:szCs w:val="22"/>
              </w:rPr>
              <w:t xml:space="preserve">Suitable tree screening along the southern boundary of the site </w:t>
            </w:r>
            <w:r w:rsidRPr="00A60A76">
              <w:rPr>
                <w:rStyle w:val="Normal1"/>
                <w:rFonts w:cs="Arial"/>
                <w:iCs/>
                <w:color w:val="005A9E"/>
                <w:sz w:val="22"/>
                <w:szCs w:val="22"/>
              </w:rPr>
              <w:t>should be provided</w:t>
            </w:r>
            <w:r w:rsidRPr="00E51CD2">
              <w:rPr>
                <w:rStyle w:val="Normal1"/>
                <w:rFonts w:cs="Arial"/>
                <w:iCs/>
                <w:sz w:val="22"/>
                <w:szCs w:val="22"/>
              </w:rPr>
              <w:t xml:space="preserve">, </w:t>
            </w:r>
            <w:proofErr w:type="gramStart"/>
            <w:r w:rsidRPr="00E51CD2">
              <w:rPr>
                <w:rStyle w:val="Normal1"/>
                <w:rFonts w:cs="Arial"/>
                <w:iCs/>
                <w:sz w:val="22"/>
                <w:szCs w:val="22"/>
              </w:rPr>
              <w:t>in order to</w:t>
            </w:r>
            <w:proofErr w:type="gramEnd"/>
            <w:r w:rsidRPr="00E51CD2">
              <w:rPr>
                <w:rStyle w:val="Normal1"/>
                <w:rFonts w:cs="Arial"/>
                <w:iCs/>
                <w:sz w:val="22"/>
                <w:szCs w:val="22"/>
              </w:rPr>
              <w:t xml:space="preserve"> mitigate any potential </w:t>
            </w:r>
            <w:proofErr w:type="gramStart"/>
            <w:r w:rsidRPr="00E51CD2">
              <w:rPr>
                <w:rStyle w:val="Normal1"/>
                <w:rFonts w:cs="Arial"/>
                <w:iCs/>
                <w:sz w:val="22"/>
                <w:szCs w:val="22"/>
              </w:rPr>
              <w:t>harm</w:t>
            </w:r>
            <w:proofErr w:type="gramEnd"/>
            <w:r w:rsidRPr="00E51CD2">
              <w:rPr>
                <w:rStyle w:val="Normal1"/>
                <w:rFonts w:cs="Arial"/>
                <w:iCs/>
                <w:sz w:val="22"/>
                <w:szCs w:val="22"/>
              </w:rPr>
              <w:t xml:space="preserve"> the significance or setting of the assets.  It is also likely that buried archaeological remains could survive within the site and therefore further archaeological evaluation work will be required.  </w:t>
            </w:r>
            <w:r w:rsidRPr="00E51CD2">
              <w:rPr>
                <w:rStyle w:val="Normal1"/>
                <w:rFonts w:cs="Arial"/>
                <w:iCs/>
                <w:strike/>
                <w:sz w:val="22"/>
                <w:szCs w:val="22"/>
              </w:rPr>
              <w:t xml:space="preserve">Beginning </w:t>
            </w:r>
            <w:r w:rsidRPr="00E51CD2">
              <w:rPr>
                <w:rStyle w:val="Normal1"/>
                <w:rFonts w:cs="Arial"/>
                <w:strike/>
                <w:sz w:val="22"/>
                <w:szCs w:val="22"/>
              </w:rPr>
              <w:t>with a</w:t>
            </w:r>
            <w:r w:rsidRPr="00E51CD2">
              <w:rPr>
                <w:rStyle w:val="Normal1"/>
                <w:rFonts w:cs="Arial"/>
                <w:iCs/>
                <w:strike/>
                <w:sz w:val="22"/>
                <w:szCs w:val="22"/>
              </w:rPr>
              <w:t xml:space="preserve"> </w:t>
            </w:r>
            <w:r w:rsidRPr="00E51CD2">
              <w:rPr>
                <w:rStyle w:val="Normal1"/>
                <w:rFonts w:cs="Arial"/>
                <w:iCs/>
                <w:sz w:val="22"/>
                <w:szCs w:val="22"/>
              </w:rPr>
              <w:t xml:space="preserve"> </w:t>
            </w:r>
          </w:p>
          <w:p w14:paraId="6B174C66" w14:textId="77777777" w:rsidR="00332577" w:rsidRDefault="00E51CD2" w:rsidP="00515995">
            <w:pPr>
              <w:autoSpaceDE w:val="0"/>
              <w:autoSpaceDN w:val="0"/>
              <w:adjustRightInd w:val="0"/>
              <w:ind w:left="364"/>
              <w:rPr>
                <w:rStyle w:val="Normal1"/>
                <w:rFonts w:cs="Arial"/>
                <w:iCs/>
                <w:sz w:val="22"/>
                <w:szCs w:val="22"/>
              </w:rPr>
            </w:pPr>
            <w:r w:rsidRPr="00A60A76">
              <w:rPr>
                <w:rStyle w:val="Normal1"/>
                <w:rFonts w:cs="Arial"/>
                <w:iCs/>
                <w:color w:val="005A9E"/>
                <w:sz w:val="22"/>
                <w:szCs w:val="22"/>
              </w:rPr>
              <w:t xml:space="preserve">An </w:t>
            </w:r>
            <w:proofErr w:type="gramStart"/>
            <w:r w:rsidRPr="00A60A76">
              <w:rPr>
                <w:rStyle w:val="Normal1"/>
                <w:rFonts w:cs="Arial"/>
                <w:iCs/>
                <w:color w:val="005A9E"/>
                <w:sz w:val="22"/>
                <w:szCs w:val="22"/>
              </w:rPr>
              <w:t xml:space="preserve">archaeological  </w:t>
            </w:r>
            <w:r w:rsidRPr="00E51CD2">
              <w:rPr>
                <w:rStyle w:val="Normal1"/>
                <w:rFonts w:cs="Arial"/>
                <w:iCs/>
                <w:sz w:val="22"/>
                <w:szCs w:val="22"/>
              </w:rPr>
              <w:t>Desk</w:t>
            </w:r>
            <w:proofErr w:type="gramEnd"/>
            <w:r w:rsidRPr="00E51CD2">
              <w:rPr>
                <w:rStyle w:val="Normal1"/>
                <w:rFonts w:cs="Arial"/>
                <w:iCs/>
                <w:sz w:val="22"/>
                <w:szCs w:val="22"/>
              </w:rPr>
              <w:t xml:space="preserve"> Based Assessment (DBA) </w:t>
            </w:r>
            <w:r w:rsidRPr="00A60A76">
              <w:rPr>
                <w:rStyle w:val="Normal1"/>
                <w:rFonts w:cs="Arial"/>
                <w:iCs/>
                <w:color w:val="005A9E"/>
                <w:sz w:val="22"/>
                <w:szCs w:val="22"/>
              </w:rPr>
              <w:t xml:space="preserve">should be submitted with any planning application </w:t>
            </w:r>
            <w:r w:rsidRPr="00E51CD2">
              <w:rPr>
                <w:rFonts w:cs="Arial"/>
                <w:sz w:val="22"/>
                <w:szCs w:val="22"/>
              </w:rPr>
              <w:t>to ascertain the extent and level of survival of archaeological remains within the site</w:t>
            </w:r>
            <w:r w:rsidRPr="00E51CD2">
              <w:rPr>
                <w:rStyle w:val="Normal1"/>
                <w:rFonts w:cs="Arial"/>
                <w:iCs/>
                <w:sz w:val="22"/>
                <w:szCs w:val="22"/>
              </w:rPr>
              <w:t xml:space="preserve">.  </w:t>
            </w:r>
          </w:p>
          <w:p w14:paraId="1CDBF885" w14:textId="3370025C" w:rsidR="00E51CD2" w:rsidRPr="00E51CD2" w:rsidRDefault="00E51CD2" w:rsidP="00515995">
            <w:pPr>
              <w:autoSpaceDE w:val="0"/>
              <w:autoSpaceDN w:val="0"/>
              <w:adjustRightInd w:val="0"/>
              <w:ind w:left="364"/>
              <w:rPr>
                <w:rStyle w:val="Normal1"/>
                <w:rFonts w:cs="Arial"/>
                <w:b/>
                <w:bCs/>
                <w:iCs/>
                <w:sz w:val="22"/>
                <w:szCs w:val="22"/>
              </w:rPr>
            </w:pPr>
            <w:r w:rsidRPr="00E51CD2">
              <w:rPr>
                <w:rStyle w:val="Normal1"/>
                <w:rFonts w:cs="Arial"/>
                <w:iCs/>
                <w:sz w:val="22"/>
                <w:szCs w:val="22"/>
              </w:rPr>
              <w:t>Depending on the results of the DBA further archaeological investigations may be warranted, including a geophysical survey and targeted trial trenching, where necessary,</w:t>
            </w:r>
            <w:r w:rsidRPr="00E51CD2">
              <w:rPr>
                <w:rStyle w:val="Normal1"/>
                <w:rFonts w:cs="Arial"/>
                <w:sz w:val="22"/>
                <w:szCs w:val="22"/>
              </w:rPr>
              <w:t xml:space="preserve"> </w:t>
            </w:r>
            <w:proofErr w:type="gramStart"/>
            <w:r w:rsidRPr="00E51CD2">
              <w:rPr>
                <w:rStyle w:val="Normal1"/>
                <w:rFonts w:cs="Arial"/>
                <w:strike/>
                <w:sz w:val="22"/>
                <w:szCs w:val="22"/>
              </w:rPr>
              <w:t>This</w:t>
            </w:r>
            <w:proofErr w:type="gramEnd"/>
            <w:r w:rsidRPr="00E51CD2">
              <w:rPr>
                <w:rStyle w:val="Normal1"/>
                <w:rFonts w:cs="Arial"/>
                <w:strike/>
                <w:sz w:val="22"/>
                <w:szCs w:val="22"/>
              </w:rPr>
              <w:t xml:space="preserve"> </w:t>
            </w:r>
            <w:r w:rsidRPr="00E51CD2">
              <w:rPr>
                <w:rStyle w:val="Normal1"/>
                <w:rFonts w:cs="Arial"/>
                <w:strike/>
                <w:sz w:val="22"/>
                <w:szCs w:val="22"/>
              </w:rPr>
              <w:lastRenderedPageBreak/>
              <w:t>work will</w:t>
            </w:r>
            <w:r w:rsidRPr="00E51CD2">
              <w:rPr>
                <w:rStyle w:val="Normal1"/>
                <w:rFonts w:cs="Arial"/>
                <w:iCs/>
                <w:sz w:val="22"/>
                <w:szCs w:val="22"/>
              </w:rPr>
              <w:t xml:space="preserve"> </w:t>
            </w:r>
            <w:r w:rsidRPr="00A60A76">
              <w:rPr>
                <w:rStyle w:val="Normal1"/>
                <w:rFonts w:cs="Arial"/>
                <w:iCs/>
                <w:color w:val="005A9E"/>
                <w:sz w:val="22"/>
                <w:szCs w:val="22"/>
              </w:rPr>
              <w:t>to</w:t>
            </w:r>
            <w:r w:rsidRPr="00E51CD2">
              <w:rPr>
                <w:rStyle w:val="Normal1"/>
                <w:rFonts w:cs="Arial"/>
                <w:iCs/>
                <w:sz w:val="22"/>
                <w:szCs w:val="22"/>
              </w:rPr>
              <w:t xml:space="preserve"> inform </w:t>
            </w:r>
            <w:r w:rsidRPr="00A77925">
              <w:rPr>
                <w:rStyle w:val="Normal1"/>
                <w:rFonts w:cs="Arial"/>
                <w:iCs/>
                <w:color w:val="005A9E"/>
                <w:sz w:val="22"/>
                <w:szCs w:val="22"/>
              </w:rPr>
              <w:t>any required</w:t>
            </w:r>
            <w:r w:rsidRPr="00E51CD2">
              <w:rPr>
                <w:rStyle w:val="Normal1"/>
                <w:rFonts w:cs="Arial"/>
                <w:iCs/>
                <w:color w:val="0070C0"/>
                <w:sz w:val="22"/>
                <w:szCs w:val="22"/>
              </w:rPr>
              <w:t xml:space="preserve"> </w:t>
            </w:r>
            <w:r w:rsidRPr="00E51CD2">
              <w:rPr>
                <w:rStyle w:val="Normal1"/>
                <w:rFonts w:cs="Arial"/>
                <w:iCs/>
                <w:strike/>
                <w:sz w:val="22"/>
                <w:szCs w:val="22"/>
              </w:rPr>
              <w:t>t</w:t>
            </w:r>
            <w:r w:rsidRPr="00E51CD2">
              <w:rPr>
                <w:rStyle w:val="Normal1"/>
                <w:rFonts w:cs="Arial"/>
                <w:strike/>
                <w:sz w:val="22"/>
                <w:szCs w:val="22"/>
              </w:rPr>
              <w:t>he need for</w:t>
            </w:r>
            <w:r w:rsidRPr="00E51CD2">
              <w:rPr>
                <w:rStyle w:val="Normal1"/>
                <w:rFonts w:cs="Arial"/>
                <w:iCs/>
                <w:sz w:val="22"/>
                <w:szCs w:val="22"/>
              </w:rPr>
              <w:t xml:space="preserve"> mitigation.”</w:t>
            </w:r>
            <w:r w:rsidRPr="00E51CD2">
              <w:rPr>
                <w:rStyle w:val="Normal1"/>
                <w:rFonts w:cs="Arial"/>
                <w:b/>
                <w:bCs/>
                <w:iCs/>
                <w:sz w:val="22"/>
                <w:szCs w:val="22"/>
              </w:rPr>
              <w:t xml:space="preserve">   </w:t>
            </w:r>
          </w:p>
          <w:p w14:paraId="3DD9D1C6" w14:textId="77777777" w:rsidR="00E51CD2" w:rsidRPr="00E51CD2" w:rsidRDefault="00E51CD2" w:rsidP="00515995">
            <w:pPr>
              <w:autoSpaceDE w:val="0"/>
              <w:autoSpaceDN w:val="0"/>
              <w:adjustRightInd w:val="0"/>
              <w:ind w:left="364"/>
              <w:rPr>
                <w:rFonts w:cs="Arial"/>
                <w:sz w:val="22"/>
                <w:szCs w:val="22"/>
              </w:rPr>
            </w:pPr>
          </w:p>
        </w:tc>
        <w:tc>
          <w:tcPr>
            <w:tcW w:w="2507" w:type="dxa"/>
          </w:tcPr>
          <w:p w14:paraId="68516009" w14:textId="77777777" w:rsidR="00E51CD2" w:rsidRPr="00E51CD2" w:rsidRDefault="00E51CD2" w:rsidP="00515995">
            <w:pPr>
              <w:spacing w:before="0"/>
              <w:rPr>
                <w:rFonts w:cs="Arial"/>
                <w:color w:val="auto"/>
                <w:sz w:val="22"/>
                <w:szCs w:val="22"/>
              </w:rPr>
            </w:pPr>
            <w:r w:rsidRPr="00E51CD2">
              <w:rPr>
                <w:rFonts w:cs="Arial"/>
                <w:color w:val="auto"/>
                <w:sz w:val="22"/>
                <w:szCs w:val="22"/>
              </w:rPr>
              <w:lastRenderedPageBreak/>
              <w:t xml:space="preserve">Yes - HE welcomes the amendments to the content of the policy text. </w:t>
            </w:r>
          </w:p>
          <w:p w14:paraId="14DE2193" w14:textId="77777777" w:rsidR="00E51CD2" w:rsidRPr="00E51CD2" w:rsidRDefault="00E51CD2" w:rsidP="00515995">
            <w:pPr>
              <w:spacing w:before="0"/>
              <w:rPr>
                <w:rFonts w:cs="Arial"/>
                <w:color w:val="auto"/>
                <w:sz w:val="22"/>
                <w:szCs w:val="22"/>
              </w:rPr>
            </w:pPr>
          </w:p>
          <w:p w14:paraId="28BAB1E3" w14:textId="77777777" w:rsidR="00E51CD2" w:rsidRPr="00E51CD2" w:rsidRDefault="00E51CD2" w:rsidP="00515995">
            <w:pPr>
              <w:spacing w:before="0"/>
              <w:rPr>
                <w:rFonts w:cs="Arial"/>
                <w:color w:val="auto"/>
                <w:sz w:val="22"/>
                <w:szCs w:val="22"/>
              </w:rPr>
            </w:pPr>
          </w:p>
        </w:tc>
      </w:tr>
      <w:tr w:rsidR="00E51CD2" w:rsidRPr="00E51CD2" w14:paraId="0571E76A" w14:textId="77777777" w:rsidTr="00515995">
        <w:tc>
          <w:tcPr>
            <w:tcW w:w="1706" w:type="dxa"/>
            <w:shd w:val="clear" w:color="auto" w:fill="D9D9D9" w:themeFill="background1" w:themeFillShade="D9"/>
          </w:tcPr>
          <w:p w14:paraId="4A0DF248"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H1Sd: Oakham Business Park</w:t>
            </w:r>
          </w:p>
        </w:tc>
        <w:tc>
          <w:tcPr>
            <w:tcW w:w="5754" w:type="dxa"/>
          </w:tcPr>
          <w:p w14:paraId="14148AC7" w14:textId="77777777" w:rsidR="00E51CD2" w:rsidRPr="00E51CD2" w:rsidRDefault="00E51CD2" w:rsidP="00515995">
            <w:pPr>
              <w:rPr>
                <w:rFonts w:cs="Arial"/>
                <w:color w:val="auto"/>
                <w:sz w:val="22"/>
                <w:szCs w:val="22"/>
              </w:rPr>
            </w:pPr>
            <w:r w:rsidRPr="00E51CD2">
              <w:rPr>
                <w:rFonts w:cs="Arial"/>
                <w:sz w:val="22"/>
                <w:szCs w:val="22"/>
              </w:rPr>
              <w:t xml:space="preserve">We welcome reference to heritage issues within this section and again refer the Council to their evidence document which sets out the specific mitigation measures required for the site.  </w:t>
            </w:r>
          </w:p>
          <w:p w14:paraId="731CA6DE" w14:textId="77777777" w:rsidR="00E51CD2" w:rsidRPr="00E51CD2" w:rsidRDefault="00E51CD2" w:rsidP="00515995">
            <w:pPr>
              <w:rPr>
                <w:rFonts w:cs="Arial"/>
                <w:sz w:val="22"/>
                <w:szCs w:val="22"/>
              </w:rPr>
            </w:pPr>
            <w:r w:rsidRPr="00E51CD2">
              <w:rPr>
                <w:rFonts w:cs="Arial"/>
                <w:sz w:val="22"/>
                <w:szCs w:val="22"/>
              </w:rPr>
              <w:t xml:space="preserve">Where there is reference to views across to Kings Mill Reservoir, our initial comments related to the setting impacts of the development in respect of the setting of Hamilton Hill and views from the hilltop monument over the proposed allocation site and reservoir and the counterpoint view back across the water to the hill. We note that some consideration to these views is given in the heritage assessment and additional detail of what this means and how future development must consider this is required to be included within the Plan, to ensure the policy is justified and effective. </w:t>
            </w:r>
          </w:p>
          <w:p w14:paraId="2D3A83CB" w14:textId="77777777" w:rsidR="00E51CD2" w:rsidRPr="00E51CD2" w:rsidRDefault="00E51CD2" w:rsidP="00515995">
            <w:pPr>
              <w:rPr>
                <w:rFonts w:cs="Arial"/>
                <w:sz w:val="22"/>
                <w:szCs w:val="22"/>
              </w:rPr>
            </w:pPr>
          </w:p>
          <w:p w14:paraId="38DEC103" w14:textId="77777777" w:rsidR="00E51CD2" w:rsidRPr="00E51CD2" w:rsidRDefault="00E51CD2" w:rsidP="00515995">
            <w:pPr>
              <w:spacing w:before="0"/>
              <w:rPr>
                <w:rFonts w:cs="Arial"/>
                <w:sz w:val="22"/>
                <w:szCs w:val="22"/>
              </w:rPr>
            </w:pPr>
            <w:r w:rsidRPr="00E51CD2">
              <w:rPr>
                <w:rFonts w:cs="Arial"/>
                <w:sz w:val="22"/>
                <w:szCs w:val="22"/>
              </w:rPr>
              <w:t xml:space="preserve">We support the removal of Site S7 which is also in the setting of Hamilton Hill Scheduled Monument and cumulatively with this development could have resulted in substantial harm to the heritage asset.  </w:t>
            </w:r>
          </w:p>
        </w:tc>
        <w:tc>
          <w:tcPr>
            <w:tcW w:w="5342" w:type="dxa"/>
          </w:tcPr>
          <w:p w14:paraId="549F67C1" w14:textId="77777777" w:rsidR="00E51CD2" w:rsidRPr="00E51CD2" w:rsidRDefault="00E51CD2" w:rsidP="00515995">
            <w:pPr>
              <w:spacing w:before="0"/>
              <w:rPr>
                <w:rFonts w:cs="Arial"/>
                <w:sz w:val="22"/>
                <w:szCs w:val="22"/>
              </w:rPr>
            </w:pPr>
            <w:r w:rsidRPr="00E51CD2">
              <w:rPr>
                <w:rFonts w:cs="Arial"/>
                <w:sz w:val="22"/>
                <w:szCs w:val="22"/>
              </w:rPr>
              <w:t>In respect of the additional reference to the 2023 HIA, the Council proposes the following change to Para. 6.43:</w:t>
            </w:r>
          </w:p>
          <w:p w14:paraId="025C44E3" w14:textId="77777777" w:rsidR="00E51CD2" w:rsidRPr="00E51CD2" w:rsidRDefault="00E51CD2" w:rsidP="00515995">
            <w:pPr>
              <w:spacing w:before="0"/>
              <w:rPr>
                <w:rFonts w:cs="Arial"/>
                <w:sz w:val="22"/>
                <w:szCs w:val="22"/>
              </w:rPr>
            </w:pPr>
          </w:p>
          <w:p w14:paraId="23212C28" w14:textId="77777777" w:rsidR="00332577" w:rsidRDefault="00E51CD2" w:rsidP="00515995">
            <w:pPr>
              <w:spacing w:before="0"/>
              <w:ind w:left="364"/>
              <w:rPr>
                <w:rFonts w:cs="Arial"/>
                <w:color w:val="auto"/>
                <w:sz w:val="22"/>
                <w:szCs w:val="22"/>
              </w:rPr>
            </w:pPr>
            <w:r w:rsidRPr="00E51CD2">
              <w:rPr>
                <w:rFonts w:cs="Arial"/>
                <w:sz w:val="22"/>
                <w:szCs w:val="22"/>
              </w:rPr>
              <w:t>“</w:t>
            </w:r>
            <w:r w:rsidRPr="00E51CD2">
              <w:rPr>
                <w:rFonts w:cs="Arial"/>
                <w:color w:val="auto"/>
                <w:sz w:val="22"/>
                <w:szCs w:val="22"/>
              </w:rPr>
              <w:t xml:space="preserve">The site is located c.240m north of Hamilton Hill Scheduled Monument and contributes positively to the asset’s historical rural setting.  Due to the proximity of the site to the asset and the relatively flat topography of the area, site lines are direct and careful building design needs to be undertaken to reduce any potential harm. </w:t>
            </w:r>
          </w:p>
          <w:p w14:paraId="21B96723" w14:textId="77777777" w:rsidR="00332577" w:rsidRDefault="00332577" w:rsidP="00515995">
            <w:pPr>
              <w:spacing w:before="0"/>
              <w:ind w:left="364"/>
              <w:rPr>
                <w:rFonts w:cs="Arial"/>
                <w:sz w:val="22"/>
                <w:szCs w:val="22"/>
              </w:rPr>
            </w:pPr>
          </w:p>
          <w:p w14:paraId="28CB6FEA" w14:textId="4AA7C83B" w:rsidR="00E51CD2" w:rsidRPr="00E51CD2" w:rsidRDefault="00E51CD2" w:rsidP="00515995">
            <w:pPr>
              <w:spacing w:before="0"/>
              <w:ind w:left="364"/>
              <w:rPr>
                <w:rFonts w:cs="Arial"/>
                <w:sz w:val="22"/>
                <w:szCs w:val="22"/>
              </w:rPr>
            </w:pPr>
            <w:r w:rsidRPr="00E51CD2">
              <w:rPr>
                <w:rFonts w:cs="Arial"/>
                <w:sz w:val="22"/>
                <w:szCs w:val="22"/>
              </w:rPr>
              <w:t xml:space="preserve">The most sensitive area is the western end of the site, which allows direct views </w:t>
            </w:r>
            <w:bookmarkStart w:id="14" w:name="_Hlk205389126"/>
            <w:r w:rsidRPr="00A77925">
              <w:rPr>
                <w:rFonts w:cs="Arial"/>
                <w:color w:val="005A9E"/>
                <w:sz w:val="22"/>
                <w:szCs w:val="22"/>
              </w:rPr>
              <w:t xml:space="preserve">across to </w:t>
            </w:r>
            <w:r w:rsidRPr="00E51CD2">
              <w:rPr>
                <w:rFonts w:cs="Arial"/>
                <w:sz w:val="22"/>
                <w:szCs w:val="22"/>
              </w:rPr>
              <w:t xml:space="preserve">Kings Mill Reservoir from Hamilton Hill </w:t>
            </w:r>
            <w:r w:rsidRPr="00A77925">
              <w:rPr>
                <w:rFonts w:cs="Arial"/>
                <w:color w:val="005A9E"/>
                <w:sz w:val="22"/>
                <w:szCs w:val="22"/>
              </w:rPr>
              <w:t>and the counterpoint view back across the water to the Hill (as shown in Figure 73 of the Heritage Impact Assessment (HIA). A</w:t>
            </w:r>
            <w:r w:rsidRPr="00E51CD2">
              <w:rPr>
                <w:rFonts w:cs="Arial"/>
                <w:sz w:val="22"/>
                <w:szCs w:val="22"/>
              </w:rPr>
              <w:t xml:space="preserve">ny </w:t>
            </w:r>
            <w:r w:rsidRPr="00A77925">
              <w:rPr>
                <w:rFonts w:cs="Arial"/>
                <w:color w:val="005A9E"/>
                <w:sz w:val="22"/>
                <w:szCs w:val="22"/>
              </w:rPr>
              <w:t>proposals</w:t>
            </w:r>
            <w:r w:rsidRPr="00E51CD2">
              <w:rPr>
                <w:rFonts w:cs="Arial"/>
                <w:sz w:val="22"/>
                <w:szCs w:val="22"/>
              </w:rPr>
              <w:t xml:space="preserve"> in </w:t>
            </w:r>
            <w:r w:rsidRPr="00E51CD2">
              <w:rPr>
                <w:rFonts w:cs="Arial"/>
                <w:strike/>
                <w:sz w:val="22"/>
                <w:szCs w:val="22"/>
              </w:rPr>
              <w:t>development</w:t>
            </w:r>
            <w:r w:rsidRPr="00E51CD2">
              <w:rPr>
                <w:rFonts w:cs="Arial"/>
                <w:sz w:val="22"/>
                <w:szCs w:val="22"/>
              </w:rPr>
              <w:t xml:space="preserve"> </w:t>
            </w:r>
            <w:proofErr w:type="gramStart"/>
            <w:r w:rsidRPr="00E51CD2">
              <w:rPr>
                <w:rFonts w:cs="Arial"/>
                <w:strike/>
                <w:color w:val="auto"/>
                <w:sz w:val="22"/>
                <w:szCs w:val="22"/>
              </w:rPr>
              <w:t>the</w:t>
            </w:r>
            <w:r w:rsidRPr="00E51CD2">
              <w:rPr>
                <w:rFonts w:cs="Arial"/>
                <w:color w:val="auto"/>
                <w:sz w:val="22"/>
                <w:szCs w:val="22"/>
              </w:rPr>
              <w:t xml:space="preserve"> </w:t>
            </w:r>
            <w:r w:rsidRPr="00E51CD2">
              <w:rPr>
                <w:rFonts w:cs="Arial"/>
                <w:color w:val="0070C0"/>
                <w:sz w:val="22"/>
                <w:szCs w:val="22"/>
              </w:rPr>
              <w:t>this</w:t>
            </w:r>
            <w:proofErr w:type="gramEnd"/>
            <w:r w:rsidRPr="00E51CD2">
              <w:rPr>
                <w:rFonts w:cs="Arial"/>
                <w:color w:val="0070C0"/>
                <w:sz w:val="22"/>
                <w:szCs w:val="22"/>
              </w:rPr>
              <w:t xml:space="preserve"> </w:t>
            </w:r>
            <w:r w:rsidRPr="00E51CD2">
              <w:rPr>
                <w:rFonts w:cs="Arial"/>
                <w:color w:val="auto"/>
                <w:sz w:val="22"/>
                <w:szCs w:val="22"/>
              </w:rPr>
              <w:t xml:space="preserve">area </w:t>
            </w:r>
            <w:r w:rsidRPr="00A77925">
              <w:rPr>
                <w:rFonts w:cs="Arial"/>
                <w:color w:val="005A9E"/>
                <w:sz w:val="22"/>
                <w:szCs w:val="22"/>
              </w:rPr>
              <w:t xml:space="preserve">should be restricted in height so they do </w:t>
            </w:r>
            <w:r w:rsidRPr="00E51CD2">
              <w:rPr>
                <w:rFonts w:cs="Arial"/>
                <w:sz w:val="22"/>
                <w:szCs w:val="22"/>
              </w:rPr>
              <w:t>not obstruct these views</w:t>
            </w:r>
            <w:r w:rsidRPr="00A77925">
              <w:rPr>
                <w:rFonts w:cs="Arial"/>
                <w:color w:val="005A9E"/>
                <w:sz w:val="22"/>
                <w:szCs w:val="22"/>
              </w:rPr>
              <w:t>, or the area should remain undeveloped</w:t>
            </w:r>
            <w:r w:rsidRPr="00E51CD2">
              <w:rPr>
                <w:rFonts w:cs="Arial"/>
                <w:sz w:val="22"/>
                <w:szCs w:val="22"/>
              </w:rPr>
              <w:t xml:space="preserve">.”  </w:t>
            </w:r>
          </w:p>
          <w:bookmarkEnd w:id="14"/>
          <w:p w14:paraId="1F91275F" w14:textId="77777777" w:rsidR="00E51CD2" w:rsidRPr="00E51CD2" w:rsidRDefault="00E51CD2" w:rsidP="00515995">
            <w:pPr>
              <w:spacing w:before="0"/>
              <w:rPr>
                <w:rFonts w:cs="Arial"/>
                <w:sz w:val="22"/>
                <w:szCs w:val="22"/>
              </w:rPr>
            </w:pPr>
          </w:p>
          <w:p w14:paraId="1EA03D4F" w14:textId="77777777" w:rsidR="00E51CD2" w:rsidRPr="00E51CD2" w:rsidRDefault="00E51CD2" w:rsidP="00515995">
            <w:pPr>
              <w:spacing w:before="0"/>
              <w:rPr>
                <w:rFonts w:cs="Arial"/>
                <w:sz w:val="22"/>
                <w:szCs w:val="22"/>
              </w:rPr>
            </w:pPr>
            <w:r w:rsidRPr="00E51CD2">
              <w:rPr>
                <w:rFonts w:cs="Arial"/>
                <w:sz w:val="22"/>
                <w:szCs w:val="22"/>
              </w:rPr>
              <w:t>Support for the removal of S7 is noted.</w:t>
            </w:r>
          </w:p>
          <w:p w14:paraId="045CB25B" w14:textId="77777777" w:rsidR="00E51CD2" w:rsidRPr="00E51CD2" w:rsidRDefault="00E51CD2" w:rsidP="00515995">
            <w:pPr>
              <w:spacing w:before="0"/>
              <w:rPr>
                <w:rFonts w:cs="Arial"/>
                <w:sz w:val="22"/>
                <w:szCs w:val="22"/>
              </w:rPr>
            </w:pPr>
          </w:p>
        </w:tc>
        <w:tc>
          <w:tcPr>
            <w:tcW w:w="2507" w:type="dxa"/>
          </w:tcPr>
          <w:p w14:paraId="7332F870"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Yes - HE welcomes the amendment to the content of the policy text. </w:t>
            </w:r>
          </w:p>
        </w:tc>
      </w:tr>
      <w:tr w:rsidR="00E51CD2" w:rsidRPr="00E51CD2" w14:paraId="581DB8F2" w14:textId="77777777" w:rsidTr="00515995">
        <w:tc>
          <w:tcPr>
            <w:tcW w:w="1706" w:type="dxa"/>
            <w:shd w:val="clear" w:color="auto" w:fill="D9D9D9" w:themeFill="background1" w:themeFillShade="D9"/>
          </w:tcPr>
          <w:p w14:paraId="7DC7716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H1Sf: Rear of 23 Beck Lane, Skegby</w:t>
            </w:r>
          </w:p>
        </w:tc>
        <w:tc>
          <w:tcPr>
            <w:tcW w:w="5754" w:type="dxa"/>
          </w:tcPr>
          <w:p w14:paraId="2D1A1921" w14:textId="77777777" w:rsidR="001B249E" w:rsidRDefault="00E51CD2" w:rsidP="00515995">
            <w:pPr>
              <w:spacing w:before="0"/>
              <w:rPr>
                <w:rFonts w:cs="Arial"/>
                <w:sz w:val="22"/>
                <w:szCs w:val="22"/>
              </w:rPr>
            </w:pPr>
            <w:r w:rsidRPr="00E51CD2">
              <w:rPr>
                <w:rFonts w:cs="Arial"/>
                <w:sz w:val="22"/>
                <w:szCs w:val="22"/>
              </w:rPr>
              <w:t xml:space="preserve">We remain concerned about the development in the setting of Dalestorth House Grade II, and the cumulative impact of the developments H1Ss and H1Si.  We recommended additional detail within the Heritage Assessment and again we consider that further consideration is required of the cumulative impacts and what mitigation measures are possible and appropriate </w:t>
            </w:r>
            <w:r w:rsidRPr="00E51CD2">
              <w:rPr>
                <w:rFonts w:cs="Arial"/>
                <w:sz w:val="22"/>
                <w:szCs w:val="22"/>
              </w:rPr>
              <w:lastRenderedPageBreak/>
              <w:t xml:space="preserve">to bring forward to reduce the harm to this heritage asset. </w:t>
            </w:r>
          </w:p>
          <w:p w14:paraId="66DAF7AA" w14:textId="77777777" w:rsidR="001B249E" w:rsidRDefault="001B249E" w:rsidP="00515995">
            <w:pPr>
              <w:spacing w:before="0"/>
              <w:rPr>
                <w:rFonts w:cs="Arial"/>
                <w:sz w:val="22"/>
                <w:szCs w:val="22"/>
              </w:rPr>
            </w:pPr>
          </w:p>
          <w:p w14:paraId="6756301E" w14:textId="5D42CDB8" w:rsidR="00E51CD2" w:rsidRPr="00E51CD2" w:rsidRDefault="00E51CD2" w:rsidP="00515995">
            <w:pPr>
              <w:spacing w:before="0"/>
              <w:rPr>
                <w:rFonts w:cs="Arial"/>
                <w:sz w:val="22"/>
                <w:szCs w:val="22"/>
              </w:rPr>
            </w:pPr>
            <w:r w:rsidRPr="00E51CD2">
              <w:rPr>
                <w:rFonts w:cs="Arial"/>
                <w:sz w:val="22"/>
                <w:szCs w:val="22"/>
              </w:rPr>
              <w:t>Please see our original comments in March 2023 and we consider that additional mitigation measures are essential. A masterplan for development in this vicinity could be useful to understand the cumulative effects and solutions.</w:t>
            </w:r>
          </w:p>
        </w:tc>
        <w:tc>
          <w:tcPr>
            <w:tcW w:w="5342" w:type="dxa"/>
          </w:tcPr>
          <w:p w14:paraId="7080D59F" w14:textId="77777777" w:rsidR="00E51CD2" w:rsidRPr="00E51CD2" w:rsidRDefault="00E51CD2" w:rsidP="00515995">
            <w:pPr>
              <w:spacing w:before="0"/>
              <w:rPr>
                <w:rFonts w:cs="Arial"/>
                <w:sz w:val="22"/>
                <w:szCs w:val="22"/>
              </w:rPr>
            </w:pPr>
            <w:r w:rsidRPr="00E51CD2">
              <w:rPr>
                <w:rFonts w:cs="Arial"/>
                <w:sz w:val="22"/>
                <w:szCs w:val="22"/>
              </w:rPr>
              <w:lastRenderedPageBreak/>
              <w:t>In respect of the additional reference to the 2023 HIA, the Council proposes the following change to Para. 6.48:</w:t>
            </w:r>
          </w:p>
          <w:p w14:paraId="19903617" w14:textId="77777777" w:rsidR="00E51CD2" w:rsidRPr="00E51CD2" w:rsidRDefault="00E51CD2" w:rsidP="00515995">
            <w:pPr>
              <w:spacing w:before="0"/>
              <w:rPr>
                <w:rFonts w:cs="Arial"/>
                <w:sz w:val="22"/>
                <w:szCs w:val="22"/>
              </w:rPr>
            </w:pPr>
            <w:r w:rsidRPr="00E51CD2">
              <w:rPr>
                <w:rFonts w:cs="Arial"/>
                <w:sz w:val="22"/>
                <w:szCs w:val="22"/>
              </w:rPr>
              <w:t xml:space="preserve"> </w:t>
            </w:r>
          </w:p>
          <w:p w14:paraId="5160D89B" w14:textId="77777777" w:rsidR="00332577" w:rsidRDefault="00E51CD2" w:rsidP="00515995">
            <w:pPr>
              <w:spacing w:before="0"/>
              <w:rPr>
                <w:rStyle w:val="Normal1"/>
                <w:rFonts w:cs="Arial"/>
                <w:iCs/>
                <w:color w:val="auto"/>
                <w:sz w:val="22"/>
                <w:szCs w:val="22"/>
              </w:rPr>
            </w:pPr>
            <w:r w:rsidRPr="00E51CD2">
              <w:rPr>
                <w:rFonts w:cs="Arial"/>
                <w:sz w:val="22"/>
                <w:szCs w:val="22"/>
              </w:rPr>
              <w:t xml:space="preserve">“Dalestorth House, a Grade II Listed Building is located c.26m to the south-east of the site.  Trees should be planted along the road boundary to help maintain a green approach to the asset and </w:t>
            </w:r>
            <w:r w:rsidRPr="00E51CD2">
              <w:rPr>
                <w:rFonts w:cs="Arial"/>
                <w:sz w:val="22"/>
                <w:szCs w:val="22"/>
              </w:rPr>
              <w:lastRenderedPageBreak/>
              <w:t xml:space="preserve">mitigate harm.  There is also a moderate potential for the survival of archaeological remains within the site.  Consequently, further archaeological evaluation work will be required. </w:t>
            </w:r>
            <w:r w:rsidRPr="00E51CD2">
              <w:rPr>
                <w:rStyle w:val="Normal1"/>
                <w:rFonts w:cs="Arial"/>
                <w:iCs/>
                <w:strike/>
                <w:color w:val="auto"/>
                <w:sz w:val="22"/>
                <w:szCs w:val="22"/>
              </w:rPr>
              <w:t>beginning with a</w:t>
            </w:r>
            <w:r w:rsidRPr="00E51CD2">
              <w:rPr>
                <w:rStyle w:val="Normal1"/>
                <w:rFonts w:cs="Arial"/>
                <w:iCs/>
                <w:color w:val="auto"/>
                <w:sz w:val="22"/>
                <w:szCs w:val="22"/>
              </w:rPr>
              <w:t xml:space="preserve"> </w:t>
            </w:r>
          </w:p>
          <w:p w14:paraId="618CFE1C" w14:textId="77777777" w:rsidR="00332577" w:rsidRDefault="00332577" w:rsidP="00515995">
            <w:pPr>
              <w:spacing w:before="0"/>
              <w:rPr>
                <w:rStyle w:val="Normal1"/>
                <w:iCs/>
              </w:rPr>
            </w:pPr>
          </w:p>
          <w:p w14:paraId="2AD27CA8" w14:textId="77777777" w:rsidR="00332577" w:rsidRDefault="00E51CD2" w:rsidP="00515995">
            <w:pPr>
              <w:spacing w:before="0"/>
              <w:rPr>
                <w:rFonts w:cs="Arial"/>
                <w:sz w:val="22"/>
                <w:szCs w:val="22"/>
              </w:rPr>
            </w:pPr>
            <w:r w:rsidRPr="00A77925">
              <w:rPr>
                <w:rStyle w:val="Normal1"/>
                <w:rFonts w:cs="Arial"/>
                <w:iCs/>
                <w:color w:val="005A9E"/>
                <w:sz w:val="22"/>
                <w:szCs w:val="22"/>
              </w:rPr>
              <w:t xml:space="preserve">An archaeological </w:t>
            </w:r>
            <w:r w:rsidRPr="00E51CD2">
              <w:rPr>
                <w:rStyle w:val="Normal1"/>
                <w:rFonts w:cs="Arial"/>
                <w:iCs/>
                <w:sz w:val="22"/>
                <w:szCs w:val="22"/>
              </w:rPr>
              <w:t xml:space="preserve">Desk Based Assessment (DBA) </w:t>
            </w:r>
            <w:r w:rsidRPr="00A77925">
              <w:rPr>
                <w:rStyle w:val="Normal1"/>
                <w:rFonts w:cs="Arial"/>
                <w:iCs/>
                <w:color w:val="005A9E"/>
                <w:sz w:val="22"/>
                <w:szCs w:val="22"/>
              </w:rPr>
              <w:t>should be submitted with any planning application</w:t>
            </w:r>
            <w:r w:rsidRPr="00E51CD2">
              <w:rPr>
                <w:rFonts w:cs="Arial"/>
                <w:sz w:val="22"/>
                <w:szCs w:val="22"/>
              </w:rPr>
              <w:t xml:space="preserve">, to ascertain the extent and level of survival of archaeological remains within the site.  </w:t>
            </w:r>
          </w:p>
          <w:p w14:paraId="256CC9CA" w14:textId="77777777" w:rsidR="00332577" w:rsidRDefault="00332577" w:rsidP="00515995">
            <w:pPr>
              <w:spacing w:before="0"/>
              <w:rPr>
                <w:rFonts w:cs="Arial"/>
                <w:sz w:val="22"/>
                <w:szCs w:val="22"/>
              </w:rPr>
            </w:pPr>
          </w:p>
          <w:p w14:paraId="4C77D79D" w14:textId="68051112" w:rsidR="00E51CD2" w:rsidRPr="00E51CD2" w:rsidRDefault="00E51CD2" w:rsidP="00515995">
            <w:pPr>
              <w:spacing w:before="0"/>
              <w:rPr>
                <w:rFonts w:cs="Arial"/>
                <w:sz w:val="22"/>
                <w:szCs w:val="22"/>
              </w:rPr>
            </w:pPr>
            <w:r w:rsidRPr="00E51CD2">
              <w:rPr>
                <w:rFonts w:cs="Arial"/>
                <w:sz w:val="22"/>
                <w:szCs w:val="22"/>
              </w:rPr>
              <w:t xml:space="preserve">Depending on the results of the DBA further archaeological investigations may be warranted, including a geophysical survey and targeted trial trenching, where necessary </w:t>
            </w:r>
            <w:r w:rsidRPr="00A77925">
              <w:rPr>
                <w:rFonts w:cs="Arial"/>
                <w:color w:val="005A9E"/>
                <w:sz w:val="22"/>
                <w:szCs w:val="22"/>
              </w:rPr>
              <w:t>to</w:t>
            </w:r>
            <w:r w:rsidRPr="00E51CD2">
              <w:rPr>
                <w:rFonts w:cs="Arial"/>
                <w:color w:val="0070C0"/>
                <w:sz w:val="22"/>
                <w:szCs w:val="22"/>
              </w:rPr>
              <w:t xml:space="preserve"> </w:t>
            </w:r>
            <w:r w:rsidRPr="00E51CD2">
              <w:rPr>
                <w:rFonts w:cs="Arial"/>
                <w:strike/>
                <w:sz w:val="22"/>
                <w:szCs w:val="22"/>
              </w:rPr>
              <w:t>This work will</w:t>
            </w:r>
            <w:r w:rsidRPr="00E51CD2">
              <w:rPr>
                <w:rFonts w:cs="Arial"/>
                <w:sz w:val="22"/>
                <w:szCs w:val="22"/>
              </w:rPr>
              <w:t xml:space="preserve"> inform </w:t>
            </w:r>
            <w:r w:rsidRPr="00A77925">
              <w:rPr>
                <w:rFonts w:cs="Arial"/>
                <w:color w:val="005A9E"/>
                <w:sz w:val="22"/>
                <w:szCs w:val="22"/>
              </w:rPr>
              <w:t xml:space="preserve">any required </w:t>
            </w:r>
            <w:r w:rsidRPr="00E51CD2">
              <w:rPr>
                <w:rFonts w:cs="Arial"/>
                <w:strike/>
                <w:sz w:val="22"/>
                <w:szCs w:val="22"/>
              </w:rPr>
              <w:t>the need for</w:t>
            </w:r>
            <w:r w:rsidRPr="00E51CD2">
              <w:rPr>
                <w:rFonts w:cs="Arial"/>
                <w:sz w:val="22"/>
                <w:szCs w:val="22"/>
              </w:rPr>
              <w:t xml:space="preserve"> mitigation.”</w:t>
            </w:r>
          </w:p>
          <w:p w14:paraId="2C9771E9" w14:textId="77777777" w:rsidR="00E51CD2" w:rsidRPr="00E51CD2" w:rsidRDefault="00E51CD2" w:rsidP="00515995">
            <w:pPr>
              <w:spacing w:before="0"/>
              <w:rPr>
                <w:rFonts w:cs="Arial"/>
                <w:sz w:val="22"/>
                <w:szCs w:val="22"/>
              </w:rPr>
            </w:pPr>
          </w:p>
          <w:p w14:paraId="48F9C33F" w14:textId="77777777" w:rsidR="00E51CD2" w:rsidRPr="00E51CD2" w:rsidRDefault="00E51CD2" w:rsidP="00515995">
            <w:pPr>
              <w:spacing w:before="0"/>
              <w:rPr>
                <w:rFonts w:cs="Arial"/>
                <w:sz w:val="22"/>
                <w:szCs w:val="22"/>
              </w:rPr>
            </w:pPr>
            <w:r w:rsidRPr="00E51CD2">
              <w:rPr>
                <w:rFonts w:cs="Arial"/>
                <w:sz w:val="22"/>
                <w:szCs w:val="22"/>
              </w:rPr>
              <w:t>Masterplans are undertaken on a site-by-site basis.  This site is for 23 dwellings and does not require a masterplan.</w:t>
            </w:r>
          </w:p>
          <w:p w14:paraId="30C42C4B" w14:textId="77777777" w:rsidR="00E51CD2" w:rsidRPr="00E51CD2" w:rsidRDefault="00E51CD2" w:rsidP="00515995">
            <w:pPr>
              <w:spacing w:before="0"/>
              <w:rPr>
                <w:rFonts w:cs="Arial"/>
                <w:sz w:val="22"/>
                <w:szCs w:val="22"/>
              </w:rPr>
            </w:pPr>
          </w:p>
        </w:tc>
        <w:tc>
          <w:tcPr>
            <w:tcW w:w="2507" w:type="dxa"/>
          </w:tcPr>
          <w:p w14:paraId="70E3FC01" w14:textId="77777777" w:rsidR="00E51CD2" w:rsidRPr="00E51CD2" w:rsidRDefault="00E51CD2" w:rsidP="00515995">
            <w:pPr>
              <w:spacing w:before="0"/>
              <w:rPr>
                <w:rFonts w:cs="Arial"/>
                <w:color w:val="auto"/>
                <w:sz w:val="22"/>
                <w:szCs w:val="22"/>
              </w:rPr>
            </w:pPr>
            <w:r w:rsidRPr="00E51CD2">
              <w:rPr>
                <w:rFonts w:cs="Arial"/>
                <w:sz w:val="22"/>
                <w:szCs w:val="22"/>
              </w:rPr>
              <w:lastRenderedPageBreak/>
              <w:t xml:space="preserve"> Yes- </w:t>
            </w:r>
            <w:r w:rsidRPr="00E51CD2">
              <w:rPr>
                <w:rFonts w:cs="Arial"/>
                <w:color w:val="auto"/>
                <w:sz w:val="22"/>
                <w:szCs w:val="22"/>
              </w:rPr>
              <w:t xml:space="preserve">HE welcomes the amendment to the content of the policy text, as this sets out specific requirements, rather than just reiterating the </w:t>
            </w:r>
            <w:r w:rsidRPr="00E51CD2">
              <w:rPr>
                <w:rFonts w:cs="Arial"/>
                <w:color w:val="auto"/>
                <w:sz w:val="22"/>
                <w:szCs w:val="22"/>
              </w:rPr>
              <w:lastRenderedPageBreak/>
              <w:t xml:space="preserve">recommendations of the HIA. </w:t>
            </w:r>
          </w:p>
          <w:p w14:paraId="7547AC7E" w14:textId="77777777" w:rsidR="00E51CD2" w:rsidRPr="00E51CD2" w:rsidRDefault="00E51CD2" w:rsidP="00515995">
            <w:pPr>
              <w:spacing w:before="0"/>
              <w:rPr>
                <w:rFonts w:cs="Arial"/>
                <w:color w:val="auto"/>
                <w:sz w:val="22"/>
                <w:szCs w:val="22"/>
              </w:rPr>
            </w:pPr>
          </w:p>
          <w:p w14:paraId="59B160F9"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We consider it essential that mitigation measures are required through policy wording. </w:t>
            </w:r>
          </w:p>
          <w:p w14:paraId="04E20C66" w14:textId="77777777" w:rsidR="00E51CD2" w:rsidRPr="00E51CD2" w:rsidRDefault="00E51CD2" w:rsidP="00515995">
            <w:pPr>
              <w:spacing w:before="0"/>
              <w:rPr>
                <w:rFonts w:cs="Arial"/>
                <w:color w:val="auto"/>
                <w:sz w:val="22"/>
                <w:szCs w:val="22"/>
              </w:rPr>
            </w:pPr>
          </w:p>
          <w:p w14:paraId="6F0253A8" w14:textId="77777777" w:rsidR="00E51CD2" w:rsidRPr="00E51CD2" w:rsidRDefault="00E51CD2" w:rsidP="00515995">
            <w:pPr>
              <w:spacing w:before="0"/>
              <w:rPr>
                <w:rFonts w:cs="Arial"/>
                <w:color w:val="auto"/>
                <w:sz w:val="22"/>
                <w:szCs w:val="22"/>
              </w:rPr>
            </w:pPr>
          </w:p>
          <w:p w14:paraId="4750537C" w14:textId="77777777" w:rsidR="00E51CD2" w:rsidRPr="00E51CD2" w:rsidRDefault="00E51CD2" w:rsidP="00515995">
            <w:pPr>
              <w:spacing w:before="0"/>
              <w:rPr>
                <w:rFonts w:cs="Arial"/>
                <w:color w:val="auto"/>
                <w:sz w:val="22"/>
                <w:szCs w:val="22"/>
              </w:rPr>
            </w:pPr>
          </w:p>
          <w:p w14:paraId="6F9F94D6" w14:textId="77777777" w:rsidR="00E51CD2" w:rsidRPr="00E51CD2" w:rsidRDefault="00E51CD2" w:rsidP="00515995">
            <w:pPr>
              <w:spacing w:before="0"/>
              <w:rPr>
                <w:rFonts w:cs="Arial"/>
                <w:color w:val="auto"/>
                <w:sz w:val="22"/>
                <w:szCs w:val="22"/>
              </w:rPr>
            </w:pPr>
          </w:p>
        </w:tc>
      </w:tr>
      <w:tr w:rsidR="00E51CD2" w:rsidRPr="00E51CD2" w14:paraId="4BE6861D" w14:textId="77777777" w:rsidTr="00515995">
        <w:tc>
          <w:tcPr>
            <w:tcW w:w="1706" w:type="dxa"/>
            <w:shd w:val="clear" w:color="auto" w:fill="D9D9D9" w:themeFill="background1" w:themeFillShade="D9"/>
          </w:tcPr>
          <w:p w14:paraId="074D08A4"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H1Si: North of Kingsmill Hospital </w:t>
            </w:r>
          </w:p>
        </w:tc>
        <w:tc>
          <w:tcPr>
            <w:tcW w:w="5754" w:type="dxa"/>
          </w:tcPr>
          <w:p w14:paraId="5DD95C09" w14:textId="77777777" w:rsidR="001B249E" w:rsidRDefault="00E51CD2" w:rsidP="00515995">
            <w:pPr>
              <w:spacing w:before="0"/>
              <w:rPr>
                <w:rFonts w:cs="Arial"/>
                <w:sz w:val="22"/>
                <w:szCs w:val="22"/>
              </w:rPr>
            </w:pPr>
            <w:r w:rsidRPr="00E51CD2">
              <w:rPr>
                <w:rFonts w:cs="Arial"/>
                <w:sz w:val="22"/>
                <w:szCs w:val="22"/>
              </w:rPr>
              <w:t xml:space="preserve">We remain concerned about the development in the setting of Dalestorth House Grade II, and the cumulative impact of the developments H1Ss and H1Sf.  We recommended additional detail within the Heritage Assessment and again we consider that further consideration is required of the cumulative impacts and what mitigation measures are possible and appropriate to bring forward to reduce the harm to this heritage asset. </w:t>
            </w:r>
          </w:p>
          <w:p w14:paraId="57A003FF" w14:textId="77777777" w:rsidR="001B249E" w:rsidRDefault="001B249E" w:rsidP="00515995">
            <w:pPr>
              <w:spacing w:before="0"/>
              <w:rPr>
                <w:rFonts w:cs="Arial"/>
                <w:sz w:val="22"/>
                <w:szCs w:val="22"/>
              </w:rPr>
            </w:pPr>
          </w:p>
          <w:p w14:paraId="31511E32" w14:textId="76ACA0C1" w:rsidR="00E51CD2" w:rsidRPr="00E51CD2" w:rsidRDefault="00E51CD2" w:rsidP="00515995">
            <w:pPr>
              <w:spacing w:before="0"/>
              <w:rPr>
                <w:rFonts w:cs="Arial"/>
                <w:sz w:val="22"/>
                <w:szCs w:val="22"/>
              </w:rPr>
            </w:pPr>
            <w:r w:rsidRPr="00E51CD2">
              <w:rPr>
                <w:rFonts w:cs="Arial"/>
                <w:sz w:val="22"/>
                <w:szCs w:val="22"/>
              </w:rPr>
              <w:t>Please see our original comments in March 2023 and we consider that additional mitigation measures are essential. A masterplan for development in this vicinity could be useful to understand the cumulative effects and solutions.</w:t>
            </w:r>
          </w:p>
        </w:tc>
        <w:tc>
          <w:tcPr>
            <w:tcW w:w="5342" w:type="dxa"/>
          </w:tcPr>
          <w:p w14:paraId="10003ADC" w14:textId="77777777" w:rsidR="00E51CD2" w:rsidRPr="00E51CD2" w:rsidRDefault="00E51CD2" w:rsidP="00515995">
            <w:pPr>
              <w:spacing w:before="0"/>
              <w:rPr>
                <w:rFonts w:cs="Arial"/>
                <w:sz w:val="22"/>
                <w:szCs w:val="22"/>
              </w:rPr>
            </w:pPr>
            <w:r w:rsidRPr="00E51CD2">
              <w:rPr>
                <w:rFonts w:cs="Arial"/>
                <w:sz w:val="22"/>
                <w:szCs w:val="22"/>
              </w:rPr>
              <w:t>In respect of the additional reference to the 2023 HIA, the Council proposes the following change to Para. 6.55:</w:t>
            </w:r>
          </w:p>
          <w:p w14:paraId="73DEC377" w14:textId="77777777" w:rsidR="00E51CD2" w:rsidRPr="00E51CD2" w:rsidRDefault="00E51CD2" w:rsidP="00515995">
            <w:pPr>
              <w:spacing w:before="0"/>
              <w:rPr>
                <w:rFonts w:cs="Arial"/>
                <w:sz w:val="22"/>
                <w:szCs w:val="22"/>
              </w:rPr>
            </w:pPr>
          </w:p>
          <w:p w14:paraId="07AA4D18" w14:textId="77777777" w:rsidR="00332577" w:rsidRDefault="00E51CD2" w:rsidP="00515995">
            <w:pPr>
              <w:spacing w:before="0"/>
              <w:ind w:left="223"/>
              <w:rPr>
                <w:rStyle w:val="Normal1"/>
                <w:rFonts w:cs="Arial"/>
                <w:iCs/>
                <w:color w:val="FF0000"/>
                <w:sz w:val="22"/>
                <w:szCs w:val="22"/>
              </w:rPr>
            </w:pPr>
            <w:r w:rsidRPr="00E51CD2">
              <w:rPr>
                <w:rFonts w:cs="Arial"/>
                <w:sz w:val="22"/>
                <w:szCs w:val="22"/>
              </w:rPr>
              <w:t>“The site is located across the road from the Grade II Listed Dalestorth House, c.55m to the south</w:t>
            </w:r>
            <w:r w:rsidRPr="00A77925">
              <w:rPr>
                <w:rFonts w:cs="Arial"/>
                <w:color w:val="005A9E"/>
                <w:sz w:val="22"/>
                <w:szCs w:val="22"/>
              </w:rPr>
              <w:t xml:space="preserve">.  Development of the site should be informed by </w:t>
            </w:r>
            <w:r w:rsidRPr="00A77925">
              <w:rPr>
                <w:rStyle w:val="Normal1"/>
                <w:rFonts w:cs="Arial"/>
                <w:iCs/>
                <w:color w:val="005A9E"/>
                <w:sz w:val="22"/>
                <w:szCs w:val="22"/>
              </w:rPr>
              <w:t xml:space="preserve">the recommendations identified in the </w:t>
            </w:r>
            <w:r w:rsidRPr="00A77925">
              <w:rPr>
                <w:rFonts w:eastAsia="Arial" w:cs="Arial"/>
                <w:iCs/>
                <w:color w:val="005A9E"/>
                <w:sz w:val="22"/>
                <w:szCs w:val="22"/>
              </w:rPr>
              <w:t xml:space="preserve">2023 Heritage Impact Assessment and </w:t>
            </w:r>
            <w:r w:rsidRPr="00E51CD2">
              <w:rPr>
                <w:rFonts w:eastAsia="Arial" w:cs="Arial"/>
                <w:iCs/>
                <w:strike/>
                <w:sz w:val="22"/>
                <w:szCs w:val="22"/>
              </w:rPr>
              <w:t>development</w:t>
            </w:r>
            <w:r w:rsidRPr="00E51CD2">
              <w:rPr>
                <w:rStyle w:val="Normal1"/>
                <w:rFonts w:cs="Arial"/>
                <w:iCs/>
                <w:color w:val="FF0000"/>
                <w:sz w:val="22"/>
                <w:szCs w:val="22"/>
              </w:rPr>
              <w:t xml:space="preserve"> </w:t>
            </w:r>
            <w:r w:rsidRPr="00A77925">
              <w:rPr>
                <w:rStyle w:val="Normal1"/>
                <w:rFonts w:cs="Arial"/>
                <w:iCs/>
                <w:color w:val="005A9E"/>
                <w:sz w:val="22"/>
                <w:szCs w:val="22"/>
              </w:rPr>
              <w:t>should be sensitively designed</w:t>
            </w:r>
            <w:r w:rsidRPr="00E51CD2">
              <w:rPr>
                <w:rStyle w:val="Normal1"/>
                <w:rFonts w:cs="Arial"/>
                <w:iCs/>
                <w:color w:val="0070C0"/>
                <w:sz w:val="22"/>
                <w:szCs w:val="22"/>
              </w:rPr>
              <w:t>.</w:t>
            </w:r>
            <w:r w:rsidRPr="00E51CD2">
              <w:rPr>
                <w:rStyle w:val="Normal1"/>
                <w:rFonts w:cs="Arial"/>
                <w:iCs/>
                <w:color w:val="FF0000"/>
                <w:sz w:val="22"/>
                <w:szCs w:val="22"/>
              </w:rPr>
              <w:t xml:space="preserve"> </w:t>
            </w:r>
          </w:p>
          <w:p w14:paraId="0CE5EBB4" w14:textId="77777777" w:rsidR="00332577" w:rsidRDefault="00332577" w:rsidP="00515995">
            <w:pPr>
              <w:spacing w:before="0"/>
              <w:ind w:left="223"/>
              <w:rPr>
                <w:rStyle w:val="Normal1"/>
                <w:iCs/>
                <w:color w:val="FF0000"/>
              </w:rPr>
            </w:pPr>
          </w:p>
          <w:p w14:paraId="68109D9B" w14:textId="77777777" w:rsidR="00332577" w:rsidRDefault="00E51CD2" w:rsidP="00515995">
            <w:pPr>
              <w:spacing w:before="0"/>
              <w:ind w:left="223"/>
              <w:rPr>
                <w:rFonts w:cs="Arial"/>
                <w:sz w:val="22"/>
                <w:szCs w:val="22"/>
              </w:rPr>
            </w:pPr>
            <w:r w:rsidRPr="00E51CD2">
              <w:rPr>
                <w:rFonts w:cs="Arial"/>
                <w:sz w:val="22"/>
                <w:szCs w:val="22"/>
              </w:rPr>
              <w:t xml:space="preserve">The trees to the south of Skegby Lane should be retained and supplemented where necessary </w:t>
            </w:r>
            <w:proofErr w:type="gramStart"/>
            <w:r w:rsidRPr="00E51CD2">
              <w:rPr>
                <w:rFonts w:cs="Arial"/>
                <w:sz w:val="22"/>
                <w:szCs w:val="22"/>
              </w:rPr>
              <w:t xml:space="preserve">in </w:t>
            </w:r>
            <w:r w:rsidRPr="00E51CD2">
              <w:rPr>
                <w:rFonts w:cs="Arial"/>
                <w:sz w:val="22"/>
                <w:szCs w:val="22"/>
              </w:rPr>
              <w:lastRenderedPageBreak/>
              <w:t>order to</w:t>
            </w:r>
            <w:proofErr w:type="gramEnd"/>
            <w:r w:rsidRPr="00E51CD2">
              <w:rPr>
                <w:rFonts w:cs="Arial"/>
                <w:sz w:val="22"/>
                <w:szCs w:val="22"/>
              </w:rPr>
              <w:t xml:space="preserve"> provide an important green buffer between the site and the asset.  </w:t>
            </w:r>
          </w:p>
          <w:p w14:paraId="6F75DCD3" w14:textId="77777777" w:rsidR="00332577" w:rsidRDefault="00332577" w:rsidP="00515995">
            <w:pPr>
              <w:spacing w:before="0"/>
              <w:ind w:left="223"/>
              <w:rPr>
                <w:rFonts w:cs="Arial"/>
                <w:sz w:val="22"/>
                <w:szCs w:val="22"/>
              </w:rPr>
            </w:pPr>
          </w:p>
          <w:p w14:paraId="44BE6607" w14:textId="77777777" w:rsidR="00332577" w:rsidRDefault="00E51CD2" w:rsidP="00515995">
            <w:pPr>
              <w:spacing w:before="0"/>
              <w:ind w:left="223"/>
              <w:rPr>
                <w:rFonts w:cs="Arial"/>
                <w:sz w:val="22"/>
                <w:szCs w:val="22"/>
              </w:rPr>
            </w:pPr>
            <w:r w:rsidRPr="00E51CD2">
              <w:rPr>
                <w:rFonts w:cs="Arial"/>
                <w:sz w:val="22"/>
                <w:szCs w:val="22"/>
              </w:rPr>
              <w:t xml:space="preserve">In addition, depending on the scale of the proposed development within the northern and eastern fields, further archaeological evaluation work may be required. </w:t>
            </w:r>
            <w:r w:rsidRPr="00E51CD2">
              <w:rPr>
                <w:rStyle w:val="Normal1"/>
                <w:rFonts w:cs="Arial"/>
                <w:iCs/>
                <w:strike/>
                <w:color w:val="auto"/>
                <w:sz w:val="22"/>
                <w:szCs w:val="22"/>
              </w:rPr>
              <w:t>beginning with a</w:t>
            </w:r>
            <w:r w:rsidRPr="00E51CD2">
              <w:rPr>
                <w:rStyle w:val="Normal1"/>
                <w:rFonts w:cs="Arial"/>
                <w:iCs/>
                <w:color w:val="auto"/>
                <w:sz w:val="22"/>
                <w:szCs w:val="22"/>
              </w:rPr>
              <w:t xml:space="preserve"> </w:t>
            </w:r>
            <w:proofErr w:type="gramStart"/>
            <w:r w:rsidRPr="00A77925">
              <w:rPr>
                <w:rStyle w:val="Normal1"/>
                <w:rFonts w:cs="Arial"/>
                <w:iCs/>
                <w:color w:val="005A9E"/>
                <w:sz w:val="22"/>
                <w:szCs w:val="22"/>
              </w:rPr>
              <w:t>An</w:t>
            </w:r>
            <w:proofErr w:type="gramEnd"/>
            <w:r w:rsidRPr="00A77925">
              <w:rPr>
                <w:rStyle w:val="Normal1"/>
                <w:rFonts w:cs="Arial"/>
                <w:iCs/>
                <w:color w:val="005A9E"/>
                <w:sz w:val="22"/>
                <w:szCs w:val="22"/>
              </w:rPr>
              <w:t xml:space="preserve"> archaeological</w:t>
            </w:r>
            <w:r w:rsidRPr="00E51CD2">
              <w:rPr>
                <w:rStyle w:val="Normal1"/>
                <w:rFonts w:cs="Arial"/>
                <w:iCs/>
                <w:color w:val="0070C0"/>
                <w:sz w:val="22"/>
                <w:szCs w:val="22"/>
              </w:rPr>
              <w:t xml:space="preserve"> </w:t>
            </w:r>
            <w:r w:rsidRPr="00E51CD2">
              <w:rPr>
                <w:rStyle w:val="Normal1"/>
                <w:rFonts w:cs="Arial"/>
                <w:iCs/>
                <w:sz w:val="22"/>
                <w:szCs w:val="22"/>
              </w:rPr>
              <w:t xml:space="preserve">Desk Based Assessment (DBA) </w:t>
            </w:r>
            <w:r w:rsidRPr="00A77925">
              <w:rPr>
                <w:rStyle w:val="Normal1"/>
                <w:rFonts w:cs="Arial"/>
                <w:iCs/>
                <w:color w:val="005A9E"/>
                <w:sz w:val="22"/>
                <w:szCs w:val="22"/>
              </w:rPr>
              <w:t>should be submitted with any planning application</w:t>
            </w:r>
            <w:r w:rsidRPr="00A77925">
              <w:rPr>
                <w:rFonts w:cs="Arial"/>
                <w:color w:val="005A9E"/>
                <w:sz w:val="22"/>
                <w:szCs w:val="22"/>
              </w:rPr>
              <w:t xml:space="preserve"> </w:t>
            </w:r>
            <w:r w:rsidRPr="00E51CD2">
              <w:rPr>
                <w:rFonts w:cs="Arial"/>
                <w:sz w:val="22"/>
                <w:szCs w:val="22"/>
              </w:rPr>
              <w:t xml:space="preserve">to ascertain the extent and level of survival of archaeological remains within the site.  </w:t>
            </w:r>
          </w:p>
          <w:p w14:paraId="23744CA6" w14:textId="77777777" w:rsidR="00332577" w:rsidRDefault="00332577" w:rsidP="00515995">
            <w:pPr>
              <w:spacing w:before="0"/>
              <w:ind w:left="223"/>
              <w:rPr>
                <w:rFonts w:cs="Arial"/>
                <w:sz w:val="22"/>
                <w:szCs w:val="22"/>
              </w:rPr>
            </w:pPr>
          </w:p>
          <w:p w14:paraId="43FD9940" w14:textId="575CF01C" w:rsidR="00E51CD2" w:rsidRPr="00E51CD2" w:rsidRDefault="00E51CD2" w:rsidP="00515995">
            <w:pPr>
              <w:spacing w:before="0"/>
              <w:ind w:left="223"/>
              <w:rPr>
                <w:rFonts w:cs="Arial"/>
                <w:sz w:val="22"/>
                <w:szCs w:val="22"/>
              </w:rPr>
            </w:pPr>
            <w:r w:rsidRPr="00E51CD2">
              <w:rPr>
                <w:rFonts w:cs="Arial"/>
                <w:sz w:val="22"/>
                <w:szCs w:val="22"/>
              </w:rPr>
              <w:t xml:space="preserve">Depending on the results of the DBA further archaeological investigations may be warranted, including a geophysical survey and targeted trial trenching, where necessary </w:t>
            </w:r>
            <w:r w:rsidRPr="00A77925">
              <w:rPr>
                <w:rFonts w:cs="Arial"/>
                <w:color w:val="005A9E"/>
                <w:sz w:val="22"/>
                <w:szCs w:val="22"/>
              </w:rPr>
              <w:t>to</w:t>
            </w:r>
            <w:r w:rsidRPr="00E51CD2">
              <w:rPr>
                <w:rFonts w:cs="Arial"/>
                <w:color w:val="0070C0"/>
                <w:sz w:val="22"/>
                <w:szCs w:val="22"/>
              </w:rPr>
              <w:t xml:space="preserve"> </w:t>
            </w:r>
            <w:r w:rsidRPr="00E51CD2">
              <w:rPr>
                <w:rFonts w:cs="Arial"/>
                <w:strike/>
                <w:sz w:val="22"/>
                <w:szCs w:val="22"/>
              </w:rPr>
              <w:t>This work</w:t>
            </w:r>
            <w:r w:rsidRPr="00E51CD2">
              <w:rPr>
                <w:rFonts w:cs="Arial"/>
                <w:sz w:val="22"/>
                <w:szCs w:val="22"/>
              </w:rPr>
              <w:t xml:space="preserve"> </w:t>
            </w:r>
            <w:r w:rsidRPr="00E51CD2">
              <w:rPr>
                <w:rFonts w:cs="Arial"/>
                <w:strike/>
                <w:sz w:val="22"/>
                <w:szCs w:val="22"/>
              </w:rPr>
              <w:t>will</w:t>
            </w:r>
            <w:r w:rsidRPr="00E51CD2">
              <w:rPr>
                <w:rFonts w:cs="Arial"/>
                <w:sz w:val="22"/>
                <w:szCs w:val="22"/>
              </w:rPr>
              <w:t xml:space="preserve"> inform </w:t>
            </w:r>
            <w:r w:rsidRPr="00A77925">
              <w:rPr>
                <w:rFonts w:cs="Arial"/>
                <w:color w:val="005A9E"/>
                <w:sz w:val="22"/>
                <w:szCs w:val="22"/>
              </w:rPr>
              <w:t xml:space="preserve">any required </w:t>
            </w:r>
            <w:r w:rsidRPr="00E51CD2">
              <w:rPr>
                <w:rFonts w:cs="Arial"/>
                <w:strike/>
                <w:sz w:val="22"/>
                <w:szCs w:val="22"/>
              </w:rPr>
              <w:t>the need for</w:t>
            </w:r>
            <w:r w:rsidRPr="00E51CD2">
              <w:rPr>
                <w:rFonts w:cs="Arial"/>
                <w:sz w:val="22"/>
                <w:szCs w:val="22"/>
              </w:rPr>
              <w:t xml:space="preserve"> mitigation.</w:t>
            </w:r>
          </w:p>
          <w:p w14:paraId="72ED112D" w14:textId="77777777" w:rsidR="00E51CD2" w:rsidRPr="00E51CD2" w:rsidRDefault="00E51CD2" w:rsidP="00515995">
            <w:pPr>
              <w:spacing w:before="0"/>
              <w:rPr>
                <w:rFonts w:cs="Arial"/>
                <w:sz w:val="22"/>
                <w:szCs w:val="22"/>
              </w:rPr>
            </w:pPr>
          </w:p>
          <w:p w14:paraId="0BB8DEE4" w14:textId="77777777" w:rsidR="00E51CD2" w:rsidRDefault="00E51CD2" w:rsidP="00515995">
            <w:pPr>
              <w:spacing w:before="0"/>
              <w:rPr>
                <w:rFonts w:cs="Arial"/>
                <w:sz w:val="22"/>
                <w:szCs w:val="22"/>
              </w:rPr>
            </w:pPr>
            <w:r w:rsidRPr="00E51CD2">
              <w:rPr>
                <w:rFonts w:cs="Arial"/>
                <w:sz w:val="22"/>
                <w:szCs w:val="22"/>
              </w:rPr>
              <w:t>A masterplan for this site has now been prepared - see the Council’s documents page on the Examination web site – ADC.19 (also see SD.03 in the submission documents and evidence base page).</w:t>
            </w:r>
          </w:p>
          <w:p w14:paraId="72B2B5F4" w14:textId="77777777" w:rsidR="00332577" w:rsidRPr="00E51CD2" w:rsidRDefault="00332577" w:rsidP="00515995">
            <w:pPr>
              <w:spacing w:before="0"/>
              <w:rPr>
                <w:rFonts w:cs="Arial"/>
                <w:sz w:val="22"/>
                <w:szCs w:val="22"/>
              </w:rPr>
            </w:pPr>
          </w:p>
          <w:p w14:paraId="4E4B87E6" w14:textId="77777777" w:rsidR="00E51CD2" w:rsidRPr="00E51CD2" w:rsidRDefault="00E51CD2" w:rsidP="00515995">
            <w:pPr>
              <w:spacing w:before="0"/>
              <w:rPr>
                <w:rFonts w:cs="Arial"/>
                <w:sz w:val="22"/>
                <w:szCs w:val="22"/>
              </w:rPr>
            </w:pPr>
            <w:r w:rsidRPr="00E51CD2">
              <w:rPr>
                <w:rFonts w:cs="Arial"/>
                <w:sz w:val="22"/>
                <w:szCs w:val="22"/>
              </w:rPr>
              <w:t xml:space="preserve">As such para. 6.56 will be updated to read: </w:t>
            </w:r>
          </w:p>
          <w:p w14:paraId="42A96FCD" w14:textId="77777777" w:rsidR="00E51CD2" w:rsidRPr="00E51CD2" w:rsidRDefault="00E51CD2" w:rsidP="00515995">
            <w:pPr>
              <w:spacing w:before="0"/>
              <w:ind w:left="223"/>
              <w:rPr>
                <w:rFonts w:cs="Arial"/>
                <w:sz w:val="22"/>
                <w:szCs w:val="22"/>
              </w:rPr>
            </w:pPr>
            <w:r w:rsidRPr="00E51CD2">
              <w:rPr>
                <w:rFonts w:cs="Arial"/>
                <w:sz w:val="22"/>
                <w:szCs w:val="22"/>
              </w:rPr>
              <w:t xml:space="preserve">“A concise masterplan </w:t>
            </w:r>
            <w:r w:rsidRPr="00A77925">
              <w:rPr>
                <w:rFonts w:cs="Arial"/>
                <w:color w:val="005A9E"/>
                <w:sz w:val="22"/>
                <w:szCs w:val="22"/>
              </w:rPr>
              <w:t xml:space="preserve">for the site is provided in Appendix 11.  The masterplan </w:t>
            </w:r>
            <w:r w:rsidRPr="00E51CD2">
              <w:rPr>
                <w:rFonts w:cs="Arial"/>
                <w:strike/>
                <w:sz w:val="22"/>
                <w:szCs w:val="22"/>
              </w:rPr>
              <w:t>will be available</w:t>
            </w:r>
            <w:r w:rsidRPr="00E51CD2">
              <w:rPr>
                <w:rFonts w:cs="Arial"/>
                <w:sz w:val="22"/>
                <w:szCs w:val="22"/>
              </w:rPr>
              <w:t xml:space="preserve"> </w:t>
            </w:r>
            <w:r w:rsidRPr="00E51CD2">
              <w:rPr>
                <w:rFonts w:cs="Arial"/>
                <w:strike/>
                <w:sz w:val="22"/>
                <w:szCs w:val="22"/>
              </w:rPr>
              <w:t xml:space="preserve">to </w:t>
            </w:r>
            <w:proofErr w:type="spellStart"/>
            <w:r w:rsidRPr="00A77925">
              <w:rPr>
                <w:rFonts w:cs="Arial"/>
                <w:color w:val="005A9E"/>
                <w:sz w:val="22"/>
                <w:szCs w:val="22"/>
              </w:rPr>
              <w:t>identifies</w:t>
            </w:r>
            <w:r w:rsidRPr="00E51CD2">
              <w:rPr>
                <w:rFonts w:cs="Arial"/>
                <w:strike/>
                <w:color w:val="auto"/>
                <w:sz w:val="22"/>
                <w:szCs w:val="22"/>
              </w:rPr>
              <w:t>y</w:t>
            </w:r>
            <w:proofErr w:type="spellEnd"/>
            <w:r w:rsidRPr="00E51CD2">
              <w:rPr>
                <w:rFonts w:cs="Arial"/>
                <w:color w:val="auto"/>
                <w:sz w:val="22"/>
                <w:szCs w:val="22"/>
              </w:rPr>
              <w:t xml:space="preserve"> </w:t>
            </w:r>
            <w:r w:rsidRPr="00E51CD2">
              <w:rPr>
                <w:rFonts w:cs="Arial"/>
                <w:sz w:val="22"/>
                <w:szCs w:val="22"/>
              </w:rPr>
              <w:t>essential requirements expected by the Council and provide</w:t>
            </w:r>
            <w:r w:rsidRPr="00E51CD2">
              <w:rPr>
                <w:rFonts w:cs="Arial"/>
                <w:color w:val="0070C0"/>
                <w:sz w:val="22"/>
                <w:szCs w:val="22"/>
              </w:rPr>
              <w:t>s</w:t>
            </w:r>
            <w:r w:rsidRPr="00E51CD2">
              <w:rPr>
                <w:rFonts w:cs="Arial"/>
                <w:sz w:val="22"/>
                <w:szCs w:val="22"/>
              </w:rPr>
              <w:t xml:space="preserve"> more detailed advice and guidance specific to the site.”</w:t>
            </w:r>
          </w:p>
          <w:p w14:paraId="7932DEDD" w14:textId="77777777" w:rsidR="00E51CD2" w:rsidRPr="00E51CD2" w:rsidRDefault="00E51CD2" w:rsidP="00515995">
            <w:pPr>
              <w:spacing w:before="0"/>
              <w:ind w:left="223"/>
              <w:rPr>
                <w:rFonts w:cs="Arial"/>
                <w:sz w:val="22"/>
                <w:szCs w:val="22"/>
              </w:rPr>
            </w:pPr>
          </w:p>
        </w:tc>
        <w:tc>
          <w:tcPr>
            <w:tcW w:w="2507" w:type="dxa"/>
          </w:tcPr>
          <w:p w14:paraId="2F9CCADC" w14:textId="77777777" w:rsidR="00E51CD2" w:rsidRPr="00E51CD2" w:rsidRDefault="00E51CD2" w:rsidP="00515995">
            <w:pPr>
              <w:spacing w:before="0"/>
              <w:rPr>
                <w:rFonts w:cs="Arial"/>
                <w:color w:val="auto"/>
                <w:sz w:val="22"/>
                <w:szCs w:val="22"/>
              </w:rPr>
            </w:pPr>
            <w:r w:rsidRPr="00E51CD2">
              <w:rPr>
                <w:rFonts w:cs="Arial"/>
                <w:sz w:val="22"/>
                <w:szCs w:val="22"/>
              </w:rPr>
              <w:lastRenderedPageBreak/>
              <w:t>Yes – Whilst HE remains concerned about the inclusion of this site in the Plan and what mitigation measures are possible to overcome the harm.  W</w:t>
            </w:r>
            <w:r w:rsidRPr="00E51CD2">
              <w:rPr>
                <w:rFonts w:cs="Arial"/>
                <w:color w:val="auto"/>
                <w:sz w:val="22"/>
                <w:szCs w:val="22"/>
              </w:rPr>
              <w:t xml:space="preserve">e strongly support the master planning approach and recommend that specialist heritage advice be engaged thought the </w:t>
            </w:r>
            <w:proofErr w:type="spellStart"/>
            <w:r w:rsidRPr="00E51CD2">
              <w:rPr>
                <w:rFonts w:cs="Arial"/>
                <w:color w:val="auto"/>
                <w:sz w:val="22"/>
                <w:szCs w:val="22"/>
              </w:rPr>
              <w:t>masterplanning</w:t>
            </w:r>
            <w:proofErr w:type="spellEnd"/>
            <w:r w:rsidRPr="00E51CD2">
              <w:rPr>
                <w:rFonts w:cs="Arial"/>
                <w:color w:val="auto"/>
                <w:sz w:val="22"/>
                <w:szCs w:val="22"/>
              </w:rPr>
              <w:t xml:space="preserve"> process to ensure that </w:t>
            </w:r>
            <w:r w:rsidRPr="00E51CD2">
              <w:rPr>
                <w:rFonts w:cs="Arial"/>
                <w:color w:val="auto"/>
                <w:sz w:val="22"/>
                <w:szCs w:val="22"/>
              </w:rPr>
              <w:lastRenderedPageBreak/>
              <w:t>the masterplan is heritage led.</w:t>
            </w:r>
          </w:p>
          <w:p w14:paraId="2D1F1617" w14:textId="77777777" w:rsidR="00E51CD2" w:rsidRPr="00E51CD2" w:rsidRDefault="00E51CD2" w:rsidP="00515995">
            <w:pPr>
              <w:spacing w:before="0"/>
              <w:rPr>
                <w:rFonts w:cs="Arial"/>
                <w:color w:val="auto"/>
                <w:sz w:val="22"/>
                <w:szCs w:val="22"/>
              </w:rPr>
            </w:pPr>
          </w:p>
          <w:p w14:paraId="1C9F44BA"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HE welcomes the amendment to the content of the policy text, as this sets out specific requirements, rather than just reiterating the recommendations of the HIA. </w:t>
            </w:r>
          </w:p>
          <w:p w14:paraId="251C5B47" w14:textId="77777777" w:rsidR="00E51CD2" w:rsidRPr="00E51CD2" w:rsidRDefault="00E51CD2" w:rsidP="00515995">
            <w:pPr>
              <w:spacing w:before="0"/>
              <w:rPr>
                <w:rFonts w:cs="Arial"/>
                <w:color w:val="auto"/>
                <w:sz w:val="22"/>
                <w:szCs w:val="22"/>
              </w:rPr>
            </w:pPr>
          </w:p>
        </w:tc>
      </w:tr>
      <w:tr w:rsidR="00E51CD2" w:rsidRPr="00E51CD2" w14:paraId="4DFB485A" w14:textId="77777777" w:rsidTr="00515995">
        <w:tc>
          <w:tcPr>
            <w:tcW w:w="1706" w:type="dxa"/>
            <w:shd w:val="clear" w:color="auto" w:fill="D9D9D9" w:themeFill="background1" w:themeFillShade="D9"/>
          </w:tcPr>
          <w:p w14:paraId="65B3DFC6"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Policy EM2, </w:t>
            </w:r>
          </w:p>
          <w:p w14:paraId="409C9595"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Site S3</w:t>
            </w:r>
          </w:p>
        </w:tc>
        <w:tc>
          <w:tcPr>
            <w:tcW w:w="5754" w:type="dxa"/>
          </w:tcPr>
          <w:p w14:paraId="5223491F" w14:textId="77777777" w:rsidR="00E51CD2" w:rsidRPr="00E51CD2" w:rsidRDefault="00E51CD2" w:rsidP="00515995">
            <w:pPr>
              <w:spacing w:before="0"/>
              <w:rPr>
                <w:rFonts w:cs="Arial"/>
                <w:sz w:val="22"/>
                <w:szCs w:val="22"/>
              </w:rPr>
            </w:pPr>
            <w:r w:rsidRPr="00E51CD2">
              <w:rPr>
                <w:rFonts w:cs="Arial"/>
                <w:sz w:val="22"/>
                <w:szCs w:val="22"/>
              </w:rPr>
              <w:t xml:space="preserve">The policy should refer to the Historic Assessment undertaken in 2023 and set out appropriate mitigation measures to overcome the identified harm to Hamilton Hill SM </w:t>
            </w:r>
            <w:proofErr w:type="gramStart"/>
            <w:r w:rsidRPr="00E51CD2">
              <w:rPr>
                <w:rFonts w:cs="Arial"/>
                <w:sz w:val="22"/>
                <w:szCs w:val="22"/>
              </w:rPr>
              <w:t>as a result of</w:t>
            </w:r>
            <w:proofErr w:type="gramEnd"/>
            <w:r w:rsidRPr="00E51CD2">
              <w:rPr>
                <w:rFonts w:cs="Arial"/>
                <w:sz w:val="22"/>
                <w:szCs w:val="22"/>
              </w:rPr>
              <w:t xml:space="preserve"> the proposed development and cumulatively with housing development on the other </w:t>
            </w:r>
            <w:r w:rsidRPr="00E51CD2">
              <w:rPr>
                <w:rFonts w:cs="Arial"/>
                <w:sz w:val="22"/>
                <w:szCs w:val="22"/>
              </w:rPr>
              <w:lastRenderedPageBreak/>
              <w:t>side of the road.  Please see our comments on the Heritage Assessment in March 2023.</w:t>
            </w:r>
          </w:p>
        </w:tc>
        <w:tc>
          <w:tcPr>
            <w:tcW w:w="5342" w:type="dxa"/>
          </w:tcPr>
          <w:p w14:paraId="2EB91BDB"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Suggested change agreed.</w:t>
            </w:r>
          </w:p>
          <w:p w14:paraId="0E6E6220" w14:textId="77777777" w:rsidR="00E51CD2" w:rsidRPr="00E51CD2" w:rsidRDefault="00E51CD2" w:rsidP="00515995">
            <w:pPr>
              <w:spacing w:before="0"/>
              <w:rPr>
                <w:rFonts w:cs="Arial"/>
                <w:sz w:val="22"/>
                <w:szCs w:val="22"/>
              </w:rPr>
            </w:pPr>
            <w:r w:rsidRPr="00E51CD2">
              <w:rPr>
                <w:rFonts w:cs="Arial"/>
                <w:sz w:val="22"/>
                <w:szCs w:val="22"/>
              </w:rPr>
              <w:t xml:space="preserve">Add new policy text after para. 7.7 to read: </w:t>
            </w:r>
          </w:p>
          <w:p w14:paraId="3BB716A1" w14:textId="77777777" w:rsidR="00E51CD2" w:rsidRPr="00A77925" w:rsidRDefault="00E51CD2" w:rsidP="00515995">
            <w:pPr>
              <w:spacing w:before="0"/>
              <w:ind w:left="223"/>
              <w:rPr>
                <w:rFonts w:cs="Arial"/>
                <w:color w:val="005A9E"/>
                <w:sz w:val="22"/>
                <w:szCs w:val="22"/>
              </w:rPr>
            </w:pPr>
            <w:r w:rsidRPr="00A77925">
              <w:rPr>
                <w:rFonts w:cs="Arial"/>
                <w:color w:val="005A9E"/>
                <w:sz w:val="22"/>
                <w:szCs w:val="22"/>
              </w:rPr>
              <w:t xml:space="preserve">“Site EM2 S3 – Hamilton Road, Sutton </w:t>
            </w:r>
            <w:proofErr w:type="gramStart"/>
            <w:r w:rsidRPr="00A77925">
              <w:rPr>
                <w:rFonts w:cs="Arial"/>
                <w:color w:val="005A9E"/>
                <w:sz w:val="22"/>
                <w:szCs w:val="22"/>
              </w:rPr>
              <w:t>In</w:t>
            </w:r>
            <w:proofErr w:type="gramEnd"/>
            <w:r w:rsidRPr="00A77925">
              <w:rPr>
                <w:rFonts w:cs="Arial"/>
                <w:color w:val="005A9E"/>
                <w:sz w:val="22"/>
                <w:szCs w:val="22"/>
              </w:rPr>
              <w:t xml:space="preserve"> Ashfield, is located c.210m to the northeast of Hamilton Hill, a Scheduled Ancient Monument.  </w:t>
            </w:r>
            <w:r w:rsidRPr="00A77925">
              <w:rPr>
                <w:rFonts w:cs="Arial"/>
                <w:color w:val="005A9E"/>
                <w:sz w:val="22"/>
                <w:szCs w:val="22"/>
              </w:rPr>
              <w:lastRenderedPageBreak/>
              <w:t xml:space="preserve">Development should be avoided on the north / northeast of the site (as shown in Figure 66 of the 2023 Heritage Impact Assessment (HIA) and trees should be planted in this area to provide a green framework for the scheduled monument.  </w:t>
            </w:r>
          </w:p>
          <w:p w14:paraId="79EBF062" w14:textId="77777777" w:rsidR="00E51CD2" w:rsidRPr="00A77925" w:rsidRDefault="00E51CD2" w:rsidP="00515995">
            <w:pPr>
              <w:spacing w:before="0"/>
              <w:ind w:left="223"/>
              <w:rPr>
                <w:rFonts w:cs="Arial"/>
                <w:color w:val="005A9E"/>
                <w:sz w:val="22"/>
                <w:szCs w:val="22"/>
              </w:rPr>
            </w:pPr>
          </w:p>
          <w:p w14:paraId="5FB94636" w14:textId="77777777" w:rsidR="00332577" w:rsidRPr="00A77925" w:rsidRDefault="00E51CD2" w:rsidP="00515995">
            <w:pPr>
              <w:spacing w:before="0"/>
              <w:ind w:left="223"/>
              <w:rPr>
                <w:rFonts w:cs="Arial"/>
                <w:color w:val="005A9E"/>
                <w:sz w:val="22"/>
                <w:szCs w:val="22"/>
              </w:rPr>
            </w:pPr>
            <w:r w:rsidRPr="00A77925">
              <w:rPr>
                <w:rFonts w:cs="Arial"/>
                <w:color w:val="005A9E"/>
                <w:sz w:val="22"/>
                <w:szCs w:val="22"/>
              </w:rPr>
              <w:t xml:space="preserve">In addition, the site has moderate potential for significant buried archaeological remains within the site. Further archaeological evaluation work may be required. </w:t>
            </w:r>
          </w:p>
          <w:p w14:paraId="3D09CA9C" w14:textId="77777777" w:rsidR="00332577" w:rsidRPr="00A77925" w:rsidRDefault="00332577" w:rsidP="00515995">
            <w:pPr>
              <w:spacing w:before="0"/>
              <w:ind w:left="223"/>
              <w:rPr>
                <w:rStyle w:val="Normal1"/>
                <w:rFonts w:cs="Arial"/>
                <w:iCs/>
                <w:color w:val="005A9E"/>
                <w:sz w:val="22"/>
                <w:szCs w:val="22"/>
              </w:rPr>
            </w:pPr>
          </w:p>
          <w:p w14:paraId="34A3002B" w14:textId="77777777" w:rsidR="00332577" w:rsidRPr="00A77925" w:rsidRDefault="00E51CD2" w:rsidP="00515995">
            <w:pPr>
              <w:spacing w:before="0"/>
              <w:ind w:left="223"/>
              <w:rPr>
                <w:rFonts w:cs="Arial"/>
                <w:color w:val="005A9E"/>
                <w:sz w:val="22"/>
                <w:szCs w:val="22"/>
              </w:rPr>
            </w:pPr>
            <w:r w:rsidRPr="00A77925">
              <w:rPr>
                <w:rStyle w:val="Normal1"/>
                <w:rFonts w:cs="Arial"/>
                <w:iCs/>
                <w:color w:val="005A9E"/>
                <w:sz w:val="22"/>
                <w:szCs w:val="22"/>
              </w:rPr>
              <w:t>An archaeological Desk Based Assessment (DBA) should be submitted with any planning application</w:t>
            </w:r>
            <w:r w:rsidRPr="00A77925">
              <w:rPr>
                <w:rFonts w:cs="Arial"/>
                <w:color w:val="005A9E"/>
                <w:sz w:val="22"/>
                <w:szCs w:val="22"/>
              </w:rPr>
              <w:t xml:space="preserve"> to ascertain the extent and level of survival of archaeological remains within the site.  </w:t>
            </w:r>
          </w:p>
          <w:p w14:paraId="77BF70BC" w14:textId="77777777" w:rsidR="00332577" w:rsidRPr="00A77925" w:rsidRDefault="00332577" w:rsidP="00515995">
            <w:pPr>
              <w:spacing w:before="0"/>
              <w:ind w:left="223"/>
              <w:rPr>
                <w:rFonts w:cs="Arial"/>
                <w:color w:val="005A9E"/>
                <w:sz w:val="22"/>
                <w:szCs w:val="22"/>
              </w:rPr>
            </w:pPr>
          </w:p>
          <w:p w14:paraId="6B71CDE5" w14:textId="6C4A417E" w:rsidR="00E51CD2" w:rsidRPr="00A77925" w:rsidRDefault="00E51CD2" w:rsidP="00515995">
            <w:pPr>
              <w:spacing w:before="0"/>
              <w:ind w:left="223"/>
              <w:rPr>
                <w:rFonts w:cs="Arial"/>
                <w:color w:val="005A9E"/>
                <w:sz w:val="22"/>
                <w:szCs w:val="22"/>
              </w:rPr>
            </w:pPr>
            <w:r w:rsidRPr="00A77925">
              <w:rPr>
                <w:rFonts w:cs="Arial"/>
                <w:color w:val="005A9E"/>
                <w:sz w:val="22"/>
                <w:szCs w:val="22"/>
              </w:rPr>
              <w:t>Depending on the results of the DBA further archaeological investigations may be warranted, including a geophysical survey, and targeted trial trenching where necessary to inform any required mitigation.</w:t>
            </w:r>
          </w:p>
          <w:p w14:paraId="07F4B26C" w14:textId="77777777" w:rsidR="00E51CD2" w:rsidRPr="00E51CD2" w:rsidRDefault="00E51CD2" w:rsidP="00515995">
            <w:pPr>
              <w:spacing w:before="0"/>
              <w:ind w:left="223"/>
              <w:rPr>
                <w:rFonts w:cs="Arial"/>
                <w:sz w:val="22"/>
                <w:szCs w:val="22"/>
              </w:rPr>
            </w:pPr>
          </w:p>
        </w:tc>
        <w:tc>
          <w:tcPr>
            <w:tcW w:w="2507" w:type="dxa"/>
          </w:tcPr>
          <w:p w14:paraId="516D7FD2" w14:textId="77777777" w:rsidR="00E51CD2" w:rsidRPr="00E51CD2" w:rsidRDefault="00E51CD2" w:rsidP="00515995">
            <w:pPr>
              <w:spacing w:before="0"/>
              <w:rPr>
                <w:rFonts w:cs="Arial"/>
                <w:color w:val="auto"/>
                <w:sz w:val="22"/>
                <w:szCs w:val="22"/>
              </w:rPr>
            </w:pPr>
            <w:r w:rsidRPr="00E51CD2">
              <w:rPr>
                <w:rFonts w:cs="Arial"/>
                <w:sz w:val="22"/>
                <w:szCs w:val="22"/>
              </w:rPr>
              <w:lastRenderedPageBreak/>
              <w:t xml:space="preserve">Yes - </w:t>
            </w:r>
            <w:r w:rsidRPr="00E51CD2">
              <w:rPr>
                <w:rFonts w:cs="Arial"/>
                <w:color w:val="auto"/>
                <w:sz w:val="22"/>
                <w:szCs w:val="22"/>
              </w:rPr>
              <w:t xml:space="preserve">HE welcomes the amendment to the </w:t>
            </w:r>
            <w:r w:rsidRPr="00E51CD2">
              <w:rPr>
                <w:rFonts w:cs="Arial"/>
                <w:color w:val="auto"/>
                <w:sz w:val="22"/>
                <w:szCs w:val="22"/>
              </w:rPr>
              <w:lastRenderedPageBreak/>
              <w:t xml:space="preserve">content of the policy text. </w:t>
            </w:r>
          </w:p>
          <w:p w14:paraId="70CD8A08" w14:textId="77777777" w:rsidR="00E51CD2" w:rsidRPr="00E51CD2" w:rsidRDefault="00E51CD2" w:rsidP="00515995">
            <w:pPr>
              <w:spacing w:before="0"/>
              <w:rPr>
                <w:rFonts w:cs="Arial"/>
                <w:color w:val="auto"/>
                <w:sz w:val="22"/>
                <w:szCs w:val="22"/>
              </w:rPr>
            </w:pPr>
          </w:p>
          <w:p w14:paraId="18354095" w14:textId="77777777" w:rsidR="00E51CD2" w:rsidRPr="00E51CD2" w:rsidRDefault="00E51CD2" w:rsidP="00515995">
            <w:pPr>
              <w:spacing w:before="0"/>
              <w:rPr>
                <w:rFonts w:cs="Arial"/>
                <w:color w:val="auto"/>
                <w:sz w:val="22"/>
                <w:szCs w:val="22"/>
              </w:rPr>
            </w:pPr>
          </w:p>
        </w:tc>
      </w:tr>
      <w:tr w:rsidR="00E51CD2" w:rsidRPr="00E51CD2" w14:paraId="2847FE91" w14:textId="77777777" w:rsidTr="00515995">
        <w:tc>
          <w:tcPr>
            <w:tcW w:w="1706" w:type="dxa"/>
            <w:shd w:val="clear" w:color="auto" w:fill="D9D9D9" w:themeFill="background1" w:themeFillShade="D9"/>
          </w:tcPr>
          <w:p w14:paraId="3C1395B0"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 xml:space="preserve">Policy H2: Provision for Gypsies, Travellers and Travelling </w:t>
            </w:r>
            <w:proofErr w:type="spellStart"/>
            <w:r w:rsidRPr="00E51CD2">
              <w:rPr>
                <w:rFonts w:ascii="Arial" w:hAnsi="Arial" w:cs="Arial"/>
                <w:sz w:val="22"/>
              </w:rPr>
              <w:t>Showpeople</w:t>
            </w:r>
            <w:proofErr w:type="spellEnd"/>
          </w:p>
        </w:tc>
        <w:tc>
          <w:tcPr>
            <w:tcW w:w="5754" w:type="dxa"/>
          </w:tcPr>
          <w:p w14:paraId="5662577B" w14:textId="77777777" w:rsidR="00E51CD2" w:rsidRPr="00E51CD2" w:rsidRDefault="00E51CD2" w:rsidP="00515995">
            <w:pPr>
              <w:spacing w:before="0"/>
              <w:rPr>
                <w:rFonts w:cs="Arial"/>
                <w:sz w:val="22"/>
                <w:szCs w:val="22"/>
              </w:rPr>
            </w:pPr>
            <w:r w:rsidRPr="00E51CD2">
              <w:rPr>
                <w:rFonts w:cs="Arial"/>
                <w:sz w:val="22"/>
                <w:szCs w:val="22"/>
              </w:rPr>
              <w:t>Clause 2) a should be specific to biodiversity or the historic environment and not cover both issues.  The policy should set out the need to conserve and enhance the significance of the historic environment, heritage assets and their setting and we recommend that the wording is amended.</w:t>
            </w:r>
          </w:p>
        </w:tc>
        <w:tc>
          <w:tcPr>
            <w:tcW w:w="5342" w:type="dxa"/>
          </w:tcPr>
          <w:p w14:paraId="15C2DBA8"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
          <w:p w14:paraId="6F718AEE" w14:textId="77777777" w:rsidR="00E51CD2" w:rsidRPr="00E51CD2" w:rsidRDefault="00E51CD2" w:rsidP="00515995">
            <w:pPr>
              <w:spacing w:before="0"/>
              <w:rPr>
                <w:rFonts w:cs="Arial"/>
                <w:sz w:val="22"/>
                <w:szCs w:val="22"/>
              </w:rPr>
            </w:pPr>
          </w:p>
          <w:p w14:paraId="71EBB090" w14:textId="77777777" w:rsidR="00E51CD2" w:rsidRPr="00E51CD2" w:rsidRDefault="00E51CD2" w:rsidP="00515995">
            <w:pPr>
              <w:spacing w:before="0"/>
              <w:rPr>
                <w:rFonts w:cs="Arial"/>
                <w:sz w:val="22"/>
                <w:szCs w:val="22"/>
              </w:rPr>
            </w:pPr>
            <w:r w:rsidRPr="00E51CD2">
              <w:rPr>
                <w:rFonts w:cs="Arial"/>
                <w:sz w:val="22"/>
                <w:szCs w:val="22"/>
              </w:rPr>
              <w:t xml:space="preserve">Policy EV9: The Historic Environment is the policy against which any development, including new sites for Gypsy, Travellers and Travelling </w:t>
            </w:r>
            <w:proofErr w:type="spellStart"/>
            <w:r w:rsidRPr="00E51CD2">
              <w:rPr>
                <w:rFonts w:cs="Arial"/>
                <w:sz w:val="22"/>
                <w:szCs w:val="22"/>
              </w:rPr>
              <w:t>Showpeople</w:t>
            </w:r>
            <w:proofErr w:type="spellEnd"/>
            <w:r w:rsidRPr="00E51CD2">
              <w:rPr>
                <w:rFonts w:cs="Arial"/>
                <w:sz w:val="22"/>
                <w:szCs w:val="22"/>
              </w:rPr>
              <w:t>, would also be assessed.  This would include heritage assets and their setting.</w:t>
            </w:r>
          </w:p>
          <w:p w14:paraId="79E177EC" w14:textId="77777777" w:rsidR="00E51CD2" w:rsidRPr="00E51CD2" w:rsidRDefault="00E51CD2" w:rsidP="00515995">
            <w:pPr>
              <w:spacing w:before="0"/>
              <w:rPr>
                <w:rFonts w:cs="Arial"/>
                <w:sz w:val="22"/>
                <w:szCs w:val="22"/>
              </w:rPr>
            </w:pPr>
          </w:p>
          <w:p w14:paraId="59C2A36D" w14:textId="77777777" w:rsidR="00E51CD2" w:rsidRPr="00E51CD2" w:rsidRDefault="00E51CD2" w:rsidP="00515995">
            <w:pPr>
              <w:spacing w:before="0"/>
              <w:rPr>
                <w:rFonts w:cs="Arial"/>
                <w:sz w:val="22"/>
                <w:szCs w:val="22"/>
              </w:rPr>
            </w:pPr>
            <w:r w:rsidRPr="00E51CD2">
              <w:rPr>
                <w:rFonts w:cs="Arial"/>
                <w:sz w:val="22"/>
                <w:szCs w:val="22"/>
              </w:rPr>
              <w:t>No change to Policy EV3 or para.5.66 is proposed.</w:t>
            </w:r>
          </w:p>
          <w:p w14:paraId="1B046ED5" w14:textId="77777777" w:rsidR="00E51CD2" w:rsidRPr="00E51CD2" w:rsidRDefault="00E51CD2" w:rsidP="00515995">
            <w:pPr>
              <w:spacing w:before="0"/>
              <w:rPr>
                <w:rFonts w:cs="Arial"/>
                <w:sz w:val="22"/>
                <w:szCs w:val="22"/>
              </w:rPr>
            </w:pPr>
          </w:p>
        </w:tc>
        <w:tc>
          <w:tcPr>
            <w:tcW w:w="2507" w:type="dxa"/>
          </w:tcPr>
          <w:p w14:paraId="141C99E1" w14:textId="77777777" w:rsidR="00E51CD2" w:rsidRPr="00E51CD2" w:rsidRDefault="00E51CD2" w:rsidP="00515995">
            <w:pPr>
              <w:spacing w:before="0"/>
              <w:rPr>
                <w:rFonts w:cs="Arial"/>
                <w:sz w:val="22"/>
                <w:szCs w:val="22"/>
              </w:rPr>
            </w:pPr>
            <w:r w:rsidRPr="00E51CD2">
              <w:rPr>
                <w:rFonts w:cs="Arial"/>
                <w:color w:val="auto"/>
                <w:sz w:val="22"/>
                <w:szCs w:val="22"/>
              </w:rPr>
              <w:t xml:space="preserve">Yes - would have welcomed a separate clause but no </w:t>
            </w:r>
            <w:r w:rsidRPr="00E51CD2">
              <w:rPr>
                <w:rFonts w:cs="Arial"/>
                <w:sz w:val="22"/>
                <w:szCs w:val="22"/>
              </w:rPr>
              <w:t>modification</w:t>
            </w:r>
            <w:r w:rsidRPr="00E51CD2">
              <w:rPr>
                <w:rFonts w:cs="Arial"/>
                <w:color w:val="auto"/>
                <w:sz w:val="22"/>
                <w:szCs w:val="22"/>
              </w:rPr>
              <w:t xml:space="preserve"> required. </w:t>
            </w:r>
          </w:p>
        </w:tc>
      </w:tr>
      <w:tr w:rsidR="00E51CD2" w:rsidRPr="00E51CD2" w14:paraId="5A0B35DF" w14:textId="77777777" w:rsidTr="00515995">
        <w:tc>
          <w:tcPr>
            <w:tcW w:w="1706" w:type="dxa"/>
            <w:shd w:val="clear" w:color="auto" w:fill="D9D9D9" w:themeFill="background1" w:themeFillShade="D9"/>
          </w:tcPr>
          <w:p w14:paraId="6CFDD27F"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 xml:space="preserve">Policy H2a: Gypsy, Traveller </w:t>
            </w:r>
            <w:r w:rsidRPr="00E51CD2">
              <w:rPr>
                <w:rFonts w:ascii="Arial" w:hAnsi="Arial" w:cs="Arial"/>
                <w:sz w:val="22"/>
              </w:rPr>
              <w:lastRenderedPageBreak/>
              <w:t xml:space="preserve">and Travelling </w:t>
            </w:r>
            <w:proofErr w:type="spellStart"/>
            <w:r w:rsidRPr="00E51CD2">
              <w:rPr>
                <w:rFonts w:ascii="Arial" w:hAnsi="Arial" w:cs="Arial"/>
                <w:sz w:val="22"/>
              </w:rPr>
              <w:t>Showpeople</w:t>
            </w:r>
            <w:proofErr w:type="spellEnd"/>
            <w:r w:rsidRPr="00E51CD2">
              <w:rPr>
                <w:rFonts w:ascii="Arial" w:hAnsi="Arial" w:cs="Arial"/>
                <w:sz w:val="22"/>
              </w:rPr>
              <w:t xml:space="preserve"> Site Allocations</w:t>
            </w:r>
          </w:p>
        </w:tc>
        <w:tc>
          <w:tcPr>
            <w:tcW w:w="5754" w:type="dxa"/>
          </w:tcPr>
          <w:p w14:paraId="60813976" w14:textId="77777777" w:rsidR="00E51CD2" w:rsidRPr="00E51CD2" w:rsidRDefault="00E51CD2" w:rsidP="00515995">
            <w:pPr>
              <w:spacing w:before="0"/>
              <w:rPr>
                <w:rFonts w:cs="Arial"/>
                <w:sz w:val="22"/>
                <w:szCs w:val="22"/>
              </w:rPr>
            </w:pPr>
            <w:r w:rsidRPr="00E51CD2">
              <w:rPr>
                <w:rFonts w:cs="Arial"/>
                <w:sz w:val="22"/>
                <w:szCs w:val="22"/>
              </w:rPr>
              <w:lastRenderedPageBreak/>
              <w:t xml:space="preserve">Any proposed site allocations should be subject to appropriate heritage assessment and Historic England </w:t>
            </w:r>
            <w:r w:rsidRPr="00E51CD2">
              <w:rPr>
                <w:rFonts w:cs="Arial"/>
                <w:sz w:val="22"/>
                <w:szCs w:val="22"/>
              </w:rPr>
              <w:lastRenderedPageBreak/>
              <w:t>would welcome site of any relevant heritage assessments for these sites, where harm may occur to heritage assets, including their setting.</w:t>
            </w:r>
          </w:p>
        </w:tc>
        <w:tc>
          <w:tcPr>
            <w:tcW w:w="5342" w:type="dxa"/>
          </w:tcPr>
          <w:p w14:paraId="5886504A" w14:textId="77777777" w:rsidR="00E51CD2" w:rsidRPr="00E51CD2" w:rsidRDefault="00E51CD2" w:rsidP="00515995">
            <w:pPr>
              <w:spacing w:before="0"/>
              <w:rPr>
                <w:rFonts w:cs="Arial"/>
                <w:sz w:val="22"/>
                <w:szCs w:val="22"/>
              </w:rPr>
            </w:pPr>
            <w:r w:rsidRPr="00E51CD2">
              <w:rPr>
                <w:rFonts w:cs="Arial"/>
                <w:sz w:val="22"/>
                <w:szCs w:val="22"/>
              </w:rPr>
              <w:lastRenderedPageBreak/>
              <w:t>Request noted, however there are no site allocations in the Plan for GTAA.</w:t>
            </w:r>
          </w:p>
        </w:tc>
        <w:tc>
          <w:tcPr>
            <w:tcW w:w="2507" w:type="dxa"/>
          </w:tcPr>
          <w:p w14:paraId="33C2FA5B" w14:textId="77777777" w:rsidR="00E51CD2" w:rsidRPr="00E51CD2" w:rsidRDefault="00E51CD2" w:rsidP="00515995">
            <w:pPr>
              <w:spacing w:before="0"/>
              <w:rPr>
                <w:rFonts w:cs="Arial"/>
                <w:sz w:val="22"/>
                <w:szCs w:val="22"/>
              </w:rPr>
            </w:pPr>
            <w:r w:rsidRPr="00E51CD2">
              <w:rPr>
                <w:rFonts w:cs="Arial"/>
                <w:sz w:val="22"/>
                <w:szCs w:val="22"/>
              </w:rPr>
              <w:t xml:space="preserve">Yes - no modification required. </w:t>
            </w:r>
          </w:p>
        </w:tc>
      </w:tr>
      <w:tr w:rsidR="00E51CD2" w:rsidRPr="00E51CD2" w14:paraId="62701316" w14:textId="77777777" w:rsidTr="00515995">
        <w:tc>
          <w:tcPr>
            <w:tcW w:w="1706" w:type="dxa"/>
            <w:shd w:val="clear" w:color="auto" w:fill="D9D9D9" w:themeFill="background1" w:themeFillShade="D9"/>
          </w:tcPr>
          <w:p w14:paraId="7B1E8A6B"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SH1: Retail, Leisure, Commercial and Town Centre Uses</w:t>
            </w:r>
          </w:p>
        </w:tc>
        <w:tc>
          <w:tcPr>
            <w:tcW w:w="5754" w:type="dxa"/>
          </w:tcPr>
          <w:p w14:paraId="5DB125FA" w14:textId="77777777" w:rsidR="00E51CD2" w:rsidRPr="00E51CD2" w:rsidRDefault="00E51CD2" w:rsidP="00515995">
            <w:pPr>
              <w:spacing w:before="0"/>
              <w:rPr>
                <w:rFonts w:cs="Arial"/>
                <w:sz w:val="22"/>
                <w:szCs w:val="22"/>
              </w:rPr>
            </w:pPr>
            <w:r w:rsidRPr="00E51CD2">
              <w:rPr>
                <w:rFonts w:cs="Arial"/>
                <w:sz w:val="22"/>
                <w:szCs w:val="22"/>
              </w:rPr>
              <w:t>This policy would benefit from reference to Conservation Areas/ historic cores of high streets/ retail centres etc and how to enhance heritage assets in a retail setting to benefit the wider economy of the area.  Our High Street Heritage Action Zones have been successful cases of how to do this.  Could also benefit from reference to what type of design considerations are appropriate in the context of Conservation Areas and heritage assets such as shopfronts.</w:t>
            </w:r>
          </w:p>
        </w:tc>
        <w:tc>
          <w:tcPr>
            <w:tcW w:w="5342" w:type="dxa"/>
          </w:tcPr>
          <w:p w14:paraId="700AD271"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6A382518" w14:textId="77777777" w:rsidR="00E51CD2" w:rsidRPr="00E51CD2" w:rsidRDefault="00E51CD2" w:rsidP="00515995">
            <w:pPr>
              <w:spacing w:before="0"/>
              <w:rPr>
                <w:rFonts w:cs="Arial"/>
                <w:sz w:val="22"/>
                <w:szCs w:val="22"/>
              </w:rPr>
            </w:pPr>
          </w:p>
          <w:p w14:paraId="06F4073A" w14:textId="77777777" w:rsidR="00E51CD2" w:rsidRPr="00E51CD2" w:rsidRDefault="00E51CD2" w:rsidP="00515995">
            <w:pPr>
              <w:spacing w:before="0"/>
              <w:rPr>
                <w:rFonts w:cs="Arial"/>
                <w:sz w:val="22"/>
                <w:szCs w:val="22"/>
              </w:rPr>
            </w:pPr>
            <w:r w:rsidRPr="00E51CD2">
              <w:rPr>
                <w:rFonts w:cs="Arial"/>
                <w:sz w:val="22"/>
                <w:szCs w:val="22"/>
              </w:rPr>
              <w:t>Policy EV9: The Historic Environment, and Policy SH3: Shopfront, are additional policies against which any development within a town centre would also be assessed.</w:t>
            </w:r>
          </w:p>
          <w:p w14:paraId="5AC5F910" w14:textId="77777777" w:rsidR="00E51CD2" w:rsidRPr="00E51CD2" w:rsidRDefault="00E51CD2" w:rsidP="00515995">
            <w:pPr>
              <w:spacing w:before="0"/>
              <w:rPr>
                <w:rFonts w:cs="Arial"/>
                <w:sz w:val="22"/>
                <w:szCs w:val="22"/>
              </w:rPr>
            </w:pPr>
          </w:p>
          <w:p w14:paraId="77F0AF1B" w14:textId="77777777" w:rsidR="00E51CD2" w:rsidRPr="00E51CD2" w:rsidRDefault="00E51CD2" w:rsidP="00515995">
            <w:pPr>
              <w:spacing w:before="0"/>
              <w:rPr>
                <w:rFonts w:cs="Arial"/>
                <w:sz w:val="22"/>
                <w:szCs w:val="22"/>
              </w:rPr>
            </w:pPr>
            <w:r w:rsidRPr="00E51CD2">
              <w:rPr>
                <w:rFonts w:cs="Arial"/>
                <w:sz w:val="22"/>
                <w:szCs w:val="22"/>
              </w:rPr>
              <w:t>No change to Policy EV2 is proposed.</w:t>
            </w:r>
          </w:p>
        </w:tc>
        <w:tc>
          <w:tcPr>
            <w:tcW w:w="2507" w:type="dxa"/>
          </w:tcPr>
          <w:p w14:paraId="677A85E8" w14:textId="77777777" w:rsidR="00E51CD2" w:rsidRPr="00E51CD2" w:rsidRDefault="00E51CD2" w:rsidP="00515995">
            <w:pPr>
              <w:spacing w:before="0"/>
              <w:rPr>
                <w:rFonts w:cs="Arial"/>
                <w:color w:val="FF0000"/>
                <w:sz w:val="22"/>
                <w:szCs w:val="22"/>
              </w:rPr>
            </w:pPr>
            <w:r w:rsidRPr="00E51CD2">
              <w:rPr>
                <w:rFonts w:cs="Arial"/>
                <w:color w:val="auto"/>
                <w:sz w:val="22"/>
                <w:szCs w:val="22"/>
              </w:rPr>
              <w:t xml:space="preserve">Yes - would have welcomed a specific clause but no </w:t>
            </w:r>
            <w:r w:rsidRPr="00E51CD2">
              <w:rPr>
                <w:rFonts w:cs="Arial"/>
                <w:sz w:val="22"/>
                <w:szCs w:val="22"/>
              </w:rPr>
              <w:t>modification</w:t>
            </w:r>
            <w:r w:rsidRPr="00E51CD2">
              <w:rPr>
                <w:rFonts w:cs="Arial"/>
                <w:color w:val="auto"/>
                <w:sz w:val="22"/>
                <w:szCs w:val="22"/>
              </w:rPr>
              <w:t xml:space="preserve"> required. </w:t>
            </w:r>
          </w:p>
        </w:tc>
      </w:tr>
      <w:tr w:rsidR="00E51CD2" w:rsidRPr="00E51CD2" w14:paraId="6230FBA0" w14:textId="77777777" w:rsidTr="00515995">
        <w:tc>
          <w:tcPr>
            <w:tcW w:w="1706" w:type="dxa"/>
            <w:shd w:val="clear" w:color="auto" w:fill="D9D9D9" w:themeFill="background1" w:themeFillShade="D9"/>
          </w:tcPr>
          <w:p w14:paraId="00990BDD"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SH3: Shopfronts</w:t>
            </w:r>
          </w:p>
        </w:tc>
        <w:tc>
          <w:tcPr>
            <w:tcW w:w="5754" w:type="dxa"/>
            <w:tcBorders>
              <w:top w:val="single" w:sz="4" w:space="0" w:color="auto"/>
              <w:left w:val="single" w:sz="4" w:space="0" w:color="auto"/>
              <w:bottom w:val="single" w:sz="4" w:space="0" w:color="auto"/>
              <w:right w:val="single" w:sz="4" w:space="0" w:color="auto"/>
            </w:tcBorders>
          </w:tcPr>
          <w:p w14:paraId="0A68BABC" w14:textId="77777777" w:rsidR="00E51CD2" w:rsidRPr="00E51CD2" w:rsidRDefault="00E51CD2" w:rsidP="00515995">
            <w:pPr>
              <w:spacing w:before="0"/>
              <w:rPr>
                <w:rFonts w:cs="Arial"/>
                <w:sz w:val="22"/>
                <w:szCs w:val="22"/>
              </w:rPr>
            </w:pPr>
            <w:r w:rsidRPr="00E51CD2">
              <w:rPr>
                <w:rFonts w:cs="Arial"/>
                <w:sz w:val="22"/>
                <w:szCs w:val="22"/>
              </w:rPr>
              <w:t xml:space="preserve">The policy should include a specific clause on how to deal with Shopfronts on heritage assets and in Conservation Areas. </w:t>
            </w:r>
          </w:p>
        </w:tc>
        <w:tc>
          <w:tcPr>
            <w:tcW w:w="5342" w:type="dxa"/>
          </w:tcPr>
          <w:p w14:paraId="6ED08088" w14:textId="77777777" w:rsidR="00E51CD2" w:rsidRPr="00E51CD2" w:rsidRDefault="00E51CD2" w:rsidP="00515995">
            <w:pPr>
              <w:spacing w:before="0"/>
              <w:rPr>
                <w:rFonts w:cs="Arial"/>
                <w:sz w:val="22"/>
                <w:szCs w:val="22"/>
              </w:rPr>
            </w:pPr>
            <w:r w:rsidRPr="00E51CD2">
              <w:rPr>
                <w:rFonts w:cs="Arial"/>
                <w:sz w:val="22"/>
                <w:szCs w:val="22"/>
              </w:rPr>
              <w:t>The Council does not consider that Policy SH3 requires amending.</w:t>
            </w:r>
          </w:p>
          <w:p w14:paraId="4FDFDCA0" w14:textId="77777777" w:rsidR="00E51CD2" w:rsidRPr="00E51CD2" w:rsidRDefault="00E51CD2" w:rsidP="00515995">
            <w:pPr>
              <w:spacing w:before="0"/>
              <w:rPr>
                <w:rFonts w:cs="Arial"/>
                <w:sz w:val="22"/>
                <w:szCs w:val="22"/>
              </w:rPr>
            </w:pPr>
          </w:p>
          <w:p w14:paraId="5A1FC80E"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104AAA70" w14:textId="77777777" w:rsidR="00E51CD2" w:rsidRPr="00E51CD2" w:rsidRDefault="00E51CD2" w:rsidP="00515995">
            <w:pPr>
              <w:spacing w:before="0"/>
              <w:rPr>
                <w:rFonts w:cs="Arial"/>
                <w:sz w:val="22"/>
                <w:szCs w:val="22"/>
              </w:rPr>
            </w:pPr>
          </w:p>
          <w:p w14:paraId="1B794D00" w14:textId="77777777" w:rsidR="00E51CD2" w:rsidRPr="00E51CD2" w:rsidRDefault="00E51CD2" w:rsidP="00515995">
            <w:pPr>
              <w:spacing w:before="0"/>
              <w:rPr>
                <w:rFonts w:cs="Arial"/>
                <w:sz w:val="22"/>
                <w:szCs w:val="22"/>
              </w:rPr>
            </w:pPr>
            <w:r w:rsidRPr="00E51CD2">
              <w:rPr>
                <w:rFonts w:cs="Arial"/>
                <w:sz w:val="22"/>
                <w:szCs w:val="22"/>
              </w:rPr>
              <w:t xml:space="preserve">Policy EV9: The Historic Environment, and Policy SH3: Shopfront, are policies against which all development affecting a </w:t>
            </w:r>
            <w:proofErr w:type="gramStart"/>
            <w:r w:rsidRPr="00E51CD2">
              <w:rPr>
                <w:rFonts w:cs="Arial"/>
                <w:sz w:val="22"/>
                <w:szCs w:val="22"/>
              </w:rPr>
              <w:t>shopfronts</w:t>
            </w:r>
            <w:proofErr w:type="gramEnd"/>
            <w:r w:rsidRPr="00E51CD2">
              <w:rPr>
                <w:rFonts w:cs="Arial"/>
                <w:sz w:val="22"/>
                <w:szCs w:val="22"/>
              </w:rPr>
              <w:t xml:space="preserve"> on heritage assets and in Conservation Areas would also be assessed.</w:t>
            </w:r>
          </w:p>
          <w:p w14:paraId="178BC953" w14:textId="77777777" w:rsidR="00E51CD2" w:rsidRPr="00E51CD2" w:rsidRDefault="00E51CD2" w:rsidP="00515995">
            <w:pPr>
              <w:spacing w:before="0"/>
              <w:rPr>
                <w:rFonts w:cs="Arial"/>
                <w:sz w:val="22"/>
                <w:szCs w:val="22"/>
              </w:rPr>
            </w:pPr>
          </w:p>
          <w:p w14:paraId="68B74433" w14:textId="77777777" w:rsidR="00E51CD2" w:rsidRPr="00E51CD2" w:rsidRDefault="00E51CD2" w:rsidP="00515995">
            <w:pPr>
              <w:spacing w:before="0"/>
              <w:rPr>
                <w:rFonts w:cs="Arial"/>
                <w:sz w:val="22"/>
                <w:szCs w:val="22"/>
              </w:rPr>
            </w:pPr>
            <w:r w:rsidRPr="00E51CD2">
              <w:rPr>
                <w:rFonts w:cs="Arial"/>
                <w:sz w:val="22"/>
                <w:szCs w:val="22"/>
              </w:rPr>
              <w:t>Para.8.25 of the supporting text for Policy SH3 sets out that where shopfronts are part of, or affect, a heritage asset, Policy EV9 is applicable.</w:t>
            </w:r>
          </w:p>
          <w:p w14:paraId="59C04A91" w14:textId="77777777" w:rsidR="00E51CD2" w:rsidRPr="00E51CD2" w:rsidRDefault="00E51CD2" w:rsidP="00515995">
            <w:pPr>
              <w:spacing w:before="0"/>
              <w:rPr>
                <w:rFonts w:cs="Arial"/>
                <w:sz w:val="22"/>
                <w:szCs w:val="22"/>
              </w:rPr>
            </w:pPr>
          </w:p>
          <w:p w14:paraId="40F9880C" w14:textId="77777777" w:rsidR="00E51CD2" w:rsidRPr="00E51CD2" w:rsidRDefault="00E51CD2" w:rsidP="00515995">
            <w:pPr>
              <w:spacing w:before="0"/>
              <w:rPr>
                <w:rFonts w:cs="Arial"/>
                <w:color w:val="FF0000"/>
                <w:sz w:val="22"/>
                <w:szCs w:val="22"/>
              </w:rPr>
            </w:pPr>
            <w:r w:rsidRPr="00E51CD2">
              <w:rPr>
                <w:rFonts w:cs="Arial"/>
                <w:sz w:val="22"/>
                <w:szCs w:val="22"/>
              </w:rPr>
              <w:t>The Council are currently developing a Design Code for Shopfronts, which will compliment both Policy EV9 and SH3.  The Design Code will include details for heritage shopfronts and features.</w:t>
            </w:r>
          </w:p>
          <w:p w14:paraId="3FE5195D" w14:textId="77777777" w:rsidR="00E51CD2" w:rsidRPr="00E51CD2" w:rsidRDefault="00E51CD2" w:rsidP="00515995">
            <w:pPr>
              <w:spacing w:before="0"/>
              <w:rPr>
                <w:rFonts w:cs="Arial"/>
                <w:sz w:val="22"/>
                <w:szCs w:val="22"/>
              </w:rPr>
            </w:pPr>
          </w:p>
        </w:tc>
        <w:tc>
          <w:tcPr>
            <w:tcW w:w="2507" w:type="dxa"/>
          </w:tcPr>
          <w:p w14:paraId="530AD8EE" w14:textId="77777777" w:rsidR="00E51CD2" w:rsidRPr="00E51CD2" w:rsidRDefault="00E51CD2" w:rsidP="00515995">
            <w:pPr>
              <w:spacing w:before="0"/>
              <w:rPr>
                <w:rFonts w:cs="Arial"/>
                <w:color w:val="auto"/>
                <w:sz w:val="22"/>
                <w:szCs w:val="22"/>
              </w:rPr>
            </w:pPr>
            <w:r w:rsidRPr="00E51CD2">
              <w:rPr>
                <w:rFonts w:cs="Arial"/>
                <w:sz w:val="22"/>
                <w:szCs w:val="22"/>
              </w:rPr>
              <w:t>Yes - no modification required.</w:t>
            </w:r>
          </w:p>
        </w:tc>
      </w:tr>
      <w:tr w:rsidR="00E51CD2" w:rsidRPr="00E51CD2" w14:paraId="78332844" w14:textId="77777777" w:rsidTr="00515995">
        <w:tc>
          <w:tcPr>
            <w:tcW w:w="1706" w:type="dxa"/>
            <w:shd w:val="clear" w:color="auto" w:fill="D9D9D9" w:themeFill="background1" w:themeFillShade="D9"/>
          </w:tcPr>
          <w:p w14:paraId="0C3208D0"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lastRenderedPageBreak/>
              <w:t>Policy SD2: Good Design Considerations for Development</w:t>
            </w:r>
          </w:p>
        </w:tc>
        <w:tc>
          <w:tcPr>
            <w:tcW w:w="5754" w:type="dxa"/>
          </w:tcPr>
          <w:p w14:paraId="023419E3" w14:textId="77777777" w:rsidR="00E51CD2" w:rsidRDefault="00E51CD2" w:rsidP="00515995">
            <w:pPr>
              <w:spacing w:before="0"/>
              <w:rPr>
                <w:rFonts w:cs="Arial"/>
                <w:sz w:val="22"/>
                <w:szCs w:val="22"/>
              </w:rPr>
            </w:pPr>
            <w:r w:rsidRPr="00E51CD2">
              <w:rPr>
                <w:rFonts w:cs="Arial"/>
                <w:sz w:val="22"/>
                <w:szCs w:val="22"/>
              </w:rPr>
              <w:t xml:space="preserve">We support the references to the historic environment within this section and consider additional detail could be utilised relating to local character and distinctiveness, materials, scale and heights.  Links to evidence base such as Conservation Area Appraisals and Town Centre Character Assessments would be useful.  </w:t>
            </w:r>
          </w:p>
          <w:p w14:paraId="7688C550" w14:textId="77777777" w:rsidR="00332577" w:rsidRPr="00E51CD2" w:rsidRDefault="00332577" w:rsidP="00515995">
            <w:pPr>
              <w:spacing w:before="0"/>
              <w:rPr>
                <w:rFonts w:cs="Arial"/>
                <w:sz w:val="22"/>
                <w:szCs w:val="22"/>
              </w:rPr>
            </w:pPr>
          </w:p>
        </w:tc>
        <w:tc>
          <w:tcPr>
            <w:tcW w:w="5342" w:type="dxa"/>
          </w:tcPr>
          <w:p w14:paraId="78067F47" w14:textId="77777777" w:rsidR="00E51CD2" w:rsidRPr="00E51CD2" w:rsidRDefault="00E51CD2" w:rsidP="00515995">
            <w:pPr>
              <w:spacing w:before="0"/>
              <w:rPr>
                <w:rFonts w:cs="Arial"/>
                <w:sz w:val="22"/>
                <w:szCs w:val="22"/>
              </w:rPr>
            </w:pPr>
            <w:r w:rsidRPr="00E51CD2">
              <w:rPr>
                <w:rFonts w:cs="Arial"/>
                <w:sz w:val="22"/>
                <w:szCs w:val="22"/>
              </w:rPr>
              <w:t xml:space="preserve">Support welcomed. </w:t>
            </w:r>
          </w:p>
          <w:p w14:paraId="2C4DB251" w14:textId="77777777" w:rsidR="00E51CD2" w:rsidRPr="00E51CD2" w:rsidRDefault="00E51CD2" w:rsidP="00515995">
            <w:pPr>
              <w:spacing w:before="0"/>
              <w:rPr>
                <w:rFonts w:cs="Arial"/>
                <w:sz w:val="22"/>
                <w:szCs w:val="22"/>
              </w:rPr>
            </w:pPr>
          </w:p>
          <w:p w14:paraId="3BBE9A14" w14:textId="77777777" w:rsidR="00E51CD2" w:rsidRPr="00E51CD2" w:rsidRDefault="00E51CD2" w:rsidP="00515995">
            <w:pPr>
              <w:spacing w:before="0"/>
              <w:rPr>
                <w:rFonts w:cs="Arial"/>
                <w:sz w:val="22"/>
                <w:szCs w:val="22"/>
              </w:rPr>
            </w:pPr>
            <w:r w:rsidRPr="00E51CD2">
              <w:rPr>
                <w:rFonts w:cs="Arial"/>
                <w:sz w:val="22"/>
                <w:szCs w:val="22"/>
              </w:rPr>
              <w:t>Links to the evidence base documents can be accessed on the Councils website.</w:t>
            </w:r>
          </w:p>
          <w:p w14:paraId="1A29C424" w14:textId="77777777" w:rsidR="00E51CD2" w:rsidRPr="00E51CD2" w:rsidRDefault="00E51CD2" w:rsidP="00515995">
            <w:pPr>
              <w:spacing w:before="0"/>
              <w:rPr>
                <w:rFonts w:cs="Arial"/>
                <w:sz w:val="22"/>
                <w:szCs w:val="22"/>
              </w:rPr>
            </w:pPr>
          </w:p>
          <w:p w14:paraId="4F564882" w14:textId="77777777" w:rsidR="00E51CD2" w:rsidRPr="00E51CD2" w:rsidRDefault="00E51CD2" w:rsidP="00515995">
            <w:pPr>
              <w:spacing w:before="0"/>
              <w:rPr>
                <w:rFonts w:cs="Arial"/>
                <w:sz w:val="22"/>
                <w:szCs w:val="22"/>
              </w:rPr>
            </w:pPr>
            <w:r w:rsidRPr="00E51CD2">
              <w:rPr>
                <w:rFonts w:cs="Arial"/>
                <w:sz w:val="22"/>
                <w:szCs w:val="22"/>
              </w:rPr>
              <w:t>No change to Policy SD2 is proposed.</w:t>
            </w:r>
          </w:p>
        </w:tc>
        <w:tc>
          <w:tcPr>
            <w:tcW w:w="2507" w:type="dxa"/>
          </w:tcPr>
          <w:p w14:paraId="3C287C3E" w14:textId="77777777" w:rsidR="00E51CD2" w:rsidRPr="00E51CD2" w:rsidRDefault="00E51CD2" w:rsidP="00515995">
            <w:pPr>
              <w:spacing w:before="0"/>
              <w:rPr>
                <w:rFonts w:cs="Arial"/>
                <w:sz w:val="22"/>
                <w:szCs w:val="22"/>
              </w:rPr>
            </w:pPr>
            <w:r w:rsidRPr="00E51CD2">
              <w:rPr>
                <w:rFonts w:cs="Arial"/>
                <w:sz w:val="22"/>
                <w:szCs w:val="22"/>
              </w:rPr>
              <w:t>Yes - no modification required.</w:t>
            </w:r>
          </w:p>
        </w:tc>
      </w:tr>
      <w:tr w:rsidR="00E51CD2" w:rsidRPr="00E51CD2" w14:paraId="33EE6D9D" w14:textId="77777777" w:rsidTr="00515995">
        <w:tc>
          <w:tcPr>
            <w:tcW w:w="1706" w:type="dxa"/>
            <w:shd w:val="clear" w:color="auto" w:fill="D9D9D9" w:themeFill="background1" w:themeFillShade="D9"/>
          </w:tcPr>
          <w:p w14:paraId="5D9CBF6C"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SD7: Communications Infrastructure</w:t>
            </w:r>
          </w:p>
        </w:tc>
        <w:tc>
          <w:tcPr>
            <w:tcW w:w="5754" w:type="dxa"/>
          </w:tcPr>
          <w:p w14:paraId="616882DA" w14:textId="77777777" w:rsidR="00E51CD2" w:rsidRPr="00E51CD2" w:rsidRDefault="00E51CD2" w:rsidP="00515995">
            <w:pPr>
              <w:spacing w:before="0"/>
              <w:rPr>
                <w:rFonts w:cs="Arial"/>
                <w:sz w:val="22"/>
                <w:szCs w:val="22"/>
              </w:rPr>
            </w:pPr>
            <w:r w:rsidRPr="00E51CD2">
              <w:rPr>
                <w:rFonts w:cs="Arial"/>
                <w:sz w:val="22"/>
                <w:szCs w:val="22"/>
              </w:rPr>
              <w:t>We support the reference in the policy to the historic environment.</w:t>
            </w:r>
          </w:p>
        </w:tc>
        <w:tc>
          <w:tcPr>
            <w:tcW w:w="5342" w:type="dxa"/>
          </w:tcPr>
          <w:p w14:paraId="0170BF43" w14:textId="77777777" w:rsidR="00E51CD2" w:rsidRPr="00E51CD2" w:rsidRDefault="00E51CD2" w:rsidP="00515995">
            <w:pPr>
              <w:spacing w:before="0"/>
              <w:rPr>
                <w:rFonts w:cs="Arial"/>
                <w:sz w:val="22"/>
                <w:szCs w:val="22"/>
              </w:rPr>
            </w:pPr>
            <w:r w:rsidRPr="00E51CD2">
              <w:rPr>
                <w:rFonts w:cs="Arial"/>
                <w:sz w:val="22"/>
                <w:szCs w:val="22"/>
              </w:rPr>
              <w:t>Support welcomed.</w:t>
            </w:r>
          </w:p>
        </w:tc>
        <w:tc>
          <w:tcPr>
            <w:tcW w:w="2507" w:type="dxa"/>
          </w:tcPr>
          <w:p w14:paraId="5D662D8D" w14:textId="77777777" w:rsidR="00E51CD2" w:rsidRPr="00E51CD2" w:rsidRDefault="00E51CD2" w:rsidP="00515995">
            <w:pPr>
              <w:spacing w:before="0"/>
              <w:rPr>
                <w:rFonts w:cs="Arial"/>
                <w:sz w:val="22"/>
                <w:szCs w:val="22"/>
              </w:rPr>
            </w:pPr>
            <w:r w:rsidRPr="00E51CD2">
              <w:rPr>
                <w:rFonts w:cs="Arial"/>
                <w:sz w:val="22"/>
                <w:szCs w:val="22"/>
              </w:rPr>
              <w:t>Yes - no modification required.</w:t>
            </w:r>
          </w:p>
        </w:tc>
      </w:tr>
      <w:tr w:rsidR="00E51CD2" w:rsidRPr="00E51CD2" w14:paraId="28301B7C" w14:textId="77777777" w:rsidTr="00515995">
        <w:tc>
          <w:tcPr>
            <w:tcW w:w="1706" w:type="dxa"/>
            <w:shd w:val="clear" w:color="auto" w:fill="D9D9D9" w:themeFill="background1" w:themeFillShade="D9"/>
          </w:tcPr>
          <w:p w14:paraId="5CEFFAD9"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SD9: Environmental Protection</w:t>
            </w:r>
          </w:p>
        </w:tc>
        <w:tc>
          <w:tcPr>
            <w:tcW w:w="5754" w:type="dxa"/>
          </w:tcPr>
          <w:p w14:paraId="7D77365D" w14:textId="77777777" w:rsidR="00E51CD2" w:rsidRPr="00E51CD2" w:rsidRDefault="00E51CD2" w:rsidP="00515995">
            <w:pPr>
              <w:spacing w:before="0"/>
              <w:rPr>
                <w:rFonts w:cs="Arial"/>
                <w:sz w:val="22"/>
                <w:szCs w:val="22"/>
              </w:rPr>
            </w:pPr>
            <w:r w:rsidRPr="00E51CD2">
              <w:rPr>
                <w:rFonts w:cs="Arial"/>
                <w:sz w:val="22"/>
                <w:szCs w:val="22"/>
              </w:rPr>
              <w:t>This policy would benefit from a reference to the historic environment.  For example, when considering lighting issues to ensure that there are no adverse effects on the significance of heritage assets.  This should be reflected throughout the different environmental considerations.</w:t>
            </w:r>
          </w:p>
        </w:tc>
        <w:tc>
          <w:tcPr>
            <w:tcW w:w="5342" w:type="dxa"/>
          </w:tcPr>
          <w:p w14:paraId="616D7E53" w14:textId="77777777" w:rsidR="00E51CD2" w:rsidRPr="00E51CD2" w:rsidRDefault="00E51CD2" w:rsidP="00515995">
            <w:pPr>
              <w:spacing w:before="0"/>
              <w:rPr>
                <w:rFonts w:cs="Arial"/>
                <w:sz w:val="22"/>
                <w:szCs w:val="22"/>
              </w:rPr>
            </w:pPr>
            <w:r w:rsidRPr="00E51CD2">
              <w:rPr>
                <w:rFonts w:cs="Arial"/>
                <w:sz w:val="22"/>
                <w:szCs w:val="22"/>
              </w:rPr>
              <w:t>Para.1.9 of the Plan states that: “The Local Plan should be read as a whole rather than as a series of individual policies</w:t>
            </w:r>
            <w:proofErr w:type="gramStart"/>
            <w:r w:rsidRPr="00E51CD2">
              <w:rPr>
                <w:rFonts w:cs="Arial"/>
                <w:sz w:val="22"/>
                <w:szCs w:val="22"/>
              </w:rPr>
              <w:t>…..</w:t>
            </w:r>
            <w:proofErr w:type="gramEnd"/>
            <w:r w:rsidRPr="00E51CD2">
              <w:rPr>
                <w:rFonts w:cs="Arial"/>
                <w:sz w:val="22"/>
                <w:szCs w:val="22"/>
              </w:rPr>
              <w:t xml:space="preserve">”.  </w:t>
            </w:r>
          </w:p>
          <w:p w14:paraId="40942FC3" w14:textId="77777777" w:rsidR="00E51CD2" w:rsidRPr="00E51CD2" w:rsidRDefault="00E51CD2" w:rsidP="00515995">
            <w:pPr>
              <w:spacing w:before="0"/>
              <w:rPr>
                <w:rFonts w:cs="Arial"/>
                <w:sz w:val="22"/>
                <w:szCs w:val="22"/>
              </w:rPr>
            </w:pPr>
          </w:p>
          <w:p w14:paraId="0FF91E1D" w14:textId="77777777" w:rsidR="00E51CD2" w:rsidRPr="00E51CD2" w:rsidRDefault="00E51CD2" w:rsidP="00515995">
            <w:pPr>
              <w:spacing w:before="0"/>
              <w:rPr>
                <w:rFonts w:cs="Arial"/>
                <w:sz w:val="22"/>
                <w:szCs w:val="22"/>
              </w:rPr>
            </w:pPr>
            <w:r w:rsidRPr="00E51CD2">
              <w:rPr>
                <w:rFonts w:cs="Arial"/>
                <w:sz w:val="22"/>
                <w:szCs w:val="22"/>
              </w:rPr>
              <w:t>Policy EV9: The Historic Environment, is the policy against which any development effecting the historic environment would be assessed.</w:t>
            </w:r>
          </w:p>
          <w:p w14:paraId="630502F1" w14:textId="77777777" w:rsidR="00E51CD2" w:rsidRPr="00E51CD2" w:rsidRDefault="00E51CD2" w:rsidP="00515995">
            <w:pPr>
              <w:spacing w:before="0"/>
              <w:rPr>
                <w:rFonts w:cs="Arial"/>
                <w:sz w:val="22"/>
                <w:szCs w:val="22"/>
              </w:rPr>
            </w:pPr>
          </w:p>
          <w:p w14:paraId="524ED189" w14:textId="77777777" w:rsidR="00E51CD2" w:rsidRPr="00E51CD2" w:rsidRDefault="00E51CD2" w:rsidP="00515995">
            <w:pPr>
              <w:spacing w:before="0"/>
              <w:rPr>
                <w:rFonts w:cs="Arial"/>
                <w:sz w:val="22"/>
                <w:szCs w:val="22"/>
              </w:rPr>
            </w:pPr>
            <w:r w:rsidRPr="00E51CD2">
              <w:rPr>
                <w:rFonts w:cs="Arial"/>
                <w:sz w:val="22"/>
                <w:szCs w:val="22"/>
              </w:rPr>
              <w:t>No change to Policy SD9 is proposed.</w:t>
            </w:r>
          </w:p>
        </w:tc>
        <w:tc>
          <w:tcPr>
            <w:tcW w:w="2507" w:type="dxa"/>
          </w:tcPr>
          <w:p w14:paraId="34C94385" w14:textId="77777777" w:rsidR="00E51CD2" w:rsidRPr="00E51CD2" w:rsidRDefault="00E51CD2" w:rsidP="00515995">
            <w:pPr>
              <w:spacing w:before="0"/>
              <w:rPr>
                <w:rFonts w:cs="Arial"/>
                <w:color w:val="FF0000"/>
                <w:sz w:val="22"/>
                <w:szCs w:val="22"/>
              </w:rPr>
            </w:pPr>
            <w:r w:rsidRPr="00E51CD2">
              <w:rPr>
                <w:rFonts w:cs="Arial"/>
                <w:color w:val="auto"/>
                <w:sz w:val="22"/>
                <w:szCs w:val="22"/>
              </w:rPr>
              <w:t xml:space="preserve">Yes - would have welcomed an additional clause but will accept no </w:t>
            </w:r>
            <w:r w:rsidRPr="00E51CD2">
              <w:rPr>
                <w:rFonts w:cs="Arial"/>
                <w:sz w:val="22"/>
                <w:szCs w:val="22"/>
              </w:rPr>
              <w:t>modification</w:t>
            </w:r>
            <w:r w:rsidRPr="00E51CD2">
              <w:rPr>
                <w:rFonts w:cs="Arial"/>
                <w:color w:val="auto"/>
                <w:sz w:val="22"/>
                <w:szCs w:val="22"/>
              </w:rPr>
              <w:t xml:space="preserve"> required. </w:t>
            </w:r>
          </w:p>
        </w:tc>
      </w:tr>
      <w:tr w:rsidR="00E51CD2" w:rsidRPr="00E51CD2" w14:paraId="4549C844" w14:textId="77777777" w:rsidTr="00515995">
        <w:tc>
          <w:tcPr>
            <w:tcW w:w="1706" w:type="dxa"/>
            <w:shd w:val="clear" w:color="auto" w:fill="D9D9D9" w:themeFill="background1" w:themeFillShade="D9"/>
          </w:tcPr>
          <w:p w14:paraId="589B398A" w14:textId="77777777" w:rsidR="00E51CD2" w:rsidRPr="00E51CD2" w:rsidRDefault="00E51CD2" w:rsidP="00515995">
            <w:pPr>
              <w:pStyle w:val="ListParagraph"/>
              <w:ind w:left="0"/>
              <w:rPr>
                <w:rFonts w:ascii="Arial" w:hAnsi="Arial" w:cs="Arial"/>
                <w:sz w:val="22"/>
              </w:rPr>
            </w:pPr>
            <w:r w:rsidRPr="00E51CD2">
              <w:rPr>
                <w:rFonts w:ascii="Arial" w:hAnsi="Arial" w:cs="Arial"/>
                <w:sz w:val="22"/>
              </w:rPr>
              <w:t>Policy SD12: Advertisements</w:t>
            </w:r>
          </w:p>
        </w:tc>
        <w:tc>
          <w:tcPr>
            <w:tcW w:w="5754" w:type="dxa"/>
          </w:tcPr>
          <w:p w14:paraId="55FB46A3" w14:textId="77777777" w:rsidR="00E51CD2" w:rsidRPr="00E51CD2" w:rsidRDefault="00E51CD2" w:rsidP="00515995">
            <w:pPr>
              <w:spacing w:before="0"/>
              <w:rPr>
                <w:rFonts w:cs="Arial"/>
                <w:sz w:val="22"/>
                <w:szCs w:val="22"/>
              </w:rPr>
            </w:pPr>
            <w:r w:rsidRPr="00E51CD2">
              <w:rPr>
                <w:rFonts w:cs="Arial"/>
                <w:sz w:val="22"/>
                <w:szCs w:val="22"/>
              </w:rPr>
              <w:t xml:space="preserve">Clause d) we welcome reference to the historic environment and would recommend that the wording is amended to ensure that there is no adverse effect to the significance of heritage assets including their setting.  </w:t>
            </w:r>
          </w:p>
          <w:p w14:paraId="23D1BD73" w14:textId="77777777" w:rsidR="00E51CD2" w:rsidRPr="00E51CD2" w:rsidRDefault="00E51CD2" w:rsidP="00515995">
            <w:pPr>
              <w:spacing w:before="0"/>
              <w:rPr>
                <w:rFonts w:cs="Arial"/>
                <w:sz w:val="22"/>
                <w:szCs w:val="22"/>
              </w:rPr>
            </w:pPr>
            <w:r w:rsidRPr="00E51CD2">
              <w:rPr>
                <w:rFonts w:cs="Arial"/>
                <w:sz w:val="22"/>
                <w:szCs w:val="22"/>
              </w:rPr>
              <w:t xml:space="preserve">The advertisements should also consider issues such as lighting. </w:t>
            </w:r>
          </w:p>
          <w:p w14:paraId="405D9D46" w14:textId="77777777" w:rsidR="00E51CD2" w:rsidRPr="00E51CD2" w:rsidRDefault="00E51CD2" w:rsidP="00515995">
            <w:pPr>
              <w:spacing w:before="0"/>
              <w:rPr>
                <w:rFonts w:cs="Arial"/>
                <w:sz w:val="22"/>
                <w:szCs w:val="22"/>
              </w:rPr>
            </w:pPr>
            <w:r w:rsidRPr="00E51CD2">
              <w:rPr>
                <w:rFonts w:cs="Arial"/>
                <w:sz w:val="22"/>
                <w:szCs w:val="22"/>
              </w:rPr>
              <w:t>Para 9.122 should be incorporated into a clause in the policy to ensure that developers are aware of this requirement.</w:t>
            </w:r>
          </w:p>
        </w:tc>
        <w:tc>
          <w:tcPr>
            <w:tcW w:w="5342" w:type="dxa"/>
          </w:tcPr>
          <w:p w14:paraId="62675E9E" w14:textId="77777777" w:rsidR="00E51CD2" w:rsidRPr="00E51CD2" w:rsidRDefault="00E51CD2" w:rsidP="00515995">
            <w:pPr>
              <w:spacing w:before="0"/>
              <w:rPr>
                <w:rFonts w:cs="Arial"/>
                <w:color w:val="auto"/>
                <w:sz w:val="22"/>
                <w:szCs w:val="22"/>
              </w:rPr>
            </w:pPr>
            <w:r w:rsidRPr="00E51CD2">
              <w:rPr>
                <w:rFonts w:cs="Arial"/>
                <w:color w:val="auto"/>
                <w:sz w:val="22"/>
                <w:szCs w:val="22"/>
              </w:rPr>
              <w:t>The Council agrees to the suggested change.</w:t>
            </w:r>
          </w:p>
          <w:p w14:paraId="32A5CB96" w14:textId="77777777" w:rsidR="00E51CD2" w:rsidRPr="00E51CD2" w:rsidRDefault="00E51CD2" w:rsidP="00515995">
            <w:pPr>
              <w:spacing w:before="0"/>
              <w:rPr>
                <w:rFonts w:cs="Arial"/>
                <w:color w:val="auto"/>
                <w:sz w:val="22"/>
                <w:szCs w:val="22"/>
              </w:rPr>
            </w:pPr>
          </w:p>
          <w:p w14:paraId="1D7FFA75" w14:textId="77777777" w:rsidR="00E51CD2" w:rsidRPr="00E51CD2" w:rsidRDefault="00E51CD2" w:rsidP="00515995">
            <w:pPr>
              <w:spacing w:before="0"/>
              <w:rPr>
                <w:rFonts w:cs="Arial"/>
                <w:color w:val="auto"/>
                <w:sz w:val="22"/>
                <w:szCs w:val="22"/>
              </w:rPr>
            </w:pPr>
            <w:r w:rsidRPr="00E51CD2">
              <w:rPr>
                <w:rFonts w:cs="Arial"/>
                <w:color w:val="auto"/>
                <w:sz w:val="22"/>
                <w:szCs w:val="22"/>
              </w:rPr>
              <w:t>Amend Clause d) of Policy SD12 to read:</w:t>
            </w:r>
          </w:p>
          <w:p w14:paraId="51B8207C" w14:textId="77777777" w:rsidR="00E51CD2" w:rsidRPr="00E51CD2" w:rsidRDefault="00E51CD2" w:rsidP="00515995">
            <w:pPr>
              <w:spacing w:before="0"/>
              <w:rPr>
                <w:rFonts w:cs="Arial"/>
                <w:color w:val="auto"/>
                <w:sz w:val="22"/>
                <w:szCs w:val="22"/>
              </w:rPr>
            </w:pPr>
          </w:p>
          <w:p w14:paraId="1FC327EA" w14:textId="77777777" w:rsidR="00E51CD2" w:rsidRPr="00E51CD2" w:rsidRDefault="00E51CD2" w:rsidP="00515995">
            <w:pPr>
              <w:spacing w:before="0"/>
              <w:rPr>
                <w:rFonts w:cs="Arial"/>
                <w:color w:val="auto"/>
                <w:sz w:val="22"/>
                <w:szCs w:val="22"/>
              </w:rPr>
            </w:pPr>
            <w:r w:rsidRPr="00E51CD2">
              <w:rPr>
                <w:rFonts w:cs="Arial"/>
                <w:color w:val="auto"/>
                <w:sz w:val="22"/>
                <w:szCs w:val="22"/>
              </w:rPr>
              <w:t xml:space="preserve">“Preserve or enhance the special character of conservation areas and </w:t>
            </w:r>
            <w:r w:rsidRPr="00E51CD2">
              <w:rPr>
                <w:rFonts w:cs="Arial"/>
                <w:strike/>
                <w:color w:val="auto"/>
                <w:sz w:val="22"/>
                <w:szCs w:val="22"/>
              </w:rPr>
              <w:t>do not</w:t>
            </w:r>
            <w:r w:rsidRPr="00E51CD2">
              <w:rPr>
                <w:rFonts w:cs="Arial"/>
                <w:color w:val="auto"/>
                <w:sz w:val="22"/>
                <w:szCs w:val="22"/>
              </w:rPr>
              <w:t xml:space="preserve"> have </w:t>
            </w:r>
            <w:r w:rsidRPr="00E51CD2">
              <w:rPr>
                <w:rFonts w:cs="Arial"/>
                <w:strike/>
                <w:color w:val="auto"/>
                <w:sz w:val="22"/>
                <w:szCs w:val="22"/>
              </w:rPr>
              <w:t>an</w:t>
            </w:r>
            <w:r w:rsidRPr="00E51CD2">
              <w:rPr>
                <w:rFonts w:cs="Arial"/>
                <w:color w:val="auto"/>
                <w:sz w:val="22"/>
                <w:szCs w:val="22"/>
              </w:rPr>
              <w:t xml:space="preserve"> </w:t>
            </w:r>
            <w:r w:rsidRPr="00A77925">
              <w:rPr>
                <w:rFonts w:cs="Arial"/>
                <w:color w:val="005A9E"/>
                <w:sz w:val="22"/>
                <w:szCs w:val="22"/>
              </w:rPr>
              <w:t>no</w:t>
            </w:r>
            <w:r w:rsidRPr="00E51CD2">
              <w:rPr>
                <w:rFonts w:cs="Arial"/>
                <w:color w:val="FF0000"/>
                <w:sz w:val="22"/>
                <w:szCs w:val="22"/>
              </w:rPr>
              <w:t xml:space="preserve"> </w:t>
            </w:r>
            <w:r w:rsidRPr="00E51CD2">
              <w:rPr>
                <w:rFonts w:cs="Arial"/>
                <w:color w:val="auto"/>
                <w:sz w:val="22"/>
                <w:szCs w:val="22"/>
              </w:rPr>
              <w:t>adverse effect on</w:t>
            </w:r>
            <w:r w:rsidRPr="00E51CD2">
              <w:rPr>
                <w:rFonts w:cs="Arial"/>
                <w:color w:val="FF0000"/>
                <w:sz w:val="22"/>
                <w:szCs w:val="22"/>
              </w:rPr>
              <w:t xml:space="preserve"> </w:t>
            </w:r>
            <w:r w:rsidRPr="00A77925">
              <w:rPr>
                <w:rFonts w:cs="Arial"/>
                <w:color w:val="005A9E"/>
                <w:sz w:val="22"/>
                <w:szCs w:val="22"/>
              </w:rPr>
              <w:t>the significance of heritage assets including their setting</w:t>
            </w:r>
            <w:r w:rsidRPr="00E51CD2">
              <w:rPr>
                <w:rFonts w:cs="Arial"/>
                <w:color w:val="0070C0"/>
                <w:sz w:val="22"/>
                <w:szCs w:val="22"/>
              </w:rPr>
              <w:t>.</w:t>
            </w:r>
            <w:r w:rsidRPr="00E51CD2">
              <w:rPr>
                <w:rFonts w:cs="Arial"/>
                <w:color w:val="FF0000"/>
                <w:sz w:val="22"/>
                <w:szCs w:val="22"/>
              </w:rPr>
              <w:t xml:space="preserve"> </w:t>
            </w:r>
            <w:r w:rsidRPr="00E51CD2">
              <w:rPr>
                <w:rFonts w:cs="Arial"/>
                <w:strike/>
                <w:color w:val="auto"/>
                <w:sz w:val="22"/>
                <w:szCs w:val="22"/>
              </w:rPr>
              <w:t>on listed buildings, Scheduled Ancient Monuments and other heritage assets or their setting.’</w:t>
            </w:r>
          </w:p>
          <w:p w14:paraId="1CDF00F2" w14:textId="77777777" w:rsidR="00E51CD2" w:rsidRPr="00E51CD2" w:rsidRDefault="00E51CD2" w:rsidP="00515995">
            <w:pPr>
              <w:spacing w:before="0"/>
              <w:rPr>
                <w:rFonts w:cs="Arial"/>
                <w:color w:val="FF0000"/>
                <w:sz w:val="22"/>
                <w:szCs w:val="22"/>
              </w:rPr>
            </w:pPr>
            <w:r w:rsidRPr="00E51CD2">
              <w:rPr>
                <w:rFonts w:cs="Arial"/>
                <w:color w:val="FF0000"/>
                <w:sz w:val="22"/>
                <w:szCs w:val="22"/>
              </w:rPr>
              <w:t xml:space="preserve"> </w:t>
            </w:r>
          </w:p>
          <w:p w14:paraId="3233FB96" w14:textId="77777777" w:rsidR="00E51CD2" w:rsidRPr="00E51CD2" w:rsidRDefault="00E51CD2" w:rsidP="00515995">
            <w:pPr>
              <w:spacing w:before="0"/>
              <w:rPr>
                <w:rFonts w:cs="Arial"/>
                <w:sz w:val="22"/>
                <w:szCs w:val="22"/>
              </w:rPr>
            </w:pPr>
          </w:p>
        </w:tc>
        <w:tc>
          <w:tcPr>
            <w:tcW w:w="2507" w:type="dxa"/>
          </w:tcPr>
          <w:p w14:paraId="0F4781C3" w14:textId="77777777" w:rsidR="00E51CD2" w:rsidRPr="00E51CD2" w:rsidRDefault="00E51CD2" w:rsidP="00515995">
            <w:pPr>
              <w:spacing w:before="0"/>
              <w:rPr>
                <w:rFonts w:cs="Arial"/>
                <w:color w:val="auto"/>
                <w:sz w:val="22"/>
                <w:szCs w:val="22"/>
              </w:rPr>
            </w:pPr>
            <w:r w:rsidRPr="00E51CD2">
              <w:rPr>
                <w:rFonts w:cs="Arial"/>
                <w:sz w:val="22"/>
                <w:szCs w:val="22"/>
              </w:rPr>
              <w:t>Yes – support proposed modifications.</w:t>
            </w:r>
          </w:p>
        </w:tc>
      </w:tr>
    </w:tbl>
    <w:p w14:paraId="06B64CC3" w14:textId="77777777" w:rsidR="001B249E" w:rsidRDefault="001B249E" w:rsidP="00E51CD2">
      <w:pPr>
        <w:rPr>
          <w:rFonts w:cs="Arial"/>
          <w:sz w:val="22"/>
          <w:szCs w:val="22"/>
        </w:rPr>
      </w:pPr>
    </w:p>
    <w:p w14:paraId="2C1DD63A" w14:textId="77777777" w:rsidR="00FC4169" w:rsidRDefault="00FC4169" w:rsidP="00E51CD2">
      <w:pPr>
        <w:rPr>
          <w:rFonts w:cs="Arial"/>
          <w:sz w:val="22"/>
          <w:szCs w:val="22"/>
        </w:rPr>
        <w:sectPr w:rsidR="00FC4169" w:rsidSect="00E51CD2">
          <w:pgSz w:w="16838" w:h="11906" w:orient="landscape"/>
          <w:pgMar w:top="1134" w:right="1418" w:bottom="1134" w:left="1077" w:header="709" w:footer="709" w:gutter="0"/>
          <w:cols w:space="708"/>
          <w:docGrid w:linePitch="360"/>
        </w:sectPr>
      </w:pPr>
    </w:p>
    <w:p w14:paraId="617C0F57" w14:textId="77777777" w:rsidR="00E51CD2" w:rsidRPr="00E51CD2" w:rsidRDefault="00E51CD2" w:rsidP="000F656F">
      <w:pPr>
        <w:pStyle w:val="Heading3"/>
        <w:rPr>
          <w:rFonts w:eastAsia="Arial"/>
        </w:rPr>
      </w:pPr>
      <w:bookmarkStart w:id="15" w:name="_Hlk143163587"/>
      <w:r w:rsidRPr="00E51CD2">
        <w:rPr>
          <w:rFonts w:eastAsia="Arial"/>
        </w:rPr>
        <w:lastRenderedPageBreak/>
        <w:t>Proposed Modifications to Policy EV9: The Historic Environment</w:t>
      </w:r>
    </w:p>
    <w:p w14:paraId="6F6579CF" w14:textId="77777777" w:rsidR="00E51CD2" w:rsidRPr="00E51CD2" w:rsidRDefault="00E51CD2" w:rsidP="00E51CD2">
      <w:pPr>
        <w:keepNext w:val="0"/>
        <w:autoSpaceDE w:val="0"/>
        <w:autoSpaceDN w:val="0"/>
        <w:adjustRightInd w:val="0"/>
        <w:spacing w:before="0"/>
        <w:rPr>
          <w:rFonts w:eastAsia="Arial" w:cs="Arial"/>
          <w:spacing w:val="-1"/>
          <w:sz w:val="22"/>
          <w:szCs w:val="22"/>
        </w:rPr>
      </w:pPr>
    </w:p>
    <w:p w14:paraId="22FEE80C" w14:textId="77777777" w:rsidR="00E51CD2" w:rsidRPr="00E51CD2" w:rsidRDefault="00E51CD2" w:rsidP="00E51CD2">
      <w:pPr>
        <w:keepNext w:val="0"/>
        <w:autoSpaceDE w:val="0"/>
        <w:autoSpaceDN w:val="0"/>
        <w:adjustRightInd w:val="0"/>
        <w:spacing w:before="0"/>
        <w:rPr>
          <w:rFonts w:eastAsia="Arial" w:cs="Arial"/>
          <w:color w:val="auto"/>
          <w:spacing w:val="-1"/>
          <w:sz w:val="22"/>
          <w:szCs w:val="22"/>
        </w:rPr>
      </w:pPr>
      <w:r w:rsidRPr="00E51CD2">
        <w:rPr>
          <w:rFonts w:eastAsia="Arial" w:cs="Arial"/>
          <w:spacing w:val="-1"/>
          <w:sz w:val="22"/>
          <w:szCs w:val="22"/>
        </w:rPr>
        <w:t xml:space="preserve">(Note: </w:t>
      </w:r>
      <w:r w:rsidRPr="00A77925">
        <w:rPr>
          <w:rFonts w:eastAsia="Arial" w:cs="Arial"/>
          <w:color w:val="C00000"/>
          <w:spacing w:val="-1"/>
          <w:sz w:val="22"/>
          <w:szCs w:val="22"/>
        </w:rPr>
        <w:t xml:space="preserve">Red text </w:t>
      </w:r>
      <w:r w:rsidRPr="001E2469">
        <w:rPr>
          <w:rFonts w:eastAsia="Arial" w:cs="Arial"/>
          <w:color w:val="ED0000"/>
          <w:spacing w:val="-1"/>
          <w:sz w:val="22"/>
          <w:szCs w:val="22"/>
        </w:rPr>
        <w:t xml:space="preserve">– </w:t>
      </w:r>
      <w:r w:rsidRPr="00E51CD2">
        <w:rPr>
          <w:rFonts w:eastAsia="Arial" w:cs="Arial"/>
          <w:color w:val="auto"/>
          <w:spacing w:val="-1"/>
          <w:sz w:val="22"/>
          <w:szCs w:val="22"/>
        </w:rPr>
        <w:t>does not form part of the policy)</w:t>
      </w:r>
    </w:p>
    <w:p w14:paraId="2818D2ED" w14:textId="77777777" w:rsidR="00E51CD2" w:rsidRPr="00E51CD2" w:rsidRDefault="00E51CD2" w:rsidP="00E51CD2">
      <w:pPr>
        <w:keepNext w:val="0"/>
        <w:autoSpaceDE w:val="0"/>
        <w:autoSpaceDN w:val="0"/>
        <w:adjustRightInd w:val="0"/>
        <w:spacing w:before="0"/>
        <w:ind w:left="525"/>
        <w:rPr>
          <w:rFonts w:eastAsia="Arial" w:cs="Arial"/>
          <w:spacing w:val="-1"/>
          <w:sz w:val="22"/>
          <w:szCs w:val="22"/>
        </w:rPr>
      </w:pPr>
    </w:p>
    <w:bookmarkEnd w:id="15"/>
    <w:tbl>
      <w:tblPr>
        <w:tblStyle w:val="ReportTable1"/>
        <w:tblW w:w="0" w:type="auto"/>
        <w:tblLook w:val="04A0" w:firstRow="1" w:lastRow="0" w:firstColumn="1" w:lastColumn="0" w:noHBand="0" w:noVBand="1"/>
      </w:tblPr>
      <w:tblGrid>
        <w:gridCol w:w="14333"/>
      </w:tblGrid>
      <w:tr w:rsidR="00E51CD2" w:rsidRPr="00E51CD2" w14:paraId="1FB31106" w14:textId="77777777" w:rsidTr="001E2469">
        <w:tc>
          <w:tcPr>
            <w:tcW w:w="14333" w:type="dxa"/>
          </w:tcPr>
          <w:p w14:paraId="5B609B46" w14:textId="77777777" w:rsidR="00E51CD2" w:rsidRPr="00E51CD2" w:rsidRDefault="00E51CD2" w:rsidP="00515995">
            <w:pPr>
              <w:keepNext w:val="0"/>
              <w:spacing w:before="0"/>
              <w:rPr>
                <w:rFonts w:cs="Arial"/>
                <w:color w:val="auto"/>
                <w:sz w:val="22"/>
                <w:szCs w:val="22"/>
              </w:rPr>
            </w:pPr>
            <w:r w:rsidRPr="00E51CD2">
              <w:rPr>
                <w:rFonts w:cs="Arial"/>
                <w:color w:val="auto"/>
                <w:sz w:val="22"/>
                <w:szCs w:val="22"/>
              </w:rPr>
              <w:br w:type="page"/>
            </w:r>
          </w:p>
          <w:p w14:paraId="2431A9B8" w14:textId="77777777" w:rsidR="00E51CD2" w:rsidRPr="00E51CD2" w:rsidRDefault="00E51CD2" w:rsidP="00515995">
            <w:pPr>
              <w:keepNext w:val="0"/>
              <w:spacing w:before="0"/>
              <w:rPr>
                <w:rFonts w:cs="Arial"/>
                <w:b/>
                <w:bCs/>
                <w:color w:val="auto"/>
                <w:sz w:val="22"/>
                <w:szCs w:val="22"/>
              </w:rPr>
            </w:pPr>
            <w:r w:rsidRPr="00E51CD2">
              <w:rPr>
                <w:rFonts w:cs="Arial"/>
                <w:b/>
                <w:bCs/>
                <w:color w:val="auto"/>
                <w:sz w:val="22"/>
                <w:szCs w:val="22"/>
              </w:rPr>
              <w:t>Policy EV9: The Historic Environment</w:t>
            </w:r>
          </w:p>
          <w:p w14:paraId="2048B0CB" w14:textId="77777777" w:rsidR="00E51CD2" w:rsidRPr="00E51CD2" w:rsidRDefault="00E51CD2" w:rsidP="00515995">
            <w:pPr>
              <w:keepNext w:val="0"/>
              <w:spacing w:before="0"/>
              <w:rPr>
                <w:rFonts w:cs="Arial"/>
                <w:b/>
                <w:bCs/>
                <w:color w:val="auto"/>
                <w:sz w:val="22"/>
                <w:szCs w:val="22"/>
              </w:rPr>
            </w:pPr>
          </w:p>
        </w:tc>
      </w:tr>
      <w:tr w:rsidR="001E2469" w:rsidRPr="00E51CD2" w14:paraId="5FB39494" w14:textId="77777777" w:rsidTr="00374713">
        <w:tc>
          <w:tcPr>
            <w:tcW w:w="14333" w:type="dxa"/>
          </w:tcPr>
          <w:p w14:paraId="3AC98301" w14:textId="591FD933" w:rsidR="001E2469" w:rsidRPr="00E51CD2" w:rsidRDefault="001E2469" w:rsidP="00515995">
            <w:pPr>
              <w:keepNext w:val="0"/>
              <w:spacing w:before="0"/>
              <w:rPr>
                <w:rFonts w:cs="Arial"/>
                <w:color w:val="auto"/>
                <w:sz w:val="22"/>
                <w:szCs w:val="22"/>
              </w:rPr>
            </w:pPr>
            <w:r w:rsidRPr="00E51CD2">
              <w:rPr>
                <w:rFonts w:cs="Arial"/>
                <w:color w:val="auto"/>
                <w:sz w:val="22"/>
                <w:szCs w:val="22"/>
              </w:rPr>
              <w:t>Strategic Objectives</w:t>
            </w:r>
            <w:r>
              <w:rPr>
                <w:rFonts w:cs="Arial"/>
                <w:color w:val="auto"/>
                <w:sz w:val="22"/>
                <w:szCs w:val="22"/>
              </w:rPr>
              <w:t xml:space="preserve"> </w:t>
            </w:r>
            <w:r w:rsidRPr="00E51CD2">
              <w:rPr>
                <w:rFonts w:cs="Arial"/>
                <w:color w:val="auto"/>
                <w:sz w:val="22"/>
                <w:szCs w:val="22"/>
              </w:rPr>
              <w:t xml:space="preserve">SO1, SO3, SO7, SO8, SO11, SO13, SO14. </w:t>
            </w:r>
          </w:p>
        </w:tc>
      </w:tr>
      <w:tr w:rsidR="00E51CD2" w:rsidRPr="00E51CD2" w14:paraId="120D6A22" w14:textId="77777777" w:rsidTr="001E2469">
        <w:tc>
          <w:tcPr>
            <w:tcW w:w="14333" w:type="dxa"/>
            <w:shd w:val="clear" w:color="auto" w:fill="E2EFD9"/>
          </w:tcPr>
          <w:p w14:paraId="0757DC18" w14:textId="77777777" w:rsidR="00E51CD2" w:rsidRPr="00E51CD2" w:rsidRDefault="00E51CD2" w:rsidP="00515995">
            <w:pPr>
              <w:keepNext w:val="0"/>
              <w:spacing w:before="0"/>
              <w:rPr>
                <w:rFonts w:cs="Arial"/>
                <w:color w:val="auto"/>
                <w:sz w:val="22"/>
                <w:szCs w:val="22"/>
              </w:rPr>
            </w:pPr>
          </w:p>
          <w:p w14:paraId="50A32E87" w14:textId="77777777" w:rsidR="00E51CD2" w:rsidRPr="00E51CD2" w:rsidRDefault="00E51CD2" w:rsidP="00515995">
            <w:pPr>
              <w:keepNext w:val="0"/>
              <w:spacing w:before="0"/>
              <w:rPr>
                <w:rFonts w:cs="Arial"/>
                <w:b/>
                <w:bCs/>
                <w:color w:val="auto"/>
                <w:sz w:val="22"/>
                <w:szCs w:val="22"/>
              </w:rPr>
            </w:pPr>
            <w:r w:rsidRPr="00E51CD2">
              <w:rPr>
                <w:rFonts w:cs="Arial"/>
                <w:b/>
                <w:bCs/>
                <w:color w:val="auto"/>
                <w:sz w:val="22"/>
                <w:szCs w:val="22"/>
              </w:rPr>
              <w:t>All Heritage Assets</w:t>
            </w:r>
          </w:p>
          <w:p w14:paraId="1F3CD885" w14:textId="77777777" w:rsidR="00E51CD2" w:rsidRPr="00E51CD2" w:rsidRDefault="00E51CD2" w:rsidP="00515995">
            <w:pPr>
              <w:keepNext w:val="0"/>
              <w:spacing w:before="0"/>
              <w:rPr>
                <w:rFonts w:cs="Arial"/>
                <w:color w:val="auto"/>
                <w:sz w:val="22"/>
                <w:szCs w:val="22"/>
              </w:rPr>
            </w:pPr>
          </w:p>
          <w:p w14:paraId="7C4B3A3C" w14:textId="77777777" w:rsidR="00E51CD2" w:rsidRPr="00E51CD2" w:rsidRDefault="00E51CD2" w:rsidP="00515995">
            <w:pPr>
              <w:ind w:left="306" w:hanging="425"/>
              <w:rPr>
                <w:rFonts w:cs="Arial"/>
                <w:color w:val="0070C0"/>
                <w:sz w:val="22"/>
                <w:szCs w:val="22"/>
              </w:rPr>
            </w:pPr>
            <w:r w:rsidRPr="001E2469">
              <w:rPr>
                <w:rFonts w:cs="Arial"/>
                <w:color w:val="006AB9"/>
                <w:sz w:val="22"/>
                <w:szCs w:val="22"/>
              </w:rPr>
              <w:t xml:space="preserve">      </w:t>
            </w:r>
            <w:r w:rsidRPr="00A77925">
              <w:rPr>
                <w:rFonts w:cs="Arial"/>
                <w:color w:val="005A9E"/>
                <w:sz w:val="22"/>
                <w:szCs w:val="22"/>
              </w:rPr>
              <w:t>1.</w:t>
            </w:r>
            <w:r w:rsidRPr="001E2469">
              <w:rPr>
                <w:rFonts w:cs="Arial"/>
                <w:color w:val="006AB9"/>
                <w:sz w:val="22"/>
                <w:szCs w:val="22"/>
              </w:rPr>
              <w:t xml:space="preserve"> </w:t>
            </w:r>
            <w:r w:rsidRPr="00E51CD2">
              <w:rPr>
                <w:rFonts w:cs="Arial"/>
                <w:color w:val="auto"/>
                <w:sz w:val="22"/>
                <w:szCs w:val="22"/>
              </w:rPr>
              <w:t xml:space="preserve">Proposals that </w:t>
            </w:r>
            <w:r w:rsidRPr="00E51CD2">
              <w:rPr>
                <w:rFonts w:cs="Arial"/>
                <w:strike/>
                <w:color w:val="auto"/>
                <w:sz w:val="22"/>
                <w:szCs w:val="22"/>
              </w:rPr>
              <w:t>effect</w:t>
            </w:r>
            <w:r w:rsidRPr="00E51CD2">
              <w:rPr>
                <w:rFonts w:cs="Arial"/>
                <w:color w:val="auto"/>
                <w:sz w:val="22"/>
                <w:szCs w:val="22"/>
              </w:rPr>
              <w:t xml:space="preserve"> </w:t>
            </w:r>
            <w:r w:rsidRPr="00A77925">
              <w:rPr>
                <w:rFonts w:cs="Arial"/>
                <w:color w:val="005A9E"/>
                <w:sz w:val="22"/>
                <w:szCs w:val="22"/>
              </w:rPr>
              <w:t>affect</w:t>
            </w:r>
            <w:r w:rsidRPr="00E51CD2">
              <w:rPr>
                <w:rFonts w:cs="Arial"/>
                <w:color w:val="auto"/>
                <w:sz w:val="22"/>
                <w:szCs w:val="22"/>
              </w:rPr>
              <w:t xml:space="preserve"> heritage assets will be supported where the proposals conserves or enhances </w:t>
            </w:r>
            <w:r w:rsidRPr="00A77925">
              <w:rPr>
                <w:rFonts w:cs="Arial"/>
                <w:color w:val="005A9E"/>
                <w:sz w:val="22"/>
                <w:szCs w:val="22"/>
              </w:rPr>
              <w:t xml:space="preserve">the significance of </w:t>
            </w:r>
            <w:r w:rsidRPr="00E51CD2">
              <w:rPr>
                <w:rFonts w:cs="Arial"/>
                <w:color w:val="auto"/>
                <w:sz w:val="22"/>
                <w:szCs w:val="22"/>
              </w:rPr>
              <w:t xml:space="preserve">the heritage asset. Proposal that </w:t>
            </w:r>
            <w:proofErr w:type="gramStart"/>
            <w:r w:rsidRPr="00E51CD2">
              <w:rPr>
                <w:rFonts w:cs="Arial"/>
                <w:color w:val="auto"/>
                <w:sz w:val="22"/>
                <w:szCs w:val="22"/>
              </w:rPr>
              <w:t>harm</w:t>
            </w:r>
            <w:proofErr w:type="gramEnd"/>
            <w:r w:rsidRPr="00E51CD2">
              <w:rPr>
                <w:rFonts w:cs="Arial"/>
                <w:color w:val="auto"/>
                <w:sz w:val="22"/>
                <w:szCs w:val="22"/>
              </w:rPr>
              <w:t xml:space="preserve"> the significance of a heritage asset will only be supported where it is demonstrated that the harm is justified and the public benefits clearly outweigh the harm</w:t>
            </w:r>
            <w:r w:rsidRPr="00A77925">
              <w:rPr>
                <w:rFonts w:cs="Arial"/>
                <w:color w:val="C00000"/>
                <w:sz w:val="22"/>
                <w:szCs w:val="22"/>
              </w:rPr>
              <w:t>. (</w:t>
            </w:r>
            <w:proofErr w:type="gramStart"/>
            <w:r w:rsidRPr="00A77925">
              <w:rPr>
                <w:rFonts w:cs="Arial"/>
                <w:color w:val="C00000"/>
                <w:sz w:val="22"/>
                <w:szCs w:val="22"/>
              </w:rPr>
              <w:t>was</w:t>
            </w:r>
            <w:proofErr w:type="gramEnd"/>
            <w:r w:rsidRPr="00A77925">
              <w:rPr>
                <w:rFonts w:cs="Arial"/>
                <w:color w:val="C00000"/>
                <w:sz w:val="22"/>
                <w:szCs w:val="22"/>
              </w:rPr>
              <w:t xml:space="preserve"> criteria 4) </w:t>
            </w:r>
          </w:p>
          <w:p w14:paraId="6D05FA6B" w14:textId="77777777" w:rsidR="00E51CD2" w:rsidRPr="00E51CD2" w:rsidRDefault="00E51CD2" w:rsidP="00515995">
            <w:pPr>
              <w:keepNext w:val="0"/>
              <w:spacing w:before="0"/>
              <w:rPr>
                <w:rFonts w:cs="Arial"/>
                <w:color w:val="auto"/>
                <w:sz w:val="22"/>
                <w:szCs w:val="22"/>
              </w:rPr>
            </w:pPr>
          </w:p>
          <w:p w14:paraId="1964C6FF" w14:textId="77777777" w:rsidR="00E51CD2" w:rsidRPr="00E51CD2" w:rsidRDefault="00E51CD2" w:rsidP="00E51CD2">
            <w:pPr>
              <w:keepNext w:val="0"/>
              <w:numPr>
                <w:ilvl w:val="0"/>
                <w:numId w:val="19"/>
              </w:numPr>
              <w:spacing w:before="0"/>
              <w:contextualSpacing/>
              <w:rPr>
                <w:rFonts w:cs="Arial"/>
                <w:color w:val="auto"/>
                <w:sz w:val="22"/>
                <w:szCs w:val="22"/>
              </w:rPr>
            </w:pPr>
            <w:r w:rsidRPr="00A77925">
              <w:rPr>
                <w:rFonts w:cs="Arial"/>
                <w:color w:val="005A9E"/>
                <w:sz w:val="22"/>
                <w:szCs w:val="22"/>
              </w:rPr>
              <w:t>2.</w:t>
            </w:r>
            <w:r w:rsidRPr="00E51CD2">
              <w:rPr>
                <w:rFonts w:cs="Arial"/>
                <w:color w:val="auto"/>
                <w:sz w:val="22"/>
                <w:szCs w:val="22"/>
              </w:rPr>
              <w:t xml:space="preserve"> A proposal must have regard to its impact on the historic environment and will be expected to be in line with advice and guidance contained within conservation area appraisals, characterisation studies and other relevant guidance.  A proposal will be considered acceptable where it will conserve and, where appropriate, enhance the </w:t>
            </w:r>
            <w:r w:rsidRPr="00A77925">
              <w:rPr>
                <w:rFonts w:cs="Arial"/>
                <w:color w:val="005A9E"/>
                <w:sz w:val="22"/>
                <w:szCs w:val="22"/>
              </w:rPr>
              <w:t>significance of the heritage asset, including their setting</w:t>
            </w:r>
            <w:r w:rsidRPr="001E2469">
              <w:rPr>
                <w:rFonts w:cs="Arial"/>
                <w:color w:val="006AB9"/>
                <w:sz w:val="22"/>
                <w:szCs w:val="22"/>
              </w:rPr>
              <w:t xml:space="preserve">. </w:t>
            </w:r>
            <w:r w:rsidRPr="00E51CD2">
              <w:rPr>
                <w:rFonts w:cs="Arial"/>
                <w:strike/>
                <w:color w:val="auto"/>
                <w:sz w:val="22"/>
                <w:szCs w:val="22"/>
              </w:rPr>
              <w:t>historic environment, including designated and non-designated heritage assets and their setting.</w:t>
            </w:r>
            <w:r w:rsidRPr="00E51CD2">
              <w:rPr>
                <w:rFonts w:cs="Arial"/>
                <w:color w:val="auto"/>
                <w:sz w:val="22"/>
                <w:szCs w:val="22"/>
              </w:rPr>
              <w:t xml:space="preserve"> </w:t>
            </w:r>
          </w:p>
          <w:p w14:paraId="4A32DC4F" w14:textId="77777777" w:rsidR="00E51CD2" w:rsidRPr="00E51CD2" w:rsidRDefault="00E51CD2" w:rsidP="00515995">
            <w:pPr>
              <w:keepNext w:val="0"/>
              <w:spacing w:before="0"/>
              <w:ind w:left="360"/>
              <w:contextualSpacing/>
              <w:rPr>
                <w:rFonts w:cs="Arial"/>
                <w:color w:val="auto"/>
                <w:sz w:val="22"/>
                <w:szCs w:val="22"/>
              </w:rPr>
            </w:pPr>
          </w:p>
          <w:p w14:paraId="1C3A9AF8" w14:textId="77777777" w:rsidR="00E51CD2" w:rsidRPr="00E51CD2" w:rsidRDefault="00E51CD2" w:rsidP="00E51CD2">
            <w:pPr>
              <w:keepNext w:val="0"/>
              <w:numPr>
                <w:ilvl w:val="0"/>
                <w:numId w:val="19"/>
              </w:numPr>
              <w:spacing w:before="0"/>
              <w:contextualSpacing/>
              <w:rPr>
                <w:rFonts w:cs="Arial"/>
                <w:color w:val="auto"/>
                <w:sz w:val="22"/>
                <w:szCs w:val="22"/>
              </w:rPr>
            </w:pPr>
            <w:r w:rsidRPr="00A77925">
              <w:rPr>
                <w:rFonts w:cs="Arial"/>
                <w:color w:val="005A9E"/>
                <w:sz w:val="22"/>
                <w:szCs w:val="22"/>
              </w:rPr>
              <w:t>3.</w:t>
            </w:r>
            <w:r w:rsidRPr="00E51CD2">
              <w:rPr>
                <w:rFonts w:cs="Arial"/>
                <w:color w:val="auto"/>
                <w:sz w:val="22"/>
                <w:szCs w:val="22"/>
              </w:rPr>
              <w:t xml:space="preserve"> Proposals that affect </w:t>
            </w:r>
            <w:r w:rsidRPr="00E51CD2">
              <w:rPr>
                <w:rFonts w:cs="Arial"/>
                <w:strike/>
                <w:color w:val="auto"/>
                <w:sz w:val="22"/>
                <w:szCs w:val="22"/>
              </w:rPr>
              <w:t>designated and non-designated</w:t>
            </w:r>
            <w:r w:rsidRPr="00E51CD2">
              <w:rPr>
                <w:rFonts w:cs="Arial"/>
                <w:color w:val="auto"/>
                <w:sz w:val="22"/>
                <w:szCs w:val="22"/>
              </w:rPr>
              <w:t xml:space="preserve"> heritage assets should be accompanied by a Heritage Statement</w:t>
            </w:r>
            <w:r w:rsidRPr="001E2469">
              <w:rPr>
                <w:rFonts w:cs="Arial"/>
                <w:color w:val="006AB9"/>
                <w:sz w:val="22"/>
                <w:szCs w:val="22"/>
              </w:rPr>
              <w:t>, and where necessary an archaeological evaluation (following a desk-based assessment),</w:t>
            </w:r>
            <w:r w:rsidRPr="00E51CD2">
              <w:rPr>
                <w:rFonts w:cs="Arial"/>
                <w:color w:val="auto"/>
                <w:sz w:val="22"/>
                <w:szCs w:val="22"/>
              </w:rPr>
              <w:t xml:space="preserve"> that provides a proportionate assessment of the significance of the heritage asset, and where appropriate its setting, and an assessment of the impact of the proposal on the significance. </w:t>
            </w:r>
          </w:p>
          <w:p w14:paraId="0F57CE86" w14:textId="77777777" w:rsidR="00E51CD2" w:rsidRPr="00E51CD2" w:rsidRDefault="00E51CD2" w:rsidP="00515995">
            <w:pPr>
              <w:keepNext w:val="0"/>
              <w:spacing w:before="0"/>
              <w:ind w:left="720"/>
              <w:contextualSpacing/>
              <w:rPr>
                <w:rFonts w:cs="Arial"/>
                <w:color w:val="auto"/>
                <w:sz w:val="22"/>
                <w:szCs w:val="22"/>
              </w:rPr>
            </w:pPr>
          </w:p>
          <w:p w14:paraId="369AA786" w14:textId="77777777" w:rsidR="00E51CD2" w:rsidRPr="00E51CD2" w:rsidRDefault="00E51CD2" w:rsidP="00E51CD2">
            <w:pPr>
              <w:keepNext w:val="0"/>
              <w:numPr>
                <w:ilvl w:val="0"/>
                <w:numId w:val="19"/>
              </w:numPr>
              <w:spacing w:before="0"/>
              <w:contextualSpacing/>
              <w:rPr>
                <w:rFonts w:cs="Arial"/>
                <w:sz w:val="22"/>
                <w:szCs w:val="22"/>
              </w:rPr>
            </w:pPr>
            <w:r w:rsidRPr="00A77925">
              <w:rPr>
                <w:rFonts w:cs="Arial"/>
                <w:color w:val="005A9E"/>
                <w:sz w:val="22"/>
                <w:szCs w:val="22"/>
              </w:rPr>
              <w:t>4.</w:t>
            </w:r>
            <w:r w:rsidRPr="00E51CD2">
              <w:rPr>
                <w:rFonts w:cs="Arial"/>
                <w:color w:val="auto"/>
                <w:sz w:val="22"/>
                <w:szCs w:val="22"/>
              </w:rPr>
              <w:t xml:space="preserve"> Proposals that conserve or enhance the significance of designated and non-</w:t>
            </w:r>
            <w:r w:rsidRPr="00E51CD2">
              <w:rPr>
                <w:rFonts w:cs="Arial"/>
                <w:sz w:val="22"/>
                <w:szCs w:val="22"/>
              </w:rPr>
              <w:t xml:space="preserve">designated heritage assets and their settings, </w:t>
            </w:r>
            <w:r w:rsidRPr="00A77925">
              <w:rPr>
                <w:rFonts w:cs="Arial"/>
                <w:color w:val="005A9E"/>
                <w:sz w:val="22"/>
                <w:szCs w:val="22"/>
              </w:rPr>
              <w:t>and respect local character and distinctiveness,</w:t>
            </w:r>
            <w:r w:rsidRPr="001E2469">
              <w:rPr>
                <w:rFonts w:cs="Arial"/>
                <w:color w:val="006AB9"/>
                <w:sz w:val="22"/>
                <w:szCs w:val="22"/>
              </w:rPr>
              <w:t xml:space="preserve"> </w:t>
            </w:r>
            <w:r w:rsidRPr="00E51CD2">
              <w:rPr>
                <w:rFonts w:cs="Arial"/>
                <w:sz w:val="22"/>
                <w:szCs w:val="22"/>
              </w:rPr>
              <w:t>through appropriate scale, siting, high quality design and materials will be supported.</w:t>
            </w:r>
          </w:p>
          <w:p w14:paraId="66198609" w14:textId="77777777" w:rsidR="00E51CD2" w:rsidRPr="00E51CD2" w:rsidRDefault="00E51CD2" w:rsidP="00515995">
            <w:pPr>
              <w:pStyle w:val="ListParagraph"/>
              <w:rPr>
                <w:rFonts w:ascii="Arial" w:hAnsi="Arial" w:cs="Arial"/>
                <w:sz w:val="22"/>
              </w:rPr>
            </w:pPr>
          </w:p>
          <w:p w14:paraId="7C37F69C" w14:textId="77777777" w:rsidR="00E51CD2" w:rsidRPr="00A77925" w:rsidRDefault="00E51CD2" w:rsidP="00515995">
            <w:pPr>
              <w:keepNext w:val="0"/>
              <w:spacing w:before="0"/>
              <w:ind w:left="360"/>
              <w:contextualSpacing/>
              <w:rPr>
                <w:rFonts w:cs="Arial"/>
                <w:color w:val="005A9E"/>
                <w:sz w:val="22"/>
                <w:szCs w:val="22"/>
              </w:rPr>
            </w:pPr>
            <w:r w:rsidRPr="00A77925">
              <w:rPr>
                <w:rFonts w:cs="Arial"/>
                <w:color w:val="005A9E"/>
                <w:sz w:val="22"/>
                <w:szCs w:val="22"/>
              </w:rPr>
              <w:t xml:space="preserve">5. ‘Proposals where there is evidence of deliberate neglect of, or damage to, a heritage asset, the deteriorated state of the heritage asset will not be </w:t>
            </w:r>
            <w:proofErr w:type="gramStart"/>
            <w:r w:rsidRPr="00A77925">
              <w:rPr>
                <w:rFonts w:cs="Arial"/>
                <w:color w:val="005A9E"/>
                <w:sz w:val="22"/>
                <w:szCs w:val="22"/>
              </w:rPr>
              <w:t>taken into account</w:t>
            </w:r>
            <w:proofErr w:type="gramEnd"/>
            <w:r w:rsidRPr="00A77925">
              <w:rPr>
                <w:rFonts w:cs="Arial"/>
                <w:color w:val="005A9E"/>
                <w:sz w:val="22"/>
                <w:szCs w:val="22"/>
              </w:rPr>
              <w:t xml:space="preserve"> in any decision.</w:t>
            </w:r>
          </w:p>
          <w:p w14:paraId="09FCBBBB" w14:textId="77777777" w:rsidR="00E51CD2" w:rsidRPr="00E51CD2" w:rsidRDefault="00E51CD2" w:rsidP="00515995">
            <w:pPr>
              <w:keepNext w:val="0"/>
              <w:spacing w:before="0"/>
              <w:ind w:left="720"/>
              <w:contextualSpacing/>
              <w:rPr>
                <w:rFonts w:cs="Arial"/>
                <w:sz w:val="22"/>
                <w:szCs w:val="22"/>
              </w:rPr>
            </w:pPr>
          </w:p>
          <w:p w14:paraId="3FBAAE8E" w14:textId="77777777" w:rsidR="00E51CD2" w:rsidRPr="00E51CD2" w:rsidRDefault="00E51CD2" w:rsidP="00E51CD2">
            <w:pPr>
              <w:keepNext w:val="0"/>
              <w:numPr>
                <w:ilvl w:val="0"/>
                <w:numId w:val="19"/>
              </w:numPr>
              <w:spacing w:before="0"/>
              <w:contextualSpacing/>
              <w:rPr>
                <w:rFonts w:cs="Arial"/>
                <w:sz w:val="22"/>
                <w:szCs w:val="22"/>
              </w:rPr>
            </w:pPr>
            <w:r w:rsidRPr="00E51CD2">
              <w:rPr>
                <w:rFonts w:cs="Arial"/>
                <w:strike/>
                <w:sz w:val="22"/>
                <w:szCs w:val="22"/>
              </w:rPr>
              <w:t xml:space="preserve">Proposals that effect heritage assets will be supported where the proposals conserves or enhances the heritage asset. Proposal that </w:t>
            </w:r>
            <w:proofErr w:type="gramStart"/>
            <w:r w:rsidRPr="00E51CD2">
              <w:rPr>
                <w:rFonts w:cs="Arial"/>
                <w:strike/>
                <w:sz w:val="22"/>
                <w:szCs w:val="22"/>
              </w:rPr>
              <w:t>harm</w:t>
            </w:r>
            <w:proofErr w:type="gramEnd"/>
            <w:r w:rsidRPr="00E51CD2">
              <w:rPr>
                <w:rFonts w:cs="Arial"/>
                <w:strike/>
                <w:sz w:val="22"/>
                <w:szCs w:val="22"/>
              </w:rPr>
              <w:t xml:space="preserve"> the significance of a heritage asset will only be supported where it is demonstrated that the harm is justified and the public benefits clearly outweigh the harm</w:t>
            </w:r>
            <w:r w:rsidRPr="00E51CD2">
              <w:rPr>
                <w:rFonts w:cs="Arial"/>
                <w:sz w:val="22"/>
                <w:szCs w:val="22"/>
              </w:rPr>
              <w:t xml:space="preserve">.  </w:t>
            </w:r>
            <w:r w:rsidRPr="00A77925">
              <w:rPr>
                <w:rFonts w:cs="Arial"/>
                <w:color w:val="C00000"/>
                <w:sz w:val="22"/>
                <w:szCs w:val="22"/>
              </w:rPr>
              <w:t>(now criteria 1)</w:t>
            </w:r>
          </w:p>
          <w:p w14:paraId="77C74B35" w14:textId="77777777" w:rsidR="00E51CD2" w:rsidRPr="00E51CD2" w:rsidRDefault="00E51CD2" w:rsidP="00515995">
            <w:pPr>
              <w:keepNext w:val="0"/>
              <w:spacing w:before="0"/>
              <w:ind w:left="720"/>
              <w:contextualSpacing/>
              <w:rPr>
                <w:rFonts w:cs="Arial"/>
                <w:color w:val="auto"/>
                <w:sz w:val="22"/>
                <w:szCs w:val="22"/>
              </w:rPr>
            </w:pPr>
          </w:p>
          <w:p w14:paraId="339D375A" w14:textId="77777777" w:rsidR="00E51CD2" w:rsidRPr="00E51CD2" w:rsidRDefault="00E51CD2" w:rsidP="00515995">
            <w:pPr>
              <w:keepNext w:val="0"/>
              <w:spacing w:before="0"/>
              <w:ind w:left="360"/>
              <w:contextualSpacing/>
              <w:rPr>
                <w:rFonts w:cs="Arial"/>
                <w:b/>
                <w:bCs/>
                <w:color w:val="auto"/>
                <w:sz w:val="22"/>
                <w:szCs w:val="22"/>
              </w:rPr>
            </w:pPr>
            <w:r w:rsidRPr="00E51CD2">
              <w:rPr>
                <w:rFonts w:cs="Arial"/>
                <w:b/>
                <w:bCs/>
                <w:color w:val="auto"/>
                <w:sz w:val="22"/>
                <w:szCs w:val="22"/>
              </w:rPr>
              <w:t>Designated Heritage Assets</w:t>
            </w:r>
          </w:p>
          <w:p w14:paraId="31613E5B" w14:textId="77777777" w:rsidR="00E51CD2" w:rsidRPr="001E2469" w:rsidRDefault="00E51CD2" w:rsidP="00515995">
            <w:pPr>
              <w:ind w:left="306" w:hanging="284"/>
              <w:rPr>
                <w:rFonts w:cs="Arial"/>
                <w:b/>
                <w:bCs/>
                <w:color w:val="D40000"/>
                <w:sz w:val="22"/>
                <w:szCs w:val="22"/>
              </w:rPr>
            </w:pPr>
            <w:r w:rsidRPr="00A77925">
              <w:rPr>
                <w:rFonts w:cs="Arial"/>
                <w:color w:val="005A9E"/>
                <w:sz w:val="22"/>
                <w:szCs w:val="22"/>
              </w:rPr>
              <w:t xml:space="preserve">    6. Proposals that will result in substantial harm to or loss of the significance of a designated heritage asset and their setting will be refused unless it is demonstrated that the substantial harm or loss is necessary to achieve substantial public benefits that outweigh that harm or loss. </w:t>
            </w:r>
            <w:r w:rsidRPr="00A77925">
              <w:rPr>
                <w:rFonts w:cs="Arial"/>
                <w:color w:val="C00000"/>
                <w:sz w:val="22"/>
                <w:szCs w:val="22"/>
              </w:rPr>
              <w:t>(</w:t>
            </w:r>
            <w:proofErr w:type="gramStart"/>
            <w:r w:rsidRPr="00A77925">
              <w:rPr>
                <w:rFonts w:cs="Arial"/>
                <w:color w:val="C00000"/>
                <w:sz w:val="22"/>
                <w:szCs w:val="22"/>
              </w:rPr>
              <w:t>was</w:t>
            </w:r>
            <w:proofErr w:type="gramEnd"/>
            <w:r w:rsidRPr="00A77925">
              <w:rPr>
                <w:rFonts w:cs="Arial"/>
                <w:color w:val="C00000"/>
                <w:sz w:val="22"/>
                <w:szCs w:val="22"/>
              </w:rPr>
              <w:t xml:space="preserve"> criteria 8, but without a, b, &amp; c which repeated the NPPF)</w:t>
            </w:r>
          </w:p>
          <w:p w14:paraId="7AA1E78C" w14:textId="77777777" w:rsidR="00E51CD2" w:rsidRPr="00E51CD2" w:rsidRDefault="00E51CD2" w:rsidP="00515995">
            <w:pPr>
              <w:keepNext w:val="0"/>
              <w:spacing w:before="0"/>
              <w:ind w:left="720"/>
              <w:contextualSpacing/>
              <w:rPr>
                <w:rFonts w:cs="Arial"/>
                <w:color w:val="auto"/>
                <w:sz w:val="22"/>
                <w:szCs w:val="22"/>
              </w:rPr>
            </w:pPr>
          </w:p>
          <w:p w14:paraId="303CD26F" w14:textId="77777777" w:rsidR="00E51CD2" w:rsidRPr="00E51CD2" w:rsidRDefault="00E51CD2" w:rsidP="00E51CD2">
            <w:pPr>
              <w:keepNext w:val="0"/>
              <w:numPr>
                <w:ilvl w:val="0"/>
                <w:numId w:val="19"/>
              </w:numPr>
              <w:spacing w:before="0"/>
              <w:contextualSpacing/>
              <w:rPr>
                <w:rFonts w:cs="Arial"/>
                <w:color w:val="auto"/>
                <w:sz w:val="22"/>
                <w:szCs w:val="22"/>
              </w:rPr>
            </w:pPr>
            <w:r w:rsidRPr="001E2469">
              <w:rPr>
                <w:rFonts w:cs="Arial"/>
                <w:color w:val="006AB9"/>
                <w:sz w:val="22"/>
                <w:szCs w:val="22"/>
              </w:rPr>
              <w:t>7.</w:t>
            </w:r>
            <w:r w:rsidRPr="00E51CD2">
              <w:rPr>
                <w:rFonts w:cs="Arial"/>
                <w:color w:val="auto"/>
                <w:sz w:val="22"/>
                <w:szCs w:val="22"/>
              </w:rPr>
              <w:t xml:space="preserve"> Designated Heritage Assets in Ashfield include:</w:t>
            </w:r>
          </w:p>
          <w:p w14:paraId="2861A772" w14:textId="77777777" w:rsidR="00E51CD2" w:rsidRPr="00E51CD2" w:rsidRDefault="00E51CD2" w:rsidP="00515995">
            <w:pPr>
              <w:keepNext w:val="0"/>
              <w:spacing w:before="0"/>
              <w:ind w:left="360"/>
              <w:contextualSpacing/>
              <w:rPr>
                <w:rFonts w:cs="Arial"/>
                <w:color w:val="auto"/>
                <w:sz w:val="22"/>
                <w:szCs w:val="22"/>
              </w:rPr>
            </w:pPr>
          </w:p>
          <w:p w14:paraId="45617FF4" w14:textId="77777777" w:rsidR="00E51CD2" w:rsidRPr="00E51CD2" w:rsidRDefault="00E51CD2" w:rsidP="00E51CD2">
            <w:pPr>
              <w:keepNext w:val="0"/>
              <w:numPr>
                <w:ilvl w:val="0"/>
                <w:numId w:val="20"/>
              </w:numPr>
              <w:spacing w:before="0"/>
              <w:contextualSpacing/>
              <w:rPr>
                <w:rFonts w:cs="Arial"/>
                <w:color w:val="auto"/>
                <w:sz w:val="22"/>
                <w:szCs w:val="22"/>
              </w:rPr>
            </w:pPr>
            <w:r w:rsidRPr="00E51CD2">
              <w:rPr>
                <w:rFonts w:cs="Arial"/>
                <w:color w:val="auto"/>
                <w:sz w:val="22"/>
                <w:szCs w:val="22"/>
              </w:rPr>
              <w:t xml:space="preserve">Conservation </w:t>
            </w:r>
            <w:proofErr w:type="gramStart"/>
            <w:r w:rsidRPr="00E51CD2">
              <w:rPr>
                <w:rFonts w:cs="Arial"/>
                <w:color w:val="auto"/>
                <w:sz w:val="22"/>
                <w:szCs w:val="22"/>
              </w:rPr>
              <w:t>Areas;</w:t>
            </w:r>
            <w:proofErr w:type="gramEnd"/>
          </w:p>
          <w:p w14:paraId="48768EAE" w14:textId="77777777" w:rsidR="00E51CD2" w:rsidRPr="00E51CD2" w:rsidRDefault="00E51CD2" w:rsidP="00E51CD2">
            <w:pPr>
              <w:keepNext w:val="0"/>
              <w:numPr>
                <w:ilvl w:val="0"/>
                <w:numId w:val="20"/>
              </w:numPr>
              <w:spacing w:before="0"/>
              <w:contextualSpacing/>
              <w:rPr>
                <w:rFonts w:cs="Arial"/>
                <w:color w:val="auto"/>
                <w:sz w:val="22"/>
                <w:szCs w:val="22"/>
              </w:rPr>
            </w:pPr>
            <w:r w:rsidRPr="00E51CD2">
              <w:rPr>
                <w:rFonts w:cs="Arial"/>
                <w:color w:val="auto"/>
                <w:sz w:val="22"/>
                <w:szCs w:val="22"/>
              </w:rPr>
              <w:t>Listed Buildings (including attached and curtilage structures)</w:t>
            </w:r>
            <w:proofErr w:type="gramStart"/>
            <w:r w:rsidRPr="00E51CD2">
              <w:rPr>
                <w:rFonts w:cs="Arial"/>
                <w:color w:val="auto"/>
                <w:sz w:val="22"/>
                <w:szCs w:val="22"/>
                <w:vertAlign w:val="superscript"/>
              </w:rPr>
              <w:t>1</w:t>
            </w:r>
            <w:r w:rsidRPr="00E51CD2">
              <w:rPr>
                <w:rFonts w:cs="Arial"/>
                <w:color w:val="auto"/>
                <w:sz w:val="22"/>
                <w:szCs w:val="22"/>
              </w:rPr>
              <w:t>;</w:t>
            </w:r>
            <w:proofErr w:type="gramEnd"/>
          </w:p>
          <w:p w14:paraId="074C774A" w14:textId="77777777" w:rsidR="00E51CD2" w:rsidRPr="00E51CD2" w:rsidRDefault="00E51CD2" w:rsidP="00E51CD2">
            <w:pPr>
              <w:keepNext w:val="0"/>
              <w:numPr>
                <w:ilvl w:val="0"/>
                <w:numId w:val="20"/>
              </w:numPr>
              <w:spacing w:before="0"/>
              <w:contextualSpacing/>
              <w:rPr>
                <w:rFonts w:cs="Arial"/>
                <w:color w:val="auto"/>
                <w:sz w:val="22"/>
                <w:szCs w:val="22"/>
              </w:rPr>
            </w:pPr>
            <w:r w:rsidRPr="00E51CD2">
              <w:rPr>
                <w:rFonts w:cs="Arial"/>
                <w:color w:val="auto"/>
                <w:sz w:val="22"/>
                <w:szCs w:val="22"/>
              </w:rPr>
              <w:t xml:space="preserve">Scheduled </w:t>
            </w:r>
            <w:proofErr w:type="gramStart"/>
            <w:r w:rsidRPr="00E51CD2">
              <w:rPr>
                <w:rFonts w:cs="Arial"/>
                <w:color w:val="auto"/>
                <w:sz w:val="22"/>
                <w:szCs w:val="22"/>
              </w:rPr>
              <w:t>Monuments;</w:t>
            </w:r>
            <w:proofErr w:type="gramEnd"/>
          </w:p>
          <w:p w14:paraId="1B890FB4" w14:textId="77777777" w:rsidR="00E51CD2" w:rsidRPr="00E51CD2" w:rsidRDefault="00E51CD2" w:rsidP="00E51CD2">
            <w:pPr>
              <w:keepNext w:val="0"/>
              <w:numPr>
                <w:ilvl w:val="0"/>
                <w:numId w:val="20"/>
              </w:numPr>
              <w:spacing w:before="0"/>
              <w:contextualSpacing/>
              <w:rPr>
                <w:rFonts w:cs="Arial"/>
                <w:color w:val="auto"/>
                <w:sz w:val="22"/>
                <w:szCs w:val="22"/>
              </w:rPr>
            </w:pPr>
            <w:r w:rsidRPr="00E51CD2">
              <w:rPr>
                <w:rFonts w:cs="Arial"/>
                <w:color w:val="auto"/>
                <w:sz w:val="22"/>
                <w:szCs w:val="22"/>
              </w:rPr>
              <w:t>Registered Parks and Gardens.</w:t>
            </w:r>
          </w:p>
          <w:p w14:paraId="742C1A3E" w14:textId="77777777" w:rsidR="00E51CD2" w:rsidRPr="00E51CD2" w:rsidRDefault="00E51CD2" w:rsidP="00515995">
            <w:pPr>
              <w:keepNext w:val="0"/>
              <w:spacing w:before="0"/>
              <w:ind w:left="360"/>
              <w:contextualSpacing/>
              <w:rPr>
                <w:rFonts w:cs="Arial"/>
                <w:color w:val="auto"/>
                <w:sz w:val="22"/>
                <w:szCs w:val="22"/>
              </w:rPr>
            </w:pPr>
          </w:p>
          <w:p w14:paraId="5AF7C305" w14:textId="77777777" w:rsidR="00E51CD2" w:rsidRPr="00E51CD2" w:rsidRDefault="00E51CD2" w:rsidP="00E51CD2">
            <w:pPr>
              <w:keepNext w:val="0"/>
              <w:numPr>
                <w:ilvl w:val="0"/>
                <w:numId w:val="19"/>
              </w:numPr>
              <w:spacing w:before="0"/>
              <w:contextualSpacing/>
              <w:rPr>
                <w:rFonts w:cs="Arial"/>
                <w:color w:val="auto"/>
                <w:sz w:val="22"/>
                <w:szCs w:val="22"/>
              </w:rPr>
            </w:pPr>
            <w:r w:rsidRPr="00A77925">
              <w:rPr>
                <w:rFonts w:cs="Arial"/>
                <w:color w:val="005A9E"/>
                <w:sz w:val="22"/>
                <w:szCs w:val="22"/>
              </w:rPr>
              <w:t>8</w:t>
            </w:r>
            <w:r w:rsidRPr="001E2469">
              <w:rPr>
                <w:rFonts w:cs="Arial"/>
                <w:color w:val="006AB9"/>
                <w:sz w:val="22"/>
                <w:szCs w:val="22"/>
              </w:rPr>
              <w:t>.</w:t>
            </w:r>
            <w:r w:rsidRPr="00E51CD2">
              <w:rPr>
                <w:rFonts w:cs="Arial"/>
                <w:color w:val="auto"/>
                <w:sz w:val="22"/>
                <w:szCs w:val="22"/>
              </w:rPr>
              <w:t xml:space="preserve"> Proposals, including demolition, that are likely to result in substantial harm to </w:t>
            </w:r>
            <w:r w:rsidRPr="00E51CD2">
              <w:rPr>
                <w:rFonts w:cs="Arial"/>
                <w:sz w:val="22"/>
                <w:szCs w:val="22"/>
              </w:rPr>
              <w:t>or total loss of Grade I, Grade II* Listed Buildings, Grade I or Grade II* Registered Parks</w:t>
            </w:r>
            <w:r w:rsidRPr="00E51CD2">
              <w:rPr>
                <w:rFonts w:cs="Arial"/>
                <w:color w:val="auto"/>
                <w:sz w:val="22"/>
                <w:szCs w:val="22"/>
              </w:rPr>
              <w:t xml:space="preserve"> and Gardens or Scheduled Monuments and their setting, will only be permitted in wholly exceptional circumstances.</w:t>
            </w:r>
          </w:p>
          <w:p w14:paraId="6E017274" w14:textId="77777777" w:rsidR="00E51CD2" w:rsidRPr="00E51CD2" w:rsidRDefault="00E51CD2" w:rsidP="00515995">
            <w:pPr>
              <w:keepNext w:val="0"/>
              <w:spacing w:before="0"/>
              <w:ind w:left="360"/>
              <w:contextualSpacing/>
              <w:rPr>
                <w:rFonts w:cs="Arial"/>
                <w:color w:val="auto"/>
                <w:sz w:val="22"/>
                <w:szCs w:val="22"/>
              </w:rPr>
            </w:pPr>
          </w:p>
          <w:p w14:paraId="4890AB99" w14:textId="77777777" w:rsidR="00E51CD2" w:rsidRPr="00E51CD2" w:rsidRDefault="00E51CD2" w:rsidP="00E51CD2">
            <w:pPr>
              <w:keepNext w:val="0"/>
              <w:numPr>
                <w:ilvl w:val="0"/>
                <w:numId w:val="19"/>
              </w:numPr>
              <w:spacing w:before="0"/>
              <w:contextualSpacing/>
              <w:rPr>
                <w:rFonts w:cs="Arial"/>
                <w:sz w:val="22"/>
                <w:szCs w:val="22"/>
              </w:rPr>
            </w:pPr>
            <w:r w:rsidRPr="00A77925">
              <w:rPr>
                <w:rFonts w:cs="Arial"/>
                <w:color w:val="005A9E"/>
                <w:sz w:val="22"/>
                <w:szCs w:val="22"/>
              </w:rPr>
              <w:t xml:space="preserve">9. </w:t>
            </w:r>
            <w:r w:rsidRPr="00E51CD2">
              <w:rPr>
                <w:rFonts w:cs="Arial"/>
                <w:color w:val="auto"/>
                <w:sz w:val="22"/>
                <w:szCs w:val="22"/>
              </w:rPr>
              <w:t xml:space="preserve">Proposals that will result in the substantial harm </w:t>
            </w:r>
            <w:r w:rsidRPr="00E51CD2">
              <w:rPr>
                <w:rFonts w:cs="Arial"/>
                <w:sz w:val="22"/>
                <w:szCs w:val="22"/>
              </w:rPr>
              <w:t xml:space="preserve">to or total loss of the significance of a Grade II Listed Building, Grade II Registered Park and Garden, Conservation Areas and their setting, will only be permitted in exceptional circumstances. </w:t>
            </w:r>
          </w:p>
          <w:p w14:paraId="7113F64E" w14:textId="77777777" w:rsidR="00E51CD2" w:rsidRPr="00E51CD2" w:rsidRDefault="00E51CD2" w:rsidP="00515995">
            <w:pPr>
              <w:keepNext w:val="0"/>
              <w:spacing w:before="0"/>
              <w:ind w:left="720"/>
              <w:contextualSpacing/>
              <w:rPr>
                <w:rFonts w:cs="Arial"/>
                <w:sz w:val="22"/>
                <w:szCs w:val="22"/>
              </w:rPr>
            </w:pPr>
          </w:p>
          <w:p w14:paraId="25DCF37E" w14:textId="77777777" w:rsidR="00E51CD2" w:rsidRPr="001E2469" w:rsidRDefault="00E51CD2" w:rsidP="00E51CD2">
            <w:pPr>
              <w:keepNext w:val="0"/>
              <w:numPr>
                <w:ilvl w:val="0"/>
                <w:numId w:val="19"/>
              </w:numPr>
              <w:spacing w:before="0"/>
              <w:contextualSpacing/>
              <w:rPr>
                <w:rFonts w:cs="Arial"/>
                <w:color w:val="D40000"/>
                <w:sz w:val="22"/>
                <w:szCs w:val="22"/>
              </w:rPr>
            </w:pPr>
            <w:r w:rsidRPr="00E51CD2">
              <w:rPr>
                <w:rFonts w:cs="Arial"/>
                <w:strike/>
                <w:sz w:val="22"/>
                <w:szCs w:val="22"/>
              </w:rPr>
              <w:t xml:space="preserve">Proposals that will result in substantial harm to or loss of the significance of a designated heritage asset and their setting will be refused unless it is demonstrated that the substantial harm or loss is necessary to achieve substantial </w:t>
            </w:r>
            <w:r w:rsidRPr="00E51CD2">
              <w:rPr>
                <w:rFonts w:cs="Arial"/>
                <w:strike/>
                <w:color w:val="auto"/>
                <w:sz w:val="22"/>
                <w:szCs w:val="22"/>
              </w:rPr>
              <w:t>public benefits that outweigh that harm or loss, or all of the following apply</w:t>
            </w:r>
            <w:r w:rsidRPr="00A77925">
              <w:rPr>
                <w:rFonts w:cs="Arial"/>
                <w:color w:val="C00000"/>
                <w:sz w:val="22"/>
                <w:szCs w:val="22"/>
              </w:rPr>
              <w:t>: (now criteria 6, but without a, b &amp; c)</w:t>
            </w:r>
          </w:p>
          <w:p w14:paraId="2875E4A5" w14:textId="77777777" w:rsidR="00E51CD2" w:rsidRPr="00E51CD2" w:rsidRDefault="00E51CD2" w:rsidP="00E51CD2">
            <w:pPr>
              <w:keepNext w:val="0"/>
              <w:numPr>
                <w:ilvl w:val="0"/>
                <w:numId w:val="21"/>
              </w:numPr>
              <w:spacing w:before="0"/>
              <w:contextualSpacing/>
              <w:rPr>
                <w:rFonts w:cs="Arial"/>
                <w:strike/>
                <w:color w:val="auto"/>
                <w:sz w:val="22"/>
                <w:szCs w:val="22"/>
              </w:rPr>
            </w:pPr>
            <w:r w:rsidRPr="00E51CD2">
              <w:rPr>
                <w:rFonts w:cs="Arial"/>
                <w:strike/>
                <w:color w:val="auto"/>
                <w:sz w:val="22"/>
                <w:szCs w:val="22"/>
              </w:rPr>
              <w:t xml:space="preserve">the nature of the heritage asset prevents a reasonable use of the </w:t>
            </w:r>
            <w:proofErr w:type="gramStart"/>
            <w:r w:rsidRPr="00E51CD2">
              <w:rPr>
                <w:rFonts w:cs="Arial"/>
                <w:strike/>
                <w:color w:val="auto"/>
                <w:sz w:val="22"/>
                <w:szCs w:val="22"/>
              </w:rPr>
              <w:t>site</w:t>
            </w:r>
            <w:proofErr w:type="gramEnd"/>
            <w:r w:rsidRPr="00E51CD2">
              <w:rPr>
                <w:rFonts w:cs="Arial"/>
                <w:strike/>
                <w:color w:val="auto"/>
                <w:sz w:val="22"/>
                <w:szCs w:val="22"/>
              </w:rPr>
              <w:t xml:space="preserve"> and the site cannot be developed in a less harmful way; and</w:t>
            </w:r>
          </w:p>
          <w:p w14:paraId="4DD14670" w14:textId="77777777" w:rsidR="00E51CD2" w:rsidRPr="00E51CD2" w:rsidRDefault="00E51CD2" w:rsidP="00E51CD2">
            <w:pPr>
              <w:keepNext w:val="0"/>
              <w:numPr>
                <w:ilvl w:val="0"/>
                <w:numId w:val="21"/>
              </w:numPr>
              <w:spacing w:before="0"/>
              <w:contextualSpacing/>
              <w:rPr>
                <w:rFonts w:cs="Arial"/>
                <w:strike/>
                <w:color w:val="auto"/>
                <w:sz w:val="22"/>
                <w:szCs w:val="22"/>
              </w:rPr>
            </w:pPr>
            <w:r w:rsidRPr="00E51CD2">
              <w:rPr>
                <w:rFonts w:cs="Arial"/>
                <w:strike/>
                <w:color w:val="auto"/>
                <w:sz w:val="22"/>
                <w:szCs w:val="22"/>
              </w:rPr>
              <w:t xml:space="preserve">through marketing there is no viable use of the heritage asset, and grant funding is not available; and </w:t>
            </w:r>
          </w:p>
          <w:p w14:paraId="70880EE0" w14:textId="77777777" w:rsidR="00E51CD2" w:rsidRPr="00E51CD2" w:rsidRDefault="00E51CD2" w:rsidP="00E51CD2">
            <w:pPr>
              <w:keepNext w:val="0"/>
              <w:numPr>
                <w:ilvl w:val="0"/>
                <w:numId w:val="21"/>
              </w:numPr>
              <w:spacing w:before="0"/>
              <w:contextualSpacing/>
              <w:rPr>
                <w:rFonts w:cs="Arial"/>
                <w:strike/>
                <w:color w:val="auto"/>
                <w:sz w:val="22"/>
                <w:szCs w:val="22"/>
              </w:rPr>
            </w:pPr>
            <w:r w:rsidRPr="00E51CD2">
              <w:rPr>
                <w:rFonts w:cs="Arial"/>
                <w:strike/>
                <w:color w:val="auto"/>
                <w:sz w:val="22"/>
                <w:szCs w:val="22"/>
              </w:rPr>
              <w:t>the benefit of bringing the site back into use outweighs the harm or loss.</w:t>
            </w:r>
          </w:p>
          <w:p w14:paraId="2EAF9F90" w14:textId="77777777" w:rsidR="00E51CD2" w:rsidRPr="00E51CD2" w:rsidRDefault="00E51CD2" w:rsidP="00515995">
            <w:pPr>
              <w:keepNext w:val="0"/>
              <w:spacing w:before="0"/>
              <w:ind w:left="360"/>
              <w:contextualSpacing/>
              <w:rPr>
                <w:rFonts w:cs="Arial"/>
                <w:color w:val="auto"/>
                <w:sz w:val="22"/>
                <w:szCs w:val="22"/>
              </w:rPr>
            </w:pPr>
          </w:p>
          <w:p w14:paraId="22891847" w14:textId="77777777" w:rsidR="00E51CD2" w:rsidRPr="00E51CD2" w:rsidRDefault="00E51CD2" w:rsidP="00515995">
            <w:pPr>
              <w:keepNext w:val="0"/>
              <w:spacing w:before="0"/>
              <w:ind w:left="306" w:hanging="283"/>
              <w:contextualSpacing/>
              <w:rPr>
                <w:rFonts w:cs="Arial"/>
                <w:color w:val="auto"/>
                <w:sz w:val="22"/>
                <w:szCs w:val="22"/>
              </w:rPr>
            </w:pPr>
            <w:r w:rsidRPr="00E51CD2">
              <w:rPr>
                <w:rFonts w:cs="Arial"/>
                <w:strike/>
                <w:color w:val="auto"/>
                <w:sz w:val="22"/>
                <w:szCs w:val="22"/>
              </w:rPr>
              <w:t>9</w:t>
            </w:r>
            <w:r w:rsidRPr="00E51CD2">
              <w:rPr>
                <w:rFonts w:cs="Arial"/>
                <w:color w:val="auto"/>
                <w:sz w:val="22"/>
                <w:szCs w:val="22"/>
              </w:rPr>
              <w:t xml:space="preserve">. </w:t>
            </w:r>
            <w:r w:rsidRPr="00A77925">
              <w:rPr>
                <w:rFonts w:cs="Arial"/>
                <w:color w:val="005A9E"/>
                <w:sz w:val="22"/>
                <w:szCs w:val="22"/>
              </w:rPr>
              <w:t xml:space="preserve">10. </w:t>
            </w:r>
            <w:r w:rsidRPr="00E51CD2">
              <w:rPr>
                <w:rFonts w:cs="Arial"/>
                <w:color w:val="auto"/>
                <w:sz w:val="22"/>
                <w:szCs w:val="22"/>
              </w:rPr>
              <w:t>Proposals that result in less than substantial harm to the significance of a designated heritage asset will only be permitted where it is demonstrated that the proposal shall deliver public benefits that outweigh the harm, including securing the heritage asset’s optimum viable use.</w:t>
            </w:r>
          </w:p>
          <w:p w14:paraId="007521C8" w14:textId="77777777" w:rsidR="00E51CD2" w:rsidRPr="00E51CD2" w:rsidRDefault="00E51CD2" w:rsidP="00515995">
            <w:pPr>
              <w:keepNext w:val="0"/>
              <w:spacing w:before="0"/>
              <w:ind w:left="306"/>
              <w:contextualSpacing/>
              <w:rPr>
                <w:rFonts w:cs="Arial"/>
                <w:color w:val="auto"/>
                <w:sz w:val="22"/>
                <w:szCs w:val="22"/>
              </w:rPr>
            </w:pPr>
          </w:p>
          <w:p w14:paraId="289D9BCC" w14:textId="77777777" w:rsidR="00E51CD2" w:rsidRPr="00E51CD2" w:rsidRDefault="00E51CD2" w:rsidP="00515995">
            <w:pPr>
              <w:keepNext w:val="0"/>
              <w:spacing w:before="0"/>
              <w:ind w:left="360"/>
              <w:contextualSpacing/>
              <w:rPr>
                <w:rFonts w:cs="Arial"/>
                <w:b/>
                <w:bCs/>
                <w:color w:val="auto"/>
                <w:sz w:val="22"/>
                <w:szCs w:val="22"/>
              </w:rPr>
            </w:pPr>
            <w:r w:rsidRPr="00E51CD2">
              <w:rPr>
                <w:rFonts w:cs="Arial"/>
                <w:b/>
                <w:bCs/>
                <w:color w:val="auto"/>
                <w:sz w:val="22"/>
                <w:szCs w:val="22"/>
              </w:rPr>
              <w:t>Non-Designated Heritage Assets</w:t>
            </w:r>
          </w:p>
          <w:p w14:paraId="416EA60B" w14:textId="77777777" w:rsidR="00E51CD2" w:rsidRPr="00E51CD2" w:rsidRDefault="00E51CD2" w:rsidP="00515995">
            <w:pPr>
              <w:keepNext w:val="0"/>
              <w:spacing w:before="0"/>
              <w:contextualSpacing/>
              <w:rPr>
                <w:rFonts w:cs="Arial"/>
                <w:color w:val="auto"/>
                <w:sz w:val="22"/>
                <w:szCs w:val="22"/>
              </w:rPr>
            </w:pPr>
          </w:p>
          <w:p w14:paraId="4CE4DD88" w14:textId="77777777" w:rsidR="00E51CD2" w:rsidRPr="00E51CD2" w:rsidRDefault="00E51CD2" w:rsidP="00515995">
            <w:pPr>
              <w:keepNext w:val="0"/>
              <w:spacing w:before="0"/>
              <w:contextualSpacing/>
              <w:rPr>
                <w:rFonts w:cs="Arial"/>
                <w:color w:val="auto"/>
                <w:sz w:val="22"/>
                <w:szCs w:val="22"/>
              </w:rPr>
            </w:pPr>
            <w:r w:rsidRPr="00E51CD2">
              <w:rPr>
                <w:rFonts w:cs="Arial"/>
                <w:strike/>
                <w:color w:val="auto"/>
                <w:sz w:val="22"/>
                <w:szCs w:val="22"/>
              </w:rPr>
              <w:t>10.</w:t>
            </w:r>
            <w:r w:rsidRPr="00E51CD2">
              <w:rPr>
                <w:rFonts w:cs="Arial"/>
                <w:color w:val="auto"/>
                <w:sz w:val="22"/>
                <w:szCs w:val="22"/>
              </w:rPr>
              <w:t xml:space="preserve"> </w:t>
            </w:r>
            <w:r w:rsidRPr="00A77925">
              <w:rPr>
                <w:rFonts w:cs="Arial"/>
                <w:color w:val="005A9E"/>
                <w:sz w:val="22"/>
                <w:szCs w:val="22"/>
              </w:rPr>
              <w:t>11</w:t>
            </w:r>
            <w:r w:rsidRPr="001E2469">
              <w:rPr>
                <w:rFonts w:cs="Arial"/>
                <w:color w:val="006AB9"/>
                <w:sz w:val="22"/>
                <w:szCs w:val="22"/>
              </w:rPr>
              <w:t>.</w:t>
            </w:r>
            <w:r w:rsidRPr="00E51CD2">
              <w:rPr>
                <w:rFonts w:cs="Arial"/>
                <w:color w:val="auto"/>
                <w:sz w:val="22"/>
                <w:szCs w:val="22"/>
              </w:rPr>
              <w:t xml:space="preserve"> Non-Designated Heritage Assets in Ashfield include:</w:t>
            </w:r>
          </w:p>
          <w:p w14:paraId="0313915D" w14:textId="77777777" w:rsidR="00E51CD2" w:rsidRPr="00E51CD2" w:rsidRDefault="00E51CD2" w:rsidP="00515995">
            <w:pPr>
              <w:keepNext w:val="0"/>
              <w:spacing w:before="0"/>
              <w:ind w:left="360"/>
              <w:contextualSpacing/>
              <w:rPr>
                <w:rFonts w:cs="Arial"/>
                <w:color w:val="auto"/>
                <w:sz w:val="22"/>
                <w:szCs w:val="22"/>
              </w:rPr>
            </w:pPr>
          </w:p>
          <w:p w14:paraId="20BC3FEE" w14:textId="77777777" w:rsidR="00E51CD2" w:rsidRPr="00E51CD2" w:rsidRDefault="00E51CD2" w:rsidP="00E51CD2">
            <w:pPr>
              <w:keepNext w:val="0"/>
              <w:numPr>
                <w:ilvl w:val="0"/>
                <w:numId w:val="22"/>
              </w:numPr>
              <w:spacing w:before="0"/>
              <w:contextualSpacing/>
              <w:rPr>
                <w:rFonts w:cs="Arial"/>
                <w:color w:val="auto"/>
                <w:sz w:val="22"/>
                <w:szCs w:val="22"/>
              </w:rPr>
            </w:pPr>
            <w:r w:rsidRPr="00E51CD2">
              <w:rPr>
                <w:rFonts w:cs="Arial"/>
                <w:color w:val="auto"/>
                <w:sz w:val="22"/>
                <w:szCs w:val="22"/>
              </w:rPr>
              <w:t xml:space="preserve">Local Heritage </w:t>
            </w:r>
            <w:proofErr w:type="gramStart"/>
            <w:r w:rsidRPr="00E51CD2">
              <w:rPr>
                <w:rFonts w:cs="Arial"/>
                <w:color w:val="auto"/>
                <w:sz w:val="22"/>
                <w:szCs w:val="22"/>
              </w:rPr>
              <w:t>Assets</w:t>
            </w:r>
            <w:r w:rsidRPr="00E51CD2">
              <w:rPr>
                <w:rFonts w:cs="Arial"/>
                <w:color w:val="auto"/>
                <w:sz w:val="22"/>
                <w:szCs w:val="22"/>
                <w:vertAlign w:val="superscript"/>
              </w:rPr>
              <w:t>2</w:t>
            </w:r>
            <w:r w:rsidRPr="00E51CD2">
              <w:rPr>
                <w:rFonts w:cs="Arial"/>
                <w:color w:val="auto"/>
                <w:sz w:val="22"/>
                <w:szCs w:val="22"/>
              </w:rPr>
              <w:t>;</w:t>
            </w:r>
            <w:proofErr w:type="gramEnd"/>
          </w:p>
          <w:p w14:paraId="70ED4834" w14:textId="77777777" w:rsidR="00E51CD2" w:rsidRPr="00E51CD2" w:rsidRDefault="00E51CD2" w:rsidP="00E51CD2">
            <w:pPr>
              <w:keepNext w:val="0"/>
              <w:numPr>
                <w:ilvl w:val="0"/>
                <w:numId w:val="22"/>
              </w:numPr>
              <w:spacing w:before="0"/>
              <w:contextualSpacing/>
              <w:rPr>
                <w:rFonts w:cs="Arial"/>
                <w:color w:val="auto"/>
                <w:sz w:val="22"/>
                <w:szCs w:val="22"/>
              </w:rPr>
            </w:pPr>
            <w:r w:rsidRPr="00E51CD2">
              <w:rPr>
                <w:rFonts w:cs="Arial"/>
                <w:color w:val="auto"/>
                <w:sz w:val="22"/>
                <w:szCs w:val="22"/>
              </w:rPr>
              <w:lastRenderedPageBreak/>
              <w:t xml:space="preserve">Sites or Areas of Archaeological </w:t>
            </w:r>
            <w:proofErr w:type="gramStart"/>
            <w:r w:rsidRPr="00E51CD2">
              <w:rPr>
                <w:rFonts w:cs="Arial"/>
                <w:color w:val="auto"/>
                <w:sz w:val="22"/>
                <w:szCs w:val="22"/>
              </w:rPr>
              <w:t>Interest</w:t>
            </w:r>
            <w:r w:rsidRPr="00E51CD2">
              <w:rPr>
                <w:rFonts w:cs="Arial"/>
                <w:color w:val="auto"/>
                <w:sz w:val="22"/>
                <w:szCs w:val="22"/>
                <w:vertAlign w:val="superscript"/>
              </w:rPr>
              <w:t>3</w:t>
            </w:r>
            <w:r w:rsidRPr="00E51CD2">
              <w:rPr>
                <w:rFonts w:cs="Arial"/>
                <w:color w:val="auto"/>
                <w:sz w:val="22"/>
                <w:szCs w:val="22"/>
              </w:rPr>
              <w:t>;</w:t>
            </w:r>
            <w:proofErr w:type="gramEnd"/>
          </w:p>
          <w:p w14:paraId="59F7F351" w14:textId="77777777" w:rsidR="00E51CD2" w:rsidRPr="00E51CD2" w:rsidRDefault="00E51CD2" w:rsidP="00E51CD2">
            <w:pPr>
              <w:keepNext w:val="0"/>
              <w:numPr>
                <w:ilvl w:val="0"/>
                <w:numId w:val="22"/>
              </w:numPr>
              <w:spacing w:before="0"/>
              <w:contextualSpacing/>
              <w:rPr>
                <w:rFonts w:cs="Arial"/>
                <w:color w:val="auto"/>
                <w:sz w:val="22"/>
                <w:szCs w:val="22"/>
              </w:rPr>
            </w:pPr>
            <w:r w:rsidRPr="00E51CD2">
              <w:rPr>
                <w:rFonts w:cs="Arial"/>
                <w:color w:val="auto"/>
                <w:sz w:val="22"/>
                <w:szCs w:val="22"/>
              </w:rPr>
              <w:t xml:space="preserve">Unregistered Parks and </w:t>
            </w:r>
            <w:proofErr w:type="gramStart"/>
            <w:r w:rsidRPr="00E51CD2">
              <w:rPr>
                <w:rFonts w:cs="Arial"/>
                <w:color w:val="auto"/>
                <w:sz w:val="22"/>
                <w:szCs w:val="22"/>
              </w:rPr>
              <w:t>Gardens</w:t>
            </w:r>
            <w:r w:rsidRPr="00E51CD2">
              <w:rPr>
                <w:rFonts w:cs="Arial"/>
                <w:color w:val="auto"/>
                <w:sz w:val="22"/>
                <w:szCs w:val="22"/>
                <w:vertAlign w:val="superscript"/>
              </w:rPr>
              <w:t>3</w:t>
            </w:r>
            <w:r w:rsidRPr="00E51CD2">
              <w:rPr>
                <w:rFonts w:cs="Arial"/>
                <w:color w:val="auto"/>
                <w:sz w:val="22"/>
                <w:szCs w:val="22"/>
              </w:rPr>
              <w:t>;</w:t>
            </w:r>
            <w:proofErr w:type="gramEnd"/>
          </w:p>
          <w:p w14:paraId="183E5128" w14:textId="77777777" w:rsidR="00E51CD2" w:rsidRPr="00E51CD2" w:rsidRDefault="00E51CD2" w:rsidP="00E51CD2">
            <w:pPr>
              <w:keepNext w:val="0"/>
              <w:numPr>
                <w:ilvl w:val="0"/>
                <w:numId w:val="22"/>
              </w:numPr>
              <w:spacing w:before="0"/>
              <w:contextualSpacing/>
              <w:rPr>
                <w:rFonts w:cs="Arial"/>
                <w:color w:val="auto"/>
                <w:sz w:val="22"/>
                <w:szCs w:val="22"/>
              </w:rPr>
            </w:pPr>
            <w:r w:rsidRPr="00E51CD2">
              <w:rPr>
                <w:rFonts w:cs="Arial"/>
                <w:color w:val="auto"/>
                <w:sz w:val="22"/>
                <w:szCs w:val="22"/>
              </w:rPr>
              <w:t>Landscape features as defined in the Landscape Character Assessment (2009) including ancient woodlands and veteran trees, field patterns, watercourses, drainage ditches and hedgerows of visual and historic value.</w:t>
            </w:r>
          </w:p>
          <w:p w14:paraId="29BC2022" w14:textId="77777777" w:rsidR="00E51CD2" w:rsidRPr="00E51CD2" w:rsidRDefault="00E51CD2" w:rsidP="00515995">
            <w:pPr>
              <w:keepNext w:val="0"/>
              <w:spacing w:before="0"/>
              <w:ind w:left="720"/>
              <w:contextualSpacing/>
              <w:rPr>
                <w:rFonts w:cs="Arial"/>
                <w:color w:val="auto"/>
                <w:sz w:val="22"/>
                <w:szCs w:val="22"/>
              </w:rPr>
            </w:pPr>
          </w:p>
          <w:p w14:paraId="31297F76" w14:textId="77777777" w:rsidR="00E51CD2" w:rsidRPr="00E51CD2" w:rsidRDefault="00E51CD2" w:rsidP="00515995">
            <w:pPr>
              <w:keepNext w:val="0"/>
              <w:spacing w:before="0"/>
              <w:ind w:left="447" w:hanging="447"/>
              <w:contextualSpacing/>
              <w:rPr>
                <w:rFonts w:cs="Arial"/>
                <w:sz w:val="22"/>
                <w:szCs w:val="22"/>
              </w:rPr>
            </w:pPr>
            <w:r w:rsidRPr="00E51CD2">
              <w:rPr>
                <w:rFonts w:cs="Arial"/>
                <w:strike/>
                <w:sz w:val="22"/>
                <w:szCs w:val="22"/>
              </w:rPr>
              <w:t>11</w:t>
            </w:r>
            <w:r w:rsidRPr="00E51CD2">
              <w:rPr>
                <w:rFonts w:cs="Arial"/>
                <w:sz w:val="22"/>
                <w:szCs w:val="22"/>
              </w:rPr>
              <w:t xml:space="preserve">. </w:t>
            </w:r>
            <w:r w:rsidRPr="00A77925">
              <w:rPr>
                <w:rFonts w:cs="Arial"/>
                <w:color w:val="005A9E"/>
                <w:sz w:val="22"/>
                <w:szCs w:val="22"/>
              </w:rPr>
              <w:t xml:space="preserve">12. </w:t>
            </w:r>
            <w:r w:rsidRPr="00E51CD2">
              <w:rPr>
                <w:rFonts w:cs="Arial"/>
                <w:sz w:val="22"/>
                <w:szCs w:val="22"/>
              </w:rPr>
              <w:t>Non-designated heritage assets of archaeological interest, which are demonstrably of equivalent significance to scheduled monuments, will be considered subject to the policies for designated heritage assets.</w:t>
            </w:r>
          </w:p>
          <w:p w14:paraId="200B93CE" w14:textId="77777777" w:rsidR="00E51CD2" w:rsidRPr="00E51CD2" w:rsidRDefault="00E51CD2" w:rsidP="00515995">
            <w:pPr>
              <w:keepNext w:val="0"/>
              <w:spacing w:before="0"/>
              <w:ind w:left="447" w:hanging="447"/>
              <w:contextualSpacing/>
              <w:rPr>
                <w:rFonts w:cs="Arial"/>
                <w:color w:val="auto"/>
                <w:sz w:val="22"/>
                <w:szCs w:val="22"/>
              </w:rPr>
            </w:pPr>
          </w:p>
          <w:p w14:paraId="773219AD" w14:textId="77777777" w:rsidR="00E51CD2" w:rsidRPr="00E51CD2" w:rsidRDefault="00E51CD2" w:rsidP="00515995">
            <w:pPr>
              <w:keepNext w:val="0"/>
              <w:spacing w:before="0"/>
              <w:ind w:left="447" w:hanging="447"/>
              <w:contextualSpacing/>
              <w:rPr>
                <w:rFonts w:cs="Arial"/>
                <w:color w:val="auto"/>
                <w:sz w:val="22"/>
                <w:szCs w:val="22"/>
              </w:rPr>
            </w:pPr>
            <w:r w:rsidRPr="00E51CD2">
              <w:rPr>
                <w:rFonts w:cs="Arial"/>
                <w:strike/>
                <w:color w:val="auto"/>
                <w:sz w:val="22"/>
                <w:szCs w:val="22"/>
              </w:rPr>
              <w:t>12</w:t>
            </w:r>
            <w:r w:rsidRPr="00E51CD2">
              <w:rPr>
                <w:rFonts w:cs="Arial"/>
                <w:color w:val="auto"/>
                <w:sz w:val="22"/>
                <w:szCs w:val="22"/>
              </w:rPr>
              <w:t xml:space="preserve">. </w:t>
            </w:r>
            <w:r w:rsidRPr="00A77925">
              <w:rPr>
                <w:rFonts w:cs="Arial"/>
                <w:color w:val="005A9E"/>
                <w:sz w:val="22"/>
                <w:szCs w:val="22"/>
              </w:rPr>
              <w:t xml:space="preserve">13. The retention of non-designated heritage assets is encouraged.  Where a proposal affects directly or indirectly a non-designated heritage asset, </w:t>
            </w:r>
            <w:r w:rsidRPr="00E51CD2">
              <w:rPr>
                <w:rFonts w:cs="Arial"/>
                <w:color w:val="auto"/>
                <w:sz w:val="22"/>
                <w:szCs w:val="22"/>
              </w:rPr>
              <w:t xml:space="preserve">a balanced judgement shall be taken </w:t>
            </w:r>
            <w:r w:rsidRPr="00E51CD2">
              <w:rPr>
                <w:rFonts w:cs="Arial"/>
                <w:strike/>
                <w:color w:val="auto"/>
                <w:sz w:val="22"/>
                <w:szCs w:val="22"/>
              </w:rPr>
              <w:t>with proposals that affect directly or indirectly non-designated heritage assets,</w:t>
            </w:r>
            <w:r w:rsidRPr="00E51CD2">
              <w:rPr>
                <w:rFonts w:cs="Arial"/>
                <w:color w:val="auto"/>
                <w:sz w:val="22"/>
                <w:szCs w:val="22"/>
              </w:rPr>
              <w:t xml:space="preserve"> having regard to the scale of the harm or loss and the significance of the heritage asset.</w:t>
            </w:r>
          </w:p>
          <w:p w14:paraId="58100BDD" w14:textId="77777777" w:rsidR="00E51CD2" w:rsidRPr="00E51CD2" w:rsidRDefault="00E51CD2" w:rsidP="00515995">
            <w:pPr>
              <w:keepNext w:val="0"/>
              <w:spacing w:before="0"/>
              <w:rPr>
                <w:rFonts w:cs="Arial"/>
                <w:color w:val="auto"/>
                <w:sz w:val="22"/>
                <w:szCs w:val="22"/>
              </w:rPr>
            </w:pPr>
          </w:p>
          <w:p w14:paraId="7AA40D99" w14:textId="77777777" w:rsidR="00E51CD2" w:rsidRPr="00E51CD2" w:rsidRDefault="00E51CD2" w:rsidP="00515995">
            <w:pPr>
              <w:keepNext w:val="0"/>
              <w:spacing w:before="0"/>
              <w:ind w:left="376"/>
              <w:rPr>
                <w:rFonts w:cs="Arial"/>
                <w:color w:val="auto"/>
                <w:sz w:val="22"/>
                <w:szCs w:val="22"/>
              </w:rPr>
            </w:pPr>
            <w:r w:rsidRPr="00E51CD2">
              <w:rPr>
                <w:rFonts w:cs="Arial"/>
                <w:strike/>
                <w:color w:val="auto"/>
                <w:sz w:val="22"/>
                <w:szCs w:val="22"/>
              </w:rPr>
              <w:t>Demolition</w:t>
            </w:r>
            <w:r w:rsidRPr="00E51CD2">
              <w:rPr>
                <w:rFonts w:cs="Arial"/>
                <w:color w:val="auto"/>
                <w:sz w:val="22"/>
                <w:szCs w:val="22"/>
              </w:rPr>
              <w:t xml:space="preserve"> </w:t>
            </w:r>
            <w:r w:rsidRPr="001E2469">
              <w:rPr>
                <w:rFonts w:cs="Arial"/>
                <w:color w:val="806000" w:themeColor="accent4" w:themeShade="80"/>
                <w:sz w:val="22"/>
                <w:szCs w:val="22"/>
              </w:rPr>
              <w:t xml:space="preserve">14. </w:t>
            </w:r>
            <w:r w:rsidRPr="00A77925">
              <w:rPr>
                <w:rFonts w:cs="Arial"/>
                <w:color w:val="005A9E"/>
                <w:sz w:val="22"/>
                <w:szCs w:val="22"/>
              </w:rPr>
              <w:t xml:space="preserve">Substantial harm or the loss of the significance of non-designated heritage assets </w:t>
            </w:r>
            <w:r w:rsidRPr="00E51CD2">
              <w:rPr>
                <w:rFonts w:cs="Arial"/>
                <w:color w:val="auto"/>
                <w:sz w:val="22"/>
                <w:szCs w:val="22"/>
              </w:rPr>
              <w:t>will</w:t>
            </w:r>
            <w:r w:rsidRPr="001E2469">
              <w:rPr>
                <w:rFonts w:cs="Arial"/>
                <w:color w:val="006AB9"/>
                <w:sz w:val="22"/>
                <w:szCs w:val="22"/>
              </w:rPr>
              <w:t xml:space="preserve"> </w:t>
            </w:r>
            <w:r w:rsidRPr="00A77925">
              <w:rPr>
                <w:rFonts w:cs="Arial"/>
                <w:color w:val="005A9E"/>
                <w:sz w:val="22"/>
                <w:szCs w:val="22"/>
              </w:rPr>
              <w:t>not be supported</w:t>
            </w:r>
            <w:r w:rsidRPr="001E2469">
              <w:rPr>
                <w:rFonts w:cs="Arial"/>
                <w:color w:val="006AB9"/>
                <w:sz w:val="22"/>
                <w:szCs w:val="22"/>
              </w:rPr>
              <w:t xml:space="preserve">, </w:t>
            </w:r>
            <w:r w:rsidRPr="00E51CD2">
              <w:rPr>
                <w:rFonts w:cs="Arial"/>
                <w:strike/>
                <w:color w:val="auto"/>
                <w:sz w:val="22"/>
                <w:szCs w:val="22"/>
              </w:rPr>
              <w:t>only be permitted where it is</w:t>
            </w:r>
            <w:r w:rsidRPr="00E51CD2">
              <w:rPr>
                <w:rFonts w:cs="Arial"/>
                <w:color w:val="auto"/>
                <w:sz w:val="22"/>
                <w:szCs w:val="22"/>
              </w:rPr>
              <w:t xml:space="preserve"> </w:t>
            </w:r>
            <w:r w:rsidRPr="00A77925">
              <w:rPr>
                <w:rFonts w:cs="Arial"/>
                <w:color w:val="005A9E"/>
                <w:sz w:val="22"/>
                <w:szCs w:val="22"/>
              </w:rPr>
              <w:t xml:space="preserve">unless it can be </w:t>
            </w:r>
            <w:r w:rsidRPr="00E51CD2">
              <w:rPr>
                <w:rFonts w:cs="Arial"/>
                <w:color w:val="auto"/>
                <w:sz w:val="22"/>
                <w:szCs w:val="22"/>
              </w:rPr>
              <w:t>demonstrated:</w:t>
            </w:r>
          </w:p>
          <w:p w14:paraId="02AAB181" w14:textId="77777777" w:rsidR="00E51CD2" w:rsidRPr="00E51CD2" w:rsidRDefault="00E51CD2" w:rsidP="00515995">
            <w:pPr>
              <w:keepNext w:val="0"/>
              <w:spacing w:before="0"/>
              <w:ind w:left="360"/>
              <w:rPr>
                <w:rFonts w:cs="Arial"/>
                <w:color w:val="auto"/>
                <w:sz w:val="22"/>
                <w:szCs w:val="22"/>
              </w:rPr>
            </w:pPr>
          </w:p>
          <w:p w14:paraId="69684C58" w14:textId="77777777" w:rsidR="00E51CD2" w:rsidRPr="00E51CD2" w:rsidRDefault="00E51CD2" w:rsidP="00E51CD2">
            <w:pPr>
              <w:keepNext w:val="0"/>
              <w:numPr>
                <w:ilvl w:val="0"/>
                <w:numId w:val="18"/>
              </w:numPr>
              <w:spacing w:before="0"/>
              <w:ind w:left="720"/>
              <w:contextualSpacing/>
              <w:rPr>
                <w:rFonts w:cs="Arial"/>
                <w:color w:val="auto"/>
                <w:sz w:val="22"/>
                <w:szCs w:val="22"/>
              </w:rPr>
            </w:pPr>
            <w:r w:rsidRPr="00E51CD2">
              <w:rPr>
                <w:rFonts w:cs="Arial"/>
                <w:color w:val="auto"/>
                <w:sz w:val="22"/>
                <w:szCs w:val="22"/>
              </w:rPr>
              <w:t>that the architectural or historical significance of the non-designated heritage asset is minimal; or</w:t>
            </w:r>
          </w:p>
          <w:p w14:paraId="6145CBCC" w14:textId="77777777" w:rsidR="00E51CD2" w:rsidRPr="00E51CD2" w:rsidRDefault="00E51CD2" w:rsidP="00E51CD2">
            <w:pPr>
              <w:keepNext w:val="0"/>
              <w:numPr>
                <w:ilvl w:val="0"/>
                <w:numId w:val="18"/>
              </w:numPr>
              <w:spacing w:before="0"/>
              <w:ind w:left="720"/>
              <w:contextualSpacing/>
              <w:rPr>
                <w:rFonts w:cs="Arial"/>
                <w:color w:val="auto"/>
                <w:sz w:val="22"/>
                <w:szCs w:val="22"/>
              </w:rPr>
            </w:pPr>
            <w:r w:rsidRPr="00E51CD2">
              <w:rPr>
                <w:rFonts w:cs="Arial"/>
                <w:color w:val="auto"/>
                <w:sz w:val="22"/>
                <w:szCs w:val="22"/>
              </w:rPr>
              <w:t>through an up-to-date structural report, that the non-designated heritage asset is not capable of viable repair; or</w:t>
            </w:r>
          </w:p>
          <w:p w14:paraId="4DA83D4E" w14:textId="77777777" w:rsidR="00E51CD2" w:rsidRPr="00E51CD2" w:rsidRDefault="00E51CD2" w:rsidP="00E51CD2">
            <w:pPr>
              <w:keepNext w:val="0"/>
              <w:numPr>
                <w:ilvl w:val="0"/>
                <w:numId w:val="18"/>
              </w:numPr>
              <w:spacing w:before="0"/>
              <w:ind w:left="720"/>
              <w:contextualSpacing/>
              <w:rPr>
                <w:rFonts w:cs="Arial"/>
                <w:color w:val="auto"/>
                <w:sz w:val="22"/>
                <w:szCs w:val="22"/>
              </w:rPr>
            </w:pPr>
            <w:r w:rsidRPr="00E51CD2">
              <w:rPr>
                <w:rFonts w:cs="Arial"/>
                <w:color w:val="auto"/>
                <w:sz w:val="22"/>
                <w:szCs w:val="22"/>
              </w:rPr>
              <w:t xml:space="preserve">through appropriate marketing, that the non-designated heritage asset has no viable use. </w:t>
            </w:r>
          </w:p>
          <w:p w14:paraId="4A44BE44" w14:textId="77777777" w:rsidR="00E51CD2" w:rsidRPr="00E51CD2" w:rsidRDefault="00E51CD2" w:rsidP="00515995">
            <w:pPr>
              <w:keepNext w:val="0"/>
              <w:spacing w:before="0"/>
              <w:contextualSpacing/>
              <w:rPr>
                <w:rFonts w:cs="Arial"/>
                <w:color w:val="auto"/>
                <w:sz w:val="22"/>
                <w:szCs w:val="22"/>
              </w:rPr>
            </w:pPr>
          </w:p>
          <w:p w14:paraId="4A4403E1" w14:textId="77777777" w:rsidR="00E51CD2" w:rsidRPr="00A77925" w:rsidRDefault="00E51CD2" w:rsidP="00515995">
            <w:pPr>
              <w:spacing w:before="0"/>
              <w:ind w:left="306"/>
              <w:rPr>
                <w:rFonts w:cs="Arial"/>
                <w:b/>
                <w:bCs/>
                <w:color w:val="005A9E"/>
                <w:sz w:val="22"/>
                <w:szCs w:val="22"/>
              </w:rPr>
            </w:pPr>
            <w:r w:rsidRPr="00A77925">
              <w:rPr>
                <w:rFonts w:cs="Arial"/>
                <w:b/>
                <w:bCs/>
                <w:color w:val="005A9E"/>
                <w:sz w:val="22"/>
                <w:szCs w:val="22"/>
              </w:rPr>
              <w:t>Archaeology</w:t>
            </w:r>
          </w:p>
          <w:p w14:paraId="2E55AC07" w14:textId="77777777" w:rsidR="00E51CD2" w:rsidRPr="00A77925" w:rsidRDefault="00E51CD2" w:rsidP="00515995">
            <w:pPr>
              <w:spacing w:before="0"/>
              <w:ind w:left="306"/>
              <w:rPr>
                <w:rFonts w:cs="Arial"/>
                <w:b/>
                <w:bCs/>
                <w:color w:val="005A9E"/>
                <w:sz w:val="22"/>
                <w:szCs w:val="22"/>
              </w:rPr>
            </w:pPr>
          </w:p>
          <w:p w14:paraId="27B5417E" w14:textId="77777777" w:rsidR="00E51CD2" w:rsidRPr="00A77925" w:rsidRDefault="00E51CD2" w:rsidP="00515995">
            <w:pPr>
              <w:spacing w:before="0"/>
              <w:ind w:left="447" w:hanging="425"/>
              <w:rPr>
                <w:rFonts w:cs="Arial"/>
                <w:color w:val="005A9E"/>
                <w:sz w:val="22"/>
                <w:szCs w:val="22"/>
              </w:rPr>
            </w:pPr>
            <w:r w:rsidRPr="00A77925">
              <w:rPr>
                <w:rFonts w:cs="Arial"/>
                <w:color w:val="005A9E"/>
                <w:sz w:val="22"/>
                <w:szCs w:val="22"/>
              </w:rPr>
              <w:t xml:space="preserve">14. Proposals should take account of their effect on sites and their settings with the potential for archaeological interest. Where there is early indication through consultation and/or assessment that proposals are likely to affect known important sites, sites of significant archaeological potential, or those that become known through the development process; the applicant will be required to submit an appropriate assessment of archaeological potential including a desk-based assessment and a field evaluation where necessary. This will then be used to inform a range of archaeological mitigation measures, if required, for preservation in situ or preservation by record. Planning permission will be resisted for development proposals which affect the significance of Scheduled Monuments. </w:t>
            </w:r>
          </w:p>
          <w:p w14:paraId="6F9E340B" w14:textId="77777777" w:rsidR="00E51CD2" w:rsidRPr="00E51CD2" w:rsidRDefault="00E51CD2" w:rsidP="00515995">
            <w:pPr>
              <w:keepNext w:val="0"/>
              <w:spacing w:before="0"/>
              <w:contextualSpacing/>
              <w:rPr>
                <w:rFonts w:cs="Arial"/>
                <w:color w:val="auto"/>
                <w:sz w:val="22"/>
                <w:szCs w:val="22"/>
              </w:rPr>
            </w:pPr>
          </w:p>
          <w:p w14:paraId="587D2EA6" w14:textId="77777777" w:rsidR="00E51CD2" w:rsidRPr="00E51CD2" w:rsidRDefault="00E51CD2" w:rsidP="00515995">
            <w:pPr>
              <w:keepNext w:val="0"/>
              <w:spacing w:before="0"/>
              <w:rPr>
                <w:rFonts w:cs="Arial"/>
                <w:color w:val="auto"/>
                <w:sz w:val="22"/>
                <w:szCs w:val="22"/>
              </w:rPr>
            </w:pPr>
            <w:r w:rsidRPr="00E51CD2">
              <w:rPr>
                <w:rFonts w:cs="Arial"/>
                <w:color w:val="auto"/>
                <w:sz w:val="22"/>
                <w:szCs w:val="22"/>
              </w:rPr>
              <w:t>Existing Conservation Areas are detailed in paragraph 5.153 and shown on the Policies Map. Listed Buildings, Scheduled Monuments and Registered Parks and Gardens are listed in the National Heritage List for England, Scheduled Monuments are also listed in Appendix 10 and shown on the Policies Map.  Registered and Unregistered Parks and Gardens are listed below in paragraph 5.175 and shown on the Policies Map.  Any new sites identified after the Local Plan is adopted will be protected under this Policy.</w:t>
            </w:r>
          </w:p>
          <w:p w14:paraId="55737B75" w14:textId="77777777" w:rsidR="00E51CD2" w:rsidRPr="00E51CD2" w:rsidRDefault="00E51CD2" w:rsidP="00515995">
            <w:pPr>
              <w:keepNext w:val="0"/>
              <w:spacing w:before="0"/>
              <w:rPr>
                <w:rFonts w:cs="Arial"/>
                <w:color w:val="auto"/>
                <w:sz w:val="22"/>
                <w:szCs w:val="22"/>
              </w:rPr>
            </w:pPr>
          </w:p>
          <w:p w14:paraId="4A541996" w14:textId="77777777" w:rsidR="00E51CD2" w:rsidRPr="00E51CD2" w:rsidRDefault="00E51CD2" w:rsidP="00515995">
            <w:pPr>
              <w:keepNext w:val="0"/>
              <w:spacing w:before="0"/>
              <w:rPr>
                <w:rFonts w:cs="Arial"/>
                <w:color w:val="auto"/>
                <w:sz w:val="22"/>
                <w:szCs w:val="22"/>
              </w:rPr>
            </w:pPr>
            <w:r w:rsidRPr="00E51CD2">
              <w:rPr>
                <w:rFonts w:cs="Arial"/>
                <w:color w:val="auto"/>
                <w:sz w:val="22"/>
                <w:szCs w:val="22"/>
              </w:rPr>
              <w:t>1 Any object or structure fixed to the principal listed building or any object or structure within its curtilage that has formed part of the land since before 1st July 1948 is also protected.</w:t>
            </w:r>
          </w:p>
          <w:p w14:paraId="1766606B" w14:textId="77777777" w:rsidR="00E51CD2" w:rsidRPr="00E51CD2" w:rsidRDefault="00E51CD2" w:rsidP="00515995">
            <w:pPr>
              <w:keepNext w:val="0"/>
              <w:spacing w:before="0"/>
              <w:rPr>
                <w:rFonts w:cs="Arial"/>
                <w:color w:val="auto"/>
                <w:sz w:val="22"/>
                <w:szCs w:val="22"/>
              </w:rPr>
            </w:pPr>
            <w:r w:rsidRPr="00E51CD2">
              <w:rPr>
                <w:rFonts w:cs="Arial"/>
                <w:color w:val="auto"/>
                <w:sz w:val="22"/>
                <w:szCs w:val="22"/>
              </w:rPr>
              <w:t>2 As identified in the Nottinghamshire Historic Environment Record (HER), or by the District Council using the guidance publication Local Heritage Assets in Ashfield: Criteria.</w:t>
            </w:r>
          </w:p>
          <w:p w14:paraId="4DB0C89F" w14:textId="23D1C9B9" w:rsidR="00E51CD2" w:rsidRPr="00E51CD2" w:rsidRDefault="00E51CD2" w:rsidP="00515995">
            <w:pPr>
              <w:keepNext w:val="0"/>
              <w:spacing w:before="0"/>
              <w:rPr>
                <w:rFonts w:cs="Arial"/>
                <w:color w:val="auto"/>
                <w:sz w:val="22"/>
                <w:szCs w:val="22"/>
              </w:rPr>
            </w:pPr>
            <w:r w:rsidRPr="00E51CD2">
              <w:rPr>
                <w:rFonts w:cs="Arial"/>
                <w:color w:val="auto"/>
                <w:sz w:val="22"/>
                <w:szCs w:val="22"/>
              </w:rPr>
              <w:lastRenderedPageBreak/>
              <w:t>3 As identified in the Nottinghamshire Historic Environment Record (HER).</w:t>
            </w:r>
          </w:p>
        </w:tc>
      </w:tr>
    </w:tbl>
    <w:p w14:paraId="0516A423" w14:textId="77777777" w:rsidR="008A516F" w:rsidRDefault="008A516F" w:rsidP="00CA5BD6">
      <w:pPr>
        <w:rPr>
          <w:rFonts w:eastAsia="Calibri"/>
          <w:lang w:eastAsia="en-US"/>
        </w:rPr>
        <w:sectPr w:rsidR="008A516F" w:rsidSect="00E51CD2">
          <w:pgSz w:w="16838" w:h="11906" w:orient="landscape"/>
          <w:pgMar w:top="1134" w:right="1418" w:bottom="1134" w:left="1077" w:header="709" w:footer="709" w:gutter="0"/>
          <w:cols w:space="708"/>
          <w:docGrid w:linePitch="360"/>
        </w:sectPr>
      </w:pPr>
    </w:p>
    <w:p w14:paraId="5A2F6959" w14:textId="3F8D0729" w:rsidR="00CA5BD6" w:rsidRPr="008A516F" w:rsidRDefault="00CA5BD6" w:rsidP="008A516F">
      <w:pPr>
        <w:pStyle w:val="Heading2"/>
        <w:jc w:val="left"/>
        <w:rPr>
          <w:rFonts w:eastAsia="Calibri"/>
          <w:color w:val="auto"/>
          <w:sz w:val="28"/>
          <w:szCs w:val="18"/>
        </w:rPr>
      </w:pPr>
      <w:r w:rsidRPr="008A516F">
        <w:rPr>
          <w:rFonts w:eastAsia="Calibri"/>
          <w:color w:val="auto"/>
          <w:sz w:val="28"/>
          <w:szCs w:val="18"/>
        </w:rPr>
        <w:lastRenderedPageBreak/>
        <w:t xml:space="preserve">Appendix 2: </w:t>
      </w:r>
      <w:r w:rsidRPr="008A516F">
        <w:rPr>
          <w:sz w:val="28"/>
          <w:szCs w:val="14"/>
        </w:rPr>
        <w:t xml:space="preserve">Outstanding Areas of Disagreement between Ashfield District Council and </w:t>
      </w:r>
      <w:r w:rsidRPr="008A516F">
        <w:rPr>
          <w:rFonts w:eastAsia="Calibri"/>
          <w:color w:val="auto"/>
          <w:sz w:val="28"/>
          <w:szCs w:val="18"/>
        </w:rPr>
        <w:t>Historic England</w:t>
      </w:r>
    </w:p>
    <w:p w14:paraId="7C4A69C3" w14:textId="77777777" w:rsidR="00CA5BD6" w:rsidRPr="00CA5BD6" w:rsidRDefault="00CA5BD6" w:rsidP="00CA5BD6">
      <w:pPr>
        <w:rPr>
          <w:rFonts w:eastAsia="Calibri"/>
          <w:lang w:eastAsia="en-US"/>
        </w:rPr>
      </w:pPr>
    </w:p>
    <w:tbl>
      <w:tblPr>
        <w:tblStyle w:val="TableGrid"/>
        <w:tblW w:w="15451" w:type="dxa"/>
        <w:tblInd w:w="-5" w:type="dxa"/>
        <w:tblLook w:val="04A0" w:firstRow="1" w:lastRow="0" w:firstColumn="1" w:lastColumn="0" w:noHBand="0" w:noVBand="1"/>
      </w:tblPr>
      <w:tblGrid>
        <w:gridCol w:w="1706"/>
        <w:gridCol w:w="5098"/>
        <w:gridCol w:w="5387"/>
        <w:gridCol w:w="3260"/>
      </w:tblGrid>
      <w:tr w:rsidR="00DA0802" w:rsidRPr="00DA0802" w14:paraId="0A47A1D7" w14:textId="77777777" w:rsidTr="00515995">
        <w:tc>
          <w:tcPr>
            <w:tcW w:w="1706" w:type="dxa"/>
            <w:shd w:val="clear" w:color="auto" w:fill="D9D9D9" w:themeFill="background1" w:themeFillShade="D9"/>
          </w:tcPr>
          <w:p w14:paraId="3F3D486C" w14:textId="77777777" w:rsidR="00DA0802" w:rsidRPr="00DA0802" w:rsidRDefault="00DA0802" w:rsidP="00515995">
            <w:pPr>
              <w:pStyle w:val="ListParagraph"/>
              <w:ind w:left="0"/>
              <w:rPr>
                <w:rFonts w:ascii="Arial" w:hAnsi="Arial" w:cs="Arial"/>
                <w:b/>
                <w:bCs/>
                <w:sz w:val="22"/>
              </w:rPr>
            </w:pPr>
            <w:r w:rsidRPr="00DA0802">
              <w:rPr>
                <w:rFonts w:ascii="Arial" w:hAnsi="Arial" w:cs="Arial"/>
                <w:b/>
                <w:bCs/>
                <w:sz w:val="22"/>
              </w:rPr>
              <w:t>Policy / Para No. / Page No.</w:t>
            </w:r>
          </w:p>
        </w:tc>
        <w:tc>
          <w:tcPr>
            <w:tcW w:w="5098" w:type="dxa"/>
            <w:shd w:val="clear" w:color="auto" w:fill="D9D9D9" w:themeFill="background1" w:themeFillShade="D9"/>
          </w:tcPr>
          <w:p w14:paraId="2D103FFC" w14:textId="77777777" w:rsidR="00DA0802" w:rsidRPr="001B249E" w:rsidRDefault="00DA0802" w:rsidP="00515995">
            <w:pPr>
              <w:pStyle w:val="ListParagraph"/>
              <w:ind w:left="0"/>
              <w:jc w:val="center"/>
              <w:rPr>
                <w:rFonts w:ascii="Arial" w:hAnsi="Arial" w:cs="Arial"/>
                <w:b/>
                <w:bCs/>
                <w:sz w:val="22"/>
              </w:rPr>
            </w:pPr>
            <w:r w:rsidRPr="001B249E">
              <w:rPr>
                <w:rFonts w:ascii="Arial" w:hAnsi="Arial" w:cs="Arial"/>
                <w:b/>
                <w:bCs/>
                <w:sz w:val="22"/>
              </w:rPr>
              <w:t>Regulation 19</w:t>
            </w:r>
          </w:p>
          <w:p w14:paraId="63737DD6" w14:textId="77777777" w:rsidR="00DA0802" w:rsidRPr="00DA0802" w:rsidRDefault="00DA0802" w:rsidP="00515995">
            <w:pPr>
              <w:pStyle w:val="ListParagraph"/>
              <w:ind w:left="0"/>
              <w:jc w:val="center"/>
              <w:rPr>
                <w:rFonts w:ascii="Arial" w:hAnsi="Arial" w:cs="Arial"/>
                <w:b/>
                <w:bCs/>
                <w:sz w:val="22"/>
              </w:rPr>
            </w:pPr>
            <w:r w:rsidRPr="00DA0802">
              <w:rPr>
                <w:rFonts w:ascii="Arial" w:hAnsi="Arial" w:cs="Arial"/>
                <w:b/>
                <w:bCs/>
                <w:sz w:val="22"/>
              </w:rPr>
              <w:t>Historic England Comments</w:t>
            </w:r>
          </w:p>
        </w:tc>
        <w:tc>
          <w:tcPr>
            <w:tcW w:w="5387" w:type="dxa"/>
            <w:shd w:val="clear" w:color="auto" w:fill="D9D9D9" w:themeFill="background1" w:themeFillShade="D9"/>
          </w:tcPr>
          <w:p w14:paraId="60AF6C08" w14:textId="77777777" w:rsidR="00DA0802" w:rsidRPr="001B249E" w:rsidRDefault="00DA0802" w:rsidP="00515995">
            <w:pPr>
              <w:pStyle w:val="ListParagraph"/>
              <w:ind w:left="0"/>
              <w:jc w:val="center"/>
              <w:rPr>
                <w:rFonts w:ascii="Arial" w:hAnsi="Arial" w:cs="Arial"/>
                <w:b/>
                <w:bCs/>
                <w:sz w:val="22"/>
              </w:rPr>
            </w:pPr>
            <w:r w:rsidRPr="001B249E">
              <w:rPr>
                <w:rFonts w:ascii="Arial" w:hAnsi="Arial" w:cs="Arial"/>
                <w:b/>
                <w:bCs/>
                <w:sz w:val="22"/>
              </w:rPr>
              <w:t>Regulation 19</w:t>
            </w:r>
          </w:p>
          <w:p w14:paraId="44D06152" w14:textId="77777777" w:rsidR="00DA0802" w:rsidRPr="00DA0802" w:rsidRDefault="00DA0802" w:rsidP="00515995">
            <w:pPr>
              <w:pStyle w:val="ListParagraph"/>
              <w:ind w:left="0"/>
              <w:jc w:val="center"/>
              <w:rPr>
                <w:rFonts w:ascii="Arial" w:hAnsi="Arial" w:cs="Arial"/>
                <w:b/>
                <w:bCs/>
                <w:sz w:val="22"/>
              </w:rPr>
            </w:pPr>
            <w:r w:rsidRPr="00DA0802">
              <w:rPr>
                <w:rFonts w:ascii="Arial" w:hAnsi="Arial" w:cs="Arial"/>
                <w:b/>
                <w:bCs/>
                <w:sz w:val="22"/>
              </w:rPr>
              <w:t>Ashfield District Council Response</w:t>
            </w:r>
          </w:p>
        </w:tc>
        <w:tc>
          <w:tcPr>
            <w:tcW w:w="3260" w:type="dxa"/>
            <w:shd w:val="clear" w:color="auto" w:fill="D9D9D9" w:themeFill="background1" w:themeFillShade="D9"/>
          </w:tcPr>
          <w:p w14:paraId="09326EA5" w14:textId="77777777" w:rsidR="00DA0802" w:rsidRPr="00DA0802" w:rsidRDefault="00DA0802" w:rsidP="00515995">
            <w:pPr>
              <w:pStyle w:val="ListParagraph"/>
              <w:ind w:left="0"/>
              <w:jc w:val="center"/>
              <w:rPr>
                <w:rFonts w:ascii="Arial" w:hAnsi="Arial" w:cs="Arial"/>
                <w:b/>
                <w:bCs/>
                <w:sz w:val="22"/>
              </w:rPr>
            </w:pPr>
            <w:r w:rsidRPr="00DA0802">
              <w:rPr>
                <w:rFonts w:ascii="Arial" w:hAnsi="Arial" w:cs="Arial"/>
                <w:b/>
                <w:bCs/>
                <w:sz w:val="22"/>
              </w:rPr>
              <w:t>Historic England Support</w:t>
            </w:r>
          </w:p>
          <w:p w14:paraId="6ECB59F9" w14:textId="77777777" w:rsidR="00DA0802" w:rsidRPr="00DA0802" w:rsidRDefault="00DA0802" w:rsidP="00515995">
            <w:pPr>
              <w:pStyle w:val="ListParagraph"/>
              <w:ind w:left="0"/>
              <w:jc w:val="center"/>
              <w:rPr>
                <w:rFonts w:ascii="Arial" w:hAnsi="Arial" w:cs="Arial"/>
                <w:b/>
                <w:bCs/>
                <w:sz w:val="22"/>
                <w:u w:val="single"/>
              </w:rPr>
            </w:pPr>
            <w:r w:rsidRPr="00DA0802">
              <w:rPr>
                <w:rFonts w:ascii="Arial" w:hAnsi="Arial" w:cs="Arial"/>
                <w:b/>
                <w:bCs/>
                <w:sz w:val="22"/>
              </w:rPr>
              <w:t>(Yes/No)</w:t>
            </w:r>
          </w:p>
        </w:tc>
      </w:tr>
      <w:tr w:rsidR="00DA0802" w:rsidRPr="00DA0802" w14:paraId="53DF0FB2" w14:textId="77777777" w:rsidTr="00515995">
        <w:tc>
          <w:tcPr>
            <w:tcW w:w="1706" w:type="dxa"/>
            <w:shd w:val="clear" w:color="auto" w:fill="D9D9D9" w:themeFill="background1" w:themeFillShade="D9"/>
          </w:tcPr>
          <w:p w14:paraId="79187CA9" w14:textId="77777777" w:rsidR="00DA0802" w:rsidRPr="00DA0802" w:rsidRDefault="00DA0802" w:rsidP="00515995">
            <w:pPr>
              <w:pStyle w:val="ListParagraph"/>
              <w:ind w:left="0"/>
              <w:rPr>
                <w:rFonts w:ascii="Arial" w:hAnsi="Arial" w:cs="Arial"/>
                <w:sz w:val="22"/>
              </w:rPr>
            </w:pPr>
            <w:r w:rsidRPr="00DA0802">
              <w:rPr>
                <w:rFonts w:ascii="Arial" w:hAnsi="Arial" w:cs="Arial"/>
                <w:sz w:val="22"/>
              </w:rPr>
              <w:t>H1Ss: Land east of A6075 Beck Lane, Skegby</w:t>
            </w:r>
          </w:p>
        </w:tc>
        <w:tc>
          <w:tcPr>
            <w:tcW w:w="5098" w:type="dxa"/>
          </w:tcPr>
          <w:p w14:paraId="3EA3EFA4" w14:textId="77777777" w:rsidR="00C83334" w:rsidRDefault="00DA0802" w:rsidP="00515995">
            <w:pPr>
              <w:spacing w:before="0"/>
              <w:rPr>
                <w:rFonts w:cs="Arial"/>
                <w:sz w:val="22"/>
                <w:szCs w:val="22"/>
              </w:rPr>
            </w:pPr>
            <w:r w:rsidRPr="00DA0802">
              <w:rPr>
                <w:rFonts w:cs="Arial"/>
                <w:sz w:val="22"/>
                <w:szCs w:val="22"/>
              </w:rPr>
              <w:t xml:space="preserve">We remain concerned about the development in the setting of Dalestorth House Grade II, and the cumulative impact of the developments H1Sf and H1Si.  </w:t>
            </w:r>
          </w:p>
          <w:p w14:paraId="0DDC113C" w14:textId="77777777" w:rsidR="00C83334" w:rsidRDefault="00C83334" w:rsidP="00515995">
            <w:pPr>
              <w:spacing w:before="0"/>
              <w:rPr>
                <w:rFonts w:cs="Arial"/>
                <w:sz w:val="22"/>
                <w:szCs w:val="22"/>
              </w:rPr>
            </w:pPr>
          </w:p>
          <w:p w14:paraId="3B734B24" w14:textId="322D45D0" w:rsidR="00DA0802" w:rsidRPr="00DA0802" w:rsidRDefault="00DA0802" w:rsidP="00515995">
            <w:pPr>
              <w:spacing w:before="0"/>
              <w:rPr>
                <w:rFonts w:cs="Arial"/>
                <w:sz w:val="22"/>
                <w:szCs w:val="22"/>
              </w:rPr>
            </w:pPr>
            <w:r w:rsidRPr="00DA0802">
              <w:rPr>
                <w:rFonts w:cs="Arial"/>
                <w:sz w:val="22"/>
                <w:szCs w:val="22"/>
              </w:rPr>
              <w:t>We recommended additional detail within the Heritage Assessment and again we consider that further consideration is required of the cumulative impacts and what mitigation measures are possible and appropriate to bring forward to reduce the harm to this heritage asset. Please see our original comments in March 2023 and we consider that additional mitigation measures are essential. A masterplan for development in this vicinity could be useful to understand the cumulative effects and solutions.</w:t>
            </w:r>
          </w:p>
        </w:tc>
        <w:tc>
          <w:tcPr>
            <w:tcW w:w="5387" w:type="dxa"/>
          </w:tcPr>
          <w:p w14:paraId="511685B5" w14:textId="77777777" w:rsidR="00DA0802" w:rsidRPr="00DA0802" w:rsidRDefault="00DA0802" w:rsidP="00515995">
            <w:pPr>
              <w:spacing w:before="0"/>
              <w:rPr>
                <w:rFonts w:cs="Arial"/>
                <w:sz w:val="22"/>
                <w:szCs w:val="22"/>
              </w:rPr>
            </w:pPr>
            <w:r w:rsidRPr="00DA0802">
              <w:rPr>
                <w:rFonts w:cs="Arial"/>
                <w:sz w:val="22"/>
                <w:szCs w:val="22"/>
              </w:rPr>
              <w:t xml:space="preserve">In respect of the additional reference to the 2023 Heritage Impact Assessment, please see the Council’s response to Policy H1 in Appendix 1 </w:t>
            </w:r>
          </w:p>
          <w:p w14:paraId="68146497" w14:textId="77777777" w:rsidR="00DA0802" w:rsidRPr="00DA0802" w:rsidRDefault="00DA0802" w:rsidP="00515995">
            <w:pPr>
              <w:spacing w:before="0"/>
              <w:rPr>
                <w:rFonts w:cs="Arial"/>
                <w:sz w:val="22"/>
                <w:szCs w:val="22"/>
              </w:rPr>
            </w:pPr>
          </w:p>
          <w:p w14:paraId="7163EE03" w14:textId="77777777" w:rsidR="00DA0802" w:rsidRPr="00DA0802" w:rsidRDefault="00DA0802" w:rsidP="00515995">
            <w:pPr>
              <w:jc w:val="both"/>
              <w:rPr>
                <w:rFonts w:cs="Arial"/>
                <w:sz w:val="22"/>
                <w:szCs w:val="22"/>
              </w:rPr>
            </w:pPr>
            <w:r w:rsidRPr="00DA0802">
              <w:rPr>
                <w:rFonts w:cs="Arial"/>
                <w:sz w:val="22"/>
                <w:szCs w:val="22"/>
              </w:rPr>
              <w:t>The 2023 Heritage Impact Assessment states on page 103 that:</w:t>
            </w:r>
          </w:p>
          <w:p w14:paraId="336D5293" w14:textId="77777777" w:rsidR="00FC4169" w:rsidRDefault="00DA0802" w:rsidP="00A77925">
            <w:pPr>
              <w:ind w:left="223"/>
              <w:rPr>
                <w:rFonts w:cs="Arial"/>
                <w:sz w:val="22"/>
                <w:szCs w:val="22"/>
              </w:rPr>
            </w:pPr>
            <w:r w:rsidRPr="00DA0802">
              <w:rPr>
                <w:rFonts w:cs="Arial"/>
                <w:sz w:val="22"/>
                <w:szCs w:val="22"/>
              </w:rPr>
              <w:t>“Dalestorth House is surrounded by greenery provided by its garden and sylvan streets. It has a mixed setting, with open fields to the north and south as well as concentrated pockets of housing development to the east and west. Beyond this immediate setting, Kings Mill Road and Ske</w:t>
            </w:r>
            <w:r w:rsidRPr="00DA0802">
              <w:rPr>
                <w:rFonts w:cs="Arial"/>
                <w:color w:val="auto"/>
                <w:sz w:val="22"/>
                <w:szCs w:val="22"/>
              </w:rPr>
              <w:t>g</w:t>
            </w:r>
            <w:r w:rsidRPr="00DA0802">
              <w:rPr>
                <w:rFonts w:cs="Arial"/>
                <w:sz w:val="22"/>
                <w:szCs w:val="22"/>
              </w:rPr>
              <w:t>by Lane lead to highly concentrated commercial areas.</w:t>
            </w:r>
          </w:p>
          <w:p w14:paraId="799EFE49" w14:textId="77777777" w:rsidR="00332577" w:rsidRDefault="00DA0802" w:rsidP="00A77925">
            <w:pPr>
              <w:ind w:left="223"/>
              <w:rPr>
                <w:rFonts w:cs="Arial"/>
                <w:sz w:val="22"/>
                <w:szCs w:val="22"/>
              </w:rPr>
            </w:pPr>
            <w:r w:rsidRPr="00DA0802">
              <w:rPr>
                <w:rFonts w:cs="Arial"/>
                <w:sz w:val="22"/>
                <w:szCs w:val="22"/>
              </w:rPr>
              <w:t xml:space="preserve"> The inn that was situated on this site was probably located here to take advantage of the road as well as a dramatic high point in the landscape, which offers views down to the development around the Maun River and Kings Mill Reservoir. A country house was then developed here with generous gardens and the front windows, especially on the top floors, probably benefited from this southern view. </w:t>
            </w:r>
          </w:p>
          <w:p w14:paraId="21AEDE48" w14:textId="428EC16B" w:rsidR="00DA0802" w:rsidRPr="00DA0802" w:rsidRDefault="00DA0802" w:rsidP="00A77925">
            <w:pPr>
              <w:ind w:left="223"/>
              <w:rPr>
                <w:rFonts w:cs="Arial"/>
                <w:sz w:val="22"/>
                <w:szCs w:val="22"/>
              </w:rPr>
            </w:pPr>
            <w:r w:rsidRPr="00DA0802">
              <w:rPr>
                <w:rFonts w:cs="Arial"/>
                <w:sz w:val="22"/>
                <w:szCs w:val="22"/>
              </w:rPr>
              <w:t xml:space="preserve">The proposed housing development will not affect the garden or sylvan setting of the house, nor will it affect any views to or from the property. The proposed development will therefore cause </w:t>
            </w:r>
            <w:r w:rsidRPr="00DA0802">
              <w:rPr>
                <w:rFonts w:cs="Arial"/>
                <w:sz w:val="22"/>
                <w:szCs w:val="22"/>
              </w:rPr>
              <w:lastRenderedPageBreak/>
              <w:t xml:space="preserve">negligible harm to the significance of the designated asset.”  </w:t>
            </w:r>
          </w:p>
          <w:p w14:paraId="4C9226EE" w14:textId="77777777" w:rsidR="00DA0802" w:rsidRPr="00DA0802" w:rsidRDefault="00DA0802" w:rsidP="00515995">
            <w:pPr>
              <w:spacing w:before="0"/>
              <w:rPr>
                <w:rFonts w:cs="Arial"/>
                <w:sz w:val="22"/>
                <w:szCs w:val="22"/>
              </w:rPr>
            </w:pPr>
            <w:r w:rsidRPr="00DA0802">
              <w:rPr>
                <w:rFonts w:cs="Arial"/>
                <w:color w:val="FF0000"/>
                <w:sz w:val="22"/>
                <w:szCs w:val="22"/>
              </w:rPr>
              <w:t xml:space="preserve">  </w:t>
            </w:r>
          </w:p>
          <w:p w14:paraId="1DEC49D6" w14:textId="77777777" w:rsidR="00DA0802" w:rsidRDefault="00DA0802" w:rsidP="00515995">
            <w:pPr>
              <w:spacing w:before="0"/>
              <w:rPr>
                <w:rFonts w:cs="Arial"/>
                <w:color w:val="auto"/>
                <w:sz w:val="22"/>
                <w:szCs w:val="22"/>
              </w:rPr>
            </w:pPr>
            <w:r w:rsidRPr="00DA0802">
              <w:rPr>
                <w:rFonts w:cs="Arial"/>
                <w:sz w:val="22"/>
                <w:szCs w:val="22"/>
              </w:rPr>
              <w:t xml:space="preserve">The Council </w:t>
            </w:r>
            <w:r w:rsidRPr="00DA0802">
              <w:rPr>
                <w:rFonts w:cs="Arial"/>
                <w:color w:val="auto"/>
                <w:sz w:val="22"/>
                <w:szCs w:val="22"/>
              </w:rPr>
              <w:t xml:space="preserve">has now produced a Masterplan for the site. See the Council’s documents page on the Examination web site – ADC.19 (also see SD.03 in the submission documents and evidence base page). </w:t>
            </w:r>
          </w:p>
          <w:p w14:paraId="3D40CE7C" w14:textId="77777777" w:rsidR="00C83334" w:rsidRPr="00DA0802" w:rsidRDefault="00C83334" w:rsidP="00515995">
            <w:pPr>
              <w:spacing w:before="0"/>
              <w:rPr>
                <w:rFonts w:cs="Arial"/>
                <w:color w:val="auto"/>
                <w:sz w:val="22"/>
                <w:szCs w:val="22"/>
              </w:rPr>
            </w:pPr>
          </w:p>
          <w:p w14:paraId="0CD95443" w14:textId="77777777" w:rsidR="00DA0802" w:rsidRDefault="00DA0802" w:rsidP="00515995">
            <w:pPr>
              <w:spacing w:before="0"/>
              <w:rPr>
                <w:rFonts w:cs="Arial"/>
                <w:color w:val="auto"/>
                <w:sz w:val="22"/>
                <w:szCs w:val="22"/>
              </w:rPr>
            </w:pPr>
            <w:r w:rsidRPr="00DA0802">
              <w:rPr>
                <w:rFonts w:cs="Arial"/>
                <w:color w:val="auto"/>
                <w:sz w:val="22"/>
                <w:szCs w:val="22"/>
              </w:rPr>
              <w:t xml:space="preserve">As such, Para. </w:t>
            </w:r>
            <w:r w:rsidRPr="00DA0802">
              <w:rPr>
                <w:rFonts w:cs="Arial"/>
                <w:sz w:val="22"/>
                <w:szCs w:val="22"/>
              </w:rPr>
              <w:t xml:space="preserve">6.76 of the Local </w:t>
            </w:r>
            <w:r w:rsidRPr="00DA0802">
              <w:rPr>
                <w:rFonts w:cs="Arial"/>
                <w:color w:val="auto"/>
                <w:sz w:val="22"/>
                <w:szCs w:val="22"/>
              </w:rPr>
              <w:t>Plan is proposed to be amended to read:</w:t>
            </w:r>
          </w:p>
          <w:p w14:paraId="5E04D4EC" w14:textId="77777777" w:rsidR="00332577" w:rsidRPr="00DA0802" w:rsidRDefault="00332577" w:rsidP="00515995">
            <w:pPr>
              <w:spacing w:before="0"/>
              <w:rPr>
                <w:rFonts w:cs="Arial"/>
                <w:color w:val="auto"/>
                <w:sz w:val="22"/>
                <w:szCs w:val="22"/>
              </w:rPr>
            </w:pPr>
          </w:p>
          <w:p w14:paraId="3C2AAAA2" w14:textId="77777777" w:rsidR="00DA0802" w:rsidRDefault="00DA0802" w:rsidP="00515995">
            <w:pPr>
              <w:spacing w:before="0"/>
              <w:ind w:left="223"/>
              <w:rPr>
                <w:rFonts w:cs="Arial"/>
                <w:sz w:val="22"/>
                <w:szCs w:val="22"/>
              </w:rPr>
            </w:pPr>
            <w:r w:rsidRPr="00DA0802">
              <w:rPr>
                <w:rFonts w:cs="Arial"/>
                <w:sz w:val="22"/>
                <w:szCs w:val="22"/>
              </w:rPr>
              <w:t xml:space="preserve">“A concise masterplan </w:t>
            </w:r>
            <w:r w:rsidRPr="00A77925">
              <w:rPr>
                <w:rFonts w:cs="Arial"/>
                <w:color w:val="005A9E"/>
                <w:sz w:val="22"/>
                <w:szCs w:val="22"/>
              </w:rPr>
              <w:t xml:space="preserve">for the site </w:t>
            </w:r>
            <w:proofErr w:type="gramStart"/>
            <w:r w:rsidRPr="00A77925">
              <w:rPr>
                <w:rFonts w:cs="Arial"/>
                <w:color w:val="005A9E"/>
                <w:sz w:val="22"/>
                <w:szCs w:val="22"/>
              </w:rPr>
              <w:t xml:space="preserve">is </w:t>
            </w:r>
            <w:r w:rsidRPr="00DA0802">
              <w:rPr>
                <w:rFonts w:cs="Arial"/>
                <w:strike/>
                <w:color w:val="auto"/>
                <w:sz w:val="22"/>
                <w:szCs w:val="22"/>
              </w:rPr>
              <w:t>will be</w:t>
            </w:r>
            <w:proofErr w:type="gramEnd"/>
            <w:r w:rsidRPr="00DA0802">
              <w:rPr>
                <w:rFonts w:cs="Arial"/>
                <w:color w:val="auto"/>
                <w:sz w:val="22"/>
                <w:szCs w:val="22"/>
              </w:rPr>
              <w:t xml:space="preserve"> </w:t>
            </w:r>
            <w:r w:rsidRPr="00DA0802">
              <w:rPr>
                <w:rFonts w:cs="Arial"/>
                <w:sz w:val="22"/>
                <w:szCs w:val="22"/>
              </w:rPr>
              <w:t xml:space="preserve">available in </w:t>
            </w:r>
            <w:r w:rsidRPr="00A77925">
              <w:rPr>
                <w:rFonts w:cs="Arial"/>
                <w:color w:val="005A9E"/>
                <w:sz w:val="22"/>
                <w:szCs w:val="22"/>
              </w:rPr>
              <w:t xml:space="preserve">Appendix 11.  The Masterplan </w:t>
            </w:r>
            <w:r w:rsidRPr="00DA0802">
              <w:rPr>
                <w:rFonts w:cs="Arial"/>
                <w:strike/>
                <w:sz w:val="22"/>
                <w:szCs w:val="22"/>
              </w:rPr>
              <w:t xml:space="preserve">to </w:t>
            </w:r>
            <w:r w:rsidRPr="00DA0802">
              <w:rPr>
                <w:rFonts w:cs="Arial"/>
                <w:sz w:val="22"/>
                <w:szCs w:val="22"/>
              </w:rPr>
              <w:t>identifies essential requirements expected by the Council and provide more detailed advice and guidance specific to the site.”</w:t>
            </w:r>
          </w:p>
          <w:p w14:paraId="088246B1" w14:textId="77777777" w:rsidR="00305947" w:rsidRPr="00DA0802" w:rsidRDefault="00305947" w:rsidP="00515995">
            <w:pPr>
              <w:spacing w:before="0"/>
              <w:ind w:left="223"/>
              <w:rPr>
                <w:rFonts w:cs="Arial"/>
                <w:sz w:val="22"/>
                <w:szCs w:val="22"/>
              </w:rPr>
            </w:pPr>
          </w:p>
        </w:tc>
        <w:tc>
          <w:tcPr>
            <w:tcW w:w="3260" w:type="dxa"/>
          </w:tcPr>
          <w:p w14:paraId="08DE9832" w14:textId="77777777" w:rsidR="00DA0802" w:rsidRPr="00DA0802" w:rsidRDefault="00DA0802" w:rsidP="00515995">
            <w:pPr>
              <w:spacing w:before="0"/>
              <w:rPr>
                <w:rFonts w:cs="Arial"/>
                <w:color w:val="auto"/>
                <w:sz w:val="22"/>
                <w:szCs w:val="22"/>
              </w:rPr>
            </w:pPr>
            <w:r w:rsidRPr="00DA0802">
              <w:rPr>
                <w:rFonts w:cs="Arial"/>
                <w:color w:val="auto"/>
                <w:sz w:val="22"/>
                <w:szCs w:val="22"/>
              </w:rPr>
              <w:lastRenderedPageBreak/>
              <w:t xml:space="preserve">No - We remain concerned about the inclusion of this site in the Plan and what mitigation measures are possible to overcome the harm.  </w:t>
            </w:r>
          </w:p>
          <w:p w14:paraId="5E8169DD" w14:textId="77777777" w:rsidR="00DA0802" w:rsidRPr="00DA0802" w:rsidRDefault="00DA0802" w:rsidP="00515995">
            <w:pPr>
              <w:spacing w:before="0"/>
              <w:rPr>
                <w:rFonts w:cs="Arial"/>
                <w:color w:val="auto"/>
                <w:sz w:val="22"/>
                <w:szCs w:val="22"/>
              </w:rPr>
            </w:pPr>
          </w:p>
          <w:p w14:paraId="25C729DD" w14:textId="77777777" w:rsidR="00DA0802" w:rsidRPr="00DA0802" w:rsidRDefault="00DA0802" w:rsidP="00515995">
            <w:pPr>
              <w:spacing w:before="0"/>
              <w:rPr>
                <w:rFonts w:cs="Arial"/>
                <w:color w:val="auto"/>
                <w:sz w:val="22"/>
                <w:szCs w:val="22"/>
              </w:rPr>
            </w:pPr>
            <w:r w:rsidRPr="00DA0802">
              <w:rPr>
                <w:rFonts w:cs="Arial"/>
                <w:color w:val="auto"/>
                <w:sz w:val="22"/>
                <w:szCs w:val="22"/>
              </w:rPr>
              <w:t>HE welcomes the master planning approach, and the chance to be consulted on this at an early stage as the masterplan should be heritage led.</w:t>
            </w:r>
          </w:p>
          <w:p w14:paraId="649DD04F" w14:textId="77777777" w:rsidR="00DA0802" w:rsidRPr="00DA0802" w:rsidRDefault="00DA0802" w:rsidP="00515995">
            <w:pPr>
              <w:spacing w:before="0"/>
              <w:rPr>
                <w:rFonts w:cs="Arial"/>
                <w:color w:val="auto"/>
                <w:sz w:val="22"/>
                <w:szCs w:val="22"/>
              </w:rPr>
            </w:pPr>
          </w:p>
          <w:p w14:paraId="154D5C6A" w14:textId="77777777" w:rsidR="00DA0802" w:rsidRPr="00DA0802" w:rsidRDefault="00DA0802" w:rsidP="00515995">
            <w:pPr>
              <w:spacing w:before="0"/>
              <w:rPr>
                <w:rFonts w:cs="Arial"/>
                <w:sz w:val="22"/>
                <w:szCs w:val="22"/>
              </w:rPr>
            </w:pPr>
            <w:r w:rsidRPr="00DA0802">
              <w:rPr>
                <w:rFonts w:cs="Arial"/>
                <w:color w:val="auto"/>
                <w:sz w:val="22"/>
                <w:szCs w:val="22"/>
              </w:rPr>
              <w:t>However, as before HE reiterates that any mitigation suggested by the HIA should be encompassed within the requirements of the policy itself and since these have yet to be identified and further work yet to be carried out, HE remains concerned about the inclusion of this site in the Plan.</w:t>
            </w:r>
          </w:p>
        </w:tc>
      </w:tr>
    </w:tbl>
    <w:p w14:paraId="495AC73F" w14:textId="3C05C444" w:rsidR="001A50F5" w:rsidRPr="00E51CD2" w:rsidRDefault="001A50F5" w:rsidP="00580C44">
      <w:pPr>
        <w:keepNext w:val="0"/>
        <w:spacing w:before="0"/>
        <w:rPr>
          <w:rFonts w:eastAsia="Calibri" w:cs="Arial"/>
          <w:b/>
          <w:color w:val="auto"/>
          <w:sz w:val="22"/>
          <w:szCs w:val="22"/>
          <w:lang w:eastAsia="en-US"/>
        </w:rPr>
      </w:pPr>
    </w:p>
    <w:sectPr w:rsidR="001A50F5" w:rsidRPr="00E51CD2" w:rsidSect="00E51CD2">
      <w:pgSz w:w="16838" w:h="11906" w:orient="landscape"/>
      <w:pgMar w:top="1134" w:right="1418"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0A96" w14:textId="77777777" w:rsidR="002403F3" w:rsidRDefault="002403F3">
      <w:r>
        <w:separator/>
      </w:r>
    </w:p>
  </w:endnote>
  <w:endnote w:type="continuationSeparator" w:id="0">
    <w:p w14:paraId="37418D24" w14:textId="77777777" w:rsidR="002403F3" w:rsidRDefault="0024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liss">
    <w:altName w:val="Calibri"/>
    <w:panose1 w:val="00000000000000000000"/>
    <w:charset w:val="00"/>
    <w:family w:val="swiss"/>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inion DisplaySC">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068A" w14:textId="77777777" w:rsidR="00606B83" w:rsidRDefault="00606B83">
    <w:pPr>
      <w:pStyle w:val="Footer"/>
      <w:jc w:val="center"/>
    </w:pPr>
  </w:p>
  <w:p w14:paraId="776597EC" w14:textId="77777777" w:rsidR="00606B83" w:rsidRDefault="00606B83" w:rsidP="001356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429313"/>
      <w:docPartObj>
        <w:docPartGallery w:val="Page Numbers (Bottom of Page)"/>
        <w:docPartUnique/>
      </w:docPartObj>
    </w:sdtPr>
    <w:sdtEndPr>
      <w:rPr>
        <w:noProof/>
      </w:rPr>
    </w:sdtEndPr>
    <w:sdtContent>
      <w:p w14:paraId="5E14B1F4" w14:textId="642432D9" w:rsidR="00EC0FAB" w:rsidRDefault="00EC0FAB">
        <w:pPr>
          <w:pStyle w:val="Footer"/>
        </w:pPr>
        <w:r>
          <w:fldChar w:fldCharType="begin"/>
        </w:r>
        <w:r>
          <w:instrText xml:space="preserve"> PAGE   \* MERGEFORMAT </w:instrText>
        </w:r>
        <w:r>
          <w:fldChar w:fldCharType="separate"/>
        </w:r>
        <w:r>
          <w:rPr>
            <w:noProof/>
          </w:rPr>
          <w:t>2</w:t>
        </w:r>
        <w:r>
          <w:rPr>
            <w:noProof/>
          </w:rPr>
          <w:fldChar w:fldCharType="end"/>
        </w:r>
      </w:p>
    </w:sdtContent>
  </w:sdt>
  <w:p w14:paraId="260B1560" w14:textId="52A99A34" w:rsidR="006A46DC" w:rsidRDefault="006A46DC" w:rsidP="007F1746">
    <w:pPr>
      <w:pStyle w:val="Footer"/>
      <w:tabs>
        <w:tab w:val="clear" w:pos="8306"/>
        <w:tab w:val="right" w:pos="9214"/>
      </w:tabs>
      <w:ind w:left="-567"/>
      <w:jc w:val="center"/>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DA53" w14:textId="77777777" w:rsidR="002403F3" w:rsidRDefault="002403F3">
      <w:r>
        <w:separator/>
      </w:r>
    </w:p>
  </w:footnote>
  <w:footnote w:type="continuationSeparator" w:id="0">
    <w:p w14:paraId="406A9939" w14:textId="77777777" w:rsidR="002403F3" w:rsidRDefault="00240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C4B"/>
    <w:multiLevelType w:val="hybridMultilevel"/>
    <w:tmpl w:val="836093A0"/>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7114FB"/>
    <w:multiLevelType w:val="multilevel"/>
    <w:tmpl w:val="4CF02690"/>
    <w:lvl w:ilvl="0">
      <w:start w:val="5"/>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 w15:restartNumberingAfterBreak="0">
    <w:nsid w:val="22751EF2"/>
    <w:multiLevelType w:val="multilevel"/>
    <w:tmpl w:val="B986FB3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D1120DF"/>
    <w:multiLevelType w:val="hybridMultilevel"/>
    <w:tmpl w:val="B17ED852"/>
    <w:lvl w:ilvl="0" w:tplc="535C61C6">
      <w:start w:val="1"/>
      <w:numFmt w:val="decimal"/>
      <w:lvlText w:val="%1."/>
      <w:lvlJc w:val="left"/>
      <w:pPr>
        <w:ind w:left="360" w:hanging="360"/>
      </w:pPr>
      <w:rPr>
        <w:strik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0E7BE1"/>
    <w:multiLevelType w:val="hybridMultilevel"/>
    <w:tmpl w:val="9020A686"/>
    <w:lvl w:ilvl="0" w:tplc="8E9A1B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4D6C4E"/>
    <w:multiLevelType w:val="hybridMultilevel"/>
    <w:tmpl w:val="5CFEDA12"/>
    <w:lvl w:ilvl="0" w:tplc="28D4A966">
      <w:start w:val="8"/>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364FED"/>
    <w:multiLevelType w:val="multilevel"/>
    <w:tmpl w:val="FC225A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4EE58B7"/>
    <w:multiLevelType w:val="hybridMultilevel"/>
    <w:tmpl w:val="0ED2E064"/>
    <w:lvl w:ilvl="0" w:tplc="627A72C4">
      <w:start w:val="1"/>
      <w:numFmt w:val="decimal"/>
      <w:pStyle w:val="Chapter4Normalnumbered"/>
      <w:lvlText w:val="4.%1"/>
      <w:lvlJc w:val="left"/>
      <w:pPr>
        <w:tabs>
          <w:tab w:val="num" w:pos="1363"/>
        </w:tabs>
        <w:ind w:left="1363"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0973D0"/>
    <w:multiLevelType w:val="hybridMultilevel"/>
    <w:tmpl w:val="18E8EE4E"/>
    <w:lvl w:ilvl="0" w:tplc="C354E9BE">
      <w:start w:val="1"/>
      <w:numFmt w:val="bullet"/>
      <w:lvlText w:val=""/>
      <w:lvlJc w:val="left"/>
      <w:pPr>
        <w:ind w:left="1353" w:hanging="360"/>
      </w:pPr>
      <w:rPr>
        <w:rFonts w:ascii="Symbol" w:hAnsi="Symbol" w:hint="default"/>
        <w:strike w:val="0"/>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3CAF4CF6"/>
    <w:multiLevelType w:val="multilevel"/>
    <w:tmpl w:val="1AA6CC7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1E1884"/>
    <w:multiLevelType w:val="hybridMultilevel"/>
    <w:tmpl w:val="83CE15E4"/>
    <w:lvl w:ilvl="0" w:tplc="8E9A1B5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C0F1AA2"/>
    <w:multiLevelType w:val="multilevel"/>
    <w:tmpl w:val="8B3AA91A"/>
    <w:lvl w:ilvl="0">
      <w:start w:val="1"/>
      <w:numFmt w:val="decimal"/>
      <w:lvlText w:val="%1"/>
      <w:lvlJc w:val="left"/>
      <w:pPr>
        <w:tabs>
          <w:tab w:val="num" w:pos="525"/>
        </w:tabs>
        <w:ind w:left="525" w:hanging="525"/>
      </w:pPr>
      <w:rPr>
        <w:rFonts w:hint="default"/>
      </w:rPr>
    </w:lvl>
    <w:lvl w:ilvl="1">
      <w:start w:val="1"/>
      <w:numFmt w:val="decimal"/>
      <w:lvlText w:val="3.%2"/>
      <w:lvlJc w:val="left"/>
      <w:pPr>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7F65B1"/>
    <w:multiLevelType w:val="multilevel"/>
    <w:tmpl w:val="11D8CCD4"/>
    <w:lvl w:ilvl="0">
      <w:start w:val="4"/>
      <w:numFmt w:val="decimal"/>
      <w:lvlText w:val="%1.0"/>
      <w:lvlJc w:val="left"/>
      <w:pPr>
        <w:ind w:left="360" w:hanging="360"/>
      </w:pPr>
      <w:rPr>
        <w:rFonts w:eastAsia="Times New Roman" w:hint="default"/>
        <w:color w:val="000000" w:themeColor="text1"/>
      </w:rPr>
    </w:lvl>
    <w:lvl w:ilvl="1">
      <w:start w:val="1"/>
      <w:numFmt w:val="decimal"/>
      <w:lvlText w:val="%1.%2"/>
      <w:lvlJc w:val="left"/>
      <w:pPr>
        <w:ind w:left="1080" w:hanging="360"/>
      </w:pPr>
      <w:rPr>
        <w:rFonts w:eastAsia="Times New Roman" w:hint="default"/>
        <w:color w:val="000000" w:themeColor="text1"/>
      </w:rPr>
    </w:lvl>
    <w:lvl w:ilvl="2">
      <w:start w:val="1"/>
      <w:numFmt w:val="decimal"/>
      <w:lvlText w:val="%1.%2.%3"/>
      <w:lvlJc w:val="left"/>
      <w:pPr>
        <w:ind w:left="2160" w:hanging="720"/>
      </w:pPr>
      <w:rPr>
        <w:rFonts w:eastAsia="Times New Roman" w:hint="default"/>
        <w:color w:val="000000" w:themeColor="text1"/>
      </w:rPr>
    </w:lvl>
    <w:lvl w:ilvl="3">
      <w:start w:val="1"/>
      <w:numFmt w:val="decimal"/>
      <w:lvlText w:val="%1.%2.%3.%4"/>
      <w:lvlJc w:val="left"/>
      <w:pPr>
        <w:ind w:left="3240" w:hanging="1080"/>
      </w:pPr>
      <w:rPr>
        <w:rFonts w:eastAsia="Times New Roman" w:hint="default"/>
        <w:color w:val="000000" w:themeColor="text1"/>
      </w:rPr>
    </w:lvl>
    <w:lvl w:ilvl="4">
      <w:start w:val="1"/>
      <w:numFmt w:val="decimal"/>
      <w:lvlText w:val="%1.%2.%3.%4.%5"/>
      <w:lvlJc w:val="left"/>
      <w:pPr>
        <w:ind w:left="3960" w:hanging="1080"/>
      </w:pPr>
      <w:rPr>
        <w:rFonts w:eastAsia="Times New Roman" w:hint="default"/>
        <w:color w:val="000000" w:themeColor="text1"/>
      </w:rPr>
    </w:lvl>
    <w:lvl w:ilvl="5">
      <w:start w:val="1"/>
      <w:numFmt w:val="decimal"/>
      <w:lvlText w:val="%1.%2.%3.%4.%5.%6"/>
      <w:lvlJc w:val="left"/>
      <w:pPr>
        <w:ind w:left="5040" w:hanging="1440"/>
      </w:pPr>
      <w:rPr>
        <w:rFonts w:eastAsia="Times New Roman" w:hint="default"/>
        <w:color w:val="000000" w:themeColor="text1"/>
      </w:rPr>
    </w:lvl>
    <w:lvl w:ilvl="6">
      <w:start w:val="1"/>
      <w:numFmt w:val="decimal"/>
      <w:lvlText w:val="%1.%2.%3.%4.%5.%6.%7"/>
      <w:lvlJc w:val="left"/>
      <w:pPr>
        <w:ind w:left="5760" w:hanging="1440"/>
      </w:pPr>
      <w:rPr>
        <w:rFonts w:eastAsia="Times New Roman" w:hint="default"/>
        <w:color w:val="000000" w:themeColor="text1"/>
      </w:rPr>
    </w:lvl>
    <w:lvl w:ilvl="7">
      <w:start w:val="1"/>
      <w:numFmt w:val="decimal"/>
      <w:lvlText w:val="%1.%2.%3.%4.%5.%6.%7.%8"/>
      <w:lvlJc w:val="left"/>
      <w:pPr>
        <w:ind w:left="6840" w:hanging="1800"/>
      </w:pPr>
      <w:rPr>
        <w:rFonts w:eastAsia="Times New Roman" w:hint="default"/>
        <w:color w:val="000000" w:themeColor="text1"/>
      </w:rPr>
    </w:lvl>
    <w:lvl w:ilvl="8">
      <w:start w:val="1"/>
      <w:numFmt w:val="decimal"/>
      <w:lvlText w:val="%1.%2.%3.%4.%5.%6.%7.%8.%9"/>
      <w:lvlJc w:val="left"/>
      <w:pPr>
        <w:ind w:left="7560" w:hanging="1800"/>
      </w:pPr>
      <w:rPr>
        <w:rFonts w:eastAsia="Times New Roman" w:hint="default"/>
        <w:color w:val="000000" w:themeColor="text1"/>
      </w:rPr>
    </w:lvl>
  </w:abstractNum>
  <w:abstractNum w:abstractNumId="13" w15:restartNumberingAfterBreak="0">
    <w:nsid w:val="57F22835"/>
    <w:multiLevelType w:val="multilevel"/>
    <w:tmpl w:val="DAA0B3FC"/>
    <w:lvl w:ilvl="0">
      <w:start w:val="1"/>
      <w:numFmt w:val="decimal"/>
      <w:lvlText w:val="%1"/>
      <w:lvlJc w:val="left"/>
      <w:pPr>
        <w:tabs>
          <w:tab w:val="num" w:pos="525"/>
        </w:tabs>
        <w:ind w:left="525" w:hanging="525"/>
      </w:pPr>
      <w:rPr>
        <w:rFonts w:hint="default"/>
      </w:rPr>
    </w:lvl>
    <w:lvl w:ilvl="1">
      <w:start w:val="1"/>
      <w:numFmt w:val="decimal"/>
      <w:lvlText w:val="2.%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93A42A0"/>
    <w:multiLevelType w:val="hybridMultilevel"/>
    <w:tmpl w:val="6C042ED0"/>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5" w15:restartNumberingAfterBreak="0">
    <w:nsid w:val="667E4692"/>
    <w:multiLevelType w:val="multilevel"/>
    <w:tmpl w:val="1DBAEA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13109E"/>
    <w:multiLevelType w:val="hybridMultilevel"/>
    <w:tmpl w:val="4F9A419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874CB"/>
    <w:multiLevelType w:val="hybridMultilevel"/>
    <w:tmpl w:val="DC3EBCB0"/>
    <w:lvl w:ilvl="0" w:tplc="8E9A1B5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3794BBC"/>
    <w:multiLevelType w:val="hybridMultilevel"/>
    <w:tmpl w:val="70525D6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242670"/>
    <w:multiLevelType w:val="hybridMultilevel"/>
    <w:tmpl w:val="3248429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num w:numId="1" w16cid:durableId="744185928">
    <w:abstractNumId w:val="9"/>
  </w:num>
  <w:num w:numId="2" w16cid:durableId="917639395">
    <w:abstractNumId w:val="6"/>
  </w:num>
  <w:num w:numId="3" w16cid:durableId="1325861698">
    <w:abstractNumId w:val="11"/>
  </w:num>
  <w:num w:numId="4" w16cid:durableId="593902287">
    <w:abstractNumId w:val="13"/>
  </w:num>
  <w:num w:numId="5" w16cid:durableId="589435398">
    <w:abstractNumId w:val="7"/>
  </w:num>
  <w:num w:numId="6" w16cid:durableId="428432187">
    <w:abstractNumId w:val="19"/>
  </w:num>
  <w:num w:numId="7" w16cid:durableId="1787693408">
    <w:abstractNumId w:val="14"/>
  </w:num>
  <w:num w:numId="8" w16cid:durableId="866018456">
    <w:abstractNumId w:val="15"/>
  </w:num>
  <w:num w:numId="9" w16cid:durableId="876087108">
    <w:abstractNumId w:val="2"/>
  </w:num>
  <w:num w:numId="10" w16cid:durableId="1130243984">
    <w:abstractNumId w:val="12"/>
  </w:num>
  <w:num w:numId="11" w16cid:durableId="1795438515">
    <w:abstractNumId w:val="1"/>
  </w:num>
  <w:num w:numId="12" w16cid:durableId="1657610346">
    <w:abstractNumId w:val="8"/>
  </w:num>
  <w:num w:numId="13" w16cid:durableId="1115557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8770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3249910">
    <w:abstractNumId w:val="16"/>
  </w:num>
  <w:num w:numId="16" w16cid:durableId="1772582469">
    <w:abstractNumId w:val="5"/>
  </w:num>
  <w:num w:numId="17" w16cid:durableId="1392735320">
    <w:abstractNumId w:val="18"/>
  </w:num>
  <w:num w:numId="18" w16cid:durableId="396365606">
    <w:abstractNumId w:val="17"/>
  </w:num>
  <w:num w:numId="19" w16cid:durableId="1152060051">
    <w:abstractNumId w:val="3"/>
  </w:num>
  <w:num w:numId="20" w16cid:durableId="962468726">
    <w:abstractNumId w:val="0"/>
  </w:num>
  <w:num w:numId="21" w16cid:durableId="1360156151">
    <w:abstractNumId w:val="10"/>
  </w:num>
  <w:num w:numId="22" w16cid:durableId="103299377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37"/>
    <w:rsid w:val="00007FDF"/>
    <w:rsid w:val="000109CC"/>
    <w:rsid w:val="000116E2"/>
    <w:rsid w:val="00012862"/>
    <w:rsid w:val="00014427"/>
    <w:rsid w:val="00015419"/>
    <w:rsid w:val="00020F6E"/>
    <w:rsid w:val="00021F6A"/>
    <w:rsid w:val="0002201D"/>
    <w:rsid w:val="00022AAD"/>
    <w:rsid w:val="00022BF0"/>
    <w:rsid w:val="00023ED8"/>
    <w:rsid w:val="0002420A"/>
    <w:rsid w:val="0002609D"/>
    <w:rsid w:val="00026F5A"/>
    <w:rsid w:val="00030BC8"/>
    <w:rsid w:val="000324C0"/>
    <w:rsid w:val="00033102"/>
    <w:rsid w:val="000337B9"/>
    <w:rsid w:val="000361B7"/>
    <w:rsid w:val="000367CE"/>
    <w:rsid w:val="0003711C"/>
    <w:rsid w:val="000375BB"/>
    <w:rsid w:val="00040A23"/>
    <w:rsid w:val="000411E8"/>
    <w:rsid w:val="00042AAB"/>
    <w:rsid w:val="0004419B"/>
    <w:rsid w:val="000465DE"/>
    <w:rsid w:val="000471A5"/>
    <w:rsid w:val="0004743F"/>
    <w:rsid w:val="0005284D"/>
    <w:rsid w:val="0005470E"/>
    <w:rsid w:val="0005561C"/>
    <w:rsid w:val="000556D3"/>
    <w:rsid w:val="00056872"/>
    <w:rsid w:val="00056A42"/>
    <w:rsid w:val="00057C58"/>
    <w:rsid w:val="00060090"/>
    <w:rsid w:val="000607E8"/>
    <w:rsid w:val="00061E53"/>
    <w:rsid w:val="000620E0"/>
    <w:rsid w:val="0006419F"/>
    <w:rsid w:val="00064C03"/>
    <w:rsid w:val="00064C82"/>
    <w:rsid w:val="0006680E"/>
    <w:rsid w:val="00067832"/>
    <w:rsid w:val="00070A9C"/>
    <w:rsid w:val="000716EF"/>
    <w:rsid w:val="000735F1"/>
    <w:rsid w:val="000749A5"/>
    <w:rsid w:val="00074C15"/>
    <w:rsid w:val="000758D1"/>
    <w:rsid w:val="000759B0"/>
    <w:rsid w:val="00076A3B"/>
    <w:rsid w:val="00077560"/>
    <w:rsid w:val="00081237"/>
    <w:rsid w:val="000812E9"/>
    <w:rsid w:val="000817DA"/>
    <w:rsid w:val="00081DDC"/>
    <w:rsid w:val="00082366"/>
    <w:rsid w:val="000823C8"/>
    <w:rsid w:val="00082ECE"/>
    <w:rsid w:val="00083228"/>
    <w:rsid w:val="00083EF7"/>
    <w:rsid w:val="00084362"/>
    <w:rsid w:val="00084E15"/>
    <w:rsid w:val="00085A0E"/>
    <w:rsid w:val="0008607A"/>
    <w:rsid w:val="00086C68"/>
    <w:rsid w:val="00087474"/>
    <w:rsid w:val="00090A96"/>
    <w:rsid w:val="00093B4D"/>
    <w:rsid w:val="00094886"/>
    <w:rsid w:val="000948F6"/>
    <w:rsid w:val="00094CAD"/>
    <w:rsid w:val="0009644F"/>
    <w:rsid w:val="00097E77"/>
    <w:rsid w:val="000A01C2"/>
    <w:rsid w:val="000A069B"/>
    <w:rsid w:val="000A0BB9"/>
    <w:rsid w:val="000A2179"/>
    <w:rsid w:val="000A515A"/>
    <w:rsid w:val="000A56D0"/>
    <w:rsid w:val="000A7891"/>
    <w:rsid w:val="000B01B9"/>
    <w:rsid w:val="000B507F"/>
    <w:rsid w:val="000B5BF8"/>
    <w:rsid w:val="000B701C"/>
    <w:rsid w:val="000B75CD"/>
    <w:rsid w:val="000C237A"/>
    <w:rsid w:val="000C24DB"/>
    <w:rsid w:val="000C73E3"/>
    <w:rsid w:val="000C78A5"/>
    <w:rsid w:val="000D1F7E"/>
    <w:rsid w:val="000D2A18"/>
    <w:rsid w:val="000D2CBD"/>
    <w:rsid w:val="000D375C"/>
    <w:rsid w:val="000D50DA"/>
    <w:rsid w:val="000D534C"/>
    <w:rsid w:val="000D5B58"/>
    <w:rsid w:val="000D7D2D"/>
    <w:rsid w:val="000E07F5"/>
    <w:rsid w:val="000E1B91"/>
    <w:rsid w:val="000E3B3D"/>
    <w:rsid w:val="000E4D46"/>
    <w:rsid w:val="000E6D5F"/>
    <w:rsid w:val="000E7542"/>
    <w:rsid w:val="000F1B9B"/>
    <w:rsid w:val="000F1DDF"/>
    <w:rsid w:val="000F235A"/>
    <w:rsid w:val="000F32C5"/>
    <w:rsid w:val="000F3C65"/>
    <w:rsid w:val="000F3D91"/>
    <w:rsid w:val="000F54F1"/>
    <w:rsid w:val="000F656F"/>
    <w:rsid w:val="000F7520"/>
    <w:rsid w:val="000F7BB4"/>
    <w:rsid w:val="001015D1"/>
    <w:rsid w:val="001019CE"/>
    <w:rsid w:val="00101EC0"/>
    <w:rsid w:val="00102700"/>
    <w:rsid w:val="001037B6"/>
    <w:rsid w:val="00104919"/>
    <w:rsid w:val="001057AD"/>
    <w:rsid w:val="0010754D"/>
    <w:rsid w:val="0010799C"/>
    <w:rsid w:val="001106D6"/>
    <w:rsid w:val="001109C7"/>
    <w:rsid w:val="00120400"/>
    <w:rsid w:val="001220C2"/>
    <w:rsid w:val="00122F1F"/>
    <w:rsid w:val="001236E9"/>
    <w:rsid w:val="001257D7"/>
    <w:rsid w:val="00126838"/>
    <w:rsid w:val="00126896"/>
    <w:rsid w:val="00127654"/>
    <w:rsid w:val="00127DE4"/>
    <w:rsid w:val="00130CD7"/>
    <w:rsid w:val="00131EFC"/>
    <w:rsid w:val="00132936"/>
    <w:rsid w:val="001336FB"/>
    <w:rsid w:val="001338DE"/>
    <w:rsid w:val="001345A2"/>
    <w:rsid w:val="00134852"/>
    <w:rsid w:val="001356B6"/>
    <w:rsid w:val="00136628"/>
    <w:rsid w:val="00137873"/>
    <w:rsid w:val="00137890"/>
    <w:rsid w:val="001409E8"/>
    <w:rsid w:val="00141603"/>
    <w:rsid w:val="001438A8"/>
    <w:rsid w:val="00143AB1"/>
    <w:rsid w:val="00144ABA"/>
    <w:rsid w:val="00145037"/>
    <w:rsid w:val="00145A4C"/>
    <w:rsid w:val="00146AEF"/>
    <w:rsid w:val="00150C39"/>
    <w:rsid w:val="001512D0"/>
    <w:rsid w:val="001512E7"/>
    <w:rsid w:val="001517E7"/>
    <w:rsid w:val="0015227A"/>
    <w:rsid w:val="00152609"/>
    <w:rsid w:val="001533DB"/>
    <w:rsid w:val="001543D2"/>
    <w:rsid w:val="001558D9"/>
    <w:rsid w:val="001573A4"/>
    <w:rsid w:val="00160DC8"/>
    <w:rsid w:val="0016126C"/>
    <w:rsid w:val="00161EF5"/>
    <w:rsid w:val="00162658"/>
    <w:rsid w:val="001639D0"/>
    <w:rsid w:val="00164823"/>
    <w:rsid w:val="001666C4"/>
    <w:rsid w:val="001674F3"/>
    <w:rsid w:val="001704B9"/>
    <w:rsid w:val="001739F1"/>
    <w:rsid w:val="00174872"/>
    <w:rsid w:val="00174DE4"/>
    <w:rsid w:val="0017500E"/>
    <w:rsid w:val="00175C2F"/>
    <w:rsid w:val="00175D40"/>
    <w:rsid w:val="001760A7"/>
    <w:rsid w:val="00176BFC"/>
    <w:rsid w:val="001774D8"/>
    <w:rsid w:val="001779D6"/>
    <w:rsid w:val="0018075D"/>
    <w:rsid w:val="0018331B"/>
    <w:rsid w:val="00183721"/>
    <w:rsid w:val="00183BB2"/>
    <w:rsid w:val="00185783"/>
    <w:rsid w:val="00185F93"/>
    <w:rsid w:val="0018654F"/>
    <w:rsid w:val="001878A4"/>
    <w:rsid w:val="00187B14"/>
    <w:rsid w:val="00190028"/>
    <w:rsid w:val="00190389"/>
    <w:rsid w:val="00191765"/>
    <w:rsid w:val="00193284"/>
    <w:rsid w:val="00193C63"/>
    <w:rsid w:val="001969B6"/>
    <w:rsid w:val="001A0C1E"/>
    <w:rsid w:val="001A11CA"/>
    <w:rsid w:val="001A1269"/>
    <w:rsid w:val="001A15ED"/>
    <w:rsid w:val="001A32F6"/>
    <w:rsid w:val="001A3BFC"/>
    <w:rsid w:val="001A47C5"/>
    <w:rsid w:val="001A50F5"/>
    <w:rsid w:val="001A5A1F"/>
    <w:rsid w:val="001A5EDD"/>
    <w:rsid w:val="001A7A47"/>
    <w:rsid w:val="001B196B"/>
    <w:rsid w:val="001B249E"/>
    <w:rsid w:val="001B2727"/>
    <w:rsid w:val="001B2940"/>
    <w:rsid w:val="001B36C6"/>
    <w:rsid w:val="001B4E15"/>
    <w:rsid w:val="001C0370"/>
    <w:rsid w:val="001C0D3B"/>
    <w:rsid w:val="001C2A13"/>
    <w:rsid w:val="001C2E57"/>
    <w:rsid w:val="001C52F4"/>
    <w:rsid w:val="001C5363"/>
    <w:rsid w:val="001C7579"/>
    <w:rsid w:val="001D2D00"/>
    <w:rsid w:val="001D339B"/>
    <w:rsid w:val="001D42A5"/>
    <w:rsid w:val="001D4FB2"/>
    <w:rsid w:val="001D64A7"/>
    <w:rsid w:val="001D6782"/>
    <w:rsid w:val="001D681F"/>
    <w:rsid w:val="001E107C"/>
    <w:rsid w:val="001E14C4"/>
    <w:rsid w:val="001E2469"/>
    <w:rsid w:val="001E2E8B"/>
    <w:rsid w:val="001E49C4"/>
    <w:rsid w:val="001F0542"/>
    <w:rsid w:val="001F29FB"/>
    <w:rsid w:val="001F39D3"/>
    <w:rsid w:val="001F4B3D"/>
    <w:rsid w:val="001F4ECB"/>
    <w:rsid w:val="001F5295"/>
    <w:rsid w:val="001F5766"/>
    <w:rsid w:val="001F5B4D"/>
    <w:rsid w:val="001F5D6B"/>
    <w:rsid w:val="001F5E88"/>
    <w:rsid w:val="001F728F"/>
    <w:rsid w:val="001F7FA8"/>
    <w:rsid w:val="00200367"/>
    <w:rsid w:val="00203265"/>
    <w:rsid w:val="00203E92"/>
    <w:rsid w:val="0020406D"/>
    <w:rsid w:val="002041F5"/>
    <w:rsid w:val="00205512"/>
    <w:rsid w:val="00205D98"/>
    <w:rsid w:val="00207736"/>
    <w:rsid w:val="00210A6A"/>
    <w:rsid w:val="00211643"/>
    <w:rsid w:val="00216E2F"/>
    <w:rsid w:val="002171F8"/>
    <w:rsid w:val="002201FB"/>
    <w:rsid w:val="002208BE"/>
    <w:rsid w:val="00220B40"/>
    <w:rsid w:val="00221AE3"/>
    <w:rsid w:val="00222651"/>
    <w:rsid w:val="00223CA9"/>
    <w:rsid w:val="00223FB7"/>
    <w:rsid w:val="002250D8"/>
    <w:rsid w:val="00226A99"/>
    <w:rsid w:val="00226B94"/>
    <w:rsid w:val="00226EEC"/>
    <w:rsid w:val="002308D8"/>
    <w:rsid w:val="002314C0"/>
    <w:rsid w:val="00233A35"/>
    <w:rsid w:val="00233EA4"/>
    <w:rsid w:val="0023416B"/>
    <w:rsid w:val="00235111"/>
    <w:rsid w:val="0023556C"/>
    <w:rsid w:val="002355BC"/>
    <w:rsid w:val="00235E5B"/>
    <w:rsid w:val="002403F3"/>
    <w:rsid w:val="002419B2"/>
    <w:rsid w:val="0024215D"/>
    <w:rsid w:val="00244858"/>
    <w:rsid w:val="00244E0D"/>
    <w:rsid w:val="00247030"/>
    <w:rsid w:val="00247318"/>
    <w:rsid w:val="00247F5A"/>
    <w:rsid w:val="002518C2"/>
    <w:rsid w:val="00252583"/>
    <w:rsid w:val="00252819"/>
    <w:rsid w:val="00252824"/>
    <w:rsid w:val="00254AD7"/>
    <w:rsid w:val="002575D9"/>
    <w:rsid w:val="00262A0A"/>
    <w:rsid w:val="00262B69"/>
    <w:rsid w:val="00263E28"/>
    <w:rsid w:val="00263EF4"/>
    <w:rsid w:val="00264261"/>
    <w:rsid w:val="002648B6"/>
    <w:rsid w:val="00264D69"/>
    <w:rsid w:val="0026700F"/>
    <w:rsid w:val="002711EB"/>
    <w:rsid w:val="00271AD9"/>
    <w:rsid w:val="002724E7"/>
    <w:rsid w:val="00272847"/>
    <w:rsid w:val="0027321B"/>
    <w:rsid w:val="002752F1"/>
    <w:rsid w:val="0027662E"/>
    <w:rsid w:val="00277C2E"/>
    <w:rsid w:val="00280BEB"/>
    <w:rsid w:val="00280E44"/>
    <w:rsid w:val="00281FEA"/>
    <w:rsid w:val="00283DFD"/>
    <w:rsid w:val="002846D7"/>
    <w:rsid w:val="002850DF"/>
    <w:rsid w:val="00285163"/>
    <w:rsid w:val="00291935"/>
    <w:rsid w:val="00291A31"/>
    <w:rsid w:val="00294349"/>
    <w:rsid w:val="00297767"/>
    <w:rsid w:val="0029792D"/>
    <w:rsid w:val="002A0C76"/>
    <w:rsid w:val="002A39B7"/>
    <w:rsid w:val="002A43CA"/>
    <w:rsid w:val="002A52E4"/>
    <w:rsid w:val="002A646F"/>
    <w:rsid w:val="002A7830"/>
    <w:rsid w:val="002A7DEA"/>
    <w:rsid w:val="002A7E73"/>
    <w:rsid w:val="002B2DB1"/>
    <w:rsid w:val="002B4292"/>
    <w:rsid w:val="002B4933"/>
    <w:rsid w:val="002B5518"/>
    <w:rsid w:val="002B7E66"/>
    <w:rsid w:val="002C09A3"/>
    <w:rsid w:val="002C24E5"/>
    <w:rsid w:val="002C4B19"/>
    <w:rsid w:val="002C530D"/>
    <w:rsid w:val="002C5A19"/>
    <w:rsid w:val="002C75C3"/>
    <w:rsid w:val="002D0973"/>
    <w:rsid w:val="002D2B91"/>
    <w:rsid w:val="002D41E0"/>
    <w:rsid w:val="002D4EA1"/>
    <w:rsid w:val="002D51A6"/>
    <w:rsid w:val="002D5BAC"/>
    <w:rsid w:val="002D5F36"/>
    <w:rsid w:val="002D75F6"/>
    <w:rsid w:val="002E007F"/>
    <w:rsid w:val="002E0324"/>
    <w:rsid w:val="002E2D01"/>
    <w:rsid w:val="002E3A8E"/>
    <w:rsid w:val="002E3CAA"/>
    <w:rsid w:val="002E456E"/>
    <w:rsid w:val="002E4628"/>
    <w:rsid w:val="002E7409"/>
    <w:rsid w:val="002E79A6"/>
    <w:rsid w:val="002F01AC"/>
    <w:rsid w:val="002F0248"/>
    <w:rsid w:val="002F3798"/>
    <w:rsid w:val="002F4EC7"/>
    <w:rsid w:val="002F5CC3"/>
    <w:rsid w:val="002F65C2"/>
    <w:rsid w:val="002F6B86"/>
    <w:rsid w:val="002F6C4C"/>
    <w:rsid w:val="002F7DD9"/>
    <w:rsid w:val="0030132D"/>
    <w:rsid w:val="003030F4"/>
    <w:rsid w:val="00304258"/>
    <w:rsid w:val="00304477"/>
    <w:rsid w:val="00304960"/>
    <w:rsid w:val="003053B2"/>
    <w:rsid w:val="00305947"/>
    <w:rsid w:val="00306211"/>
    <w:rsid w:val="0030635A"/>
    <w:rsid w:val="00311F30"/>
    <w:rsid w:val="00312351"/>
    <w:rsid w:val="00313271"/>
    <w:rsid w:val="00313FDD"/>
    <w:rsid w:val="003168F6"/>
    <w:rsid w:val="00317B44"/>
    <w:rsid w:val="00317E1B"/>
    <w:rsid w:val="003208DE"/>
    <w:rsid w:val="00320D51"/>
    <w:rsid w:val="00320F37"/>
    <w:rsid w:val="003213A2"/>
    <w:rsid w:val="00321AAC"/>
    <w:rsid w:val="00322636"/>
    <w:rsid w:val="00322860"/>
    <w:rsid w:val="003237FC"/>
    <w:rsid w:val="00323B50"/>
    <w:rsid w:val="00324CF1"/>
    <w:rsid w:val="003254EE"/>
    <w:rsid w:val="00325AB9"/>
    <w:rsid w:val="00325FA0"/>
    <w:rsid w:val="00326F9A"/>
    <w:rsid w:val="00327364"/>
    <w:rsid w:val="00332577"/>
    <w:rsid w:val="00335039"/>
    <w:rsid w:val="00335974"/>
    <w:rsid w:val="0033656F"/>
    <w:rsid w:val="00336787"/>
    <w:rsid w:val="00336F60"/>
    <w:rsid w:val="00336FDA"/>
    <w:rsid w:val="0033785B"/>
    <w:rsid w:val="003409BC"/>
    <w:rsid w:val="0034140D"/>
    <w:rsid w:val="0034194F"/>
    <w:rsid w:val="00342683"/>
    <w:rsid w:val="00343048"/>
    <w:rsid w:val="0034457C"/>
    <w:rsid w:val="00345155"/>
    <w:rsid w:val="003451FE"/>
    <w:rsid w:val="003459BD"/>
    <w:rsid w:val="00346060"/>
    <w:rsid w:val="00346F49"/>
    <w:rsid w:val="00347A20"/>
    <w:rsid w:val="00347EBC"/>
    <w:rsid w:val="003509F0"/>
    <w:rsid w:val="00350A6B"/>
    <w:rsid w:val="00350B39"/>
    <w:rsid w:val="00350C97"/>
    <w:rsid w:val="00350D6C"/>
    <w:rsid w:val="00353C19"/>
    <w:rsid w:val="0035415B"/>
    <w:rsid w:val="00354E25"/>
    <w:rsid w:val="00357037"/>
    <w:rsid w:val="003576A3"/>
    <w:rsid w:val="0036027E"/>
    <w:rsid w:val="00360A19"/>
    <w:rsid w:val="00365807"/>
    <w:rsid w:val="003674DA"/>
    <w:rsid w:val="00367BE8"/>
    <w:rsid w:val="0037114A"/>
    <w:rsid w:val="0037191F"/>
    <w:rsid w:val="00373187"/>
    <w:rsid w:val="00373DD1"/>
    <w:rsid w:val="00373EF9"/>
    <w:rsid w:val="00374281"/>
    <w:rsid w:val="00376157"/>
    <w:rsid w:val="0038000B"/>
    <w:rsid w:val="003810AD"/>
    <w:rsid w:val="003823BC"/>
    <w:rsid w:val="00382C5F"/>
    <w:rsid w:val="00390AFE"/>
    <w:rsid w:val="0039208B"/>
    <w:rsid w:val="00392C38"/>
    <w:rsid w:val="0039305B"/>
    <w:rsid w:val="003942E7"/>
    <w:rsid w:val="003957DC"/>
    <w:rsid w:val="003A0A0F"/>
    <w:rsid w:val="003A0E21"/>
    <w:rsid w:val="003A0F07"/>
    <w:rsid w:val="003A144F"/>
    <w:rsid w:val="003A4F9F"/>
    <w:rsid w:val="003A5812"/>
    <w:rsid w:val="003A5F20"/>
    <w:rsid w:val="003A7C04"/>
    <w:rsid w:val="003B0DE1"/>
    <w:rsid w:val="003B0F9E"/>
    <w:rsid w:val="003B14B5"/>
    <w:rsid w:val="003B24F2"/>
    <w:rsid w:val="003B2C6E"/>
    <w:rsid w:val="003B2EF4"/>
    <w:rsid w:val="003B4379"/>
    <w:rsid w:val="003B6211"/>
    <w:rsid w:val="003B6863"/>
    <w:rsid w:val="003B714F"/>
    <w:rsid w:val="003C0F51"/>
    <w:rsid w:val="003C2C55"/>
    <w:rsid w:val="003C3EF2"/>
    <w:rsid w:val="003C4CA1"/>
    <w:rsid w:val="003D06DF"/>
    <w:rsid w:val="003D200C"/>
    <w:rsid w:val="003D3D35"/>
    <w:rsid w:val="003D4BD3"/>
    <w:rsid w:val="003D6096"/>
    <w:rsid w:val="003E0B72"/>
    <w:rsid w:val="003E1F5A"/>
    <w:rsid w:val="003E1FBE"/>
    <w:rsid w:val="003E39CE"/>
    <w:rsid w:val="003E4BA7"/>
    <w:rsid w:val="003E63D9"/>
    <w:rsid w:val="003E70BC"/>
    <w:rsid w:val="003F28A4"/>
    <w:rsid w:val="003F515A"/>
    <w:rsid w:val="003F59EE"/>
    <w:rsid w:val="004001D4"/>
    <w:rsid w:val="004001EE"/>
    <w:rsid w:val="00401534"/>
    <w:rsid w:val="004036E3"/>
    <w:rsid w:val="00406091"/>
    <w:rsid w:val="0040640F"/>
    <w:rsid w:val="0040699B"/>
    <w:rsid w:val="00407E37"/>
    <w:rsid w:val="00410153"/>
    <w:rsid w:val="004117D2"/>
    <w:rsid w:val="00412FA7"/>
    <w:rsid w:val="00413465"/>
    <w:rsid w:val="004139B4"/>
    <w:rsid w:val="00415285"/>
    <w:rsid w:val="004152DA"/>
    <w:rsid w:val="0041597C"/>
    <w:rsid w:val="004212F1"/>
    <w:rsid w:val="0042130F"/>
    <w:rsid w:val="00422A4E"/>
    <w:rsid w:val="00422C17"/>
    <w:rsid w:val="00423167"/>
    <w:rsid w:val="00423CC3"/>
    <w:rsid w:val="00426D81"/>
    <w:rsid w:val="00427115"/>
    <w:rsid w:val="004316BD"/>
    <w:rsid w:val="004317A5"/>
    <w:rsid w:val="00433F9D"/>
    <w:rsid w:val="00435DBE"/>
    <w:rsid w:val="00436218"/>
    <w:rsid w:val="0043791E"/>
    <w:rsid w:val="00437DFD"/>
    <w:rsid w:val="00440618"/>
    <w:rsid w:val="004422C5"/>
    <w:rsid w:val="00442C13"/>
    <w:rsid w:val="00444393"/>
    <w:rsid w:val="004453B1"/>
    <w:rsid w:val="004455A3"/>
    <w:rsid w:val="00446E92"/>
    <w:rsid w:val="0045070C"/>
    <w:rsid w:val="00450B68"/>
    <w:rsid w:val="00451D75"/>
    <w:rsid w:val="00452FA6"/>
    <w:rsid w:val="00453114"/>
    <w:rsid w:val="00456233"/>
    <w:rsid w:val="00456C52"/>
    <w:rsid w:val="004578D9"/>
    <w:rsid w:val="004604D6"/>
    <w:rsid w:val="00460FA1"/>
    <w:rsid w:val="004610D7"/>
    <w:rsid w:val="00461654"/>
    <w:rsid w:val="00464313"/>
    <w:rsid w:val="00466CBB"/>
    <w:rsid w:val="00467705"/>
    <w:rsid w:val="004718B3"/>
    <w:rsid w:val="004720A5"/>
    <w:rsid w:val="00472290"/>
    <w:rsid w:val="004736BE"/>
    <w:rsid w:val="004761E4"/>
    <w:rsid w:val="00476A55"/>
    <w:rsid w:val="00477B64"/>
    <w:rsid w:val="004801F5"/>
    <w:rsid w:val="00480206"/>
    <w:rsid w:val="00480319"/>
    <w:rsid w:val="004804BE"/>
    <w:rsid w:val="004817C6"/>
    <w:rsid w:val="00483086"/>
    <w:rsid w:val="00483FDF"/>
    <w:rsid w:val="004843BE"/>
    <w:rsid w:val="0048669A"/>
    <w:rsid w:val="00487C78"/>
    <w:rsid w:val="00487F89"/>
    <w:rsid w:val="004907D7"/>
    <w:rsid w:val="004916B8"/>
    <w:rsid w:val="0049361A"/>
    <w:rsid w:val="0049498A"/>
    <w:rsid w:val="0049508B"/>
    <w:rsid w:val="004979B6"/>
    <w:rsid w:val="004A12CF"/>
    <w:rsid w:val="004A26D5"/>
    <w:rsid w:val="004A437E"/>
    <w:rsid w:val="004A5697"/>
    <w:rsid w:val="004A6476"/>
    <w:rsid w:val="004A6B02"/>
    <w:rsid w:val="004A7B92"/>
    <w:rsid w:val="004B0459"/>
    <w:rsid w:val="004B0C30"/>
    <w:rsid w:val="004B10EA"/>
    <w:rsid w:val="004B2AB0"/>
    <w:rsid w:val="004B3B57"/>
    <w:rsid w:val="004B3B75"/>
    <w:rsid w:val="004B3CCF"/>
    <w:rsid w:val="004B7126"/>
    <w:rsid w:val="004B72AF"/>
    <w:rsid w:val="004B7999"/>
    <w:rsid w:val="004C0391"/>
    <w:rsid w:val="004C135E"/>
    <w:rsid w:val="004C1BFF"/>
    <w:rsid w:val="004C2FCD"/>
    <w:rsid w:val="004C46E3"/>
    <w:rsid w:val="004C50B3"/>
    <w:rsid w:val="004C5459"/>
    <w:rsid w:val="004C7B11"/>
    <w:rsid w:val="004C7B8E"/>
    <w:rsid w:val="004D2098"/>
    <w:rsid w:val="004D2644"/>
    <w:rsid w:val="004D74FC"/>
    <w:rsid w:val="004E2224"/>
    <w:rsid w:val="004E3752"/>
    <w:rsid w:val="004E4922"/>
    <w:rsid w:val="004E519C"/>
    <w:rsid w:val="004E527E"/>
    <w:rsid w:val="004E5735"/>
    <w:rsid w:val="004E6E6F"/>
    <w:rsid w:val="004F10C0"/>
    <w:rsid w:val="004F11F5"/>
    <w:rsid w:val="004F2330"/>
    <w:rsid w:val="004F38C1"/>
    <w:rsid w:val="004F5A73"/>
    <w:rsid w:val="004F5EB3"/>
    <w:rsid w:val="004F61C7"/>
    <w:rsid w:val="004F6AB2"/>
    <w:rsid w:val="004F7994"/>
    <w:rsid w:val="00500E54"/>
    <w:rsid w:val="00501094"/>
    <w:rsid w:val="00501527"/>
    <w:rsid w:val="00503675"/>
    <w:rsid w:val="005037CB"/>
    <w:rsid w:val="00504366"/>
    <w:rsid w:val="005043B5"/>
    <w:rsid w:val="005045D0"/>
    <w:rsid w:val="00505AF6"/>
    <w:rsid w:val="00505BA8"/>
    <w:rsid w:val="00506B27"/>
    <w:rsid w:val="00507886"/>
    <w:rsid w:val="005119B4"/>
    <w:rsid w:val="005125A9"/>
    <w:rsid w:val="00512E85"/>
    <w:rsid w:val="00513402"/>
    <w:rsid w:val="00516394"/>
    <w:rsid w:val="00516848"/>
    <w:rsid w:val="00517EF8"/>
    <w:rsid w:val="0052332D"/>
    <w:rsid w:val="00523987"/>
    <w:rsid w:val="00523EBA"/>
    <w:rsid w:val="00524752"/>
    <w:rsid w:val="00524C97"/>
    <w:rsid w:val="005267B6"/>
    <w:rsid w:val="00527BF8"/>
    <w:rsid w:val="005302AC"/>
    <w:rsid w:val="005302F5"/>
    <w:rsid w:val="00531560"/>
    <w:rsid w:val="00531652"/>
    <w:rsid w:val="005318B0"/>
    <w:rsid w:val="00532F6A"/>
    <w:rsid w:val="0053391E"/>
    <w:rsid w:val="00534A13"/>
    <w:rsid w:val="00542233"/>
    <w:rsid w:val="00542840"/>
    <w:rsid w:val="005432DA"/>
    <w:rsid w:val="0054393F"/>
    <w:rsid w:val="00543E6C"/>
    <w:rsid w:val="00544239"/>
    <w:rsid w:val="00547D6A"/>
    <w:rsid w:val="00550DB6"/>
    <w:rsid w:val="005516EF"/>
    <w:rsid w:val="005532BD"/>
    <w:rsid w:val="00553BD8"/>
    <w:rsid w:val="00554474"/>
    <w:rsid w:val="00554688"/>
    <w:rsid w:val="0055693E"/>
    <w:rsid w:val="00557DC2"/>
    <w:rsid w:val="00560309"/>
    <w:rsid w:val="005616BA"/>
    <w:rsid w:val="00563592"/>
    <w:rsid w:val="00563F3F"/>
    <w:rsid w:val="005647B0"/>
    <w:rsid w:val="005700F2"/>
    <w:rsid w:val="00571EF3"/>
    <w:rsid w:val="00573E5A"/>
    <w:rsid w:val="005745EF"/>
    <w:rsid w:val="00575DF7"/>
    <w:rsid w:val="0057667E"/>
    <w:rsid w:val="00576BE0"/>
    <w:rsid w:val="00577A3E"/>
    <w:rsid w:val="00577E6A"/>
    <w:rsid w:val="00580C44"/>
    <w:rsid w:val="00582E7C"/>
    <w:rsid w:val="00583E02"/>
    <w:rsid w:val="00584A67"/>
    <w:rsid w:val="005869A7"/>
    <w:rsid w:val="005902AE"/>
    <w:rsid w:val="00590473"/>
    <w:rsid w:val="005906FD"/>
    <w:rsid w:val="0059088F"/>
    <w:rsid w:val="00590C76"/>
    <w:rsid w:val="00592917"/>
    <w:rsid w:val="00594337"/>
    <w:rsid w:val="005958D7"/>
    <w:rsid w:val="005962B8"/>
    <w:rsid w:val="00596EFF"/>
    <w:rsid w:val="00597667"/>
    <w:rsid w:val="0059768E"/>
    <w:rsid w:val="00597F9C"/>
    <w:rsid w:val="005A0692"/>
    <w:rsid w:val="005A2211"/>
    <w:rsid w:val="005A24EA"/>
    <w:rsid w:val="005A30A8"/>
    <w:rsid w:val="005A33EB"/>
    <w:rsid w:val="005A49C7"/>
    <w:rsid w:val="005A7CFC"/>
    <w:rsid w:val="005B3164"/>
    <w:rsid w:val="005B3A3E"/>
    <w:rsid w:val="005B3E3B"/>
    <w:rsid w:val="005B40A0"/>
    <w:rsid w:val="005B5698"/>
    <w:rsid w:val="005B59A9"/>
    <w:rsid w:val="005B5AA3"/>
    <w:rsid w:val="005C05C0"/>
    <w:rsid w:val="005C05DD"/>
    <w:rsid w:val="005C05EC"/>
    <w:rsid w:val="005C061D"/>
    <w:rsid w:val="005C0D16"/>
    <w:rsid w:val="005C1E3E"/>
    <w:rsid w:val="005C2395"/>
    <w:rsid w:val="005C3793"/>
    <w:rsid w:val="005C37A6"/>
    <w:rsid w:val="005C478A"/>
    <w:rsid w:val="005C4A2D"/>
    <w:rsid w:val="005C61E1"/>
    <w:rsid w:val="005C7A7B"/>
    <w:rsid w:val="005C7F50"/>
    <w:rsid w:val="005C7FE5"/>
    <w:rsid w:val="005D04C8"/>
    <w:rsid w:val="005D05E5"/>
    <w:rsid w:val="005D1A85"/>
    <w:rsid w:val="005D1A8A"/>
    <w:rsid w:val="005D1C5F"/>
    <w:rsid w:val="005D22E5"/>
    <w:rsid w:val="005D3851"/>
    <w:rsid w:val="005D4599"/>
    <w:rsid w:val="005D7630"/>
    <w:rsid w:val="005D7E4D"/>
    <w:rsid w:val="005E01EF"/>
    <w:rsid w:val="005E0689"/>
    <w:rsid w:val="005E274B"/>
    <w:rsid w:val="005E2DE2"/>
    <w:rsid w:val="005E3B87"/>
    <w:rsid w:val="005E4008"/>
    <w:rsid w:val="005E4150"/>
    <w:rsid w:val="005E4D6E"/>
    <w:rsid w:val="005F1C8E"/>
    <w:rsid w:val="005F3E26"/>
    <w:rsid w:val="005F45F0"/>
    <w:rsid w:val="005F468B"/>
    <w:rsid w:val="005F4914"/>
    <w:rsid w:val="005F5270"/>
    <w:rsid w:val="005F5506"/>
    <w:rsid w:val="005F6E65"/>
    <w:rsid w:val="006002AB"/>
    <w:rsid w:val="00600B6D"/>
    <w:rsid w:val="00600B93"/>
    <w:rsid w:val="00601F9E"/>
    <w:rsid w:val="0060204C"/>
    <w:rsid w:val="00603545"/>
    <w:rsid w:val="00604AAE"/>
    <w:rsid w:val="00605667"/>
    <w:rsid w:val="00605A1B"/>
    <w:rsid w:val="00606471"/>
    <w:rsid w:val="0060670D"/>
    <w:rsid w:val="00606B83"/>
    <w:rsid w:val="006074C0"/>
    <w:rsid w:val="0061100B"/>
    <w:rsid w:val="00612707"/>
    <w:rsid w:val="00612A21"/>
    <w:rsid w:val="00612EF9"/>
    <w:rsid w:val="00613DA6"/>
    <w:rsid w:val="0061663C"/>
    <w:rsid w:val="006179DE"/>
    <w:rsid w:val="00620402"/>
    <w:rsid w:val="006236BA"/>
    <w:rsid w:val="006245F8"/>
    <w:rsid w:val="00624794"/>
    <w:rsid w:val="0062567E"/>
    <w:rsid w:val="00626CD5"/>
    <w:rsid w:val="00631C76"/>
    <w:rsid w:val="00632F33"/>
    <w:rsid w:val="00632F3E"/>
    <w:rsid w:val="00633F5C"/>
    <w:rsid w:val="00634B68"/>
    <w:rsid w:val="00634EF9"/>
    <w:rsid w:val="00637C6B"/>
    <w:rsid w:val="00637EC3"/>
    <w:rsid w:val="0064097A"/>
    <w:rsid w:val="00640F06"/>
    <w:rsid w:val="00641CC6"/>
    <w:rsid w:val="0064223B"/>
    <w:rsid w:val="00642B11"/>
    <w:rsid w:val="006431BD"/>
    <w:rsid w:val="00643558"/>
    <w:rsid w:val="00644EC7"/>
    <w:rsid w:val="00645173"/>
    <w:rsid w:val="00645376"/>
    <w:rsid w:val="006460B0"/>
    <w:rsid w:val="006464B5"/>
    <w:rsid w:val="006472AA"/>
    <w:rsid w:val="006474F4"/>
    <w:rsid w:val="00647A16"/>
    <w:rsid w:val="00647D40"/>
    <w:rsid w:val="00651EB2"/>
    <w:rsid w:val="00651FC0"/>
    <w:rsid w:val="00654961"/>
    <w:rsid w:val="0065529A"/>
    <w:rsid w:val="006556C9"/>
    <w:rsid w:val="00655AB8"/>
    <w:rsid w:val="00656007"/>
    <w:rsid w:val="00656648"/>
    <w:rsid w:val="00656893"/>
    <w:rsid w:val="006618AD"/>
    <w:rsid w:val="00664F4B"/>
    <w:rsid w:val="00666C7A"/>
    <w:rsid w:val="006704A7"/>
    <w:rsid w:val="006707D9"/>
    <w:rsid w:val="00670849"/>
    <w:rsid w:val="006708E8"/>
    <w:rsid w:val="00670CD6"/>
    <w:rsid w:val="00671771"/>
    <w:rsid w:val="00671CFC"/>
    <w:rsid w:val="006725D3"/>
    <w:rsid w:val="00676029"/>
    <w:rsid w:val="00676CFD"/>
    <w:rsid w:val="006776A4"/>
    <w:rsid w:val="006777E8"/>
    <w:rsid w:val="00680958"/>
    <w:rsid w:val="006810E3"/>
    <w:rsid w:val="00681BE7"/>
    <w:rsid w:val="00682D6E"/>
    <w:rsid w:val="00683812"/>
    <w:rsid w:val="00683A83"/>
    <w:rsid w:val="00684AC4"/>
    <w:rsid w:val="00686CDE"/>
    <w:rsid w:val="0068741D"/>
    <w:rsid w:val="006879AA"/>
    <w:rsid w:val="00691E1C"/>
    <w:rsid w:val="00692372"/>
    <w:rsid w:val="00692AA8"/>
    <w:rsid w:val="00696D0D"/>
    <w:rsid w:val="006A1312"/>
    <w:rsid w:val="006A1718"/>
    <w:rsid w:val="006A46DC"/>
    <w:rsid w:val="006A4760"/>
    <w:rsid w:val="006A5451"/>
    <w:rsid w:val="006A6168"/>
    <w:rsid w:val="006A68C0"/>
    <w:rsid w:val="006B0683"/>
    <w:rsid w:val="006C1D3F"/>
    <w:rsid w:val="006C3192"/>
    <w:rsid w:val="006C37A4"/>
    <w:rsid w:val="006C5108"/>
    <w:rsid w:val="006C562B"/>
    <w:rsid w:val="006C6EB8"/>
    <w:rsid w:val="006C70F4"/>
    <w:rsid w:val="006C732F"/>
    <w:rsid w:val="006D1160"/>
    <w:rsid w:val="006D2AD9"/>
    <w:rsid w:val="006D3EC1"/>
    <w:rsid w:val="006D4520"/>
    <w:rsid w:val="006D578B"/>
    <w:rsid w:val="006D647D"/>
    <w:rsid w:val="006D65FA"/>
    <w:rsid w:val="006D7633"/>
    <w:rsid w:val="006D7F84"/>
    <w:rsid w:val="006E0F36"/>
    <w:rsid w:val="006E2180"/>
    <w:rsid w:val="006E22F9"/>
    <w:rsid w:val="006E239B"/>
    <w:rsid w:val="006E2892"/>
    <w:rsid w:val="006E52A5"/>
    <w:rsid w:val="006E541C"/>
    <w:rsid w:val="006E6603"/>
    <w:rsid w:val="006E663A"/>
    <w:rsid w:val="006E7585"/>
    <w:rsid w:val="006F0355"/>
    <w:rsid w:val="006F0565"/>
    <w:rsid w:val="006F17BD"/>
    <w:rsid w:val="006F1D8D"/>
    <w:rsid w:val="006F3282"/>
    <w:rsid w:val="006F38E7"/>
    <w:rsid w:val="006F54EC"/>
    <w:rsid w:val="006F6328"/>
    <w:rsid w:val="0070142B"/>
    <w:rsid w:val="0070295B"/>
    <w:rsid w:val="00702A43"/>
    <w:rsid w:val="00705B5B"/>
    <w:rsid w:val="007127BE"/>
    <w:rsid w:val="007153B7"/>
    <w:rsid w:val="00715436"/>
    <w:rsid w:val="00715557"/>
    <w:rsid w:val="00717E21"/>
    <w:rsid w:val="00720413"/>
    <w:rsid w:val="00721EDC"/>
    <w:rsid w:val="0072218C"/>
    <w:rsid w:val="0072260E"/>
    <w:rsid w:val="00723839"/>
    <w:rsid w:val="007238F4"/>
    <w:rsid w:val="00724F4F"/>
    <w:rsid w:val="007254E3"/>
    <w:rsid w:val="007257F8"/>
    <w:rsid w:val="00725C8E"/>
    <w:rsid w:val="00725CDC"/>
    <w:rsid w:val="0072704B"/>
    <w:rsid w:val="00731071"/>
    <w:rsid w:val="00732728"/>
    <w:rsid w:val="0073294C"/>
    <w:rsid w:val="00733D9A"/>
    <w:rsid w:val="007346F3"/>
    <w:rsid w:val="007348E3"/>
    <w:rsid w:val="00736660"/>
    <w:rsid w:val="00737587"/>
    <w:rsid w:val="00740BC5"/>
    <w:rsid w:val="00740EDD"/>
    <w:rsid w:val="00743C6B"/>
    <w:rsid w:val="0074570C"/>
    <w:rsid w:val="0074603F"/>
    <w:rsid w:val="00746A71"/>
    <w:rsid w:val="00746B95"/>
    <w:rsid w:val="00746F75"/>
    <w:rsid w:val="00747705"/>
    <w:rsid w:val="0074795D"/>
    <w:rsid w:val="00750DB9"/>
    <w:rsid w:val="00751C12"/>
    <w:rsid w:val="00752F60"/>
    <w:rsid w:val="0075452A"/>
    <w:rsid w:val="007549A4"/>
    <w:rsid w:val="00756474"/>
    <w:rsid w:val="007576F1"/>
    <w:rsid w:val="0076094D"/>
    <w:rsid w:val="0076377A"/>
    <w:rsid w:val="00763BF3"/>
    <w:rsid w:val="00764B4D"/>
    <w:rsid w:val="00764BA7"/>
    <w:rsid w:val="007658C4"/>
    <w:rsid w:val="00765D4E"/>
    <w:rsid w:val="007668B0"/>
    <w:rsid w:val="00766DE9"/>
    <w:rsid w:val="00770402"/>
    <w:rsid w:val="00770995"/>
    <w:rsid w:val="00771096"/>
    <w:rsid w:val="00771BB1"/>
    <w:rsid w:val="007740F1"/>
    <w:rsid w:val="0077413C"/>
    <w:rsid w:val="00775301"/>
    <w:rsid w:val="007756E7"/>
    <w:rsid w:val="00775875"/>
    <w:rsid w:val="007771BA"/>
    <w:rsid w:val="00777383"/>
    <w:rsid w:val="00781A02"/>
    <w:rsid w:val="00783B89"/>
    <w:rsid w:val="00784721"/>
    <w:rsid w:val="00784864"/>
    <w:rsid w:val="00787979"/>
    <w:rsid w:val="00787A8A"/>
    <w:rsid w:val="007905C4"/>
    <w:rsid w:val="00790ABE"/>
    <w:rsid w:val="00792004"/>
    <w:rsid w:val="00792ACB"/>
    <w:rsid w:val="00792C8B"/>
    <w:rsid w:val="00793093"/>
    <w:rsid w:val="00795D76"/>
    <w:rsid w:val="00795EED"/>
    <w:rsid w:val="007A0A55"/>
    <w:rsid w:val="007A195A"/>
    <w:rsid w:val="007A31F1"/>
    <w:rsid w:val="007A4E12"/>
    <w:rsid w:val="007A60AE"/>
    <w:rsid w:val="007A7C36"/>
    <w:rsid w:val="007B0B9B"/>
    <w:rsid w:val="007B167F"/>
    <w:rsid w:val="007B18A4"/>
    <w:rsid w:val="007B5078"/>
    <w:rsid w:val="007B5733"/>
    <w:rsid w:val="007B60F7"/>
    <w:rsid w:val="007B64E3"/>
    <w:rsid w:val="007B6B09"/>
    <w:rsid w:val="007B7AEE"/>
    <w:rsid w:val="007B7FDD"/>
    <w:rsid w:val="007C0F66"/>
    <w:rsid w:val="007C128E"/>
    <w:rsid w:val="007C169B"/>
    <w:rsid w:val="007C1897"/>
    <w:rsid w:val="007C275D"/>
    <w:rsid w:val="007C2F33"/>
    <w:rsid w:val="007C5A67"/>
    <w:rsid w:val="007D093C"/>
    <w:rsid w:val="007D1443"/>
    <w:rsid w:val="007D19C3"/>
    <w:rsid w:val="007D1D7B"/>
    <w:rsid w:val="007D2025"/>
    <w:rsid w:val="007D3964"/>
    <w:rsid w:val="007D4658"/>
    <w:rsid w:val="007D4782"/>
    <w:rsid w:val="007D6C96"/>
    <w:rsid w:val="007D6E49"/>
    <w:rsid w:val="007D703C"/>
    <w:rsid w:val="007D7267"/>
    <w:rsid w:val="007D7329"/>
    <w:rsid w:val="007D7849"/>
    <w:rsid w:val="007E04A4"/>
    <w:rsid w:val="007E08D6"/>
    <w:rsid w:val="007E2AE9"/>
    <w:rsid w:val="007E2E44"/>
    <w:rsid w:val="007E3047"/>
    <w:rsid w:val="007E3EB2"/>
    <w:rsid w:val="007E4BD0"/>
    <w:rsid w:val="007E522F"/>
    <w:rsid w:val="007E543F"/>
    <w:rsid w:val="007E7ABB"/>
    <w:rsid w:val="007F14BB"/>
    <w:rsid w:val="007F1746"/>
    <w:rsid w:val="007F1F69"/>
    <w:rsid w:val="007F27D8"/>
    <w:rsid w:val="007F35DE"/>
    <w:rsid w:val="007F38B2"/>
    <w:rsid w:val="007F3D96"/>
    <w:rsid w:val="007F445A"/>
    <w:rsid w:val="007F50FE"/>
    <w:rsid w:val="007F518D"/>
    <w:rsid w:val="007F5553"/>
    <w:rsid w:val="007F5BFB"/>
    <w:rsid w:val="008002A7"/>
    <w:rsid w:val="008005B1"/>
    <w:rsid w:val="00800842"/>
    <w:rsid w:val="008012F4"/>
    <w:rsid w:val="00802586"/>
    <w:rsid w:val="008025AD"/>
    <w:rsid w:val="00802D3A"/>
    <w:rsid w:val="00802E24"/>
    <w:rsid w:val="00804BE8"/>
    <w:rsid w:val="00805AEA"/>
    <w:rsid w:val="008107AB"/>
    <w:rsid w:val="00811045"/>
    <w:rsid w:val="008119B0"/>
    <w:rsid w:val="00811D23"/>
    <w:rsid w:val="008131AD"/>
    <w:rsid w:val="00813254"/>
    <w:rsid w:val="00813D27"/>
    <w:rsid w:val="008159FD"/>
    <w:rsid w:val="00815DB8"/>
    <w:rsid w:val="00816D63"/>
    <w:rsid w:val="00817222"/>
    <w:rsid w:val="008175E3"/>
    <w:rsid w:val="008177C8"/>
    <w:rsid w:val="008179DB"/>
    <w:rsid w:val="00817DED"/>
    <w:rsid w:val="008209C2"/>
    <w:rsid w:val="00822C43"/>
    <w:rsid w:val="0082341B"/>
    <w:rsid w:val="008238A7"/>
    <w:rsid w:val="0082604F"/>
    <w:rsid w:val="00827166"/>
    <w:rsid w:val="00827566"/>
    <w:rsid w:val="008301E0"/>
    <w:rsid w:val="00832465"/>
    <w:rsid w:val="00840790"/>
    <w:rsid w:val="00841B6C"/>
    <w:rsid w:val="00842651"/>
    <w:rsid w:val="0084314E"/>
    <w:rsid w:val="00843474"/>
    <w:rsid w:val="008437F2"/>
    <w:rsid w:val="008439E4"/>
    <w:rsid w:val="00843B67"/>
    <w:rsid w:val="00846C66"/>
    <w:rsid w:val="0084774F"/>
    <w:rsid w:val="00850996"/>
    <w:rsid w:val="00850EC7"/>
    <w:rsid w:val="00851A7B"/>
    <w:rsid w:val="00852394"/>
    <w:rsid w:val="008524A9"/>
    <w:rsid w:val="008524CC"/>
    <w:rsid w:val="00853E30"/>
    <w:rsid w:val="00855820"/>
    <w:rsid w:val="00855C4A"/>
    <w:rsid w:val="00855CD8"/>
    <w:rsid w:val="00860AEB"/>
    <w:rsid w:val="00861A84"/>
    <w:rsid w:val="00862E44"/>
    <w:rsid w:val="00862F6B"/>
    <w:rsid w:val="00863FDE"/>
    <w:rsid w:val="008653C4"/>
    <w:rsid w:val="00865694"/>
    <w:rsid w:val="008714ED"/>
    <w:rsid w:val="00871FB2"/>
    <w:rsid w:val="00872748"/>
    <w:rsid w:val="00873BF7"/>
    <w:rsid w:val="00873D24"/>
    <w:rsid w:val="00874754"/>
    <w:rsid w:val="008753C8"/>
    <w:rsid w:val="00875F18"/>
    <w:rsid w:val="00876232"/>
    <w:rsid w:val="00876A7B"/>
    <w:rsid w:val="00876B1D"/>
    <w:rsid w:val="008775DB"/>
    <w:rsid w:val="00881CDC"/>
    <w:rsid w:val="00882A00"/>
    <w:rsid w:val="00882C47"/>
    <w:rsid w:val="0088399A"/>
    <w:rsid w:val="00883EA2"/>
    <w:rsid w:val="00887051"/>
    <w:rsid w:val="00887480"/>
    <w:rsid w:val="00887512"/>
    <w:rsid w:val="00887572"/>
    <w:rsid w:val="00887BBB"/>
    <w:rsid w:val="00890E0D"/>
    <w:rsid w:val="00891187"/>
    <w:rsid w:val="00891447"/>
    <w:rsid w:val="00891763"/>
    <w:rsid w:val="00891B31"/>
    <w:rsid w:val="00892052"/>
    <w:rsid w:val="008925FD"/>
    <w:rsid w:val="008926B2"/>
    <w:rsid w:val="00892AC4"/>
    <w:rsid w:val="00893F8E"/>
    <w:rsid w:val="008952ED"/>
    <w:rsid w:val="0089667C"/>
    <w:rsid w:val="008A3620"/>
    <w:rsid w:val="008A4365"/>
    <w:rsid w:val="008A4B7C"/>
    <w:rsid w:val="008A516F"/>
    <w:rsid w:val="008A58B9"/>
    <w:rsid w:val="008A6016"/>
    <w:rsid w:val="008A6AB5"/>
    <w:rsid w:val="008A7FF6"/>
    <w:rsid w:val="008B0EF3"/>
    <w:rsid w:val="008B178A"/>
    <w:rsid w:val="008B4DAB"/>
    <w:rsid w:val="008B64DE"/>
    <w:rsid w:val="008B68F7"/>
    <w:rsid w:val="008B7347"/>
    <w:rsid w:val="008C1C97"/>
    <w:rsid w:val="008C1CB1"/>
    <w:rsid w:val="008C385C"/>
    <w:rsid w:val="008C3C62"/>
    <w:rsid w:val="008C4B45"/>
    <w:rsid w:val="008C4BBF"/>
    <w:rsid w:val="008C64EB"/>
    <w:rsid w:val="008D1898"/>
    <w:rsid w:val="008D1CA5"/>
    <w:rsid w:val="008D2A27"/>
    <w:rsid w:val="008D3167"/>
    <w:rsid w:val="008D5936"/>
    <w:rsid w:val="008D5E2E"/>
    <w:rsid w:val="008D6AC7"/>
    <w:rsid w:val="008D6DA9"/>
    <w:rsid w:val="008E084B"/>
    <w:rsid w:val="008E176D"/>
    <w:rsid w:val="008E28C7"/>
    <w:rsid w:val="008E34E0"/>
    <w:rsid w:val="008E378E"/>
    <w:rsid w:val="008E5C5C"/>
    <w:rsid w:val="008E6AC8"/>
    <w:rsid w:val="008E7804"/>
    <w:rsid w:val="008E7DFD"/>
    <w:rsid w:val="008F00B4"/>
    <w:rsid w:val="008F2AC1"/>
    <w:rsid w:val="008F2BD2"/>
    <w:rsid w:val="008F2DD7"/>
    <w:rsid w:val="008F38EC"/>
    <w:rsid w:val="008F43C1"/>
    <w:rsid w:val="008F56D3"/>
    <w:rsid w:val="00900311"/>
    <w:rsid w:val="00901B11"/>
    <w:rsid w:val="009025A4"/>
    <w:rsid w:val="00902DE5"/>
    <w:rsid w:val="00904356"/>
    <w:rsid w:val="00904A57"/>
    <w:rsid w:val="00904C6F"/>
    <w:rsid w:val="009050F5"/>
    <w:rsid w:val="00906D20"/>
    <w:rsid w:val="009073A0"/>
    <w:rsid w:val="00907A74"/>
    <w:rsid w:val="00907AAC"/>
    <w:rsid w:val="009106E2"/>
    <w:rsid w:val="00910DC0"/>
    <w:rsid w:val="0091398D"/>
    <w:rsid w:val="00913AE0"/>
    <w:rsid w:val="00914607"/>
    <w:rsid w:val="00914D55"/>
    <w:rsid w:val="009158F7"/>
    <w:rsid w:val="00916FFE"/>
    <w:rsid w:val="0092101E"/>
    <w:rsid w:val="00922B31"/>
    <w:rsid w:val="0092346E"/>
    <w:rsid w:val="00923B24"/>
    <w:rsid w:val="009275E5"/>
    <w:rsid w:val="009301C9"/>
    <w:rsid w:val="00933E54"/>
    <w:rsid w:val="00934513"/>
    <w:rsid w:val="00934568"/>
    <w:rsid w:val="00934BCC"/>
    <w:rsid w:val="0093517F"/>
    <w:rsid w:val="0093597C"/>
    <w:rsid w:val="0094043B"/>
    <w:rsid w:val="009408A8"/>
    <w:rsid w:val="00940913"/>
    <w:rsid w:val="0094095A"/>
    <w:rsid w:val="00944A5F"/>
    <w:rsid w:val="00944D6B"/>
    <w:rsid w:val="0094758C"/>
    <w:rsid w:val="00951D22"/>
    <w:rsid w:val="00951D27"/>
    <w:rsid w:val="009529CD"/>
    <w:rsid w:val="00953461"/>
    <w:rsid w:val="0095386B"/>
    <w:rsid w:val="00953E70"/>
    <w:rsid w:val="009545C4"/>
    <w:rsid w:val="00955B58"/>
    <w:rsid w:val="00956981"/>
    <w:rsid w:val="009573B0"/>
    <w:rsid w:val="009573B6"/>
    <w:rsid w:val="00960C50"/>
    <w:rsid w:val="00960D14"/>
    <w:rsid w:val="0096164A"/>
    <w:rsid w:val="0096183A"/>
    <w:rsid w:val="00961CF0"/>
    <w:rsid w:val="009635D9"/>
    <w:rsid w:val="009644B8"/>
    <w:rsid w:val="009676B5"/>
    <w:rsid w:val="00970A98"/>
    <w:rsid w:val="00971F34"/>
    <w:rsid w:val="00972862"/>
    <w:rsid w:val="009730FC"/>
    <w:rsid w:val="00973431"/>
    <w:rsid w:val="009747BF"/>
    <w:rsid w:val="009753A4"/>
    <w:rsid w:val="00975C5A"/>
    <w:rsid w:val="00977572"/>
    <w:rsid w:val="00984438"/>
    <w:rsid w:val="00985F8D"/>
    <w:rsid w:val="0098742F"/>
    <w:rsid w:val="0099251F"/>
    <w:rsid w:val="00992672"/>
    <w:rsid w:val="009926BC"/>
    <w:rsid w:val="0099318A"/>
    <w:rsid w:val="0099389A"/>
    <w:rsid w:val="00994575"/>
    <w:rsid w:val="00994A1B"/>
    <w:rsid w:val="00995CE7"/>
    <w:rsid w:val="00996C1B"/>
    <w:rsid w:val="009A1580"/>
    <w:rsid w:val="009A2D67"/>
    <w:rsid w:val="009A3F02"/>
    <w:rsid w:val="009A4A9D"/>
    <w:rsid w:val="009A63D1"/>
    <w:rsid w:val="009A6738"/>
    <w:rsid w:val="009A6B73"/>
    <w:rsid w:val="009A72D2"/>
    <w:rsid w:val="009B0E03"/>
    <w:rsid w:val="009B2157"/>
    <w:rsid w:val="009B32C8"/>
    <w:rsid w:val="009B3B07"/>
    <w:rsid w:val="009B412C"/>
    <w:rsid w:val="009B459C"/>
    <w:rsid w:val="009B500D"/>
    <w:rsid w:val="009B70E9"/>
    <w:rsid w:val="009B79AC"/>
    <w:rsid w:val="009B7B8D"/>
    <w:rsid w:val="009B7F9F"/>
    <w:rsid w:val="009C0F17"/>
    <w:rsid w:val="009C1527"/>
    <w:rsid w:val="009C1A9B"/>
    <w:rsid w:val="009C1BFE"/>
    <w:rsid w:val="009C1CAA"/>
    <w:rsid w:val="009C213B"/>
    <w:rsid w:val="009C22FA"/>
    <w:rsid w:val="009C3143"/>
    <w:rsid w:val="009C48B2"/>
    <w:rsid w:val="009C4A5D"/>
    <w:rsid w:val="009C4D57"/>
    <w:rsid w:val="009C55D9"/>
    <w:rsid w:val="009C6C28"/>
    <w:rsid w:val="009C7475"/>
    <w:rsid w:val="009C7B74"/>
    <w:rsid w:val="009D01CE"/>
    <w:rsid w:val="009D1797"/>
    <w:rsid w:val="009D20EC"/>
    <w:rsid w:val="009D3A42"/>
    <w:rsid w:val="009D5241"/>
    <w:rsid w:val="009D6270"/>
    <w:rsid w:val="009D720C"/>
    <w:rsid w:val="009D7670"/>
    <w:rsid w:val="009E06C7"/>
    <w:rsid w:val="009E0AE0"/>
    <w:rsid w:val="009E1189"/>
    <w:rsid w:val="009E1371"/>
    <w:rsid w:val="009E2A6C"/>
    <w:rsid w:val="009E32FB"/>
    <w:rsid w:val="009E5676"/>
    <w:rsid w:val="009E5B8D"/>
    <w:rsid w:val="009E5FD4"/>
    <w:rsid w:val="009E7912"/>
    <w:rsid w:val="009F0117"/>
    <w:rsid w:val="009F0ABD"/>
    <w:rsid w:val="009F23A3"/>
    <w:rsid w:val="009F2D8C"/>
    <w:rsid w:val="009F5403"/>
    <w:rsid w:val="009F56EA"/>
    <w:rsid w:val="009F6506"/>
    <w:rsid w:val="009F78A0"/>
    <w:rsid w:val="009F7B0F"/>
    <w:rsid w:val="009F7BF8"/>
    <w:rsid w:val="00A00721"/>
    <w:rsid w:val="00A00D55"/>
    <w:rsid w:val="00A00EDF"/>
    <w:rsid w:val="00A010AB"/>
    <w:rsid w:val="00A02452"/>
    <w:rsid w:val="00A03382"/>
    <w:rsid w:val="00A035F6"/>
    <w:rsid w:val="00A0601D"/>
    <w:rsid w:val="00A068B4"/>
    <w:rsid w:val="00A07F76"/>
    <w:rsid w:val="00A10C3E"/>
    <w:rsid w:val="00A11347"/>
    <w:rsid w:val="00A12210"/>
    <w:rsid w:val="00A1272D"/>
    <w:rsid w:val="00A1386C"/>
    <w:rsid w:val="00A142EB"/>
    <w:rsid w:val="00A15884"/>
    <w:rsid w:val="00A16BF2"/>
    <w:rsid w:val="00A179BA"/>
    <w:rsid w:val="00A17B9D"/>
    <w:rsid w:val="00A17D4A"/>
    <w:rsid w:val="00A20CC5"/>
    <w:rsid w:val="00A22461"/>
    <w:rsid w:val="00A22F2A"/>
    <w:rsid w:val="00A23C02"/>
    <w:rsid w:val="00A24874"/>
    <w:rsid w:val="00A26DE8"/>
    <w:rsid w:val="00A30262"/>
    <w:rsid w:val="00A30ED8"/>
    <w:rsid w:val="00A32D0D"/>
    <w:rsid w:val="00A33703"/>
    <w:rsid w:val="00A36091"/>
    <w:rsid w:val="00A37588"/>
    <w:rsid w:val="00A37985"/>
    <w:rsid w:val="00A405B7"/>
    <w:rsid w:val="00A411D5"/>
    <w:rsid w:val="00A418D1"/>
    <w:rsid w:val="00A42275"/>
    <w:rsid w:val="00A434CC"/>
    <w:rsid w:val="00A46149"/>
    <w:rsid w:val="00A47EFB"/>
    <w:rsid w:val="00A50197"/>
    <w:rsid w:val="00A50725"/>
    <w:rsid w:val="00A50951"/>
    <w:rsid w:val="00A556DE"/>
    <w:rsid w:val="00A57000"/>
    <w:rsid w:val="00A57A64"/>
    <w:rsid w:val="00A60918"/>
    <w:rsid w:val="00A60A76"/>
    <w:rsid w:val="00A633A0"/>
    <w:rsid w:val="00A638CC"/>
    <w:rsid w:val="00A646D1"/>
    <w:rsid w:val="00A706EE"/>
    <w:rsid w:val="00A7070A"/>
    <w:rsid w:val="00A73078"/>
    <w:rsid w:val="00A74954"/>
    <w:rsid w:val="00A752DC"/>
    <w:rsid w:val="00A762BA"/>
    <w:rsid w:val="00A76F00"/>
    <w:rsid w:val="00A77588"/>
    <w:rsid w:val="00A77635"/>
    <w:rsid w:val="00A77925"/>
    <w:rsid w:val="00A77DF5"/>
    <w:rsid w:val="00A8043C"/>
    <w:rsid w:val="00A806B4"/>
    <w:rsid w:val="00A81AC3"/>
    <w:rsid w:val="00A82701"/>
    <w:rsid w:val="00A8317F"/>
    <w:rsid w:val="00A84C99"/>
    <w:rsid w:val="00A868E4"/>
    <w:rsid w:val="00A8733F"/>
    <w:rsid w:val="00A91CBD"/>
    <w:rsid w:val="00A91D25"/>
    <w:rsid w:val="00A9209E"/>
    <w:rsid w:val="00A929BD"/>
    <w:rsid w:val="00A9362B"/>
    <w:rsid w:val="00A93F41"/>
    <w:rsid w:val="00A944AF"/>
    <w:rsid w:val="00A95B98"/>
    <w:rsid w:val="00A9732E"/>
    <w:rsid w:val="00AA0570"/>
    <w:rsid w:val="00AA0C71"/>
    <w:rsid w:val="00AA122F"/>
    <w:rsid w:val="00AA2306"/>
    <w:rsid w:val="00AA2475"/>
    <w:rsid w:val="00AA3F44"/>
    <w:rsid w:val="00AA58F8"/>
    <w:rsid w:val="00AA62F2"/>
    <w:rsid w:val="00AA62F9"/>
    <w:rsid w:val="00AB0058"/>
    <w:rsid w:val="00AB2592"/>
    <w:rsid w:val="00AB35B3"/>
    <w:rsid w:val="00AB44A8"/>
    <w:rsid w:val="00AB49E7"/>
    <w:rsid w:val="00AB50E6"/>
    <w:rsid w:val="00AB58EE"/>
    <w:rsid w:val="00AB70D3"/>
    <w:rsid w:val="00AB753B"/>
    <w:rsid w:val="00AB7718"/>
    <w:rsid w:val="00AB791C"/>
    <w:rsid w:val="00AB7BDF"/>
    <w:rsid w:val="00AC1197"/>
    <w:rsid w:val="00AC20F4"/>
    <w:rsid w:val="00AC222A"/>
    <w:rsid w:val="00AC297F"/>
    <w:rsid w:val="00AC3011"/>
    <w:rsid w:val="00AC331B"/>
    <w:rsid w:val="00AC7379"/>
    <w:rsid w:val="00AD078B"/>
    <w:rsid w:val="00AD196D"/>
    <w:rsid w:val="00AD470D"/>
    <w:rsid w:val="00AD5423"/>
    <w:rsid w:val="00AE0914"/>
    <w:rsid w:val="00AE152F"/>
    <w:rsid w:val="00AE1E42"/>
    <w:rsid w:val="00AE2C0F"/>
    <w:rsid w:val="00AE5300"/>
    <w:rsid w:val="00AE66C8"/>
    <w:rsid w:val="00AF0802"/>
    <w:rsid w:val="00AF3D45"/>
    <w:rsid w:val="00AF3F72"/>
    <w:rsid w:val="00AF492D"/>
    <w:rsid w:val="00AF53FF"/>
    <w:rsid w:val="00B00577"/>
    <w:rsid w:val="00B012BD"/>
    <w:rsid w:val="00B02A51"/>
    <w:rsid w:val="00B10F4F"/>
    <w:rsid w:val="00B111F5"/>
    <w:rsid w:val="00B11660"/>
    <w:rsid w:val="00B122F0"/>
    <w:rsid w:val="00B14351"/>
    <w:rsid w:val="00B150C4"/>
    <w:rsid w:val="00B1560E"/>
    <w:rsid w:val="00B15D5E"/>
    <w:rsid w:val="00B15ECD"/>
    <w:rsid w:val="00B16090"/>
    <w:rsid w:val="00B1757A"/>
    <w:rsid w:val="00B17D6D"/>
    <w:rsid w:val="00B20F9B"/>
    <w:rsid w:val="00B223B6"/>
    <w:rsid w:val="00B23C21"/>
    <w:rsid w:val="00B2468D"/>
    <w:rsid w:val="00B246B8"/>
    <w:rsid w:val="00B25806"/>
    <w:rsid w:val="00B301F2"/>
    <w:rsid w:val="00B31E67"/>
    <w:rsid w:val="00B31FC7"/>
    <w:rsid w:val="00B333C5"/>
    <w:rsid w:val="00B34655"/>
    <w:rsid w:val="00B34D72"/>
    <w:rsid w:val="00B36D98"/>
    <w:rsid w:val="00B37216"/>
    <w:rsid w:val="00B37E81"/>
    <w:rsid w:val="00B40716"/>
    <w:rsid w:val="00B42E2B"/>
    <w:rsid w:val="00B476AF"/>
    <w:rsid w:val="00B47CC7"/>
    <w:rsid w:val="00B51B51"/>
    <w:rsid w:val="00B535CA"/>
    <w:rsid w:val="00B54366"/>
    <w:rsid w:val="00B54A9F"/>
    <w:rsid w:val="00B5590F"/>
    <w:rsid w:val="00B5593F"/>
    <w:rsid w:val="00B562A5"/>
    <w:rsid w:val="00B570EA"/>
    <w:rsid w:val="00B60425"/>
    <w:rsid w:val="00B6177D"/>
    <w:rsid w:val="00B6321D"/>
    <w:rsid w:val="00B63763"/>
    <w:rsid w:val="00B64D25"/>
    <w:rsid w:val="00B65E98"/>
    <w:rsid w:val="00B663FD"/>
    <w:rsid w:val="00B66EAC"/>
    <w:rsid w:val="00B67513"/>
    <w:rsid w:val="00B67CBD"/>
    <w:rsid w:val="00B70C2F"/>
    <w:rsid w:val="00B72CFC"/>
    <w:rsid w:val="00B73E82"/>
    <w:rsid w:val="00B74357"/>
    <w:rsid w:val="00B75FF6"/>
    <w:rsid w:val="00B765B2"/>
    <w:rsid w:val="00B774F1"/>
    <w:rsid w:val="00B77564"/>
    <w:rsid w:val="00B77E5E"/>
    <w:rsid w:val="00B77E9A"/>
    <w:rsid w:val="00B81972"/>
    <w:rsid w:val="00B8197F"/>
    <w:rsid w:val="00B823E7"/>
    <w:rsid w:val="00B83660"/>
    <w:rsid w:val="00B83892"/>
    <w:rsid w:val="00B83D8D"/>
    <w:rsid w:val="00B85F8C"/>
    <w:rsid w:val="00B90979"/>
    <w:rsid w:val="00B90FD6"/>
    <w:rsid w:val="00B91E9C"/>
    <w:rsid w:val="00B92713"/>
    <w:rsid w:val="00B93732"/>
    <w:rsid w:val="00B93DFF"/>
    <w:rsid w:val="00B94A80"/>
    <w:rsid w:val="00B95747"/>
    <w:rsid w:val="00B96A9C"/>
    <w:rsid w:val="00B97868"/>
    <w:rsid w:val="00BA02C9"/>
    <w:rsid w:val="00BA11B7"/>
    <w:rsid w:val="00BA1665"/>
    <w:rsid w:val="00BA221C"/>
    <w:rsid w:val="00BA252B"/>
    <w:rsid w:val="00BA2530"/>
    <w:rsid w:val="00BA293F"/>
    <w:rsid w:val="00BA5FB2"/>
    <w:rsid w:val="00BA64FE"/>
    <w:rsid w:val="00BA7170"/>
    <w:rsid w:val="00BA7C05"/>
    <w:rsid w:val="00BB00AA"/>
    <w:rsid w:val="00BB15EC"/>
    <w:rsid w:val="00BB5053"/>
    <w:rsid w:val="00BB554C"/>
    <w:rsid w:val="00BB655D"/>
    <w:rsid w:val="00BB71A8"/>
    <w:rsid w:val="00BC1560"/>
    <w:rsid w:val="00BC283D"/>
    <w:rsid w:val="00BC3207"/>
    <w:rsid w:val="00BC3872"/>
    <w:rsid w:val="00BC5B24"/>
    <w:rsid w:val="00BC5DE5"/>
    <w:rsid w:val="00BC685A"/>
    <w:rsid w:val="00BC68D6"/>
    <w:rsid w:val="00BC7733"/>
    <w:rsid w:val="00BD206D"/>
    <w:rsid w:val="00BD44D4"/>
    <w:rsid w:val="00BD5E50"/>
    <w:rsid w:val="00BD64F1"/>
    <w:rsid w:val="00BD74F8"/>
    <w:rsid w:val="00BD7933"/>
    <w:rsid w:val="00BD7BE9"/>
    <w:rsid w:val="00BE0CBA"/>
    <w:rsid w:val="00BE1D63"/>
    <w:rsid w:val="00BE29FE"/>
    <w:rsid w:val="00BE49E7"/>
    <w:rsid w:val="00BE6768"/>
    <w:rsid w:val="00BE70B8"/>
    <w:rsid w:val="00BF1DD6"/>
    <w:rsid w:val="00BF2230"/>
    <w:rsid w:val="00BF236E"/>
    <w:rsid w:val="00BF2720"/>
    <w:rsid w:val="00BF417D"/>
    <w:rsid w:val="00BF46DF"/>
    <w:rsid w:val="00BF4C77"/>
    <w:rsid w:val="00BF4CA5"/>
    <w:rsid w:val="00BF54B3"/>
    <w:rsid w:val="00BF6B18"/>
    <w:rsid w:val="00BF7D7B"/>
    <w:rsid w:val="00C03130"/>
    <w:rsid w:val="00C03849"/>
    <w:rsid w:val="00C03A0A"/>
    <w:rsid w:val="00C04F5E"/>
    <w:rsid w:val="00C05337"/>
    <w:rsid w:val="00C05F80"/>
    <w:rsid w:val="00C069EA"/>
    <w:rsid w:val="00C072D3"/>
    <w:rsid w:val="00C07898"/>
    <w:rsid w:val="00C11F6F"/>
    <w:rsid w:val="00C12BFB"/>
    <w:rsid w:val="00C13E9E"/>
    <w:rsid w:val="00C146D8"/>
    <w:rsid w:val="00C15BF8"/>
    <w:rsid w:val="00C176BA"/>
    <w:rsid w:val="00C17DB5"/>
    <w:rsid w:val="00C22FED"/>
    <w:rsid w:val="00C23397"/>
    <w:rsid w:val="00C234DC"/>
    <w:rsid w:val="00C2429D"/>
    <w:rsid w:val="00C24AFA"/>
    <w:rsid w:val="00C24E42"/>
    <w:rsid w:val="00C24F6A"/>
    <w:rsid w:val="00C25A24"/>
    <w:rsid w:val="00C25A58"/>
    <w:rsid w:val="00C25ED4"/>
    <w:rsid w:val="00C2784D"/>
    <w:rsid w:val="00C3038E"/>
    <w:rsid w:val="00C30837"/>
    <w:rsid w:val="00C30DBF"/>
    <w:rsid w:val="00C313C9"/>
    <w:rsid w:val="00C31FCB"/>
    <w:rsid w:val="00C33147"/>
    <w:rsid w:val="00C33507"/>
    <w:rsid w:val="00C34874"/>
    <w:rsid w:val="00C3530A"/>
    <w:rsid w:val="00C35C6E"/>
    <w:rsid w:val="00C37708"/>
    <w:rsid w:val="00C40811"/>
    <w:rsid w:val="00C40B42"/>
    <w:rsid w:val="00C42522"/>
    <w:rsid w:val="00C42609"/>
    <w:rsid w:val="00C42E7A"/>
    <w:rsid w:val="00C444E2"/>
    <w:rsid w:val="00C44E4D"/>
    <w:rsid w:val="00C44FB8"/>
    <w:rsid w:val="00C450B2"/>
    <w:rsid w:val="00C4609B"/>
    <w:rsid w:val="00C46756"/>
    <w:rsid w:val="00C47243"/>
    <w:rsid w:val="00C50A33"/>
    <w:rsid w:val="00C50BF3"/>
    <w:rsid w:val="00C50C83"/>
    <w:rsid w:val="00C52ABF"/>
    <w:rsid w:val="00C54CCD"/>
    <w:rsid w:val="00C55193"/>
    <w:rsid w:val="00C55639"/>
    <w:rsid w:val="00C55DF4"/>
    <w:rsid w:val="00C62955"/>
    <w:rsid w:val="00C63DAB"/>
    <w:rsid w:val="00C65432"/>
    <w:rsid w:val="00C657A0"/>
    <w:rsid w:val="00C67DFC"/>
    <w:rsid w:val="00C70C88"/>
    <w:rsid w:val="00C71348"/>
    <w:rsid w:val="00C7289B"/>
    <w:rsid w:val="00C74EB6"/>
    <w:rsid w:val="00C771AA"/>
    <w:rsid w:val="00C80195"/>
    <w:rsid w:val="00C80369"/>
    <w:rsid w:val="00C81035"/>
    <w:rsid w:val="00C83334"/>
    <w:rsid w:val="00C84C2A"/>
    <w:rsid w:val="00C85715"/>
    <w:rsid w:val="00C86F37"/>
    <w:rsid w:val="00C873EF"/>
    <w:rsid w:val="00C87422"/>
    <w:rsid w:val="00C87597"/>
    <w:rsid w:val="00C87826"/>
    <w:rsid w:val="00C8783F"/>
    <w:rsid w:val="00C91A62"/>
    <w:rsid w:val="00C91AAA"/>
    <w:rsid w:val="00C9212A"/>
    <w:rsid w:val="00C92372"/>
    <w:rsid w:val="00C94A9A"/>
    <w:rsid w:val="00C94D01"/>
    <w:rsid w:val="00C94D5F"/>
    <w:rsid w:val="00C95587"/>
    <w:rsid w:val="00C955B1"/>
    <w:rsid w:val="00C955B7"/>
    <w:rsid w:val="00C96DA0"/>
    <w:rsid w:val="00CA26C9"/>
    <w:rsid w:val="00CA26D5"/>
    <w:rsid w:val="00CA3362"/>
    <w:rsid w:val="00CA5B16"/>
    <w:rsid w:val="00CA5BD6"/>
    <w:rsid w:val="00CA6AB8"/>
    <w:rsid w:val="00CA6BAA"/>
    <w:rsid w:val="00CA7494"/>
    <w:rsid w:val="00CB2C23"/>
    <w:rsid w:val="00CB3D8E"/>
    <w:rsid w:val="00CB3EF4"/>
    <w:rsid w:val="00CB5552"/>
    <w:rsid w:val="00CB6951"/>
    <w:rsid w:val="00CB73E4"/>
    <w:rsid w:val="00CB780D"/>
    <w:rsid w:val="00CC160C"/>
    <w:rsid w:val="00CC2EB5"/>
    <w:rsid w:val="00CC3C95"/>
    <w:rsid w:val="00CC4BC6"/>
    <w:rsid w:val="00CC4BF8"/>
    <w:rsid w:val="00CC502D"/>
    <w:rsid w:val="00CC7021"/>
    <w:rsid w:val="00CD0084"/>
    <w:rsid w:val="00CD2F6E"/>
    <w:rsid w:val="00CD3786"/>
    <w:rsid w:val="00CD40CF"/>
    <w:rsid w:val="00CD6678"/>
    <w:rsid w:val="00CD7C43"/>
    <w:rsid w:val="00CE07F9"/>
    <w:rsid w:val="00CE0B9C"/>
    <w:rsid w:val="00CE17CB"/>
    <w:rsid w:val="00CE2ED6"/>
    <w:rsid w:val="00CE308E"/>
    <w:rsid w:val="00CE33EB"/>
    <w:rsid w:val="00CE3859"/>
    <w:rsid w:val="00CE3BE2"/>
    <w:rsid w:val="00CE5402"/>
    <w:rsid w:val="00CE5450"/>
    <w:rsid w:val="00CE60F6"/>
    <w:rsid w:val="00CE68E7"/>
    <w:rsid w:val="00CE6C3C"/>
    <w:rsid w:val="00CF7407"/>
    <w:rsid w:val="00CF792A"/>
    <w:rsid w:val="00D054F9"/>
    <w:rsid w:val="00D064CA"/>
    <w:rsid w:val="00D10872"/>
    <w:rsid w:val="00D10933"/>
    <w:rsid w:val="00D12755"/>
    <w:rsid w:val="00D12D1D"/>
    <w:rsid w:val="00D130E9"/>
    <w:rsid w:val="00D1425C"/>
    <w:rsid w:val="00D14CD5"/>
    <w:rsid w:val="00D16115"/>
    <w:rsid w:val="00D16DD1"/>
    <w:rsid w:val="00D173D4"/>
    <w:rsid w:val="00D17A6A"/>
    <w:rsid w:val="00D20E9D"/>
    <w:rsid w:val="00D20F34"/>
    <w:rsid w:val="00D210FC"/>
    <w:rsid w:val="00D217AF"/>
    <w:rsid w:val="00D22758"/>
    <w:rsid w:val="00D22E30"/>
    <w:rsid w:val="00D23A3A"/>
    <w:rsid w:val="00D23A89"/>
    <w:rsid w:val="00D23BAA"/>
    <w:rsid w:val="00D243BF"/>
    <w:rsid w:val="00D25924"/>
    <w:rsid w:val="00D2679D"/>
    <w:rsid w:val="00D337CE"/>
    <w:rsid w:val="00D341FC"/>
    <w:rsid w:val="00D34450"/>
    <w:rsid w:val="00D34C8F"/>
    <w:rsid w:val="00D35734"/>
    <w:rsid w:val="00D365D2"/>
    <w:rsid w:val="00D369A8"/>
    <w:rsid w:val="00D40E16"/>
    <w:rsid w:val="00D41092"/>
    <w:rsid w:val="00D41D18"/>
    <w:rsid w:val="00D4357F"/>
    <w:rsid w:val="00D43792"/>
    <w:rsid w:val="00D44046"/>
    <w:rsid w:val="00D4433B"/>
    <w:rsid w:val="00D459EC"/>
    <w:rsid w:val="00D461DC"/>
    <w:rsid w:val="00D4728E"/>
    <w:rsid w:val="00D5088D"/>
    <w:rsid w:val="00D50892"/>
    <w:rsid w:val="00D51F1B"/>
    <w:rsid w:val="00D5273E"/>
    <w:rsid w:val="00D528AE"/>
    <w:rsid w:val="00D528F1"/>
    <w:rsid w:val="00D53644"/>
    <w:rsid w:val="00D546E8"/>
    <w:rsid w:val="00D57B7C"/>
    <w:rsid w:val="00D6041F"/>
    <w:rsid w:val="00D60EED"/>
    <w:rsid w:val="00D6131B"/>
    <w:rsid w:val="00D62C2B"/>
    <w:rsid w:val="00D631A4"/>
    <w:rsid w:val="00D65AFB"/>
    <w:rsid w:val="00D6634A"/>
    <w:rsid w:val="00D66CBD"/>
    <w:rsid w:val="00D702A3"/>
    <w:rsid w:val="00D714F0"/>
    <w:rsid w:val="00D72ABA"/>
    <w:rsid w:val="00D73238"/>
    <w:rsid w:val="00D73438"/>
    <w:rsid w:val="00D7550F"/>
    <w:rsid w:val="00D76E4E"/>
    <w:rsid w:val="00D772A1"/>
    <w:rsid w:val="00D77FD4"/>
    <w:rsid w:val="00D80274"/>
    <w:rsid w:val="00D80418"/>
    <w:rsid w:val="00D81391"/>
    <w:rsid w:val="00D83F60"/>
    <w:rsid w:val="00D845F6"/>
    <w:rsid w:val="00D846ED"/>
    <w:rsid w:val="00D84826"/>
    <w:rsid w:val="00D90053"/>
    <w:rsid w:val="00D905AF"/>
    <w:rsid w:val="00D90AAE"/>
    <w:rsid w:val="00D93B0E"/>
    <w:rsid w:val="00D93D9F"/>
    <w:rsid w:val="00D9760F"/>
    <w:rsid w:val="00DA0802"/>
    <w:rsid w:val="00DA0F09"/>
    <w:rsid w:val="00DA200B"/>
    <w:rsid w:val="00DA2785"/>
    <w:rsid w:val="00DA2EE2"/>
    <w:rsid w:val="00DA4E83"/>
    <w:rsid w:val="00DA5F50"/>
    <w:rsid w:val="00DA66BD"/>
    <w:rsid w:val="00DB03C6"/>
    <w:rsid w:val="00DB042B"/>
    <w:rsid w:val="00DB0E11"/>
    <w:rsid w:val="00DB1750"/>
    <w:rsid w:val="00DB3466"/>
    <w:rsid w:val="00DB3BBB"/>
    <w:rsid w:val="00DB5146"/>
    <w:rsid w:val="00DB5603"/>
    <w:rsid w:val="00DB7AA8"/>
    <w:rsid w:val="00DC0C53"/>
    <w:rsid w:val="00DC0E89"/>
    <w:rsid w:val="00DC218C"/>
    <w:rsid w:val="00DC2E34"/>
    <w:rsid w:val="00DC5A22"/>
    <w:rsid w:val="00DC5BDD"/>
    <w:rsid w:val="00DC6E14"/>
    <w:rsid w:val="00DC7087"/>
    <w:rsid w:val="00DD006E"/>
    <w:rsid w:val="00DD3732"/>
    <w:rsid w:val="00DD500D"/>
    <w:rsid w:val="00DD5F40"/>
    <w:rsid w:val="00DD6F8C"/>
    <w:rsid w:val="00DE31F2"/>
    <w:rsid w:val="00DE3D60"/>
    <w:rsid w:val="00DE5C6F"/>
    <w:rsid w:val="00DE5F46"/>
    <w:rsid w:val="00DE62C9"/>
    <w:rsid w:val="00DE7BDD"/>
    <w:rsid w:val="00DF046D"/>
    <w:rsid w:val="00DF1069"/>
    <w:rsid w:val="00DF1CDB"/>
    <w:rsid w:val="00DF39A6"/>
    <w:rsid w:val="00DF3ACF"/>
    <w:rsid w:val="00DF3C2A"/>
    <w:rsid w:val="00DF5728"/>
    <w:rsid w:val="00DF6B48"/>
    <w:rsid w:val="00E01079"/>
    <w:rsid w:val="00E0121B"/>
    <w:rsid w:val="00E0208B"/>
    <w:rsid w:val="00E03936"/>
    <w:rsid w:val="00E04046"/>
    <w:rsid w:val="00E05D2B"/>
    <w:rsid w:val="00E06C59"/>
    <w:rsid w:val="00E07307"/>
    <w:rsid w:val="00E07993"/>
    <w:rsid w:val="00E07A2D"/>
    <w:rsid w:val="00E102C7"/>
    <w:rsid w:val="00E10775"/>
    <w:rsid w:val="00E1147A"/>
    <w:rsid w:val="00E114AC"/>
    <w:rsid w:val="00E11652"/>
    <w:rsid w:val="00E12389"/>
    <w:rsid w:val="00E12D6C"/>
    <w:rsid w:val="00E14474"/>
    <w:rsid w:val="00E14577"/>
    <w:rsid w:val="00E14DE8"/>
    <w:rsid w:val="00E15350"/>
    <w:rsid w:val="00E17944"/>
    <w:rsid w:val="00E17EB0"/>
    <w:rsid w:val="00E229CE"/>
    <w:rsid w:val="00E247F4"/>
    <w:rsid w:val="00E2742D"/>
    <w:rsid w:val="00E30044"/>
    <w:rsid w:val="00E308E9"/>
    <w:rsid w:val="00E314AA"/>
    <w:rsid w:val="00E31DDC"/>
    <w:rsid w:val="00E348D9"/>
    <w:rsid w:val="00E41E7C"/>
    <w:rsid w:val="00E43B14"/>
    <w:rsid w:val="00E43B3F"/>
    <w:rsid w:val="00E45153"/>
    <w:rsid w:val="00E45647"/>
    <w:rsid w:val="00E4575E"/>
    <w:rsid w:val="00E507D0"/>
    <w:rsid w:val="00E50B69"/>
    <w:rsid w:val="00E51B02"/>
    <w:rsid w:val="00E51CD2"/>
    <w:rsid w:val="00E579E7"/>
    <w:rsid w:val="00E601A9"/>
    <w:rsid w:val="00E603D5"/>
    <w:rsid w:val="00E62B9B"/>
    <w:rsid w:val="00E62CCD"/>
    <w:rsid w:val="00E631A5"/>
    <w:rsid w:val="00E64B7D"/>
    <w:rsid w:val="00E652D4"/>
    <w:rsid w:val="00E66FB8"/>
    <w:rsid w:val="00E67B4D"/>
    <w:rsid w:val="00E71331"/>
    <w:rsid w:val="00E71D8B"/>
    <w:rsid w:val="00E76EDB"/>
    <w:rsid w:val="00E779B3"/>
    <w:rsid w:val="00E807FA"/>
    <w:rsid w:val="00E81033"/>
    <w:rsid w:val="00E821F3"/>
    <w:rsid w:val="00E825A6"/>
    <w:rsid w:val="00E832DE"/>
    <w:rsid w:val="00E83DE7"/>
    <w:rsid w:val="00E845CD"/>
    <w:rsid w:val="00E86376"/>
    <w:rsid w:val="00E91138"/>
    <w:rsid w:val="00E91262"/>
    <w:rsid w:val="00E9146C"/>
    <w:rsid w:val="00E91CDF"/>
    <w:rsid w:val="00E91D97"/>
    <w:rsid w:val="00E92BC9"/>
    <w:rsid w:val="00E9479B"/>
    <w:rsid w:val="00E97F77"/>
    <w:rsid w:val="00EA06F8"/>
    <w:rsid w:val="00EA0A26"/>
    <w:rsid w:val="00EA2CEA"/>
    <w:rsid w:val="00EA3D41"/>
    <w:rsid w:val="00EA41FF"/>
    <w:rsid w:val="00EA51C1"/>
    <w:rsid w:val="00EA6573"/>
    <w:rsid w:val="00EA6642"/>
    <w:rsid w:val="00EB067E"/>
    <w:rsid w:val="00EB3456"/>
    <w:rsid w:val="00EB3507"/>
    <w:rsid w:val="00EB566A"/>
    <w:rsid w:val="00EB59F4"/>
    <w:rsid w:val="00EB5F11"/>
    <w:rsid w:val="00EC032B"/>
    <w:rsid w:val="00EC0FAB"/>
    <w:rsid w:val="00EC2986"/>
    <w:rsid w:val="00EC54DB"/>
    <w:rsid w:val="00EC612C"/>
    <w:rsid w:val="00EC62DC"/>
    <w:rsid w:val="00EC6719"/>
    <w:rsid w:val="00EC6B75"/>
    <w:rsid w:val="00EC748C"/>
    <w:rsid w:val="00ED04E8"/>
    <w:rsid w:val="00ED0EC5"/>
    <w:rsid w:val="00ED1147"/>
    <w:rsid w:val="00ED11B2"/>
    <w:rsid w:val="00ED28C8"/>
    <w:rsid w:val="00ED29BE"/>
    <w:rsid w:val="00ED37DE"/>
    <w:rsid w:val="00ED39FA"/>
    <w:rsid w:val="00ED512E"/>
    <w:rsid w:val="00ED5660"/>
    <w:rsid w:val="00ED5A17"/>
    <w:rsid w:val="00EE0366"/>
    <w:rsid w:val="00EE0CAA"/>
    <w:rsid w:val="00EE2288"/>
    <w:rsid w:val="00EE2E2F"/>
    <w:rsid w:val="00EE2FFC"/>
    <w:rsid w:val="00EE366F"/>
    <w:rsid w:val="00EE4294"/>
    <w:rsid w:val="00EE515D"/>
    <w:rsid w:val="00EE61EA"/>
    <w:rsid w:val="00EE6845"/>
    <w:rsid w:val="00EE7607"/>
    <w:rsid w:val="00EE7B51"/>
    <w:rsid w:val="00EF0189"/>
    <w:rsid w:val="00EF052D"/>
    <w:rsid w:val="00EF1620"/>
    <w:rsid w:val="00EF4CC3"/>
    <w:rsid w:val="00EF69CC"/>
    <w:rsid w:val="00EF77FF"/>
    <w:rsid w:val="00F00B66"/>
    <w:rsid w:val="00F014F0"/>
    <w:rsid w:val="00F01893"/>
    <w:rsid w:val="00F01ACB"/>
    <w:rsid w:val="00F023D6"/>
    <w:rsid w:val="00F05DE3"/>
    <w:rsid w:val="00F06483"/>
    <w:rsid w:val="00F072C3"/>
    <w:rsid w:val="00F105D2"/>
    <w:rsid w:val="00F1340D"/>
    <w:rsid w:val="00F13F35"/>
    <w:rsid w:val="00F153E1"/>
    <w:rsid w:val="00F15448"/>
    <w:rsid w:val="00F16D9C"/>
    <w:rsid w:val="00F17B02"/>
    <w:rsid w:val="00F20421"/>
    <w:rsid w:val="00F23C1C"/>
    <w:rsid w:val="00F24B53"/>
    <w:rsid w:val="00F25DE9"/>
    <w:rsid w:val="00F262E9"/>
    <w:rsid w:val="00F26B55"/>
    <w:rsid w:val="00F27432"/>
    <w:rsid w:val="00F27690"/>
    <w:rsid w:val="00F34DDF"/>
    <w:rsid w:val="00F358B4"/>
    <w:rsid w:val="00F35A8A"/>
    <w:rsid w:val="00F370B5"/>
    <w:rsid w:val="00F3715C"/>
    <w:rsid w:val="00F41CD5"/>
    <w:rsid w:val="00F42DBE"/>
    <w:rsid w:val="00F43CDD"/>
    <w:rsid w:val="00F44C34"/>
    <w:rsid w:val="00F46B4C"/>
    <w:rsid w:val="00F5001B"/>
    <w:rsid w:val="00F51C0F"/>
    <w:rsid w:val="00F524F3"/>
    <w:rsid w:val="00F52FE3"/>
    <w:rsid w:val="00F54F76"/>
    <w:rsid w:val="00F5686D"/>
    <w:rsid w:val="00F57BDC"/>
    <w:rsid w:val="00F602C1"/>
    <w:rsid w:val="00F608AC"/>
    <w:rsid w:val="00F61574"/>
    <w:rsid w:val="00F61844"/>
    <w:rsid w:val="00F61D88"/>
    <w:rsid w:val="00F638E3"/>
    <w:rsid w:val="00F644BB"/>
    <w:rsid w:val="00F64D55"/>
    <w:rsid w:val="00F66143"/>
    <w:rsid w:val="00F6691C"/>
    <w:rsid w:val="00F67162"/>
    <w:rsid w:val="00F67F93"/>
    <w:rsid w:val="00F70171"/>
    <w:rsid w:val="00F70E15"/>
    <w:rsid w:val="00F71AB9"/>
    <w:rsid w:val="00F77EF9"/>
    <w:rsid w:val="00F83FA9"/>
    <w:rsid w:val="00F84F04"/>
    <w:rsid w:val="00F85185"/>
    <w:rsid w:val="00F90C52"/>
    <w:rsid w:val="00F90D50"/>
    <w:rsid w:val="00F911EA"/>
    <w:rsid w:val="00F91EE8"/>
    <w:rsid w:val="00F92863"/>
    <w:rsid w:val="00F928F0"/>
    <w:rsid w:val="00F94D12"/>
    <w:rsid w:val="00F9575E"/>
    <w:rsid w:val="00F96564"/>
    <w:rsid w:val="00F9695E"/>
    <w:rsid w:val="00F96B4B"/>
    <w:rsid w:val="00F979AC"/>
    <w:rsid w:val="00FA0C6F"/>
    <w:rsid w:val="00FA1F11"/>
    <w:rsid w:val="00FA1FFD"/>
    <w:rsid w:val="00FA2F70"/>
    <w:rsid w:val="00FA33B6"/>
    <w:rsid w:val="00FB0CAB"/>
    <w:rsid w:val="00FB124C"/>
    <w:rsid w:val="00FB1760"/>
    <w:rsid w:val="00FB1D2B"/>
    <w:rsid w:val="00FB200D"/>
    <w:rsid w:val="00FB4A39"/>
    <w:rsid w:val="00FB4DC1"/>
    <w:rsid w:val="00FB5934"/>
    <w:rsid w:val="00FB59CD"/>
    <w:rsid w:val="00FB5AE4"/>
    <w:rsid w:val="00FB6510"/>
    <w:rsid w:val="00FB66BD"/>
    <w:rsid w:val="00FB7251"/>
    <w:rsid w:val="00FC07A8"/>
    <w:rsid w:val="00FC30E0"/>
    <w:rsid w:val="00FC31A8"/>
    <w:rsid w:val="00FC3377"/>
    <w:rsid w:val="00FC3BE6"/>
    <w:rsid w:val="00FC4169"/>
    <w:rsid w:val="00FC44D3"/>
    <w:rsid w:val="00FC592E"/>
    <w:rsid w:val="00FC599D"/>
    <w:rsid w:val="00FC6353"/>
    <w:rsid w:val="00FC72D8"/>
    <w:rsid w:val="00FC79C8"/>
    <w:rsid w:val="00FD0024"/>
    <w:rsid w:val="00FD07D5"/>
    <w:rsid w:val="00FD0B77"/>
    <w:rsid w:val="00FD194A"/>
    <w:rsid w:val="00FD261F"/>
    <w:rsid w:val="00FD285F"/>
    <w:rsid w:val="00FD45D0"/>
    <w:rsid w:val="00FD45E8"/>
    <w:rsid w:val="00FD4699"/>
    <w:rsid w:val="00FD72B7"/>
    <w:rsid w:val="00FD7A7F"/>
    <w:rsid w:val="00FD7B6E"/>
    <w:rsid w:val="00FD7D4F"/>
    <w:rsid w:val="00FE194A"/>
    <w:rsid w:val="00FE2581"/>
    <w:rsid w:val="00FE25A6"/>
    <w:rsid w:val="00FE35C2"/>
    <w:rsid w:val="00FE5DB3"/>
    <w:rsid w:val="00FE720C"/>
    <w:rsid w:val="00FF0010"/>
    <w:rsid w:val="00FF0439"/>
    <w:rsid w:val="00FF0E05"/>
    <w:rsid w:val="00FF15E9"/>
    <w:rsid w:val="00FF1DA1"/>
    <w:rsid w:val="00FF234F"/>
    <w:rsid w:val="00FF2564"/>
    <w:rsid w:val="00FF3B4D"/>
    <w:rsid w:val="00FF4012"/>
    <w:rsid w:val="00FF7B6A"/>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EA97"/>
  <w15:chartTrackingRefBased/>
  <w15:docId w15:val="{23F00DDE-250E-428C-995C-ECB6704A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56F"/>
    <w:pPr>
      <w:keepNext/>
      <w:spacing w:before="120"/>
    </w:pPr>
    <w:rPr>
      <w:rFonts w:ascii="Arial" w:hAnsi="Arial"/>
      <w:color w:val="000000" w:themeColor="text1"/>
      <w:sz w:val="24"/>
    </w:rPr>
  </w:style>
  <w:style w:type="paragraph" w:styleId="Heading1">
    <w:name w:val="heading 1"/>
    <w:basedOn w:val="Normal"/>
    <w:next w:val="Normal"/>
    <w:link w:val="Heading1Char"/>
    <w:autoRedefine/>
    <w:qFormat/>
    <w:rsid w:val="001019CE"/>
    <w:pPr>
      <w:spacing w:before="0"/>
      <w:jc w:val="center"/>
      <w:outlineLvl w:val="0"/>
    </w:pPr>
    <w:rPr>
      <w:b/>
      <w:bCs/>
      <w:sz w:val="44"/>
      <w:lang w:eastAsia="en-US"/>
    </w:rPr>
  </w:style>
  <w:style w:type="paragraph" w:styleId="Heading2">
    <w:name w:val="heading 2"/>
    <w:basedOn w:val="Normal"/>
    <w:next w:val="Normal"/>
    <w:link w:val="Heading2Char"/>
    <w:qFormat/>
    <w:rsid w:val="001019CE"/>
    <w:pPr>
      <w:spacing w:before="0"/>
      <w:jc w:val="center"/>
      <w:outlineLvl w:val="1"/>
    </w:pPr>
    <w:rPr>
      <w:b/>
      <w:sz w:val="40"/>
      <w:lang w:eastAsia="en-US"/>
    </w:rPr>
  </w:style>
  <w:style w:type="paragraph" w:styleId="Heading3">
    <w:name w:val="heading 3"/>
    <w:basedOn w:val="Normal"/>
    <w:next w:val="Normal"/>
    <w:link w:val="Heading3Char"/>
    <w:autoRedefine/>
    <w:qFormat/>
    <w:rsid w:val="000F656F"/>
    <w:pPr>
      <w:spacing w:after="120" w:line="360" w:lineRule="auto"/>
      <w:ind w:left="680"/>
      <w:jc w:val="both"/>
      <w:outlineLvl w:val="2"/>
    </w:pPr>
    <w:rPr>
      <w:rFonts w:cs="Arial"/>
      <w:b/>
      <w:sz w:val="28"/>
    </w:rPr>
  </w:style>
  <w:style w:type="paragraph" w:styleId="Heading4">
    <w:name w:val="heading 4"/>
    <w:basedOn w:val="Normal"/>
    <w:next w:val="Normal"/>
    <w:link w:val="Heading4Char"/>
    <w:uiPriority w:val="9"/>
    <w:qFormat/>
    <w:pPr>
      <w:outlineLvl w:val="3"/>
    </w:pPr>
    <w:rPr>
      <w:b/>
      <w:sz w:val="28"/>
    </w:rPr>
  </w:style>
  <w:style w:type="paragraph" w:styleId="Heading5">
    <w:name w:val="heading 5"/>
    <w:basedOn w:val="Normal"/>
    <w:next w:val="Normal"/>
    <w:link w:val="Heading5Char"/>
    <w:autoRedefine/>
    <w:uiPriority w:val="9"/>
    <w:qFormat/>
    <w:rsid w:val="001A3BFC"/>
    <w:pPr>
      <w:outlineLvl w:val="4"/>
    </w:pPr>
    <w:rPr>
      <w:b/>
      <w:bCs/>
      <w:lang w:val="en-US"/>
    </w:rPr>
  </w:style>
  <w:style w:type="paragraph" w:styleId="Heading6">
    <w:name w:val="heading 6"/>
    <w:basedOn w:val="Normal"/>
    <w:next w:val="Normal"/>
    <w:link w:val="Heading6Char"/>
    <w:uiPriority w:val="9"/>
    <w:qFormat/>
    <w:pPr>
      <w:suppressAutoHyphens/>
      <w:spacing w:line="240" w:lineRule="atLeast"/>
      <w:outlineLvl w:val="5"/>
    </w:pPr>
    <w:rPr>
      <w:b/>
      <w:bCs/>
    </w:rPr>
  </w:style>
  <w:style w:type="paragraph" w:styleId="Heading7">
    <w:name w:val="heading 7"/>
    <w:basedOn w:val="Normal"/>
    <w:next w:val="Normal"/>
    <w:qFormat/>
    <w:pPr>
      <w:suppressAutoHyphens/>
      <w:spacing w:line="240" w:lineRule="atLeast"/>
      <w:outlineLvl w:val="6"/>
    </w:pPr>
    <w:rPr>
      <w:rFonts w:ascii="Times New Roman" w:hAnsi="Times New Roman"/>
      <w:i/>
      <w:iCs/>
    </w:rPr>
  </w:style>
  <w:style w:type="paragraph" w:styleId="Heading8">
    <w:name w:val="heading 8"/>
    <w:basedOn w:val="Normal"/>
    <w:next w:val="Normal"/>
    <w:qFormat/>
    <w:pPr>
      <w:suppressAutoHyphens/>
      <w:spacing w:line="240" w:lineRule="atLeast"/>
      <w:ind w:left="57"/>
      <w:outlineLvl w:val="7"/>
    </w:pPr>
    <w:rPr>
      <w:b/>
      <w:bCs/>
    </w:rPr>
  </w:style>
  <w:style w:type="paragraph" w:styleId="Heading9">
    <w:name w:val="heading 9"/>
    <w:basedOn w:val="Normal"/>
    <w:next w:val="Normal"/>
    <w:qFormat/>
    <w:pPr>
      <w:tabs>
        <w:tab w:val="left" w:pos="-720"/>
      </w:tabs>
      <w:suppressAutoHyphens/>
      <w:spacing w:line="360" w:lineRule="auto"/>
      <w:ind w:right="576"/>
      <w:jc w:val="both"/>
      <w:outlineLvl w:val="8"/>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link w:val="BodyText2Char1"/>
    <w:pPr>
      <w:keepNext w:val="0"/>
      <w:spacing w:before="0"/>
    </w:pPr>
    <w:rPr>
      <w:rFonts w:ascii="Times New Roman" w:hAnsi="Times New Roman"/>
      <w:lang w:eastAsia="en-US"/>
    </w:rPr>
  </w:style>
  <w:style w:type="paragraph" w:styleId="BodyText3">
    <w:name w:val="Body Text 3"/>
    <w:basedOn w:val="Normal"/>
    <w:rPr>
      <w:b/>
      <w:bCs/>
    </w:rPr>
  </w:style>
  <w:style w:type="paragraph" w:styleId="BodyTextIndent">
    <w:name w:val="Body Text Indent"/>
    <w:basedOn w:val="Normal"/>
    <w:pPr>
      <w:ind w:left="397"/>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ReportLevel1">
    <w:name w:val="Report Level 1"/>
    <w:next w:val="ReportText"/>
    <w:pPr>
      <w:keepNext/>
      <w:tabs>
        <w:tab w:val="num" w:pos="720"/>
      </w:tabs>
      <w:spacing w:after="80"/>
      <w:ind w:left="720" w:hanging="360"/>
      <w:outlineLvl w:val="0"/>
    </w:pPr>
    <w:rPr>
      <w:rFonts w:ascii="Arial Black" w:hAnsi="Arial Black"/>
      <w:color w:val="008080"/>
      <w:sz w:val="28"/>
      <w:lang w:eastAsia="en-US"/>
    </w:rPr>
  </w:style>
  <w:style w:type="paragraph" w:customStyle="1" w:styleId="ReportText">
    <w:name w:val="Report Text"/>
    <w:pPr>
      <w:spacing w:after="120" w:line="260" w:lineRule="atLeast"/>
      <w:ind w:left="1253"/>
    </w:pPr>
    <w:rPr>
      <w:rFonts w:ascii="Arial" w:hAnsi="Arial"/>
      <w:lang w:eastAsia="en-US"/>
    </w:rPr>
  </w:style>
  <w:style w:type="paragraph" w:customStyle="1" w:styleId="ReportLevel2">
    <w:name w:val="Report Level 2"/>
    <w:basedOn w:val="ReportLevel1"/>
    <w:next w:val="ReportText"/>
    <w:pPr>
      <w:pBdr>
        <w:bottom w:val="single" w:sz="18" w:space="2" w:color="008080"/>
      </w:pBdr>
      <w:tabs>
        <w:tab w:val="clear" w:pos="720"/>
        <w:tab w:val="num" w:pos="1440"/>
      </w:tabs>
      <w:spacing w:before="140"/>
      <w:ind w:left="1440"/>
      <w:outlineLvl w:val="1"/>
    </w:pPr>
    <w:rPr>
      <w:color w:val="auto"/>
      <w:sz w:val="20"/>
    </w:rPr>
  </w:style>
  <w:style w:type="paragraph" w:customStyle="1" w:styleId="ReportLevel3">
    <w:name w:val="Report Level 3"/>
    <w:basedOn w:val="ReportLevel2"/>
    <w:next w:val="ReportText"/>
    <w:pPr>
      <w:pBdr>
        <w:bottom w:val="none" w:sz="0" w:space="0" w:color="auto"/>
      </w:pBdr>
      <w:tabs>
        <w:tab w:val="clear" w:pos="1440"/>
        <w:tab w:val="num" w:pos="2160"/>
      </w:tabs>
      <w:spacing w:after="0"/>
      <w:ind w:left="2160" w:hanging="180"/>
      <w:outlineLvl w:val="2"/>
    </w:pPr>
    <w:rPr>
      <w:sz w:val="18"/>
      <w:szCs w:val="18"/>
    </w:rPr>
  </w:style>
  <w:style w:type="paragraph" w:customStyle="1" w:styleId="ReportLevel4">
    <w:name w:val="Report Level 4"/>
    <w:basedOn w:val="ReportLevel3"/>
    <w:next w:val="ReportText"/>
    <w:pPr>
      <w:tabs>
        <w:tab w:val="clear" w:pos="2160"/>
        <w:tab w:val="num" w:pos="2880"/>
      </w:tabs>
      <w:ind w:left="2880" w:hanging="360"/>
      <w:outlineLvl w:val="3"/>
    </w:pPr>
  </w:style>
  <w:style w:type="character" w:customStyle="1" w:styleId="BodyText2Char">
    <w:name w:val="Body Text 2 Char"/>
    <w:uiPriority w:val="99"/>
    <w:rPr>
      <w:sz w:val="24"/>
      <w:lang w:val="en-GB" w:eastAsia="en-US" w:bidi="ar-SA"/>
    </w:rPr>
  </w:style>
  <w:style w:type="paragraph" w:styleId="Caption">
    <w:name w:val="caption"/>
    <w:basedOn w:val="Normal"/>
    <w:next w:val="Normal"/>
    <w:uiPriority w:val="35"/>
    <w:qFormat/>
    <w:pPr>
      <w:keepNext w:val="0"/>
      <w:tabs>
        <w:tab w:val="left" w:pos="1080"/>
      </w:tabs>
      <w:spacing w:before="240"/>
      <w:ind w:left="1253"/>
    </w:pPr>
    <w:rPr>
      <w:b/>
      <w:sz w:val="20"/>
      <w:lang w:eastAsia="en-US"/>
    </w:rPr>
  </w:style>
  <w:style w:type="paragraph" w:styleId="FootnoteText">
    <w:name w:val="footnote text"/>
    <w:basedOn w:val="Normal"/>
    <w:link w:val="FootnoteTextChar"/>
    <w:uiPriority w:val="99"/>
    <w:semiHidden/>
    <w:pPr>
      <w:keepNext w:val="0"/>
      <w:spacing w:before="0"/>
    </w:pPr>
    <w:rPr>
      <w:sz w:val="20"/>
      <w:lang w:eastAsia="en-US"/>
    </w:rPr>
  </w:style>
  <w:style w:type="character" w:styleId="FootnoteReference">
    <w:name w:val="footnote reference"/>
    <w:uiPriority w:val="99"/>
    <w:semiHidden/>
    <w:rPr>
      <w:vertAlign w:val="superscript"/>
    </w:rPr>
  </w:style>
  <w:style w:type="character" w:customStyle="1" w:styleId="ReportTextChar">
    <w:name w:val="Report Text Char"/>
    <w:rPr>
      <w:rFonts w:ascii="Arial" w:hAnsi="Arial"/>
      <w:lang w:val="en-GB" w:eastAsia="en-US" w:bidi="ar-SA"/>
    </w:rPr>
  </w:style>
  <w:style w:type="character" w:customStyle="1" w:styleId="ReportLevel2Char">
    <w:name w:val="Report Level 2 Char"/>
    <w:rPr>
      <w:rFonts w:ascii="Arial Black" w:hAnsi="Arial Black"/>
      <w:lang w:val="en-GB" w:eastAsia="en-US" w:bidi="ar-SA"/>
    </w:rPr>
  </w:style>
  <w:style w:type="character" w:customStyle="1" w:styleId="ReportLevel3Char">
    <w:name w:val="Report Level 3 Char"/>
    <w:rPr>
      <w:rFonts w:ascii="Arial Black" w:hAnsi="Arial Black"/>
      <w:sz w:val="18"/>
      <w:szCs w:val="18"/>
      <w:lang w:val="en-GB" w:eastAsia="en-US" w:bidi="ar-SA"/>
    </w:rPr>
  </w:style>
  <w:style w:type="paragraph" w:styleId="NormalWeb">
    <w:name w:val="Normal (Web)"/>
    <w:basedOn w:val="Normal"/>
    <w:pPr>
      <w:keepNext w:val="0"/>
      <w:spacing w:before="100" w:beforeAutospacing="1" w:after="100" w:afterAutospacing="1"/>
    </w:pPr>
    <w:rPr>
      <w:rFonts w:ascii="Times New Roman" w:hAnsi="Times New Roman"/>
      <w:szCs w:val="24"/>
    </w:rPr>
  </w:style>
  <w:style w:type="paragraph" w:styleId="Subtitle">
    <w:name w:val="Subtitle"/>
    <w:basedOn w:val="Normal"/>
    <w:link w:val="SubtitleChar"/>
    <w:uiPriority w:val="11"/>
    <w:qFormat/>
    <w:pPr>
      <w:keepNext w:val="0"/>
      <w:spacing w:before="0"/>
    </w:pPr>
    <w:rPr>
      <w:rFonts w:ascii="Times New Roman" w:hAnsi="Times New Roman"/>
      <w:lang w:eastAsia="en-US"/>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uiPriority w:val="99"/>
    <w:rPr>
      <w:color w:val="800080"/>
      <w:u w:val="single"/>
    </w:rPr>
  </w:style>
  <w:style w:type="paragraph" w:customStyle="1" w:styleId="body-intro">
    <w:name w:val="body-intro"/>
    <w:basedOn w:val="Normal"/>
    <w:pPr>
      <w:keepNext w:val="0"/>
      <w:spacing w:before="100" w:beforeAutospacing="1" w:after="100" w:afterAutospacing="1" w:line="320" w:lineRule="atLeast"/>
    </w:pPr>
    <w:rPr>
      <w:rFonts w:cs="Arial"/>
      <w:b/>
      <w:bCs/>
      <w:color w:val="003333"/>
      <w:szCs w:val="24"/>
    </w:rPr>
  </w:style>
  <w:style w:type="paragraph" w:customStyle="1" w:styleId="body">
    <w:name w:val="body"/>
    <w:basedOn w:val="Normal"/>
    <w:pPr>
      <w:keepNext w:val="0"/>
      <w:shd w:val="clear" w:color="auto" w:fill="FFFFFF"/>
      <w:spacing w:before="100" w:beforeAutospacing="1" w:after="100" w:afterAutospacing="1" w:line="320" w:lineRule="atLeast"/>
      <w:jc w:val="both"/>
    </w:pPr>
    <w:rPr>
      <w:rFonts w:cs="Arial"/>
      <w:szCs w:val="24"/>
    </w:rPr>
  </w:style>
  <w:style w:type="paragraph" w:styleId="BodyTextIndent2">
    <w:name w:val="Body Text Indent 2"/>
    <w:basedOn w:val="Normal"/>
    <w:pPr>
      <w:keepNext w:val="0"/>
      <w:autoSpaceDE w:val="0"/>
      <w:autoSpaceDN w:val="0"/>
      <w:adjustRightInd w:val="0"/>
      <w:spacing w:before="0"/>
      <w:ind w:left="360" w:hanging="360"/>
    </w:pPr>
    <w:rPr>
      <w:rFonts w:cs="Arial"/>
      <w:szCs w:val="22"/>
    </w:rPr>
  </w:style>
  <w:style w:type="paragraph" w:customStyle="1" w:styleId="xl75">
    <w:name w:val="xl75"/>
    <w:basedOn w:val="Normal"/>
    <w:pPr>
      <w:keepNext w:val="0"/>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font6">
    <w:name w:val="font6"/>
    <w:basedOn w:val="Normal"/>
    <w:pPr>
      <w:keepNext w:val="0"/>
      <w:spacing w:before="100" w:beforeAutospacing="1" w:after="100" w:afterAutospacing="1"/>
    </w:pPr>
    <w:rPr>
      <w:rFonts w:cs="Arial"/>
      <w:b/>
      <w:bCs/>
      <w:szCs w:val="24"/>
      <w:lang w:eastAsia="en-US"/>
    </w:rPr>
  </w:style>
  <w:style w:type="paragraph" w:customStyle="1" w:styleId="font7">
    <w:name w:val="font7"/>
    <w:basedOn w:val="Normal"/>
    <w:pPr>
      <w:keepNext w:val="0"/>
      <w:spacing w:before="100" w:beforeAutospacing="1" w:after="100" w:afterAutospacing="1"/>
    </w:pPr>
    <w:rPr>
      <w:rFonts w:cs="Arial"/>
      <w:b/>
      <w:bCs/>
      <w:sz w:val="20"/>
      <w:lang w:eastAsia="en-US"/>
    </w:rPr>
  </w:style>
  <w:style w:type="paragraph" w:customStyle="1" w:styleId="xl24">
    <w:name w:val="xl24"/>
    <w:basedOn w:val="Normal"/>
    <w:pPr>
      <w:keepNext w:val="0"/>
      <w:pBdr>
        <w:left w:val="single" w:sz="4" w:space="0" w:color="auto"/>
        <w:bottom w:val="double" w:sz="6" w:space="0" w:color="auto"/>
        <w:right w:val="single" w:sz="4" w:space="0" w:color="auto"/>
      </w:pBdr>
      <w:spacing w:before="100" w:beforeAutospacing="1" w:after="100" w:afterAutospacing="1"/>
      <w:jc w:val="center"/>
      <w:textAlignment w:val="center"/>
    </w:pPr>
    <w:rPr>
      <w:rFonts w:cs="Arial"/>
      <w:sz w:val="16"/>
      <w:szCs w:val="16"/>
      <w:lang w:eastAsia="en-US"/>
    </w:rPr>
  </w:style>
  <w:style w:type="paragraph" w:customStyle="1" w:styleId="xl25">
    <w:name w:val="xl25"/>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style1">
    <w:name w:val="style1"/>
    <w:basedOn w:val="Normal"/>
    <w:pPr>
      <w:keepNext w:val="0"/>
      <w:spacing w:before="100" w:beforeAutospacing="1" w:after="100" w:afterAutospacing="1"/>
    </w:pPr>
    <w:rPr>
      <w:rFonts w:ascii="Times New Roman" w:hAnsi="Times New Roman"/>
      <w:sz w:val="15"/>
      <w:szCs w:val="15"/>
    </w:rPr>
  </w:style>
  <w:style w:type="paragraph" w:customStyle="1" w:styleId="Pa31">
    <w:name w:val="Pa3++1"/>
    <w:basedOn w:val="Default"/>
    <w:next w:val="Default"/>
    <w:pPr>
      <w:spacing w:after="100" w:line="191" w:lineRule="atLeast"/>
    </w:pPr>
    <w:rPr>
      <w:rFonts w:ascii="Arial" w:hAnsi="Arial"/>
      <w:color w:val="auto"/>
    </w:rPr>
  </w:style>
  <w:style w:type="paragraph" w:customStyle="1" w:styleId="xl26">
    <w:name w:val="xl26"/>
    <w:basedOn w:val="Normal"/>
    <w:pPr>
      <w:keepNext w:val="0"/>
      <w:pBdr>
        <w:top w:val="single" w:sz="8" w:space="0" w:color="auto"/>
        <w:bottom w:val="single" w:sz="8" w:space="0" w:color="auto"/>
      </w:pBdr>
      <w:spacing w:before="100" w:beforeAutospacing="1" w:after="100" w:afterAutospacing="1"/>
    </w:pPr>
    <w:rPr>
      <w:rFonts w:ascii="Times New Roman" w:hAnsi="Times New Roman"/>
      <w:szCs w:val="24"/>
      <w:lang w:eastAsia="en-US"/>
    </w:rPr>
  </w:style>
  <w:style w:type="paragraph" w:customStyle="1" w:styleId="xl28">
    <w:name w:val="xl28"/>
    <w:basedOn w:val="Normal"/>
    <w:pPr>
      <w:keepNext w:val="0"/>
      <w:spacing w:before="100" w:beforeAutospacing="1" w:after="100" w:afterAutospacing="1"/>
    </w:pPr>
    <w:rPr>
      <w:rFonts w:cs="Arial"/>
      <w:b/>
      <w:bCs/>
      <w:szCs w:val="24"/>
      <w:lang w:eastAsia="en-US"/>
    </w:rPr>
  </w:style>
  <w:style w:type="paragraph" w:customStyle="1" w:styleId="xl29">
    <w:name w:val="xl29"/>
    <w:basedOn w:val="Normal"/>
    <w:pPr>
      <w:keepNext w:val="0"/>
      <w:spacing w:before="100" w:beforeAutospacing="1" w:after="100" w:afterAutospacing="1"/>
      <w:jc w:val="center"/>
    </w:pPr>
    <w:rPr>
      <w:rFonts w:ascii="Times New Roman" w:hAnsi="Times New Roman"/>
      <w:szCs w:val="24"/>
      <w:lang w:eastAsia="en-US"/>
    </w:rPr>
  </w:style>
  <w:style w:type="paragraph" w:customStyle="1" w:styleId="inset">
    <w:name w:val="inset"/>
    <w:basedOn w:val="Normal"/>
    <w:pPr>
      <w:keepNext w:val="0"/>
      <w:spacing w:before="0"/>
    </w:pPr>
    <w:rPr>
      <w:snapToGrid w:val="0"/>
      <w:color w:val="000066"/>
      <w:sz w:val="18"/>
      <w:szCs w:val="24"/>
      <w:lang w:val="en-US" w:eastAsia="en-US"/>
    </w:rPr>
  </w:style>
  <w:style w:type="paragraph" w:styleId="BodyTextIndent3">
    <w:name w:val="Body Text Indent 3"/>
    <w:basedOn w:val="Normal"/>
    <w:pPr>
      <w:autoSpaceDE w:val="0"/>
      <w:autoSpaceDN w:val="0"/>
      <w:adjustRightInd w:val="0"/>
      <w:ind w:left="525"/>
    </w:pPr>
    <w:rPr>
      <w:rFonts w:cs="Arial"/>
      <w:color w:val="000000"/>
      <w:szCs w:val="21"/>
      <w:lang w:val="en-US"/>
    </w:rPr>
  </w:style>
  <w:style w:type="paragraph" w:customStyle="1" w:styleId="Pa9">
    <w:name w:val="Pa9"/>
    <w:basedOn w:val="Default"/>
    <w:next w:val="Default"/>
    <w:pPr>
      <w:spacing w:line="171" w:lineRule="atLeast"/>
    </w:pPr>
    <w:rPr>
      <w:rFonts w:ascii="Arial" w:hAnsi="Arial"/>
      <w:color w:val="auto"/>
    </w:rPr>
  </w:style>
  <w:style w:type="paragraph" w:customStyle="1" w:styleId="Pa10">
    <w:name w:val="Pa10"/>
    <w:basedOn w:val="Default"/>
    <w:next w:val="Default"/>
    <w:pPr>
      <w:spacing w:line="261" w:lineRule="atLeast"/>
    </w:pPr>
    <w:rPr>
      <w:rFonts w:ascii="Arial" w:hAnsi="Arial"/>
      <w:color w:val="auto"/>
    </w:rPr>
  </w:style>
  <w:style w:type="paragraph" w:customStyle="1" w:styleId="09Coverheading2">
    <w:name w:val="09_Cover heading 2"/>
    <w:basedOn w:val="Normal"/>
    <w:pPr>
      <w:keepNext w:val="0"/>
      <w:spacing w:before="0"/>
      <w:jc w:val="right"/>
    </w:pPr>
    <w:rPr>
      <w:b/>
      <w:sz w:val="40"/>
      <w:lang w:eastAsia="en-US"/>
    </w:rPr>
  </w:style>
  <w:style w:type="paragraph" w:styleId="ListParagraph">
    <w:name w:val="List Paragraph"/>
    <w:aliases w:val="Paragraph 1"/>
    <w:basedOn w:val="Normal"/>
    <w:link w:val="ListParagraphChar"/>
    <w:uiPriority w:val="34"/>
    <w:qFormat/>
    <w:rsid w:val="00756474"/>
    <w:pPr>
      <w:keepNext w:val="0"/>
      <w:spacing w:before="0" w:after="200" w:line="276" w:lineRule="auto"/>
      <w:ind w:left="720"/>
      <w:contextualSpacing/>
    </w:pPr>
    <w:rPr>
      <w:rFonts w:ascii="Calibri" w:hAnsi="Calibri"/>
      <w:szCs w:val="22"/>
      <w:lang w:eastAsia="en-US"/>
    </w:rPr>
  </w:style>
  <w:style w:type="character" w:customStyle="1" w:styleId="A7">
    <w:name w:val="A7"/>
    <w:rsid w:val="006D7F84"/>
    <w:rPr>
      <w:rFonts w:cs="Bliss"/>
      <w:b/>
      <w:bCs/>
      <w:i/>
      <w:iCs/>
      <w:color w:val="000000"/>
      <w:sz w:val="88"/>
      <w:szCs w:val="88"/>
    </w:rPr>
  </w:style>
  <w:style w:type="table" w:styleId="TableGrid">
    <w:name w:val="Table Grid"/>
    <w:basedOn w:val="TableNormal"/>
    <w:uiPriority w:val="39"/>
    <w:rsid w:val="00AC73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102C7"/>
    <w:pPr>
      <w:spacing w:line="231" w:lineRule="atLeast"/>
    </w:pPr>
    <w:rPr>
      <w:rFonts w:ascii="Arial" w:hAnsi="Arial" w:cs="Arial"/>
      <w:color w:val="auto"/>
    </w:rPr>
  </w:style>
  <w:style w:type="paragraph" w:customStyle="1" w:styleId="CM20">
    <w:name w:val="CM20"/>
    <w:basedOn w:val="Default"/>
    <w:next w:val="Default"/>
    <w:uiPriority w:val="99"/>
    <w:rsid w:val="00EE0CAA"/>
    <w:pPr>
      <w:spacing w:line="231" w:lineRule="atLeast"/>
    </w:pPr>
    <w:rPr>
      <w:rFonts w:ascii="Arial" w:hAnsi="Arial" w:cs="Arial"/>
      <w:color w:val="auto"/>
    </w:rPr>
  </w:style>
  <w:style w:type="paragraph" w:customStyle="1" w:styleId="CM60">
    <w:name w:val="CM60"/>
    <w:basedOn w:val="Default"/>
    <w:next w:val="Default"/>
    <w:uiPriority w:val="99"/>
    <w:rsid w:val="00EE0CAA"/>
    <w:rPr>
      <w:rFonts w:ascii="Arial" w:hAnsi="Arial" w:cs="Arial"/>
      <w:color w:val="auto"/>
    </w:rPr>
  </w:style>
  <w:style w:type="character" w:customStyle="1" w:styleId="A8">
    <w:name w:val="A8"/>
    <w:uiPriority w:val="99"/>
    <w:rsid w:val="004E6E6F"/>
    <w:rPr>
      <w:rFonts w:cs="Minion"/>
      <w:color w:val="000000"/>
      <w:sz w:val="15"/>
      <w:szCs w:val="15"/>
    </w:rPr>
  </w:style>
  <w:style w:type="paragraph" w:customStyle="1" w:styleId="Pa8">
    <w:name w:val="Pa8"/>
    <w:basedOn w:val="Default"/>
    <w:next w:val="Default"/>
    <w:uiPriority w:val="99"/>
    <w:rsid w:val="004E6E6F"/>
    <w:pPr>
      <w:spacing w:line="221" w:lineRule="atLeast"/>
    </w:pPr>
    <w:rPr>
      <w:rFonts w:ascii="Minion" w:hAnsi="Minion"/>
      <w:color w:val="auto"/>
    </w:rPr>
  </w:style>
  <w:style w:type="paragraph" w:customStyle="1" w:styleId="Pa12">
    <w:name w:val="Pa12"/>
    <w:basedOn w:val="Default"/>
    <w:next w:val="Default"/>
    <w:uiPriority w:val="99"/>
    <w:rsid w:val="00501527"/>
    <w:pPr>
      <w:spacing w:line="221" w:lineRule="atLeast"/>
    </w:pPr>
    <w:rPr>
      <w:rFonts w:ascii="Minion" w:hAnsi="Minion"/>
      <w:color w:val="auto"/>
    </w:rPr>
  </w:style>
  <w:style w:type="paragraph" w:customStyle="1" w:styleId="Pa13">
    <w:name w:val="Pa13"/>
    <w:basedOn w:val="Default"/>
    <w:next w:val="Default"/>
    <w:uiPriority w:val="99"/>
    <w:rsid w:val="00501527"/>
    <w:pPr>
      <w:spacing w:line="221" w:lineRule="atLeast"/>
    </w:pPr>
    <w:rPr>
      <w:rFonts w:ascii="Minion" w:hAnsi="Minion"/>
      <w:color w:val="auto"/>
    </w:rPr>
  </w:style>
  <w:style w:type="character" w:customStyle="1" w:styleId="A11">
    <w:name w:val="A11"/>
    <w:uiPriority w:val="99"/>
    <w:rsid w:val="00501527"/>
    <w:rPr>
      <w:rFonts w:cs="Minion"/>
      <w:color w:val="000000"/>
      <w:sz w:val="22"/>
      <w:szCs w:val="22"/>
    </w:rPr>
  </w:style>
  <w:style w:type="paragraph" w:customStyle="1" w:styleId="Pa0">
    <w:name w:val="Pa0"/>
    <w:basedOn w:val="Default"/>
    <w:next w:val="Default"/>
    <w:uiPriority w:val="99"/>
    <w:rsid w:val="00501527"/>
    <w:pPr>
      <w:spacing w:line="241" w:lineRule="atLeast"/>
    </w:pPr>
    <w:rPr>
      <w:rFonts w:ascii="Minion" w:hAnsi="Minion"/>
      <w:color w:val="auto"/>
    </w:rPr>
  </w:style>
  <w:style w:type="character" w:customStyle="1" w:styleId="A4">
    <w:name w:val="A4"/>
    <w:uiPriority w:val="99"/>
    <w:rsid w:val="00501527"/>
    <w:rPr>
      <w:rFonts w:ascii="Frutiger 45 Light" w:hAnsi="Frutiger 45 Light" w:cs="Frutiger 45 Light"/>
      <w:b/>
      <w:bCs/>
      <w:color w:val="000000"/>
      <w:sz w:val="14"/>
      <w:szCs w:val="14"/>
    </w:rPr>
  </w:style>
  <w:style w:type="character" w:customStyle="1" w:styleId="A3">
    <w:name w:val="A3"/>
    <w:uiPriority w:val="99"/>
    <w:rsid w:val="00501527"/>
    <w:rPr>
      <w:rFonts w:ascii="Minion DisplaySC" w:hAnsi="Minion DisplaySC" w:cs="Minion DisplaySC"/>
      <w:color w:val="000000"/>
      <w:sz w:val="16"/>
      <w:szCs w:val="16"/>
    </w:rPr>
  </w:style>
  <w:style w:type="character" w:styleId="Emphasis">
    <w:name w:val="Emphasis"/>
    <w:uiPriority w:val="20"/>
    <w:qFormat/>
    <w:rsid w:val="00BB554C"/>
    <w:rPr>
      <w:i/>
      <w:iCs/>
    </w:rPr>
  </w:style>
  <w:style w:type="character" w:styleId="Strong">
    <w:name w:val="Strong"/>
    <w:uiPriority w:val="22"/>
    <w:qFormat/>
    <w:rsid w:val="00347A20"/>
    <w:rPr>
      <w:b/>
      <w:bCs/>
    </w:rPr>
  </w:style>
  <w:style w:type="paragraph" w:styleId="BalloonText">
    <w:name w:val="Balloon Text"/>
    <w:basedOn w:val="Normal"/>
    <w:semiHidden/>
    <w:rsid w:val="007D4658"/>
    <w:rPr>
      <w:rFonts w:ascii="Tahoma" w:hAnsi="Tahoma" w:cs="Tahoma"/>
      <w:sz w:val="16"/>
      <w:szCs w:val="16"/>
    </w:rPr>
  </w:style>
  <w:style w:type="paragraph" w:customStyle="1" w:styleId="Covertitle">
    <w:name w:val="Cover title"/>
    <w:basedOn w:val="Normal"/>
    <w:next w:val="Normal"/>
    <w:rsid w:val="002308D8"/>
    <w:pPr>
      <w:keepNext w:val="0"/>
      <w:spacing w:before="0" w:after="120"/>
      <w:contextualSpacing/>
    </w:pPr>
    <w:rPr>
      <w:rFonts w:eastAsia="SimSun"/>
      <w:b/>
      <w:color w:val="015CAE"/>
      <w:sz w:val="54"/>
      <w:szCs w:val="22"/>
      <w:lang w:eastAsia="zh-CN"/>
    </w:rPr>
  </w:style>
  <w:style w:type="paragraph" w:styleId="TOC3">
    <w:name w:val="toc 3"/>
    <w:basedOn w:val="Normal"/>
    <w:next w:val="Normal"/>
    <w:autoRedefine/>
    <w:semiHidden/>
    <w:rsid w:val="002308D8"/>
    <w:pPr>
      <w:keepNext w:val="0"/>
      <w:tabs>
        <w:tab w:val="left" w:pos="1200"/>
        <w:tab w:val="right" w:leader="dot" w:pos="7020"/>
      </w:tabs>
      <w:spacing w:before="0" w:line="288" w:lineRule="auto"/>
      <w:ind w:left="480"/>
    </w:pPr>
    <w:rPr>
      <w:color w:val="000066"/>
      <w:sz w:val="18"/>
      <w:szCs w:val="24"/>
      <w:lang w:eastAsia="en-US"/>
    </w:rPr>
  </w:style>
  <w:style w:type="paragraph" w:customStyle="1" w:styleId="CM41">
    <w:name w:val="CM41"/>
    <w:basedOn w:val="Default"/>
    <w:next w:val="Default"/>
    <w:rsid w:val="00033102"/>
    <w:rPr>
      <w:rFonts w:ascii="Arial" w:hAnsi="Arial"/>
      <w:color w:val="auto"/>
    </w:rPr>
  </w:style>
  <w:style w:type="character" w:customStyle="1" w:styleId="A5">
    <w:name w:val="A5"/>
    <w:uiPriority w:val="99"/>
    <w:rsid w:val="0060204C"/>
    <w:rPr>
      <w:rFonts w:cs="Frutiger 45 Light"/>
      <w:color w:val="000000"/>
    </w:rPr>
  </w:style>
  <w:style w:type="paragraph" w:customStyle="1" w:styleId="Pa19">
    <w:name w:val="Pa19"/>
    <w:basedOn w:val="Default"/>
    <w:next w:val="Default"/>
    <w:uiPriority w:val="99"/>
    <w:rsid w:val="0060204C"/>
    <w:pPr>
      <w:spacing w:line="241" w:lineRule="atLeast"/>
    </w:pPr>
    <w:rPr>
      <w:rFonts w:ascii="Frutiger 45 Light" w:hAnsi="Frutiger 45 Light"/>
      <w:color w:val="auto"/>
    </w:rPr>
  </w:style>
  <w:style w:type="character" w:customStyle="1" w:styleId="BodyText2Char1">
    <w:name w:val="Body Text 2 Char1"/>
    <w:link w:val="BodyText2"/>
    <w:rsid w:val="00EF4CC3"/>
    <w:rPr>
      <w:sz w:val="24"/>
      <w:lang w:val="en-GB" w:eastAsia="en-US" w:bidi="ar-SA"/>
    </w:rPr>
  </w:style>
  <w:style w:type="paragraph" w:styleId="DocumentMap">
    <w:name w:val="Document Map"/>
    <w:basedOn w:val="Normal"/>
    <w:semiHidden/>
    <w:rsid w:val="006F38E7"/>
    <w:pPr>
      <w:shd w:val="clear" w:color="auto" w:fill="000080"/>
    </w:pPr>
    <w:rPr>
      <w:rFonts w:ascii="Tahoma" w:hAnsi="Tahoma" w:cs="Tahoma"/>
      <w:sz w:val="20"/>
    </w:rPr>
  </w:style>
  <w:style w:type="character" w:customStyle="1" w:styleId="st">
    <w:name w:val="st"/>
    <w:basedOn w:val="DefaultParagraphFont"/>
    <w:rsid w:val="00C91AAA"/>
  </w:style>
  <w:style w:type="paragraph" w:customStyle="1" w:styleId="normalnumbered">
    <w:name w:val="normal numbered"/>
    <w:basedOn w:val="Normal"/>
    <w:link w:val="normalnumberedChar"/>
    <w:rsid w:val="001336FB"/>
    <w:pPr>
      <w:keepNext w:val="0"/>
      <w:tabs>
        <w:tab w:val="num" w:pos="720"/>
        <w:tab w:val="num" w:pos="860"/>
      </w:tabs>
      <w:spacing w:after="240" w:line="360" w:lineRule="auto"/>
      <w:jc w:val="both"/>
    </w:pPr>
    <w:rPr>
      <w:sz w:val="20"/>
      <w:szCs w:val="24"/>
    </w:rPr>
  </w:style>
  <w:style w:type="character" w:customStyle="1" w:styleId="normalnumberedChar">
    <w:name w:val="normal numbered Char"/>
    <w:link w:val="normalnumbered"/>
    <w:rsid w:val="001336FB"/>
    <w:rPr>
      <w:rFonts w:ascii="Arial" w:hAnsi="Arial"/>
      <w:szCs w:val="24"/>
    </w:rPr>
  </w:style>
  <w:style w:type="character" w:customStyle="1" w:styleId="Heading2Char">
    <w:name w:val="Heading 2 Char"/>
    <w:link w:val="Heading2"/>
    <w:rsid w:val="000F656F"/>
    <w:rPr>
      <w:rFonts w:ascii="Arial" w:hAnsi="Arial"/>
      <w:b/>
      <w:color w:val="000000" w:themeColor="text1"/>
      <w:sz w:val="40"/>
      <w:lang w:eastAsia="en-US"/>
    </w:rPr>
  </w:style>
  <w:style w:type="character" w:customStyle="1" w:styleId="Heading3Char">
    <w:name w:val="Heading 3 Char"/>
    <w:link w:val="Heading3"/>
    <w:rsid w:val="000F656F"/>
    <w:rPr>
      <w:rFonts w:ascii="Arial" w:hAnsi="Arial" w:cs="Arial"/>
      <w:b/>
      <w:color w:val="000000" w:themeColor="text1"/>
      <w:sz w:val="28"/>
    </w:rPr>
  </w:style>
  <w:style w:type="character" w:customStyle="1" w:styleId="SubtitleChar">
    <w:name w:val="Subtitle Char"/>
    <w:link w:val="Subtitle"/>
    <w:uiPriority w:val="11"/>
    <w:rsid w:val="00922B31"/>
    <w:rPr>
      <w:sz w:val="24"/>
      <w:lang w:eastAsia="en-US"/>
    </w:rPr>
  </w:style>
  <w:style w:type="character" w:customStyle="1" w:styleId="FooterChar">
    <w:name w:val="Footer Char"/>
    <w:link w:val="Footer"/>
    <w:uiPriority w:val="99"/>
    <w:rsid w:val="009D20EC"/>
    <w:rPr>
      <w:rFonts w:ascii="Arial" w:hAnsi="Arial"/>
      <w:sz w:val="22"/>
    </w:rPr>
  </w:style>
  <w:style w:type="character" w:customStyle="1" w:styleId="tgc">
    <w:name w:val="_tgc"/>
    <w:basedOn w:val="DefaultParagraphFont"/>
    <w:rsid w:val="0068741D"/>
  </w:style>
  <w:style w:type="paragraph" w:styleId="PlainText">
    <w:name w:val="Plain Text"/>
    <w:basedOn w:val="Normal"/>
    <w:link w:val="PlainTextChar"/>
    <w:rsid w:val="009F78A0"/>
    <w:pPr>
      <w:keepNext w:val="0"/>
      <w:spacing w:before="0"/>
    </w:pPr>
    <w:rPr>
      <w:rFonts w:ascii="Courier New" w:hAnsi="Courier New" w:cs="Courier New"/>
      <w:sz w:val="20"/>
    </w:rPr>
  </w:style>
  <w:style w:type="character" w:customStyle="1" w:styleId="PlainTextChar">
    <w:name w:val="Plain Text Char"/>
    <w:link w:val="PlainText"/>
    <w:rsid w:val="009F78A0"/>
    <w:rPr>
      <w:rFonts w:ascii="Courier New" w:hAnsi="Courier New" w:cs="Courier New"/>
    </w:rPr>
  </w:style>
  <w:style w:type="character" w:customStyle="1" w:styleId="FootnoteTextChar">
    <w:name w:val="Footnote Text Char"/>
    <w:link w:val="FootnoteText"/>
    <w:uiPriority w:val="99"/>
    <w:semiHidden/>
    <w:rsid w:val="00FC6353"/>
    <w:rPr>
      <w:rFonts w:ascii="Arial" w:hAnsi="Arial"/>
      <w:lang w:eastAsia="en-US"/>
    </w:rPr>
  </w:style>
  <w:style w:type="table" w:customStyle="1" w:styleId="TableGrid1">
    <w:name w:val="Table Grid1"/>
    <w:basedOn w:val="TableNormal"/>
    <w:next w:val="TableGrid"/>
    <w:uiPriority w:val="39"/>
    <w:rsid w:val="0035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4E2"/>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153B7"/>
    <w:rPr>
      <w:sz w:val="16"/>
      <w:szCs w:val="16"/>
    </w:rPr>
  </w:style>
  <w:style w:type="paragraph" w:styleId="CommentText">
    <w:name w:val="annotation text"/>
    <w:basedOn w:val="Normal"/>
    <w:link w:val="CommentTextChar"/>
    <w:rsid w:val="007153B7"/>
    <w:rPr>
      <w:sz w:val="20"/>
    </w:rPr>
  </w:style>
  <w:style w:type="character" w:customStyle="1" w:styleId="CommentTextChar">
    <w:name w:val="Comment Text Char"/>
    <w:basedOn w:val="DefaultParagraphFont"/>
    <w:link w:val="CommentText"/>
    <w:rsid w:val="007153B7"/>
    <w:rPr>
      <w:rFonts w:ascii="Arial" w:hAnsi="Arial"/>
      <w:color w:val="000000" w:themeColor="text1"/>
    </w:rPr>
  </w:style>
  <w:style w:type="paragraph" w:styleId="CommentSubject">
    <w:name w:val="annotation subject"/>
    <w:basedOn w:val="CommentText"/>
    <w:next w:val="CommentText"/>
    <w:link w:val="CommentSubjectChar"/>
    <w:rsid w:val="007153B7"/>
    <w:rPr>
      <w:b/>
      <w:bCs/>
    </w:rPr>
  </w:style>
  <w:style w:type="character" w:customStyle="1" w:styleId="CommentSubjectChar">
    <w:name w:val="Comment Subject Char"/>
    <w:basedOn w:val="CommentTextChar"/>
    <w:link w:val="CommentSubject"/>
    <w:rsid w:val="007153B7"/>
    <w:rPr>
      <w:rFonts w:ascii="Arial" w:hAnsi="Arial"/>
      <w:b/>
      <w:bCs/>
      <w:color w:val="000000" w:themeColor="text1"/>
    </w:rPr>
  </w:style>
  <w:style w:type="paragraph" w:customStyle="1" w:styleId="FrontCoverHeadingstyle3">
    <w:name w:val="Front Cover Heading style 3"/>
    <w:basedOn w:val="Heading3"/>
    <w:link w:val="FrontCoverHeadingstyle3Char"/>
    <w:qFormat/>
    <w:rsid w:val="0099251F"/>
    <w:pPr>
      <w:jc w:val="center"/>
    </w:pPr>
    <w:rPr>
      <w:b w:val="0"/>
      <w:sz w:val="32"/>
      <w:szCs w:val="32"/>
      <w:lang w:eastAsia="en-US"/>
    </w:rPr>
  </w:style>
  <w:style w:type="paragraph" w:customStyle="1" w:styleId="TableorFigureheadingsstyle">
    <w:name w:val="Table or Figure headings style"/>
    <w:basedOn w:val="Heading3"/>
    <w:next w:val="Normal"/>
    <w:link w:val="TableorFigureheadingsstyleChar"/>
    <w:qFormat/>
    <w:rsid w:val="0099251F"/>
    <w:pPr>
      <w:spacing w:before="0"/>
      <w:ind w:left="720"/>
      <w:outlineLvl w:val="0"/>
    </w:pPr>
    <w:rPr>
      <w:bCs/>
      <w:szCs w:val="24"/>
    </w:rPr>
  </w:style>
  <w:style w:type="character" w:customStyle="1" w:styleId="FrontCoverHeadingstyle3Char">
    <w:name w:val="Front Cover Heading style 3 Char"/>
    <w:basedOn w:val="Heading3Char"/>
    <w:link w:val="FrontCoverHeadingstyle3"/>
    <w:rsid w:val="0099251F"/>
    <w:rPr>
      <w:rFonts w:ascii="Arial" w:hAnsi="Arial" w:cs="Arial"/>
      <w:b w:val="0"/>
      <w:color w:val="000000" w:themeColor="text1"/>
      <w:sz w:val="32"/>
      <w:szCs w:val="32"/>
      <w:lang w:eastAsia="en-US"/>
    </w:rPr>
  </w:style>
  <w:style w:type="paragraph" w:customStyle="1" w:styleId="ContentsHeading1">
    <w:name w:val="Contents Heading 1"/>
    <w:basedOn w:val="Heading1"/>
    <w:link w:val="ContentsHeading1Char"/>
    <w:qFormat/>
    <w:rsid w:val="0099251F"/>
    <w:pPr>
      <w:jc w:val="left"/>
    </w:pPr>
  </w:style>
  <w:style w:type="character" w:customStyle="1" w:styleId="TableorFigureheadingsstyleChar">
    <w:name w:val="Table or Figure headings style Char"/>
    <w:basedOn w:val="Heading3Char"/>
    <w:link w:val="TableorFigureheadingsstyle"/>
    <w:rsid w:val="0099251F"/>
    <w:rPr>
      <w:rFonts w:ascii="Arial" w:hAnsi="Arial" w:cs="Arial"/>
      <w:b/>
      <w:bCs/>
      <w:color w:val="000000" w:themeColor="text1"/>
      <w:sz w:val="24"/>
      <w:szCs w:val="24"/>
    </w:rPr>
  </w:style>
  <w:style w:type="character" w:customStyle="1" w:styleId="Heading1Char">
    <w:name w:val="Heading 1 Char"/>
    <w:basedOn w:val="DefaultParagraphFont"/>
    <w:link w:val="Heading1"/>
    <w:rsid w:val="000F656F"/>
    <w:rPr>
      <w:rFonts w:ascii="Arial" w:hAnsi="Arial"/>
      <w:b/>
      <w:bCs/>
      <w:color w:val="000000" w:themeColor="text1"/>
      <w:sz w:val="44"/>
      <w:lang w:eastAsia="en-US"/>
    </w:rPr>
  </w:style>
  <w:style w:type="character" w:customStyle="1" w:styleId="ContentsHeading1Char">
    <w:name w:val="Contents Heading 1 Char"/>
    <w:basedOn w:val="Heading1Char"/>
    <w:link w:val="ContentsHeading1"/>
    <w:rsid w:val="0099251F"/>
    <w:rPr>
      <w:rFonts w:ascii="Arial" w:hAnsi="Arial"/>
      <w:b/>
      <w:bCs/>
      <w:color w:val="000000" w:themeColor="text1"/>
      <w:sz w:val="44"/>
      <w:lang w:eastAsia="en-US"/>
    </w:rPr>
  </w:style>
  <w:style w:type="character" w:styleId="UnresolvedMention">
    <w:name w:val="Unresolved Mention"/>
    <w:basedOn w:val="DefaultParagraphFont"/>
    <w:uiPriority w:val="99"/>
    <w:semiHidden/>
    <w:unhideWhenUsed/>
    <w:rsid w:val="0061100B"/>
    <w:rPr>
      <w:color w:val="605E5C"/>
      <w:shd w:val="clear" w:color="auto" w:fill="E1DFDD"/>
    </w:rPr>
  </w:style>
  <w:style w:type="paragraph" w:customStyle="1" w:styleId="Chapter4Normalnumbered">
    <w:name w:val="Chapter 4 Normal numbered"/>
    <w:basedOn w:val="BodyText"/>
    <w:rsid w:val="005E274B"/>
    <w:pPr>
      <w:keepNext w:val="0"/>
      <w:numPr>
        <w:numId w:val="5"/>
      </w:numPr>
      <w:spacing w:before="0" w:after="120"/>
      <w:jc w:val="left"/>
    </w:pPr>
    <w:rPr>
      <w:bCs/>
      <w:color w:val="auto"/>
      <w:sz w:val="20"/>
      <w:szCs w:val="24"/>
      <w:lang w:eastAsia="en-US"/>
    </w:rPr>
  </w:style>
  <w:style w:type="character" w:customStyle="1" w:styleId="Normal1">
    <w:name w:val="Normal1"/>
    <w:rsid w:val="005E274B"/>
    <w:rPr>
      <w:rFonts w:ascii="Arial" w:eastAsia="Arial" w:hAnsi="Arial"/>
      <w:noProof w:val="0"/>
      <w:sz w:val="24"/>
      <w:lang w:val="en-GB"/>
    </w:rPr>
  </w:style>
  <w:style w:type="character" w:customStyle="1" w:styleId="cf01">
    <w:name w:val="cf01"/>
    <w:basedOn w:val="DefaultParagraphFont"/>
    <w:rsid w:val="00F524F3"/>
    <w:rPr>
      <w:rFonts w:ascii="Segoe UI" w:hAnsi="Segoe UI" w:cs="Segoe UI" w:hint="default"/>
      <w:sz w:val="18"/>
      <w:szCs w:val="18"/>
    </w:rPr>
  </w:style>
  <w:style w:type="character" w:customStyle="1" w:styleId="ListParagraphChar">
    <w:name w:val="List Paragraph Char"/>
    <w:aliases w:val="Paragraph 1 Char"/>
    <w:link w:val="ListParagraph"/>
    <w:uiPriority w:val="34"/>
    <w:locked/>
    <w:rsid w:val="00AA62F2"/>
    <w:rPr>
      <w:rFonts w:ascii="Calibri" w:hAnsi="Calibri"/>
      <w:color w:val="000000" w:themeColor="text1"/>
      <w:sz w:val="24"/>
      <w:szCs w:val="22"/>
      <w:lang w:eastAsia="en-US"/>
    </w:rPr>
  </w:style>
  <w:style w:type="paragraph" w:styleId="Revision">
    <w:name w:val="Revision"/>
    <w:hidden/>
    <w:uiPriority w:val="99"/>
    <w:semiHidden/>
    <w:rsid w:val="00450B68"/>
    <w:rPr>
      <w:rFonts w:ascii="Arial" w:hAnsi="Arial"/>
      <w:color w:val="000000" w:themeColor="text1"/>
      <w:sz w:val="24"/>
    </w:rPr>
  </w:style>
  <w:style w:type="character" w:customStyle="1" w:styleId="Heading4Char">
    <w:name w:val="Heading 4 Char"/>
    <w:basedOn w:val="DefaultParagraphFont"/>
    <w:link w:val="Heading4"/>
    <w:uiPriority w:val="9"/>
    <w:rsid w:val="00E51CD2"/>
    <w:rPr>
      <w:rFonts w:ascii="Arial" w:hAnsi="Arial"/>
      <w:b/>
      <w:color w:val="000000" w:themeColor="text1"/>
      <w:sz w:val="28"/>
    </w:rPr>
  </w:style>
  <w:style w:type="character" w:customStyle="1" w:styleId="Heading5Char">
    <w:name w:val="Heading 5 Char"/>
    <w:basedOn w:val="DefaultParagraphFont"/>
    <w:link w:val="Heading5"/>
    <w:uiPriority w:val="9"/>
    <w:rsid w:val="00E51CD2"/>
    <w:rPr>
      <w:rFonts w:ascii="Arial" w:hAnsi="Arial"/>
      <w:b/>
      <w:bCs/>
      <w:color w:val="000000" w:themeColor="text1"/>
      <w:sz w:val="24"/>
      <w:lang w:val="en-US"/>
    </w:rPr>
  </w:style>
  <w:style w:type="character" w:customStyle="1" w:styleId="Heading6Char">
    <w:name w:val="Heading 6 Char"/>
    <w:basedOn w:val="DefaultParagraphFont"/>
    <w:link w:val="Heading6"/>
    <w:uiPriority w:val="9"/>
    <w:rsid w:val="00E51CD2"/>
    <w:rPr>
      <w:rFonts w:ascii="Arial" w:hAnsi="Arial"/>
      <w:b/>
      <w:bCs/>
      <w:color w:val="000000" w:themeColor="text1"/>
      <w:sz w:val="24"/>
    </w:rPr>
  </w:style>
  <w:style w:type="paragraph" w:styleId="NoSpacing">
    <w:name w:val="No Spacing"/>
    <w:uiPriority w:val="1"/>
    <w:qFormat/>
    <w:rsid w:val="00E51CD2"/>
    <w:pPr>
      <w:jc w:val="both"/>
    </w:pPr>
    <w:rPr>
      <w:rFonts w:ascii="Arial" w:eastAsiaTheme="minorHAnsi" w:hAnsi="Arial" w:cstheme="minorBidi"/>
      <w:kern w:val="2"/>
      <w:sz w:val="24"/>
      <w:szCs w:val="22"/>
      <w:lang w:eastAsia="en-US"/>
      <w14:ligatures w14:val="standardContextual"/>
    </w:rPr>
  </w:style>
  <w:style w:type="paragraph" w:styleId="Title">
    <w:name w:val="Title"/>
    <w:basedOn w:val="Normal"/>
    <w:next w:val="Normal"/>
    <w:link w:val="TitleChar"/>
    <w:uiPriority w:val="10"/>
    <w:qFormat/>
    <w:rsid w:val="00E51CD2"/>
    <w:pPr>
      <w:keepNext w:val="0"/>
      <w:spacing w:before="0"/>
      <w:contextualSpacing/>
      <w:jc w:val="center"/>
    </w:pPr>
    <w:rPr>
      <w:rFonts w:eastAsiaTheme="majorEastAsia" w:cstheme="majorBidi"/>
      <w:b/>
      <w:bCs/>
      <w:color w:val="auto"/>
      <w:spacing w:val="-7"/>
      <w:sz w:val="48"/>
      <w:szCs w:val="48"/>
      <w:lang w:eastAsia="en-US"/>
    </w:rPr>
  </w:style>
  <w:style w:type="character" w:customStyle="1" w:styleId="TitleChar">
    <w:name w:val="Title Char"/>
    <w:basedOn w:val="DefaultParagraphFont"/>
    <w:link w:val="Title"/>
    <w:uiPriority w:val="10"/>
    <w:rsid w:val="00E51CD2"/>
    <w:rPr>
      <w:rFonts w:ascii="Arial" w:eastAsiaTheme="majorEastAsia" w:hAnsi="Arial" w:cstheme="majorBidi"/>
      <w:b/>
      <w:bCs/>
      <w:spacing w:val="-7"/>
      <w:sz w:val="48"/>
      <w:szCs w:val="48"/>
      <w:lang w:eastAsia="en-US"/>
    </w:rPr>
  </w:style>
  <w:style w:type="paragraph" w:styleId="Quote">
    <w:name w:val="Quote"/>
    <w:basedOn w:val="Normal"/>
    <w:next w:val="Normal"/>
    <w:link w:val="QuoteChar"/>
    <w:uiPriority w:val="29"/>
    <w:qFormat/>
    <w:rsid w:val="00E51CD2"/>
    <w:pPr>
      <w:keepNext w:val="0"/>
      <w:spacing w:before="200" w:after="160" w:line="264" w:lineRule="auto"/>
      <w:ind w:left="864" w:right="864"/>
      <w:jc w:val="center"/>
    </w:pPr>
    <w:rPr>
      <w:rFonts w:asciiTheme="majorHAnsi" w:eastAsiaTheme="majorEastAsia" w:hAnsiTheme="majorHAnsi" w:cstheme="majorBidi"/>
      <w:i/>
      <w:iCs/>
      <w:color w:val="auto"/>
      <w:szCs w:val="24"/>
      <w:lang w:eastAsia="en-US"/>
    </w:rPr>
  </w:style>
  <w:style w:type="character" w:customStyle="1" w:styleId="QuoteChar">
    <w:name w:val="Quote Char"/>
    <w:basedOn w:val="DefaultParagraphFont"/>
    <w:link w:val="Quote"/>
    <w:uiPriority w:val="29"/>
    <w:rsid w:val="00E51CD2"/>
    <w:rPr>
      <w:rFonts w:asciiTheme="majorHAnsi" w:eastAsiaTheme="majorEastAsia" w:hAnsiTheme="majorHAnsi" w:cstheme="majorBidi"/>
      <w:i/>
      <w:iCs/>
      <w:sz w:val="24"/>
      <w:szCs w:val="24"/>
      <w:lang w:eastAsia="en-US"/>
    </w:rPr>
  </w:style>
  <w:style w:type="paragraph" w:styleId="IntenseQuote">
    <w:name w:val="Intense Quote"/>
    <w:basedOn w:val="Normal"/>
    <w:next w:val="Normal"/>
    <w:link w:val="IntenseQuoteChar"/>
    <w:uiPriority w:val="30"/>
    <w:qFormat/>
    <w:rsid w:val="00E51CD2"/>
    <w:pPr>
      <w:keepNext w:val="0"/>
      <w:spacing w:before="100" w:beforeAutospacing="1" w:after="240" w:line="252" w:lineRule="auto"/>
      <w:ind w:left="936" w:right="936"/>
      <w:jc w:val="center"/>
    </w:pPr>
    <w:rPr>
      <w:rFonts w:asciiTheme="majorHAnsi" w:eastAsiaTheme="majorEastAsia" w:hAnsiTheme="majorHAnsi" w:cstheme="majorBidi"/>
      <w:color w:val="auto"/>
      <w:sz w:val="26"/>
      <w:szCs w:val="26"/>
      <w:lang w:eastAsia="en-US"/>
    </w:rPr>
  </w:style>
  <w:style w:type="character" w:customStyle="1" w:styleId="IntenseQuoteChar">
    <w:name w:val="Intense Quote Char"/>
    <w:basedOn w:val="DefaultParagraphFont"/>
    <w:link w:val="IntenseQuote"/>
    <w:uiPriority w:val="30"/>
    <w:rsid w:val="00E51CD2"/>
    <w:rPr>
      <w:rFonts w:asciiTheme="majorHAnsi" w:eastAsiaTheme="majorEastAsia" w:hAnsiTheme="majorHAnsi" w:cstheme="majorBidi"/>
      <w:sz w:val="26"/>
      <w:szCs w:val="26"/>
      <w:lang w:eastAsia="en-US"/>
    </w:rPr>
  </w:style>
  <w:style w:type="character" w:styleId="SubtleEmphasis">
    <w:name w:val="Subtle Emphasis"/>
    <w:basedOn w:val="DefaultParagraphFont"/>
    <w:uiPriority w:val="19"/>
    <w:qFormat/>
    <w:rsid w:val="00E51CD2"/>
    <w:rPr>
      <w:i/>
      <w:iCs/>
      <w:color w:val="auto"/>
    </w:rPr>
  </w:style>
  <w:style w:type="character" w:styleId="IntenseEmphasis">
    <w:name w:val="Intense Emphasis"/>
    <w:basedOn w:val="DefaultParagraphFont"/>
    <w:uiPriority w:val="21"/>
    <w:qFormat/>
    <w:rsid w:val="00E51CD2"/>
    <w:rPr>
      <w:b/>
      <w:bCs/>
      <w:i/>
      <w:iCs/>
      <w:color w:val="auto"/>
    </w:rPr>
  </w:style>
  <w:style w:type="character" w:styleId="SubtleReference">
    <w:name w:val="Subtle Reference"/>
    <w:basedOn w:val="DefaultParagraphFont"/>
    <w:uiPriority w:val="31"/>
    <w:qFormat/>
    <w:rsid w:val="00E51CD2"/>
    <w:rPr>
      <w:smallCaps/>
      <w:color w:val="auto"/>
      <w:u w:val="single" w:color="7F7F7F" w:themeColor="text1" w:themeTint="80"/>
    </w:rPr>
  </w:style>
  <w:style w:type="character" w:styleId="IntenseReference">
    <w:name w:val="Intense Reference"/>
    <w:basedOn w:val="DefaultParagraphFont"/>
    <w:uiPriority w:val="32"/>
    <w:qFormat/>
    <w:rsid w:val="00E51CD2"/>
    <w:rPr>
      <w:b/>
      <w:bCs/>
      <w:smallCaps/>
      <w:color w:val="auto"/>
      <w:u w:val="single"/>
    </w:rPr>
  </w:style>
  <w:style w:type="character" w:styleId="BookTitle">
    <w:name w:val="Book Title"/>
    <w:basedOn w:val="DefaultParagraphFont"/>
    <w:uiPriority w:val="33"/>
    <w:qFormat/>
    <w:rsid w:val="00E51CD2"/>
    <w:rPr>
      <w:b/>
      <w:bCs/>
      <w:smallCaps/>
      <w:color w:val="auto"/>
    </w:rPr>
  </w:style>
  <w:style w:type="paragraph" w:styleId="TOCHeading">
    <w:name w:val="TOC Heading"/>
    <w:basedOn w:val="Heading1"/>
    <w:next w:val="Normal"/>
    <w:uiPriority w:val="39"/>
    <w:semiHidden/>
    <w:unhideWhenUsed/>
    <w:qFormat/>
    <w:rsid w:val="00E51CD2"/>
    <w:pPr>
      <w:keepLines/>
      <w:spacing w:before="320" w:after="40" w:line="252" w:lineRule="auto"/>
      <w:jc w:val="both"/>
      <w:outlineLvl w:val="9"/>
    </w:pPr>
    <w:rPr>
      <w:rFonts w:eastAsiaTheme="majorEastAsia" w:cstheme="majorBidi"/>
      <w:caps/>
      <w:color w:val="auto"/>
      <w:spacing w:val="4"/>
      <w:sz w:val="28"/>
      <w:szCs w:val="28"/>
    </w:rPr>
  </w:style>
  <w:style w:type="table" w:customStyle="1" w:styleId="ReportTable1">
    <w:name w:val="Report Table1"/>
    <w:basedOn w:val="TableNormal"/>
    <w:next w:val="TableGrid"/>
    <w:rsid w:val="00E51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ParagraphParagraph1Arial11ptBlue">
    <w:name w:val="Style List ParagraphParagraph 1 + Arial 11 pt Blue"/>
    <w:basedOn w:val="ListParagraph"/>
    <w:autoRedefine/>
    <w:rsid w:val="00A60A76"/>
    <w:rPr>
      <w:rFonts w:ascii="Arial" w:hAnsi="Arial"/>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9774">
      <w:bodyDiv w:val="1"/>
      <w:marLeft w:val="0"/>
      <w:marRight w:val="0"/>
      <w:marTop w:val="0"/>
      <w:marBottom w:val="0"/>
      <w:divBdr>
        <w:top w:val="none" w:sz="0" w:space="0" w:color="auto"/>
        <w:left w:val="none" w:sz="0" w:space="0" w:color="auto"/>
        <w:bottom w:val="none" w:sz="0" w:space="0" w:color="auto"/>
        <w:right w:val="none" w:sz="0" w:space="0" w:color="auto"/>
      </w:divBdr>
      <w:divsChild>
        <w:div w:id="1860771782">
          <w:marLeft w:val="0"/>
          <w:marRight w:val="0"/>
          <w:marTop w:val="0"/>
          <w:marBottom w:val="0"/>
          <w:divBdr>
            <w:top w:val="none" w:sz="0" w:space="0" w:color="auto"/>
            <w:left w:val="none" w:sz="0" w:space="0" w:color="auto"/>
            <w:bottom w:val="none" w:sz="0" w:space="0" w:color="auto"/>
            <w:right w:val="none" w:sz="0" w:space="0" w:color="auto"/>
          </w:divBdr>
          <w:divsChild>
            <w:div w:id="314723506">
              <w:marLeft w:val="0"/>
              <w:marRight w:val="0"/>
              <w:marTop w:val="0"/>
              <w:marBottom w:val="0"/>
              <w:divBdr>
                <w:top w:val="none" w:sz="0" w:space="0" w:color="auto"/>
                <w:left w:val="none" w:sz="0" w:space="0" w:color="auto"/>
                <w:bottom w:val="none" w:sz="0" w:space="0" w:color="auto"/>
                <w:right w:val="none" w:sz="0" w:space="0" w:color="auto"/>
              </w:divBdr>
              <w:divsChild>
                <w:div w:id="1278835714">
                  <w:marLeft w:val="-300"/>
                  <w:marRight w:val="0"/>
                  <w:marTop w:val="0"/>
                  <w:marBottom w:val="0"/>
                  <w:divBdr>
                    <w:top w:val="none" w:sz="0" w:space="0" w:color="auto"/>
                    <w:left w:val="none" w:sz="0" w:space="0" w:color="auto"/>
                    <w:bottom w:val="none" w:sz="0" w:space="0" w:color="auto"/>
                    <w:right w:val="none" w:sz="0" w:space="0" w:color="auto"/>
                  </w:divBdr>
                  <w:divsChild>
                    <w:div w:id="46413109">
                      <w:marLeft w:val="0"/>
                      <w:marRight w:val="0"/>
                      <w:marTop w:val="0"/>
                      <w:marBottom w:val="0"/>
                      <w:divBdr>
                        <w:top w:val="none" w:sz="0" w:space="0" w:color="auto"/>
                        <w:left w:val="none" w:sz="0" w:space="0" w:color="auto"/>
                        <w:bottom w:val="none" w:sz="0" w:space="0" w:color="auto"/>
                        <w:right w:val="none" w:sz="0" w:space="0" w:color="auto"/>
                      </w:divBdr>
                      <w:divsChild>
                        <w:div w:id="1298146046">
                          <w:marLeft w:val="0"/>
                          <w:marRight w:val="0"/>
                          <w:marTop w:val="0"/>
                          <w:marBottom w:val="0"/>
                          <w:divBdr>
                            <w:top w:val="none" w:sz="0" w:space="0" w:color="auto"/>
                            <w:left w:val="none" w:sz="0" w:space="0" w:color="auto"/>
                            <w:bottom w:val="none" w:sz="0" w:space="0" w:color="auto"/>
                            <w:right w:val="none" w:sz="0" w:space="0" w:color="auto"/>
                          </w:divBdr>
                          <w:divsChild>
                            <w:div w:id="1993633305">
                              <w:marLeft w:val="0"/>
                              <w:marRight w:val="0"/>
                              <w:marTop w:val="0"/>
                              <w:marBottom w:val="0"/>
                              <w:divBdr>
                                <w:top w:val="none" w:sz="0" w:space="0" w:color="auto"/>
                                <w:left w:val="none" w:sz="0" w:space="0" w:color="auto"/>
                                <w:bottom w:val="none" w:sz="0" w:space="0" w:color="auto"/>
                                <w:right w:val="none" w:sz="0" w:space="0" w:color="auto"/>
                              </w:divBdr>
                              <w:divsChild>
                                <w:div w:id="12634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5659">
      <w:bodyDiv w:val="1"/>
      <w:marLeft w:val="0"/>
      <w:marRight w:val="0"/>
      <w:marTop w:val="0"/>
      <w:marBottom w:val="0"/>
      <w:divBdr>
        <w:top w:val="none" w:sz="0" w:space="0" w:color="auto"/>
        <w:left w:val="none" w:sz="0" w:space="0" w:color="auto"/>
        <w:bottom w:val="none" w:sz="0" w:space="0" w:color="auto"/>
        <w:right w:val="none" w:sz="0" w:space="0" w:color="auto"/>
      </w:divBdr>
      <w:divsChild>
        <w:div w:id="415134348">
          <w:marLeft w:val="0"/>
          <w:marRight w:val="0"/>
          <w:marTop w:val="0"/>
          <w:marBottom w:val="0"/>
          <w:divBdr>
            <w:top w:val="none" w:sz="0" w:space="0" w:color="auto"/>
            <w:left w:val="none" w:sz="0" w:space="0" w:color="auto"/>
            <w:bottom w:val="none" w:sz="0" w:space="0" w:color="auto"/>
            <w:right w:val="none" w:sz="0" w:space="0" w:color="auto"/>
          </w:divBdr>
          <w:divsChild>
            <w:div w:id="498886437">
              <w:marLeft w:val="0"/>
              <w:marRight w:val="0"/>
              <w:marTop w:val="0"/>
              <w:marBottom w:val="0"/>
              <w:divBdr>
                <w:top w:val="none" w:sz="0" w:space="0" w:color="auto"/>
                <w:left w:val="none" w:sz="0" w:space="0" w:color="auto"/>
                <w:bottom w:val="none" w:sz="0" w:space="0" w:color="auto"/>
                <w:right w:val="none" w:sz="0" w:space="0" w:color="auto"/>
              </w:divBdr>
              <w:divsChild>
                <w:div w:id="105855448">
                  <w:marLeft w:val="0"/>
                  <w:marRight w:val="0"/>
                  <w:marTop w:val="0"/>
                  <w:marBottom w:val="0"/>
                  <w:divBdr>
                    <w:top w:val="none" w:sz="0" w:space="0" w:color="auto"/>
                    <w:left w:val="none" w:sz="0" w:space="0" w:color="auto"/>
                    <w:bottom w:val="none" w:sz="0" w:space="0" w:color="auto"/>
                    <w:right w:val="none" w:sz="0" w:space="0" w:color="auto"/>
                  </w:divBdr>
                  <w:divsChild>
                    <w:div w:id="1644576322">
                      <w:marLeft w:val="0"/>
                      <w:marRight w:val="-3225"/>
                      <w:marTop w:val="0"/>
                      <w:marBottom w:val="0"/>
                      <w:divBdr>
                        <w:top w:val="none" w:sz="0" w:space="0" w:color="auto"/>
                        <w:left w:val="none" w:sz="0" w:space="0" w:color="auto"/>
                        <w:bottom w:val="none" w:sz="0" w:space="0" w:color="auto"/>
                        <w:right w:val="none" w:sz="0" w:space="0" w:color="auto"/>
                      </w:divBdr>
                      <w:divsChild>
                        <w:div w:id="1855997559">
                          <w:marLeft w:val="2715"/>
                          <w:marRight w:val="3225"/>
                          <w:marTop w:val="0"/>
                          <w:marBottom w:val="0"/>
                          <w:divBdr>
                            <w:top w:val="none" w:sz="0" w:space="0" w:color="auto"/>
                            <w:left w:val="none" w:sz="0" w:space="0" w:color="auto"/>
                            <w:bottom w:val="none" w:sz="0" w:space="0" w:color="auto"/>
                            <w:right w:val="none" w:sz="0" w:space="0" w:color="auto"/>
                          </w:divBdr>
                          <w:divsChild>
                            <w:div w:id="1666206288">
                              <w:marLeft w:val="300"/>
                              <w:marRight w:val="300"/>
                              <w:marTop w:val="300"/>
                              <w:marBottom w:val="300"/>
                              <w:divBdr>
                                <w:top w:val="none" w:sz="0" w:space="0" w:color="auto"/>
                                <w:left w:val="none" w:sz="0" w:space="0" w:color="auto"/>
                                <w:bottom w:val="dotted" w:sz="6" w:space="15" w:color="666633"/>
                                <w:right w:val="none" w:sz="0" w:space="0" w:color="auto"/>
                              </w:divBdr>
                              <w:divsChild>
                                <w:div w:id="74542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4346">
      <w:bodyDiv w:val="1"/>
      <w:marLeft w:val="0"/>
      <w:marRight w:val="0"/>
      <w:marTop w:val="0"/>
      <w:marBottom w:val="0"/>
      <w:divBdr>
        <w:top w:val="none" w:sz="0" w:space="0" w:color="auto"/>
        <w:left w:val="none" w:sz="0" w:space="0" w:color="auto"/>
        <w:bottom w:val="none" w:sz="0" w:space="0" w:color="auto"/>
        <w:right w:val="none" w:sz="0" w:space="0" w:color="auto"/>
      </w:divBdr>
      <w:divsChild>
        <w:div w:id="439842394">
          <w:marLeft w:val="0"/>
          <w:marRight w:val="0"/>
          <w:marTop w:val="0"/>
          <w:marBottom w:val="0"/>
          <w:divBdr>
            <w:top w:val="none" w:sz="0" w:space="0" w:color="auto"/>
            <w:left w:val="none" w:sz="0" w:space="0" w:color="auto"/>
            <w:bottom w:val="none" w:sz="0" w:space="0" w:color="auto"/>
            <w:right w:val="none" w:sz="0" w:space="0" w:color="auto"/>
          </w:divBdr>
          <w:divsChild>
            <w:div w:id="133258497">
              <w:marLeft w:val="0"/>
              <w:marRight w:val="0"/>
              <w:marTop w:val="0"/>
              <w:marBottom w:val="0"/>
              <w:divBdr>
                <w:top w:val="none" w:sz="0" w:space="0" w:color="auto"/>
                <w:left w:val="none" w:sz="0" w:space="0" w:color="auto"/>
                <w:bottom w:val="none" w:sz="0" w:space="0" w:color="auto"/>
                <w:right w:val="none" w:sz="0" w:space="0" w:color="auto"/>
              </w:divBdr>
              <w:divsChild>
                <w:div w:id="658390000">
                  <w:marLeft w:val="-300"/>
                  <w:marRight w:val="0"/>
                  <w:marTop w:val="0"/>
                  <w:marBottom w:val="0"/>
                  <w:divBdr>
                    <w:top w:val="none" w:sz="0" w:space="0" w:color="auto"/>
                    <w:left w:val="none" w:sz="0" w:space="0" w:color="auto"/>
                    <w:bottom w:val="none" w:sz="0" w:space="0" w:color="auto"/>
                    <w:right w:val="none" w:sz="0" w:space="0" w:color="auto"/>
                  </w:divBdr>
                  <w:divsChild>
                    <w:div w:id="1998263245">
                      <w:marLeft w:val="0"/>
                      <w:marRight w:val="0"/>
                      <w:marTop w:val="0"/>
                      <w:marBottom w:val="0"/>
                      <w:divBdr>
                        <w:top w:val="none" w:sz="0" w:space="0" w:color="auto"/>
                        <w:left w:val="none" w:sz="0" w:space="0" w:color="auto"/>
                        <w:bottom w:val="none" w:sz="0" w:space="0" w:color="auto"/>
                        <w:right w:val="none" w:sz="0" w:space="0" w:color="auto"/>
                      </w:divBdr>
                      <w:divsChild>
                        <w:div w:id="1555654423">
                          <w:marLeft w:val="0"/>
                          <w:marRight w:val="0"/>
                          <w:marTop w:val="0"/>
                          <w:marBottom w:val="0"/>
                          <w:divBdr>
                            <w:top w:val="none" w:sz="0" w:space="0" w:color="auto"/>
                            <w:left w:val="none" w:sz="0" w:space="0" w:color="auto"/>
                            <w:bottom w:val="none" w:sz="0" w:space="0" w:color="auto"/>
                            <w:right w:val="none" w:sz="0" w:space="0" w:color="auto"/>
                          </w:divBdr>
                          <w:divsChild>
                            <w:div w:id="870726439">
                              <w:marLeft w:val="0"/>
                              <w:marRight w:val="0"/>
                              <w:marTop w:val="0"/>
                              <w:marBottom w:val="0"/>
                              <w:divBdr>
                                <w:top w:val="none" w:sz="0" w:space="0" w:color="auto"/>
                                <w:left w:val="none" w:sz="0" w:space="0" w:color="auto"/>
                                <w:bottom w:val="none" w:sz="0" w:space="0" w:color="auto"/>
                                <w:right w:val="none" w:sz="0" w:space="0" w:color="auto"/>
                              </w:divBdr>
                              <w:divsChild>
                                <w:div w:id="13967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799624">
      <w:bodyDiv w:val="1"/>
      <w:marLeft w:val="0"/>
      <w:marRight w:val="0"/>
      <w:marTop w:val="0"/>
      <w:marBottom w:val="0"/>
      <w:divBdr>
        <w:top w:val="none" w:sz="0" w:space="0" w:color="auto"/>
        <w:left w:val="none" w:sz="0" w:space="0" w:color="auto"/>
        <w:bottom w:val="none" w:sz="0" w:space="0" w:color="auto"/>
        <w:right w:val="none" w:sz="0" w:space="0" w:color="auto"/>
      </w:divBdr>
      <w:divsChild>
        <w:div w:id="1700661749">
          <w:marLeft w:val="0"/>
          <w:marRight w:val="0"/>
          <w:marTop w:val="100"/>
          <w:marBottom w:val="100"/>
          <w:divBdr>
            <w:top w:val="none" w:sz="0" w:space="0" w:color="auto"/>
            <w:left w:val="single" w:sz="6" w:space="0" w:color="DDDDDD"/>
            <w:bottom w:val="none" w:sz="0" w:space="0" w:color="auto"/>
            <w:right w:val="single" w:sz="6" w:space="0" w:color="DDDDDD"/>
          </w:divBdr>
          <w:divsChild>
            <w:div w:id="68818871">
              <w:marLeft w:val="0"/>
              <w:marRight w:val="0"/>
              <w:marTop w:val="0"/>
              <w:marBottom w:val="0"/>
              <w:divBdr>
                <w:top w:val="none" w:sz="0" w:space="0" w:color="auto"/>
                <w:left w:val="none" w:sz="0" w:space="0" w:color="auto"/>
                <w:bottom w:val="none" w:sz="0" w:space="0" w:color="auto"/>
                <w:right w:val="none" w:sz="0" w:space="0" w:color="auto"/>
              </w:divBdr>
              <w:divsChild>
                <w:div w:id="1167286806">
                  <w:marLeft w:val="0"/>
                  <w:marRight w:val="0"/>
                  <w:marTop w:val="0"/>
                  <w:marBottom w:val="0"/>
                  <w:divBdr>
                    <w:top w:val="none" w:sz="0" w:space="0" w:color="auto"/>
                    <w:left w:val="none" w:sz="0" w:space="0" w:color="auto"/>
                    <w:bottom w:val="none" w:sz="0" w:space="0" w:color="auto"/>
                    <w:right w:val="none" w:sz="0" w:space="0" w:color="auto"/>
                  </w:divBdr>
                  <w:divsChild>
                    <w:div w:id="11491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3385">
      <w:bodyDiv w:val="1"/>
      <w:marLeft w:val="0"/>
      <w:marRight w:val="0"/>
      <w:marTop w:val="0"/>
      <w:marBottom w:val="0"/>
      <w:divBdr>
        <w:top w:val="none" w:sz="0" w:space="0" w:color="auto"/>
        <w:left w:val="none" w:sz="0" w:space="0" w:color="auto"/>
        <w:bottom w:val="none" w:sz="0" w:space="0" w:color="auto"/>
        <w:right w:val="none" w:sz="0" w:space="0" w:color="auto"/>
      </w:divBdr>
      <w:divsChild>
        <w:div w:id="800149490">
          <w:marLeft w:val="0"/>
          <w:marRight w:val="0"/>
          <w:marTop w:val="0"/>
          <w:marBottom w:val="0"/>
          <w:divBdr>
            <w:top w:val="none" w:sz="0" w:space="0" w:color="auto"/>
            <w:left w:val="none" w:sz="0" w:space="0" w:color="auto"/>
            <w:bottom w:val="none" w:sz="0" w:space="0" w:color="auto"/>
            <w:right w:val="none" w:sz="0" w:space="0" w:color="auto"/>
          </w:divBdr>
          <w:divsChild>
            <w:div w:id="1275821800">
              <w:marLeft w:val="0"/>
              <w:marRight w:val="0"/>
              <w:marTop w:val="0"/>
              <w:marBottom w:val="0"/>
              <w:divBdr>
                <w:top w:val="none" w:sz="0" w:space="0" w:color="auto"/>
                <w:left w:val="none" w:sz="0" w:space="0" w:color="auto"/>
                <w:bottom w:val="none" w:sz="0" w:space="0" w:color="auto"/>
                <w:right w:val="none" w:sz="0" w:space="0" w:color="auto"/>
              </w:divBdr>
              <w:divsChild>
                <w:div w:id="283276365">
                  <w:marLeft w:val="0"/>
                  <w:marRight w:val="0"/>
                  <w:marTop w:val="270"/>
                  <w:marBottom w:val="270"/>
                  <w:divBdr>
                    <w:top w:val="none" w:sz="0" w:space="0" w:color="auto"/>
                    <w:left w:val="none" w:sz="0" w:space="0" w:color="auto"/>
                    <w:bottom w:val="none" w:sz="0" w:space="0" w:color="auto"/>
                    <w:right w:val="none" w:sz="0" w:space="0" w:color="auto"/>
                  </w:divBdr>
                  <w:divsChild>
                    <w:div w:id="774059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44154862">
      <w:bodyDiv w:val="1"/>
      <w:marLeft w:val="0"/>
      <w:marRight w:val="0"/>
      <w:marTop w:val="0"/>
      <w:marBottom w:val="0"/>
      <w:divBdr>
        <w:top w:val="none" w:sz="0" w:space="0" w:color="auto"/>
        <w:left w:val="none" w:sz="0" w:space="0" w:color="auto"/>
        <w:bottom w:val="none" w:sz="0" w:space="0" w:color="auto"/>
        <w:right w:val="none" w:sz="0" w:space="0" w:color="auto"/>
      </w:divBdr>
    </w:div>
    <w:div w:id="478692834">
      <w:bodyDiv w:val="1"/>
      <w:marLeft w:val="0"/>
      <w:marRight w:val="0"/>
      <w:marTop w:val="0"/>
      <w:marBottom w:val="0"/>
      <w:divBdr>
        <w:top w:val="none" w:sz="0" w:space="0" w:color="auto"/>
        <w:left w:val="none" w:sz="0" w:space="0" w:color="auto"/>
        <w:bottom w:val="none" w:sz="0" w:space="0" w:color="auto"/>
        <w:right w:val="none" w:sz="0" w:space="0" w:color="auto"/>
      </w:divBdr>
      <w:divsChild>
        <w:div w:id="684790446">
          <w:marLeft w:val="0"/>
          <w:marRight w:val="0"/>
          <w:marTop w:val="0"/>
          <w:marBottom w:val="0"/>
          <w:divBdr>
            <w:top w:val="none" w:sz="0" w:space="0" w:color="auto"/>
            <w:left w:val="none" w:sz="0" w:space="0" w:color="auto"/>
            <w:bottom w:val="none" w:sz="0" w:space="0" w:color="auto"/>
            <w:right w:val="none" w:sz="0" w:space="0" w:color="auto"/>
          </w:divBdr>
          <w:divsChild>
            <w:div w:id="1009790073">
              <w:marLeft w:val="0"/>
              <w:marRight w:val="0"/>
              <w:marTop w:val="0"/>
              <w:marBottom w:val="0"/>
              <w:divBdr>
                <w:top w:val="none" w:sz="0" w:space="0" w:color="auto"/>
                <w:left w:val="none" w:sz="0" w:space="0" w:color="auto"/>
                <w:bottom w:val="none" w:sz="0" w:space="0" w:color="auto"/>
                <w:right w:val="none" w:sz="0" w:space="0" w:color="auto"/>
              </w:divBdr>
              <w:divsChild>
                <w:div w:id="599021679">
                  <w:marLeft w:val="0"/>
                  <w:marRight w:val="0"/>
                  <w:marTop w:val="0"/>
                  <w:marBottom w:val="0"/>
                  <w:divBdr>
                    <w:top w:val="none" w:sz="0" w:space="0" w:color="auto"/>
                    <w:left w:val="none" w:sz="0" w:space="0" w:color="auto"/>
                    <w:bottom w:val="none" w:sz="0" w:space="0" w:color="auto"/>
                    <w:right w:val="none" w:sz="0" w:space="0" w:color="auto"/>
                  </w:divBdr>
                  <w:divsChild>
                    <w:div w:id="1947469298">
                      <w:marLeft w:val="0"/>
                      <w:marRight w:val="0"/>
                      <w:marTop w:val="0"/>
                      <w:marBottom w:val="0"/>
                      <w:divBdr>
                        <w:top w:val="none" w:sz="0" w:space="0" w:color="auto"/>
                        <w:left w:val="none" w:sz="0" w:space="0" w:color="auto"/>
                        <w:bottom w:val="none" w:sz="0" w:space="0" w:color="auto"/>
                        <w:right w:val="none" w:sz="0" w:space="0" w:color="auto"/>
                      </w:divBdr>
                      <w:divsChild>
                        <w:div w:id="1427772854">
                          <w:marLeft w:val="0"/>
                          <w:marRight w:val="0"/>
                          <w:marTop w:val="0"/>
                          <w:marBottom w:val="0"/>
                          <w:divBdr>
                            <w:top w:val="none" w:sz="0" w:space="0" w:color="auto"/>
                            <w:left w:val="none" w:sz="0" w:space="0" w:color="auto"/>
                            <w:bottom w:val="none" w:sz="0" w:space="0" w:color="auto"/>
                            <w:right w:val="none" w:sz="0" w:space="0" w:color="auto"/>
                          </w:divBdr>
                          <w:divsChild>
                            <w:div w:id="11679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79814">
      <w:bodyDiv w:val="1"/>
      <w:marLeft w:val="0"/>
      <w:marRight w:val="0"/>
      <w:marTop w:val="0"/>
      <w:marBottom w:val="0"/>
      <w:divBdr>
        <w:top w:val="none" w:sz="0" w:space="0" w:color="auto"/>
        <w:left w:val="none" w:sz="0" w:space="0" w:color="auto"/>
        <w:bottom w:val="none" w:sz="0" w:space="0" w:color="auto"/>
        <w:right w:val="none" w:sz="0" w:space="0" w:color="auto"/>
      </w:divBdr>
    </w:div>
    <w:div w:id="628097814">
      <w:bodyDiv w:val="1"/>
      <w:marLeft w:val="0"/>
      <w:marRight w:val="0"/>
      <w:marTop w:val="0"/>
      <w:marBottom w:val="0"/>
      <w:divBdr>
        <w:top w:val="none" w:sz="0" w:space="0" w:color="auto"/>
        <w:left w:val="none" w:sz="0" w:space="0" w:color="auto"/>
        <w:bottom w:val="none" w:sz="0" w:space="0" w:color="auto"/>
        <w:right w:val="none" w:sz="0" w:space="0" w:color="auto"/>
      </w:divBdr>
    </w:div>
    <w:div w:id="713850361">
      <w:bodyDiv w:val="1"/>
      <w:marLeft w:val="0"/>
      <w:marRight w:val="0"/>
      <w:marTop w:val="0"/>
      <w:marBottom w:val="0"/>
      <w:divBdr>
        <w:top w:val="none" w:sz="0" w:space="0" w:color="auto"/>
        <w:left w:val="none" w:sz="0" w:space="0" w:color="auto"/>
        <w:bottom w:val="none" w:sz="0" w:space="0" w:color="auto"/>
        <w:right w:val="none" w:sz="0" w:space="0" w:color="auto"/>
      </w:divBdr>
      <w:divsChild>
        <w:div w:id="1136411040">
          <w:marLeft w:val="0"/>
          <w:marRight w:val="0"/>
          <w:marTop w:val="0"/>
          <w:marBottom w:val="0"/>
          <w:divBdr>
            <w:top w:val="none" w:sz="0" w:space="0" w:color="auto"/>
            <w:left w:val="none" w:sz="0" w:space="0" w:color="auto"/>
            <w:bottom w:val="none" w:sz="0" w:space="0" w:color="auto"/>
            <w:right w:val="none" w:sz="0" w:space="0" w:color="auto"/>
          </w:divBdr>
          <w:divsChild>
            <w:div w:id="1481120945">
              <w:marLeft w:val="0"/>
              <w:marRight w:val="0"/>
              <w:marTop w:val="0"/>
              <w:marBottom w:val="0"/>
              <w:divBdr>
                <w:top w:val="none" w:sz="0" w:space="0" w:color="auto"/>
                <w:left w:val="none" w:sz="0" w:space="0" w:color="auto"/>
                <w:bottom w:val="none" w:sz="0" w:space="0" w:color="auto"/>
                <w:right w:val="none" w:sz="0" w:space="0" w:color="auto"/>
              </w:divBdr>
              <w:divsChild>
                <w:div w:id="1110010643">
                  <w:marLeft w:val="-300"/>
                  <w:marRight w:val="0"/>
                  <w:marTop w:val="0"/>
                  <w:marBottom w:val="0"/>
                  <w:divBdr>
                    <w:top w:val="none" w:sz="0" w:space="0" w:color="auto"/>
                    <w:left w:val="none" w:sz="0" w:space="0" w:color="auto"/>
                    <w:bottom w:val="none" w:sz="0" w:space="0" w:color="auto"/>
                    <w:right w:val="none" w:sz="0" w:space="0" w:color="auto"/>
                  </w:divBdr>
                  <w:divsChild>
                    <w:div w:id="1441990011">
                      <w:marLeft w:val="0"/>
                      <w:marRight w:val="0"/>
                      <w:marTop w:val="0"/>
                      <w:marBottom w:val="0"/>
                      <w:divBdr>
                        <w:top w:val="none" w:sz="0" w:space="0" w:color="auto"/>
                        <w:left w:val="none" w:sz="0" w:space="0" w:color="auto"/>
                        <w:bottom w:val="none" w:sz="0" w:space="0" w:color="auto"/>
                        <w:right w:val="none" w:sz="0" w:space="0" w:color="auto"/>
                      </w:divBdr>
                      <w:divsChild>
                        <w:div w:id="1399789962">
                          <w:marLeft w:val="0"/>
                          <w:marRight w:val="0"/>
                          <w:marTop w:val="0"/>
                          <w:marBottom w:val="0"/>
                          <w:divBdr>
                            <w:top w:val="none" w:sz="0" w:space="0" w:color="auto"/>
                            <w:left w:val="none" w:sz="0" w:space="0" w:color="auto"/>
                            <w:bottom w:val="none" w:sz="0" w:space="0" w:color="auto"/>
                            <w:right w:val="none" w:sz="0" w:space="0" w:color="auto"/>
                          </w:divBdr>
                          <w:divsChild>
                            <w:div w:id="1918978005">
                              <w:marLeft w:val="0"/>
                              <w:marRight w:val="0"/>
                              <w:marTop w:val="0"/>
                              <w:marBottom w:val="0"/>
                              <w:divBdr>
                                <w:top w:val="none" w:sz="0" w:space="0" w:color="auto"/>
                                <w:left w:val="none" w:sz="0" w:space="0" w:color="auto"/>
                                <w:bottom w:val="none" w:sz="0" w:space="0" w:color="auto"/>
                                <w:right w:val="none" w:sz="0" w:space="0" w:color="auto"/>
                              </w:divBdr>
                              <w:divsChild>
                                <w:div w:id="1397780958">
                                  <w:marLeft w:val="0"/>
                                  <w:marRight w:val="0"/>
                                  <w:marTop w:val="0"/>
                                  <w:marBottom w:val="0"/>
                                  <w:divBdr>
                                    <w:top w:val="none" w:sz="0" w:space="0" w:color="auto"/>
                                    <w:left w:val="none" w:sz="0" w:space="0" w:color="auto"/>
                                    <w:bottom w:val="none" w:sz="0" w:space="0" w:color="auto"/>
                                    <w:right w:val="none" w:sz="0" w:space="0" w:color="auto"/>
                                  </w:divBdr>
                                </w:div>
                                <w:div w:id="1834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4417">
      <w:bodyDiv w:val="1"/>
      <w:marLeft w:val="0"/>
      <w:marRight w:val="0"/>
      <w:marTop w:val="0"/>
      <w:marBottom w:val="0"/>
      <w:divBdr>
        <w:top w:val="none" w:sz="0" w:space="0" w:color="auto"/>
        <w:left w:val="none" w:sz="0" w:space="0" w:color="auto"/>
        <w:bottom w:val="none" w:sz="0" w:space="0" w:color="auto"/>
        <w:right w:val="none" w:sz="0" w:space="0" w:color="auto"/>
      </w:divBdr>
      <w:divsChild>
        <w:div w:id="1664357452">
          <w:marLeft w:val="0"/>
          <w:marRight w:val="0"/>
          <w:marTop w:val="0"/>
          <w:marBottom w:val="0"/>
          <w:divBdr>
            <w:top w:val="none" w:sz="0" w:space="0" w:color="auto"/>
            <w:left w:val="none" w:sz="0" w:space="0" w:color="auto"/>
            <w:bottom w:val="none" w:sz="0" w:space="0" w:color="auto"/>
            <w:right w:val="none" w:sz="0" w:space="0" w:color="auto"/>
          </w:divBdr>
          <w:divsChild>
            <w:div w:id="646594467">
              <w:marLeft w:val="0"/>
              <w:marRight w:val="0"/>
              <w:marTop w:val="0"/>
              <w:marBottom w:val="0"/>
              <w:divBdr>
                <w:top w:val="none" w:sz="0" w:space="0" w:color="auto"/>
                <w:left w:val="none" w:sz="0" w:space="0" w:color="auto"/>
                <w:bottom w:val="none" w:sz="0" w:space="0" w:color="auto"/>
                <w:right w:val="none" w:sz="0" w:space="0" w:color="auto"/>
              </w:divBdr>
              <w:divsChild>
                <w:div w:id="1516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5842">
      <w:bodyDiv w:val="1"/>
      <w:marLeft w:val="0"/>
      <w:marRight w:val="0"/>
      <w:marTop w:val="0"/>
      <w:marBottom w:val="0"/>
      <w:divBdr>
        <w:top w:val="none" w:sz="0" w:space="0" w:color="auto"/>
        <w:left w:val="none" w:sz="0" w:space="0" w:color="auto"/>
        <w:bottom w:val="none" w:sz="0" w:space="0" w:color="auto"/>
        <w:right w:val="none" w:sz="0" w:space="0" w:color="auto"/>
      </w:divBdr>
      <w:divsChild>
        <w:div w:id="1319845430">
          <w:marLeft w:val="0"/>
          <w:marRight w:val="0"/>
          <w:marTop w:val="0"/>
          <w:marBottom w:val="0"/>
          <w:divBdr>
            <w:top w:val="none" w:sz="0" w:space="0" w:color="auto"/>
            <w:left w:val="none" w:sz="0" w:space="0" w:color="auto"/>
            <w:bottom w:val="none" w:sz="0" w:space="0" w:color="auto"/>
            <w:right w:val="none" w:sz="0" w:space="0" w:color="auto"/>
          </w:divBdr>
          <w:divsChild>
            <w:div w:id="1322856370">
              <w:marLeft w:val="0"/>
              <w:marRight w:val="0"/>
              <w:marTop w:val="0"/>
              <w:marBottom w:val="0"/>
              <w:divBdr>
                <w:top w:val="none" w:sz="0" w:space="0" w:color="auto"/>
                <w:left w:val="none" w:sz="0" w:space="0" w:color="auto"/>
                <w:bottom w:val="none" w:sz="0" w:space="0" w:color="auto"/>
                <w:right w:val="none" w:sz="0" w:space="0" w:color="auto"/>
              </w:divBdr>
              <w:divsChild>
                <w:div w:id="1171290019">
                  <w:marLeft w:val="-300"/>
                  <w:marRight w:val="0"/>
                  <w:marTop w:val="0"/>
                  <w:marBottom w:val="0"/>
                  <w:divBdr>
                    <w:top w:val="none" w:sz="0" w:space="0" w:color="auto"/>
                    <w:left w:val="none" w:sz="0" w:space="0" w:color="auto"/>
                    <w:bottom w:val="none" w:sz="0" w:space="0" w:color="auto"/>
                    <w:right w:val="none" w:sz="0" w:space="0" w:color="auto"/>
                  </w:divBdr>
                  <w:divsChild>
                    <w:div w:id="1635065593">
                      <w:marLeft w:val="0"/>
                      <w:marRight w:val="0"/>
                      <w:marTop w:val="0"/>
                      <w:marBottom w:val="0"/>
                      <w:divBdr>
                        <w:top w:val="none" w:sz="0" w:space="0" w:color="auto"/>
                        <w:left w:val="none" w:sz="0" w:space="0" w:color="auto"/>
                        <w:bottom w:val="none" w:sz="0" w:space="0" w:color="auto"/>
                        <w:right w:val="none" w:sz="0" w:space="0" w:color="auto"/>
                      </w:divBdr>
                      <w:divsChild>
                        <w:div w:id="244803093">
                          <w:marLeft w:val="0"/>
                          <w:marRight w:val="0"/>
                          <w:marTop w:val="0"/>
                          <w:marBottom w:val="0"/>
                          <w:divBdr>
                            <w:top w:val="none" w:sz="0" w:space="0" w:color="auto"/>
                            <w:left w:val="none" w:sz="0" w:space="0" w:color="auto"/>
                            <w:bottom w:val="none" w:sz="0" w:space="0" w:color="auto"/>
                            <w:right w:val="none" w:sz="0" w:space="0" w:color="auto"/>
                          </w:divBdr>
                          <w:divsChild>
                            <w:div w:id="349839886">
                              <w:marLeft w:val="0"/>
                              <w:marRight w:val="0"/>
                              <w:marTop w:val="0"/>
                              <w:marBottom w:val="0"/>
                              <w:divBdr>
                                <w:top w:val="none" w:sz="0" w:space="0" w:color="auto"/>
                                <w:left w:val="none" w:sz="0" w:space="0" w:color="auto"/>
                                <w:bottom w:val="none" w:sz="0" w:space="0" w:color="auto"/>
                                <w:right w:val="none" w:sz="0" w:space="0" w:color="auto"/>
                              </w:divBdr>
                              <w:divsChild>
                                <w:div w:id="759719955">
                                  <w:marLeft w:val="0"/>
                                  <w:marRight w:val="0"/>
                                  <w:marTop w:val="0"/>
                                  <w:marBottom w:val="0"/>
                                  <w:divBdr>
                                    <w:top w:val="none" w:sz="0" w:space="0" w:color="auto"/>
                                    <w:left w:val="none" w:sz="0" w:space="0" w:color="auto"/>
                                    <w:bottom w:val="none" w:sz="0" w:space="0" w:color="auto"/>
                                    <w:right w:val="none" w:sz="0" w:space="0" w:color="auto"/>
                                  </w:divBdr>
                                </w:div>
                                <w:div w:id="14317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89701">
      <w:bodyDiv w:val="1"/>
      <w:marLeft w:val="0"/>
      <w:marRight w:val="0"/>
      <w:marTop w:val="0"/>
      <w:marBottom w:val="0"/>
      <w:divBdr>
        <w:top w:val="none" w:sz="0" w:space="0" w:color="auto"/>
        <w:left w:val="none" w:sz="0" w:space="0" w:color="auto"/>
        <w:bottom w:val="none" w:sz="0" w:space="0" w:color="auto"/>
        <w:right w:val="none" w:sz="0" w:space="0" w:color="auto"/>
      </w:divBdr>
    </w:div>
    <w:div w:id="983700996">
      <w:bodyDiv w:val="1"/>
      <w:marLeft w:val="0"/>
      <w:marRight w:val="0"/>
      <w:marTop w:val="0"/>
      <w:marBottom w:val="0"/>
      <w:divBdr>
        <w:top w:val="none" w:sz="0" w:space="0" w:color="auto"/>
        <w:left w:val="none" w:sz="0" w:space="0" w:color="auto"/>
        <w:bottom w:val="none" w:sz="0" w:space="0" w:color="auto"/>
        <w:right w:val="none" w:sz="0" w:space="0" w:color="auto"/>
      </w:divBdr>
      <w:divsChild>
        <w:div w:id="338972959">
          <w:marLeft w:val="547"/>
          <w:marRight w:val="0"/>
          <w:marTop w:val="96"/>
          <w:marBottom w:val="0"/>
          <w:divBdr>
            <w:top w:val="none" w:sz="0" w:space="0" w:color="auto"/>
            <w:left w:val="none" w:sz="0" w:space="0" w:color="auto"/>
            <w:bottom w:val="none" w:sz="0" w:space="0" w:color="auto"/>
            <w:right w:val="none" w:sz="0" w:space="0" w:color="auto"/>
          </w:divBdr>
        </w:div>
        <w:div w:id="1071735686">
          <w:marLeft w:val="547"/>
          <w:marRight w:val="0"/>
          <w:marTop w:val="96"/>
          <w:marBottom w:val="0"/>
          <w:divBdr>
            <w:top w:val="none" w:sz="0" w:space="0" w:color="auto"/>
            <w:left w:val="none" w:sz="0" w:space="0" w:color="auto"/>
            <w:bottom w:val="none" w:sz="0" w:space="0" w:color="auto"/>
            <w:right w:val="none" w:sz="0" w:space="0" w:color="auto"/>
          </w:divBdr>
        </w:div>
        <w:div w:id="1072192503">
          <w:marLeft w:val="547"/>
          <w:marRight w:val="0"/>
          <w:marTop w:val="96"/>
          <w:marBottom w:val="0"/>
          <w:divBdr>
            <w:top w:val="none" w:sz="0" w:space="0" w:color="auto"/>
            <w:left w:val="none" w:sz="0" w:space="0" w:color="auto"/>
            <w:bottom w:val="none" w:sz="0" w:space="0" w:color="auto"/>
            <w:right w:val="none" w:sz="0" w:space="0" w:color="auto"/>
          </w:divBdr>
        </w:div>
        <w:div w:id="1120143848">
          <w:marLeft w:val="547"/>
          <w:marRight w:val="0"/>
          <w:marTop w:val="96"/>
          <w:marBottom w:val="0"/>
          <w:divBdr>
            <w:top w:val="none" w:sz="0" w:space="0" w:color="auto"/>
            <w:left w:val="none" w:sz="0" w:space="0" w:color="auto"/>
            <w:bottom w:val="none" w:sz="0" w:space="0" w:color="auto"/>
            <w:right w:val="none" w:sz="0" w:space="0" w:color="auto"/>
          </w:divBdr>
        </w:div>
        <w:div w:id="2134521978">
          <w:marLeft w:val="547"/>
          <w:marRight w:val="0"/>
          <w:marTop w:val="96"/>
          <w:marBottom w:val="0"/>
          <w:divBdr>
            <w:top w:val="none" w:sz="0" w:space="0" w:color="auto"/>
            <w:left w:val="none" w:sz="0" w:space="0" w:color="auto"/>
            <w:bottom w:val="none" w:sz="0" w:space="0" w:color="auto"/>
            <w:right w:val="none" w:sz="0" w:space="0" w:color="auto"/>
          </w:divBdr>
        </w:div>
      </w:divsChild>
    </w:div>
    <w:div w:id="1051809526">
      <w:bodyDiv w:val="1"/>
      <w:marLeft w:val="0"/>
      <w:marRight w:val="0"/>
      <w:marTop w:val="0"/>
      <w:marBottom w:val="0"/>
      <w:divBdr>
        <w:top w:val="none" w:sz="0" w:space="0" w:color="auto"/>
        <w:left w:val="none" w:sz="0" w:space="0" w:color="auto"/>
        <w:bottom w:val="none" w:sz="0" w:space="0" w:color="auto"/>
        <w:right w:val="none" w:sz="0" w:space="0" w:color="auto"/>
      </w:divBdr>
      <w:divsChild>
        <w:div w:id="13046690">
          <w:marLeft w:val="0"/>
          <w:marRight w:val="0"/>
          <w:marTop w:val="0"/>
          <w:marBottom w:val="0"/>
          <w:divBdr>
            <w:top w:val="none" w:sz="0" w:space="0" w:color="auto"/>
            <w:left w:val="none" w:sz="0" w:space="0" w:color="auto"/>
            <w:bottom w:val="none" w:sz="0" w:space="0" w:color="auto"/>
            <w:right w:val="none" w:sz="0" w:space="0" w:color="auto"/>
          </w:divBdr>
          <w:divsChild>
            <w:div w:id="288629816">
              <w:marLeft w:val="0"/>
              <w:marRight w:val="0"/>
              <w:marTop w:val="0"/>
              <w:marBottom w:val="0"/>
              <w:divBdr>
                <w:top w:val="none" w:sz="0" w:space="0" w:color="auto"/>
                <w:left w:val="none" w:sz="0" w:space="0" w:color="auto"/>
                <w:bottom w:val="none" w:sz="0" w:space="0" w:color="auto"/>
                <w:right w:val="none" w:sz="0" w:space="0" w:color="auto"/>
              </w:divBdr>
              <w:divsChild>
                <w:div w:id="71971524">
                  <w:marLeft w:val="0"/>
                  <w:marRight w:val="0"/>
                  <w:marTop w:val="0"/>
                  <w:marBottom w:val="0"/>
                  <w:divBdr>
                    <w:top w:val="none" w:sz="0" w:space="0" w:color="auto"/>
                    <w:left w:val="none" w:sz="0" w:space="0" w:color="auto"/>
                    <w:bottom w:val="none" w:sz="0" w:space="0" w:color="auto"/>
                    <w:right w:val="none" w:sz="0" w:space="0" w:color="auto"/>
                  </w:divBdr>
                  <w:divsChild>
                    <w:div w:id="1010713691">
                      <w:marLeft w:val="0"/>
                      <w:marRight w:val="0"/>
                      <w:marTop w:val="0"/>
                      <w:marBottom w:val="0"/>
                      <w:divBdr>
                        <w:top w:val="none" w:sz="0" w:space="0" w:color="auto"/>
                        <w:left w:val="none" w:sz="0" w:space="0" w:color="auto"/>
                        <w:bottom w:val="none" w:sz="0" w:space="0" w:color="auto"/>
                        <w:right w:val="none" w:sz="0" w:space="0" w:color="auto"/>
                      </w:divBdr>
                      <w:divsChild>
                        <w:div w:id="1410077222">
                          <w:marLeft w:val="0"/>
                          <w:marRight w:val="0"/>
                          <w:marTop w:val="0"/>
                          <w:marBottom w:val="0"/>
                          <w:divBdr>
                            <w:top w:val="none" w:sz="0" w:space="0" w:color="auto"/>
                            <w:left w:val="none" w:sz="0" w:space="0" w:color="auto"/>
                            <w:bottom w:val="none" w:sz="0" w:space="0" w:color="auto"/>
                            <w:right w:val="none" w:sz="0" w:space="0" w:color="auto"/>
                          </w:divBdr>
                          <w:divsChild>
                            <w:div w:id="17792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202108">
      <w:bodyDiv w:val="1"/>
      <w:marLeft w:val="0"/>
      <w:marRight w:val="0"/>
      <w:marTop w:val="0"/>
      <w:marBottom w:val="0"/>
      <w:divBdr>
        <w:top w:val="none" w:sz="0" w:space="0" w:color="auto"/>
        <w:left w:val="none" w:sz="0" w:space="0" w:color="auto"/>
        <w:bottom w:val="none" w:sz="0" w:space="0" w:color="auto"/>
        <w:right w:val="none" w:sz="0" w:space="0" w:color="auto"/>
      </w:divBdr>
      <w:divsChild>
        <w:div w:id="56444718">
          <w:marLeft w:val="0"/>
          <w:marRight w:val="0"/>
          <w:marTop w:val="0"/>
          <w:marBottom w:val="0"/>
          <w:divBdr>
            <w:top w:val="none" w:sz="0" w:space="0" w:color="auto"/>
            <w:left w:val="none" w:sz="0" w:space="0" w:color="auto"/>
            <w:bottom w:val="none" w:sz="0" w:space="0" w:color="auto"/>
            <w:right w:val="none" w:sz="0" w:space="0" w:color="auto"/>
          </w:divBdr>
          <w:divsChild>
            <w:div w:id="1063718156">
              <w:marLeft w:val="0"/>
              <w:marRight w:val="0"/>
              <w:marTop w:val="0"/>
              <w:marBottom w:val="0"/>
              <w:divBdr>
                <w:top w:val="none" w:sz="0" w:space="0" w:color="auto"/>
                <w:left w:val="none" w:sz="0" w:space="0" w:color="auto"/>
                <w:bottom w:val="none" w:sz="0" w:space="0" w:color="auto"/>
                <w:right w:val="none" w:sz="0" w:space="0" w:color="auto"/>
              </w:divBdr>
              <w:divsChild>
                <w:div w:id="629242603">
                  <w:marLeft w:val="-300"/>
                  <w:marRight w:val="0"/>
                  <w:marTop w:val="0"/>
                  <w:marBottom w:val="0"/>
                  <w:divBdr>
                    <w:top w:val="none" w:sz="0" w:space="0" w:color="auto"/>
                    <w:left w:val="none" w:sz="0" w:space="0" w:color="auto"/>
                    <w:bottom w:val="none" w:sz="0" w:space="0" w:color="auto"/>
                    <w:right w:val="none" w:sz="0" w:space="0" w:color="auto"/>
                  </w:divBdr>
                  <w:divsChild>
                    <w:div w:id="633291631">
                      <w:marLeft w:val="0"/>
                      <w:marRight w:val="0"/>
                      <w:marTop w:val="0"/>
                      <w:marBottom w:val="0"/>
                      <w:divBdr>
                        <w:top w:val="none" w:sz="0" w:space="0" w:color="auto"/>
                        <w:left w:val="none" w:sz="0" w:space="0" w:color="auto"/>
                        <w:bottom w:val="none" w:sz="0" w:space="0" w:color="auto"/>
                        <w:right w:val="none" w:sz="0" w:space="0" w:color="auto"/>
                      </w:divBdr>
                      <w:divsChild>
                        <w:div w:id="1036345151">
                          <w:marLeft w:val="0"/>
                          <w:marRight w:val="0"/>
                          <w:marTop w:val="0"/>
                          <w:marBottom w:val="0"/>
                          <w:divBdr>
                            <w:top w:val="none" w:sz="0" w:space="0" w:color="auto"/>
                            <w:left w:val="none" w:sz="0" w:space="0" w:color="auto"/>
                            <w:bottom w:val="none" w:sz="0" w:space="0" w:color="auto"/>
                            <w:right w:val="none" w:sz="0" w:space="0" w:color="auto"/>
                          </w:divBdr>
                          <w:divsChild>
                            <w:div w:id="1868058377">
                              <w:marLeft w:val="0"/>
                              <w:marRight w:val="0"/>
                              <w:marTop w:val="0"/>
                              <w:marBottom w:val="0"/>
                              <w:divBdr>
                                <w:top w:val="none" w:sz="0" w:space="0" w:color="auto"/>
                                <w:left w:val="none" w:sz="0" w:space="0" w:color="auto"/>
                                <w:bottom w:val="none" w:sz="0" w:space="0" w:color="auto"/>
                                <w:right w:val="none" w:sz="0" w:space="0" w:color="auto"/>
                              </w:divBdr>
                              <w:divsChild>
                                <w:div w:id="15344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6563">
      <w:bodyDiv w:val="1"/>
      <w:marLeft w:val="0"/>
      <w:marRight w:val="0"/>
      <w:marTop w:val="0"/>
      <w:marBottom w:val="0"/>
      <w:divBdr>
        <w:top w:val="none" w:sz="0" w:space="0" w:color="auto"/>
        <w:left w:val="none" w:sz="0" w:space="0" w:color="auto"/>
        <w:bottom w:val="none" w:sz="0" w:space="0" w:color="auto"/>
        <w:right w:val="none" w:sz="0" w:space="0" w:color="auto"/>
      </w:divBdr>
    </w:div>
    <w:div w:id="1360399946">
      <w:bodyDiv w:val="1"/>
      <w:marLeft w:val="0"/>
      <w:marRight w:val="0"/>
      <w:marTop w:val="0"/>
      <w:marBottom w:val="0"/>
      <w:divBdr>
        <w:top w:val="none" w:sz="0" w:space="0" w:color="auto"/>
        <w:left w:val="none" w:sz="0" w:space="0" w:color="auto"/>
        <w:bottom w:val="none" w:sz="0" w:space="0" w:color="auto"/>
        <w:right w:val="none" w:sz="0" w:space="0" w:color="auto"/>
      </w:divBdr>
      <w:divsChild>
        <w:div w:id="873925244">
          <w:marLeft w:val="0"/>
          <w:marRight w:val="0"/>
          <w:marTop w:val="0"/>
          <w:marBottom w:val="0"/>
          <w:divBdr>
            <w:top w:val="none" w:sz="0" w:space="0" w:color="auto"/>
            <w:left w:val="none" w:sz="0" w:space="0" w:color="auto"/>
            <w:bottom w:val="none" w:sz="0" w:space="0" w:color="auto"/>
            <w:right w:val="none" w:sz="0" w:space="0" w:color="auto"/>
          </w:divBdr>
          <w:divsChild>
            <w:div w:id="973291706">
              <w:marLeft w:val="0"/>
              <w:marRight w:val="0"/>
              <w:marTop w:val="0"/>
              <w:marBottom w:val="0"/>
              <w:divBdr>
                <w:top w:val="none" w:sz="0" w:space="0" w:color="auto"/>
                <w:left w:val="none" w:sz="0" w:space="0" w:color="auto"/>
                <w:bottom w:val="none" w:sz="0" w:space="0" w:color="auto"/>
                <w:right w:val="none" w:sz="0" w:space="0" w:color="auto"/>
              </w:divBdr>
              <w:divsChild>
                <w:div w:id="302737797">
                  <w:marLeft w:val="-300"/>
                  <w:marRight w:val="0"/>
                  <w:marTop w:val="0"/>
                  <w:marBottom w:val="0"/>
                  <w:divBdr>
                    <w:top w:val="none" w:sz="0" w:space="0" w:color="auto"/>
                    <w:left w:val="none" w:sz="0" w:space="0" w:color="auto"/>
                    <w:bottom w:val="none" w:sz="0" w:space="0" w:color="auto"/>
                    <w:right w:val="none" w:sz="0" w:space="0" w:color="auto"/>
                  </w:divBdr>
                  <w:divsChild>
                    <w:div w:id="515584858">
                      <w:marLeft w:val="0"/>
                      <w:marRight w:val="0"/>
                      <w:marTop w:val="0"/>
                      <w:marBottom w:val="0"/>
                      <w:divBdr>
                        <w:top w:val="none" w:sz="0" w:space="0" w:color="auto"/>
                        <w:left w:val="none" w:sz="0" w:space="0" w:color="auto"/>
                        <w:bottom w:val="none" w:sz="0" w:space="0" w:color="auto"/>
                        <w:right w:val="none" w:sz="0" w:space="0" w:color="auto"/>
                      </w:divBdr>
                      <w:divsChild>
                        <w:div w:id="2139882026">
                          <w:marLeft w:val="0"/>
                          <w:marRight w:val="0"/>
                          <w:marTop w:val="0"/>
                          <w:marBottom w:val="0"/>
                          <w:divBdr>
                            <w:top w:val="none" w:sz="0" w:space="0" w:color="auto"/>
                            <w:left w:val="none" w:sz="0" w:space="0" w:color="auto"/>
                            <w:bottom w:val="none" w:sz="0" w:space="0" w:color="auto"/>
                            <w:right w:val="none" w:sz="0" w:space="0" w:color="auto"/>
                          </w:divBdr>
                          <w:divsChild>
                            <w:div w:id="718282804">
                              <w:marLeft w:val="0"/>
                              <w:marRight w:val="0"/>
                              <w:marTop w:val="0"/>
                              <w:marBottom w:val="0"/>
                              <w:divBdr>
                                <w:top w:val="none" w:sz="0" w:space="0" w:color="auto"/>
                                <w:left w:val="none" w:sz="0" w:space="0" w:color="auto"/>
                                <w:bottom w:val="none" w:sz="0" w:space="0" w:color="auto"/>
                                <w:right w:val="none" w:sz="0" w:space="0" w:color="auto"/>
                              </w:divBdr>
                              <w:divsChild>
                                <w:div w:id="635765071">
                                  <w:marLeft w:val="0"/>
                                  <w:marRight w:val="0"/>
                                  <w:marTop w:val="0"/>
                                  <w:marBottom w:val="0"/>
                                  <w:divBdr>
                                    <w:top w:val="none" w:sz="0" w:space="0" w:color="auto"/>
                                    <w:left w:val="none" w:sz="0" w:space="0" w:color="auto"/>
                                    <w:bottom w:val="none" w:sz="0" w:space="0" w:color="auto"/>
                                    <w:right w:val="none" w:sz="0" w:space="0" w:color="auto"/>
                                  </w:divBdr>
                                </w:div>
                                <w:div w:id="1700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299367">
      <w:bodyDiv w:val="1"/>
      <w:marLeft w:val="0"/>
      <w:marRight w:val="0"/>
      <w:marTop w:val="0"/>
      <w:marBottom w:val="0"/>
      <w:divBdr>
        <w:top w:val="none" w:sz="0" w:space="0" w:color="auto"/>
        <w:left w:val="none" w:sz="0" w:space="0" w:color="auto"/>
        <w:bottom w:val="none" w:sz="0" w:space="0" w:color="auto"/>
        <w:right w:val="none" w:sz="0" w:space="0" w:color="auto"/>
      </w:divBdr>
      <w:divsChild>
        <w:div w:id="1581327328">
          <w:marLeft w:val="0"/>
          <w:marRight w:val="0"/>
          <w:marTop w:val="0"/>
          <w:marBottom w:val="0"/>
          <w:divBdr>
            <w:top w:val="none" w:sz="0" w:space="0" w:color="auto"/>
            <w:left w:val="none" w:sz="0" w:space="0" w:color="auto"/>
            <w:bottom w:val="none" w:sz="0" w:space="0" w:color="auto"/>
            <w:right w:val="none" w:sz="0" w:space="0" w:color="auto"/>
          </w:divBdr>
          <w:divsChild>
            <w:div w:id="853303839">
              <w:marLeft w:val="0"/>
              <w:marRight w:val="0"/>
              <w:marTop w:val="0"/>
              <w:marBottom w:val="0"/>
              <w:divBdr>
                <w:top w:val="none" w:sz="0" w:space="0" w:color="auto"/>
                <w:left w:val="none" w:sz="0" w:space="0" w:color="auto"/>
                <w:bottom w:val="none" w:sz="0" w:space="0" w:color="auto"/>
                <w:right w:val="none" w:sz="0" w:space="0" w:color="auto"/>
              </w:divBdr>
              <w:divsChild>
                <w:div w:id="1088111011">
                  <w:marLeft w:val="0"/>
                  <w:marRight w:val="0"/>
                  <w:marTop w:val="0"/>
                  <w:marBottom w:val="0"/>
                  <w:divBdr>
                    <w:top w:val="none" w:sz="0" w:space="0" w:color="auto"/>
                    <w:left w:val="none" w:sz="0" w:space="0" w:color="auto"/>
                    <w:bottom w:val="none" w:sz="0" w:space="0" w:color="auto"/>
                    <w:right w:val="none" w:sz="0" w:space="0" w:color="auto"/>
                  </w:divBdr>
                  <w:divsChild>
                    <w:div w:id="9147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5670">
      <w:bodyDiv w:val="1"/>
      <w:marLeft w:val="0"/>
      <w:marRight w:val="0"/>
      <w:marTop w:val="0"/>
      <w:marBottom w:val="0"/>
      <w:divBdr>
        <w:top w:val="none" w:sz="0" w:space="0" w:color="auto"/>
        <w:left w:val="none" w:sz="0" w:space="0" w:color="auto"/>
        <w:bottom w:val="none" w:sz="0" w:space="0" w:color="auto"/>
        <w:right w:val="none" w:sz="0" w:space="0" w:color="auto"/>
      </w:divBdr>
      <w:divsChild>
        <w:div w:id="364185206">
          <w:marLeft w:val="0"/>
          <w:marRight w:val="0"/>
          <w:marTop w:val="0"/>
          <w:marBottom w:val="0"/>
          <w:divBdr>
            <w:top w:val="none" w:sz="0" w:space="0" w:color="auto"/>
            <w:left w:val="none" w:sz="0" w:space="0" w:color="auto"/>
            <w:bottom w:val="none" w:sz="0" w:space="0" w:color="auto"/>
            <w:right w:val="none" w:sz="0" w:space="0" w:color="auto"/>
          </w:divBdr>
          <w:divsChild>
            <w:div w:id="1984502309">
              <w:marLeft w:val="0"/>
              <w:marRight w:val="0"/>
              <w:marTop w:val="0"/>
              <w:marBottom w:val="0"/>
              <w:divBdr>
                <w:top w:val="none" w:sz="0" w:space="0" w:color="auto"/>
                <w:left w:val="none" w:sz="0" w:space="0" w:color="auto"/>
                <w:bottom w:val="none" w:sz="0" w:space="0" w:color="auto"/>
                <w:right w:val="none" w:sz="0" w:space="0" w:color="auto"/>
              </w:divBdr>
              <w:divsChild>
                <w:div w:id="627125534">
                  <w:marLeft w:val="0"/>
                  <w:marRight w:val="0"/>
                  <w:marTop w:val="0"/>
                  <w:marBottom w:val="0"/>
                  <w:divBdr>
                    <w:top w:val="none" w:sz="0" w:space="0" w:color="auto"/>
                    <w:left w:val="none" w:sz="0" w:space="0" w:color="auto"/>
                    <w:bottom w:val="none" w:sz="0" w:space="0" w:color="auto"/>
                    <w:right w:val="none" w:sz="0" w:space="0" w:color="auto"/>
                  </w:divBdr>
                  <w:divsChild>
                    <w:div w:id="1830635212">
                      <w:marLeft w:val="0"/>
                      <w:marRight w:val="-3225"/>
                      <w:marTop w:val="0"/>
                      <w:marBottom w:val="0"/>
                      <w:divBdr>
                        <w:top w:val="none" w:sz="0" w:space="0" w:color="auto"/>
                        <w:left w:val="none" w:sz="0" w:space="0" w:color="auto"/>
                        <w:bottom w:val="none" w:sz="0" w:space="0" w:color="auto"/>
                        <w:right w:val="none" w:sz="0" w:space="0" w:color="auto"/>
                      </w:divBdr>
                      <w:divsChild>
                        <w:div w:id="1618949447">
                          <w:marLeft w:val="2715"/>
                          <w:marRight w:val="3225"/>
                          <w:marTop w:val="0"/>
                          <w:marBottom w:val="0"/>
                          <w:divBdr>
                            <w:top w:val="none" w:sz="0" w:space="0" w:color="auto"/>
                            <w:left w:val="none" w:sz="0" w:space="0" w:color="auto"/>
                            <w:bottom w:val="none" w:sz="0" w:space="0" w:color="auto"/>
                            <w:right w:val="none" w:sz="0" w:space="0" w:color="auto"/>
                          </w:divBdr>
                          <w:divsChild>
                            <w:div w:id="1751006815">
                              <w:marLeft w:val="300"/>
                              <w:marRight w:val="300"/>
                              <w:marTop w:val="300"/>
                              <w:marBottom w:val="300"/>
                              <w:divBdr>
                                <w:top w:val="none" w:sz="0" w:space="0" w:color="auto"/>
                                <w:left w:val="none" w:sz="0" w:space="0" w:color="auto"/>
                                <w:bottom w:val="dotted" w:sz="6" w:space="15" w:color="993366"/>
                                <w:right w:val="none" w:sz="0" w:space="0" w:color="auto"/>
                              </w:divBdr>
                              <w:divsChild>
                                <w:div w:id="9497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833689">
      <w:bodyDiv w:val="1"/>
      <w:marLeft w:val="0"/>
      <w:marRight w:val="0"/>
      <w:marTop w:val="0"/>
      <w:marBottom w:val="0"/>
      <w:divBdr>
        <w:top w:val="none" w:sz="0" w:space="0" w:color="auto"/>
        <w:left w:val="none" w:sz="0" w:space="0" w:color="auto"/>
        <w:bottom w:val="none" w:sz="0" w:space="0" w:color="auto"/>
        <w:right w:val="none" w:sz="0" w:space="0" w:color="auto"/>
      </w:divBdr>
      <w:divsChild>
        <w:div w:id="1879901413">
          <w:marLeft w:val="0"/>
          <w:marRight w:val="0"/>
          <w:marTop w:val="0"/>
          <w:marBottom w:val="0"/>
          <w:divBdr>
            <w:top w:val="none" w:sz="0" w:space="0" w:color="auto"/>
            <w:left w:val="none" w:sz="0" w:space="0" w:color="auto"/>
            <w:bottom w:val="none" w:sz="0" w:space="0" w:color="auto"/>
            <w:right w:val="none" w:sz="0" w:space="0" w:color="auto"/>
          </w:divBdr>
          <w:divsChild>
            <w:div w:id="84696630">
              <w:marLeft w:val="0"/>
              <w:marRight w:val="0"/>
              <w:marTop w:val="0"/>
              <w:marBottom w:val="0"/>
              <w:divBdr>
                <w:top w:val="none" w:sz="0" w:space="0" w:color="auto"/>
                <w:left w:val="none" w:sz="0" w:space="0" w:color="auto"/>
                <w:bottom w:val="none" w:sz="0" w:space="0" w:color="auto"/>
                <w:right w:val="none" w:sz="0" w:space="0" w:color="auto"/>
              </w:divBdr>
              <w:divsChild>
                <w:div w:id="898714529">
                  <w:marLeft w:val="-300"/>
                  <w:marRight w:val="0"/>
                  <w:marTop w:val="0"/>
                  <w:marBottom w:val="0"/>
                  <w:divBdr>
                    <w:top w:val="none" w:sz="0" w:space="0" w:color="auto"/>
                    <w:left w:val="none" w:sz="0" w:space="0" w:color="auto"/>
                    <w:bottom w:val="none" w:sz="0" w:space="0" w:color="auto"/>
                    <w:right w:val="none" w:sz="0" w:space="0" w:color="auto"/>
                  </w:divBdr>
                  <w:divsChild>
                    <w:div w:id="368721295">
                      <w:marLeft w:val="0"/>
                      <w:marRight w:val="0"/>
                      <w:marTop w:val="0"/>
                      <w:marBottom w:val="0"/>
                      <w:divBdr>
                        <w:top w:val="none" w:sz="0" w:space="0" w:color="auto"/>
                        <w:left w:val="none" w:sz="0" w:space="0" w:color="auto"/>
                        <w:bottom w:val="none" w:sz="0" w:space="0" w:color="auto"/>
                        <w:right w:val="none" w:sz="0" w:space="0" w:color="auto"/>
                      </w:divBdr>
                      <w:divsChild>
                        <w:div w:id="1366440911">
                          <w:marLeft w:val="0"/>
                          <w:marRight w:val="0"/>
                          <w:marTop w:val="0"/>
                          <w:marBottom w:val="0"/>
                          <w:divBdr>
                            <w:top w:val="none" w:sz="0" w:space="0" w:color="auto"/>
                            <w:left w:val="none" w:sz="0" w:space="0" w:color="auto"/>
                            <w:bottom w:val="none" w:sz="0" w:space="0" w:color="auto"/>
                            <w:right w:val="none" w:sz="0" w:space="0" w:color="auto"/>
                          </w:divBdr>
                          <w:divsChild>
                            <w:div w:id="1702391818">
                              <w:marLeft w:val="0"/>
                              <w:marRight w:val="0"/>
                              <w:marTop w:val="0"/>
                              <w:marBottom w:val="0"/>
                              <w:divBdr>
                                <w:top w:val="none" w:sz="0" w:space="0" w:color="auto"/>
                                <w:left w:val="none" w:sz="0" w:space="0" w:color="auto"/>
                                <w:bottom w:val="none" w:sz="0" w:space="0" w:color="auto"/>
                                <w:right w:val="none" w:sz="0" w:space="0" w:color="auto"/>
                              </w:divBdr>
                              <w:divsChild>
                                <w:div w:id="1352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925989">
      <w:bodyDiv w:val="1"/>
      <w:marLeft w:val="0"/>
      <w:marRight w:val="0"/>
      <w:marTop w:val="0"/>
      <w:marBottom w:val="0"/>
      <w:divBdr>
        <w:top w:val="none" w:sz="0" w:space="0" w:color="auto"/>
        <w:left w:val="none" w:sz="0" w:space="0" w:color="auto"/>
        <w:bottom w:val="none" w:sz="0" w:space="0" w:color="auto"/>
        <w:right w:val="none" w:sz="0" w:space="0" w:color="auto"/>
      </w:divBdr>
      <w:divsChild>
        <w:div w:id="440299454">
          <w:marLeft w:val="0"/>
          <w:marRight w:val="0"/>
          <w:marTop w:val="0"/>
          <w:marBottom w:val="0"/>
          <w:divBdr>
            <w:top w:val="none" w:sz="0" w:space="0" w:color="auto"/>
            <w:left w:val="none" w:sz="0" w:space="0" w:color="auto"/>
            <w:bottom w:val="none" w:sz="0" w:space="0" w:color="auto"/>
            <w:right w:val="none" w:sz="0" w:space="0" w:color="auto"/>
          </w:divBdr>
          <w:divsChild>
            <w:div w:id="198710394">
              <w:marLeft w:val="0"/>
              <w:marRight w:val="0"/>
              <w:marTop w:val="0"/>
              <w:marBottom w:val="0"/>
              <w:divBdr>
                <w:top w:val="none" w:sz="0" w:space="0" w:color="auto"/>
                <w:left w:val="none" w:sz="0" w:space="0" w:color="auto"/>
                <w:bottom w:val="none" w:sz="0" w:space="0" w:color="auto"/>
                <w:right w:val="none" w:sz="0" w:space="0" w:color="auto"/>
              </w:divBdr>
              <w:divsChild>
                <w:div w:id="182325690">
                  <w:marLeft w:val="0"/>
                  <w:marRight w:val="0"/>
                  <w:marTop w:val="225"/>
                  <w:marBottom w:val="0"/>
                  <w:divBdr>
                    <w:top w:val="single" w:sz="48" w:space="0" w:color="F7FBFE"/>
                    <w:left w:val="single" w:sz="48" w:space="0" w:color="F7FBFE"/>
                    <w:bottom w:val="single" w:sz="48" w:space="0" w:color="F7FBFE"/>
                    <w:right w:val="single" w:sz="48" w:space="0" w:color="F7FBFE"/>
                  </w:divBdr>
                  <w:divsChild>
                    <w:div w:id="874274463">
                      <w:marLeft w:val="0"/>
                      <w:marRight w:val="0"/>
                      <w:marTop w:val="0"/>
                      <w:marBottom w:val="0"/>
                      <w:divBdr>
                        <w:top w:val="none" w:sz="0" w:space="0" w:color="auto"/>
                        <w:left w:val="none" w:sz="0" w:space="0" w:color="auto"/>
                        <w:bottom w:val="none" w:sz="0" w:space="0" w:color="auto"/>
                        <w:right w:val="none" w:sz="0" w:space="0" w:color="auto"/>
                      </w:divBdr>
                      <w:divsChild>
                        <w:div w:id="5892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374791">
      <w:bodyDiv w:val="1"/>
      <w:marLeft w:val="0"/>
      <w:marRight w:val="0"/>
      <w:marTop w:val="0"/>
      <w:marBottom w:val="0"/>
      <w:divBdr>
        <w:top w:val="none" w:sz="0" w:space="0" w:color="auto"/>
        <w:left w:val="none" w:sz="0" w:space="0" w:color="auto"/>
        <w:bottom w:val="none" w:sz="0" w:space="0" w:color="auto"/>
        <w:right w:val="none" w:sz="0" w:space="0" w:color="auto"/>
      </w:divBdr>
    </w:div>
    <w:div w:id="1965576053">
      <w:bodyDiv w:val="1"/>
      <w:marLeft w:val="0"/>
      <w:marRight w:val="0"/>
      <w:marTop w:val="0"/>
      <w:marBottom w:val="0"/>
      <w:divBdr>
        <w:top w:val="none" w:sz="0" w:space="0" w:color="auto"/>
        <w:left w:val="none" w:sz="0" w:space="0" w:color="auto"/>
        <w:bottom w:val="none" w:sz="0" w:space="0" w:color="auto"/>
        <w:right w:val="none" w:sz="0" w:space="0" w:color="auto"/>
      </w:divBdr>
    </w:div>
    <w:div w:id="1983264174">
      <w:bodyDiv w:val="1"/>
      <w:marLeft w:val="0"/>
      <w:marRight w:val="0"/>
      <w:marTop w:val="0"/>
      <w:marBottom w:val="0"/>
      <w:divBdr>
        <w:top w:val="none" w:sz="0" w:space="0" w:color="auto"/>
        <w:left w:val="none" w:sz="0" w:space="0" w:color="auto"/>
        <w:bottom w:val="none" w:sz="0" w:space="0" w:color="auto"/>
        <w:right w:val="none" w:sz="0" w:space="0" w:color="auto"/>
      </w:divBdr>
    </w:div>
    <w:div w:id="2017422048">
      <w:bodyDiv w:val="1"/>
      <w:marLeft w:val="0"/>
      <w:marRight w:val="0"/>
      <w:marTop w:val="0"/>
      <w:marBottom w:val="0"/>
      <w:divBdr>
        <w:top w:val="none" w:sz="0" w:space="0" w:color="auto"/>
        <w:left w:val="none" w:sz="0" w:space="0" w:color="auto"/>
        <w:bottom w:val="none" w:sz="0" w:space="0" w:color="auto"/>
        <w:right w:val="none" w:sz="0" w:space="0" w:color="auto"/>
      </w:divBdr>
      <w:divsChild>
        <w:div w:id="709844922">
          <w:marLeft w:val="0"/>
          <w:marRight w:val="0"/>
          <w:marTop w:val="0"/>
          <w:marBottom w:val="0"/>
          <w:divBdr>
            <w:top w:val="none" w:sz="0" w:space="0" w:color="auto"/>
            <w:left w:val="none" w:sz="0" w:space="0" w:color="auto"/>
            <w:bottom w:val="none" w:sz="0" w:space="0" w:color="auto"/>
            <w:right w:val="none" w:sz="0" w:space="0" w:color="auto"/>
          </w:divBdr>
          <w:divsChild>
            <w:div w:id="2010214035">
              <w:marLeft w:val="0"/>
              <w:marRight w:val="0"/>
              <w:marTop w:val="0"/>
              <w:marBottom w:val="0"/>
              <w:divBdr>
                <w:top w:val="none" w:sz="0" w:space="0" w:color="auto"/>
                <w:left w:val="none" w:sz="0" w:space="0" w:color="auto"/>
                <w:bottom w:val="none" w:sz="0" w:space="0" w:color="auto"/>
                <w:right w:val="none" w:sz="0" w:space="0" w:color="auto"/>
              </w:divBdr>
              <w:divsChild>
                <w:div w:id="1203010755">
                  <w:marLeft w:val="0"/>
                  <w:marRight w:val="0"/>
                  <w:marTop w:val="0"/>
                  <w:marBottom w:val="0"/>
                  <w:divBdr>
                    <w:top w:val="none" w:sz="0" w:space="0" w:color="auto"/>
                    <w:left w:val="none" w:sz="0" w:space="0" w:color="auto"/>
                    <w:bottom w:val="none" w:sz="0" w:space="0" w:color="auto"/>
                    <w:right w:val="none" w:sz="0" w:space="0" w:color="auto"/>
                  </w:divBdr>
                  <w:divsChild>
                    <w:div w:id="1209419502">
                      <w:marLeft w:val="0"/>
                      <w:marRight w:val="-3225"/>
                      <w:marTop w:val="0"/>
                      <w:marBottom w:val="0"/>
                      <w:divBdr>
                        <w:top w:val="none" w:sz="0" w:space="0" w:color="auto"/>
                        <w:left w:val="none" w:sz="0" w:space="0" w:color="auto"/>
                        <w:bottom w:val="none" w:sz="0" w:space="0" w:color="auto"/>
                        <w:right w:val="none" w:sz="0" w:space="0" w:color="auto"/>
                      </w:divBdr>
                      <w:divsChild>
                        <w:div w:id="1104302471">
                          <w:marLeft w:val="2715"/>
                          <w:marRight w:val="3225"/>
                          <w:marTop w:val="0"/>
                          <w:marBottom w:val="0"/>
                          <w:divBdr>
                            <w:top w:val="none" w:sz="0" w:space="0" w:color="auto"/>
                            <w:left w:val="none" w:sz="0" w:space="0" w:color="auto"/>
                            <w:bottom w:val="none" w:sz="0" w:space="0" w:color="auto"/>
                            <w:right w:val="none" w:sz="0" w:space="0" w:color="auto"/>
                          </w:divBdr>
                          <w:divsChild>
                            <w:div w:id="1348486244">
                              <w:marLeft w:val="300"/>
                              <w:marRight w:val="300"/>
                              <w:marTop w:val="300"/>
                              <w:marBottom w:val="300"/>
                              <w:divBdr>
                                <w:top w:val="none" w:sz="0" w:space="0" w:color="auto"/>
                                <w:left w:val="none" w:sz="0" w:space="0" w:color="auto"/>
                                <w:bottom w:val="dotted" w:sz="6" w:space="15" w:color="666633"/>
                                <w:right w:val="none" w:sz="0" w:space="0" w:color="auto"/>
                              </w:divBdr>
                              <w:divsChild>
                                <w:div w:id="1445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041707">
      <w:bodyDiv w:val="1"/>
      <w:marLeft w:val="0"/>
      <w:marRight w:val="0"/>
      <w:marTop w:val="0"/>
      <w:marBottom w:val="0"/>
      <w:divBdr>
        <w:top w:val="none" w:sz="0" w:space="0" w:color="auto"/>
        <w:left w:val="none" w:sz="0" w:space="0" w:color="auto"/>
        <w:bottom w:val="none" w:sz="0" w:space="0" w:color="auto"/>
        <w:right w:val="none" w:sz="0" w:space="0" w:color="auto"/>
      </w:divBdr>
      <w:divsChild>
        <w:div w:id="1582131821">
          <w:marLeft w:val="0"/>
          <w:marRight w:val="0"/>
          <w:marTop w:val="0"/>
          <w:marBottom w:val="0"/>
          <w:divBdr>
            <w:top w:val="none" w:sz="0" w:space="0" w:color="auto"/>
            <w:left w:val="none" w:sz="0" w:space="0" w:color="auto"/>
            <w:bottom w:val="none" w:sz="0" w:space="0" w:color="auto"/>
            <w:right w:val="none" w:sz="0" w:space="0" w:color="auto"/>
          </w:divBdr>
          <w:divsChild>
            <w:div w:id="253784675">
              <w:marLeft w:val="0"/>
              <w:marRight w:val="0"/>
              <w:marTop w:val="0"/>
              <w:marBottom w:val="0"/>
              <w:divBdr>
                <w:top w:val="none" w:sz="0" w:space="0" w:color="auto"/>
                <w:left w:val="none" w:sz="0" w:space="0" w:color="auto"/>
                <w:bottom w:val="none" w:sz="0" w:space="0" w:color="auto"/>
                <w:right w:val="none" w:sz="0" w:space="0" w:color="auto"/>
              </w:divBdr>
              <w:divsChild>
                <w:div w:id="716275057">
                  <w:marLeft w:val="-300"/>
                  <w:marRight w:val="0"/>
                  <w:marTop w:val="0"/>
                  <w:marBottom w:val="0"/>
                  <w:divBdr>
                    <w:top w:val="none" w:sz="0" w:space="0" w:color="auto"/>
                    <w:left w:val="none" w:sz="0" w:space="0" w:color="auto"/>
                    <w:bottom w:val="none" w:sz="0" w:space="0" w:color="auto"/>
                    <w:right w:val="none" w:sz="0" w:space="0" w:color="auto"/>
                  </w:divBdr>
                  <w:divsChild>
                    <w:div w:id="2019885591">
                      <w:marLeft w:val="0"/>
                      <w:marRight w:val="0"/>
                      <w:marTop w:val="0"/>
                      <w:marBottom w:val="0"/>
                      <w:divBdr>
                        <w:top w:val="none" w:sz="0" w:space="0" w:color="auto"/>
                        <w:left w:val="none" w:sz="0" w:space="0" w:color="auto"/>
                        <w:bottom w:val="none" w:sz="0" w:space="0" w:color="auto"/>
                        <w:right w:val="none" w:sz="0" w:space="0" w:color="auto"/>
                      </w:divBdr>
                      <w:divsChild>
                        <w:div w:id="1193569831">
                          <w:marLeft w:val="0"/>
                          <w:marRight w:val="0"/>
                          <w:marTop w:val="0"/>
                          <w:marBottom w:val="0"/>
                          <w:divBdr>
                            <w:top w:val="none" w:sz="0" w:space="0" w:color="auto"/>
                            <w:left w:val="none" w:sz="0" w:space="0" w:color="auto"/>
                            <w:bottom w:val="none" w:sz="0" w:space="0" w:color="auto"/>
                            <w:right w:val="none" w:sz="0" w:space="0" w:color="auto"/>
                          </w:divBdr>
                          <w:divsChild>
                            <w:div w:id="281420848">
                              <w:marLeft w:val="0"/>
                              <w:marRight w:val="0"/>
                              <w:marTop w:val="0"/>
                              <w:marBottom w:val="0"/>
                              <w:divBdr>
                                <w:top w:val="none" w:sz="0" w:space="0" w:color="auto"/>
                                <w:left w:val="none" w:sz="0" w:space="0" w:color="auto"/>
                                <w:bottom w:val="none" w:sz="0" w:space="0" w:color="auto"/>
                                <w:right w:val="none" w:sz="0" w:space="0" w:color="auto"/>
                              </w:divBdr>
                              <w:divsChild>
                                <w:div w:id="7735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storicengland.org.uk/advice/caring-for-heritage/rural-heritage/farm-build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hfiel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hfield.gov.uk/submission-documents-and-evidence-ba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istoricengland.org.uk/images-books/publications/gpa4-enabling-development-heritage-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64BA0A-25D7-4357-A952-FFD777B0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12133</Words>
  <Characters>66007</Characters>
  <Application>Microsoft Office Word</Application>
  <DocSecurity>0</DocSecurity>
  <Lines>2276</Lines>
  <Paragraphs>656</Paragraphs>
  <ScaleCrop>false</ScaleCrop>
  <HeadingPairs>
    <vt:vector size="2" baseType="variant">
      <vt:variant>
        <vt:lpstr>Title</vt:lpstr>
      </vt:variant>
      <vt:variant>
        <vt:i4>1</vt:i4>
      </vt:variant>
    </vt:vector>
  </HeadingPairs>
  <TitlesOfParts>
    <vt:vector size="1" baseType="lpstr">
      <vt:lpstr>SHEFFIELD HALLAM UNIVERSITY</vt:lpstr>
    </vt:vector>
  </TitlesOfParts>
  <Company>Hewlett-Packard</Company>
  <LinksUpToDate>false</LinksUpToDate>
  <CharactersWithSpaces>77484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Common Ground - Historic England - 2025</dc:title>
  <dc:subject/>
  <dc:creator>sedjn</dc:creator>
  <cp:keywords/>
  <dc:description/>
  <cp:lastModifiedBy>Sharon.Simcox</cp:lastModifiedBy>
  <cp:revision>2</cp:revision>
  <cp:lastPrinted>2025-11-06T10:36:00Z</cp:lastPrinted>
  <dcterms:created xsi:type="dcterms:W3CDTF">2025-11-19T13:39:00Z</dcterms:created>
  <dcterms:modified xsi:type="dcterms:W3CDTF">2025-11-19T13:39:00Z</dcterms:modified>
</cp:coreProperties>
</file>