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79348" w14:textId="77777777" w:rsidR="00A24804" w:rsidRPr="00DE1470" w:rsidRDefault="00A24804" w:rsidP="00A24804">
      <w:pPr>
        <w:jc w:val="center"/>
        <w:rPr>
          <w:rFonts w:ascii="Arial" w:hAnsi="Arial" w:cs="Arial"/>
          <w:sz w:val="24"/>
          <w:szCs w:val="24"/>
        </w:rPr>
      </w:pPr>
    </w:p>
    <w:p w14:paraId="1891E1A2" w14:textId="621D21C1" w:rsidR="00A24804" w:rsidRPr="00DE1470" w:rsidRDefault="00A24804" w:rsidP="00A24804">
      <w:pPr>
        <w:jc w:val="center"/>
        <w:rPr>
          <w:rFonts w:ascii="Arial" w:hAnsi="Arial" w:cs="Arial"/>
          <w:sz w:val="24"/>
          <w:szCs w:val="24"/>
        </w:rPr>
      </w:pPr>
    </w:p>
    <w:p w14:paraId="2CDB0800" w14:textId="6C96AF7B" w:rsidR="001D0322" w:rsidRPr="002666AA" w:rsidRDefault="001D0322" w:rsidP="00A24804">
      <w:pPr>
        <w:jc w:val="center"/>
        <w:rPr>
          <w:rFonts w:ascii="Arial" w:hAnsi="Arial" w:cs="Arial"/>
          <w:sz w:val="24"/>
          <w:szCs w:val="24"/>
        </w:rPr>
      </w:pPr>
      <w:r w:rsidRPr="002666AA">
        <w:rPr>
          <w:rFonts w:ascii="Arial" w:eastAsiaTheme="majorEastAsia" w:hAnsi="Arial" w:cs="Arial"/>
          <w:noProof/>
          <w:color w:val="2F5496" w:themeColor="accent1" w:themeShade="BF"/>
          <w:sz w:val="24"/>
          <w:szCs w:val="24"/>
          <w:lang w:eastAsia="en-GB"/>
        </w:rPr>
        <w:drawing>
          <wp:inline distT="0" distB="0" distL="0" distR="0" wp14:anchorId="6BD6E33D" wp14:editId="17CBE283">
            <wp:extent cx="3670300" cy="1212209"/>
            <wp:effectExtent l="0" t="0" r="0" b="0"/>
            <wp:docPr id="73" name="Picture 4" descr="Social Value Portal logo">
              <a:extLst xmlns:a="http://schemas.openxmlformats.org/drawingml/2006/main">
                <a:ext uri="{FF2B5EF4-FFF2-40B4-BE49-F238E27FC236}">
                  <a16:creationId xmlns:a16="http://schemas.microsoft.com/office/drawing/2014/main" id="{30D7D667-1A27-462B-848C-2E43169005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4" descr="Social Value Portal logo">
                      <a:extLst>
                        <a:ext uri="{FF2B5EF4-FFF2-40B4-BE49-F238E27FC236}">
                          <a16:creationId xmlns:a16="http://schemas.microsoft.com/office/drawing/2014/main" id="{30D7D667-1A27-462B-848C-2E43169005CE}"/>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70300" cy="1212209"/>
                    </a:xfrm>
                    <a:prstGeom prst="rect">
                      <a:avLst/>
                    </a:prstGeom>
                  </pic:spPr>
                </pic:pic>
              </a:graphicData>
            </a:graphic>
          </wp:inline>
        </w:drawing>
      </w:r>
    </w:p>
    <w:p w14:paraId="5F8F6B80" w14:textId="77777777" w:rsidR="00673B68" w:rsidRPr="00673B68" w:rsidRDefault="00673B68" w:rsidP="00673B68">
      <w:pPr>
        <w:jc w:val="center"/>
        <w:rPr>
          <w:rFonts w:ascii="Arial" w:eastAsia="Arial" w:hAnsi="Arial" w:cs="Arial"/>
          <w:b/>
          <w:color w:val="009644"/>
          <w:sz w:val="92"/>
        </w:rPr>
      </w:pPr>
      <w:r w:rsidRPr="00673B68">
        <w:rPr>
          <w:rFonts w:ascii="Arial" w:eastAsia="Arial" w:hAnsi="Arial" w:cs="Arial"/>
          <w:b/>
          <w:color w:val="009644"/>
          <w:sz w:val="92"/>
        </w:rPr>
        <w:t>Social Value</w:t>
      </w:r>
    </w:p>
    <w:p w14:paraId="1C1BF2E1" w14:textId="77777777" w:rsidR="00673B68" w:rsidRDefault="00673B68" w:rsidP="00673B68">
      <w:pPr>
        <w:jc w:val="center"/>
        <w:rPr>
          <w:rFonts w:ascii="Arial" w:eastAsia="Arial" w:hAnsi="Arial" w:cs="Arial"/>
          <w:b/>
          <w:color w:val="00B050"/>
          <w:sz w:val="92"/>
        </w:rPr>
      </w:pPr>
      <w:r w:rsidRPr="00673B68">
        <w:rPr>
          <w:rFonts w:ascii="Arial" w:eastAsia="Arial" w:hAnsi="Arial" w:cs="Arial"/>
          <w:b/>
          <w:color w:val="009644"/>
          <w:sz w:val="92"/>
        </w:rPr>
        <w:t xml:space="preserve">Evaluation Guidance </w:t>
      </w:r>
    </w:p>
    <w:p w14:paraId="7741725C" w14:textId="77777777" w:rsidR="00673B68" w:rsidRDefault="00673B68" w:rsidP="00673B68">
      <w:pPr>
        <w:jc w:val="center"/>
        <w:rPr>
          <w:rFonts w:ascii="Arial" w:eastAsia="Arial" w:hAnsi="Arial" w:cs="Arial"/>
          <w:b/>
          <w:color w:val="00B050"/>
          <w:sz w:val="92"/>
        </w:rPr>
      </w:pPr>
      <w:r w:rsidRPr="00673B68">
        <w:rPr>
          <w:rFonts w:ascii="Arial" w:eastAsia="Arial" w:hAnsi="Arial" w:cs="Arial"/>
          <w:b/>
          <w:color w:val="009644"/>
          <w:sz w:val="92"/>
        </w:rPr>
        <w:t>&amp;</w:t>
      </w:r>
    </w:p>
    <w:p w14:paraId="24CD1E59" w14:textId="77777777" w:rsidR="00673B68" w:rsidRDefault="00673B68" w:rsidP="00673B68">
      <w:pPr>
        <w:jc w:val="center"/>
      </w:pPr>
      <w:r w:rsidRPr="00673B68">
        <w:rPr>
          <w:rFonts w:ascii="Arial" w:eastAsia="Arial" w:hAnsi="Arial" w:cs="Arial"/>
          <w:b/>
          <w:color w:val="009644"/>
          <w:sz w:val="92"/>
        </w:rPr>
        <w:t>Do's and Don'ts</w:t>
      </w:r>
    </w:p>
    <w:p w14:paraId="55FDA931" w14:textId="77777777" w:rsidR="001D0322" w:rsidRPr="002666AA" w:rsidRDefault="001D0322" w:rsidP="00A24804">
      <w:pPr>
        <w:jc w:val="center"/>
        <w:rPr>
          <w:rFonts w:ascii="Arial" w:hAnsi="Arial" w:cs="Arial"/>
          <w:sz w:val="24"/>
          <w:szCs w:val="24"/>
        </w:rPr>
      </w:pPr>
    </w:p>
    <w:p w14:paraId="1E516E26" w14:textId="08549C6D" w:rsidR="00A24804" w:rsidRPr="002666AA" w:rsidRDefault="00A24804" w:rsidP="00A24804">
      <w:pPr>
        <w:jc w:val="center"/>
        <w:rPr>
          <w:rFonts w:ascii="Arial" w:hAnsi="Arial" w:cs="Arial"/>
          <w:sz w:val="24"/>
          <w:szCs w:val="24"/>
        </w:rPr>
      </w:pPr>
    </w:p>
    <w:p w14:paraId="62ADC1CF" w14:textId="160BE14D" w:rsidR="00A24804" w:rsidRPr="002666AA" w:rsidRDefault="00A24804">
      <w:pPr>
        <w:rPr>
          <w:rFonts w:ascii="Arial" w:hAnsi="Arial" w:cs="Arial"/>
          <w:sz w:val="24"/>
          <w:szCs w:val="24"/>
        </w:rPr>
      </w:pPr>
    </w:p>
    <w:p w14:paraId="60CEF5CD" w14:textId="77777777" w:rsidR="00A24804" w:rsidRPr="002666AA" w:rsidRDefault="00A24804">
      <w:pPr>
        <w:rPr>
          <w:rFonts w:ascii="Arial" w:hAnsi="Arial" w:cs="Arial"/>
          <w:sz w:val="24"/>
          <w:szCs w:val="24"/>
        </w:rPr>
      </w:pPr>
    </w:p>
    <w:p w14:paraId="4D4AEC50" w14:textId="57152B81" w:rsidR="00A24804" w:rsidRPr="002666AA" w:rsidRDefault="00A24804">
      <w:pPr>
        <w:rPr>
          <w:rFonts w:ascii="Arial" w:hAnsi="Arial" w:cs="Arial"/>
          <w:sz w:val="24"/>
          <w:szCs w:val="24"/>
        </w:rPr>
      </w:pPr>
    </w:p>
    <w:p w14:paraId="6232DABD" w14:textId="77777777" w:rsidR="00836BC8" w:rsidRPr="002666AA" w:rsidRDefault="00836BC8">
      <w:pPr>
        <w:rPr>
          <w:rFonts w:ascii="Arial" w:hAnsi="Arial" w:cs="Arial"/>
          <w:sz w:val="24"/>
          <w:szCs w:val="24"/>
        </w:rPr>
      </w:pPr>
    </w:p>
    <w:p w14:paraId="115E86CE" w14:textId="77777777" w:rsidR="00BF2238" w:rsidRPr="002666AA" w:rsidRDefault="00BF2238">
      <w:pPr>
        <w:rPr>
          <w:rFonts w:ascii="Arial" w:eastAsiaTheme="majorEastAsia" w:hAnsi="Arial" w:cs="Arial"/>
          <w:spacing w:val="-10"/>
          <w:kern w:val="28"/>
          <w:sz w:val="24"/>
          <w:szCs w:val="24"/>
        </w:rPr>
      </w:pPr>
      <w:r w:rsidRPr="002666AA">
        <w:rPr>
          <w:rFonts w:ascii="Arial" w:hAnsi="Arial" w:cs="Arial"/>
          <w:sz w:val="24"/>
          <w:szCs w:val="24"/>
        </w:rPr>
        <w:br w:type="page"/>
      </w:r>
    </w:p>
    <w:p w14:paraId="1C6472BC" w14:textId="0E6AB0CE" w:rsidR="006615E9" w:rsidRPr="002666AA" w:rsidRDefault="006615E9" w:rsidP="00DE1470">
      <w:pPr>
        <w:pStyle w:val="Title"/>
      </w:pPr>
      <w:r w:rsidRPr="002666AA">
        <w:lastRenderedPageBreak/>
        <w:t xml:space="preserve">Evaluation of </w:t>
      </w:r>
      <w:r w:rsidR="004A5F9D" w:rsidRPr="002666AA">
        <w:t xml:space="preserve">Social Value </w:t>
      </w:r>
      <w:r w:rsidRPr="002666AA">
        <w:t>Requirement</w:t>
      </w:r>
      <w:r w:rsidR="00DE1470" w:rsidRPr="002666AA">
        <w:t xml:space="preserve"> </w:t>
      </w:r>
      <w:r w:rsidR="001C753A" w:rsidRPr="002666AA">
        <w:t>Information for Bidders</w:t>
      </w:r>
    </w:p>
    <w:p w14:paraId="1F85EB2D" w14:textId="77777777" w:rsidR="00A24804" w:rsidRPr="002666AA" w:rsidRDefault="00A24804" w:rsidP="00A24804">
      <w:pPr>
        <w:pStyle w:val="ListParagraph"/>
        <w:ind w:left="644"/>
        <w:rPr>
          <w:rFonts w:ascii="Arial" w:hAnsi="Arial" w:cs="Arial"/>
          <w:b/>
          <w:u w:val="single"/>
        </w:rPr>
      </w:pPr>
    </w:p>
    <w:p w14:paraId="0A954912" w14:textId="3ADF31CA" w:rsidR="00224D81" w:rsidRPr="002666AA" w:rsidRDefault="006615E9" w:rsidP="006615E9">
      <w:pPr>
        <w:pStyle w:val="ListParagraph"/>
        <w:numPr>
          <w:ilvl w:val="0"/>
          <w:numId w:val="14"/>
        </w:numPr>
        <w:rPr>
          <w:rFonts w:ascii="Arial" w:hAnsi="Arial" w:cs="Arial"/>
          <w:b/>
          <w:u w:val="single"/>
        </w:rPr>
      </w:pPr>
      <w:r w:rsidRPr="002666AA">
        <w:rPr>
          <w:rFonts w:ascii="Arial" w:hAnsi="Arial" w:cs="Arial"/>
          <w:b/>
          <w:u w:val="single"/>
        </w:rPr>
        <w:t>Introduction</w:t>
      </w:r>
      <w:r w:rsidR="00425226" w:rsidRPr="002666AA">
        <w:rPr>
          <w:rFonts w:ascii="Arial" w:hAnsi="Arial" w:cs="Arial"/>
          <w:b/>
          <w:u w:val="single"/>
        </w:rPr>
        <w:t xml:space="preserve"> </w:t>
      </w:r>
    </w:p>
    <w:p w14:paraId="1C20F8CE" w14:textId="77777777" w:rsidR="001C753A" w:rsidRPr="002666AA" w:rsidRDefault="001C753A" w:rsidP="001C753A">
      <w:pPr>
        <w:pStyle w:val="ListParagraph"/>
        <w:rPr>
          <w:rFonts w:ascii="Arial" w:hAnsi="Arial" w:cs="Arial"/>
          <w:b/>
          <w:u w:val="single"/>
        </w:rPr>
      </w:pPr>
    </w:p>
    <w:p w14:paraId="57693DD5" w14:textId="42F93491" w:rsidR="00CD017B" w:rsidRPr="002666AA" w:rsidRDefault="00425226" w:rsidP="00E86FB8">
      <w:pPr>
        <w:jc w:val="both"/>
        <w:rPr>
          <w:rFonts w:ascii="Arial" w:hAnsi="Arial" w:cs="Arial"/>
          <w:sz w:val="24"/>
          <w:szCs w:val="24"/>
        </w:rPr>
      </w:pPr>
      <w:r w:rsidRPr="002666AA">
        <w:rPr>
          <w:rFonts w:ascii="Arial" w:hAnsi="Arial" w:cs="Arial"/>
          <w:sz w:val="24"/>
          <w:szCs w:val="24"/>
        </w:rPr>
        <w:t>T</w:t>
      </w:r>
      <w:r w:rsidR="006615E9" w:rsidRPr="002666AA">
        <w:rPr>
          <w:rFonts w:ascii="Arial" w:hAnsi="Arial" w:cs="Arial"/>
          <w:sz w:val="24"/>
          <w:szCs w:val="24"/>
        </w:rPr>
        <w:t xml:space="preserve">his </w:t>
      </w:r>
      <w:r w:rsidR="00F636B1" w:rsidRPr="002666AA">
        <w:rPr>
          <w:rFonts w:ascii="Arial" w:hAnsi="Arial" w:cs="Arial"/>
          <w:sz w:val="24"/>
          <w:szCs w:val="24"/>
        </w:rPr>
        <w:t>Section</w:t>
      </w:r>
      <w:r w:rsidRPr="002666AA">
        <w:rPr>
          <w:rFonts w:ascii="Arial" w:hAnsi="Arial" w:cs="Arial"/>
          <w:sz w:val="24"/>
          <w:szCs w:val="24"/>
        </w:rPr>
        <w:t xml:space="preserve"> </w:t>
      </w:r>
      <w:r w:rsidR="00F636B1" w:rsidRPr="002666AA">
        <w:rPr>
          <w:rFonts w:ascii="Arial" w:hAnsi="Arial" w:cs="Arial"/>
          <w:sz w:val="24"/>
          <w:szCs w:val="24"/>
        </w:rPr>
        <w:t xml:space="preserve">sets out the </w:t>
      </w:r>
      <w:r w:rsidR="006615E9" w:rsidRPr="002666AA">
        <w:rPr>
          <w:rFonts w:ascii="Arial" w:hAnsi="Arial" w:cs="Arial"/>
          <w:sz w:val="24"/>
          <w:szCs w:val="24"/>
        </w:rPr>
        <w:t>methodology</w:t>
      </w:r>
      <w:r w:rsidR="00F636B1" w:rsidRPr="002666AA">
        <w:rPr>
          <w:rFonts w:ascii="Arial" w:hAnsi="Arial" w:cs="Arial"/>
          <w:sz w:val="24"/>
          <w:szCs w:val="24"/>
        </w:rPr>
        <w:t xml:space="preserve"> that </w:t>
      </w:r>
      <w:r w:rsidR="00EB3BA2" w:rsidRPr="002666AA">
        <w:rPr>
          <w:rFonts w:ascii="Arial" w:hAnsi="Arial" w:cs="Arial"/>
          <w:sz w:val="24"/>
          <w:szCs w:val="24"/>
        </w:rPr>
        <w:t>Ashfield District Council</w:t>
      </w:r>
      <w:r w:rsidR="00925420" w:rsidRPr="002666AA">
        <w:rPr>
          <w:rFonts w:ascii="Arial" w:hAnsi="Arial" w:cs="Arial"/>
          <w:sz w:val="24"/>
          <w:szCs w:val="24"/>
        </w:rPr>
        <w:t xml:space="preserve"> </w:t>
      </w:r>
      <w:r w:rsidR="00F636B1" w:rsidRPr="002666AA">
        <w:rPr>
          <w:rFonts w:ascii="Arial" w:hAnsi="Arial" w:cs="Arial"/>
          <w:sz w:val="24"/>
          <w:szCs w:val="24"/>
        </w:rPr>
        <w:t xml:space="preserve">will follow to evaluate </w:t>
      </w:r>
      <w:r w:rsidR="004A5F9D" w:rsidRPr="002666AA">
        <w:rPr>
          <w:rFonts w:ascii="Arial" w:hAnsi="Arial" w:cs="Arial"/>
          <w:sz w:val="24"/>
          <w:szCs w:val="24"/>
        </w:rPr>
        <w:t xml:space="preserve">Social Value </w:t>
      </w:r>
      <w:r w:rsidR="00F636B1" w:rsidRPr="002666AA">
        <w:rPr>
          <w:rFonts w:ascii="Arial" w:hAnsi="Arial" w:cs="Arial"/>
          <w:sz w:val="24"/>
          <w:szCs w:val="24"/>
        </w:rPr>
        <w:t>offers from bidders as part of this procurement.</w:t>
      </w:r>
      <w:r w:rsidR="009A4EDD" w:rsidRPr="002666AA">
        <w:rPr>
          <w:rFonts w:ascii="Arial" w:hAnsi="Arial" w:cs="Arial"/>
          <w:sz w:val="24"/>
          <w:szCs w:val="24"/>
        </w:rPr>
        <w:t xml:space="preserve"> </w:t>
      </w:r>
    </w:p>
    <w:p w14:paraId="6D278DD0" w14:textId="77777777" w:rsidR="00CD017B" w:rsidRPr="002666AA" w:rsidRDefault="00CD017B" w:rsidP="00CD017B">
      <w:pPr>
        <w:jc w:val="both"/>
        <w:rPr>
          <w:rFonts w:ascii="Arial" w:hAnsi="Arial" w:cs="Arial"/>
          <w:b/>
          <w:bCs/>
          <w:sz w:val="24"/>
          <w:szCs w:val="24"/>
        </w:rPr>
      </w:pPr>
      <w:r w:rsidRPr="002666AA">
        <w:rPr>
          <w:rFonts w:ascii="Arial" w:hAnsi="Arial" w:cs="Arial"/>
          <w:b/>
          <w:bCs/>
          <w:sz w:val="24"/>
          <w:szCs w:val="24"/>
        </w:rPr>
        <w:t xml:space="preserve">Please note that it is essential that Bidders watch the ‘Dos and Don’ts’ and ‘how to bid and use the Social Value Calculator’ videos, which represents best practice for completing a Social Value submission, before submitting their Social Value proposal. </w:t>
      </w:r>
    </w:p>
    <w:p w14:paraId="2178666A" w14:textId="77777777" w:rsidR="00CD017B" w:rsidRPr="002666AA" w:rsidRDefault="00CD017B" w:rsidP="00CD017B">
      <w:pPr>
        <w:jc w:val="both"/>
        <w:rPr>
          <w:rFonts w:ascii="Arial" w:hAnsi="Arial" w:cs="Arial"/>
          <w:sz w:val="24"/>
          <w:szCs w:val="24"/>
        </w:rPr>
      </w:pPr>
      <w:r w:rsidRPr="002666AA">
        <w:rPr>
          <w:rFonts w:ascii="Arial" w:hAnsi="Arial" w:cs="Arial"/>
          <w:sz w:val="24"/>
          <w:szCs w:val="24"/>
        </w:rPr>
        <w:t>This can be found here</w:t>
      </w:r>
      <w:r w:rsidRPr="002666AA">
        <w:rPr>
          <w:rFonts w:ascii="Arial" w:hAnsi="Arial" w:cs="Arial"/>
          <w:b/>
          <w:bCs/>
          <w:sz w:val="24"/>
          <w:szCs w:val="24"/>
        </w:rPr>
        <w:t>:</w:t>
      </w:r>
      <w:r w:rsidRPr="002666AA">
        <w:rPr>
          <w:rFonts w:ascii="Arial" w:hAnsi="Arial" w:cs="Arial"/>
          <w:sz w:val="24"/>
          <w:szCs w:val="24"/>
        </w:rPr>
        <w:t xml:space="preserve"> </w:t>
      </w:r>
      <w:hyperlink r:id="rId12" w:history="1">
        <w:r w:rsidRPr="002666AA">
          <w:rPr>
            <w:rStyle w:val="Hyperlink"/>
            <w:rFonts w:ascii="Arial" w:hAnsi="Arial" w:cs="Arial"/>
            <w:sz w:val="24"/>
            <w:szCs w:val="24"/>
          </w:rPr>
          <w:t>https://support.socialvalueportal.com/hc/en-gb/articles/4418109087249-dos-and-don-ts</w:t>
        </w:r>
      </w:hyperlink>
      <w:r w:rsidRPr="002666AA">
        <w:rPr>
          <w:rFonts w:ascii="Arial" w:hAnsi="Arial" w:cs="Arial"/>
          <w:sz w:val="24"/>
          <w:szCs w:val="24"/>
        </w:rPr>
        <w:t>.</w:t>
      </w:r>
    </w:p>
    <w:p w14:paraId="22FDC21B" w14:textId="77777777" w:rsidR="00CD017B" w:rsidRPr="002666AA" w:rsidRDefault="00CD017B" w:rsidP="00CD017B">
      <w:pPr>
        <w:jc w:val="both"/>
        <w:rPr>
          <w:rFonts w:ascii="Arial" w:hAnsi="Arial" w:cs="Arial"/>
          <w:sz w:val="24"/>
          <w:szCs w:val="24"/>
        </w:rPr>
      </w:pPr>
      <w:r w:rsidRPr="002666AA">
        <w:rPr>
          <w:rFonts w:ascii="Arial" w:hAnsi="Arial" w:cs="Arial"/>
          <w:sz w:val="24"/>
          <w:szCs w:val="24"/>
        </w:rPr>
        <w:t xml:space="preserve">And here: </w:t>
      </w:r>
      <w:hyperlink r:id="rId13" w:history="1">
        <w:r w:rsidRPr="002666AA">
          <w:rPr>
            <w:rStyle w:val="Hyperlink"/>
            <w:rFonts w:ascii="Arial" w:hAnsi="Arial" w:cs="Arial"/>
            <w:sz w:val="24"/>
            <w:szCs w:val="24"/>
          </w:rPr>
          <w:t>https://support.socialvalueportal.com/hc/en-gb/articles/4402368311953-video-how-to-bid-and-use-the-Social-Value-Calculator</w:t>
        </w:r>
      </w:hyperlink>
    </w:p>
    <w:p w14:paraId="381E992A" w14:textId="6F29A37E" w:rsidR="00CD017B" w:rsidRPr="002666AA" w:rsidRDefault="00CD017B" w:rsidP="00E86FB8">
      <w:pPr>
        <w:jc w:val="both"/>
        <w:rPr>
          <w:rFonts w:ascii="Arial" w:hAnsi="Arial" w:cs="Arial"/>
          <w:sz w:val="24"/>
          <w:szCs w:val="24"/>
        </w:rPr>
      </w:pPr>
      <w:r w:rsidRPr="002666AA">
        <w:rPr>
          <w:rFonts w:ascii="Arial" w:hAnsi="Arial" w:cs="Arial"/>
          <w:sz w:val="24"/>
          <w:szCs w:val="24"/>
        </w:rPr>
        <w:t>Please note that you must have a Social Value Portal account before you will be able to access this. More information on registering on the Social Value Portal can be found in the ‘</w:t>
      </w:r>
      <w:hyperlink w:anchor="_Completing_your_Social">
        <w:r w:rsidRPr="002666AA">
          <w:rPr>
            <w:rStyle w:val="Hyperlink"/>
            <w:rFonts w:ascii="Arial" w:hAnsi="Arial" w:cs="Arial"/>
            <w:sz w:val="24"/>
            <w:szCs w:val="24"/>
          </w:rPr>
          <w:t>Completing your Social Value Submission’</w:t>
        </w:r>
      </w:hyperlink>
      <w:r w:rsidRPr="002666AA">
        <w:rPr>
          <w:rFonts w:ascii="Arial" w:hAnsi="Arial" w:cs="Arial"/>
          <w:sz w:val="24"/>
          <w:szCs w:val="24"/>
        </w:rPr>
        <w:t xml:space="preserve"> section of this document. </w:t>
      </w:r>
    </w:p>
    <w:p w14:paraId="37F5B254" w14:textId="16DE8BFF" w:rsidR="00FC744F" w:rsidRPr="002666AA" w:rsidRDefault="00FC744F" w:rsidP="00E86FB8">
      <w:pPr>
        <w:jc w:val="both"/>
        <w:rPr>
          <w:rFonts w:ascii="Arial" w:hAnsi="Arial" w:cs="Arial"/>
          <w:sz w:val="24"/>
          <w:szCs w:val="24"/>
        </w:rPr>
      </w:pPr>
    </w:p>
    <w:p w14:paraId="6F9B1AB8" w14:textId="77777777" w:rsidR="007A4C99" w:rsidRPr="002666AA" w:rsidRDefault="007A4C99">
      <w:pPr>
        <w:pStyle w:val="ListParagraph"/>
        <w:ind w:right="28"/>
        <w:jc w:val="both"/>
        <w:rPr>
          <w:rFonts w:ascii="Arial" w:hAnsi="Arial" w:cs="Arial"/>
          <w:b/>
          <w:color w:val="000000" w:themeColor="text1"/>
          <w:u w:val="single"/>
        </w:rPr>
      </w:pPr>
    </w:p>
    <w:p w14:paraId="5D9297FC" w14:textId="06E08D58" w:rsidR="00E126A7" w:rsidRPr="002666AA" w:rsidRDefault="004A5F9D">
      <w:pPr>
        <w:pStyle w:val="ListParagraph"/>
        <w:numPr>
          <w:ilvl w:val="0"/>
          <w:numId w:val="14"/>
        </w:numPr>
        <w:ind w:right="28"/>
        <w:jc w:val="both"/>
        <w:rPr>
          <w:rFonts w:ascii="Arial" w:hAnsi="Arial" w:cs="Arial"/>
          <w:b/>
          <w:color w:val="000000" w:themeColor="text1"/>
          <w:u w:val="single"/>
        </w:rPr>
      </w:pPr>
      <w:r w:rsidRPr="002666AA">
        <w:rPr>
          <w:rFonts w:ascii="Arial" w:hAnsi="Arial" w:cs="Arial"/>
          <w:b/>
          <w:color w:val="000000" w:themeColor="text1"/>
          <w:u w:val="single"/>
        </w:rPr>
        <w:t xml:space="preserve">Social Value </w:t>
      </w:r>
      <w:r w:rsidR="00E126A7" w:rsidRPr="002666AA">
        <w:rPr>
          <w:rFonts w:ascii="Arial" w:hAnsi="Arial" w:cs="Arial"/>
          <w:b/>
          <w:color w:val="000000" w:themeColor="text1"/>
          <w:u w:val="single"/>
        </w:rPr>
        <w:t>Evaluation</w:t>
      </w:r>
      <w:r w:rsidR="004D1B6C" w:rsidRPr="002666AA">
        <w:rPr>
          <w:rFonts w:ascii="Arial" w:hAnsi="Arial" w:cs="Arial"/>
          <w:b/>
          <w:color w:val="000000" w:themeColor="text1"/>
          <w:u w:val="single"/>
        </w:rPr>
        <w:t xml:space="preserve"> Overview</w:t>
      </w:r>
    </w:p>
    <w:p w14:paraId="072739C9" w14:textId="77777777" w:rsidR="007A4C99" w:rsidRPr="002666AA" w:rsidRDefault="007A4C99">
      <w:pPr>
        <w:jc w:val="both"/>
        <w:rPr>
          <w:rFonts w:ascii="Arial" w:hAnsi="Arial" w:cs="Arial"/>
          <w:color w:val="000000" w:themeColor="text1"/>
          <w:sz w:val="24"/>
          <w:szCs w:val="24"/>
        </w:rPr>
      </w:pPr>
    </w:p>
    <w:p w14:paraId="4B1C84C8" w14:textId="0D1882CC" w:rsidR="006648E3" w:rsidRPr="002666AA" w:rsidRDefault="00EB3BA2" w:rsidP="00A955E5">
      <w:pPr>
        <w:jc w:val="both"/>
        <w:rPr>
          <w:rFonts w:ascii="Arial" w:hAnsi="Arial" w:cs="Arial"/>
          <w:color w:val="000000" w:themeColor="text1"/>
          <w:sz w:val="24"/>
          <w:szCs w:val="24"/>
        </w:rPr>
      </w:pPr>
      <w:r w:rsidRPr="002666AA">
        <w:rPr>
          <w:rFonts w:ascii="Arial" w:hAnsi="Arial" w:cs="Arial"/>
          <w:sz w:val="24"/>
          <w:szCs w:val="24"/>
        </w:rPr>
        <w:t>Ashfield District Council</w:t>
      </w:r>
      <w:r w:rsidR="009758EB" w:rsidRPr="002666AA">
        <w:rPr>
          <w:rFonts w:ascii="Arial" w:hAnsi="Arial" w:cs="Arial"/>
          <w:sz w:val="24"/>
          <w:szCs w:val="24"/>
        </w:rPr>
        <w:t xml:space="preserve"> </w:t>
      </w:r>
      <w:r w:rsidR="00FC744F" w:rsidRPr="002666AA">
        <w:rPr>
          <w:rFonts w:ascii="Arial" w:hAnsi="Arial" w:cs="Arial"/>
          <w:color w:val="000000" w:themeColor="text1"/>
          <w:sz w:val="24"/>
          <w:szCs w:val="24"/>
        </w:rPr>
        <w:t>is</w:t>
      </w:r>
      <w:r w:rsidR="00E126A7" w:rsidRPr="002666AA">
        <w:rPr>
          <w:rFonts w:ascii="Arial" w:hAnsi="Arial" w:cs="Arial"/>
          <w:color w:val="000000" w:themeColor="text1"/>
          <w:sz w:val="24"/>
          <w:szCs w:val="24"/>
        </w:rPr>
        <w:t xml:space="preserve"> committed to a performance and evidence-based approach to</w:t>
      </w:r>
      <w:r w:rsidR="004A5F9D" w:rsidRPr="002666AA">
        <w:rPr>
          <w:rFonts w:ascii="Arial" w:hAnsi="Arial" w:cs="Arial"/>
          <w:color w:val="000000" w:themeColor="text1"/>
          <w:sz w:val="24"/>
          <w:szCs w:val="24"/>
        </w:rPr>
        <w:t xml:space="preserve"> Social Value</w:t>
      </w:r>
      <w:r w:rsidR="00E126A7" w:rsidRPr="002666AA">
        <w:rPr>
          <w:rFonts w:ascii="Arial" w:hAnsi="Arial" w:cs="Arial"/>
          <w:color w:val="000000" w:themeColor="text1"/>
          <w:sz w:val="24"/>
          <w:szCs w:val="24"/>
        </w:rPr>
        <w:t xml:space="preserve">. Based on the National TOMs (Themes, Outcomes and Measures) developed by the </w:t>
      </w:r>
      <w:r w:rsidR="004A5F9D" w:rsidRPr="002666AA">
        <w:rPr>
          <w:rFonts w:ascii="Arial" w:hAnsi="Arial" w:cs="Arial"/>
          <w:color w:val="000000" w:themeColor="text1"/>
          <w:sz w:val="24"/>
          <w:szCs w:val="24"/>
        </w:rPr>
        <w:t xml:space="preserve">Social Value </w:t>
      </w:r>
      <w:r w:rsidR="00E126A7" w:rsidRPr="002666AA">
        <w:rPr>
          <w:rFonts w:ascii="Arial" w:hAnsi="Arial" w:cs="Arial"/>
          <w:color w:val="000000" w:themeColor="text1"/>
          <w:sz w:val="24"/>
          <w:szCs w:val="24"/>
        </w:rPr>
        <w:t>Portal, bidders are required to propose credible targets against which performance (for the successful bidder) will be monitored.</w:t>
      </w:r>
      <w:r w:rsidR="009A4EDD" w:rsidRPr="002666AA">
        <w:rPr>
          <w:rFonts w:ascii="Arial" w:hAnsi="Arial" w:cs="Arial"/>
          <w:color w:val="000000" w:themeColor="text1"/>
          <w:sz w:val="24"/>
          <w:szCs w:val="24"/>
        </w:rPr>
        <w:t xml:space="preserve"> </w:t>
      </w:r>
      <w:r w:rsidR="00ED6950" w:rsidRPr="002666AA">
        <w:rPr>
          <w:rFonts w:ascii="Arial" w:hAnsi="Arial" w:cs="Arial"/>
          <w:sz w:val="24"/>
          <w:szCs w:val="24"/>
        </w:rPr>
        <w:t>T</w:t>
      </w:r>
      <w:r w:rsidR="00ED6950" w:rsidRPr="002666AA">
        <w:rPr>
          <w:rFonts w:ascii="Arial" w:hAnsi="Arial" w:cs="Arial"/>
          <w:color w:val="000000" w:themeColor="text1"/>
          <w:sz w:val="24"/>
          <w:szCs w:val="24"/>
        </w:rPr>
        <w:t xml:space="preserve">he TOMs within this tender process have been developed to reflect the specific needs of </w:t>
      </w:r>
      <w:r w:rsidR="0093066D" w:rsidRPr="002666AA">
        <w:rPr>
          <w:rFonts w:ascii="Arial" w:hAnsi="Arial" w:cs="Arial"/>
          <w:color w:val="000000" w:themeColor="text1"/>
          <w:sz w:val="24"/>
          <w:szCs w:val="24"/>
        </w:rPr>
        <w:t>Ashfield District Council</w:t>
      </w:r>
      <w:r w:rsidR="00224A94" w:rsidRPr="002666AA">
        <w:rPr>
          <w:rFonts w:ascii="Arial" w:hAnsi="Arial" w:cs="Arial"/>
          <w:color w:val="000000" w:themeColor="text1"/>
          <w:sz w:val="24"/>
          <w:szCs w:val="24"/>
        </w:rPr>
        <w:t xml:space="preserve"> </w:t>
      </w:r>
      <w:r w:rsidR="00ED6950" w:rsidRPr="002666AA">
        <w:rPr>
          <w:rFonts w:ascii="Arial" w:hAnsi="Arial" w:cs="Arial"/>
          <w:color w:val="000000" w:themeColor="text1"/>
          <w:sz w:val="24"/>
          <w:szCs w:val="24"/>
        </w:rPr>
        <w:t xml:space="preserve">and bidders will be given access to them after registering on the Social Value Portal. </w:t>
      </w:r>
      <w:r w:rsidR="006648E3" w:rsidRPr="002666AA">
        <w:rPr>
          <w:rFonts w:ascii="Arial" w:hAnsi="Arial" w:cs="Arial"/>
          <w:sz w:val="24"/>
          <w:szCs w:val="24"/>
        </w:rPr>
        <w:t xml:space="preserve">Please see </w:t>
      </w:r>
      <w:r w:rsidR="002C518F" w:rsidRPr="002666AA">
        <w:rPr>
          <w:rFonts w:ascii="Arial" w:hAnsi="Arial" w:cs="Arial"/>
          <w:sz w:val="24"/>
          <w:szCs w:val="24"/>
        </w:rPr>
        <w:t xml:space="preserve">the </w:t>
      </w:r>
      <w:r w:rsidR="006648E3" w:rsidRPr="002666AA">
        <w:rPr>
          <w:rFonts w:ascii="Arial" w:hAnsi="Arial" w:cs="Arial"/>
          <w:sz w:val="24"/>
          <w:szCs w:val="24"/>
        </w:rPr>
        <w:t xml:space="preserve">link below </w:t>
      </w:r>
      <w:r w:rsidR="002C518F" w:rsidRPr="002666AA">
        <w:rPr>
          <w:rFonts w:ascii="Arial" w:hAnsi="Arial" w:cs="Arial"/>
          <w:sz w:val="24"/>
          <w:szCs w:val="24"/>
        </w:rPr>
        <w:t xml:space="preserve">which </w:t>
      </w:r>
      <w:r w:rsidR="006648E3" w:rsidRPr="002666AA">
        <w:rPr>
          <w:rFonts w:ascii="Arial" w:hAnsi="Arial" w:cs="Arial"/>
          <w:sz w:val="24"/>
          <w:szCs w:val="24"/>
        </w:rPr>
        <w:t>explain</w:t>
      </w:r>
      <w:r w:rsidR="002C518F" w:rsidRPr="002666AA">
        <w:rPr>
          <w:rFonts w:ascii="Arial" w:hAnsi="Arial" w:cs="Arial"/>
          <w:sz w:val="24"/>
          <w:szCs w:val="24"/>
        </w:rPr>
        <w:t>s</w:t>
      </w:r>
      <w:r w:rsidR="006648E3" w:rsidRPr="002666AA">
        <w:rPr>
          <w:rFonts w:ascii="Arial" w:hAnsi="Arial" w:cs="Arial"/>
          <w:sz w:val="24"/>
          <w:szCs w:val="24"/>
        </w:rPr>
        <w:t xml:space="preserve"> how the SVP measure social value: </w:t>
      </w:r>
      <w:hyperlink r:id="rId14" w:history="1">
        <w:r w:rsidR="006648E3" w:rsidRPr="002666AA">
          <w:rPr>
            <w:rFonts w:ascii="Arial" w:hAnsi="Arial" w:cs="Arial"/>
            <w:color w:val="0563C1" w:themeColor="hyperlink"/>
            <w:sz w:val="24"/>
            <w:szCs w:val="24"/>
            <w:u w:val="single"/>
          </w:rPr>
          <w:t>https://www.youtube.com/watch?v=SGo7gMitCDQ</w:t>
        </w:r>
      </w:hyperlink>
      <w:r w:rsidR="006648E3" w:rsidRPr="002666AA">
        <w:rPr>
          <w:rFonts w:ascii="Arial" w:hAnsi="Arial" w:cs="Arial"/>
          <w:sz w:val="24"/>
          <w:szCs w:val="24"/>
        </w:rPr>
        <w:t xml:space="preserve"> </w:t>
      </w:r>
    </w:p>
    <w:p w14:paraId="78351C91" w14:textId="71FCE1DD" w:rsidR="005C040D" w:rsidRPr="002666AA" w:rsidRDefault="2079A30D" w:rsidP="00762DCA">
      <w:pPr>
        <w:jc w:val="both"/>
        <w:rPr>
          <w:rFonts w:ascii="Arial" w:hAnsi="Arial" w:cs="Arial"/>
          <w:color w:val="000000" w:themeColor="text1"/>
          <w:sz w:val="24"/>
          <w:szCs w:val="24"/>
        </w:rPr>
      </w:pPr>
      <w:r w:rsidRPr="002666AA">
        <w:rPr>
          <w:rFonts w:ascii="Arial" w:hAnsi="Arial" w:cs="Arial"/>
          <w:color w:val="000000" w:themeColor="text1"/>
          <w:sz w:val="24"/>
          <w:szCs w:val="24"/>
        </w:rPr>
        <w:t xml:space="preserve"> </w:t>
      </w:r>
    </w:p>
    <w:p w14:paraId="1B562310" w14:textId="77777777" w:rsidR="006648E3" w:rsidRPr="002666AA" w:rsidRDefault="006648E3" w:rsidP="00E126A7">
      <w:pPr>
        <w:jc w:val="both"/>
        <w:rPr>
          <w:rFonts w:ascii="Arial" w:hAnsi="Arial" w:cs="Arial"/>
          <w:color w:val="000000" w:themeColor="text1"/>
          <w:sz w:val="24"/>
          <w:szCs w:val="24"/>
        </w:rPr>
      </w:pPr>
    </w:p>
    <w:p w14:paraId="7BE26D1A" w14:textId="77777777" w:rsidR="00E126A7" w:rsidRPr="002666AA" w:rsidRDefault="004A5F9D" w:rsidP="001C753A">
      <w:pPr>
        <w:pStyle w:val="ListParagraph"/>
        <w:numPr>
          <w:ilvl w:val="0"/>
          <w:numId w:val="14"/>
        </w:numPr>
        <w:jc w:val="both"/>
        <w:rPr>
          <w:rFonts w:ascii="Arial" w:hAnsi="Arial" w:cs="Arial"/>
          <w:b/>
          <w:color w:val="000000" w:themeColor="text1"/>
          <w:u w:val="single"/>
        </w:rPr>
      </w:pPr>
      <w:r w:rsidRPr="002666AA">
        <w:rPr>
          <w:rFonts w:ascii="Arial" w:hAnsi="Arial" w:cs="Arial"/>
          <w:b/>
          <w:color w:val="000000" w:themeColor="text1"/>
          <w:u w:val="single"/>
        </w:rPr>
        <w:t xml:space="preserve">Social Value </w:t>
      </w:r>
      <w:r w:rsidR="001F00DF" w:rsidRPr="002666AA">
        <w:rPr>
          <w:rFonts w:ascii="Arial" w:hAnsi="Arial" w:cs="Arial"/>
          <w:b/>
          <w:color w:val="000000" w:themeColor="text1"/>
          <w:u w:val="single"/>
        </w:rPr>
        <w:t>Bid Submissions</w:t>
      </w:r>
    </w:p>
    <w:p w14:paraId="7B0A75F6" w14:textId="77777777" w:rsidR="00D34DDF" w:rsidRPr="002666AA" w:rsidRDefault="00D34DDF" w:rsidP="00D34DDF">
      <w:pPr>
        <w:keepNext/>
        <w:keepLines/>
        <w:spacing w:after="0" w:line="256" w:lineRule="auto"/>
        <w:ind w:firstLine="360"/>
        <w:jc w:val="both"/>
        <w:outlineLvl w:val="0"/>
        <w:rPr>
          <w:rFonts w:ascii="Arial" w:eastAsia="Times New Roman" w:hAnsi="Arial" w:cs="Arial"/>
          <w:i/>
          <w:color w:val="000000" w:themeColor="text1"/>
          <w:sz w:val="24"/>
          <w:szCs w:val="24"/>
        </w:rPr>
      </w:pPr>
      <w:bookmarkStart w:id="0" w:name="_Toc505794220"/>
    </w:p>
    <w:p w14:paraId="102B62AC" w14:textId="05FAA14B" w:rsidR="003D5EFB" w:rsidRPr="002666AA" w:rsidRDefault="00E126A7" w:rsidP="00D34DDF">
      <w:pPr>
        <w:keepNext/>
        <w:keepLines/>
        <w:spacing w:after="0" w:line="256" w:lineRule="auto"/>
        <w:ind w:firstLine="360"/>
        <w:jc w:val="both"/>
        <w:outlineLvl w:val="0"/>
        <w:rPr>
          <w:rFonts w:ascii="Arial" w:eastAsia="Times New Roman" w:hAnsi="Arial" w:cs="Arial"/>
          <w:i/>
          <w:color w:val="000000" w:themeColor="text1"/>
          <w:sz w:val="24"/>
          <w:szCs w:val="24"/>
          <w:u w:val="single"/>
        </w:rPr>
      </w:pPr>
      <w:r w:rsidRPr="002666AA">
        <w:rPr>
          <w:rFonts w:ascii="Arial" w:eastAsia="Times New Roman" w:hAnsi="Arial" w:cs="Arial"/>
          <w:i/>
          <w:color w:val="000000" w:themeColor="text1"/>
          <w:sz w:val="24"/>
          <w:szCs w:val="24"/>
          <w:u w:val="single"/>
        </w:rPr>
        <w:t>Overall Approach</w:t>
      </w:r>
      <w:bookmarkEnd w:id="0"/>
    </w:p>
    <w:p w14:paraId="1ACF04DB" w14:textId="77777777" w:rsidR="00D34DDF" w:rsidRPr="002666AA" w:rsidRDefault="00D34DDF" w:rsidP="00D34DDF">
      <w:pPr>
        <w:keepNext/>
        <w:keepLines/>
        <w:spacing w:after="0" w:line="256" w:lineRule="auto"/>
        <w:ind w:firstLine="360"/>
        <w:jc w:val="both"/>
        <w:outlineLvl w:val="0"/>
        <w:rPr>
          <w:rFonts w:ascii="Arial" w:eastAsia="Times New Roman" w:hAnsi="Arial" w:cs="Arial"/>
          <w:i/>
          <w:color w:val="000000" w:themeColor="text1"/>
          <w:sz w:val="24"/>
          <w:szCs w:val="24"/>
        </w:rPr>
      </w:pPr>
    </w:p>
    <w:p w14:paraId="7B58B570" w14:textId="72E43BCC" w:rsidR="0058503A" w:rsidRPr="002666AA" w:rsidRDefault="00BD1E22" w:rsidP="002F19DB">
      <w:pPr>
        <w:pStyle w:val="CommentText"/>
        <w:jc w:val="both"/>
        <w:rPr>
          <w:rFonts w:ascii="Arial" w:eastAsia="Times New Roman" w:hAnsi="Arial" w:cs="Arial"/>
          <w:color w:val="000000" w:themeColor="text1"/>
          <w:sz w:val="24"/>
          <w:szCs w:val="24"/>
        </w:rPr>
      </w:pPr>
      <w:r w:rsidRPr="002666AA">
        <w:rPr>
          <w:rFonts w:ascii="Arial" w:eastAsia="Times New Roman" w:hAnsi="Arial" w:cs="Arial"/>
          <w:color w:val="000000" w:themeColor="text1"/>
          <w:sz w:val="24"/>
          <w:szCs w:val="24"/>
        </w:rPr>
        <w:t>Bidders are free to make a commitment against any measure described within the TOMs matrix</w:t>
      </w:r>
      <w:r w:rsidR="007A7B4B" w:rsidRPr="002666AA">
        <w:rPr>
          <w:rFonts w:ascii="Arial" w:eastAsia="Times New Roman" w:hAnsi="Arial" w:cs="Arial"/>
          <w:color w:val="000000" w:themeColor="text1"/>
          <w:sz w:val="24"/>
          <w:szCs w:val="24"/>
        </w:rPr>
        <w:t xml:space="preserve"> in addition to </w:t>
      </w:r>
      <w:r w:rsidR="000033CD" w:rsidRPr="002666AA">
        <w:rPr>
          <w:rFonts w:ascii="Arial" w:hAnsi="Arial" w:cs="Arial"/>
          <w:color w:val="000000" w:themeColor="text1"/>
          <w:sz w:val="24"/>
          <w:szCs w:val="24"/>
        </w:rPr>
        <w:t>the mandatory measures set out in the Bid Requirements section</w:t>
      </w:r>
      <w:r w:rsidR="007A7B4B" w:rsidRPr="002666AA">
        <w:rPr>
          <w:rFonts w:ascii="Arial" w:hAnsi="Arial" w:cs="Arial"/>
          <w:color w:val="000000" w:themeColor="text1"/>
          <w:sz w:val="24"/>
          <w:szCs w:val="24"/>
        </w:rPr>
        <w:t>)</w:t>
      </w:r>
      <w:r w:rsidR="007A7B4B" w:rsidRPr="002666AA">
        <w:rPr>
          <w:rFonts w:ascii="Arial" w:hAnsi="Arial" w:cs="Arial"/>
          <w:sz w:val="24"/>
          <w:szCs w:val="24"/>
        </w:rPr>
        <w:t xml:space="preserve">. </w:t>
      </w:r>
      <w:r w:rsidR="0058503A" w:rsidRPr="002666AA">
        <w:rPr>
          <w:rFonts w:ascii="Arial" w:eastAsia="Times New Roman" w:hAnsi="Arial" w:cs="Arial"/>
          <w:color w:val="000000" w:themeColor="text1"/>
          <w:sz w:val="24"/>
          <w:szCs w:val="24"/>
        </w:rPr>
        <w:t xml:space="preserve">Bidders are not required to submit a Social Value offer against each measure, only those that Bidders consider their organisation is best placed to offer given the nature and value of the contract. </w:t>
      </w:r>
    </w:p>
    <w:p w14:paraId="38F340E1" w14:textId="25635C2D" w:rsidR="00762DCA" w:rsidRPr="002666AA" w:rsidRDefault="00762DCA" w:rsidP="00762DCA">
      <w:pPr>
        <w:jc w:val="both"/>
        <w:rPr>
          <w:rFonts w:ascii="Arial" w:hAnsi="Arial" w:cs="Arial"/>
          <w:color w:val="000000" w:themeColor="text1"/>
          <w:sz w:val="24"/>
          <w:szCs w:val="24"/>
        </w:rPr>
      </w:pPr>
      <w:r w:rsidRPr="002666AA">
        <w:rPr>
          <w:rFonts w:ascii="Arial" w:hAnsi="Arial" w:cs="Arial"/>
          <w:color w:val="000000" w:themeColor="text1"/>
          <w:sz w:val="24"/>
          <w:szCs w:val="24"/>
        </w:rPr>
        <w:t>Please note that Ashfield is not prescriptive as to which National TOMs measures bidders can select to set targets as part of their Social Value proposals. Bidders are free to choose those measures that they consider appropriate. However, a key success factor for bidders will be to demonstrate their ability to deliver against the targets selected, which should be proportional and relevant to their business and this specific contract. Bidders should note that targets will be treated as contractual commitments if the bidder is successful.</w:t>
      </w:r>
    </w:p>
    <w:p w14:paraId="0EAE981D" w14:textId="77777777" w:rsidR="00762DCA" w:rsidRPr="002666AA" w:rsidRDefault="00762DCA" w:rsidP="002F19DB">
      <w:pPr>
        <w:pStyle w:val="CommentText"/>
        <w:jc w:val="both"/>
        <w:rPr>
          <w:rFonts w:ascii="Arial" w:hAnsi="Arial" w:cs="Arial"/>
          <w:sz w:val="24"/>
          <w:szCs w:val="24"/>
        </w:rPr>
      </w:pPr>
    </w:p>
    <w:p w14:paraId="0BF60F15" w14:textId="67C075D4" w:rsidR="0095195E" w:rsidRPr="002666AA" w:rsidRDefault="003A26DA" w:rsidP="000E258D">
      <w:pPr>
        <w:rPr>
          <w:rFonts w:ascii="Arial" w:eastAsia="Times New Roman" w:hAnsi="Arial" w:cs="Arial"/>
          <w:b/>
          <w:color w:val="000000" w:themeColor="text1"/>
          <w:sz w:val="24"/>
          <w:szCs w:val="24"/>
          <w:u w:val="single"/>
        </w:rPr>
      </w:pPr>
      <w:r w:rsidRPr="002666AA">
        <w:rPr>
          <w:rFonts w:ascii="Arial" w:eastAsia="Times New Roman" w:hAnsi="Arial" w:cs="Arial"/>
          <w:b/>
          <w:color w:val="000000" w:themeColor="text1"/>
          <w:sz w:val="24"/>
          <w:szCs w:val="24"/>
          <w:u w:val="single"/>
        </w:rPr>
        <w:t>NOTE:</w:t>
      </w:r>
      <w:r w:rsidR="009A4EDD" w:rsidRPr="002666AA">
        <w:rPr>
          <w:rFonts w:ascii="Arial" w:eastAsia="Times New Roman" w:hAnsi="Arial" w:cs="Arial"/>
          <w:b/>
          <w:color w:val="000000" w:themeColor="text1"/>
          <w:sz w:val="24"/>
          <w:szCs w:val="24"/>
          <w:u w:val="single"/>
        </w:rPr>
        <w:t xml:space="preserve"> </w:t>
      </w:r>
    </w:p>
    <w:p w14:paraId="4AE6B63A" w14:textId="2EF7943D" w:rsidR="007747E0" w:rsidRPr="002666AA" w:rsidRDefault="0095195E" w:rsidP="002F19DB">
      <w:pPr>
        <w:pStyle w:val="ListParagraph"/>
        <w:numPr>
          <w:ilvl w:val="0"/>
          <w:numId w:val="35"/>
        </w:numPr>
        <w:jc w:val="both"/>
        <w:rPr>
          <w:rFonts w:ascii="Arial" w:hAnsi="Arial" w:cs="Arial"/>
          <w:b/>
          <w:color w:val="000000" w:themeColor="text1"/>
        </w:rPr>
      </w:pPr>
      <w:r w:rsidRPr="002666AA">
        <w:rPr>
          <w:rFonts w:ascii="Arial" w:hAnsi="Arial" w:cs="Arial"/>
          <w:b/>
          <w:color w:val="000000" w:themeColor="text1"/>
        </w:rPr>
        <w:t>B</w:t>
      </w:r>
      <w:r w:rsidR="000E258D" w:rsidRPr="002666AA">
        <w:rPr>
          <w:rFonts w:ascii="Arial" w:hAnsi="Arial" w:cs="Arial"/>
          <w:b/>
          <w:color w:val="000000" w:themeColor="text1"/>
        </w:rPr>
        <w:t>idders’ social value offers should relate to this contract only</w:t>
      </w:r>
      <w:r w:rsidR="00A80594" w:rsidRPr="002666AA">
        <w:rPr>
          <w:rFonts w:ascii="Arial" w:hAnsi="Arial" w:cs="Arial"/>
          <w:b/>
          <w:color w:val="000000" w:themeColor="text1"/>
        </w:rPr>
        <w:t>.</w:t>
      </w:r>
      <w:r w:rsidR="000E258D" w:rsidRPr="002666AA">
        <w:rPr>
          <w:rFonts w:ascii="Arial" w:hAnsi="Arial" w:cs="Arial"/>
          <w:b/>
          <w:color w:val="000000" w:themeColor="text1"/>
        </w:rPr>
        <w:t xml:space="preserve"> </w:t>
      </w:r>
      <w:r w:rsidR="002E6DF9" w:rsidRPr="002666AA">
        <w:rPr>
          <w:rFonts w:ascii="Arial" w:hAnsi="Arial" w:cs="Arial"/>
          <w:b/>
          <w:color w:val="000000" w:themeColor="text1"/>
        </w:rPr>
        <w:t>Social value</w:t>
      </w:r>
      <w:r w:rsidR="00A80594" w:rsidRPr="002666AA">
        <w:rPr>
          <w:rFonts w:ascii="Arial" w:hAnsi="Arial" w:cs="Arial"/>
          <w:b/>
          <w:color w:val="000000" w:themeColor="text1"/>
        </w:rPr>
        <w:t xml:space="preserve"> or corporate social responsibility ini</w:t>
      </w:r>
      <w:r w:rsidR="001868DC" w:rsidRPr="002666AA">
        <w:rPr>
          <w:rFonts w:ascii="Arial" w:hAnsi="Arial" w:cs="Arial"/>
          <w:b/>
          <w:color w:val="000000" w:themeColor="text1"/>
        </w:rPr>
        <w:t>ti</w:t>
      </w:r>
      <w:r w:rsidR="00A80594" w:rsidRPr="002666AA">
        <w:rPr>
          <w:rFonts w:ascii="Arial" w:hAnsi="Arial" w:cs="Arial"/>
          <w:b/>
          <w:color w:val="000000" w:themeColor="text1"/>
        </w:rPr>
        <w:t>atives</w:t>
      </w:r>
      <w:r w:rsidR="002E6DF9" w:rsidRPr="002666AA">
        <w:rPr>
          <w:rFonts w:ascii="Arial" w:hAnsi="Arial" w:cs="Arial"/>
          <w:b/>
          <w:color w:val="000000" w:themeColor="text1"/>
        </w:rPr>
        <w:t xml:space="preserve"> being delivered elsewhere must not be included in your </w:t>
      </w:r>
      <w:r w:rsidR="00EC12DE" w:rsidRPr="002666AA">
        <w:rPr>
          <w:rFonts w:ascii="Arial" w:hAnsi="Arial" w:cs="Arial"/>
          <w:b/>
          <w:color w:val="000000" w:themeColor="text1"/>
        </w:rPr>
        <w:t xml:space="preserve">social value proposal </w:t>
      </w:r>
      <w:r w:rsidR="009E0B57" w:rsidRPr="002666AA">
        <w:rPr>
          <w:rFonts w:ascii="Arial" w:hAnsi="Arial" w:cs="Arial"/>
          <w:b/>
          <w:color w:val="000000" w:themeColor="text1"/>
        </w:rPr>
        <w:t xml:space="preserve">and must </w:t>
      </w:r>
      <w:r w:rsidR="00F36DC7" w:rsidRPr="002666AA">
        <w:rPr>
          <w:rFonts w:ascii="Arial" w:hAnsi="Arial" w:cs="Arial"/>
          <w:b/>
          <w:color w:val="000000" w:themeColor="text1"/>
        </w:rPr>
        <w:t>represent additionality for this contract</w:t>
      </w:r>
      <w:r w:rsidR="002F19DB" w:rsidRPr="002666AA">
        <w:rPr>
          <w:rFonts w:ascii="Arial" w:hAnsi="Arial" w:cs="Arial"/>
          <w:b/>
          <w:color w:val="000000" w:themeColor="text1"/>
        </w:rPr>
        <w:t xml:space="preserve"> – </w:t>
      </w:r>
      <w:proofErr w:type="gramStart"/>
      <w:r w:rsidR="00EC12DE" w:rsidRPr="002666AA">
        <w:rPr>
          <w:rFonts w:ascii="Arial" w:hAnsi="Arial" w:cs="Arial"/>
          <w:b/>
          <w:bCs/>
        </w:rPr>
        <w:t>i.e.</w:t>
      </w:r>
      <w:proofErr w:type="gramEnd"/>
      <w:r w:rsidR="00EC12DE" w:rsidRPr="002666AA">
        <w:rPr>
          <w:rFonts w:ascii="Arial" w:hAnsi="Arial" w:cs="Arial"/>
          <w:b/>
          <w:bCs/>
        </w:rPr>
        <w:t xml:space="preserve"> if you are already delivering volunteering with a local charity you cannot include that as a target but you can include an</w:t>
      </w:r>
      <w:r w:rsidR="00CE2DA0" w:rsidRPr="002666AA">
        <w:rPr>
          <w:rFonts w:ascii="Arial" w:hAnsi="Arial" w:cs="Arial"/>
          <w:b/>
          <w:bCs/>
        </w:rPr>
        <w:t xml:space="preserve">y additional volunteering that you will deliver </w:t>
      </w:r>
      <w:r w:rsidR="00FB1E9A" w:rsidRPr="002666AA">
        <w:rPr>
          <w:rFonts w:ascii="Arial" w:hAnsi="Arial" w:cs="Arial"/>
          <w:b/>
          <w:bCs/>
        </w:rPr>
        <w:t>should you be awarded this contract</w:t>
      </w:r>
    </w:p>
    <w:p w14:paraId="37F0A26C" w14:textId="77777777" w:rsidR="0095195E" w:rsidRPr="002666AA" w:rsidRDefault="0095195E" w:rsidP="002F19DB">
      <w:pPr>
        <w:pStyle w:val="ListParagraph"/>
        <w:ind w:left="1080"/>
        <w:jc w:val="both"/>
        <w:rPr>
          <w:rFonts w:ascii="Arial" w:hAnsi="Arial" w:cs="Arial"/>
          <w:b/>
          <w:color w:val="000000" w:themeColor="text1"/>
          <w:u w:val="single"/>
        </w:rPr>
      </w:pPr>
    </w:p>
    <w:p w14:paraId="769B2CBA" w14:textId="7C9E3BCF" w:rsidR="00E16F52" w:rsidRPr="002666AA" w:rsidRDefault="00403736" w:rsidP="002F19DB">
      <w:pPr>
        <w:pStyle w:val="ListParagraph"/>
        <w:numPr>
          <w:ilvl w:val="0"/>
          <w:numId w:val="35"/>
        </w:numPr>
        <w:jc w:val="both"/>
        <w:rPr>
          <w:rFonts w:ascii="Arial" w:hAnsi="Arial" w:cs="Arial"/>
          <w:b/>
        </w:rPr>
      </w:pPr>
      <w:r w:rsidRPr="002666AA">
        <w:rPr>
          <w:rFonts w:ascii="Arial" w:hAnsi="Arial" w:cs="Arial"/>
          <w:b/>
        </w:rPr>
        <w:t>Core requirements of the contract cannot be counted as social value</w:t>
      </w:r>
      <w:r w:rsidR="007A6E8B" w:rsidRPr="002666AA">
        <w:rPr>
          <w:rFonts w:ascii="Arial" w:hAnsi="Arial" w:cs="Arial"/>
          <w:b/>
        </w:rPr>
        <w:t xml:space="preserve"> </w:t>
      </w:r>
      <w:r w:rsidR="002F19DB" w:rsidRPr="002666AA">
        <w:rPr>
          <w:rFonts w:ascii="Arial" w:hAnsi="Arial" w:cs="Arial"/>
          <w:b/>
          <w:color w:val="000000" w:themeColor="text1"/>
        </w:rPr>
        <w:t xml:space="preserve">– </w:t>
      </w:r>
      <w:proofErr w:type="gramStart"/>
      <w:r w:rsidR="002F19DB" w:rsidRPr="002666AA">
        <w:rPr>
          <w:rFonts w:ascii="Arial" w:hAnsi="Arial" w:cs="Arial"/>
          <w:b/>
          <w:color w:val="000000" w:themeColor="text1"/>
        </w:rPr>
        <w:t>i.e.</w:t>
      </w:r>
      <w:proofErr w:type="gramEnd"/>
      <w:r w:rsidR="007A6E8B" w:rsidRPr="002666AA">
        <w:rPr>
          <w:rFonts w:ascii="Arial" w:hAnsi="Arial" w:cs="Arial"/>
          <w:b/>
        </w:rPr>
        <w:t xml:space="preserve"> if the contract </w:t>
      </w:r>
      <w:r w:rsidR="00143C90" w:rsidRPr="002666AA">
        <w:rPr>
          <w:rFonts w:ascii="Arial" w:hAnsi="Arial" w:cs="Arial"/>
          <w:b/>
        </w:rPr>
        <w:t>requires supporting people back to work you cannot claim social value for getting people back to work</w:t>
      </w:r>
      <w:r w:rsidR="00973746" w:rsidRPr="002666AA">
        <w:rPr>
          <w:rFonts w:ascii="Arial" w:hAnsi="Arial" w:cs="Arial"/>
          <w:b/>
        </w:rPr>
        <w:t xml:space="preserve"> as that is a deliverable of the core contract</w:t>
      </w:r>
    </w:p>
    <w:p w14:paraId="01896972" w14:textId="77777777" w:rsidR="007A6E8B" w:rsidRPr="002666AA" w:rsidRDefault="007A6E8B" w:rsidP="002F19DB">
      <w:pPr>
        <w:pStyle w:val="ListParagraph"/>
        <w:ind w:left="1080"/>
        <w:jc w:val="both"/>
        <w:rPr>
          <w:rFonts w:ascii="Arial" w:hAnsi="Arial" w:cs="Arial"/>
          <w:b/>
        </w:rPr>
      </w:pPr>
    </w:p>
    <w:p w14:paraId="20261AC6" w14:textId="79591400" w:rsidR="0095195E" w:rsidRPr="002666AA" w:rsidRDefault="0095195E" w:rsidP="002F19DB">
      <w:pPr>
        <w:pStyle w:val="ListParagraph"/>
        <w:numPr>
          <w:ilvl w:val="0"/>
          <w:numId w:val="35"/>
        </w:numPr>
        <w:jc w:val="both"/>
        <w:rPr>
          <w:rFonts w:ascii="Arial" w:hAnsi="Arial" w:cs="Arial"/>
          <w:b/>
        </w:rPr>
      </w:pPr>
      <w:r w:rsidRPr="002666AA">
        <w:rPr>
          <w:rFonts w:ascii="Arial" w:hAnsi="Arial" w:cs="Arial"/>
          <w:b/>
        </w:rPr>
        <w:t xml:space="preserve">targets must be provided for the total duration of the initial term of the contract </w:t>
      </w:r>
      <w:r w:rsidR="00BE529F" w:rsidRPr="002666AA">
        <w:rPr>
          <w:rFonts w:ascii="Arial" w:hAnsi="Arial" w:cs="Arial"/>
          <w:b/>
        </w:rPr>
        <w:t xml:space="preserve">only </w:t>
      </w:r>
      <w:r w:rsidR="002F19DB" w:rsidRPr="002666AA">
        <w:rPr>
          <w:rFonts w:ascii="Arial" w:hAnsi="Arial" w:cs="Arial"/>
          <w:b/>
          <w:color w:val="000000" w:themeColor="text1"/>
        </w:rPr>
        <w:t xml:space="preserve">– </w:t>
      </w:r>
      <w:proofErr w:type="gramStart"/>
      <w:r w:rsidR="002F19DB" w:rsidRPr="002666AA">
        <w:rPr>
          <w:rFonts w:ascii="Arial" w:hAnsi="Arial" w:cs="Arial"/>
          <w:b/>
          <w:color w:val="000000" w:themeColor="text1"/>
        </w:rPr>
        <w:t>i.e.</w:t>
      </w:r>
      <w:proofErr w:type="gramEnd"/>
      <w:r w:rsidRPr="002666AA">
        <w:rPr>
          <w:rFonts w:ascii="Arial" w:hAnsi="Arial" w:cs="Arial"/>
          <w:b/>
        </w:rPr>
        <w:t xml:space="preserve"> not including any potential extension periods</w:t>
      </w:r>
      <w:r w:rsidR="00FD6917" w:rsidRPr="002666AA">
        <w:rPr>
          <w:rFonts w:ascii="Arial" w:hAnsi="Arial" w:cs="Arial"/>
          <w:b/>
        </w:rPr>
        <w:t xml:space="preserve">. The </w:t>
      </w:r>
      <w:r w:rsidR="001329CC" w:rsidRPr="002666AA">
        <w:rPr>
          <w:rFonts w:ascii="Arial" w:hAnsi="Arial" w:cs="Arial"/>
          <w:b/>
        </w:rPr>
        <w:t xml:space="preserve">provision of social value for </w:t>
      </w:r>
      <w:r w:rsidR="00C95754" w:rsidRPr="002666AA">
        <w:rPr>
          <w:rFonts w:ascii="Arial" w:hAnsi="Arial" w:cs="Arial"/>
          <w:b/>
        </w:rPr>
        <w:t xml:space="preserve">any </w:t>
      </w:r>
      <w:r w:rsidR="001329CC" w:rsidRPr="002666AA">
        <w:rPr>
          <w:rFonts w:ascii="Arial" w:hAnsi="Arial" w:cs="Arial"/>
          <w:b/>
        </w:rPr>
        <w:t xml:space="preserve">extension periods will be agreed </w:t>
      </w:r>
      <w:r w:rsidR="00C95754" w:rsidRPr="002666AA">
        <w:rPr>
          <w:rFonts w:ascii="Arial" w:hAnsi="Arial" w:cs="Arial"/>
          <w:b/>
        </w:rPr>
        <w:t>at the time of the extension</w:t>
      </w:r>
    </w:p>
    <w:p w14:paraId="0338DD33" w14:textId="77777777" w:rsidR="0095195E" w:rsidRPr="002666AA" w:rsidRDefault="0095195E" w:rsidP="002F19DB">
      <w:pPr>
        <w:pStyle w:val="ListParagraph"/>
        <w:jc w:val="both"/>
        <w:rPr>
          <w:rFonts w:ascii="Arial" w:hAnsi="Arial" w:cs="Arial"/>
          <w:b/>
        </w:rPr>
      </w:pPr>
    </w:p>
    <w:p w14:paraId="2224129F" w14:textId="6C961AAC" w:rsidR="009E63BF" w:rsidRPr="002666AA" w:rsidRDefault="0095195E" w:rsidP="002F19DB">
      <w:pPr>
        <w:pStyle w:val="ListParagraph"/>
        <w:numPr>
          <w:ilvl w:val="0"/>
          <w:numId w:val="35"/>
        </w:numPr>
        <w:jc w:val="both"/>
        <w:rPr>
          <w:rFonts w:ascii="Arial" w:hAnsi="Arial" w:cs="Arial"/>
          <w:b/>
          <w:color w:val="000000" w:themeColor="text1"/>
        </w:rPr>
      </w:pPr>
      <w:r w:rsidRPr="002666AA">
        <w:rPr>
          <w:rFonts w:ascii="Arial" w:hAnsi="Arial" w:cs="Arial"/>
          <w:b/>
          <w:color w:val="000000" w:themeColor="text1"/>
        </w:rPr>
        <w:t>i</w:t>
      </w:r>
      <w:r w:rsidR="00506EF8" w:rsidRPr="002666AA">
        <w:rPr>
          <w:rFonts w:ascii="Arial" w:hAnsi="Arial" w:cs="Arial"/>
          <w:b/>
          <w:color w:val="000000" w:themeColor="text1"/>
        </w:rPr>
        <w:t xml:space="preserve">t is important that </w:t>
      </w:r>
      <w:r w:rsidR="00342EE8" w:rsidRPr="002666AA">
        <w:rPr>
          <w:rFonts w:ascii="Arial" w:hAnsi="Arial" w:cs="Arial"/>
          <w:b/>
          <w:color w:val="000000" w:themeColor="text1"/>
        </w:rPr>
        <w:t xml:space="preserve">bidders </w:t>
      </w:r>
      <w:r w:rsidR="009E63BF" w:rsidRPr="002666AA">
        <w:rPr>
          <w:rFonts w:ascii="Arial" w:hAnsi="Arial" w:cs="Arial"/>
          <w:b/>
          <w:color w:val="000000" w:themeColor="text1"/>
        </w:rPr>
        <w:t xml:space="preserve">be confident of their ability to deliver Social Value proposals made, as </w:t>
      </w:r>
      <w:r w:rsidR="00C65ABA" w:rsidRPr="002666AA">
        <w:rPr>
          <w:rFonts w:ascii="Arial" w:hAnsi="Arial" w:cs="Arial"/>
          <w:b/>
        </w:rPr>
        <w:t>Ashfield District Council</w:t>
      </w:r>
      <w:r w:rsidR="009758EB" w:rsidRPr="002666AA">
        <w:rPr>
          <w:rFonts w:ascii="Arial" w:hAnsi="Arial" w:cs="Arial"/>
          <w:b/>
        </w:rPr>
        <w:t xml:space="preserve"> </w:t>
      </w:r>
      <w:r w:rsidR="009E63BF" w:rsidRPr="002666AA">
        <w:rPr>
          <w:rFonts w:ascii="Arial" w:hAnsi="Arial" w:cs="Arial"/>
          <w:b/>
          <w:color w:val="000000" w:themeColor="text1"/>
        </w:rPr>
        <w:t xml:space="preserve">will </w:t>
      </w:r>
      <w:proofErr w:type="spellStart"/>
      <w:r w:rsidR="009E63BF" w:rsidRPr="002666AA">
        <w:rPr>
          <w:rFonts w:ascii="Arial" w:hAnsi="Arial" w:cs="Arial"/>
          <w:b/>
          <w:color w:val="000000" w:themeColor="text1"/>
        </w:rPr>
        <w:t>contractualise</w:t>
      </w:r>
      <w:proofErr w:type="spellEnd"/>
      <w:r w:rsidR="009E63BF" w:rsidRPr="002666AA">
        <w:rPr>
          <w:rFonts w:ascii="Arial" w:hAnsi="Arial" w:cs="Arial"/>
          <w:b/>
          <w:color w:val="000000" w:themeColor="text1"/>
        </w:rPr>
        <w:t xml:space="preserve"> these commitments with the winning bidder which will then be monitored and reported on periodically.</w:t>
      </w:r>
    </w:p>
    <w:p w14:paraId="5CEB1CA0" w14:textId="77777777" w:rsidR="009E63BF" w:rsidRPr="002666AA" w:rsidRDefault="009E63BF" w:rsidP="009E63BF">
      <w:pPr>
        <w:spacing w:after="0" w:line="240" w:lineRule="auto"/>
        <w:contextualSpacing/>
        <w:jc w:val="both"/>
        <w:rPr>
          <w:rFonts w:ascii="Arial" w:eastAsia="Times New Roman" w:hAnsi="Arial" w:cs="Arial"/>
          <w:color w:val="000000" w:themeColor="text1"/>
          <w:sz w:val="24"/>
          <w:szCs w:val="24"/>
        </w:rPr>
      </w:pPr>
    </w:p>
    <w:p w14:paraId="0FCC3CE8" w14:textId="1CE0CCE0" w:rsidR="008A78F4" w:rsidRPr="002666AA" w:rsidRDefault="00C65ABA" w:rsidP="009E63BF">
      <w:pPr>
        <w:spacing w:after="0" w:line="240" w:lineRule="auto"/>
        <w:contextualSpacing/>
        <w:jc w:val="both"/>
        <w:rPr>
          <w:rFonts w:ascii="Arial" w:eastAsia="Times New Roman" w:hAnsi="Arial" w:cs="Arial"/>
          <w:color w:val="000000" w:themeColor="text1"/>
          <w:sz w:val="24"/>
          <w:szCs w:val="24"/>
        </w:rPr>
      </w:pPr>
      <w:r w:rsidRPr="002666AA">
        <w:rPr>
          <w:rFonts w:ascii="Arial" w:eastAsia="Times New Roman" w:hAnsi="Arial" w:cs="Arial"/>
          <w:color w:val="000000" w:themeColor="text1"/>
          <w:sz w:val="24"/>
          <w:szCs w:val="24"/>
        </w:rPr>
        <w:t xml:space="preserve">Ashfield District Council </w:t>
      </w:r>
      <w:r w:rsidR="00D57EA9" w:rsidRPr="002666AA">
        <w:rPr>
          <w:rFonts w:ascii="Arial" w:eastAsia="Times New Roman" w:hAnsi="Arial" w:cs="Arial"/>
          <w:color w:val="000000" w:themeColor="text1"/>
          <w:sz w:val="24"/>
          <w:szCs w:val="24"/>
        </w:rPr>
        <w:t>recognises that m</w:t>
      </w:r>
      <w:r w:rsidR="009E63BF" w:rsidRPr="002666AA">
        <w:rPr>
          <w:rFonts w:ascii="Arial" w:eastAsia="Times New Roman" w:hAnsi="Arial" w:cs="Arial"/>
          <w:color w:val="000000" w:themeColor="text1"/>
          <w:sz w:val="24"/>
          <w:szCs w:val="24"/>
        </w:rPr>
        <w:t xml:space="preserve">easuring and </w:t>
      </w:r>
      <w:r w:rsidR="00D34DDF" w:rsidRPr="002666AA">
        <w:rPr>
          <w:rFonts w:ascii="Arial" w:eastAsia="Times New Roman" w:hAnsi="Arial" w:cs="Arial"/>
          <w:color w:val="000000" w:themeColor="text1"/>
          <w:sz w:val="24"/>
          <w:szCs w:val="24"/>
        </w:rPr>
        <w:t>delivering Social</w:t>
      </w:r>
      <w:r w:rsidR="009E63BF" w:rsidRPr="002666AA">
        <w:rPr>
          <w:rFonts w:ascii="Arial" w:eastAsia="Times New Roman" w:hAnsi="Arial" w:cs="Arial"/>
          <w:color w:val="000000" w:themeColor="text1"/>
          <w:sz w:val="24"/>
          <w:szCs w:val="24"/>
        </w:rPr>
        <w:t xml:space="preserve"> </w:t>
      </w:r>
      <w:r w:rsidR="00224A94" w:rsidRPr="002666AA">
        <w:rPr>
          <w:rFonts w:ascii="Arial" w:eastAsia="Times New Roman" w:hAnsi="Arial" w:cs="Arial"/>
          <w:color w:val="000000" w:themeColor="text1"/>
          <w:sz w:val="24"/>
          <w:szCs w:val="24"/>
        </w:rPr>
        <w:t>Value requires</w:t>
      </w:r>
      <w:r w:rsidR="0081748F" w:rsidRPr="002666AA">
        <w:rPr>
          <w:rFonts w:ascii="Arial" w:eastAsia="Times New Roman" w:hAnsi="Arial" w:cs="Arial"/>
          <w:color w:val="000000" w:themeColor="text1"/>
          <w:sz w:val="24"/>
          <w:szCs w:val="24"/>
        </w:rPr>
        <w:t xml:space="preserve"> </w:t>
      </w:r>
      <w:r w:rsidR="009E63BF" w:rsidRPr="002666AA">
        <w:rPr>
          <w:rFonts w:ascii="Arial" w:eastAsia="Times New Roman" w:hAnsi="Arial" w:cs="Arial"/>
          <w:color w:val="000000" w:themeColor="text1"/>
          <w:sz w:val="24"/>
          <w:szCs w:val="24"/>
        </w:rPr>
        <w:t>flexibility and a collaborative approach. Agreed Social Value commitments may require a certain amount of refinement as a result. A key requirement is the willingness of the contracting partner to work openly and transparently with the Authority whilst bearing in mind that the overall value of Social Value commitments made must be delivered by the winning contractor</w:t>
      </w:r>
      <w:r w:rsidR="008054ED" w:rsidRPr="002666AA">
        <w:rPr>
          <w:rFonts w:ascii="Arial" w:eastAsia="Times New Roman" w:hAnsi="Arial" w:cs="Arial"/>
          <w:color w:val="000000" w:themeColor="text1"/>
          <w:sz w:val="24"/>
          <w:szCs w:val="24"/>
        </w:rPr>
        <w:t>.</w:t>
      </w:r>
      <w:r w:rsidR="008A78F4" w:rsidRPr="002666AA">
        <w:rPr>
          <w:rFonts w:ascii="Arial" w:eastAsia="Times New Roman" w:hAnsi="Arial" w:cs="Arial"/>
          <w:color w:val="000000" w:themeColor="text1"/>
          <w:sz w:val="24"/>
          <w:szCs w:val="24"/>
        </w:rPr>
        <w:t xml:space="preserve"> </w:t>
      </w:r>
    </w:p>
    <w:p w14:paraId="2315B7F4" w14:textId="133EE2C9" w:rsidR="009D59D1" w:rsidRPr="002666AA" w:rsidRDefault="009D59D1" w:rsidP="009E63BF">
      <w:pPr>
        <w:spacing w:after="0" w:line="240" w:lineRule="auto"/>
        <w:contextualSpacing/>
        <w:jc w:val="both"/>
        <w:rPr>
          <w:rFonts w:ascii="Arial" w:eastAsia="Times New Roman" w:hAnsi="Arial" w:cs="Arial"/>
          <w:color w:val="000000" w:themeColor="text1"/>
          <w:sz w:val="24"/>
          <w:szCs w:val="24"/>
        </w:rPr>
      </w:pPr>
    </w:p>
    <w:p w14:paraId="3C506870" w14:textId="77777777" w:rsidR="009632B8" w:rsidRPr="002666AA" w:rsidRDefault="009632B8" w:rsidP="00D34DDF">
      <w:pPr>
        <w:spacing w:after="0" w:line="240" w:lineRule="auto"/>
        <w:ind w:firstLine="720"/>
        <w:contextualSpacing/>
        <w:jc w:val="both"/>
        <w:rPr>
          <w:rFonts w:ascii="Arial" w:eastAsia="Times New Roman" w:hAnsi="Arial" w:cs="Arial"/>
          <w:i/>
          <w:iCs/>
          <w:color w:val="000000" w:themeColor="text1"/>
          <w:sz w:val="24"/>
          <w:szCs w:val="24"/>
          <w:u w:val="single"/>
        </w:rPr>
      </w:pPr>
      <w:r w:rsidRPr="002666AA">
        <w:rPr>
          <w:rFonts w:ascii="Arial" w:eastAsia="Times New Roman" w:hAnsi="Arial" w:cs="Arial"/>
          <w:i/>
          <w:iCs/>
          <w:color w:val="000000" w:themeColor="text1"/>
          <w:sz w:val="24"/>
          <w:szCs w:val="24"/>
          <w:u w:val="single"/>
        </w:rPr>
        <w:t>Accessing the Social Value Portal</w:t>
      </w:r>
    </w:p>
    <w:p w14:paraId="73C359E4" w14:textId="77777777" w:rsidR="009632B8" w:rsidRPr="002666AA" w:rsidRDefault="009632B8" w:rsidP="009632B8">
      <w:pPr>
        <w:spacing w:after="0" w:line="240" w:lineRule="auto"/>
        <w:contextualSpacing/>
        <w:jc w:val="both"/>
        <w:rPr>
          <w:rFonts w:ascii="Arial" w:eastAsia="Times New Roman" w:hAnsi="Arial" w:cs="Arial"/>
          <w:color w:val="000000" w:themeColor="text1"/>
          <w:sz w:val="24"/>
          <w:szCs w:val="24"/>
        </w:rPr>
      </w:pPr>
    </w:p>
    <w:p w14:paraId="094F3B3A" w14:textId="2685A20B" w:rsidR="009632B8" w:rsidRPr="002666AA" w:rsidRDefault="009632B8" w:rsidP="009632B8">
      <w:pPr>
        <w:spacing w:after="0" w:line="240" w:lineRule="auto"/>
        <w:contextualSpacing/>
        <w:jc w:val="both"/>
        <w:rPr>
          <w:rFonts w:ascii="Arial" w:eastAsia="Times New Roman" w:hAnsi="Arial" w:cs="Arial"/>
          <w:color w:val="000000" w:themeColor="text1"/>
          <w:sz w:val="24"/>
          <w:szCs w:val="24"/>
        </w:rPr>
      </w:pPr>
      <w:r w:rsidRPr="002666AA">
        <w:rPr>
          <w:rFonts w:ascii="Arial" w:eastAsia="Times New Roman" w:hAnsi="Arial" w:cs="Arial"/>
          <w:color w:val="000000" w:themeColor="text1"/>
          <w:sz w:val="24"/>
          <w:szCs w:val="24"/>
        </w:rPr>
        <w:t xml:space="preserve">The social value bid submission must be made via the Social Value Portal. Bidders should use the link </w:t>
      </w:r>
      <w:r w:rsidR="00585DEA" w:rsidRPr="002666AA">
        <w:rPr>
          <w:rFonts w:ascii="Arial" w:eastAsia="Times New Roman" w:hAnsi="Arial" w:cs="Arial"/>
          <w:color w:val="000000" w:themeColor="text1"/>
          <w:sz w:val="24"/>
          <w:szCs w:val="24"/>
        </w:rPr>
        <w:t xml:space="preserve">given in the </w:t>
      </w:r>
      <w:r w:rsidR="00585DEA" w:rsidRPr="002666AA">
        <w:rPr>
          <w:rFonts w:ascii="Arial" w:eastAsia="Times New Roman" w:hAnsi="Arial" w:cs="Arial"/>
          <w:i/>
          <w:color w:val="000000" w:themeColor="text1"/>
          <w:sz w:val="24"/>
          <w:szCs w:val="24"/>
        </w:rPr>
        <w:t>Invitation to Tender</w:t>
      </w:r>
      <w:r w:rsidR="00585DEA" w:rsidRPr="002666AA">
        <w:rPr>
          <w:rFonts w:ascii="Arial" w:eastAsia="Times New Roman" w:hAnsi="Arial" w:cs="Arial"/>
          <w:color w:val="000000" w:themeColor="text1"/>
          <w:sz w:val="24"/>
          <w:szCs w:val="24"/>
        </w:rPr>
        <w:t xml:space="preserve"> document to register on the Portal.</w:t>
      </w:r>
    </w:p>
    <w:p w14:paraId="3F9FD425" w14:textId="77777777" w:rsidR="009632B8" w:rsidRPr="002666AA" w:rsidRDefault="009632B8" w:rsidP="009632B8">
      <w:pPr>
        <w:spacing w:after="0" w:line="240" w:lineRule="auto"/>
        <w:contextualSpacing/>
        <w:jc w:val="both"/>
        <w:rPr>
          <w:rFonts w:ascii="Arial" w:hAnsi="Arial" w:cs="Arial"/>
          <w:bCs/>
          <w:i/>
          <w:iCs/>
          <w:sz w:val="24"/>
          <w:szCs w:val="24"/>
        </w:rPr>
      </w:pPr>
    </w:p>
    <w:p w14:paraId="719A727E" w14:textId="0AD198AB" w:rsidR="009632B8" w:rsidRPr="002666AA" w:rsidRDefault="009632B8" w:rsidP="009632B8">
      <w:pPr>
        <w:spacing w:after="0" w:line="240" w:lineRule="auto"/>
        <w:contextualSpacing/>
        <w:jc w:val="both"/>
        <w:rPr>
          <w:rFonts w:ascii="Arial" w:hAnsi="Arial" w:cs="Arial"/>
          <w:bCs/>
          <w:sz w:val="24"/>
          <w:szCs w:val="24"/>
        </w:rPr>
      </w:pPr>
      <w:r w:rsidRPr="002666AA">
        <w:rPr>
          <w:rFonts w:ascii="Arial" w:hAnsi="Arial" w:cs="Arial"/>
          <w:bCs/>
          <w:sz w:val="24"/>
          <w:szCs w:val="24"/>
        </w:rPr>
        <w:t xml:space="preserve">Once you have submitted your registration, you will receive an email to confirm that you have successfully registered for the tender or that there was an error with your registration. Should there be an error with your registration the Social Value Portal Support team will review your </w:t>
      </w:r>
      <w:r w:rsidR="00B108D5" w:rsidRPr="002666AA">
        <w:rPr>
          <w:rFonts w:ascii="Arial" w:hAnsi="Arial" w:cs="Arial"/>
          <w:bCs/>
          <w:sz w:val="24"/>
          <w:szCs w:val="24"/>
        </w:rPr>
        <w:t xml:space="preserve">registration </w:t>
      </w:r>
      <w:r w:rsidRPr="002666AA">
        <w:rPr>
          <w:rFonts w:ascii="Arial" w:hAnsi="Arial" w:cs="Arial"/>
          <w:bCs/>
          <w:sz w:val="24"/>
          <w:szCs w:val="24"/>
        </w:rPr>
        <w:t xml:space="preserve">and resolve any errors or contact you within one working day. </w:t>
      </w:r>
    </w:p>
    <w:p w14:paraId="4D2750EC" w14:textId="77777777" w:rsidR="009632B8" w:rsidRPr="002666AA" w:rsidRDefault="009632B8" w:rsidP="009632B8">
      <w:pPr>
        <w:spacing w:after="0" w:line="240" w:lineRule="auto"/>
        <w:contextualSpacing/>
        <w:jc w:val="both"/>
        <w:rPr>
          <w:rFonts w:ascii="Arial" w:hAnsi="Arial" w:cs="Arial"/>
          <w:bCs/>
          <w:sz w:val="24"/>
          <w:szCs w:val="24"/>
        </w:rPr>
      </w:pPr>
    </w:p>
    <w:p w14:paraId="78583F07" w14:textId="77777777" w:rsidR="009632B8" w:rsidRPr="002666AA" w:rsidRDefault="009632B8" w:rsidP="009632B8">
      <w:pPr>
        <w:spacing w:after="0" w:line="240" w:lineRule="auto"/>
        <w:contextualSpacing/>
        <w:jc w:val="both"/>
        <w:rPr>
          <w:rFonts w:ascii="Arial" w:eastAsia="Times New Roman" w:hAnsi="Arial" w:cs="Arial"/>
          <w:color w:val="000000" w:themeColor="text1"/>
          <w:sz w:val="24"/>
          <w:szCs w:val="24"/>
        </w:rPr>
      </w:pPr>
      <w:r w:rsidRPr="002666AA">
        <w:rPr>
          <w:rFonts w:ascii="Arial" w:eastAsia="Times New Roman" w:hAnsi="Arial" w:cs="Arial"/>
          <w:color w:val="000000" w:themeColor="text1"/>
          <w:sz w:val="24"/>
          <w:szCs w:val="24"/>
        </w:rPr>
        <w:t xml:space="preserve">If you do not already have Social Value Portal login credentials, you will be sent an email containing your username and a link to set up your password. </w:t>
      </w:r>
    </w:p>
    <w:p w14:paraId="6C76F2D1" w14:textId="77777777" w:rsidR="009632B8" w:rsidRPr="002666AA" w:rsidRDefault="009632B8" w:rsidP="009632B8">
      <w:pPr>
        <w:spacing w:after="0" w:line="240" w:lineRule="auto"/>
        <w:contextualSpacing/>
        <w:jc w:val="both"/>
        <w:rPr>
          <w:rFonts w:ascii="Arial" w:eastAsia="Times New Roman" w:hAnsi="Arial" w:cs="Arial"/>
          <w:color w:val="000000" w:themeColor="text1"/>
          <w:sz w:val="24"/>
          <w:szCs w:val="24"/>
        </w:rPr>
      </w:pPr>
    </w:p>
    <w:p w14:paraId="2A4E1EC2" w14:textId="77777777" w:rsidR="009632B8" w:rsidRPr="002666AA" w:rsidRDefault="009632B8" w:rsidP="009632B8">
      <w:pPr>
        <w:spacing w:after="0" w:line="240" w:lineRule="auto"/>
        <w:contextualSpacing/>
        <w:jc w:val="both"/>
        <w:rPr>
          <w:rFonts w:ascii="Arial" w:eastAsia="Times New Roman" w:hAnsi="Arial" w:cs="Arial"/>
          <w:color w:val="000000" w:themeColor="text1"/>
          <w:sz w:val="24"/>
          <w:szCs w:val="24"/>
        </w:rPr>
      </w:pPr>
      <w:r w:rsidRPr="002666AA">
        <w:rPr>
          <w:rFonts w:ascii="Arial" w:eastAsia="Times New Roman" w:hAnsi="Arial" w:cs="Arial"/>
          <w:color w:val="000000" w:themeColor="text1"/>
          <w:sz w:val="24"/>
          <w:szCs w:val="24"/>
        </w:rPr>
        <w:t>Please note:</w:t>
      </w:r>
    </w:p>
    <w:p w14:paraId="11FEC26F" w14:textId="77777777" w:rsidR="009632B8" w:rsidRPr="002666AA" w:rsidRDefault="009632B8" w:rsidP="009632B8">
      <w:pPr>
        <w:pStyle w:val="ListParagraph"/>
        <w:numPr>
          <w:ilvl w:val="0"/>
          <w:numId w:val="39"/>
        </w:numPr>
        <w:jc w:val="both"/>
        <w:rPr>
          <w:rFonts w:ascii="Arial" w:hAnsi="Arial" w:cs="Arial"/>
          <w:color w:val="000000" w:themeColor="text1"/>
        </w:rPr>
      </w:pPr>
      <w:r w:rsidRPr="002666AA">
        <w:rPr>
          <w:rFonts w:ascii="Arial" w:hAnsi="Arial" w:cs="Arial"/>
          <w:color w:val="000000" w:themeColor="text1"/>
        </w:rPr>
        <w:t>The password setup link will expire within 48 hours of being sent; if you need a new password setup link, please email support@socialvalueportal.com</w:t>
      </w:r>
    </w:p>
    <w:p w14:paraId="7575DA83" w14:textId="77777777" w:rsidR="009632B8" w:rsidRPr="002666AA" w:rsidRDefault="009632B8" w:rsidP="009632B8">
      <w:pPr>
        <w:pStyle w:val="ListParagraph"/>
        <w:numPr>
          <w:ilvl w:val="0"/>
          <w:numId w:val="39"/>
        </w:numPr>
        <w:jc w:val="both"/>
        <w:rPr>
          <w:rFonts w:ascii="Arial" w:hAnsi="Arial" w:cs="Arial"/>
          <w:color w:val="000000" w:themeColor="text1"/>
        </w:rPr>
      </w:pPr>
      <w:r w:rsidRPr="002666AA">
        <w:rPr>
          <w:rFonts w:ascii="Arial" w:hAnsi="Arial" w:cs="Arial"/>
          <w:color w:val="000000" w:themeColor="text1"/>
        </w:rPr>
        <w:t>If you do not receive a password setup email, please check your spam/junk mail folder</w:t>
      </w:r>
    </w:p>
    <w:p w14:paraId="454CCAA7" w14:textId="77777777" w:rsidR="009632B8" w:rsidRPr="002666AA" w:rsidRDefault="009632B8" w:rsidP="009632B8">
      <w:pPr>
        <w:pStyle w:val="ListParagraph"/>
        <w:numPr>
          <w:ilvl w:val="0"/>
          <w:numId w:val="39"/>
        </w:numPr>
        <w:jc w:val="both"/>
        <w:rPr>
          <w:rFonts w:ascii="Arial" w:hAnsi="Arial" w:cs="Arial"/>
          <w:color w:val="000000" w:themeColor="text1"/>
        </w:rPr>
      </w:pPr>
      <w:r w:rsidRPr="002666AA">
        <w:rPr>
          <w:rFonts w:ascii="Arial" w:hAnsi="Arial" w:cs="Arial"/>
          <w:color w:val="000000" w:themeColor="text1"/>
        </w:rPr>
        <w:t xml:space="preserve">Your username will be in the format: </w:t>
      </w:r>
      <w:hyperlink r:id="rId15" w:history="1">
        <w:r w:rsidRPr="002666AA">
          <w:rPr>
            <w:rStyle w:val="Hyperlink"/>
            <w:rFonts w:ascii="Arial" w:hAnsi="Arial" w:cs="Arial"/>
          </w:rPr>
          <w:t>firstname.lastname@socialvalueportal.com</w:t>
        </w:r>
      </w:hyperlink>
    </w:p>
    <w:p w14:paraId="17C6B9C2" w14:textId="77777777" w:rsidR="007213D2" w:rsidRPr="002666AA" w:rsidRDefault="007213D2" w:rsidP="007213D2">
      <w:pPr>
        <w:shd w:val="clear" w:color="auto" w:fill="FFFFFF"/>
        <w:spacing w:before="100" w:beforeAutospacing="1" w:after="240"/>
        <w:jc w:val="both"/>
        <w:rPr>
          <w:rFonts w:ascii="Arial" w:eastAsia="Times New Roman" w:hAnsi="Arial" w:cs="Arial"/>
          <w:color w:val="222222"/>
          <w:sz w:val="24"/>
          <w:szCs w:val="24"/>
        </w:rPr>
      </w:pPr>
      <w:r w:rsidRPr="002666AA">
        <w:rPr>
          <w:rFonts w:ascii="Arial" w:eastAsia="Times New Roman" w:hAnsi="Arial" w:cs="Arial"/>
          <w:color w:val="222222"/>
          <w:sz w:val="24"/>
          <w:szCs w:val="24"/>
        </w:rPr>
        <w:t>Please allow at least one working day to receive your login credentials.</w:t>
      </w:r>
      <w:r w:rsidRPr="002666AA">
        <w:rPr>
          <w:rFonts w:ascii="Arial" w:eastAsia="Times New Roman" w:hAnsi="Arial" w:cs="Arial"/>
          <w:color w:val="222222"/>
          <w:sz w:val="24"/>
          <w:szCs w:val="24"/>
          <w:shd w:val="clear" w:color="auto" w:fill="FFFFFF"/>
        </w:rPr>
        <w:t xml:space="preserve"> Once your details are checked and approved, an account will be set up for you, and details will be sent via the email address you provide. </w:t>
      </w:r>
    </w:p>
    <w:p w14:paraId="2F3433C4" w14:textId="75B4F3CA" w:rsidR="007213D2" w:rsidRPr="002666AA" w:rsidRDefault="007213D2" w:rsidP="007213D2">
      <w:pPr>
        <w:shd w:val="clear" w:color="auto" w:fill="FFFFFF"/>
        <w:spacing w:before="100" w:beforeAutospacing="1" w:after="240"/>
        <w:jc w:val="both"/>
        <w:rPr>
          <w:rFonts w:ascii="Arial" w:eastAsia="Times New Roman" w:hAnsi="Arial" w:cs="Arial"/>
          <w:color w:val="222222"/>
          <w:sz w:val="24"/>
          <w:szCs w:val="24"/>
        </w:rPr>
      </w:pPr>
      <w:r w:rsidRPr="002666AA">
        <w:rPr>
          <w:rFonts w:ascii="Arial" w:eastAsia="Times New Roman" w:hAnsi="Arial" w:cs="Arial"/>
          <w:color w:val="222222"/>
          <w:sz w:val="24"/>
          <w:szCs w:val="24"/>
        </w:rPr>
        <w:t>Remember that filling in your Social Value responses will require time and preparation, including specific quantified measures with supporting qualitative submissions as required.</w:t>
      </w:r>
      <w:r w:rsidR="009A4EDD" w:rsidRPr="002666AA">
        <w:rPr>
          <w:rFonts w:ascii="Arial" w:eastAsia="Times New Roman" w:hAnsi="Arial" w:cs="Arial"/>
          <w:color w:val="222222"/>
          <w:sz w:val="24"/>
          <w:szCs w:val="24"/>
        </w:rPr>
        <w:t xml:space="preserve"> </w:t>
      </w:r>
    </w:p>
    <w:p w14:paraId="265D27B8" w14:textId="39488C1E" w:rsidR="009632B8" w:rsidRPr="002666AA" w:rsidRDefault="009632B8" w:rsidP="007213D2">
      <w:pPr>
        <w:shd w:val="clear" w:color="auto" w:fill="FFFFFF"/>
        <w:spacing w:before="100" w:beforeAutospacing="1" w:after="240"/>
        <w:jc w:val="both"/>
        <w:rPr>
          <w:rFonts w:ascii="Arial" w:eastAsia="Times New Roman" w:hAnsi="Arial" w:cs="Arial"/>
          <w:color w:val="222222"/>
          <w:sz w:val="24"/>
          <w:szCs w:val="24"/>
        </w:rPr>
      </w:pPr>
      <w:r w:rsidRPr="002666AA">
        <w:rPr>
          <w:rFonts w:ascii="Arial" w:eastAsia="Times New Roman" w:hAnsi="Arial" w:cs="Arial"/>
          <w:color w:val="222222"/>
          <w:sz w:val="24"/>
          <w:szCs w:val="24"/>
          <w:u w:val="single"/>
        </w:rPr>
        <w:lastRenderedPageBreak/>
        <w:t>Your SVP response/submission must be done online via the SVP. You can save your work and repeatedly return to progress your submission, but it is not possible to download the content to work on it offline and then upload your commitments.</w:t>
      </w:r>
      <w:r w:rsidRPr="002666AA">
        <w:rPr>
          <w:rFonts w:ascii="Arial" w:eastAsia="Times New Roman" w:hAnsi="Arial" w:cs="Arial"/>
          <w:color w:val="222222"/>
          <w:sz w:val="24"/>
          <w:szCs w:val="24"/>
        </w:rPr>
        <w:t xml:space="preserve"> </w:t>
      </w:r>
    </w:p>
    <w:p w14:paraId="5EC9919D" w14:textId="77777777" w:rsidR="009632B8" w:rsidRPr="002666AA" w:rsidRDefault="009632B8" w:rsidP="009632B8">
      <w:pPr>
        <w:jc w:val="both"/>
        <w:rPr>
          <w:rFonts w:ascii="Arial" w:hAnsi="Arial" w:cs="Arial"/>
          <w:sz w:val="24"/>
          <w:szCs w:val="24"/>
        </w:rPr>
      </w:pPr>
      <w:r w:rsidRPr="002666AA">
        <w:rPr>
          <w:rFonts w:ascii="Arial" w:eastAsia="Times New Roman" w:hAnsi="Arial" w:cs="Arial"/>
          <w:color w:val="222222"/>
          <w:sz w:val="24"/>
          <w:szCs w:val="24"/>
        </w:rPr>
        <w:t xml:space="preserve">The deadline for making your final submission through the SVP is the same as the tender deadline. </w:t>
      </w:r>
      <w:r w:rsidRPr="002666AA">
        <w:rPr>
          <w:rFonts w:ascii="Arial" w:hAnsi="Arial" w:cs="Arial"/>
          <w:bCs/>
          <w:sz w:val="24"/>
          <w:szCs w:val="24"/>
        </w:rPr>
        <w:t xml:space="preserve">No extensions will be made to deadlines due to any bidder being unfamiliar with the portal or allowing insufficient time for uploading and submitting their social value documents. </w:t>
      </w:r>
    </w:p>
    <w:p w14:paraId="75E410B8" w14:textId="43219440" w:rsidR="009632B8" w:rsidRPr="002666AA" w:rsidRDefault="009632B8" w:rsidP="009632B8">
      <w:pPr>
        <w:spacing w:after="0" w:line="240" w:lineRule="auto"/>
        <w:contextualSpacing/>
        <w:jc w:val="both"/>
        <w:rPr>
          <w:rFonts w:ascii="Arial" w:eastAsia="Times New Roman" w:hAnsi="Arial" w:cs="Arial"/>
          <w:color w:val="000000" w:themeColor="text1"/>
          <w:sz w:val="24"/>
          <w:szCs w:val="24"/>
        </w:rPr>
      </w:pPr>
      <w:r w:rsidRPr="002666AA">
        <w:rPr>
          <w:rFonts w:ascii="Arial" w:hAnsi="Arial" w:cs="Arial"/>
          <w:bCs/>
          <w:sz w:val="24"/>
          <w:szCs w:val="24"/>
        </w:rPr>
        <w:t xml:space="preserve">Any queries/clarifications regarding the Social Value </w:t>
      </w:r>
      <w:r w:rsidRPr="002666AA">
        <w:rPr>
          <w:rFonts w:ascii="Arial" w:hAnsi="Arial" w:cs="Arial"/>
          <w:bCs/>
          <w:sz w:val="24"/>
          <w:szCs w:val="24"/>
          <w:u w:val="single"/>
        </w:rPr>
        <w:t>criteria</w:t>
      </w:r>
      <w:r w:rsidRPr="002666AA">
        <w:rPr>
          <w:rFonts w:ascii="Arial" w:hAnsi="Arial" w:cs="Arial"/>
          <w:bCs/>
          <w:sz w:val="24"/>
          <w:szCs w:val="24"/>
        </w:rPr>
        <w:t xml:space="preserve"> or tender requirements must be dire</w:t>
      </w:r>
      <w:r w:rsidR="00585DEA" w:rsidRPr="002666AA">
        <w:rPr>
          <w:rFonts w:ascii="Arial" w:hAnsi="Arial" w:cs="Arial"/>
          <w:bCs/>
          <w:sz w:val="24"/>
          <w:szCs w:val="24"/>
        </w:rPr>
        <w:t>cted via the Council's electronic tender portal</w:t>
      </w:r>
      <w:r w:rsidRPr="002666AA">
        <w:rPr>
          <w:rFonts w:ascii="Arial" w:hAnsi="Arial" w:cs="Arial"/>
          <w:bCs/>
          <w:sz w:val="24"/>
          <w:szCs w:val="24"/>
        </w:rPr>
        <w:t xml:space="preserve"> through</w:t>
      </w:r>
      <w:r w:rsidRPr="002666AA">
        <w:rPr>
          <w:rFonts w:ascii="Arial" w:hAnsi="Arial" w:cs="Arial"/>
          <w:sz w:val="24"/>
          <w:szCs w:val="24"/>
        </w:rPr>
        <w:t xml:space="preserve"> the message function. However, if you need technical support with the SVP </w:t>
      </w:r>
      <w:proofErr w:type="gramStart"/>
      <w:r w:rsidRPr="002666AA">
        <w:rPr>
          <w:rFonts w:ascii="Arial" w:hAnsi="Arial" w:cs="Arial"/>
          <w:sz w:val="24"/>
          <w:szCs w:val="24"/>
        </w:rPr>
        <w:t>itself</w:t>
      </w:r>
      <w:proofErr w:type="gramEnd"/>
      <w:r w:rsidRPr="002666AA">
        <w:rPr>
          <w:rFonts w:ascii="Arial" w:hAnsi="Arial" w:cs="Arial"/>
          <w:sz w:val="24"/>
          <w:szCs w:val="24"/>
        </w:rPr>
        <w:t xml:space="preserve"> please email the SVP directly at </w:t>
      </w:r>
      <w:hyperlink r:id="rId16" w:history="1">
        <w:r w:rsidRPr="002666AA">
          <w:rPr>
            <w:rStyle w:val="Hyperlink"/>
            <w:rFonts w:ascii="Arial" w:hAnsi="Arial" w:cs="Arial"/>
            <w:sz w:val="24"/>
            <w:szCs w:val="24"/>
          </w:rPr>
          <w:t>support@socialvalueportal.com</w:t>
        </w:r>
      </w:hyperlink>
      <w:r w:rsidRPr="002666AA">
        <w:rPr>
          <w:rStyle w:val="Hyperlink"/>
          <w:rFonts w:ascii="Arial" w:hAnsi="Arial" w:cs="Arial"/>
          <w:color w:val="4472C4" w:themeColor="accent1"/>
          <w:sz w:val="24"/>
          <w:szCs w:val="24"/>
        </w:rPr>
        <w:t>.</w:t>
      </w:r>
      <w:r w:rsidR="009A4EDD" w:rsidRPr="002666AA">
        <w:rPr>
          <w:rStyle w:val="Hyperlink"/>
          <w:rFonts w:ascii="Arial" w:hAnsi="Arial" w:cs="Arial"/>
          <w:color w:val="4472C4" w:themeColor="accent1"/>
          <w:sz w:val="24"/>
          <w:szCs w:val="24"/>
          <w:u w:val="none"/>
        </w:rPr>
        <w:t xml:space="preserve"> </w:t>
      </w:r>
      <w:r w:rsidRPr="002666AA">
        <w:rPr>
          <w:rStyle w:val="Hyperlink"/>
          <w:rFonts w:ascii="Arial" w:hAnsi="Arial" w:cs="Arial"/>
          <w:color w:val="auto"/>
          <w:sz w:val="24"/>
          <w:szCs w:val="24"/>
          <w:u w:val="none"/>
        </w:rPr>
        <w:t xml:space="preserve">Please allow </w:t>
      </w:r>
      <w:r w:rsidRPr="002666AA">
        <w:rPr>
          <w:rStyle w:val="Hyperlink"/>
          <w:rFonts w:ascii="Arial" w:hAnsi="Arial" w:cs="Arial"/>
          <w:b/>
          <w:bCs/>
          <w:color w:val="auto"/>
          <w:sz w:val="24"/>
          <w:szCs w:val="24"/>
        </w:rPr>
        <w:t>one working day</w:t>
      </w:r>
      <w:r w:rsidRPr="002666AA">
        <w:rPr>
          <w:rStyle w:val="Hyperlink"/>
          <w:rFonts w:ascii="Arial" w:hAnsi="Arial" w:cs="Arial"/>
          <w:color w:val="auto"/>
          <w:sz w:val="24"/>
          <w:szCs w:val="24"/>
          <w:u w:val="none"/>
        </w:rPr>
        <w:t xml:space="preserve"> for responses from the SVP</w:t>
      </w:r>
      <w:r w:rsidR="002F19DB" w:rsidRPr="002666AA">
        <w:rPr>
          <w:rStyle w:val="Hyperlink"/>
          <w:rFonts w:ascii="Arial" w:hAnsi="Arial" w:cs="Arial"/>
          <w:color w:val="auto"/>
          <w:sz w:val="24"/>
          <w:szCs w:val="24"/>
          <w:u w:val="none"/>
        </w:rPr>
        <w:t>.</w:t>
      </w:r>
    </w:p>
    <w:p w14:paraId="3AEE09DA" w14:textId="58FCC563" w:rsidR="009632B8" w:rsidRPr="002666AA" w:rsidRDefault="009632B8" w:rsidP="009E63BF">
      <w:pPr>
        <w:spacing w:after="0" w:line="240" w:lineRule="auto"/>
        <w:contextualSpacing/>
        <w:jc w:val="both"/>
        <w:rPr>
          <w:rFonts w:ascii="Arial" w:hAnsi="Arial" w:cs="Arial"/>
          <w:bCs/>
          <w:i/>
          <w:iCs/>
          <w:sz w:val="24"/>
          <w:szCs w:val="24"/>
        </w:rPr>
      </w:pPr>
    </w:p>
    <w:p w14:paraId="742D54F5" w14:textId="734F53C5" w:rsidR="009632B8" w:rsidRPr="002666AA" w:rsidRDefault="00CD017B" w:rsidP="00DE1470">
      <w:pPr>
        <w:rPr>
          <w:rFonts w:ascii="Arial" w:hAnsi="Arial" w:cs="Arial"/>
          <w:b/>
          <w:bCs/>
          <w:color w:val="000000" w:themeColor="text1"/>
          <w:sz w:val="24"/>
          <w:szCs w:val="24"/>
          <w:u w:val="single"/>
        </w:rPr>
      </w:pPr>
      <w:r w:rsidRPr="002666AA">
        <w:rPr>
          <w:rFonts w:ascii="Arial" w:hAnsi="Arial" w:cs="Arial"/>
          <w:sz w:val="24"/>
          <w:szCs w:val="24"/>
        </w:rPr>
        <w:t xml:space="preserve">Once you have registered and logged into the Portal, you will also have access to the Social Value Portal Support site which includes a series of articles on using the Portal. You can access the Support site once you have registered and </w:t>
      </w:r>
      <w:hyperlink r:id="rId17" w:history="1">
        <w:r w:rsidRPr="002666AA">
          <w:rPr>
            <w:rStyle w:val="Hyperlink"/>
            <w:rFonts w:ascii="Arial" w:eastAsia="Calibri Light" w:hAnsi="Arial" w:cs="Arial"/>
            <w:color w:val="auto"/>
            <w:sz w:val="24"/>
            <w:szCs w:val="24"/>
          </w:rPr>
          <w:t>logged into</w:t>
        </w:r>
      </w:hyperlink>
      <w:r w:rsidRPr="002666AA">
        <w:rPr>
          <w:rFonts w:ascii="Arial" w:hAnsi="Arial" w:cs="Arial"/>
          <w:sz w:val="24"/>
          <w:szCs w:val="24"/>
        </w:rPr>
        <w:t xml:space="preserve"> the Portal via the ‘Support’ button at the bottom left hand side of the Portal. </w:t>
      </w:r>
    </w:p>
    <w:p w14:paraId="05E2D1B5" w14:textId="77777777" w:rsidR="00CD017B" w:rsidRPr="002666AA" w:rsidRDefault="00CD017B" w:rsidP="009E63BF">
      <w:pPr>
        <w:spacing w:after="0" w:line="240" w:lineRule="auto"/>
        <w:contextualSpacing/>
        <w:jc w:val="both"/>
        <w:rPr>
          <w:rFonts w:ascii="Arial" w:hAnsi="Arial" w:cs="Arial"/>
          <w:bCs/>
          <w:i/>
          <w:iCs/>
          <w:sz w:val="24"/>
          <w:szCs w:val="24"/>
        </w:rPr>
      </w:pPr>
    </w:p>
    <w:p w14:paraId="41E3ABBD" w14:textId="262649E3" w:rsidR="00D070EB" w:rsidRPr="002666AA" w:rsidRDefault="00D070EB" w:rsidP="009E63BF">
      <w:pPr>
        <w:spacing w:after="0" w:line="240" w:lineRule="auto"/>
        <w:contextualSpacing/>
        <w:jc w:val="both"/>
        <w:rPr>
          <w:rFonts w:ascii="Arial" w:eastAsia="Times New Roman" w:hAnsi="Arial" w:cs="Arial"/>
          <w:color w:val="000000" w:themeColor="text1"/>
          <w:sz w:val="24"/>
          <w:szCs w:val="24"/>
        </w:rPr>
      </w:pPr>
    </w:p>
    <w:p w14:paraId="73AF8D97" w14:textId="1F8D629F" w:rsidR="00056470" w:rsidRPr="002666AA" w:rsidRDefault="00056470" w:rsidP="00056470">
      <w:pPr>
        <w:spacing w:after="0" w:line="240" w:lineRule="auto"/>
        <w:contextualSpacing/>
        <w:jc w:val="both"/>
        <w:rPr>
          <w:rFonts w:ascii="Arial" w:eastAsia="Times New Roman" w:hAnsi="Arial" w:cs="Arial"/>
          <w:color w:val="000000" w:themeColor="text1"/>
          <w:sz w:val="24"/>
          <w:szCs w:val="24"/>
        </w:rPr>
      </w:pPr>
      <w:bookmarkStart w:id="1" w:name="_Toc478727569"/>
      <w:bookmarkStart w:id="2" w:name="_Toc478727570"/>
      <w:bookmarkStart w:id="3" w:name="_Toc478727571"/>
      <w:bookmarkStart w:id="4" w:name="_Toc478727572"/>
      <w:bookmarkStart w:id="5" w:name="_Toc478727573"/>
      <w:bookmarkStart w:id="6" w:name="_Toc478727574"/>
      <w:bookmarkStart w:id="7" w:name="_Toc478727575"/>
      <w:bookmarkStart w:id="8" w:name="_Toc478727576"/>
      <w:bookmarkStart w:id="9" w:name="_Toc478727577"/>
      <w:bookmarkStart w:id="10" w:name="_Toc478727578"/>
      <w:bookmarkStart w:id="11" w:name="_Toc478727579"/>
      <w:bookmarkStart w:id="12" w:name="_Toc478727580"/>
      <w:bookmarkStart w:id="13" w:name="_Toc478727581"/>
      <w:bookmarkStart w:id="14" w:name="_Toc478727582"/>
      <w:bookmarkStart w:id="15" w:name="_Toc478727583"/>
      <w:bookmarkStart w:id="16" w:name="_Toc478727584"/>
      <w:bookmarkStart w:id="17" w:name="_Toc478727585"/>
      <w:bookmarkStart w:id="18" w:name="_Toc478727586"/>
      <w:bookmarkStart w:id="19" w:name="_Toc478727587"/>
      <w:bookmarkStart w:id="20" w:name="_Toc478727588"/>
      <w:bookmarkStart w:id="21" w:name="_Toc478727589"/>
      <w:bookmarkStart w:id="22" w:name="_Toc478727590"/>
      <w:bookmarkStart w:id="23" w:name="_Toc478727591"/>
      <w:bookmarkStart w:id="24" w:name="_Toc478727592"/>
      <w:bookmarkStart w:id="25" w:name="_Toc478727593"/>
      <w:bookmarkStart w:id="26" w:name="_Toc478727594"/>
      <w:bookmarkStart w:id="27" w:name="_Toc478727595"/>
      <w:bookmarkStart w:id="28" w:name="_Toc478727596"/>
      <w:bookmarkStart w:id="29" w:name="_Toc478727597"/>
      <w:bookmarkStart w:id="30" w:name="_Toc478727598"/>
      <w:bookmarkStart w:id="31" w:name="_Toc478727599"/>
      <w:bookmarkStart w:id="32" w:name="_Toc478727600"/>
      <w:bookmarkStart w:id="33" w:name="_Toc478727601"/>
      <w:bookmarkStart w:id="34" w:name="_Toc478727602"/>
      <w:bookmarkStart w:id="35" w:name="_Toc478727603"/>
      <w:bookmarkStart w:id="36" w:name="_Toc478727604"/>
      <w:bookmarkStart w:id="37" w:name="_Toc478727605"/>
      <w:bookmarkStart w:id="38" w:name="_Toc478727606"/>
      <w:bookmarkStart w:id="39" w:name="_Toc478727607"/>
      <w:bookmarkStart w:id="40" w:name="_Toc478727608"/>
      <w:bookmarkStart w:id="41" w:name="_Toc478727609"/>
      <w:bookmarkStart w:id="42" w:name="_Toc478727610"/>
      <w:bookmarkStart w:id="43" w:name="_Toc4787276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2666AA">
        <w:rPr>
          <w:rFonts w:ascii="Arial" w:eastAsia="Times New Roman" w:hAnsi="Arial" w:cs="Arial"/>
          <w:color w:val="000000" w:themeColor="text1"/>
          <w:sz w:val="24"/>
          <w:szCs w:val="24"/>
        </w:rPr>
        <w:t>Bidders are required to complete the following as part of their tender:</w:t>
      </w:r>
    </w:p>
    <w:p w14:paraId="457A6810" w14:textId="77777777" w:rsidR="00D027DD" w:rsidRPr="002666AA" w:rsidRDefault="00D027DD" w:rsidP="00D027DD">
      <w:pPr>
        <w:spacing w:line="256" w:lineRule="auto"/>
        <w:contextualSpacing/>
        <w:jc w:val="both"/>
        <w:rPr>
          <w:rFonts w:ascii="Arial" w:eastAsia="Times New Roman" w:hAnsi="Arial" w:cs="Arial"/>
          <w:color w:val="000000" w:themeColor="text1"/>
          <w:sz w:val="24"/>
          <w:szCs w:val="24"/>
        </w:rPr>
      </w:pPr>
    </w:p>
    <w:p w14:paraId="62340673" w14:textId="40545C8D" w:rsidR="00D41E82" w:rsidRPr="002666AA" w:rsidRDefault="00D027DD" w:rsidP="0011192E">
      <w:pPr>
        <w:jc w:val="both"/>
        <w:rPr>
          <w:rFonts w:ascii="Arial" w:eastAsia="Times New Roman" w:hAnsi="Arial" w:cs="Arial"/>
          <w:color w:val="000000" w:themeColor="text1"/>
          <w:sz w:val="24"/>
          <w:szCs w:val="24"/>
        </w:rPr>
      </w:pPr>
      <w:r w:rsidRPr="002666AA">
        <w:rPr>
          <w:rFonts w:ascii="Arial" w:eastAsia="Times New Roman" w:hAnsi="Arial" w:cs="Arial"/>
          <w:b/>
          <w:bCs/>
          <w:color w:val="000000" w:themeColor="text1"/>
          <w:sz w:val="24"/>
          <w:szCs w:val="24"/>
        </w:rPr>
        <w:t>A</w:t>
      </w:r>
      <w:r w:rsidRPr="002666AA">
        <w:rPr>
          <w:rFonts w:ascii="Arial" w:eastAsia="Times New Roman" w:hAnsi="Arial" w:cs="Arial"/>
          <w:color w:val="000000" w:themeColor="text1"/>
          <w:sz w:val="24"/>
          <w:szCs w:val="24"/>
        </w:rPr>
        <w:tab/>
      </w:r>
      <w:proofErr w:type="spellStart"/>
      <w:r w:rsidR="00D41E82" w:rsidRPr="002666AA">
        <w:rPr>
          <w:rFonts w:ascii="Arial" w:eastAsia="Times New Roman" w:hAnsi="Arial" w:cs="Arial"/>
          <w:color w:val="000000" w:themeColor="text1"/>
          <w:sz w:val="24"/>
          <w:szCs w:val="24"/>
        </w:rPr>
        <w:t>A</w:t>
      </w:r>
      <w:proofErr w:type="spellEnd"/>
      <w:r w:rsidR="00D41E82" w:rsidRPr="002666AA">
        <w:rPr>
          <w:rFonts w:ascii="Arial" w:eastAsia="Times New Roman" w:hAnsi="Arial" w:cs="Arial"/>
          <w:color w:val="000000" w:themeColor="text1"/>
          <w:sz w:val="24"/>
          <w:szCs w:val="24"/>
        </w:rPr>
        <w:t xml:space="preserve"> quantified Social Value Proposal</w:t>
      </w:r>
      <w:r w:rsidR="009A166C" w:rsidRPr="002666AA">
        <w:rPr>
          <w:rFonts w:ascii="Arial" w:eastAsia="Times New Roman" w:hAnsi="Arial" w:cs="Arial"/>
          <w:color w:val="000000" w:themeColor="text1"/>
          <w:sz w:val="24"/>
          <w:szCs w:val="24"/>
        </w:rPr>
        <w:t xml:space="preserve"> (see ‘</w:t>
      </w:r>
      <w:r w:rsidR="009A166C" w:rsidRPr="002666AA">
        <w:rPr>
          <w:rFonts w:ascii="Arial" w:hAnsi="Arial" w:cs="Arial"/>
          <w:b/>
          <w:color w:val="000000" w:themeColor="text1"/>
          <w:sz w:val="24"/>
          <w:szCs w:val="24"/>
          <w:u w:val="single"/>
        </w:rPr>
        <w:t>Quantitative Social Value Proposal’)</w:t>
      </w:r>
      <w:r w:rsidR="00D41E82" w:rsidRPr="002666AA">
        <w:rPr>
          <w:rFonts w:ascii="Arial" w:eastAsia="Times New Roman" w:hAnsi="Arial" w:cs="Arial"/>
          <w:color w:val="000000" w:themeColor="text1"/>
          <w:sz w:val="24"/>
          <w:szCs w:val="24"/>
        </w:rPr>
        <w:t xml:space="preserve">; and </w:t>
      </w:r>
    </w:p>
    <w:p w14:paraId="601F239E" w14:textId="361D2208" w:rsidR="00AF3138" w:rsidRPr="002666AA" w:rsidRDefault="00D027DD" w:rsidP="008259C3">
      <w:pPr>
        <w:spacing w:line="256" w:lineRule="auto"/>
        <w:ind w:left="720" w:hanging="720"/>
        <w:contextualSpacing/>
        <w:jc w:val="both"/>
        <w:rPr>
          <w:rFonts w:ascii="Arial" w:eastAsia="Times New Roman" w:hAnsi="Arial" w:cs="Arial"/>
          <w:color w:val="000000" w:themeColor="text1"/>
          <w:sz w:val="24"/>
          <w:szCs w:val="24"/>
        </w:rPr>
      </w:pPr>
      <w:r w:rsidRPr="002666AA">
        <w:rPr>
          <w:rFonts w:ascii="Arial" w:eastAsia="Times New Roman" w:hAnsi="Arial" w:cs="Arial"/>
          <w:b/>
          <w:bCs/>
          <w:color w:val="000000" w:themeColor="text1"/>
          <w:sz w:val="24"/>
          <w:szCs w:val="24"/>
        </w:rPr>
        <w:t>B</w:t>
      </w:r>
      <w:r w:rsidRPr="002666AA">
        <w:rPr>
          <w:rFonts w:ascii="Arial" w:eastAsia="Times New Roman" w:hAnsi="Arial" w:cs="Arial"/>
          <w:color w:val="000000" w:themeColor="text1"/>
          <w:sz w:val="24"/>
          <w:szCs w:val="24"/>
        </w:rPr>
        <w:tab/>
      </w:r>
      <w:r w:rsidR="00D41E82" w:rsidRPr="002666AA">
        <w:rPr>
          <w:rFonts w:ascii="Arial" w:eastAsia="Times New Roman" w:hAnsi="Arial" w:cs="Arial"/>
          <w:color w:val="000000" w:themeColor="text1"/>
          <w:sz w:val="24"/>
          <w:szCs w:val="24"/>
        </w:rPr>
        <w:t xml:space="preserve">Evidence </w:t>
      </w:r>
      <w:r w:rsidRPr="002666AA">
        <w:rPr>
          <w:rFonts w:ascii="Arial" w:eastAsia="Times New Roman" w:hAnsi="Arial" w:cs="Arial"/>
          <w:color w:val="000000" w:themeColor="text1"/>
          <w:sz w:val="24"/>
          <w:szCs w:val="24"/>
        </w:rPr>
        <w:t xml:space="preserve">describing </w:t>
      </w:r>
      <w:r w:rsidR="00D41E82" w:rsidRPr="002666AA">
        <w:rPr>
          <w:rFonts w:ascii="Arial" w:eastAsia="Times New Roman" w:hAnsi="Arial" w:cs="Arial"/>
          <w:color w:val="000000" w:themeColor="text1"/>
          <w:sz w:val="24"/>
          <w:szCs w:val="24"/>
        </w:rPr>
        <w:t>how the social value being offered will be delivered</w:t>
      </w:r>
      <w:r w:rsidRPr="002666AA">
        <w:rPr>
          <w:rFonts w:ascii="Arial" w:eastAsia="Times New Roman" w:hAnsi="Arial" w:cs="Arial"/>
          <w:color w:val="000000" w:themeColor="text1"/>
          <w:sz w:val="24"/>
          <w:szCs w:val="24"/>
        </w:rPr>
        <w:t xml:space="preserve"> against each of the measures offered</w:t>
      </w:r>
      <w:r w:rsidR="009A166C" w:rsidRPr="002666AA">
        <w:rPr>
          <w:rFonts w:ascii="Arial" w:eastAsia="Times New Roman" w:hAnsi="Arial" w:cs="Arial"/>
          <w:color w:val="000000" w:themeColor="text1"/>
          <w:sz w:val="24"/>
          <w:szCs w:val="24"/>
        </w:rPr>
        <w:t xml:space="preserve"> (see ‘</w:t>
      </w:r>
      <w:r w:rsidR="009A166C" w:rsidRPr="002666AA">
        <w:rPr>
          <w:rFonts w:ascii="Arial" w:hAnsi="Arial" w:cs="Arial"/>
          <w:b/>
          <w:color w:val="000000" w:themeColor="text1"/>
          <w:sz w:val="24"/>
          <w:szCs w:val="24"/>
          <w:u w:val="single"/>
        </w:rPr>
        <w:t>Qualitative Social Value Proposal’)</w:t>
      </w:r>
      <w:r w:rsidRPr="002666AA">
        <w:rPr>
          <w:rFonts w:ascii="Arial" w:eastAsia="Times New Roman" w:hAnsi="Arial" w:cs="Arial"/>
          <w:color w:val="000000" w:themeColor="text1"/>
          <w:sz w:val="24"/>
          <w:szCs w:val="24"/>
        </w:rPr>
        <w:t>.</w:t>
      </w:r>
      <w:r w:rsidR="009A4EDD" w:rsidRPr="002666AA">
        <w:rPr>
          <w:rFonts w:ascii="Arial" w:eastAsia="Times New Roman" w:hAnsi="Arial" w:cs="Arial"/>
          <w:color w:val="000000" w:themeColor="text1"/>
          <w:sz w:val="24"/>
          <w:szCs w:val="24"/>
        </w:rPr>
        <w:t xml:space="preserve"> </w:t>
      </w:r>
    </w:p>
    <w:p w14:paraId="7785E69F" w14:textId="77777777" w:rsidR="00AF3138" w:rsidRPr="002666AA" w:rsidRDefault="00AF3138" w:rsidP="008259C3">
      <w:pPr>
        <w:spacing w:line="256" w:lineRule="auto"/>
        <w:ind w:left="720" w:hanging="720"/>
        <w:contextualSpacing/>
        <w:jc w:val="both"/>
        <w:rPr>
          <w:rFonts w:ascii="Arial" w:eastAsia="Times New Roman" w:hAnsi="Arial" w:cs="Arial"/>
          <w:color w:val="000000" w:themeColor="text1"/>
          <w:sz w:val="24"/>
          <w:szCs w:val="24"/>
        </w:rPr>
      </w:pPr>
    </w:p>
    <w:p w14:paraId="48C63E8A" w14:textId="03B26457" w:rsidR="00E126A7" w:rsidRPr="002666AA" w:rsidRDefault="001C753A" w:rsidP="000F6ADE">
      <w:pPr>
        <w:jc w:val="both"/>
        <w:rPr>
          <w:rFonts w:ascii="Arial" w:hAnsi="Arial" w:cs="Arial"/>
          <w:b/>
          <w:color w:val="000000" w:themeColor="text1"/>
          <w:sz w:val="24"/>
          <w:szCs w:val="24"/>
        </w:rPr>
      </w:pPr>
      <w:bookmarkStart w:id="44" w:name="_Hlk23429944"/>
      <w:r w:rsidRPr="002666AA">
        <w:rPr>
          <w:rFonts w:ascii="Arial" w:hAnsi="Arial" w:cs="Arial"/>
          <w:b/>
          <w:color w:val="000000" w:themeColor="text1"/>
          <w:sz w:val="24"/>
          <w:szCs w:val="24"/>
          <w:u w:val="single"/>
        </w:rPr>
        <w:t>Quanti</w:t>
      </w:r>
      <w:r w:rsidR="008706AD" w:rsidRPr="002666AA">
        <w:rPr>
          <w:rFonts w:ascii="Arial" w:hAnsi="Arial" w:cs="Arial"/>
          <w:b/>
          <w:color w:val="000000" w:themeColor="text1"/>
          <w:sz w:val="24"/>
          <w:szCs w:val="24"/>
          <w:u w:val="single"/>
        </w:rPr>
        <w:t>tative</w:t>
      </w:r>
      <w:r w:rsidRPr="002666AA">
        <w:rPr>
          <w:rFonts w:ascii="Arial" w:hAnsi="Arial" w:cs="Arial"/>
          <w:b/>
          <w:color w:val="000000" w:themeColor="text1"/>
          <w:sz w:val="24"/>
          <w:szCs w:val="24"/>
          <w:u w:val="single"/>
        </w:rPr>
        <w:t xml:space="preserve"> </w:t>
      </w:r>
      <w:r w:rsidR="004A5F9D" w:rsidRPr="002666AA">
        <w:rPr>
          <w:rFonts w:ascii="Arial" w:hAnsi="Arial" w:cs="Arial"/>
          <w:b/>
          <w:color w:val="000000" w:themeColor="text1"/>
          <w:sz w:val="24"/>
          <w:szCs w:val="24"/>
          <w:u w:val="single"/>
        </w:rPr>
        <w:t xml:space="preserve">Social Value </w:t>
      </w:r>
      <w:r w:rsidR="00E126A7" w:rsidRPr="002666AA">
        <w:rPr>
          <w:rFonts w:ascii="Arial" w:hAnsi="Arial" w:cs="Arial"/>
          <w:b/>
          <w:color w:val="000000" w:themeColor="text1"/>
          <w:sz w:val="24"/>
          <w:szCs w:val="24"/>
          <w:u w:val="single"/>
        </w:rPr>
        <w:t>Proposal</w:t>
      </w:r>
      <w:r w:rsidR="00C11CC4" w:rsidRPr="002666AA">
        <w:rPr>
          <w:rFonts w:ascii="Arial" w:hAnsi="Arial" w:cs="Arial"/>
          <w:b/>
          <w:color w:val="000000" w:themeColor="text1"/>
          <w:sz w:val="24"/>
          <w:szCs w:val="24"/>
          <w:u w:val="single"/>
        </w:rPr>
        <w:t xml:space="preserve"> </w:t>
      </w:r>
    </w:p>
    <w:bookmarkEnd w:id="44"/>
    <w:p w14:paraId="5509B6C0" w14:textId="62199E27" w:rsidR="007A4C99" w:rsidRPr="002666AA" w:rsidRDefault="00E126A7" w:rsidP="00AF3F01">
      <w:pPr>
        <w:spacing w:after="0" w:line="240" w:lineRule="auto"/>
        <w:contextualSpacing/>
        <w:jc w:val="both"/>
        <w:rPr>
          <w:rFonts w:ascii="Arial" w:eastAsia="Times New Roman" w:hAnsi="Arial" w:cs="Arial"/>
          <w:color w:val="000000" w:themeColor="text1"/>
          <w:sz w:val="24"/>
          <w:szCs w:val="24"/>
        </w:rPr>
      </w:pPr>
      <w:r w:rsidRPr="002666AA">
        <w:rPr>
          <w:rFonts w:ascii="Arial" w:eastAsia="Times New Roman" w:hAnsi="Arial" w:cs="Arial"/>
          <w:color w:val="000000" w:themeColor="text1"/>
          <w:sz w:val="24"/>
          <w:szCs w:val="24"/>
        </w:rPr>
        <w:t xml:space="preserve">Bidders </w:t>
      </w:r>
      <w:r w:rsidR="0092463F" w:rsidRPr="002666AA">
        <w:rPr>
          <w:rFonts w:ascii="Arial" w:eastAsia="Times New Roman" w:hAnsi="Arial" w:cs="Arial"/>
          <w:color w:val="000000" w:themeColor="text1"/>
          <w:sz w:val="24"/>
          <w:szCs w:val="24"/>
        </w:rPr>
        <w:t>will be</w:t>
      </w:r>
      <w:r w:rsidRPr="002666AA">
        <w:rPr>
          <w:rFonts w:ascii="Arial" w:eastAsia="Times New Roman" w:hAnsi="Arial" w:cs="Arial"/>
          <w:color w:val="000000" w:themeColor="text1"/>
          <w:sz w:val="24"/>
          <w:szCs w:val="24"/>
        </w:rPr>
        <w:t xml:space="preserve"> provided </w:t>
      </w:r>
      <w:r w:rsidR="002C518F" w:rsidRPr="002666AA">
        <w:rPr>
          <w:rFonts w:ascii="Arial" w:eastAsia="Times New Roman" w:hAnsi="Arial" w:cs="Arial"/>
          <w:color w:val="000000" w:themeColor="text1"/>
          <w:sz w:val="24"/>
          <w:szCs w:val="24"/>
        </w:rPr>
        <w:t xml:space="preserve">with </w:t>
      </w:r>
      <w:r w:rsidRPr="002666AA">
        <w:rPr>
          <w:rFonts w:ascii="Arial" w:eastAsia="Times New Roman" w:hAnsi="Arial" w:cs="Arial"/>
          <w:color w:val="000000" w:themeColor="text1"/>
          <w:sz w:val="24"/>
          <w:szCs w:val="24"/>
        </w:rPr>
        <w:t xml:space="preserve">online access to the </w:t>
      </w:r>
      <w:r w:rsidR="00987463" w:rsidRPr="002666AA">
        <w:rPr>
          <w:rFonts w:ascii="Arial" w:eastAsia="Times New Roman" w:hAnsi="Arial" w:cs="Arial"/>
          <w:color w:val="000000" w:themeColor="text1"/>
          <w:sz w:val="24"/>
          <w:szCs w:val="24"/>
        </w:rPr>
        <w:t xml:space="preserve">set of TOMs that </w:t>
      </w:r>
      <w:r w:rsidR="00770C16" w:rsidRPr="002666AA">
        <w:rPr>
          <w:rFonts w:ascii="Arial" w:eastAsia="Times New Roman" w:hAnsi="Arial" w:cs="Arial"/>
          <w:color w:val="000000" w:themeColor="text1"/>
          <w:sz w:val="24"/>
          <w:szCs w:val="24"/>
        </w:rPr>
        <w:t xml:space="preserve">Ashfield District Council </w:t>
      </w:r>
      <w:r w:rsidR="00987463" w:rsidRPr="002666AA">
        <w:rPr>
          <w:rFonts w:ascii="Arial" w:eastAsia="Times New Roman" w:hAnsi="Arial" w:cs="Arial"/>
          <w:color w:val="000000" w:themeColor="text1"/>
          <w:sz w:val="24"/>
          <w:szCs w:val="24"/>
        </w:rPr>
        <w:t>ha</w:t>
      </w:r>
      <w:r w:rsidR="00A67CB6" w:rsidRPr="002666AA">
        <w:rPr>
          <w:rFonts w:ascii="Arial" w:eastAsia="Times New Roman" w:hAnsi="Arial" w:cs="Arial"/>
          <w:color w:val="000000" w:themeColor="text1"/>
          <w:sz w:val="24"/>
          <w:szCs w:val="24"/>
        </w:rPr>
        <w:t>s</w:t>
      </w:r>
      <w:r w:rsidR="00987463" w:rsidRPr="002666AA">
        <w:rPr>
          <w:rFonts w:ascii="Arial" w:eastAsia="Times New Roman" w:hAnsi="Arial" w:cs="Arial"/>
          <w:color w:val="000000" w:themeColor="text1"/>
          <w:sz w:val="24"/>
          <w:szCs w:val="24"/>
        </w:rPr>
        <w:t xml:space="preserve"> developed for this project through the Social Value Portal</w:t>
      </w:r>
      <w:r w:rsidRPr="002666AA">
        <w:rPr>
          <w:rFonts w:ascii="Arial" w:eastAsia="Times New Roman" w:hAnsi="Arial" w:cs="Arial"/>
          <w:color w:val="000000" w:themeColor="text1"/>
          <w:sz w:val="24"/>
          <w:szCs w:val="24"/>
        </w:rPr>
        <w:t xml:space="preserve">. Bidders are required to complete and submit </w:t>
      </w:r>
      <w:r w:rsidR="00E64631" w:rsidRPr="002666AA">
        <w:rPr>
          <w:rFonts w:ascii="Arial" w:eastAsia="Times New Roman" w:hAnsi="Arial" w:cs="Arial"/>
          <w:color w:val="000000" w:themeColor="text1"/>
          <w:sz w:val="24"/>
          <w:szCs w:val="24"/>
        </w:rPr>
        <w:t xml:space="preserve">a response through </w:t>
      </w:r>
      <w:r w:rsidRPr="002666AA">
        <w:rPr>
          <w:rFonts w:ascii="Arial" w:eastAsia="Times New Roman" w:hAnsi="Arial" w:cs="Arial"/>
          <w:color w:val="000000" w:themeColor="text1"/>
          <w:sz w:val="24"/>
          <w:szCs w:val="24"/>
        </w:rPr>
        <w:t>th</w:t>
      </w:r>
      <w:r w:rsidR="007A4C99" w:rsidRPr="002666AA">
        <w:rPr>
          <w:rFonts w:ascii="Arial" w:eastAsia="Times New Roman" w:hAnsi="Arial" w:cs="Arial"/>
          <w:color w:val="000000" w:themeColor="text1"/>
          <w:sz w:val="24"/>
          <w:szCs w:val="24"/>
        </w:rPr>
        <w:t xml:space="preserve">e </w:t>
      </w:r>
      <w:r w:rsidR="00E64631" w:rsidRPr="002666AA">
        <w:rPr>
          <w:rFonts w:ascii="Arial" w:eastAsia="Times New Roman" w:hAnsi="Arial" w:cs="Arial"/>
          <w:color w:val="000000" w:themeColor="text1"/>
          <w:sz w:val="24"/>
          <w:szCs w:val="24"/>
        </w:rPr>
        <w:t xml:space="preserve">Social Value </w:t>
      </w:r>
      <w:r w:rsidR="007A4C99" w:rsidRPr="002666AA">
        <w:rPr>
          <w:rFonts w:ascii="Arial" w:eastAsia="Times New Roman" w:hAnsi="Arial" w:cs="Arial"/>
          <w:color w:val="000000" w:themeColor="text1"/>
          <w:sz w:val="24"/>
          <w:szCs w:val="24"/>
        </w:rPr>
        <w:t>Calculator</w:t>
      </w:r>
      <w:r w:rsidRPr="002666AA">
        <w:rPr>
          <w:rFonts w:ascii="Arial" w:eastAsia="Times New Roman" w:hAnsi="Arial" w:cs="Arial"/>
          <w:color w:val="000000" w:themeColor="text1"/>
          <w:sz w:val="24"/>
          <w:szCs w:val="24"/>
        </w:rPr>
        <w:t xml:space="preserve"> in line with the deadline for tender</w:t>
      </w:r>
      <w:r w:rsidR="0092463F" w:rsidRPr="002666AA">
        <w:rPr>
          <w:rFonts w:ascii="Arial" w:eastAsia="Times New Roman" w:hAnsi="Arial" w:cs="Arial"/>
          <w:color w:val="000000" w:themeColor="text1"/>
          <w:sz w:val="24"/>
          <w:szCs w:val="24"/>
        </w:rPr>
        <w:t xml:space="preserve"> submissions</w:t>
      </w:r>
      <w:r w:rsidRPr="002666AA">
        <w:rPr>
          <w:rFonts w:ascii="Arial" w:eastAsia="Times New Roman" w:hAnsi="Arial" w:cs="Arial"/>
          <w:color w:val="000000" w:themeColor="text1"/>
          <w:sz w:val="24"/>
          <w:szCs w:val="24"/>
        </w:rPr>
        <w:t xml:space="preserve">. The completed Calculator forms the basis of the quantitative element of the </w:t>
      </w:r>
      <w:r w:rsidR="004A5F9D" w:rsidRPr="002666AA">
        <w:rPr>
          <w:rFonts w:ascii="Arial" w:eastAsia="Times New Roman" w:hAnsi="Arial" w:cs="Arial"/>
          <w:color w:val="000000" w:themeColor="text1"/>
          <w:sz w:val="24"/>
          <w:szCs w:val="24"/>
        </w:rPr>
        <w:t xml:space="preserve">Social Value </w:t>
      </w:r>
      <w:r w:rsidRPr="002666AA">
        <w:rPr>
          <w:rFonts w:ascii="Arial" w:eastAsia="Times New Roman" w:hAnsi="Arial" w:cs="Arial"/>
          <w:color w:val="000000" w:themeColor="text1"/>
          <w:sz w:val="24"/>
          <w:szCs w:val="24"/>
        </w:rPr>
        <w:t>Proposal.</w:t>
      </w:r>
      <w:r w:rsidR="009A4EDD" w:rsidRPr="002666AA">
        <w:rPr>
          <w:rFonts w:ascii="Arial" w:eastAsia="Times New Roman" w:hAnsi="Arial" w:cs="Arial"/>
          <w:color w:val="000000" w:themeColor="text1"/>
          <w:sz w:val="24"/>
          <w:szCs w:val="24"/>
        </w:rPr>
        <w:t xml:space="preserve"> </w:t>
      </w:r>
    </w:p>
    <w:p w14:paraId="5962F3FD" w14:textId="0F961F13" w:rsidR="0028109F" w:rsidRPr="002666AA" w:rsidRDefault="0028109F" w:rsidP="00AF3F01">
      <w:pPr>
        <w:spacing w:after="0" w:line="240" w:lineRule="auto"/>
        <w:contextualSpacing/>
        <w:jc w:val="both"/>
        <w:rPr>
          <w:rFonts w:ascii="Arial" w:eastAsia="Times New Roman" w:hAnsi="Arial" w:cs="Arial"/>
          <w:color w:val="000000" w:themeColor="text1"/>
          <w:sz w:val="24"/>
          <w:szCs w:val="24"/>
        </w:rPr>
      </w:pPr>
    </w:p>
    <w:p w14:paraId="5927B8C4" w14:textId="77777777" w:rsidR="00951321" w:rsidRPr="002666AA" w:rsidRDefault="00951321" w:rsidP="00951321">
      <w:pPr>
        <w:spacing w:after="0" w:line="240" w:lineRule="auto"/>
        <w:contextualSpacing/>
        <w:jc w:val="both"/>
        <w:rPr>
          <w:rFonts w:ascii="Arial" w:hAnsi="Arial" w:cs="Arial"/>
          <w:sz w:val="24"/>
          <w:szCs w:val="24"/>
        </w:rPr>
      </w:pPr>
      <w:r w:rsidRPr="002666AA">
        <w:rPr>
          <w:rFonts w:ascii="Arial" w:hAnsi="Arial" w:cs="Arial"/>
          <w:sz w:val="24"/>
          <w:szCs w:val="24"/>
        </w:rPr>
        <w:t xml:space="preserve">For assistance with calculating targets for certain measures bidders should use the Unit Toolkit on the Portal this includes, but is not limited to: </w:t>
      </w:r>
    </w:p>
    <w:p w14:paraId="63E810AA" w14:textId="77777777" w:rsidR="00951321" w:rsidRPr="002666AA" w:rsidRDefault="00951321" w:rsidP="00951321">
      <w:pPr>
        <w:spacing w:after="0" w:line="240" w:lineRule="auto"/>
        <w:contextualSpacing/>
        <w:jc w:val="both"/>
        <w:rPr>
          <w:rFonts w:ascii="Arial" w:hAnsi="Arial" w:cs="Arial"/>
          <w:sz w:val="24"/>
          <w:szCs w:val="24"/>
        </w:rPr>
      </w:pPr>
    </w:p>
    <w:p w14:paraId="58D44550" w14:textId="77777777" w:rsidR="00951321" w:rsidRPr="002666AA" w:rsidRDefault="00951321" w:rsidP="00221366">
      <w:pPr>
        <w:pStyle w:val="ListParagraph"/>
        <w:numPr>
          <w:ilvl w:val="0"/>
          <w:numId w:val="40"/>
        </w:numPr>
        <w:rPr>
          <w:rFonts w:ascii="Arial" w:hAnsi="Arial" w:cs="Arial"/>
        </w:rPr>
      </w:pPr>
      <w:r w:rsidRPr="002666AA">
        <w:rPr>
          <w:rFonts w:ascii="Arial" w:hAnsi="Arial" w:cs="Arial"/>
        </w:rPr>
        <w:t>Employment Measures: Full Time Equivalents (FTE)</w:t>
      </w:r>
    </w:p>
    <w:p w14:paraId="6273FC0E" w14:textId="77777777" w:rsidR="00951321" w:rsidRPr="002666AA" w:rsidRDefault="00951321" w:rsidP="00221366">
      <w:pPr>
        <w:pStyle w:val="ListParagraph"/>
        <w:numPr>
          <w:ilvl w:val="0"/>
          <w:numId w:val="40"/>
        </w:numPr>
        <w:rPr>
          <w:rFonts w:ascii="Arial" w:hAnsi="Arial" w:cs="Arial"/>
        </w:rPr>
      </w:pPr>
      <w:r w:rsidRPr="002666AA">
        <w:rPr>
          <w:rFonts w:ascii="Arial" w:hAnsi="Arial" w:cs="Arial"/>
        </w:rPr>
        <w:t>Supporting people into work and Staff Wellbeing: No. hrs * attendees</w:t>
      </w:r>
    </w:p>
    <w:p w14:paraId="1D6170D6" w14:textId="266EBA06" w:rsidR="00951321" w:rsidRPr="002666AA" w:rsidRDefault="00951321" w:rsidP="001C47FA">
      <w:pPr>
        <w:pStyle w:val="ListParagraph"/>
        <w:numPr>
          <w:ilvl w:val="0"/>
          <w:numId w:val="40"/>
        </w:numPr>
        <w:jc w:val="both"/>
        <w:rPr>
          <w:rFonts w:ascii="Arial" w:hAnsi="Arial" w:cs="Arial"/>
        </w:rPr>
      </w:pPr>
      <w:r w:rsidRPr="002666AA">
        <w:rPr>
          <w:rFonts w:ascii="Arial" w:hAnsi="Arial" w:cs="Arial"/>
        </w:rPr>
        <w:t xml:space="preserve">Apprenticeship and Training Opportunities: no. weeks </w:t>
      </w:r>
    </w:p>
    <w:p w14:paraId="3E3281A8" w14:textId="77777777" w:rsidR="00951321" w:rsidRPr="002666AA" w:rsidRDefault="00951321" w:rsidP="001C47FA">
      <w:pPr>
        <w:pStyle w:val="ListParagraph"/>
        <w:numPr>
          <w:ilvl w:val="0"/>
          <w:numId w:val="40"/>
        </w:numPr>
        <w:rPr>
          <w:rFonts w:ascii="Arial" w:hAnsi="Arial" w:cs="Arial"/>
        </w:rPr>
      </w:pPr>
      <w:r w:rsidRPr="002666AA">
        <w:rPr>
          <w:rFonts w:ascii="Arial" w:hAnsi="Arial" w:cs="Arial"/>
        </w:rPr>
        <w:t>Community initiatives and Innovation measures: £ invested including staff time</w:t>
      </w:r>
    </w:p>
    <w:p w14:paraId="32A4E18C" w14:textId="00E348F5" w:rsidR="00951321" w:rsidRPr="002666AA" w:rsidRDefault="00951321" w:rsidP="00951321">
      <w:pPr>
        <w:rPr>
          <w:rFonts w:ascii="Arial" w:hAnsi="Arial" w:cs="Arial"/>
          <w:sz w:val="24"/>
          <w:szCs w:val="24"/>
        </w:rPr>
      </w:pPr>
      <w:r w:rsidRPr="002666AA">
        <w:rPr>
          <w:rFonts w:ascii="Arial" w:hAnsi="Arial" w:cs="Arial"/>
          <w:sz w:val="24"/>
          <w:szCs w:val="24"/>
        </w:rPr>
        <w:t xml:space="preserve">The Unit Toolkit is available through the Social Value Calculator: </w:t>
      </w:r>
      <w:hyperlink r:id="rId18" w:history="1">
        <w:r w:rsidRPr="002666AA">
          <w:rPr>
            <w:rStyle w:val="Hyperlink"/>
            <w:rFonts w:ascii="Arial" w:hAnsi="Arial" w:cs="Arial"/>
            <w:sz w:val="24"/>
            <w:szCs w:val="24"/>
          </w:rPr>
          <w:t>https://socialvalueportal--c.um5.visual.force.com/apex/</w:t>
        </w:r>
        <w:proofErr w:type="spellStart"/>
        <w:r w:rsidRPr="002666AA">
          <w:rPr>
            <w:rStyle w:val="Hyperlink"/>
            <w:rFonts w:ascii="Arial" w:hAnsi="Arial" w:cs="Arial"/>
            <w:sz w:val="24"/>
            <w:szCs w:val="24"/>
          </w:rPr>
          <w:t>unittoolkit</w:t>
        </w:r>
        <w:proofErr w:type="spellEnd"/>
      </w:hyperlink>
      <w:r w:rsidRPr="002666AA">
        <w:rPr>
          <w:rFonts w:ascii="Arial" w:hAnsi="Arial" w:cs="Arial"/>
          <w:sz w:val="24"/>
          <w:szCs w:val="24"/>
        </w:rPr>
        <w:t xml:space="preserve"> </w:t>
      </w:r>
    </w:p>
    <w:p w14:paraId="0B65C089" w14:textId="59980A14" w:rsidR="00980808" w:rsidRPr="002666AA" w:rsidRDefault="00980808" w:rsidP="00AF3F01">
      <w:pPr>
        <w:spacing w:after="0" w:line="240" w:lineRule="auto"/>
        <w:contextualSpacing/>
        <w:jc w:val="both"/>
        <w:rPr>
          <w:rFonts w:ascii="Arial" w:eastAsia="Times New Roman" w:hAnsi="Arial" w:cs="Arial"/>
          <w:color w:val="000000" w:themeColor="text1"/>
          <w:sz w:val="24"/>
          <w:szCs w:val="24"/>
        </w:rPr>
      </w:pPr>
    </w:p>
    <w:p w14:paraId="3DDE01D0" w14:textId="6383AEEB" w:rsidR="001E6F41" w:rsidRPr="002666AA" w:rsidRDefault="00291B29" w:rsidP="00291B29">
      <w:pPr>
        <w:jc w:val="both"/>
        <w:rPr>
          <w:rFonts w:ascii="Arial" w:hAnsi="Arial" w:cs="Arial"/>
          <w:sz w:val="24"/>
          <w:szCs w:val="24"/>
        </w:rPr>
      </w:pPr>
      <w:r w:rsidRPr="002666AA">
        <w:rPr>
          <w:rFonts w:ascii="Arial" w:hAnsi="Arial" w:cs="Arial"/>
          <w:b/>
          <w:bCs/>
          <w:iCs/>
          <w:sz w:val="24"/>
          <w:szCs w:val="24"/>
          <w:u w:val="single"/>
        </w:rPr>
        <w:t>‘Dos’ and ‘Don’ts’</w:t>
      </w:r>
      <w:r w:rsidRPr="002666AA">
        <w:rPr>
          <w:rFonts w:ascii="Arial" w:hAnsi="Arial" w:cs="Arial"/>
          <w:sz w:val="24"/>
          <w:szCs w:val="24"/>
        </w:rPr>
        <w:t xml:space="preserve"> </w:t>
      </w:r>
    </w:p>
    <w:p w14:paraId="31C16801" w14:textId="0A62A6C1" w:rsidR="00291B29" w:rsidRPr="002666AA" w:rsidRDefault="001E6F41" w:rsidP="00291B29">
      <w:pPr>
        <w:jc w:val="both"/>
        <w:rPr>
          <w:rFonts w:ascii="Arial" w:hAnsi="Arial" w:cs="Arial"/>
          <w:sz w:val="24"/>
          <w:szCs w:val="24"/>
        </w:rPr>
      </w:pPr>
      <w:r w:rsidRPr="002666AA">
        <w:rPr>
          <w:rFonts w:ascii="Arial" w:hAnsi="Arial" w:cs="Arial"/>
          <w:sz w:val="24"/>
          <w:szCs w:val="24"/>
        </w:rPr>
        <w:t>B</w:t>
      </w:r>
      <w:r w:rsidR="00291B29" w:rsidRPr="002666AA">
        <w:rPr>
          <w:rFonts w:ascii="Arial" w:hAnsi="Arial" w:cs="Arial"/>
          <w:sz w:val="24"/>
          <w:szCs w:val="24"/>
        </w:rPr>
        <w:t xml:space="preserve">idders are to make sure that they follow the guidance set out in </w:t>
      </w:r>
      <w:r w:rsidR="00291B29" w:rsidRPr="002666AA">
        <w:rPr>
          <w:rFonts w:ascii="Arial" w:hAnsi="Arial" w:cs="Arial"/>
          <w:b/>
          <w:bCs/>
          <w:sz w:val="24"/>
          <w:szCs w:val="24"/>
        </w:rPr>
        <w:t>Appendix A</w:t>
      </w:r>
      <w:r w:rsidR="00291B29" w:rsidRPr="002666AA">
        <w:rPr>
          <w:rFonts w:ascii="Arial" w:hAnsi="Arial" w:cs="Arial"/>
          <w:sz w:val="24"/>
          <w:szCs w:val="24"/>
        </w:rPr>
        <w:t xml:space="preserve"> which sets out </w:t>
      </w:r>
      <w:proofErr w:type="gramStart"/>
      <w:r w:rsidR="00291B29" w:rsidRPr="002666AA">
        <w:rPr>
          <w:rFonts w:ascii="Arial" w:hAnsi="Arial" w:cs="Arial"/>
          <w:sz w:val="24"/>
          <w:szCs w:val="24"/>
        </w:rPr>
        <w:t>a number of</w:t>
      </w:r>
      <w:proofErr w:type="gramEnd"/>
      <w:r w:rsidR="00291B29" w:rsidRPr="002666AA">
        <w:rPr>
          <w:rFonts w:ascii="Arial" w:hAnsi="Arial" w:cs="Arial"/>
          <w:sz w:val="24"/>
          <w:szCs w:val="24"/>
        </w:rPr>
        <w:t xml:space="preserve"> Dos and Don’ts that will apply to Social Value quantitative offers made by bidders.</w:t>
      </w:r>
      <w:r w:rsidR="009A4EDD" w:rsidRPr="002666AA">
        <w:rPr>
          <w:rFonts w:ascii="Arial" w:hAnsi="Arial" w:cs="Arial"/>
          <w:sz w:val="24"/>
          <w:szCs w:val="24"/>
        </w:rPr>
        <w:t xml:space="preserve"> </w:t>
      </w:r>
      <w:r w:rsidR="00291B29" w:rsidRPr="002666AA">
        <w:rPr>
          <w:rFonts w:ascii="Arial" w:hAnsi="Arial" w:cs="Arial"/>
          <w:sz w:val="24"/>
          <w:szCs w:val="24"/>
        </w:rPr>
        <w:t xml:space="preserve">It is essential that you read this guidance </w:t>
      </w:r>
      <w:r w:rsidR="00291B29" w:rsidRPr="002666AA">
        <w:rPr>
          <w:rFonts w:ascii="Arial" w:hAnsi="Arial" w:cs="Arial"/>
          <w:sz w:val="24"/>
          <w:szCs w:val="24"/>
          <w:u w:val="single"/>
        </w:rPr>
        <w:t>before</w:t>
      </w:r>
      <w:r w:rsidR="00291B29" w:rsidRPr="002666AA">
        <w:rPr>
          <w:rFonts w:ascii="Arial" w:hAnsi="Arial" w:cs="Arial"/>
          <w:sz w:val="24"/>
          <w:szCs w:val="24"/>
        </w:rPr>
        <w:t xml:space="preserve"> submitting a Social Value offer.</w:t>
      </w:r>
    </w:p>
    <w:p w14:paraId="09C6D2B5" w14:textId="44A1DF68" w:rsidR="00291B29" w:rsidRPr="002666AA" w:rsidRDefault="00291B29" w:rsidP="00AF3F01">
      <w:pPr>
        <w:spacing w:after="0" w:line="240" w:lineRule="auto"/>
        <w:contextualSpacing/>
        <w:jc w:val="both"/>
        <w:rPr>
          <w:rFonts w:ascii="Arial" w:eastAsia="Times New Roman" w:hAnsi="Arial" w:cs="Arial"/>
          <w:b/>
          <w:bCs/>
          <w:color w:val="000000" w:themeColor="text1"/>
          <w:sz w:val="24"/>
          <w:szCs w:val="24"/>
        </w:rPr>
      </w:pPr>
    </w:p>
    <w:p w14:paraId="69D181E9" w14:textId="0F02BE14" w:rsidR="003F2476" w:rsidRPr="002666AA" w:rsidRDefault="00601DC6" w:rsidP="003F2476">
      <w:pPr>
        <w:jc w:val="both"/>
        <w:rPr>
          <w:rFonts w:ascii="Arial" w:hAnsi="Arial" w:cs="Arial"/>
          <w:bCs/>
          <w:i/>
          <w:iCs/>
          <w:sz w:val="24"/>
          <w:szCs w:val="24"/>
          <w:u w:val="single"/>
        </w:rPr>
      </w:pPr>
      <w:r w:rsidRPr="002666AA">
        <w:rPr>
          <w:rFonts w:ascii="Arial" w:eastAsia="Times New Roman" w:hAnsi="Arial" w:cs="Arial"/>
          <w:b/>
          <w:bCs/>
          <w:sz w:val="24"/>
          <w:szCs w:val="24"/>
        </w:rPr>
        <w:t>TUPE</w:t>
      </w:r>
      <w:r w:rsidR="009A4EDD" w:rsidRPr="002666AA">
        <w:rPr>
          <w:rFonts w:ascii="Arial" w:eastAsia="Times New Roman" w:hAnsi="Arial" w:cs="Arial"/>
          <w:b/>
          <w:bCs/>
          <w:sz w:val="24"/>
          <w:szCs w:val="24"/>
        </w:rPr>
        <w:t>:</w:t>
      </w:r>
    </w:p>
    <w:p w14:paraId="698BDA15" w14:textId="5CB95EB6" w:rsidR="00601DC6" w:rsidRPr="002666AA" w:rsidRDefault="009A4EDD" w:rsidP="001C47FA">
      <w:pPr>
        <w:jc w:val="both"/>
        <w:rPr>
          <w:rFonts w:ascii="Arial" w:hAnsi="Arial" w:cs="Arial"/>
          <w:b/>
          <w:sz w:val="24"/>
          <w:szCs w:val="24"/>
          <w:u w:val="single"/>
        </w:rPr>
      </w:pPr>
      <w:r w:rsidRPr="002666AA">
        <w:rPr>
          <w:rFonts w:ascii="Arial" w:hAnsi="Arial" w:cs="Arial"/>
          <w:b/>
          <w:sz w:val="24"/>
          <w:szCs w:val="24"/>
          <w:u w:val="single"/>
        </w:rPr>
        <w:t>Local Jobs (NT1):</w:t>
      </w:r>
    </w:p>
    <w:p w14:paraId="4E73438F" w14:textId="77777777" w:rsidR="009A4EDD" w:rsidRPr="002666AA" w:rsidRDefault="009A4EDD" w:rsidP="001C47FA">
      <w:pPr>
        <w:jc w:val="both"/>
        <w:rPr>
          <w:rFonts w:ascii="Arial" w:hAnsi="Arial" w:cs="Arial"/>
          <w:b/>
          <w:sz w:val="24"/>
          <w:szCs w:val="24"/>
          <w:u w:val="single"/>
        </w:rPr>
      </w:pPr>
    </w:p>
    <w:p w14:paraId="3433C839" w14:textId="5A5EB90C" w:rsidR="00601DC6" w:rsidRPr="002666AA" w:rsidRDefault="009A4EDD" w:rsidP="00601DC6">
      <w:pPr>
        <w:jc w:val="both"/>
        <w:rPr>
          <w:rFonts w:ascii="Arial" w:hAnsi="Arial" w:cs="Arial"/>
          <w:b/>
          <w:color w:val="000000" w:themeColor="text1"/>
          <w:sz w:val="24"/>
          <w:szCs w:val="24"/>
          <w:u w:val="single"/>
        </w:rPr>
      </w:pPr>
      <w:r w:rsidRPr="002666AA">
        <w:rPr>
          <w:rFonts w:ascii="Arial" w:hAnsi="Arial" w:cs="Arial"/>
          <w:b/>
          <w:color w:val="000000" w:themeColor="text1"/>
          <w:sz w:val="24"/>
          <w:szCs w:val="24"/>
          <w:u w:val="single"/>
        </w:rPr>
        <w:t>W</w:t>
      </w:r>
      <w:r w:rsidR="00601DC6" w:rsidRPr="002666AA">
        <w:rPr>
          <w:rFonts w:ascii="Arial" w:hAnsi="Arial" w:cs="Arial"/>
          <w:b/>
          <w:color w:val="000000" w:themeColor="text1"/>
          <w:sz w:val="24"/>
          <w:szCs w:val="24"/>
          <w:u w:val="single"/>
        </w:rPr>
        <w:t>here the contract doe</w:t>
      </w:r>
      <w:r w:rsidRPr="002666AA">
        <w:rPr>
          <w:rFonts w:ascii="Arial" w:hAnsi="Arial" w:cs="Arial"/>
          <w:b/>
          <w:color w:val="000000" w:themeColor="text1"/>
          <w:sz w:val="24"/>
          <w:szCs w:val="24"/>
          <w:u w:val="single"/>
        </w:rPr>
        <w:t>s not entail a TUPE transfer:</w:t>
      </w:r>
    </w:p>
    <w:p w14:paraId="4194FEFC" w14:textId="5DAC03F4" w:rsidR="00601DC6" w:rsidRPr="002666AA" w:rsidRDefault="00601DC6" w:rsidP="00601DC6">
      <w:pPr>
        <w:jc w:val="both"/>
        <w:rPr>
          <w:rFonts w:ascii="Arial" w:hAnsi="Arial" w:cs="Arial"/>
          <w:bCs/>
          <w:sz w:val="24"/>
          <w:szCs w:val="24"/>
        </w:rPr>
      </w:pPr>
      <w:r w:rsidRPr="002666AA">
        <w:rPr>
          <w:rFonts w:ascii="Arial" w:hAnsi="Arial" w:cs="Arial"/>
          <w:bCs/>
          <w:sz w:val="24"/>
          <w:szCs w:val="24"/>
        </w:rPr>
        <w:t xml:space="preserve">Bidders should record new and existing local jobs that are created or sustained directly </w:t>
      </w:r>
      <w:proofErr w:type="gramStart"/>
      <w:r w:rsidRPr="002666AA">
        <w:rPr>
          <w:rFonts w:ascii="Arial" w:hAnsi="Arial" w:cs="Arial"/>
          <w:bCs/>
          <w:sz w:val="24"/>
          <w:szCs w:val="24"/>
        </w:rPr>
        <w:t xml:space="preserve">as </w:t>
      </w:r>
      <w:r w:rsidR="009A4EDD" w:rsidRPr="002666AA">
        <w:rPr>
          <w:rFonts w:ascii="Arial" w:hAnsi="Arial" w:cs="Arial"/>
          <w:bCs/>
          <w:sz w:val="24"/>
          <w:szCs w:val="24"/>
        </w:rPr>
        <w:t>a result of</w:t>
      </w:r>
      <w:proofErr w:type="gramEnd"/>
      <w:r w:rsidR="009A4EDD" w:rsidRPr="002666AA">
        <w:rPr>
          <w:rFonts w:ascii="Arial" w:hAnsi="Arial" w:cs="Arial"/>
          <w:bCs/>
          <w:sz w:val="24"/>
          <w:szCs w:val="24"/>
        </w:rPr>
        <w:t xml:space="preserve"> this contract only</w:t>
      </w:r>
    </w:p>
    <w:p w14:paraId="2B208647" w14:textId="77777777" w:rsidR="009A4EDD" w:rsidRPr="002666AA" w:rsidRDefault="009A4EDD" w:rsidP="00601DC6">
      <w:pPr>
        <w:jc w:val="both"/>
        <w:rPr>
          <w:rFonts w:ascii="Arial" w:hAnsi="Arial" w:cs="Arial"/>
          <w:bCs/>
          <w:sz w:val="24"/>
          <w:szCs w:val="24"/>
        </w:rPr>
      </w:pPr>
    </w:p>
    <w:p w14:paraId="5B9738D6" w14:textId="62C590C6" w:rsidR="009A4EDD" w:rsidRPr="002666AA" w:rsidRDefault="009A4EDD" w:rsidP="009A4EDD">
      <w:pPr>
        <w:jc w:val="both"/>
        <w:rPr>
          <w:rFonts w:ascii="Arial" w:hAnsi="Arial" w:cs="Arial"/>
          <w:b/>
          <w:color w:val="000000" w:themeColor="text1"/>
          <w:sz w:val="24"/>
          <w:szCs w:val="24"/>
          <w:u w:val="single"/>
        </w:rPr>
      </w:pPr>
      <w:r w:rsidRPr="002666AA">
        <w:rPr>
          <w:rFonts w:ascii="Arial" w:hAnsi="Arial" w:cs="Arial"/>
          <w:b/>
          <w:color w:val="000000" w:themeColor="text1"/>
          <w:sz w:val="24"/>
          <w:szCs w:val="24"/>
          <w:u w:val="single"/>
        </w:rPr>
        <w:t>Where the contract does entail a TUPE transfer:</w:t>
      </w:r>
    </w:p>
    <w:p w14:paraId="2006901A" w14:textId="541D8861" w:rsidR="007106A8" w:rsidRPr="002666AA" w:rsidRDefault="00762DCA" w:rsidP="00C65FA5">
      <w:pPr>
        <w:jc w:val="both"/>
        <w:rPr>
          <w:rFonts w:ascii="Arial" w:hAnsi="Arial" w:cs="Arial"/>
          <w:color w:val="000000" w:themeColor="text1"/>
          <w:sz w:val="24"/>
          <w:szCs w:val="24"/>
        </w:rPr>
      </w:pPr>
      <w:r w:rsidRPr="002666AA">
        <w:rPr>
          <w:rFonts w:ascii="Arial" w:hAnsi="Arial" w:cs="Arial"/>
          <w:sz w:val="24"/>
          <w:szCs w:val="24"/>
        </w:rPr>
        <w:t xml:space="preserve">As this contract will involve a TUPE transfer if a new service provider is appointed, bidders must not record their local jobs as targets against NT1/NT1b in the Social Value Calculator, </w:t>
      </w:r>
      <w:r w:rsidRPr="002666AA">
        <w:rPr>
          <w:rFonts w:ascii="Arial" w:hAnsi="Arial" w:cs="Arial"/>
          <w:b/>
          <w:bCs/>
          <w:i/>
          <w:iCs/>
          <w:sz w:val="24"/>
          <w:szCs w:val="24"/>
        </w:rPr>
        <w:t>regardless of whether the bidder is the current service provider</w:t>
      </w:r>
      <w:r w:rsidRPr="002666AA">
        <w:rPr>
          <w:rFonts w:ascii="Arial" w:hAnsi="Arial" w:cs="Arial"/>
          <w:sz w:val="24"/>
          <w:szCs w:val="24"/>
        </w:rPr>
        <w:t>. Any targets set by the bidders against these measures will be discounted to 0. Bidders should also note that TUPE staff should not be included within targets for NT9/NT10.</w:t>
      </w:r>
    </w:p>
    <w:p w14:paraId="0FE6346F" w14:textId="7F0E9461" w:rsidR="00FF4E3F" w:rsidRPr="002666AA" w:rsidRDefault="00FF4E3F" w:rsidP="002E288D">
      <w:pPr>
        <w:contextualSpacing/>
        <w:rPr>
          <w:rFonts w:ascii="Arial" w:hAnsi="Arial" w:cs="Arial"/>
          <w:b/>
          <w:bCs/>
          <w:sz w:val="24"/>
          <w:szCs w:val="24"/>
          <w:u w:val="single"/>
        </w:rPr>
      </w:pPr>
      <w:r w:rsidRPr="002666AA">
        <w:rPr>
          <w:rFonts w:ascii="Arial" w:hAnsi="Arial" w:cs="Arial"/>
          <w:b/>
          <w:bCs/>
          <w:sz w:val="24"/>
          <w:szCs w:val="24"/>
          <w:u w:val="single"/>
        </w:rPr>
        <w:t>Local</w:t>
      </w:r>
    </w:p>
    <w:p w14:paraId="6D5F48DE" w14:textId="77777777" w:rsidR="00762DCA" w:rsidRPr="002666AA" w:rsidRDefault="00762DCA" w:rsidP="002E288D">
      <w:pPr>
        <w:contextualSpacing/>
        <w:rPr>
          <w:rFonts w:ascii="Arial" w:hAnsi="Arial" w:cs="Arial"/>
          <w:sz w:val="24"/>
          <w:szCs w:val="24"/>
          <w:u w:val="single"/>
        </w:rPr>
      </w:pPr>
    </w:p>
    <w:p w14:paraId="71EFE33E" w14:textId="4A0940FC" w:rsidR="006648E3" w:rsidRPr="002666AA" w:rsidRDefault="00762DCA" w:rsidP="4BA82BC5">
      <w:pPr>
        <w:contextualSpacing/>
        <w:rPr>
          <w:rFonts w:ascii="Arial" w:hAnsi="Arial" w:cs="Arial"/>
          <w:sz w:val="24"/>
          <w:szCs w:val="24"/>
        </w:rPr>
      </w:pPr>
      <w:r w:rsidRPr="002666AA">
        <w:rPr>
          <w:rFonts w:ascii="Arial" w:hAnsi="Arial" w:cs="Arial"/>
          <w:sz w:val="24"/>
          <w:szCs w:val="24"/>
        </w:rPr>
        <w:t xml:space="preserve">All targets set by bidders in the Social Value Calculator must be deliverable in the local area as defined by this procuring authority.  </w:t>
      </w:r>
      <w:r w:rsidR="006648E3" w:rsidRPr="002666AA">
        <w:rPr>
          <w:rFonts w:ascii="Arial" w:hAnsi="Arial" w:cs="Arial"/>
          <w:sz w:val="24"/>
          <w:szCs w:val="24"/>
        </w:rPr>
        <w:t>For</w:t>
      </w:r>
      <w:r w:rsidR="00770C16" w:rsidRPr="002666AA">
        <w:rPr>
          <w:rFonts w:ascii="Arial" w:hAnsi="Arial" w:cs="Arial"/>
          <w:sz w:val="24"/>
          <w:szCs w:val="24"/>
        </w:rPr>
        <w:t xml:space="preserve"> </w:t>
      </w:r>
      <w:r w:rsidR="00776219" w:rsidRPr="002666AA">
        <w:rPr>
          <w:rFonts w:ascii="Arial" w:hAnsi="Arial" w:cs="Arial"/>
          <w:sz w:val="24"/>
          <w:szCs w:val="24"/>
        </w:rPr>
        <w:t>Ashfield</w:t>
      </w:r>
      <w:r w:rsidR="00770C16" w:rsidRPr="002666AA">
        <w:rPr>
          <w:rFonts w:ascii="Arial" w:hAnsi="Arial" w:cs="Arial"/>
          <w:sz w:val="24"/>
          <w:szCs w:val="24"/>
        </w:rPr>
        <w:t xml:space="preserve"> District</w:t>
      </w:r>
      <w:r w:rsidR="006648E3" w:rsidRPr="002666AA">
        <w:rPr>
          <w:rFonts w:ascii="Arial" w:hAnsi="Arial" w:cs="Arial"/>
          <w:sz w:val="24"/>
          <w:szCs w:val="24"/>
        </w:rPr>
        <w:t xml:space="preserve"> Council</w:t>
      </w:r>
      <w:r w:rsidR="007B7AF1" w:rsidRPr="002666AA">
        <w:rPr>
          <w:rFonts w:ascii="Arial" w:hAnsi="Arial" w:cs="Arial"/>
          <w:sz w:val="24"/>
          <w:szCs w:val="24"/>
        </w:rPr>
        <w:t>,</w:t>
      </w:r>
      <w:r w:rsidR="006648E3" w:rsidRPr="002666AA">
        <w:rPr>
          <w:rFonts w:ascii="Arial" w:hAnsi="Arial" w:cs="Arial"/>
          <w:sz w:val="24"/>
          <w:szCs w:val="24"/>
        </w:rPr>
        <w:t xml:space="preserve"> ‘local’ </w:t>
      </w:r>
      <w:r w:rsidR="007B7AF1" w:rsidRPr="002666AA">
        <w:rPr>
          <w:rFonts w:ascii="Arial" w:hAnsi="Arial" w:cs="Arial"/>
          <w:sz w:val="24"/>
          <w:szCs w:val="24"/>
        </w:rPr>
        <w:t xml:space="preserve">is </w:t>
      </w:r>
      <w:r w:rsidR="006648E3" w:rsidRPr="002666AA">
        <w:rPr>
          <w:rFonts w:ascii="Arial" w:hAnsi="Arial" w:cs="Arial"/>
          <w:sz w:val="24"/>
          <w:szCs w:val="24"/>
        </w:rPr>
        <w:t xml:space="preserve">defined as </w:t>
      </w:r>
      <w:r w:rsidR="007B7AF1" w:rsidRPr="002666AA">
        <w:rPr>
          <w:rFonts w:ascii="Arial" w:hAnsi="Arial" w:cs="Arial"/>
          <w:sz w:val="24"/>
          <w:szCs w:val="24"/>
        </w:rPr>
        <w:t xml:space="preserve">being </w:t>
      </w:r>
      <w:r w:rsidR="006648E3" w:rsidRPr="002666AA">
        <w:rPr>
          <w:rFonts w:ascii="Arial" w:hAnsi="Arial" w:cs="Arial"/>
          <w:sz w:val="24"/>
          <w:szCs w:val="24"/>
        </w:rPr>
        <w:t xml:space="preserve">within </w:t>
      </w:r>
      <w:r w:rsidR="00DE1470" w:rsidRPr="002666AA">
        <w:rPr>
          <w:rFonts w:ascii="Arial" w:hAnsi="Arial" w:cs="Arial"/>
          <w:sz w:val="24"/>
          <w:szCs w:val="24"/>
        </w:rPr>
        <w:t>Ashfield District Council</w:t>
      </w:r>
      <w:r w:rsidR="002E288D" w:rsidRPr="002666AA">
        <w:rPr>
          <w:rFonts w:ascii="Arial" w:hAnsi="Arial" w:cs="Arial"/>
          <w:sz w:val="24"/>
          <w:szCs w:val="24"/>
        </w:rPr>
        <w:t xml:space="preserve"> area.</w:t>
      </w:r>
    </w:p>
    <w:p w14:paraId="78300506" w14:textId="653DA480" w:rsidR="00224A94" w:rsidRPr="002666AA" w:rsidRDefault="00224A94" w:rsidP="4BA82BC5">
      <w:pPr>
        <w:contextualSpacing/>
        <w:rPr>
          <w:rFonts w:ascii="Arial" w:hAnsi="Arial" w:cs="Arial"/>
          <w:sz w:val="24"/>
          <w:szCs w:val="24"/>
        </w:rPr>
      </w:pPr>
    </w:p>
    <w:p w14:paraId="08DC9CF1" w14:textId="77777777" w:rsidR="00224A94" w:rsidRPr="002666AA" w:rsidRDefault="00224A94" w:rsidP="4BA82BC5">
      <w:pPr>
        <w:contextualSpacing/>
        <w:rPr>
          <w:rFonts w:ascii="Arial" w:hAnsi="Arial" w:cs="Arial"/>
          <w:sz w:val="24"/>
          <w:szCs w:val="24"/>
        </w:rPr>
      </w:pPr>
    </w:p>
    <w:p w14:paraId="1CA75BA0" w14:textId="5E7DD2F0" w:rsidR="008706AD" w:rsidRPr="002666AA" w:rsidRDefault="008706AD" w:rsidP="000F6ADE">
      <w:pPr>
        <w:jc w:val="both"/>
        <w:rPr>
          <w:rFonts w:ascii="Arial" w:hAnsi="Arial" w:cs="Arial"/>
          <w:b/>
          <w:color w:val="000000" w:themeColor="text1"/>
          <w:sz w:val="24"/>
          <w:szCs w:val="24"/>
          <w:u w:val="single"/>
        </w:rPr>
      </w:pPr>
      <w:r w:rsidRPr="002666AA">
        <w:rPr>
          <w:rFonts w:ascii="Arial" w:hAnsi="Arial" w:cs="Arial"/>
          <w:b/>
          <w:color w:val="000000" w:themeColor="text1"/>
          <w:sz w:val="24"/>
          <w:szCs w:val="24"/>
          <w:u w:val="single"/>
        </w:rPr>
        <w:t xml:space="preserve">Qualitative </w:t>
      </w:r>
      <w:r w:rsidR="004A5F9D" w:rsidRPr="002666AA">
        <w:rPr>
          <w:rFonts w:ascii="Arial" w:hAnsi="Arial" w:cs="Arial"/>
          <w:b/>
          <w:color w:val="000000" w:themeColor="text1"/>
          <w:sz w:val="24"/>
          <w:szCs w:val="24"/>
          <w:u w:val="single"/>
        </w:rPr>
        <w:t xml:space="preserve">Social Value </w:t>
      </w:r>
      <w:r w:rsidRPr="002666AA">
        <w:rPr>
          <w:rFonts w:ascii="Arial" w:hAnsi="Arial" w:cs="Arial"/>
          <w:b/>
          <w:color w:val="000000" w:themeColor="text1"/>
          <w:sz w:val="24"/>
          <w:szCs w:val="24"/>
          <w:u w:val="single"/>
        </w:rPr>
        <w:t xml:space="preserve">Proposal </w:t>
      </w:r>
    </w:p>
    <w:p w14:paraId="76E3E902" w14:textId="0553A4F7" w:rsidR="00BE529F" w:rsidRPr="002666AA" w:rsidRDefault="00BE529F" w:rsidP="00BE529F">
      <w:pPr>
        <w:spacing w:after="0" w:line="240" w:lineRule="auto"/>
        <w:contextualSpacing/>
        <w:jc w:val="both"/>
        <w:rPr>
          <w:rFonts w:ascii="Arial" w:eastAsia="Times New Roman" w:hAnsi="Arial" w:cs="Arial"/>
          <w:color w:val="000000" w:themeColor="text1"/>
          <w:sz w:val="24"/>
          <w:szCs w:val="24"/>
        </w:rPr>
      </w:pPr>
      <w:r w:rsidRPr="002666AA">
        <w:rPr>
          <w:rFonts w:ascii="Arial" w:eastAsia="Times New Roman" w:hAnsi="Arial" w:cs="Arial"/>
          <w:color w:val="000000" w:themeColor="text1"/>
          <w:sz w:val="24"/>
          <w:szCs w:val="24"/>
        </w:rPr>
        <w:t xml:space="preserve">Bidders are to provide evidence against each Social Value commitment to explain how each commitment will be delivered. </w:t>
      </w:r>
    </w:p>
    <w:p w14:paraId="3D2CD0C3" w14:textId="77777777" w:rsidR="00BE529F" w:rsidRPr="002666AA" w:rsidRDefault="00BE529F" w:rsidP="00BE529F">
      <w:pPr>
        <w:spacing w:after="0" w:line="240" w:lineRule="auto"/>
        <w:contextualSpacing/>
        <w:jc w:val="both"/>
        <w:rPr>
          <w:rFonts w:ascii="Arial" w:eastAsia="Times New Roman" w:hAnsi="Arial" w:cs="Arial"/>
          <w:color w:val="000000" w:themeColor="text1"/>
          <w:sz w:val="24"/>
          <w:szCs w:val="24"/>
        </w:rPr>
      </w:pPr>
    </w:p>
    <w:p w14:paraId="57616626" w14:textId="4E5565BD" w:rsidR="00291B29" w:rsidRPr="002666AA" w:rsidRDefault="00291B29" w:rsidP="00BE529F">
      <w:pPr>
        <w:spacing w:after="0" w:line="240" w:lineRule="auto"/>
        <w:contextualSpacing/>
        <w:jc w:val="both"/>
        <w:rPr>
          <w:rFonts w:ascii="Arial" w:eastAsia="Times New Roman" w:hAnsi="Arial" w:cs="Arial"/>
          <w:color w:val="000000" w:themeColor="text1"/>
          <w:sz w:val="24"/>
          <w:szCs w:val="24"/>
        </w:rPr>
      </w:pPr>
      <w:r w:rsidRPr="002666AA">
        <w:rPr>
          <w:rFonts w:ascii="Arial" w:eastAsia="Times New Roman" w:hAnsi="Arial" w:cs="Arial"/>
          <w:color w:val="000000" w:themeColor="text1"/>
          <w:sz w:val="24"/>
          <w:szCs w:val="24"/>
        </w:rPr>
        <w:t xml:space="preserve">The Qualitative Social Value Proposal will consist of the following: </w:t>
      </w:r>
    </w:p>
    <w:p w14:paraId="4E9891C7" w14:textId="77777777" w:rsidR="00291B29" w:rsidRPr="002666AA" w:rsidRDefault="00291B29" w:rsidP="00291B29">
      <w:pPr>
        <w:spacing w:line="256" w:lineRule="auto"/>
        <w:ind w:left="720" w:hanging="720"/>
        <w:contextualSpacing/>
        <w:jc w:val="both"/>
        <w:rPr>
          <w:rFonts w:ascii="Arial" w:eastAsia="Times New Roman" w:hAnsi="Arial" w:cs="Arial"/>
          <w:color w:val="000000" w:themeColor="text1"/>
          <w:sz w:val="24"/>
          <w:szCs w:val="24"/>
        </w:rPr>
      </w:pPr>
    </w:p>
    <w:p w14:paraId="699B5F88" w14:textId="1D866EF5" w:rsidR="00291B29" w:rsidRPr="002666AA" w:rsidRDefault="00291B29" w:rsidP="00291B29">
      <w:pPr>
        <w:pStyle w:val="ListParagraph"/>
        <w:numPr>
          <w:ilvl w:val="0"/>
          <w:numId w:val="36"/>
        </w:numPr>
        <w:spacing w:line="256" w:lineRule="auto"/>
        <w:jc w:val="both"/>
        <w:rPr>
          <w:rFonts w:ascii="Arial" w:hAnsi="Arial" w:cs="Arial"/>
          <w:color w:val="000000" w:themeColor="text1"/>
          <w:u w:val="single"/>
        </w:rPr>
      </w:pPr>
      <w:r w:rsidRPr="002666AA">
        <w:rPr>
          <w:rFonts w:ascii="Arial" w:hAnsi="Arial" w:cs="Arial"/>
          <w:color w:val="000000" w:themeColor="text1"/>
          <w:u w:val="single"/>
        </w:rPr>
        <w:t xml:space="preserve">Description/evidence </w:t>
      </w:r>
      <w:r w:rsidR="002848D0" w:rsidRPr="002666AA">
        <w:rPr>
          <w:rFonts w:ascii="Arial" w:hAnsi="Arial" w:cs="Arial"/>
          <w:color w:val="000000" w:themeColor="text1"/>
          <w:u w:val="single"/>
        </w:rPr>
        <w:t>box</w:t>
      </w:r>
    </w:p>
    <w:p w14:paraId="2E87155E" w14:textId="77777777" w:rsidR="00291B29" w:rsidRPr="002666AA" w:rsidRDefault="00291B29" w:rsidP="00056470">
      <w:pPr>
        <w:jc w:val="both"/>
        <w:rPr>
          <w:rFonts w:ascii="Arial" w:hAnsi="Arial" w:cs="Arial"/>
          <w:color w:val="000000" w:themeColor="text1"/>
          <w:sz w:val="24"/>
          <w:szCs w:val="24"/>
        </w:rPr>
      </w:pPr>
    </w:p>
    <w:p w14:paraId="566FF01F" w14:textId="7CD02C2C" w:rsidR="00056470" w:rsidRPr="002666AA" w:rsidRDefault="00056470" w:rsidP="039C5E30">
      <w:pPr>
        <w:jc w:val="both"/>
        <w:rPr>
          <w:rFonts w:ascii="Arial" w:hAnsi="Arial" w:cs="Arial"/>
          <w:b/>
          <w:bCs/>
          <w:color w:val="000000" w:themeColor="text1"/>
          <w:sz w:val="24"/>
          <w:szCs w:val="24"/>
        </w:rPr>
      </w:pPr>
      <w:r w:rsidRPr="002666AA">
        <w:rPr>
          <w:rFonts w:ascii="Arial" w:hAnsi="Arial" w:cs="Arial"/>
          <w:color w:val="000000" w:themeColor="text1"/>
          <w:sz w:val="24"/>
          <w:szCs w:val="24"/>
        </w:rPr>
        <w:t xml:space="preserve">Bidders must accompany input target figures for specific Social Value measures with a rationale for each Social Value proposal in the Description/Evidence Box </w:t>
      </w:r>
      <w:r w:rsidR="00F731B7" w:rsidRPr="002666AA">
        <w:rPr>
          <w:rFonts w:ascii="Arial" w:hAnsi="Arial" w:cs="Arial"/>
          <w:color w:val="000000" w:themeColor="text1"/>
          <w:sz w:val="24"/>
          <w:szCs w:val="24"/>
        </w:rPr>
        <w:t xml:space="preserve">in the </w:t>
      </w:r>
      <w:r w:rsidR="00CD63F5" w:rsidRPr="002666AA">
        <w:rPr>
          <w:rFonts w:ascii="Arial" w:hAnsi="Arial" w:cs="Arial"/>
          <w:color w:val="000000" w:themeColor="text1"/>
          <w:sz w:val="24"/>
          <w:szCs w:val="24"/>
        </w:rPr>
        <w:t>Calculator</w:t>
      </w:r>
      <w:r w:rsidR="00742E06" w:rsidRPr="002666AA">
        <w:rPr>
          <w:rFonts w:ascii="Arial" w:hAnsi="Arial" w:cs="Arial"/>
          <w:color w:val="000000" w:themeColor="text1"/>
          <w:sz w:val="24"/>
          <w:szCs w:val="24"/>
        </w:rPr>
        <w:t xml:space="preserve"> </w:t>
      </w:r>
      <w:r w:rsidRPr="002666AA">
        <w:rPr>
          <w:rFonts w:ascii="Arial" w:hAnsi="Arial" w:cs="Arial"/>
          <w:color w:val="000000" w:themeColor="text1"/>
          <w:sz w:val="24"/>
          <w:szCs w:val="24"/>
        </w:rPr>
        <w:t xml:space="preserve">which demonstrates that they have credible processes in place to deliver what is being </w:t>
      </w:r>
      <w:r w:rsidR="00DB2DD6" w:rsidRPr="002666AA">
        <w:rPr>
          <w:rFonts w:ascii="Arial" w:hAnsi="Arial" w:cs="Arial"/>
          <w:color w:val="000000" w:themeColor="text1"/>
          <w:sz w:val="24"/>
          <w:szCs w:val="24"/>
        </w:rPr>
        <w:t>offered</w:t>
      </w:r>
      <w:r w:rsidR="79DC7A69" w:rsidRPr="002666AA">
        <w:rPr>
          <w:rFonts w:ascii="Arial" w:hAnsi="Arial" w:cs="Arial"/>
          <w:color w:val="000000" w:themeColor="text1"/>
          <w:sz w:val="24"/>
          <w:szCs w:val="24"/>
        </w:rPr>
        <w:t>.</w:t>
      </w:r>
      <w:r w:rsidR="009A4EDD" w:rsidRPr="002666AA">
        <w:rPr>
          <w:rFonts w:ascii="Arial" w:hAnsi="Arial" w:cs="Arial"/>
          <w:color w:val="000000" w:themeColor="text1"/>
          <w:sz w:val="24"/>
          <w:szCs w:val="24"/>
        </w:rPr>
        <w:t xml:space="preserve"> </w:t>
      </w:r>
      <w:r w:rsidRPr="002666AA">
        <w:rPr>
          <w:rFonts w:ascii="Arial" w:hAnsi="Arial" w:cs="Arial"/>
          <w:color w:val="000000" w:themeColor="text1"/>
          <w:sz w:val="24"/>
          <w:szCs w:val="24"/>
        </w:rPr>
        <w:t xml:space="preserve">The rationale should also specify whether this value will be delivered directly by the bidder or through its supply </w:t>
      </w:r>
      <w:r w:rsidR="000C7DCF" w:rsidRPr="002666AA">
        <w:rPr>
          <w:rFonts w:ascii="Arial" w:hAnsi="Arial" w:cs="Arial"/>
          <w:color w:val="000000" w:themeColor="text1"/>
          <w:sz w:val="24"/>
          <w:szCs w:val="24"/>
        </w:rPr>
        <w:t>chain.</w:t>
      </w:r>
      <w:r w:rsidR="009A4EDD" w:rsidRPr="002666AA">
        <w:rPr>
          <w:rFonts w:ascii="Arial" w:hAnsi="Arial" w:cs="Arial"/>
          <w:b/>
          <w:bCs/>
          <w:color w:val="000000" w:themeColor="text1"/>
          <w:sz w:val="24"/>
          <w:szCs w:val="24"/>
        </w:rPr>
        <w:t xml:space="preserve"> </w:t>
      </w:r>
      <w:r w:rsidR="00031B1D" w:rsidRPr="002666AA">
        <w:rPr>
          <w:rFonts w:ascii="Arial" w:hAnsi="Arial" w:cs="Arial"/>
          <w:b/>
          <w:bCs/>
          <w:color w:val="000000" w:themeColor="text1"/>
          <w:sz w:val="24"/>
          <w:szCs w:val="24"/>
        </w:rPr>
        <w:t xml:space="preserve">Please note the description field on the Portal </w:t>
      </w:r>
      <w:r w:rsidR="00AA2A61" w:rsidRPr="002666AA">
        <w:rPr>
          <w:rFonts w:ascii="Arial" w:hAnsi="Arial" w:cs="Arial"/>
          <w:b/>
          <w:bCs/>
          <w:color w:val="000000" w:themeColor="text1"/>
          <w:sz w:val="24"/>
          <w:szCs w:val="24"/>
        </w:rPr>
        <w:t xml:space="preserve">has a limit of 255 characters however bidders can attach additional </w:t>
      </w:r>
      <w:r w:rsidR="000C7DCF" w:rsidRPr="002666AA">
        <w:rPr>
          <w:rFonts w:ascii="Arial" w:hAnsi="Arial" w:cs="Arial"/>
          <w:b/>
          <w:bCs/>
          <w:color w:val="000000" w:themeColor="text1"/>
          <w:sz w:val="24"/>
          <w:szCs w:val="24"/>
        </w:rPr>
        <w:t>supporting information</w:t>
      </w:r>
      <w:r w:rsidR="00FC460B" w:rsidRPr="002666AA">
        <w:rPr>
          <w:rFonts w:ascii="Arial" w:hAnsi="Arial" w:cs="Arial"/>
          <w:b/>
          <w:bCs/>
          <w:color w:val="000000" w:themeColor="text1"/>
          <w:sz w:val="24"/>
          <w:szCs w:val="24"/>
        </w:rPr>
        <w:t xml:space="preserve"> </w:t>
      </w:r>
      <w:r w:rsidR="00AA2A61" w:rsidRPr="002666AA">
        <w:rPr>
          <w:rFonts w:ascii="Arial" w:hAnsi="Arial" w:cs="Arial"/>
          <w:b/>
          <w:bCs/>
          <w:color w:val="000000" w:themeColor="text1"/>
          <w:sz w:val="24"/>
          <w:szCs w:val="24"/>
        </w:rPr>
        <w:t xml:space="preserve">if required. </w:t>
      </w:r>
    </w:p>
    <w:p w14:paraId="693A385B" w14:textId="7FB0AEA2" w:rsidR="00291B29" w:rsidRPr="002666AA" w:rsidRDefault="00291B29" w:rsidP="524ED503">
      <w:pPr>
        <w:jc w:val="both"/>
        <w:rPr>
          <w:rFonts w:ascii="Arial" w:hAnsi="Arial" w:cs="Arial"/>
          <w:color w:val="000000" w:themeColor="text1"/>
          <w:sz w:val="24"/>
          <w:szCs w:val="24"/>
        </w:rPr>
      </w:pPr>
    </w:p>
    <w:p w14:paraId="19B5AB97" w14:textId="368A86D3" w:rsidR="00DA06D9" w:rsidRPr="002666AA" w:rsidRDefault="00BC55F0" w:rsidP="00DA06D9">
      <w:pPr>
        <w:pStyle w:val="ListParagraph"/>
        <w:numPr>
          <w:ilvl w:val="0"/>
          <w:numId w:val="36"/>
        </w:numPr>
        <w:jc w:val="both"/>
        <w:rPr>
          <w:rFonts w:ascii="Arial" w:hAnsi="Arial" w:cs="Arial"/>
          <w:color w:val="000000" w:themeColor="text1"/>
          <w:u w:val="single"/>
        </w:rPr>
      </w:pPr>
      <w:r w:rsidRPr="002666AA">
        <w:rPr>
          <w:rFonts w:ascii="Arial" w:hAnsi="Arial" w:cs="Arial"/>
          <w:color w:val="000000" w:themeColor="text1"/>
          <w:u w:val="single"/>
        </w:rPr>
        <w:t>Delivery</w:t>
      </w:r>
      <w:r w:rsidR="00451717" w:rsidRPr="002666AA">
        <w:rPr>
          <w:rFonts w:ascii="Arial" w:hAnsi="Arial" w:cs="Arial"/>
          <w:color w:val="000000" w:themeColor="text1"/>
          <w:u w:val="single"/>
        </w:rPr>
        <w:t xml:space="preserve"> Plan</w:t>
      </w:r>
      <w:r w:rsidR="009A4EDD" w:rsidRPr="002666AA">
        <w:rPr>
          <w:rFonts w:ascii="Arial" w:hAnsi="Arial" w:cs="Arial"/>
          <w:color w:val="000000" w:themeColor="text1"/>
          <w:u w:val="single"/>
        </w:rPr>
        <w:t xml:space="preserve"> </w:t>
      </w:r>
    </w:p>
    <w:p w14:paraId="2B616C3B" w14:textId="217CE80E" w:rsidR="00DA06D9" w:rsidRPr="002666AA" w:rsidRDefault="00DA06D9" w:rsidP="00DA06D9">
      <w:pPr>
        <w:jc w:val="both"/>
        <w:rPr>
          <w:rFonts w:ascii="Arial" w:hAnsi="Arial" w:cs="Arial"/>
          <w:color w:val="000000" w:themeColor="text1"/>
          <w:sz w:val="24"/>
          <w:szCs w:val="24"/>
        </w:rPr>
      </w:pPr>
    </w:p>
    <w:p w14:paraId="400A1D1C" w14:textId="5F0B89FF" w:rsidR="00DA06D9" w:rsidRPr="002666AA" w:rsidRDefault="00DA06D9" w:rsidP="002F19DB">
      <w:pPr>
        <w:jc w:val="both"/>
        <w:rPr>
          <w:rFonts w:ascii="Arial" w:hAnsi="Arial" w:cs="Arial"/>
          <w:sz w:val="24"/>
          <w:szCs w:val="24"/>
        </w:rPr>
      </w:pPr>
      <w:r w:rsidRPr="002666AA">
        <w:rPr>
          <w:rFonts w:ascii="Arial" w:hAnsi="Arial" w:cs="Arial"/>
          <w:bCs/>
          <w:color w:val="000000" w:themeColor="text1"/>
          <w:sz w:val="24"/>
          <w:szCs w:val="24"/>
        </w:rPr>
        <w:t xml:space="preserve">The aim of the Delivery Plan is to enable evaluators to determine whether bidders are properly resourcing, managing and </w:t>
      </w:r>
      <w:proofErr w:type="gramStart"/>
      <w:r w:rsidRPr="002666AA">
        <w:rPr>
          <w:rFonts w:ascii="Arial" w:hAnsi="Arial" w:cs="Arial"/>
          <w:bCs/>
          <w:color w:val="000000" w:themeColor="text1"/>
          <w:sz w:val="24"/>
          <w:szCs w:val="24"/>
        </w:rPr>
        <w:t>are capable of delivering</w:t>
      </w:r>
      <w:proofErr w:type="gramEnd"/>
      <w:r w:rsidRPr="002666AA">
        <w:rPr>
          <w:rFonts w:ascii="Arial" w:hAnsi="Arial" w:cs="Arial"/>
          <w:bCs/>
          <w:color w:val="000000" w:themeColor="text1"/>
          <w:sz w:val="24"/>
          <w:szCs w:val="24"/>
        </w:rPr>
        <w:t xml:space="preserve"> their Social Value offer. </w:t>
      </w:r>
    </w:p>
    <w:p w14:paraId="38286AB2" w14:textId="514F563A" w:rsidR="00291B29" w:rsidRPr="002666AA" w:rsidRDefault="00D026FE" w:rsidP="00DA06D9">
      <w:pPr>
        <w:jc w:val="both"/>
        <w:rPr>
          <w:rFonts w:ascii="Arial" w:hAnsi="Arial" w:cs="Arial"/>
          <w:b/>
          <w:color w:val="000000" w:themeColor="text1"/>
          <w:sz w:val="24"/>
          <w:szCs w:val="24"/>
          <w:u w:val="single"/>
        </w:rPr>
      </w:pPr>
      <w:r w:rsidRPr="002666AA">
        <w:rPr>
          <w:rFonts w:ascii="Arial" w:hAnsi="Arial" w:cs="Arial"/>
          <w:b/>
          <w:color w:val="000000" w:themeColor="text1"/>
          <w:sz w:val="24"/>
          <w:szCs w:val="24"/>
          <w:u w:val="single"/>
        </w:rPr>
        <w:t>For procurement</w:t>
      </w:r>
      <w:r w:rsidR="009E4CD7" w:rsidRPr="002666AA">
        <w:rPr>
          <w:rFonts w:ascii="Arial" w:hAnsi="Arial" w:cs="Arial"/>
          <w:b/>
          <w:color w:val="000000" w:themeColor="text1"/>
          <w:sz w:val="24"/>
          <w:szCs w:val="24"/>
          <w:u w:val="single"/>
        </w:rPr>
        <w:t>s valued between £250K and £500k</w:t>
      </w:r>
    </w:p>
    <w:p w14:paraId="13342493" w14:textId="1F673658" w:rsidR="00291B29" w:rsidRPr="002666AA" w:rsidRDefault="009E7D49" w:rsidP="002F19DB">
      <w:pPr>
        <w:jc w:val="both"/>
        <w:rPr>
          <w:rFonts w:ascii="Arial" w:hAnsi="Arial" w:cs="Arial"/>
          <w:color w:val="000000" w:themeColor="text1"/>
          <w:sz w:val="24"/>
          <w:szCs w:val="24"/>
        </w:rPr>
      </w:pPr>
      <w:r w:rsidRPr="002666AA">
        <w:rPr>
          <w:rFonts w:ascii="Arial" w:hAnsi="Arial" w:cs="Arial"/>
          <w:color w:val="000000" w:themeColor="text1"/>
          <w:sz w:val="24"/>
          <w:szCs w:val="24"/>
        </w:rPr>
        <w:t xml:space="preserve"> I</w:t>
      </w:r>
      <w:r w:rsidR="0032324A" w:rsidRPr="002666AA">
        <w:rPr>
          <w:rFonts w:ascii="Arial" w:hAnsi="Arial" w:cs="Arial"/>
          <w:color w:val="000000" w:themeColor="text1"/>
          <w:sz w:val="24"/>
          <w:szCs w:val="24"/>
        </w:rPr>
        <w:t>n addition to completing the Description/Evidence box</w:t>
      </w:r>
      <w:r w:rsidR="009C2D94" w:rsidRPr="002666AA">
        <w:rPr>
          <w:rFonts w:ascii="Arial" w:hAnsi="Arial" w:cs="Arial"/>
          <w:color w:val="000000" w:themeColor="text1"/>
          <w:sz w:val="24"/>
          <w:szCs w:val="24"/>
        </w:rPr>
        <w:t>es</w:t>
      </w:r>
      <w:r w:rsidR="00343306" w:rsidRPr="002666AA">
        <w:rPr>
          <w:rFonts w:ascii="Arial" w:hAnsi="Arial" w:cs="Arial"/>
          <w:color w:val="000000" w:themeColor="text1"/>
          <w:sz w:val="24"/>
          <w:szCs w:val="24"/>
        </w:rPr>
        <w:t xml:space="preserve"> for the individual targets</w:t>
      </w:r>
      <w:r w:rsidR="0032324A" w:rsidRPr="002666AA">
        <w:rPr>
          <w:rFonts w:ascii="Arial" w:hAnsi="Arial" w:cs="Arial"/>
          <w:color w:val="000000" w:themeColor="text1"/>
          <w:sz w:val="24"/>
          <w:szCs w:val="24"/>
        </w:rPr>
        <w:t xml:space="preserve"> </w:t>
      </w:r>
      <w:r w:rsidR="002848D0" w:rsidRPr="002666AA">
        <w:rPr>
          <w:rFonts w:ascii="Arial" w:hAnsi="Arial" w:cs="Arial"/>
          <w:color w:val="000000" w:themeColor="text1"/>
          <w:sz w:val="24"/>
          <w:szCs w:val="24"/>
        </w:rPr>
        <w:t>as set out in (</w:t>
      </w:r>
      <w:proofErr w:type="spellStart"/>
      <w:r w:rsidR="002848D0" w:rsidRPr="002666AA">
        <w:rPr>
          <w:rFonts w:ascii="Arial" w:hAnsi="Arial" w:cs="Arial"/>
          <w:color w:val="000000" w:themeColor="text1"/>
          <w:sz w:val="24"/>
          <w:szCs w:val="24"/>
        </w:rPr>
        <w:t>i</w:t>
      </w:r>
      <w:proofErr w:type="spellEnd"/>
      <w:r w:rsidR="002848D0" w:rsidRPr="002666AA">
        <w:rPr>
          <w:rFonts w:ascii="Arial" w:hAnsi="Arial" w:cs="Arial"/>
          <w:color w:val="000000" w:themeColor="text1"/>
          <w:sz w:val="24"/>
          <w:szCs w:val="24"/>
        </w:rPr>
        <w:t xml:space="preserve">) above, Bidders are to also provide a </w:t>
      </w:r>
      <w:r w:rsidR="00451717" w:rsidRPr="002666AA">
        <w:rPr>
          <w:rFonts w:ascii="Arial" w:hAnsi="Arial" w:cs="Arial"/>
          <w:color w:val="000000" w:themeColor="text1"/>
          <w:sz w:val="24"/>
          <w:szCs w:val="24"/>
        </w:rPr>
        <w:t>Delivery Plan</w:t>
      </w:r>
      <w:r w:rsidR="00D455B1" w:rsidRPr="002666AA">
        <w:rPr>
          <w:rFonts w:ascii="Arial" w:hAnsi="Arial" w:cs="Arial"/>
          <w:color w:val="000000" w:themeColor="text1"/>
          <w:sz w:val="24"/>
          <w:szCs w:val="24"/>
        </w:rPr>
        <w:t xml:space="preserve"> </w:t>
      </w:r>
      <w:r w:rsidR="0025275D" w:rsidRPr="002666AA">
        <w:rPr>
          <w:rFonts w:ascii="Arial" w:hAnsi="Arial" w:cs="Arial"/>
          <w:color w:val="000000" w:themeColor="text1"/>
          <w:sz w:val="24"/>
          <w:szCs w:val="24"/>
        </w:rPr>
        <w:t xml:space="preserve">setting out </w:t>
      </w:r>
      <w:r w:rsidR="00343306" w:rsidRPr="002666AA">
        <w:rPr>
          <w:rFonts w:ascii="Arial" w:hAnsi="Arial" w:cs="Arial"/>
          <w:color w:val="000000" w:themeColor="text1"/>
          <w:sz w:val="24"/>
          <w:szCs w:val="24"/>
        </w:rPr>
        <w:t xml:space="preserve">their </w:t>
      </w:r>
      <w:r w:rsidR="00955EB3" w:rsidRPr="002666AA">
        <w:rPr>
          <w:rFonts w:ascii="Arial" w:hAnsi="Arial" w:cs="Arial"/>
          <w:color w:val="000000" w:themeColor="text1"/>
          <w:sz w:val="24"/>
          <w:szCs w:val="24"/>
        </w:rPr>
        <w:t>overall approach across all targets to deliver</w:t>
      </w:r>
      <w:r w:rsidR="008506F0" w:rsidRPr="002666AA">
        <w:rPr>
          <w:rFonts w:ascii="Arial" w:hAnsi="Arial" w:cs="Arial"/>
          <w:color w:val="000000" w:themeColor="text1"/>
          <w:sz w:val="24"/>
          <w:szCs w:val="24"/>
        </w:rPr>
        <w:t xml:space="preserve"> social value by providing the</w:t>
      </w:r>
      <w:r w:rsidR="00BE529F" w:rsidRPr="002666AA">
        <w:rPr>
          <w:rFonts w:ascii="Arial" w:hAnsi="Arial" w:cs="Arial"/>
          <w:color w:val="000000" w:themeColor="text1"/>
          <w:sz w:val="24"/>
          <w:szCs w:val="24"/>
        </w:rPr>
        <w:t xml:space="preserve"> following</w:t>
      </w:r>
      <w:r w:rsidR="00D455B1" w:rsidRPr="002666AA">
        <w:rPr>
          <w:rFonts w:ascii="Arial" w:hAnsi="Arial" w:cs="Arial"/>
          <w:color w:val="000000" w:themeColor="text1"/>
          <w:sz w:val="24"/>
          <w:szCs w:val="24"/>
        </w:rPr>
        <w:t xml:space="preserve"> information</w:t>
      </w:r>
      <w:r w:rsidR="00BE529F" w:rsidRPr="002666AA">
        <w:rPr>
          <w:rFonts w:ascii="Arial" w:hAnsi="Arial" w:cs="Arial"/>
          <w:color w:val="000000" w:themeColor="text1"/>
          <w:sz w:val="24"/>
          <w:szCs w:val="24"/>
        </w:rPr>
        <w:t>:</w:t>
      </w:r>
    </w:p>
    <w:p w14:paraId="191BA6B0" w14:textId="0ECE69F1" w:rsidR="00A165C4" w:rsidRPr="002666AA" w:rsidRDefault="002848D0" w:rsidP="002F19DB">
      <w:pPr>
        <w:pStyle w:val="ListParagraph"/>
        <w:numPr>
          <w:ilvl w:val="0"/>
          <w:numId w:val="42"/>
        </w:numPr>
        <w:jc w:val="both"/>
        <w:rPr>
          <w:rFonts w:ascii="Arial" w:eastAsiaTheme="minorHAnsi" w:hAnsi="Arial" w:cs="Arial"/>
          <w:lang w:eastAsia="en-US"/>
        </w:rPr>
      </w:pPr>
      <w:r w:rsidRPr="002666AA">
        <w:rPr>
          <w:rFonts w:ascii="Arial" w:hAnsi="Arial" w:cs="Arial"/>
          <w:bCs/>
          <w:color w:val="000000" w:themeColor="text1"/>
        </w:rPr>
        <w:t>The name of the person who will be responsible for delivery of the Social Value offer made by your company</w:t>
      </w:r>
      <w:r w:rsidR="00E64AAC" w:rsidRPr="002666AA">
        <w:rPr>
          <w:rFonts w:ascii="Arial" w:hAnsi="Arial" w:cs="Arial"/>
          <w:bCs/>
          <w:color w:val="000000" w:themeColor="text1"/>
        </w:rPr>
        <w:t xml:space="preserve">, </w:t>
      </w:r>
      <w:r w:rsidR="00BE529F" w:rsidRPr="002666AA">
        <w:rPr>
          <w:rFonts w:ascii="Arial" w:hAnsi="Arial" w:cs="Arial"/>
          <w:bCs/>
          <w:color w:val="000000" w:themeColor="text1"/>
        </w:rPr>
        <w:t xml:space="preserve">details of how social value delivery will be </w:t>
      </w:r>
      <w:r w:rsidR="00B73465" w:rsidRPr="002666AA">
        <w:rPr>
          <w:rFonts w:ascii="Arial" w:hAnsi="Arial" w:cs="Arial"/>
          <w:bCs/>
          <w:color w:val="000000" w:themeColor="text1"/>
        </w:rPr>
        <w:t>managed</w:t>
      </w:r>
      <w:r w:rsidR="006908CE" w:rsidRPr="002666AA">
        <w:rPr>
          <w:rFonts w:ascii="Arial" w:hAnsi="Arial" w:cs="Arial"/>
          <w:bCs/>
          <w:color w:val="000000" w:themeColor="text1"/>
        </w:rPr>
        <w:t xml:space="preserve"> </w:t>
      </w:r>
      <w:r w:rsidR="005C7C21" w:rsidRPr="002666AA">
        <w:rPr>
          <w:rFonts w:ascii="Arial" w:hAnsi="Arial" w:cs="Arial"/>
          <w:bCs/>
          <w:color w:val="000000" w:themeColor="text1"/>
        </w:rPr>
        <w:t>in the</w:t>
      </w:r>
      <w:r w:rsidR="0025275D" w:rsidRPr="002666AA">
        <w:rPr>
          <w:rFonts w:ascii="Arial" w:hAnsi="Arial" w:cs="Arial"/>
          <w:bCs/>
          <w:color w:val="000000" w:themeColor="text1"/>
        </w:rPr>
        <w:t xml:space="preserve"> organisation </w:t>
      </w:r>
      <w:r w:rsidR="00E64AAC" w:rsidRPr="002666AA">
        <w:rPr>
          <w:rFonts w:ascii="Arial" w:hAnsi="Arial" w:cs="Arial"/>
          <w:bCs/>
          <w:color w:val="000000" w:themeColor="text1"/>
        </w:rPr>
        <w:t>and resources that will be deployed</w:t>
      </w:r>
    </w:p>
    <w:p w14:paraId="48FECB63" w14:textId="6BEE195F" w:rsidR="00B12867" w:rsidRPr="002666AA" w:rsidRDefault="002848D0" w:rsidP="002F19DB">
      <w:pPr>
        <w:pStyle w:val="ListParagraph"/>
        <w:numPr>
          <w:ilvl w:val="0"/>
          <w:numId w:val="42"/>
        </w:numPr>
        <w:spacing w:line="276" w:lineRule="auto"/>
        <w:jc w:val="both"/>
        <w:rPr>
          <w:rFonts w:ascii="Arial" w:hAnsi="Arial" w:cs="Arial"/>
        </w:rPr>
      </w:pPr>
      <w:r w:rsidRPr="002666AA">
        <w:rPr>
          <w:rFonts w:ascii="Arial" w:hAnsi="Arial" w:cs="Arial"/>
        </w:rPr>
        <w:lastRenderedPageBreak/>
        <w:t xml:space="preserve">Bidders should provide </w:t>
      </w:r>
      <w:r w:rsidR="00FB09A5" w:rsidRPr="002666AA">
        <w:rPr>
          <w:rFonts w:ascii="Arial" w:hAnsi="Arial" w:cs="Arial"/>
        </w:rPr>
        <w:t xml:space="preserve">clear evidence that </w:t>
      </w:r>
      <w:r w:rsidRPr="002666AA">
        <w:rPr>
          <w:rFonts w:ascii="Arial" w:hAnsi="Arial" w:cs="Arial"/>
        </w:rPr>
        <w:t xml:space="preserve">they can identify, source, deliver and report on each </w:t>
      </w:r>
      <w:r w:rsidR="00FB09A5" w:rsidRPr="002666AA">
        <w:rPr>
          <w:rFonts w:ascii="Arial" w:hAnsi="Arial" w:cs="Arial"/>
        </w:rPr>
        <w:t>target they have set</w:t>
      </w:r>
      <w:r w:rsidRPr="002666AA">
        <w:rPr>
          <w:rFonts w:ascii="Arial" w:hAnsi="Arial" w:cs="Arial"/>
        </w:rPr>
        <w:t xml:space="preserve">. </w:t>
      </w:r>
    </w:p>
    <w:p w14:paraId="31BB3A93" w14:textId="7D2AC30C" w:rsidR="00FD285F" w:rsidRPr="002666AA" w:rsidRDefault="00B12867" w:rsidP="002F19DB">
      <w:pPr>
        <w:pStyle w:val="ListParagraph"/>
        <w:numPr>
          <w:ilvl w:val="0"/>
          <w:numId w:val="42"/>
        </w:numPr>
        <w:spacing w:line="276" w:lineRule="auto"/>
        <w:jc w:val="both"/>
        <w:rPr>
          <w:rFonts w:ascii="Arial" w:hAnsi="Arial" w:cs="Arial"/>
        </w:rPr>
      </w:pPr>
      <w:r w:rsidRPr="002666AA">
        <w:rPr>
          <w:rFonts w:ascii="Arial" w:hAnsi="Arial" w:cs="Arial"/>
        </w:rPr>
        <w:t>Bidders should include the timeline for delivering the social value offer.</w:t>
      </w:r>
    </w:p>
    <w:p w14:paraId="22559CA0" w14:textId="2624F82D" w:rsidR="00FD285F" w:rsidRPr="002666AA" w:rsidRDefault="00FD285F" w:rsidP="002F19DB">
      <w:pPr>
        <w:numPr>
          <w:ilvl w:val="0"/>
          <w:numId w:val="42"/>
        </w:numPr>
        <w:autoSpaceDE w:val="0"/>
        <w:autoSpaceDN w:val="0"/>
        <w:adjustRightInd w:val="0"/>
        <w:contextualSpacing/>
        <w:jc w:val="both"/>
        <w:rPr>
          <w:rFonts w:ascii="Arial" w:eastAsia="Times New Roman" w:hAnsi="Arial" w:cs="Arial"/>
          <w:bCs/>
          <w:color w:val="000000" w:themeColor="text1"/>
          <w:sz w:val="24"/>
          <w:szCs w:val="24"/>
          <w:lang w:eastAsia="en-GB"/>
        </w:rPr>
      </w:pPr>
      <w:r w:rsidRPr="002666AA">
        <w:rPr>
          <w:rFonts w:ascii="Arial" w:eastAsia="Times New Roman" w:hAnsi="Arial" w:cs="Arial"/>
          <w:bCs/>
          <w:color w:val="000000" w:themeColor="text1"/>
          <w:sz w:val="24"/>
          <w:szCs w:val="24"/>
          <w:lang w:eastAsia="en-GB"/>
        </w:rPr>
        <w:t xml:space="preserve">What are your internal processes in the event that something goes wrong </w:t>
      </w:r>
      <w:proofErr w:type="gramStart"/>
      <w:r w:rsidRPr="002666AA">
        <w:rPr>
          <w:rFonts w:ascii="Arial" w:eastAsia="Times New Roman" w:hAnsi="Arial" w:cs="Arial"/>
          <w:bCs/>
          <w:color w:val="000000" w:themeColor="text1"/>
          <w:sz w:val="24"/>
          <w:szCs w:val="24"/>
          <w:lang w:eastAsia="en-GB"/>
        </w:rPr>
        <w:t>i.e.</w:t>
      </w:r>
      <w:proofErr w:type="gramEnd"/>
      <w:r w:rsidRPr="002666AA">
        <w:rPr>
          <w:rFonts w:ascii="Arial" w:eastAsia="Times New Roman" w:hAnsi="Arial" w:cs="Arial"/>
          <w:bCs/>
          <w:color w:val="000000" w:themeColor="text1"/>
          <w:sz w:val="24"/>
          <w:szCs w:val="24"/>
          <w:lang w:eastAsia="en-GB"/>
        </w:rPr>
        <w:t xml:space="preserve"> how will any non-delivery of offers made, or poor quality be escalated internally and </w:t>
      </w:r>
      <w:r w:rsidR="00B73465" w:rsidRPr="002666AA">
        <w:rPr>
          <w:rFonts w:ascii="Arial" w:eastAsia="Times New Roman" w:hAnsi="Arial" w:cs="Arial"/>
          <w:bCs/>
          <w:color w:val="000000" w:themeColor="text1"/>
          <w:sz w:val="24"/>
          <w:szCs w:val="24"/>
          <w:lang w:eastAsia="en-GB"/>
        </w:rPr>
        <w:t>addressed?</w:t>
      </w:r>
    </w:p>
    <w:p w14:paraId="74BFF485" w14:textId="77777777" w:rsidR="001A2FCC" w:rsidRPr="002666AA" w:rsidRDefault="001A2FCC" w:rsidP="001F1A98">
      <w:pPr>
        <w:rPr>
          <w:rFonts w:ascii="Arial" w:hAnsi="Arial" w:cs="Arial"/>
          <w:color w:val="000000" w:themeColor="text1"/>
          <w:sz w:val="24"/>
          <w:szCs w:val="24"/>
        </w:rPr>
      </w:pPr>
      <w:bookmarkStart w:id="45" w:name="_Hlk58998060"/>
    </w:p>
    <w:p w14:paraId="3F5AB8D7" w14:textId="77777777" w:rsidR="009E4CD7" w:rsidRPr="002666AA" w:rsidRDefault="002F19DB" w:rsidP="002F19DB">
      <w:pPr>
        <w:spacing w:line="360" w:lineRule="auto"/>
        <w:jc w:val="both"/>
        <w:rPr>
          <w:rFonts w:ascii="Arial" w:hAnsi="Arial" w:cs="Arial"/>
          <w:sz w:val="24"/>
          <w:szCs w:val="24"/>
        </w:rPr>
      </w:pPr>
      <w:r w:rsidRPr="002666AA">
        <w:rPr>
          <w:rFonts w:ascii="Arial" w:hAnsi="Arial" w:cs="Arial"/>
          <w:sz w:val="24"/>
          <w:szCs w:val="24"/>
        </w:rPr>
        <w:t xml:space="preserve">Please note that a word limit of </w:t>
      </w:r>
      <w:r w:rsidRPr="002666AA">
        <w:rPr>
          <w:rFonts w:ascii="Arial" w:hAnsi="Arial" w:cs="Arial"/>
          <w:sz w:val="24"/>
          <w:szCs w:val="24"/>
          <w:shd w:val="clear" w:color="auto" w:fill="FFFF00"/>
        </w:rPr>
        <w:t>2,000 words</w:t>
      </w:r>
      <w:r w:rsidRPr="002666AA">
        <w:rPr>
          <w:rFonts w:ascii="Arial" w:hAnsi="Arial" w:cs="Arial"/>
          <w:sz w:val="24"/>
          <w:szCs w:val="24"/>
        </w:rPr>
        <w:t xml:space="preserve"> applies to Delivery Plans. </w:t>
      </w:r>
    </w:p>
    <w:p w14:paraId="6B361AB3" w14:textId="22618089" w:rsidR="002F19DB" w:rsidRPr="002666AA" w:rsidRDefault="002F19DB" w:rsidP="009A4EDD">
      <w:pPr>
        <w:spacing w:line="360" w:lineRule="auto"/>
        <w:jc w:val="both"/>
        <w:rPr>
          <w:rFonts w:ascii="Arial" w:hAnsi="Arial" w:cs="Arial"/>
          <w:b/>
          <w:color w:val="000000" w:themeColor="text1"/>
          <w:sz w:val="24"/>
          <w:szCs w:val="24"/>
          <w:u w:val="single"/>
        </w:rPr>
      </w:pPr>
      <w:r w:rsidRPr="002666AA">
        <w:rPr>
          <w:rFonts w:ascii="Arial" w:hAnsi="Arial" w:cs="Arial"/>
          <w:sz w:val="24"/>
          <w:szCs w:val="24"/>
        </w:rPr>
        <w:t xml:space="preserve"> </w:t>
      </w:r>
      <w:r w:rsidR="00A165C4" w:rsidRPr="002666AA">
        <w:rPr>
          <w:rFonts w:ascii="Arial" w:hAnsi="Arial" w:cs="Arial"/>
          <w:b/>
          <w:color w:val="000000" w:themeColor="text1"/>
          <w:sz w:val="24"/>
          <w:szCs w:val="24"/>
          <w:u w:val="single"/>
        </w:rPr>
        <w:t xml:space="preserve">For procurements valued </w:t>
      </w:r>
      <w:r w:rsidR="00D554C0" w:rsidRPr="002666AA">
        <w:rPr>
          <w:rFonts w:ascii="Arial" w:hAnsi="Arial" w:cs="Arial"/>
          <w:b/>
          <w:color w:val="000000" w:themeColor="text1"/>
          <w:sz w:val="24"/>
          <w:szCs w:val="24"/>
          <w:u w:val="single"/>
        </w:rPr>
        <w:t>over</w:t>
      </w:r>
      <w:r w:rsidR="009E4CD7" w:rsidRPr="002666AA">
        <w:rPr>
          <w:rFonts w:ascii="Arial" w:hAnsi="Arial" w:cs="Arial"/>
          <w:b/>
          <w:color w:val="000000" w:themeColor="text1"/>
          <w:sz w:val="24"/>
          <w:szCs w:val="24"/>
          <w:u w:val="single"/>
        </w:rPr>
        <w:t xml:space="preserve"> £500k</w:t>
      </w:r>
    </w:p>
    <w:p w14:paraId="5DDA1D3D" w14:textId="67E74128" w:rsidR="00D554C0" w:rsidRPr="002666AA" w:rsidRDefault="00D554C0" w:rsidP="002F19DB">
      <w:pPr>
        <w:pStyle w:val="ListParagraph"/>
        <w:numPr>
          <w:ilvl w:val="0"/>
          <w:numId w:val="43"/>
        </w:numPr>
        <w:jc w:val="both"/>
        <w:rPr>
          <w:rFonts w:ascii="Arial" w:eastAsiaTheme="minorHAnsi" w:hAnsi="Arial" w:cs="Arial"/>
          <w:lang w:eastAsia="en-US"/>
        </w:rPr>
      </w:pPr>
      <w:r w:rsidRPr="002666AA">
        <w:rPr>
          <w:rFonts w:ascii="Arial" w:hAnsi="Arial" w:cs="Arial"/>
          <w:bCs/>
          <w:color w:val="000000" w:themeColor="text1"/>
        </w:rPr>
        <w:t xml:space="preserve">The name of the person who will be responsible for delivery of the Social Value offer made by your company, details of how social value delivery will be </w:t>
      </w:r>
      <w:r w:rsidR="00B73465" w:rsidRPr="002666AA">
        <w:rPr>
          <w:rFonts w:ascii="Arial" w:hAnsi="Arial" w:cs="Arial"/>
          <w:bCs/>
          <w:color w:val="000000" w:themeColor="text1"/>
        </w:rPr>
        <w:t>managed</w:t>
      </w:r>
      <w:r w:rsidRPr="002666AA">
        <w:rPr>
          <w:rFonts w:ascii="Arial" w:hAnsi="Arial" w:cs="Arial"/>
          <w:bCs/>
          <w:color w:val="000000" w:themeColor="text1"/>
        </w:rPr>
        <w:t xml:space="preserve"> in the organisation and resources that will be deployed</w:t>
      </w:r>
    </w:p>
    <w:p w14:paraId="13A0A2E1" w14:textId="77777777" w:rsidR="00D554C0" w:rsidRPr="002666AA" w:rsidRDefault="00D554C0" w:rsidP="002F19DB">
      <w:pPr>
        <w:pStyle w:val="ListParagraph"/>
        <w:numPr>
          <w:ilvl w:val="0"/>
          <w:numId w:val="43"/>
        </w:numPr>
        <w:spacing w:line="276" w:lineRule="auto"/>
        <w:jc w:val="both"/>
        <w:rPr>
          <w:rFonts w:ascii="Arial" w:hAnsi="Arial" w:cs="Arial"/>
        </w:rPr>
      </w:pPr>
      <w:r w:rsidRPr="002666AA">
        <w:rPr>
          <w:rFonts w:ascii="Arial" w:hAnsi="Arial" w:cs="Arial"/>
        </w:rPr>
        <w:t xml:space="preserve">Bidders should provide clear evidence that they can identify, source, deliver and report on each target they have set. </w:t>
      </w:r>
    </w:p>
    <w:p w14:paraId="14954392" w14:textId="77777777" w:rsidR="00D554C0" w:rsidRPr="002666AA" w:rsidRDefault="00D554C0" w:rsidP="002F19DB">
      <w:pPr>
        <w:pStyle w:val="ListParagraph"/>
        <w:numPr>
          <w:ilvl w:val="0"/>
          <w:numId w:val="43"/>
        </w:numPr>
        <w:spacing w:line="276" w:lineRule="auto"/>
        <w:jc w:val="both"/>
        <w:rPr>
          <w:rFonts w:ascii="Arial" w:hAnsi="Arial" w:cs="Arial"/>
        </w:rPr>
      </w:pPr>
      <w:r w:rsidRPr="002666AA">
        <w:rPr>
          <w:rFonts w:ascii="Arial" w:hAnsi="Arial" w:cs="Arial"/>
        </w:rPr>
        <w:t>Bidders should include the timeline for delivering the social value offer.</w:t>
      </w:r>
    </w:p>
    <w:p w14:paraId="482C4554" w14:textId="660D3CED" w:rsidR="008506F0" w:rsidRPr="002666AA" w:rsidRDefault="00D554C0" w:rsidP="002F19DB">
      <w:pPr>
        <w:numPr>
          <w:ilvl w:val="0"/>
          <w:numId w:val="43"/>
        </w:numPr>
        <w:autoSpaceDE w:val="0"/>
        <w:autoSpaceDN w:val="0"/>
        <w:adjustRightInd w:val="0"/>
        <w:contextualSpacing/>
        <w:jc w:val="both"/>
        <w:rPr>
          <w:rFonts w:ascii="Arial" w:eastAsia="Times New Roman" w:hAnsi="Arial" w:cs="Arial"/>
          <w:bCs/>
          <w:color w:val="000000" w:themeColor="text1"/>
          <w:sz w:val="24"/>
          <w:szCs w:val="24"/>
          <w:lang w:eastAsia="en-GB"/>
        </w:rPr>
      </w:pPr>
      <w:r w:rsidRPr="002666AA">
        <w:rPr>
          <w:rFonts w:ascii="Arial" w:eastAsia="Times New Roman" w:hAnsi="Arial" w:cs="Arial"/>
          <w:bCs/>
          <w:color w:val="000000" w:themeColor="text1"/>
          <w:sz w:val="24"/>
          <w:szCs w:val="24"/>
          <w:lang w:eastAsia="en-GB"/>
        </w:rPr>
        <w:t xml:space="preserve">What are your internal processes in the event that something goes wrong i.e. how will any non-delivery of offers made, or poor quality be escalated internally and </w:t>
      </w:r>
      <w:proofErr w:type="gramStart"/>
      <w:r w:rsidRPr="002666AA">
        <w:rPr>
          <w:rFonts w:ascii="Arial" w:eastAsia="Times New Roman" w:hAnsi="Arial" w:cs="Arial"/>
          <w:bCs/>
          <w:color w:val="000000" w:themeColor="text1"/>
          <w:sz w:val="24"/>
          <w:szCs w:val="24"/>
          <w:lang w:eastAsia="en-GB"/>
        </w:rPr>
        <w:t>addressed</w:t>
      </w:r>
      <w:proofErr w:type="gramEnd"/>
    </w:p>
    <w:p w14:paraId="7C3DD8AF" w14:textId="77777777" w:rsidR="00E875BF" w:rsidRPr="002666AA" w:rsidRDefault="00E875BF" w:rsidP="002F19DB">
      <w:pPr>
        <w:numPr>
          <w:ilvl w:val="0"/>
          <w:numId w:val="43"/>
        </w:numPr>
        <w:autoSpaceDE w:val="0"/>
        <w:autoSpaceDN w:val="0"/>
        <w:adjustRightInd w:val="0"/>
        <w:contextualSpacing/>
        <w:jc w:val="both"/>
        <w:rPr>
          <w:rFonts w:ascii="Arial" w:eastAsia="Times New Roman" w:hAnsi="Arial" w:cs="Arial"/>
          <w:bCs/>
          <w:color w:val="000000" w:themeColor="text1"/>
          <w:sz w:val="24"/>
          <w:szCs w:val="24"/>
          <w:lang w:eastAsia="en-GB"/>
        </w:rPr>
      </w:pPr>
      <w:r w:rsidRPr="002666AA">
        <w:rPr>
          <w:rFonts w:ascii="Arial" w:eastAsia="Times New Roman" w:hAnsi="Arial" w:cs="Arial"/>
          <w:bCs/>
          <w:color w:val="000000" w:themeColor="text1"/>
          <w:sz w:val="24"/>
          <w:szCs w:val="24"/>
          <w:u w:val="single"/>
          <w:lang w:eastAsia="en-GB"/>
        </w:rPr>
        <w:t>For projects that extend beyond 18 months</w:t>
      </w:r>
      <w:r w:rsidRPr="002666AA">
        <w:rPr>
          <w:rFonts w:ascii="Arial" w:eastAsia="Times New Roman" w:hAnsi="Arial" w:cs="Arial"/>
          <w:bCs/>
          <w:color w:val="000000" w:themeColor="text1"/>
          <w:sz w:val="24"/>
          <w:szCs w:val="24"/>
          <w:lang w:eastAsia="en-GB"/>
        </w:rPr>
        <w:t xml:space="preserve">, bidders should include an explanation of how they will progressively improve and expand the delivery of Social Value outcomes over the life of the project and what </w:t>
      </w:r>
      <w:r w:rsidRPr="002666AA">
        <w:rPr>
          <w:rFonts w:ascii="Arial" w:eastAsia="Times New Roman" w:hAnsi="Arial" w:cs="Arial"/>
          <w:bCs/>
          <w:color w:val="000000" w:themeColor="text1"/>
          <w:sz w:val="24"/>
          <w:szCs w:val="24"/>
          <w:u w:val="single"/>
          <w:lang w:eastAsia="en-GB"/>
        </w:rPr>
        <w:t>continuous improvement targets</w:t>
      </w:r>
      <w:r w:rsidRPr="002666AA">
        <w:rPr>
          <w:rFonts w:ascii="Arial" w:eastAsia="Times New Roman" w:hAnsi="Arial" w:cs="Arial"/>
          <w:bCs/>
          <w:color w:val="000000" w:themeColor="text1"/>
          <w:sz w:val="24"/>
          <w:szCs w:val="24"/>
          <w:lang w:eastAsia="en-GB"/>
        </w:rPr>
        <w:t xml:space="preserve"> it plans to set. </w:t>
      </w:r>
    </w:p>
    <w:p w14:paraId="26E43CAE" w14:textId="559EF38C" w:rsidR="00E875BF" w:rsidRPr="002666AA" w:rsidRDefault="00E875BF" w:rsidP="002F19DB">
      <w:pPr>
        <w:numPr>
          <w:ilvl w:val="0"/>
          <w:numId w:val="43"/>
        </w:numPr>
        <w:autoSpaceDE w:val="0"/>
        <w:autoSpaceDN w:val="0"/>
        <w:adjustRightInd w:val="0"/>
        <w:contextualSpacing/>
        <w:jc w:val="both"/>
        <w:rPr>
          <w:rFonts w:ascii="Arial" w:eastAsia="Times New Roman" w:hAnsi="Arial" w:cs="Arial"/>
          <w:bCs/>
          <w:color w:val="000000" w:themeColor="text1"/>
          <w:sz w:val="24"/>
          <w:szCs w:val="24"/>
          <w:lang w:eastAsia="en-GB"/>
        </w:rPr>
      </w:pPr>
      <w:r w:rsidRPr="002666AA">
        <w:rPr>
          <w:rFonts w:ascii="Arial" w:eastAsia="Times New Roman" w:hAnsi="Arial" w:cs="Arial"/>
          <w:bCs/>
          <w:color w:val="000000" w:themeColor="text1"/>
          <w:sz w:val="24"/>
          <w:szCs w:val="24"/>
          <w:lang w:eastAsia="en-GB"/>
        </w:rPr>
        <w:t>What are your processes for engagement and collaboration with relevant local stakeholders in the delivery of Social Value? (</w:t>
      </w:r>
      <w:r w:rsidR="005F04EB" w:rsidRPr="002666AA">
        <w:rPr>
          <w:rFonts w:ascii="Arial" w:eastAsia="Times New Roman" w:hAnsi="Arial" w:cs="Arial"/>
          <w:bCs/>
          <w:color w:val="000000" w:themeColor="text1"/>
          <w:sz w:val="24"/>
          <w:szCs w:val="24"/>
          <w:lang w:eastAsia="en-GB"/>
        </w:rPr>
        <w:t>Identifying</w:t>
      </w:r>
      <w:r w:rsidRPr="002666AA">
        <w:rPr>
          <w:rFonts w:ascii="Arial" w:eastAsia="Times New Roman" w:hAnsi="Arial" w:cs="Arial"/>
          <w:bCs/>
          <w:color w:val="000000" w:themeColor="text1"/>
          <w:sz w:val="24"/>
          <w:szCs w:val="24"/>
          <w:lang w:eastAsia="en-GB"/>
        </w:rPr>
        <w:t xml:space="preserve"> key stakeholders needed to support the plan, setting out detailed plans for the early phases on engagement.) </w:t>
      </w:r>
    </w:p>
    <w:p w14:paraId="1CF8B2E9" w14:textId="5A525396" w:rsidR="00E875BF" w:rsidRPr="002666AA" w:rsidRDefault="00E875BF" w:rsidP="002F19DB">
      <w:pPr>
        <w:numPr>
          <w:ilvl w:val="0"/>
          <w:numId w:val="43"/>
        </w:numPr>
        <w:autoSpaceDE w:val="0"/>
        <w:autoSpaceDN w:val="0"/>
        <w:adjustRightInd w:val="0"/>
        <w:contextualSpacing/>
        <w:jc w:val="both"/>
        <w:rPr>
          <w:rFonts w:ascii="Arial" w:eastAsia="Times New Roman" w:hAnsi="Arial" w:cs="Arial"/>
          <w:bCs/>
          <w:color w:val="000000" w:themeColor="text1"/>
          <w:sz w:val="24"/>
          <w:szCs w:val="24"/>
          <w:lang w:eastAsia="en-GB"/>
        </w:rPr>
      </w:pPr>
      <w:r w:rsidRPr="002666AA">
        <w:rPr>
          <w:rFonts w:ascii="Arial" w:eastAsia="Times New Roman" w:hAnsi="Arial" w:cs="Arial"/>
          <w:bCs/>
          <w:color w:val="000000" w:themeColor="text1"/>
          <w:sz w:val="24"/>
          <w:szCs w:val="24"/>
          <w:lang w:eastAsia="en-GB"/>
        </w:rPr>
        <w:t>How will you engage with local Voluntary Community and Social Enterprise (VCSE) organisations in the delivery of your offer? (</w:t>
      </w:r>
      <w:proofErr w:type="gramStart"/>
      <w:r w:rsidRPr="002666AA">
        <w:rPr>
          <w:rFonts w:ascii="Arial" w:eastAsia="Times New Roman" w:hAnsi="Arial" w:cs="Arial"/>
          <w:bCs/>
          <w:color w:val="000000" w:themeColor="text1"/>
          <w:sz w:val="24"/>
          <w:szCs w:val="24"/>
          <w:lang w:eastAsia="en-GB"/>
        </w:rPr>
        <w:t>if</w:t>
      </w:r>
      <w:proofErr w:type="gramEnd"/>
      <w:r w:rsidRPr="002666AA">
        <w:rPr>
          <w:rFonts w:ascii="Arial" w:eastAsia="Times New Roman" w:hAnsi="Arial" w:cs="Arial"/>
          <w:bCs/>
          <w:color w:val="000000" w:themeColor="text1"/>
          <w:sz w:val="24"/>
          <w:szCs w:val="24"/>
          <w:lang w:eastAsia="en-GB"/>
        </w:rPr>
        <w:t xml:space="preserve"> applicable)</w:t>
      </w:r>
    </w:p>
    <w:p w14:paraId="59A75D5E" w14:textId="56553E54" w:rsidR="00FD285F" w:rsidRPr="002666AA" w:rsidRDefault="0020798A" w:rsidP="002F19DB">
      <w:pPr>
        <w:pStyle w:val="ListParagraph"/>
        <w:numPr>
          <w:ilvl w:val="0"/>
          <w:numId w:val="43"/>
        </w:numPr>
        <w:spacing w:line="276" w:lineRule="auto"/>
        <w:jc w:val="both"/>
        <w:rPr>
          <w:rFonts w:ascii="Arial" w:hAnsi="Arial" w:cs="Arial"/>
        </w:rPr>
      </w:pPr>
      <w:r w:rsidRPr="002666AA">
        <w:rPr>
          <w:rFonts w:ascii="Arial" w:hAnsi="Arial" w:cs="Arial"/>
        </w:rPr>
        <w:t xml:space="preserve">Bidders should set out their broad approach under each theme and explain how they will make the best use of </w:t>
      </w:r>
      <w:r w:rsidR="00A71C7F" w:rsidRPr="002666AA">
        <w:rPr>
          <w:rFonts w:ascii="Arial" w:hAnsi="Arial" w:cs="Arial"/>
        </w:rPr>
        <w:t>the opportunities created through the procurement to contribute to the delivery of sustainable social value outcomes</w:t>
      </w:r>
    </w:p>
    <w:p w14:paraId="235D994E" w14:textId="77777777" w:rsidR="00FD285F" w:rsidRPr="002666AA" w:rsidRDefault="00FD285F" w:rsidP="002F19DB">
      <w:pPr>
        <w:autoSpaceDE w:val="0"/>
        <w:autoSpaceDN w:val="0"/>
        <w:adjustRightInd w:val="0"/>
        <w:ind w:left="360"/>
        <w:contextualSpacing/>
        <w:jc w:val="both"/>
        <w:rPr>
          <w:rFonts w:ascii="Arial" w:eastAsia="Times New Roman" w:hAnsi="Arial" w:cs="Arial"/>
          <w:bCs/>
          <w:color w:val="000000" w:themeColor="text1"/>
          <w:sz w:val="24"/>
          <w:szCs w:val="24"/>
          <w:lang w:eastAsia="en-GB"/>
        </w:rPr>
      </w:pPr>
    </w:p>
    <w:bookmarkEnd w:id="45"/>
    <w:p w14:paraId="047CA550" w14:textId="26697A34" w:rsidR="00A2488F" w:rsidRPr="002666AA" w:rsidRDefault="00A2488F" w:rsidP="002F19DB">
      <w:pPr>
        <w:spacing w:line="360" w:lineRule="auto"/>
        <w:jc w:val="both"/>
        <w:rPr>
          <w:rFonts w:ascii="Arial" w:hAnsi="Arial" w:cs="Arial"/>
          <w:sz w:val="24"/>
          <w:szCs w:val="24"/>
        </w:rPr>
      </w:pPr>
      <w:r w:rsidRPr="002666AA">
        <w:rPr>
          <w:rFonts w:ascii="Arial" w:hAnsi="Arial" w:cs="Arial"/>
          <w:sz w:val="24"/>
          <w:szCs w:val="24"/>
        </w:rPr>
        <w:t xml:space="preserve">Please note that a word limit of </w:t>
      </w:r>
      <w:r w:rsidRPr="002666AA">
        <w:rPr>
          <w:rFonts w:ascii="Arial" w:hAnsi="Arial" w:cs="Arial"/>
          <w:sz w:val="24"/>
          <w:szCs w:val="24"/>
          <w:shd w:val="clear" w:color="auto" w:fill="FFFF00"/>
        </w:rPr>
        <w:t>2,000 words</w:t>
      </w:r>
      <w:r w:rsidRPr="002666AA">
        <w:rPr>
          <w:rFonts w:ascii="Arial" w:hAnsi="Arial" w:cs="Arial"/>
          <w:sz w:val="24"/>
          <w:szCs w:val="24"/>
        </w:rPr>
        <w:t xml:space="preserve"> applies to Delivery Plans.</w:t>
      </w:r>
      <w:r w:rsidR="009A4EDD" w:rsidRPr="002666AA">
        <w:rPr>
          <w:rFonts w:ascii="Arial" w:hAnsi="Arial" w:cs="Arial"/>
          <w:sz w:val="24"/>
          <w:szCs w:val="24"/>
        </w:rPr>
        <w:t xml:space="preserve"> </w:t>
      </w:r>
    </w:p>
    <w:p w14:paraId="7CEE6130" w14:textId="23378C39" w:rsidR="004375C7" w:rsidRPr="002666AA" w:rsidRDefault="009A4EDD" w:rsidP="004375C7">
      <w:pPr>
        <w:spacing w:line="256" w:lineRule="auto"/>
        <w:ind w:left="720" w:hanging="720"/>
        <w:contextualSpacing/>
        <w:jc w:val="both"/>
        <w:rPr>
          <w:rFonts w:ascii="Arial" w:eastAsia="Times New Roman" w:hAnsi="Arial" w:cs="Arial"/>
          <w:color w:val="000000" w:themeColor="text1"/>
          <w:sz w:val="24"/>
          <w:szCs w:val="24"/>
        </w:rPr>
      </w:pPr>
      <w:r w:rsidRPr="002666AA">
        <w:rPr>
          <w:rFonts w:ascii="Arial" w:eastAsia="Times New Roman" w:hAnsi="Arial" w:cs="Arial"/>
          <w:color w:val="000000" w:themeColor="text1"/>
          <w:sz w:val="24"/>
          <w:szCs w:val="24"/>
        </w:rPr>
        <w:t xml:space="preserve"> </w:t>
      </w:r>
    </w:p>
    <w:p w14:paraId="2E2A7BA0" w14:textId="13202C47" w:rsidR="004375C7" w:rsidRPr="002666AA" w:rsidRDefault="004375C7" w:rsidP="004375C7">
      <w:pPr>
        <w:jc w:val="both"/>
        <w:rPr>
          <w:rFonts w:ascii="Arial" w:hAnsi="Arial" w:cs="Arial"/>
          <w:b/>
          <w:bCs/>
          <w:color w:val="000000" w:themeColor="text1"/>
          <w:sz w:val="24"/>
          <w:szCs w:val="24"/>
          <w:u w:val="single"/>
        </w:rPr>
      </w:pPr>
      <w:r w:rsidRPr="002666AA">
        <w:rPr>
          <w:rFonts w:ascii="Arial" w:hAnsi="Arial" w:cs="Arial"/>
          <w:b/>
          <w:bCs/>
          <w:color w:val="000000" w:themeColor="text1"/>
          <w:sz w:val="24"/>
          <w:szCs w:val="24"/>
          <w:u w:val="single"/>
        </w:rPr>
        <w:t xml:space="preserve">Please note that if a Bidder either: </w:t>
      </w:r>
    </w:p>
    <w:p w14:paraId="5C1DAF04" w14:textId="228C2A9A" w:rsidR="00440CCD" w:rsidRPr="002666AA" w:rsidRDefault="00440CCD" w:rsidP="001A2FCC">
      <w:pPr>
        <w:pStyle w:val="ListParagraph"/>
        <w:ind w:left="1440"/>
        <w:jc w:val="both"/>
        <w:rPr>
          <w:rFonts w:ascii="Arial" w:hAnsi="Arial" w:cs="Arial"/>
          <w:b/>
          <w:bCs/>
          <w:color w:val="000000" w:themeColor="text1"/>
        </w:rPr>
      </w:pPr>
    </w:p>
    <w:p w14:paraId="2ED57926" w14:textId="623C7F43" w:rsidR="004375C7" w:rsidRPr="002666AA" w:rsidRDefault="00354C19" w:rsidP="004375C7">
      <w:pPr>
        <w:pStyle w:val="ListParagraph"/>
        <w:numPr>
          <w:ilvl w:val="0"/>
          <w:numId w:val="34"/>
        </w:numPr>
        <w:jc w:val="both"/>
        <w:rPr>
          <w:rFonts w:ascii="Arial" w:hAnsi="Arial" w:cs="Arial"/>
          <w:b/>
          <w:bCs/>
          <w:color w:val="000000" w:themeColor="text1"/>
        </w:rPr>
      </w:pPr>
      <w:r w:rsidRPr="002666AA">
        <w:rPr>
          <w:rFonts w:ascii="Arial" w:hAnsi="Arial" w:cs="Arial"/>
          <w:b/>
          <w:bCs/>
          <w:color w:val="000000" w:themeColor="text1"/>
          <w:u w:val="single"/>
        </w:rPr>
        <w:t>M</w:t>
      </w:r>
      <w:r w:rsidR="004375C7" w:rsidRPr="002666AA">
        <w:rPr>
          <w:rFonts w:ascii="Arial" w:hAnsi="Arial" w:cs="Arial"/>
          <w:b/>
          <w:bCs/>
          <w:color w:val="000000" w:themeColor="text1"/>
          <w:u w:val="single"/>
        </w:rPr>
        <w:t>akes</w:t>
      </w:r>
      <w:r w:rsidRPr="002666AA">
        <w:rPr>
          <w:rFonts w:ascii="Arial" w:hAnsi="Arial" w:cs="Arial"/>
          <w:b/>
          <w:bCs/>
          <w:color w:val="000000" w:themeColor="text1"/>
          <w:u w:val="single"/>
        </w:rPr>
        <w:t xml:space="preserve"> </w:t>
      </w:r>
      <w:r w:rsidR="00440CCD" w:rsidRPr="002666AA">
        <w:rPr>
          <w:rFonts w:ascii="Arial" w:hAnsi="Arial" w:cs="Arial"/>
          <w:b/>
          <w:bCs/>
          <w:color w:val="000000" w:themeColor="text1"/>
          <w:u w:val="single"/>
        </w:rPr>
        <w:t>quantitative proposal</w:t>
      </w:r>
      <w:r w:rsidRPr="002666AA">
        <w:rPr>
          <w:rFonts w:ascii="Arial" w:hAnsi="Arial" w:cs="Arial"/>
          <w:b/>
          <w:bCs/>
          <w:color w:val="000000" w:themeColor="text1"/>
          <w:u w:val="single"/>
        </w:rPr>
        <w:t>s</w:t>
      </w:r>
      <w:r w:rsidR="00AE6516" w:rsidRPr="002666AA">
        <w:rPr>
          <w:rFonts w:ascii="Arial" w:hAnsi="Arial" w:cs="Arial"/>
          <w:b/>
          <w:bCs/>
          <w:color w:val="000000" w:themeColor="text1"/>
          <w:u w:val="single"/>
        </w:rPr>
        <w:t xml:space="preserve"> </w:t>
      </w:r>
      <w:r w:rsidR="004375C7" w:rsidRPr="002666AA">
        <w:rPr>
          <w:rFonts w:ascii="Arial" w:hAnsi="Arial" w:cs="Arial"/>
          <w:b/>
          <w:bCs/>
          <w:color w:val="000000" w:themeColor="text1"/>
          <w:u w:val="single"/>
        </w:rPr>
        <w:t>but does not provide any evidence</w:t>
      </w:r>
      <w:r w:rsidR="007C0633" w:rsidRPr="002666AA">
        <w:rPr>
          <w:rFonts w:ascii="Arial" w:hAnsi="Arial" w:cs="Arial"/>
          <w:b/>
          <w:bCs/>
          <w:color w:val="000000" w:themeColor="text1"/>
          <w:u w:val="single"/>
        </w:rPr>
        <w:t xml:space="preserve"> </w:t>
      </w:r>
      <w:r w:rsidR="00080F36" w:rsidRPr="002666AA">
        <w:rPr>
          <w:rFonts w:ascii="Arial" w:hAnsi="Arial" w:cs="Arial"/>
          <w:b/>
          <w:bCs/>
          <w:color w:val="000000" w:themeColor="text1"/>
          <w:u w:val="single"/>
        </w:rPr>
        <w:t>(</w:t>
      </w:r>
      <w:proofErr w:type="gramStart"/>
      <w:r w:rsidR="00904D5E" w:rsidRPr="002666AA">
        <w:rPr>
          <w:rFonts w:ascii="Arial" w:hAnsi="Arial" w:cs="Arial"/>
          <w:b/>
          <w:bCs/>
          <w:color w:val="000000" w:themeColor="text1"/>
          <w:u w:val="single"/>
        </w:rPr>
        <w:t>i.e</w:t>
      </w:r>
      <w:r w:rsidR="00224A94" w:rsidRPr="002666AA">
        <w:rPr>
          <w:rFonts w:ascii="Arial" w:hAnsi="Arial" w:cs="Arial"/>
          <w:b/>
          <w:bCs/>
          <w:color w:val="000000" w:themeColor="text1"/>
          <w:u w:val="single"/>
        </w:rPr>
        <w:t>.</w:t>
      </w:r>
      <w:proofErr w:type="gramEnd"/>
      <w:r w:rsidR="00904D5E" w:rsidRPr="002666AA">
        <w:rPr>
          <w:rFonts w:ascii="Arial" w:hAnsi="Arial" w:cs="Arial"/>
          <w:b/>
          <w:bCs/>
          <w:color w:val="000000" w:themeColor="text1"/>
          <w:u w:val="single"/>
        </w:rPr>
        <w:t xml:space="preserve"> by </w:t>
      </w:r>
      <w:r w:rsidR="008D507A" w:rsidRPr="002666AA">
        <w:rPr>
          <w:rFonts w:ascii="Arial" w:hAnsi="Arial" w:cs="Arial"/>
          <w:b/>
          <w:bCs/>
          <w:color w:val="000000" w:themeColor="text1"/>
          <w:u w:val="single"/>
        </w:rPr>
        <w:t xml:space="preserve">completing </w:t>
      </w:r>
      <w:r w:rsidR="002F19DB" w:rsidRPr="002666AA">
        <w:rPr>
          <w:rFonts w:ascii="Arial" w:hAnsi="Arial" w:cs="Arial"/>
          <w:b/>
          <w:bCs/>
          <w:color w:val="000000" w:themeColor="text1"/>
          <w:u w:val="single"/>
        </w:rPr>
        <w:t>E</w:t>
      </w:r>
      <w:r w:rsidR="008D507A" w:rsidRPr="002666AA">
        <w:rPr>
          <w:rFonts w:ascii="Arial" w:hAnsi="Arial" w:cs="Arial"/>
          <w:b/>
          <w:bCs/>
          <w:color w:val="000000" w:themeColor="text1"/>
          <w:u w:val="single"/>
        </w:rPr>
        <w:t>vidence/</w:t>
      </w:r>
      <w:r w:rsidR="002F19DB" w:rsidRPr="002666AA">
        <w:rPr>
          <w:rFonts w:ascii="Arial" w:hAnsi="Arial" w:cs="Arial"/>
          <w:b/>
          <w:bCs/>
          <w:color w:val="000000" w:themeColor="text1"/>
          <w:u w:val="single"/>
        </w:rPr>
        <w:t>D</w:t>
      </w:r>
      <w:r w:rsidR="00080F36" w:rsidRPr="002666AA">
        <w:rPr>
          <w:rFonts w:ascii="Arial" w:hAnsi="Arial" w:cs="Arial"/>
          <w:b/>
          <w:bCs/>
          <w:color w:val="000000" w:themeColor="text1"/>
          <w:u w:val="single"/>
        </w:rPr>
        <w:t>escription box</w:t>
      </w:r>
      <w:r w:rsidR="008D507A" w:rsidRPr="002666AA">
        <w:rPr>
          <w:rFonts w:ascii="Arial" w:hAnsi="Arial" w:cs="Arial"/>
          <w:b/>
          <w:bCs/>
          <w:color w:val="000000" w:themeColor="text1"/>
          <w:u w:val="single"/>
        </w:rPr>
        <w:t xml:space="preserve">es on the </w:t>
      </w:r>
      <w:r w:rsidR="00224A94" w:rsidRPr="002666AA">
        <w:rPr>
          <w:rFonts w:ascii="Arial" w:hAnsi="Arial" w:cs="Arial"/>
          <w:b/>
          <w:bCs/>
          <w:color w:val="000000" w:themeColor="text1"/>
          <w:u w:val="single"/>
        </w:rPr>
        <w:t>Social Value Calculator or</w:t>
      </w:r>
      <w:r w:rsidR="00080F36" w:rsidRPr="002666AA">
        <w:rPr>
          <w:rFonts w:ascii="Arial" w:hAnsi="Arial" w:cs="Arial"/>
          <w:b/>
          <w:bCs/>
          <w:color w:val="000000" w:themeColor="text1"/>
          <w:u w:val="single"/>
        </w:rPr>
        <w:t xml:space="preserve"> </w:t>
      </w:r>
      <w:r w:rsidR="008D507A" w:rsidRPr="002666AA">
        <w:rPr>
          <w:rFonts w:ascii="Arial" w:hAnsi="Arial" w:cs="Arial"/>
          <w:b/>
          <w:bCs/>
          <w:color w:val="000000" w:themeColor="text1"/>
          <w:u w:val="single"/>
        </w:rPr>
        <w:t xml:space="preserve">through completion of a </w:t>
      </w:r>
      <w:r w:rsidR="00080F36" w:rsidRPr="002666AA">
        <w:rPr>
          <w:rFonts w:ascii="Arial" w:hAnsi="Arial" w:cs="Arial"/>
          <w:b/>
          <w:bCs/>
          <w:color w:val="000000" w:themeColor="text1"/>
          <w:u w:val="single"/>
        </w:rPr>
        <w:t xml:space="preserve">delivery </w:t>
      </w:r>
      <w:r w:rsidR="00224A94" w:rsidRPr="002666AA">
        <w:rPr>
          <w:rFonts w:ascii="Arial" w:hAnsi="Arial" w:cs="Arial"/>
          <w:b/>
          <w:bCs/>
          <w:color w:val="000000" w:themeColor="text1"/>
          <w:u w:val="single"/>
        </w:rPr>
        <w:t>plan) about</w:t>
      </w:r>
      <w:r w:rsidR="004375C7" w:rsidRPr="002666AA">
        <w:rPr>
          <w:rFonts w:ascii="Arial" w:hAnsi="Arial" w:cs="Arial"/>
          <w:b/>
          <w:bCs/>
          <w:color w:val="000000" w:themeColor="text1"/>
          <w:u w:val="single"/>
        </w:rPr>
        <w:t xml:space="preserve"> how th</w:t>
      </w:r>
      <w:r w:rsidR="003C07F2" w:rsidRPr="002666AA">
        <w:rPr>
          <w:rFonts w:ascii="Arial" w:hAnsi="Arial" w:cs="Arial"/>
          <w:b/>
          <w:bCs/>
          <w:color w:val="000000" w:themeColor="text1"/>
          <w:u w:val="single"/>
        </w:rPr>
        <w:t xml:space="preserve">ose </w:t>
      </w:r>
      <w:r w:rsidR="002F19DB" w:rsidRPr="002666AA">
        <w:rPr>
          <w:rFonts w:ascii="Arial" w:hAnsi="Arial" w:cs="Arial"/>
          <w:b/>
          <w:bCs/>
          <w:color w:val="000000" w:themeColor="text1"/>
          <w:u w:val="single"/>
        </w:rPr>
        <w:t>proposals will</w:t>
      </w:r>
      <w:r w:rsidR="004375C7" w:rsidRPr="002666AA">
        <w:rPr>
          <w:rFonts w:ascii="Arial" w:hAnsi="Arial" w:cs="Arial"/>
          <w:b/>
          <w:bCs/>
          <w:color w:val="000000" w:themeColor="text1"/>
          <w:u w:val="single"/>
        </w:rPr>
        <w:t xml:space="preserve"> be delivered</w:t>
      </w:r>
      <w:r w:rsidR="009A4EDD" w:rsidRPr="002666AA">
        <w:rPr>
          <w:rFonts w:ascii="Arial" w:hAnsi="Arial" w:cs="Arial"/>
          <w:b/>
          <w:bCs/>
          <w:color w:val="000000" w:themeColor="text1"/>
          <w:u w:val="single"/>
        </w:rPr>
        <w:t xml:space="preserve"> </w:t>
      </w:r>
      <w:r w:rsidR="004375C7" w:rsidRPr="002666AA">
        <w:rPr>
          <w:rFonts w:ascii="Arial" w:hAnsi="Arial" w:cs="Arial"/>
          <w:b/>
          <w:bCs/>
          <w:color w:val="000000" w:themeColor="text1"/>
          <w:u w:val="single"/>
        </w:rPr>
        <w:t>OR;</w:t>
      </w:r>
      <w:r w:rsidR="009A4EDD" w:rsidRPr="002666AA">
        <w:rPr>
          <w:rFonts w:ascii="Arial" w:hAnsi="Arial" w:cs="Arial"/>
          <w:b/>
          <w:bCs/>
          <w:color w:val="000000" w:themeColor="text1"/>
          <w:u w:val="single"/>
        </w:rPr>
        <w:t xml:space="preserve"> </w:t>
      </w:r>
    </w:p>
    <w:p w14:paraId="4E958058" w14:textId="3516FE3E" w:rsidR="004375C7" w:rsidRPr="002666AA" w:rsidRDefault="004375C7" w:rsidP="004375C7">
      <w:pPr>
        <w:pStyle w:val="ListParagraph"/>
        <w:numPr>
          <w:ilvl w:val="0"/>
          <w:numId w:val="34"/>
        </w:numPr>
        <w:jc w:val="both"/>
        <w:rPr>
          <w:rFonts w:ascii="Arial" w:hAnsi="Arial" w:cs="Arial"/>
          <w:b/>
          <w:bCs/>
          <w:color w:val="000000" w:themeColor="text1"/>
        </w:rPr>
      </w:pPr>
      <w:r w:rsidRPr="002666AA">
        <w:rPr>
          <w:rFonts w:ascii="Arial" w:hAnsi="Arial" w:cs="Arial"/>
          <w:b/>
          <w:bCs/>
          <w:color w:val="000000" w:themeColor="text1"/>
        </w:rPr>
        <w:t>provides evidence</w:t>
      </w:r>
      <w:r w:rsidR="00080F36" w:rsidRPr="002666AA">
        <w:rPr>
          <w:rFonts w:ascii="Arial" w:hAnsi="Arial" w:cs="Arial"/>
          <w:b/>
          <w:bCs/>
          <w:color w:val="000000" w:themeColor="text1"/>
        </w:rPr>
        <w:t xml:space="preserve"> (</w:t>
      </w:r>
      <w:proofErr w:type="gramStart"/>
      <w:r w:rsidR="008D507A" w:rsidRPr="002666AA">
        <w:rPr>
          <w:rFonts w:ascii="Arial" w:hAnsi="Arial" w:cs="Arial"/>
          <w:b/>
          <w:bCs/>
          <w:color w:val="000000" w:themeColor="text1"/>
          <w:u w:val="single"/>
        </w:rPr>
        <w:t>i.e</w:t>
      </w:r>
      <w:r w:rsidR="00224A94" w:rsidRPr="002666AA">
        <w:rPr>
          <w:rFonts w:ascii="Arial" w:hAnsi="Arial" w:cs="Arial"/>
          <w:b/>
          <w:bCs/>
          <w:color w:val="000000" w:themeColor="text1"/>
          <w:u w:val="single"/>
        </w:rPr>
        <w:t>.</w:t>
      </w:r>
      <w:proofErr w:type="gramEnd"/>
      <w:r w:rsidR="008D507A" w:rsidRPr="002666AA">
        <w:rPr>
          <w:rFonts w:ascii="Arial" w:hAnsi="Arial" w:cs="Arial"/>
          <w:b/>
          <w:bCs/>
          <w:color w:val="000000" w:themeColor="text1"/>
          <w:u w:val="single"/>
        </w:rPr>
        <w:t xml:space="preserve"> by completing </w:t>
      </w:r>
      <w:r w:rsidR="002F19DB" w:rsidRPr="002666AA">
        <w:rPr>
          <w:rFonts w:ascii="Arial" w:hAnsi="Arial" w:cs="Arial"/>
          <w:b/>
          <w:bCs/>
          <w:color w:val="000000" w:themeColor="text1"/>
          <w:u w:val="single"/>
        </w:rPr>
        <w:t>E</w:t>
      </w:r>
      <w:r w:rsidR="008D507A" w:rsidRPr="002666AA">
        <w:rPr>
          <w:rFonts w:ascii="Arial" w:hAnsi="Arial" w:cs="Arial"/>
          <w:b/>
          <w:bCs/>
          <w:color w:val="000000" w:themeColor="text1"/>
          <w:u w:val="single"/>
        </w:rPr>
        <w:t>vidence/</w:t>
      </w:r>
      <w:r w:rsidR="002F19DB" w:rsidRPr="002666AA">
        <w:rPr>
          <w:rFonts w:ascii="Arial" w:hAnsi="Arial" w:cs="Arial"/>
          <w:b/>
          <w:bCs/>
          <w:color w:val="000000" w:themeColor="text1"/>
          <w:u w:val="single"/>
        </w:rPr>
        <w:t>D</w:t>
      </w:r>
      <w:r w:rsidR="008D507A" w:rsidRPr="002666AA">
        <w:rPr>
          <w:rFonts w:ascii="Arial" w:hAnsi="Arial" w:cs="Arial"/>
          <w:b/>
          <w:bCs/>
          <w:color w:val="000000" w:themeColor="text1"/>
          <w:u w:val="single"/>
        </w:rPr>
        <w:t xml:space="preserve">escription boxes on the </w:t>
      </w:r>
      <w:r w:rsidR="00224A94" w:rsidRPr="002666AA">
        <w:rPr>
          <w:rFonts w:ascii="Arial" w:hAnsi="Arial" w:cs="Arial"/>
          <w:b/>
          <w:bCs/>
          <w:color w:val="000000" w:themeColor="text1"/>
          <w:u w:val="single"/>
        </w:rPr>
        <w:t>Social Value C</w:t>
      </w:r>
      <w:r w:rsidR="008D507A" w:rsidRPr="002666AA">
        <w:rPr>
          <w:rFonts w:ascii="Arial" w:hAnsi="Arial" w:cs="Arial"/>
          <w:b/>
          <w:bCs/>
          <w:color w:val="000000" w:themeColor="text1"/>
          <w:u w:val="single"/>
        </w:rPr>
        <w:t>alculator</w:t>
      </w:r>
      <w:r w:rsidR="009A4EDD" w:rsidRPr="002666AA">
        <w:rPr>
          <w:rFonts w:ascii="Arial" w:hAnsi="Arial" w:cs="Arial"/>
          <w:b/>
          <w:bCs/>
          <w:color w:val="000000" w:themeColor="text1"/>
          <w:u w:val="single"/>
        </w:rPr>
        <w:t xml:space="preserve"> </w:t>
      </w:r>
      <w:r w:rsidR="008D507A" w:rsidRPr="002666AA">
        <w:rPr>
          <w:rFonts w:ascii="Arial" w:hAnsi="Arial" w:cs="Arial"/>
          <w:b/>
          <w:bCs/>
          <w:color w:val="000000" w:themeColor="text1"/>
          <w:u w:val="single"/>
        </w:rPr>
        <w:t>or through completion of a delivery plan</w:t>
      </w:r>
      <w:r w:rsidR="00080F36" w:rsidRPr="002666AA">
        <w:rPr>
          <w:rFonts w:ascii="Arial" w:hAnsi="Arial" w:cs="Arial"/>
          <w:b/>
          <w:bCs/>
          <w:color w:val="000000" w:themeColor="text1"/>
        </w:rPr>
        <w:t>)</w:t>
      </w:r>
      <w:r w:rsidRPr="002666AA">
        <w:rPr>
          <w:rFonts w:ascii="Arial" w:hAnsi="Arial" w:cs="Arial"/>
          <w:b/>
          <w:bCs/>
          <w:color w:val="000000" w:themeColor="text1"/>
        </w:rPr>
        <w:t xml:space="preserve"> about social value </w:t>
      </w:r>
      <w:r w:rsidR="003C07F2" w:rsidRPr="002666AA">
        <w:rPr>
          <w:rFonts w:ascii="Arial" w:hAnsi="Arial" w:cs="Arial"/>
          <w:b/>
          <w:bCs/>
          <w:color w:val="000000" w:themeColor="text1"/>
        </w:rPr>
        <w:t>propos</w:t>
      </w:r>
      <w:r w:rsidR="00F52858" w:rsidRPr="002666AA">
        <w:rPr>
          <w:rFonts w:ascii="Arial" w:hAnsi="Arial" w:cs="Arial"/>
          <w:b/>
          <w:bCs/>
          <w:color w:val="000000" w:themeColor="text1"/>
        </w:rPr>
        <w:t>als</w:t>
      </w:r>
      <w:r w:rsidR="008F663A" w:rsidRPr="002666AA">
        <w:rPr>
          <w:rFonts w:ascii="Arial" w:hAnsi="Arial" w:cs="Arial"/>
          <w:b/>
          <w:bCs/>
          <w:color w:val="000000" w:themeColor="text1"/>
        </w:rPr>
        <w:t xml:space="preserve"> </w:t>
      </w:r>
      <w:r w:rsidRPr="002666AA">
        <w:rPr>
          <w:rFonts w:ascii="Arial" w:hAnsi="Arial" w:cs="Arial"/>
          <w:b/>
          <w:bCs/>
          <w:color w:val="000000" w:themeColor="text1"/>
        </w:rPr>
        <w:t>but does not make an</w:t>
      </w:r>
      <w:r w:rsidR="00491011" w:rsidRPr="002666AA">
        <w:rPr>
          <w:rFonts w:ascii="Arial" w:hAnsi="Arial" w:cs="Arial"/>
          <w:b/>
          <w:bCs/>
          <w:color w:val="000000" w:themeColor="text1"/>
        </w:rPr>
        <w:t>y</w:t>
      </w:r>
      <w:r w:rsidRPr="002666AA">
        <w:rPr>
          <w:rFonts w:ascii="Arial" w:hAnsi="Arial" w:cs="Arial"/>
          <w:b/>
          <w:bCs/>
          <w:color w:val="000000" w:themeColor="text1"/>
        </w:rPr>
        <w:t xml:space="preserve"> actual </w:t>
      </w:r>
      <w:r w:rsidR="00F52858" w:rsidRPr="002666AA">
        <w:rPr>
          <w:rFonts w:ascii="Arial" w:hAnsi="Arial" w:cs="Arial"/>
          <w:b/>
          <w:bCs/>
          <w:color w:val="000000" w:themeColor="text1"/>
        </w:rPr>
        <w:t>quantitative proposal</w:t>
      </w:r>
      <w:r w:rsidR="00491011" w:rsidRPr="002666AA">
        <w:rPr>
          <w:rFonts w:ascii="Arial" w:hAnsi="Arial" w:cs="Arial"/>
          <w:b/>
          <w:bCs/>
          <w:color w:val="000000" w:themeColor="text1"/>
        </w:rPr>
        <w:t>s</w:t>
      </w:r>
      <w:r w:rsidR="008F663A" w:rsidRPr="002666AA">
        <w:rPr>
          <w:rFonts w:ascii="Arial" w:hAnsi="Arial" w:cs="Arial"/>
          <w:b/>
          <w:bCs/>
          <w:color w:val="000000" w:themeColor="text1"/>
        </w:rPr>
        <w:t xml:space="preserve"> then</w:t>
      </w:r>
      <w:r w:rsidR="009A4EDD" w:rsidRPr="002666AA">
        <w:rPr>
          <w:rFonts w:ascii="Arial" w:hAnsi="Arial" w:cs="Arial"/>
          <w:b/>
          <w:bCs/>
          <w:color w:val="000000" w:themeColor="text1"/>
        </w:rPr>
        <w:t xml:space="preserve"> </w:t>
      </w:r>
    </w:p>
    <w:p w14:paraId="58698C21" w14:textId="77777777" w:rsidR="004375C7" w:rsidRPr="002666AA" w:rsidRDefault="004375C7" w:rsidP="004375C7">
      <w:pPr>
        <w:pStyle w:val="ListParagraph"/>
        <w:jc w:val="both"/>
        <w:rPr>
          <w:rFonts w:ascii="Arial" w:hAnsi="Arial" w:cs="Arial"/>
          <w:b/>
          <w:bCs/>
          <w:color w:val="000000" w:themeColor="text1"/>
        </w:rPr>
      </w:pPr>
    </w:p>
    <w:p w14:paraId="6431B7DC" w14:textId="0FBD6DAB" w:rsidR="004375C7" w:rsidRPr="002666AA" w:rsidRDefault="004375C7" w:rsidP="004375C7">
      <w:pPr>
        <w:jc w:val="both"/>
        <w:rPr>
          <w:rFonts w:ascii="Arial" w:hAnsi="Arial" w:cs="Arial"/>
          <w:b/>
          <w:bCs/>
          <w:color w:val="000000" w:themeColor="text1"/>
          <w:sz w:val="24"/>
          <w:szCs w:val="24"/>
        </w:rPr>
      </w:pPr>
      <w:r w:rsidRPr="002666AA">
        <w:rPr>
          <w:rFonts w:ascii="Arial" w:hAnsi="Arial" w:cs="Arial"/>
          <w:b/>
          <w:bCs/>
          <w:color w:val="000000" w:themeColor="text1"/>
          <w:sz w:val="24"/>
          <w:szCs w:val="24"/>
        </w:rPr>
        <w:t xml:space="preserve">Both the bidder’s quantitative and qualitative social value scores </w:t>
      </w:r>
      <w:r w:rsidR="008F663A" w:rsidRPr="002666AA">
        <w:rPr>
          <w:rFonts w:ascii="Arial" w:hAnsi="Arial" w:cs="Arial"/>
          <w:b/>
          <w:bCs/>
          <w:color w:val="000000" w:themeColor="text1"/>
          <w:sz w:val="24"/>
          <w:szCs w:val="24"/>
        </w:rPr>
        <w:t xml:space="preserve">may </w:t>
      </w:r>
      <w:r w:rsidRPr="002666AA">
        <w:rPr>
          <w:rFonts w:ascii="Arial" w:hAnsi="Arial" w:cs="Arial"/>
          <w:b/>
          <w:bCs/>
          <w:color w:val="000000" w:themeColor="text1"/>
          <w:sz w:val="24"/>
          <w:szCs w:val="24"/>
        </w:rPr>
        <w:t xml:space="preserve">be treated as non-compliant and be scored 0. </w:t>
      </w:r>
    </w:p>
    <w:p w14:paraId="657A51AA" w14:textId="209BC120" w:rsidR="00C834E2" w:rsidRPr="002666AA" w:rsidRDefault="00C834E2" w:rsidP="004375C7">
      <w:pPr>
        <w:jc w:val="both"/>
        <w:rPr>
          <w:rFonts w:ascii="Arial" w:hAnsi="Arial" w:cs="Arial"/>
          <w:b/>
          <w:bCs/>
          <w:color w:val="000000" w:themeColor="text1"/>
          <w:sz w:val="24"/>
          <w:szCs w:val="24"/>
        </w:rPr>
      </w:pPr>
    </w:p>
    <w:p w14:paraId="438239EF" w14:textId="75F5522C" w:rsidR="00255089" w:rsidRPr="002666AA" w:rsidRDefault="00255089" w:rsidP="002F19DB">
      <w:pPr>
        <w:jc w:val="both"/>
        <w:rPr>
          <w:rFonts w:ascii="Arial" w:hAnsi="Arial" w:cs="Arial"/>
          <w:b/>
          <w:bCs/>
          <w:color w:val="000000" w:themeColor="text1"/>
          <w:sz w:val="24"/>
          <w:szCs w:val="24"/>
        </w:rPr>
      </w:pPr>
    </w:p>
    <w:p w14:paraId="5A2D6421" w14:textId="021E44A7" w:rsidR="00491011" w:rsidRPr="002666AA" w:rsidRDefault="00261278" w:rsidP="00B73465">
      <w:pPr>
        <w:ind w:firstLine="720"/>
        <w:jc w:val="both"/>
        <w:rPr>
          <w:rFonts w:ascii="Arial" w:hAnsi="Arial" w:cs="Arial"/>
          <w:b/>
          <w:bCs/>
          <w:color w:val="000000" w:themeColor="text1"/>
          <w:sz w:val="24"/>
          <w:szCs w:val="24"/>
        </w:rPr>
      </w:pPr>
      <w:r w:rsidRPr="002666AA">
        <w:rPr>
          <w:rFonts w:ascii="Arial" w:hAnsi="Arial" w:cs="Arial"/>
          <w:b/>
          <w:bCs/>
          <w:color w:val="000000" w:themeColor="text1"/>
          <w:sz w:val="24"/>
          <w:szCs w:val="24"/>
        </w:rPr>
        <w:t xml:space="preserve">Measures with </w:t>
      </w:r>
      <w:r w:rsidR="00D520CA" w:rsidRPr="002666AA">
        <w:rPr>
          <w:rFonts w:ascii="Arial" w:hAnsi="Arial" w:cs="Arial"/>
          <w:b/>
          <w:bCs/>
          <w:color w:val="000000" w:themeColor="text1"/>
          <w:sz w:val="24"/>
          <w:szCs w:val="24"/>
        </w:rPr>
        <w:t xml:space="preserve">no </w:t>
      </w:r>
      <w:r w:rsidRPr="002666AA">
        <w:rPr>
          <w:rFonts w:ascii="Arial" w:hAnsi="Arial" w:cs="Arial"/>
          <w:b/>
          <w:bCs/>
          <w:color w:val="000000" w:themeColor="text1"/>
          <w:sz w:val="24"/>
          <w:szCs w:val="24"/>
        </w:rPr>
        <w:t>Proxy Value</w:t>
      </w:r>
      <w:r w:rsidR="00D520CA" w:rsidRPr="002666AA">
        <w:rPr>
          <w:rFonts w:ascii="Arial" w:hAnsi="Arial" w:cs="Arial"/>
          <w:b/>
          <w:bCs/>
          <w:color w:val="000000" w:themeColor="text1"/>
          <w:sz w:val="24"/>
          <w:szCs w:val="24"/>
        </w:rPr>
        <w:t xml:space="preserve"> i.e</w:t>
      </w:r>
      <w:r w:rsidR="00224A94" w:rsidRPr="002666AA">
        <w:rPr>
          <w:rFonts w:ascii="Arial" w:hAnsi="Arial" w:cs="Arial"/>
          <w:b/>
          <w:bCs/>
          <w:color w:val="000000" w:themeColor="text1"/>
          <w:sz w:val="24"/>
          <w:szCs w:val="24"/>
        </w:rPr>
        <w:t>.</w:t>
      </w:r>
      <w:r w:rsidR="00D520CA" w:rsidRPr="002666AA">
        <w:rPr>
          <w:rFonts w:ascii="Arial" w:hAnsi="Arial" w:cs="Arial"/>
          <w:b/>
          <w:bCs/>
          <w:color w:val="000000" w:themeColor="text1"/>
          <w:sz w:val="24"/>
          <w:szCs w:val="24"/>
        </w:rPr>
        <w:t xml:space="preserve"> (£0.00)</w:t>
      </w:r>
    </w:p>
    <w:p w14:paraId="5000FCBC" w14:textId="76E76C6A" w:rsidR="00B62CDD" w:rsidRPr="002666AA" w:rsidRDefault="00B62CDD" w:rsidP="00B62CDD">
      <w:pPr>
        <w:jc w:val="both"/>
        <w:rPr>
          <w:rFonts w:ascii="Arial" w:hAnsi="Arial" w:cs="Arial"/>
          <w:color w:val="000000" w:themeColor="text1"/>
          <w:sz w:val="24"/>
          <w:szCs w:val="24"/>
        </w:rPr>
      </w:pPr>
      <w:r w:rsidRPr="002666AA">
        <w:rPr>
          <w:rFonts w:ascii="Arial" w:hAnsi="Arial" w:cs="Arial"/>
          <w:color w:val="000000" w:themeColor="text1"/>
          <w:sz w:val="24"/>
          <w:szCs w:val="24"/>
        </w:rPr>
        <w:lastRenderedPageBreak/>
        <w:t xml:space="preserve">Bidders should note that </w:t>
      </w:r>
      <w:r w:rsidR="00224A94" w:rsidRPr="002666AA">
        <w:rPr>
          <w:rFonts w:ascii="Arial" w:hAnsi="Arial" w:cs="Arial"/>
          <w:color w:val="000000" w:themeColor="text1"/>
          <w:sz w:val="24"/>
          <w:szCs w:val="24"/>
        </w:rPr>
        <w:t xml:space="preserve">any </w:t>
      </w:r>
      <w:r w:rsidRPr="002666AA">
        <w:rPr>
          <w:rFonts w:ascii="Arial" w:hAnsi="Arial" w:cs="Arial"/>
          <w:color w:val="000000" w:themeColor="text1"/>
          <w:sz w:val="24"/>
          <w:szCs w:val="24"/>
        </w:rPr>
        <w:t xml:space="preserve">measures in the </w:t>
      </w:r>
      <w:r w:rsidR="00BC3033" w:rsidRPr="002666AA">
        <w:rPr>
          <w:rFonts w:ascii="Arial" w:hAnsi="Arial" w:cs="Arial"/>
          <w:color w:val="000000" w:themeColor="text1"/>
          <w:sz w:val="24"/>
          <w:szCs w:val="24"/>
        </w:rPr>
        <w:t xml:space="preserve">TOMs Calculator </w:t>
      </w:r>
      <w:r w:rsidRPr="002666AA">
        <w:rPr>
          <w:rFonts w:ascii="Arial" w:hAnsi="Arial" w:cs="Arial"/>
          <w:color w:val="000000" w:themeColor="text1"/>
          <w:sz w:val="24"/>
          <w:szCs w:val="24"/>
        </w:rPr>
        <w:t xml:space="preserve">that do not have a proxy value </w:t>
      </w:r>
      <w:r w:rsidR="00EF4B37" w:rsidRPr="002666AA">
        <w:rPr>
          <w:rFonts w:ascii="Arial" w:hAnsi="Arial" w:cs="Arial"/>
          <w:color w:val="000000" w:themeColor="text1"/>
          <w:sz w:val="24"/>
          <w:szCs w:val="24"/>
        </w:rPr>
        <w:t xml:space="preserve">are for recording purposes only </w:t>
      </w:r>
      <w:r w:rsidR="00B73465" w:rsidRPr="002666AA">
        <w:rPr>
          <w:rFonts w:ascii="Arial" w:hAnsi="Arial" w:cs="Arial"/>
          <w:color w:val="000000" w:themeColor="text1"/>
          <w:sz w:val="24"/>
          <w:szCs w:val="24"/>
        </w:rPr>
        <w:t>and will</w:t>
      </w:r>
      <w:r w:rsidRPr="002666AA">
        <w:rPr>
          <w:rFonts w:ascii="Arial" w:hAnsi="Arial" w:cs="Arial"/>
          <w:b/>
          <w:bCs/>
          <w:color w:val="000000" w:themeColor="text1"/>
          <w:sz w:val="24"/>
          <w:szCs w:val="24"/>
          <w:u w:val="single"/>
        </w:rPr>
        <w:t xml:space="preserve"> not</w:t>
      </w:r>
      <w:r w:rsidRPr="002666AA">
        <w:rPr>
          <w:rFonts w:ascii="Arial" w:hAnsi="Arial" w:cs="Arial"/>
          <w:color w:val="000000" w:themeColor="text1"/>
          <w:sz w:val="24"/>
          <w:szCs w:val="24"/>
        </w:rPr>
        <w:t xml:space="preserve"> contribute to the quantitative or qualitative evaluation of this tender. These measures are included in the tender as the Council may request the successful bidder to report on </w:t>
      </w:r>
      <w:r w:rsidR="00E875BF" w:rsidRPr="002666AA">
        <w:rPr>
          <w:rFonts w:ascii="Arial" w:hAnsi="Arial" w:cs="Arial"/>
          <w:color w:val="000000" w:themeColor="text1"/>
          <w:sz w:val="24"/>
          <w:szCs w:val="24"/>
        </w:rPr>
        <w:t xml:space="preserve">progress against </w:t>
      </w:r>
      <w:r w:rsidRPr="002666AA">
        <w:rPr>
          <w:rFonts w:ascii="Arial" w:hAnsi="Arial" w:cs="Arial"/>
          <w:color w:val="000000" w:themeColor="text1"/>
          <w:sz w:val="24"/>
          <w:szCs w:val="24"/>
        </w:rPr>
        <w:t xml:space="preserve">these measures during the contract term. </w:t>
      </w:r>
    </w:p>
    <w:p w14:paraId="20C6BC7C" w14:textId="4A4604BF" w:rsidR="00E126A7" w:rsidRPr="002666AA" w:rsidRDefault="004D1B6C" w:rsidP="00BF2238">
      <w:pPr>
        <w:pStyle w:val="ListParagraph"/>
        <w:keepNext/>
        <w:numPr>
          <w:ilvl w:val="0"/>
          <w:numId w:val="14"/>
        </w:numPr>
        <w:ind w:left="641" w:right="28" w:hanging="357"/>
        <w:jc w:val="both"/>
        <w:rPr>
          <w:rFonts w:ascii="Arial" w:hAnsi="Arial" w:cs="Arial"/>
          <w:b/>
          <w:bCs/>
          <w:color w:val="000000" w:themeColor="text1"/>
          <w:u w:val="single"/>
        </w:rPr>
      </w:pPr>
      <w:r w:rsidRPr="002666AA">
        <w:rPr>
          <w:rFonts w:ascii="Arial" w:hAnsi="Arial" w:cs="Arial"/>
          <w:b/>
          <w:bCs/>
          <w:color w:val="000000" w:themeColor="text1"/>
          <w:u w:val="single"/>
        </w:rPr>
        <w:t xml:space="preserve">Evaluation of </w:t>
      </w:r>
      <w:r w:rsidR="004A5F9D" w:rsidRPr="002666AA">
        <w:rPr>
          <w:rFonts w:ascii="Arial" w:hAnsi="Arial" w:cs="Arial"/>
          <w:b/>
          <w:bCs/>
          <w:color w:val="000000" w:themeColor="text1"/>
          <w:u w:val="single"/>
        </w:rPr>
        <w:t xml:space="preserve">Social Value </w:t>
      </w:r>
      <w:r w:rsidR="00665B46" w:rsidRPr="002666AA">
        <w:rPr>
          <w:rFonts w:ascii="Arial" w:hAnsi="Arial" w:cs="Arial"/>
          <w:b/>
          <w:bCs/>
          <w:color w:val="000000" w:themeColor="text1"/>
          <w:u w:val="single"/>
        </w:rPr>
        <w:t>O</w:t>
      </w:r>
      <w:r w:rsidRPr="002666AA">
        <w:rPr>
          <w:rFonts w:ascii="Arial" w:hAnsi="Arial" w:cs="Arial"/>
          <w:b/>
          <w:bCs/>
          <w:color w:val="000000" w:themeColor="text1"/>
          <w:u w:val="single"/>
        </w:rPr>
        <w:t xml:space="preserve">ffers made by </w:t>
      </w:r>
      <w:r w:rsidR="00E43A4F" w:rsidRPr="002666AA">
        <w:rPr>
          <w:rFonts w:ascii="Arial" w:hAnsi="Arial" w:cs="Arial"/>
          <w:b/>
          <w:bCs/>
          <w:color w:val="000000" w:themeColor="text1"/>
          <w:u w:val="single"/>
        </w:rPr>
        <w:t>Bidder</w:t>
      </w:r>
      <w:r w:rsidRPr="002666AA">
        <w:rPr>
          <w:rFonts w:ascii="Arial" w:hAnsi="Arial" w:cs="Arial"/>
          <w:b/>
          <w:bCs/>
          <w:color w:val="000000" w:themeColor="text1"/>
          <w:u w:val="single"/>
        </w:rPr>
        <w:t>s</w:t>
      </w:r>
    </w:p>
    <w:p w14:paraId="06F74D34" w14:textId="77777777" w:rsidR="00D027DD" w:rsidRPr="002666AA" w:rsidRDefault="00D027DD" w:rsidP="00BF2238">
      <w:pPr>
        <w:keepNext/>
        <w:jc w:val="both"/>
        <w:rPr>
          <w:rFonts w:ascii="Arial" w:hAnsi="Arial" w:cs="Arial"/>
          <w:color w:val="000000" w:themeColor="text1"/>
          <w:sz w:val="24"/>
          <w:szCs w:val="24"/>
        </w:rPr>
      </w:pPr>
    </w:p>
    <w:p w14:paraId="04BAA424" w14:textId="7B176670" w:rsidR="00A71F44" w:rsidRPr="002666AA" w:rsidRDefault="00A71F44" w:rsidP="00E126A7">
      <w:pPr>
        <w:jc w:val="both"/>
        <w:rPr>
          <w:rFonts w:ascii="Arial" w:hAnsi="Arial" w:cs="Arial"/>
          <w:b/>
          <w:color w:val="000000" w:themeColor="text1"/>
          <w:sz w:val="24"/>
          <w:szCs w:val="24"/>
        </w:rPr>
      </w:pPr>
      <w:r w:rsidRPr="002666AA">
        <w:rPr>
          <w:rFonts w:ascii="Arial" w:hAnsi="Arial" w:cs="Arial"/>
          <w:color w:val="000000" w:themeColor="text1"/>
          <w:sz w:val="24"/>
          <w:szCs w:val="24"/>
        </w:rPr>
        <w:t xml:space="preserve">The </w:t>
      </w:r>
      <w:r w:rsidR="004A5F9D" w:rsidRPr="002666AA">
        <w:rPr>
          <w:rFonts w:ascii="Arial" w:hAnsi="Arial" w:cs="Arial"/>
          <w:color w:val="000000" w:themeColor="text1"/>
          <w:sz w:val="24"/>
          <w:szCs w:val="24"/>
        </w:rPr>
        <w:t xml:space="preserve">Social Value </w:t>
      </w:r>
      <w:r w:rsidRPr="002666AA">
        <w:rPr>
          <w:rFonts w:ascii="Arial" w:hAnsi="Arial" w:cs="Arial"/>
          <w:color w:val="000000" w:themeColor="text1"/>
          <w:sz w:val="24"/>
          <w:szCs w:val="24"/>
        </w:rPr>
        <w:t>component for each procurement will be</w:t>
      </w:r>
      <w:r w:rsidR="00E126A7" w:rsidRPr="002666AA">
        <w:rPr>
          <w:rFonts w:ascii="Arial" w:hAnsi="Arial" w:cs="Arial"/>
          <w:color w:val="000000" w:themeColor="text1"/>
          <w:sz w:val="24"/>
          <w:szCs w:val="24"/>
        </w:rPr>
        <w:t xml:space="preserve"> allocated a weight</w:t>
      </w:r>
      <w:r w:rsidRPr="002666AA">
        <w:rPr>
          <w:rFonts w:ascii="Arial" w:hAnsi="Arial" w:cs="Arial"/>
          <w:color w:val="000000" w:themeColor="text1"/>
          <w:sz w:val="24"/>
          <w:szCs w:val="24"/>
        </w:rPr>
        <w:t xml:space="preserve">ing as indicated within the </w:t>
      </w:r>
      <w:r w:rsidRPr="002666AA">
        <w:rPr>
          <w:rFonts w:ascii="Arial" w:hAnsi="Arial" w:cs="Arial"/>
          <w:b/>
          <w:i/>
          <w:color w:val="000000" w:themeColor="text1"/>
          <w:sz w:val="24"/>
          <w:szCs w:val="24"/>
        </w:rPr>
        <w:t>Evaluation Scoring &amp; Weightings</w:t>
      </w:r>
      <w:r w:rsidRPr="002666AA">
        <w:rPr>
          <w:rFonts w:ascii="Arial" w:hAnsi="Arial" w:cs="Arial"/>
          <w:b/>
          <w:color w:val="000000" w:themeColor="text1"/>
          <w:sz w:val="24"/>
          <w:szCs w:val="24"/>
        </w:rPr>
        <w:t xml:space="preserve"> </w:t>
      </w:r>
      <w:r w:rsidRPr="002666AA">
        <w:rPr>
          <w:rFonts w:ascii="Arial" w:hAnsi="Arial" w:cs="Arial"/>
          <w:color w:val="000000" w:themeColor="text1"/>
          <w:sz w:val="24"/>
          <w:szCs w:val="24"/>
        </w:rPr>
        <w:t>table presented in the' Invitation to Tender' or 'Invitation to Quote' document. Bidders should pay due regard to any other instructions or information set out therein.</w:t>
      </w:r>
    </w:p>
    <w:p w14:paraId="3CD26ABB" w14:textId="514CAEBA" w:rsidR="007154A2" w:rsidRPr="002666AA" w:rsidRDefault="00A71F44" w:rsidP="00E126A7">
      <w:pPr>
        <w:jc w:val="both"/>
        <w:rPr>
          <w:rFonts w:ascii="Arial" w:hAnsi="Arial" w:cs="Arial"/>
          <w:color w:val="000000" w:themeColor="text1"/>
          <w:sz w:val="24"/>
          <w:szCs w:val="24"/>
        </w:rPr>
      </w:pPr>
      <w:r w:rsidRPr="002666AA">
        <w:rPr>
          <w:rFonts w:ascii="Arial" w:hAnsi="Arial" w:cs="Arial"/>
          <w:color w:val="000000" w:themeColor="text1"/>
          <w:sz w:val="24"/>
          <w:szCs w:val="24"/>
        </w:rPr>
        <w:t xml:space="preserve">The following examples are based on a weighting </w:t>
      </w:r>
      <w:r w:rsidR="00E126A7" w:rsidRPr="002666AA">
        <w:rPr>
          <w:rFonts w:ascii="Arial" w:hAnsi="Arial" w:cs="Arial"/>
          <w:color w:val="000000" w:themeColor="text1"/>
          <w:sz w:val="24"/>
          <w:szCs w:val="24"/>
        </w:rPr>
        <w:t xml:space="preserve">of </w:t>
      </w:r>
      <w:r w:rsidR="003C61DF" w:rsidRPr="002666AA">
        <w:rPr>
          <w:rFonts w:ascii="Arial" w:hAnsi="Arial" w:cs="Arial"/>
          <w:color w:val="000000" w:themeColor="text1"/>
          <w:sz w:val="24"/>
          <w:szCs w:val="24"/>
        </w:rPr>
        <w:t>15</w:t>
      </w:r>
      <w:r w:rsidR="00E126A7" w:rsidRPr="002666AA">
        <w:rPr>
          <w:rFonts w:ascii="Arial" w:hAnsi="Arial" w:cs="Arial"/>
          <w:color w:val="000000" w:themeColor="text1"/>
          <w:sz w:val="24"/>
          <w:szCs w:val="24"/>
        </w:rPr>
        <w:t>%</w:t>
      </w:r>
      <w:r w:rsidRPr="002666AA">
        <w:rPr>
          <w:rFonts w:ascii="Arial" w:hAnsi="Arial" w:cs="Arial"/>
          <w:color w:val="000000" w:themeColor="text1"/>
          <w:sz w:val="24"/>
          <w:szCs w:val="24"/>
        </w:rPr>
        <w:t xml:space="preserve"> </w:t>
      </w:r>
      <w:r w:rsidR="001C753A" w:rsidRPr="002666AA">
        <w:rPr>
          <w:rFonts w:ascii="Arial" w:hAnsi="Arial" w:cs="Arial"/>
          <w:color w:val="000000" w:themeColor="text1"/>
          <w:sz w:val="24"/>
          <w:szCs w:val="24"/>
        </w:rPr>
        <w:t>of the overall quality/price matrix using sub-</w:t>
      </w:r>
      <w:r w:rsidRPr="002666AA">
        <w:rPr>
          <w:rFonts w:ascii="Arial" w:hAnsi="Arial" w:cs="Arial"/>
          <w:color w:val="000000" w:themeColor="text1"/>
          <w:sz w:val="24"/>
          <w:szCs w:val="24"/>
        </w:rPr>
        <w:t>weightings as the follows</w:t>
      </w:r>
      <w:r w:rsidR="00E126A7" w:rsidRPr="002666AA">
        <w:rPr>
          <w:rFonts w:ascii="Arial" w:hAnsi="Arial" w:cs="Arial"/>
          <w:color w:val="000000" w:themeColor="text1"/>
          <w:sz w:val="24"/>
          <w:szCs w:val="24"/>
        </w:rPr>
        <w:t>:</w:t>
      </w:r>
    </w:p>
    <w:tbl>
      <w:tblPr>
        <w:tblStyle w:val="TableGrid"/>
        <w:tblW w:w="9067" w:type="dxa"/>
        <w:tblLook w:val="04A0" w:firstRow="1" w:lastRow="0" w:firstColumn="1" w:lastColumn="0" w:noHBand="0" w:noVBand="1"/>
      </w:tblPr>
      <w:tblGrid>
        <w:gridCol w:w="3964"/>
        <w:gridCol w:w="5103"/>
      </w:tblGrid>
      <w:tr w:rsidR="007154A2" w:rsidRPr="002666AA" w14:paraId="36631AB5" w14:textId="77777777" w:rsidTr="00EA0924">
        <w:tc>
          <w:tcPr>
            <w:tcW w:w="396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DDF11C2" w14:textId="77777777" w:rsidR="007154A2" w:rsidRPr="002666AA" w:rsidRDefault="007154A2" w:rsidP="00EA0924">
            <w:pPr>
              <w:rPr>
                <w:rFonts w:ascii="Arial" w:hAnsi="Arial" w:cs="Arial"/>
                <w:sz w:val="24"/>
                <w:szCs w:val="24"/>
              </w:rPr>
            </w:pPr>
            <w:bookmarkStart w:id="46" w:name="_Hlk45194134"/>
          </w:p>
        </w:tc>
        <w:tc>
          <w:tcPr>
            <w:tcW w:w="510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1B9223C" w14:textId="19AFBC45" w:rsidR="007154A2" w:rsidRPr="002666AA" w:rsidRDefault="007154A2" w:rsidP="00EA0924">
            <w:pPr>
              <w:jc w:val="center"/>
              <w:rPr>
                <w:rFonts w:ascii="Arial" w:hAnsi="Arial" w:cs="Arial"/>
                <w:b/>
                <w:bCs/>
                <w:sz w:val="24"/>
                <w:szCs w:val="24"/>
              </w:rPr>
            </w:pPr>
            <w:r w:rsidRPr="002666AA">
              <w:rPr>
                <w:rFonts w:ascii="Arial" w:hAnsi="Arial" w:cs="Arial"/>
                <w:b/>
                <w:bCs/>
                <w:sz w:val="24"/>
                <w:szCs w:val="24"/>
              </w:rPr>
              <w:t xml:space="preserve">Social Value </w:t>
            </w:r>
            <w:r w:rsidR="00412541" w:rsidRPr="002666AA">
              <w:rPr>
                <w:rFonts w:ascii="Arial" w:hAnsi="Arial" w:cs="Arial"/>
                <w:b/>
                <w:bCs/>
                <w:sz w:val="24"/>
                <w:szCs w:val="24"/>
              </w:rPr>
              <w:t>Sub-</w:t>
            </w:r>
            <w:r w:rsidRPr="002666AA">
              <w:rPr>
                <w:rFonts w:ascii="Arial" w:hAnsi="Arial" w:cs="Arial"/>
                <w:b/>
                <w:bCs/>
                <w:sz w:val="24"/>
                <w:szCs w:val="24"/>
              </w:rPr>
              <w:t>Weighting</w:t>
            </w:r>
          </w:p>
        </w:tc>
      </w:tr>
      <w:tr w:rsidR="007154A2" w:rsidRPr="002666AA" w14:paraId="0478260A" w14:textId="77777777" w:rsidTr="00EA0924">
        <w:tc>
          <w:tcPr>
            <w:tcW w:w="3964" w:type="dxa"/>
            <w:tcBorders>
              <w:top w:val="single" w:sz="4" w:space="0" w:color="auto"/>
              <w:left w:val="single" w:sz="4" w:space="0" w:color="auto"/>
              <w:bottom w:val="single" w:sz="4" w:space="0" w:color="auto"/>
              <w:right w:val="single" w:sz="4" w:space="0" w:color="auto"/>
            </w:tcBorders>
            <w:hideMark/>
          </w:tcPr>
          <w:p w14:paraId="13047377" w14:textId="31EA0BF1" w:rsidR="007154A2" w:rsidRPr="002666AA" w:rsidRDefault="007154A2" w:rsidP="00EA0924">
            <w:pPr>
              <w:rPr>
                <w:rFonts w:ascii="Arial" w:hAnsi="Arial" w:cs="Arial"/>
                <w:sz w:val="24"/>
                <w:szCs w:val="24"/>
              </w:rPr>
            </w:pPr>
            <w:r w:rsidRPr="002666AA">
              <w:rPr>
                <w:rFonts w:ascii="Arial" w:hAnsi="Arial" w:cs="Arial"/>
                <w:sz w:val="24"/>
                <w:szCs w:val="24"/>
              </w:rPr>
              <w:t xml:space="preserve">Social Value Quantitative offer </w:t>
            </w:r>
          </w:p>
        </w:tc>
        <w:tc>
          <w:tcPr>
            <w:tcW w:w="5103" w:type="dxa"/>
            <w:tcBorders>
              <w:top w:val="single" w:sz="4" w:space="0" w:color="auto"/>
              <w:left w:val="single" w:sz="4" w:space="0" w:color="auto"/>
              <w:bottom w:val="single" w:sz="4" w:space="0" w:color="auto"/>
              <w:right w:val="single" w:sz="4" w:space="0" w:color="auto"/>
            </w:tcBorders>
          </w:tcPr>
          <w:p w14:paraId="2CCE6151" w14:textId="5B905EFF" w:rsidR="007154A2" w:rsidRPr="002666AA" w:rsidRDefault="00C34B39" w:rsidP="00EA0924">
            <w:pPr>
              <w:jc w:val="center"/>
              <w:rPr>
                <w:rFonts w:ascii="Arial" w:hAnsi="Arial" w:cs="Arial"/>
                <w:sz w:val="24"/>
                <w:szCs w:val="24"/>
              </w:rPr>
            </w:pPr>
            <w:r w:rsidRPr="002666AA">
              <w:rPr>
                <w:rFonts w:ascii="Arial" w:hAnsi="Arial" w:cs="Arial"/>
                <w:sz w:val="24"/>
                <w:szCs w:val="24"/>
              </w:rPr>
              <w:t>7.5</w:t>
            </w:r>
            <w:r w:rsidR="007154A2" w:rsidRPr="002666AA">
              <w:rPr>
                <w:rFonts w:ascii="Arial" w:hAnsi="Arial" w:cs="Arial"/>
                <w:sz w:val="24"/>
                <w:szCs w:val="24"/>
              </w:rPr>
              <w:t>%</w:t>
            </w:r>
          </w:p>
        </w:tc>
      </w:tr>
      <w:tr w:rsidR="007154A2" w:rsidRPr="002666AA" w14:paraId="159AE82F" w14:textId="77777777" w:rsidTr="00EA0924">
        <w:tc>
          <w:tcPr>
            <w:tcW w:w="3964" w:type="dxa"/>
            <w:tcBorders>
              <w:top w:val="single" w:sz="4" w:space="0" w:color="auto"/>
              <w:left w:val="single" w:sz="4" w:space="0" w:color="auto"/>
              <w:bottom w:val="single" w:sz="4" w:space="0" w:color="auto"/>
              <w:right w:val="single" w:sz="4" w:space="0" w:color="auto"/>
            </w:tcBorders>
            <w:hideMark/>
          </w:tcPr>
          <w:p w14:paraId="1057F74C" w14:textId="1DBF36B3" w:rsidR="007154A2" w:rsidRPr="002666AA" w:rsidRDefault="007154A2" w:rsidP="00EA0924">
            <w:pPr>
              <w:rPr>
                <w:rFonts w:ascii="Arial" w:hAnsi="Arial" w:cs="Arial"/>
                <w:sz w:val="24"/>
                <w:szCs w:val="24"/>
              </w:rPr>
            </w:pPr>
            <w:r w:rsidRPr="002666AA">
              <w:rPr>
                <w:rFonts w:ascii="Arial" w:hAnsi="Arial" w:cs="Arial"/>
                <w:sz w:val="24"/>
                <w:szCs w:val="24"/>
              </w:rPr>
              <w:t xml:space="preserve">Social Value Qualitative </w:t>
            </w:r>
            <w:proofErr w:type="gramStart"/>
            <w:r w:rsidRPr="002666AA">
              <w:rPr>
                <w:rFonts w:ascii="Arial" w:hAnsi="Arial" w:cs="Arial"/>
                <w:sz w:val="24"/>
                <w:szCs w:val="24"/>
              </w:rPr>
              <w:t>offer</w:t>
            </w:r>
            <w:proofErr w:type="gramEnd"/>
            <w:r w:rsidRPr="002666AA">
              <w:rPr>
                <w:rFonts w:ascii="Arial" w:hAnsi="Arial" w:cs="Arial"/>
                <w:sz w:val="24"/>
                <w:szCs w:val="24"/>
              </w:rPr>
              <w:t xml:space="preserve"> </w:t>
            </w:r>
            <w:r w:rsidR="00993461" w:rsidRPr="002666AA">
              <w:rPr>
                <w:rFonts w:ascii="Arial" w:hAnsi="Arial" w:cs="Arial"/>
                <w:sz w:val="24"/>
                <w:szCs w:val="24"/>
              </w:rPr>
              <w:t>Evidence</w:t>
            </w:r>
            <w:r w:rsidR="00412541" w:rsidRPr="002666AA">
              <w:rPr>
                <w:rFonts w:ascii="Arial" w:hAnsi="Arial" w:cs="Arial"/>
                <w:sz w:val="24"/>
                <w:szCs w:val="24"/>
              </w:rPr>
              <w:t xml:space="preserve"> of Delivery plus </w:t>
            </w:r>
            <w:r w:rsidR="00EA50F3" w:rsidRPr="002666AA">
              <w:rPr>
                <w:rFonts w:ascii="Arial" w:hAnsi="Arial" w:cs="Arial"/>
                <w:sz w:val="24"/>
                <w:szCs w:val="24"/>
              </w:rPr>
              <w:t xml:space="preserve">a Delivery Plan </w:t>
            </w:r>
            <w:r w:rsidR="00412541" w:rsidRPr="002666AA">
              <w:rPr>
                <w:rFonts w:ascii="Arial" w:hAnsi="Arial" w:cs="Arial"/>
                <w:sz w:val="24"/>
                <w:szCs w:val="24"/>
              </w:rPr>
              <w:t xml:space="preserve">(for contracts over £250K </w:t>
            </w:r>
          </w:p>
        </w:tc>
        <w:tc>
          <w:tcPr>
            <w:tcW w:w="5103" w:type="dxa"/>
            <w:tcBorders>
              <w:top w:val="single" w:sz="4" w:space="0" w:color="auto"/>
              <w:left w:val="single" w:sz="4" w:space="0" w:color="auto"/>
              <w:bottom w:val="single" w:sz="4" w:space="0" w:color="auto"/>
              <w:right w:val="single" w:sz="4" w:space="0" w:color="auto"/>
            </w:tcBorders>
            <w:hideMark/>
          </w:tcPr>
          <w:p w14:paraId="19B6D1CA" w14:textId="0C7835C6" w:rsidR="007154A2" w:rsidRPr="002666AA" w:rsidRDefault="00C34B39" w:rsidP="00EA0924">
            <w:pPr>
              <w:jc w:val="center"/>
              <w:rPr>
                <w:rFonts w:ascii="Arial" w:hAnsi="Arial" w:cs="Arial"/>
                <w:sz w:val="24"/>
                <w:szCs w:val="24"/>
              </w:rPr>
            </w:pPr>
            <w:r w:rsidRPr="002666AA">
              <w:rPr>
                <w:rFonts w:ascii="Arial" w:hAnsi="Arial" w:cs="Arial"/>
                <w:sz w:val="24"/>
                <w:szCs w:val="24"/>
              </w:rPr>
              <w:t>7.5</w:t>
            </w:r>
            <w:r w:rsidR="007154A2" w:rsidRPr="002666AA">
              <w:rPr>
                <w:rFonts w:ascii="Arial" w:hAnsi="Arial" w:cs="Arial"/>
                <w:sz w:val="24"/>
                <w:szCs w:val="24"/>
              </w:rPr>
              <w:t>%</w:t>
            </w:r>
          </w:p>
        </w:tc>
      </w:tr>
      <w:tr w:rsidR="007154A2" w:rsidRPr="002666AA" w14:paraId="458B3F42" w14:textId="77777777" w:rsidTr="001A2FCC">
        <w:trPr>
          <w:trHeight w:val="50"/>
        </w:trPr>
        <w:tc>
          <w:tcPr>
            <w:tcW w:w="3964" w:type="dxa"/>
            <w:tcBorders>
              <w:top w:val="single" w:sz="4" w:space="0" w:color="auto"/>
              <w:left w:val="single" w:sz="4" w:space="0" w:color="auto"/>
              <w:bottom w:val="single" w:sz="4" w:space="0" w:color="auto"/>
              <w:right w:val="single" w:sz="4" w:space="0" w:color="auto"/>
            </w:tcBorders>
            <w:hideMark/>
          </w:tcPr>
          <w:p w14:paraId="2D3F8FBF" w14:textId="77777777" w:rsidR="007154A2" w:rsidRPr="002666AA" w:rsidRDefault="007154A2" w:rsidP="00EA0924">
            <w:pPr>
              <w:jc w:val="right"/>
              <w:rPr>
                <w:rFonts w:ascii="Arial" w:hAnsi="Arial" w:cs="Arial"/>
                <w:b/>
                <w:sz w:val="24"/>
                <w:szCs w:val="24"/>
              </w:rPr>
            </w:pPr>
            <w:r w:rsidRPr="002666AA">
              <w:rPr>
                <w:rFonts w:ascii="Arial" w:hAnsi="Arial" w:cs="Arial"/>
                <w:b/>
                <w:sz w:val="24"/>
                <w:szCs w:val="24"/>
              </w:rPr>
              <w:t xml:space="preserve">Total Social Value </w:t>
            </w:r>
          </w:p>
        </w:tc>
        <w:tc>
          <w:tcPr>
            <w:tcW w:w="5103" w:type="dxa"/>
            <w:tcBorders>
              <w:top w:val="single" w:sz="4" w:space="0" w:color="auto"/>
              <w:left w:val="single" w:sz="4" w:space="0" w:color="auto"/>
              <w:bottom w:val="single" w:sz="4" w:space="0" w:color="auto"/>
              <w:right w:val="single" w:sz="4" w:space="0" w:color="auto"/>
            </w:tcBorders>
            <w:hideMark/>
          </w:tcPr>
          <w:p w14:paraId="7A7A6BEC" w14:textId="585424FF" w:rsidR="007154A2" w:rsidRPr="002666AA" w:rsidRDefault="00C34B39" w:rsidP="00EA0924">
            <w:pPr>
              <w:jc w:val="center"/>
              <w:rPr>
                <w:rFonts w:ascii="Arial" w:hAnsi="Arial" w:cs="Arial"/>
                <w:b/>
                <w:sz w:val="24"/>
                <w:szCs w:val="24"/>
              </w:rPr>
            </w:pPr>
            <w:r w:rsidRPr="002666AA">
              <w:rPr>
                <w:rFonts w:ascii="Arial" w:hAnsi="Arial" w:cs="Arial"/>
                <w:b/>
                <w:sz w:val="24"/>
                <w:szCs w:val="24"/>
              </w:rPr>
              <w:t>15</w:t>
            </w:r>
            <w:r w:rsidR="007154A2" w:rsidRPr="002666AA">
              <w:rPr>
                <w:rFonts w:ascii="Arial" w:hAnsi="Arial" w:cs="Arial"/>
                <w:b/>
                <w:sz w:val="24"/>
                <w:szCs w:val="24"/>
              </w:rPr>
              <w:t>%</w:t>
            </w:r>
          </w:p>
        </w:tc>
      </w:tr>
      <w:bookmarkEnd w:id="46"/>
    </w:tbl>
    <w:p w14:paraId="37F6CD3A" w14:textId="122BEF3B" w:rsidR="007154A2" w:rsidRPr="002666AA" w:rsidRDefault="007154A2" w:rsidP="00E126A7">
      <w:pPr>
        <w:jc w:val="both"/>
        <w:rPr>
          <w:rFonts w:ascii="Arial" w:hAnsi="Arial" w:cs="Arial"/>
          <w:color w:val="000000" w:themeColor="text1"/>
          <w:sz w:val="24"/>
          <w:szCs w:val="24"/>
        </w:rPr>
      </w:pPr>
    </w:p>
    <w:p w14:paraId="0E00564C" w14:textId="7B76F343" w:rsidR="00472179" w:rsidRPr="002666AA" w:rsidRDefault="0092133F" w:rsidP="003A26DA">
      <w:pPr>
        <w:pStyle w:val="ListParagraph"/>
        <w:numPr>
          <w:ilvl w:val="0"/>
          <w:numId w:val="24"/>
        </w:numPr>
        <w:jc w:val="both"/>
        <w:rPr>
          <w:rFonts w:ascii="Arial" w:hAnsi="Arial" w:cs="Arial"/>
          <w:b/>
          <w:color w:val="000000" w:themeColor="text1"/>
          <w:u w:val="single"/>
        </w:rPr>
      </w:pPr>
      <w:r w:rsidRPr="002666AA">
        <w:rPr>
          <w:rFonts w:ascii="Arial" w:hAnsi="Arial" w:cs="Arial"/>
          <w:b/>
          <w:color w:val="000000" w:themeColor="text1"/>
          <w:u w:val="single"/>
        </w:rPr>
        <w:t xml:space="preserve">Quantitative </w:t>
      </w:r>
      <w:r w:rsidR="00472179" w:rsidRPr="002666AA">
        <w:rPr>
          <w:rFonts w:ascii="Arial" w:hAnsi="Arial" w:cs="Arial"/>
          <w:b/>
          <w:color w:val="000000" w:themeColor="text1"/>
          <w:u w:val="single"/>
        </w:rPr>
        <w:t>A</w:t>
      </w:r>
      <w:r w:rsidRPr="002666AA">
        <w:rPr>
          <w:rFonts w:ascii="Arial" w:hAnsi="Arial" w:cs="Arial"/>
          <w:b/>
          <w:color w:val="000000" w:themeColor="text1"/>
          <w:u w:val="single"/>
        </w:rPr>
        <w:t xml:space="preserve">ssessment: </w:t>
      </w:r>
    </w:p>
    <w:p w14:paraId="24C7D3DF" w14:textId="77777777" w:rsidR="007106A8" w:rsidRPr="002666AA" w:rsidRDefault="007106A8" w:rsidP="008259C3">
      <w:pPr>
        <w:pStyle w:val="ListParagraph"/>
        <w:jc w:val="both"/>
        <w:rPr>
          <w:rFonts w:ascii="Arial" w:hAnsi="Arial" w:cs="Arial"/>
          <w:color w:val="000000" w:themeColor="text1"/>
        </w:rPr>
      </w:pPr>
    </w:p>
    <w:p w14:paraId="71BAA2FE" w14:textId="27DE36DC" w:rsidR="0092133F" w:rsidRPr="002666AA" w:rsidRDefault="0092133F" w:rsidP="0092133F">
      <w:pPr>
        <w:jc w:val="both"/>
        <w:rPr>
          <w:rFonts w:ascii="Arial" w:hAnsi="Arial" w:cs="Arial"/>
          <w:color w:val="000000" w:themeColor="text1"/>
          <w:sz w:val="24"/>
          <w:szCs w:val="24"/>
        </w:rPr>
      </w:pPr>
      <w:r w:rsidRPr="002666AA">
        <w:rPr>
          <w:rFonts w:ascii="Arial" w:hAnsi="Arial" w:cs="Arial"/>
          <w:color w:val="000000" w:themeColor="text1"/>
          <w:sz w:val="24"/>
          <w:szCs w:val="24"/>
        </w:rPr>
        <w:t>The quantitative score w</w:t>
      </w:r>
      <w:r w:rsidR="001C753A" w:rsidRPr="002666AA">
        <w:rPr>
          <w:rFonts w:ascii="Arial" w:hAnsi="Arial" w:cs="Arial"/>
          <w:color w:val="000000" w:themeColor="text1"/>
          <w:sz w:val="24"/>
          <w:szCs w:val="24"/>
        </w:rPr>
        <w:t>ill be</w:t>
      </w:r>
      <w:r w:rsidRPr="002666AA">
        <w:rPr>
          <w:rFonts w:ascii="Arial" w:hAnsi="Arial" w:cs="Arial"/>
          <w:color w:val="000000" w:themeColor="text1"/>
          <w:sz w:val="24"/>
          <w:szCs w:val="24"/>
        </w:rPr>
        <w:t xml:space="preserve"> calculated using the formula below</w:t>
      </w:r>
      <w:r w:rsidR="005C3620" w:rsidRPr="002666AA">
        <w:rPr>
          <w:rFonts w:ascii="Arial" w:hAnsi="Arial" w:cs="Arial"/>
          <w:color w:val="000000" w:themeColor="text1"/>
          <w:sz w:val="24"/>
          <w:szCs w:val="24"/>
        </w:rPr>
        <w:t xml:space="preserve">. </w:t>
      </w:r>
    </w:p>
    <w:p w14:paraId="200BD905" w14:textId="45DA8F00" w:rsidR="001C753A" w:rsidRPr="002666AA" w:rsidRDefault="001C753A" w:rsidP="0092133F">
      <w:pPr>
        <w:jc w:val="both"/>
        <w:rPr>
          <w:rFonts w:ascii="Arial" w:hAnsi="Arial" w:cs="Arial"/>
          <w:color w:val="000000" w:themeColor="text1"/>
          <w:sz w:val="24"/>
          <w:szCs w:val="24"/>
        </w:rPr>
      </w:pPr>
      <w:r w:rsidRPr="002666AA">
        <w:rPr>
          <w:rFonts w:ascii="Arial" w:hAnsi="Arial" w:cs="Arial"/>
          <w:color w:val="000000" w:themeColor="text1"/>
          <w:sz w:val="24"/>
          <w:szCs w:val="24"/>
        </w:rPr>
        <w:t xml:space="preserve">The bidder </w:t>
      </w:r>
      <w:r w:rsidR="000F1406" w:rsidRPr="002666AA">
        <w:rPr>
          <w:rFonts w:ascii="Arial" w:hAnsi="Arial" w:cs="Arial"/>
          <w:color w:val="000000" w:themeColor="text1"/>
          <w:sz w:val="24"/>
          <w:szCs w:val="24"/>
        </w:rPr>
        <w:t xml:space="preserve">submitting the highest </w:t>
      </w:r>
      <w:r w:rsidR="004A5F9D" w:rsidRPr="002666AA">
        <w:rPr>
          <w:rFonts w:ascii="Arial" w:hAnsi="Arial" w:cs="Arial"/>
          <w:color w:val="000000" w:themeColor="text1"/>
          <w:sz w:val="24"/>
          <w:szCs w:val="24"/>
        </w:rPr>
        <w:t xml:space="preserve">Social Value </w:t>
      </w:r>
      <w:r w:rsidR="000F1406" w:rsidRPr="002666AA">
        <w:rPr>
          <w:rFonts w:ascii="Arial" w:hAnsi="Arial" w:cs="Arial"/>
          <w:color w:val="000000" w:themeColor="text1"/>
          <w:sz w:val="24"/>
          <w:szCs w:val="24"/>
        </w:rPr>
        <w:t xml:space="preserve">offer will be </w:t>
      </w:r>
      <w:r w:rsidR="00224A94" w:rsidRPr="002666AA">
        <w:rPr>
          <w:rFonts w:ascii="Arial" w:hAnsi="Arial" w:cs="Arial"/>
          <w:color w:val="000000" w:themeColor="text1"/>
          <w:sz w:val="24"/>
          <w:szCs w:val="24"/>
        </w:rPr>
        <w:t xml:space="preserve">scored </w:t>
      </w:r>
      <w:r w:rsidR="00C34B39" w:rsidRPr="002666AA">
        <w:rPr>
          <w:rFonts w:ascii="Arial" w:hAnsi="Arial" w:cs="Arial"/>
          <w:color w:val="000000" w:themeColor="text1"/>
          <w:sz w:val="24"/>
          <w:szCs w:val="24"/>
        </w:rPr>
        <w:t xml:space="preserve">7.5% </w:t>
      </w:r>
      <w:r w:rsidR="000F1406" w:rsidRPr="002666AA">
        <w:rPr>
          <w:rFonts w:ascii="Arial" w:hAnsi="Arial" w:cs="Arial"/>
          <w:color w:val="000000" w:themeColor="text1"/>
          <w:sz w:val="24"/>
          <w:szCs w:val="24"/>
        </w:rPr>
        <w:t>for this section</w:t>
      </w:r>
      <w:r w:rsidR="00794D60" w:rsidRPr="002666AA">
        <w:rPr>
          <w:rFonts w:ascii="Arial" w:hAnsi="Arial" w:cs="Arial"/>
          <w:color w:val="000000" w:themeColor="text1"/>
          <w:sz w:val="24"/>
          <w:szCs w:val="24"/>
        </w:rPr>
        <w:t>, subject to satisfactory evidence being provided</w:t>
      </w:r>
      <w:r w:rsidR="000F1406" w:rsidRPr="002666AA">
        <w:rPr>
          <w:rFonts w:ascii="Arial" w:hAnsi="Arial" w:cs="Arial"/>
          <w:color w:val="000000" w:themeColor="text1"/>
          <w:sz w:val="24"/>
          <w:szCs w:val="24"/>
        </w:rPr>
        <w:t>.</w:t>
      </w:r>
      <w:r w:rsidR="009A4EDD" w:rsidRPr="002666AA">
        <w:rPr>
          <w:rFonts w:ascii="Arial" w:hAnsi="Arial" w:cs="Arial"/>
          <w:color w:val="000000" w:themeColor="text1"/>
          <w:sz w:val="24"/>
          <w:szCs w:val="24"/>
        </w:rPr>
        <w:t xml:space="preserve"> </w:t>
      </w:r>
      <w:r w:rsidR="000F1406" w:rsidRPr="002666AA">
        <w:rPr>
          <w:rFonts w:ascii="Arial" w:hAnsi="Arial" w:cs="Arial"/>
          <w:color w:val="000000" w:themeColor="text1"/>
          <w:sz w:val="24"/>
          <w:szCs w:val="24"/>
        </w:rPr>
        <w:t xml:space="preserve">All other bidders </w:t>
      </w:r>
      <w:r w:rsidR="00472179" w:rsidRPr="002666AA">
        <w:rPr>
          <w:rFonts w:ascii="Arial" w:hAnsi="Arial" w:cs="Arial"/>
          <w:color w:val="000000" w:themeColor="text1"/>
          <w:sz w:val="24"/>
          <w:szCs w:val="24"/>
        </w:rPr>
        <w:t xml:space="preserve">will </w:t>
      </w:r>
      <w:r w:rsidR="000F1406" w:rsidRPr="002666AA">
        <w:rPr>
          <w:rFonts w:ascii="Arial" w:hAnsi="Arial" w:cs="Arial"/>
          <w:color w:val="000000" w:themeColor="text1"/>
          <w:sz w:val="24"/>
          <w:szCs w:val="24"/>
        </w:rPr>
        <w:t xml:space="preserve">be scored in relation to the highest </w:t>
      </w:r>
      <w:r w:rsidR="004A5F9D" w:rsidRPr="002666AA">
        <w:rPr>
          <w:rFonts w:ascii="Arial" w:hAnsi="Arial" w:cs="Arial"/>
          <w:color w:val="000000" w:themeColor="text1"/>
          <w:sz w:val="24"/>
          <w:szCs w:val="24"/>
        </w:rPr>
        <w:t xml:space="preserve">Social Value </w:t>
      </w:r>
      <w:r w:rsidR="000F1406" w:rsidRPr="002666AA">
        <w:rPr>
          <w:rFonts w:ascii="Arial" w:hAnsi="Arial" w:cs="Arial"/>
          <w:color w:val="000000" w:themeColor="text1"/>
          <w:sz w:val="24"/>
          <w:szCs w:val="24"/>
        </w:rPr>
        <w:t>offer as follows: -</w:t>
      </w:r>
    </w:p>
    <w:p w14:paraId="2505C765" w14:textId="1C0A6743" w:rsidR="00D556DC" w:rsidRPr="002666AA" w:rsidRDefault="007818B4" w:rsidP="00D556DC">
      <w:pPr>
        <w:spacing w:after="120" w:line="240" w:lineRule="auto"/>
        <w:ind w:right="28"/>
        <w:jc w:val="both"/>
        <w:rPr>
          <w:rFonts w:ascii="Arial" w:eastAsia="Times New Roman" w:hAnsi="Arial" w:cs="Arial"/>
          <w:sz w:val="24"/>
          <w:szCs w:val="24"/>
        </w:rPr>
      </w:pPr>
      <m:oMath>
        <m:f>
          <m:fPr>
            <m:ctrlPr>
              <w:rPr>
                <w:rFonts w:ascii="Cambria Math" w:eastAsia="Times New Roman" w:hAnsi="Cambria Math" w:cs="Arial"/>
                <w:i/>
                <w:sz w:val="24"/>
                <w:szCs w:val="24"/>
              </w:rPr>
            </m:ctrlPr>
          </m:fPr>
          <m:num>
            <m:r>
              <w:rPr>
                <w:rFonts w:ascii="Cambria Math" w:eastAsia="Times New Roman" w:hAnsi="Cambria Math" w:cs="Arial"/>
                <w:sz w:val="24"/>
                <w:szCs w:val="24"/>
              </w:rPr>
              <m:t xml:space="preserve"> Bidde</m:t>
            </m:r>
            <m:sSup>
              <m:sSupPr>
                <m:ctrlPr>
                  <w:rPr>
                    <w:rFonts w:ascii="Cambria Math" w:eastAsia="Times New Roman" w:hAnsi="Cambria Math" w:cs="Arial"/>
                    <w:i/>
                    <w:sz w:val="24"/>
                    <w:szCs w:val="24"/>
                  </w:rPr>
                </m:ctrlPr>
              </m:sSupPr>
              <m:e>
                <m:r>
                  <w:rPr>
                    <w:rFonts w:ascii="Cambria Math" w:eastAsia="Times New Roman" w:hAnsi="Cambria Math" w:cs="Arial"/>
                    <w:sz w:val="24"/>
                    <w:szCs w:val="24"/>
                  </w:rPr>
                  <m:t>r</m:t>
                </m:r>
              </m:e>
              <m:sup>
                <m:r>
                  <w:rPr>
                    <w:rFonts w:ascii="Cambria Math" w:eastAsia="Times New Roman" w:hAnsi="Cambria Math" w:cs="Arial"/>
                    <w:sz w:val="24"/>
                    <w:szCs w:val="24"/>
                  </w:rPr>
                  <m:t>'</m:t>
                </m:r>
              </m:sup>
            </m:sSup>
            <m:r>
              <w:rPr>
                <w:rFonts w:ascii="Cambria Math" w:eastAsia="Times New Roman" w:hAnsi="Cambria Math" w:cs="Arial"/>
                <w:sz w:val="24"/>
                <w:szCs w:val="24"/>
              </w:rPr>
              <m:t>s total Social Value offer</m:t>
            </m:r>
          </m:num>
          <m:den>
            <m:r>
              <w:rPr>
                <w:rFonts w:ascii="Cambria Math" w:eastAsia="Times New Roman" w:hAnsi="Cambria Math" w:cs="Arial"/>
                <w:sz w:val="24"/>
                <w:szCs w:val="24"/>
              </w:rPr>
              <m:t xml:space="preserve">Value of the highest Social Value offer from all bidders </m:t>
            </m:r>
          </m:den>
        </m:f>
        <m:r>
          <w:rPr>
            <w:rFonts w:ascii="Cambria Math" w:eastAsia="Times New Roman" w:hAnsi="Cambria Math" w:cs="Arial"/>
            <w:sz w:val="24"/>
            <w:szCs w:val="24"/>
          </w:rPr>
          <m:t xml:space="preserve"> ×7.5% </m:t>
        </m:r>
      </m:oMath>
      <w:r w:rsidR="00D556DC" w:rsidRPr="002666AA">
        <w:rPr>
          <w:rFonts w:ascii="Arial" w:eastAsia="Times New Roman" w:hAnsi="Arial" w:cs="Arial"/>
          <w:sz w:val="24"/>
          <w:szCs w:val="24"/>
        </w:rPr>
        <w:t xml:space="preserve">. </w:t>
      </w:r>
    </w:p>
    <w:p w14:paraId="60F8B4FF" w14:textId="191693B6" w:rsidR="00D556DC" w:rsidRPr="002666AA" w:rsidRDefault="00D556DC" w:rsidP="00E06019">
      <w:pPr>
        <w:jc w:val="both"/>
        <w:rPr>
          <w:rFonts w:ascii="Arial" w:hAnsi="Arial" w:cs="Arial"/>
          <w:sz w:val="24"/>
          <w:szCs w:val="24"/>
        </w:rPr>
      </w:pPr>
    </w:p>
    <w:p w14:paraId="743DFD9A" w14:textId="0F28DD6D" w:rsidR="003766D8" w:rsidRPr="002666AA" w:rsidRDefault="003766D8" w:rsidP="003766D8">
      <w:pPr>
        <w:jc w:val="both"/>
        <w:rPr>
          <w:rFonts w:ascii="Arial" w:hAnsi="Arial" w:cs="Arial"/>
          <w:sz w:val="24"/>
          <w:szCs w:val="24"/>
        </w:rPr>
      </w:pPr>
      <w:r w:rsidRPr="002666AA">
        <w:rPr>
          <w:rFonts w:ascii="Arial" w:hAnsi="Arial" w:cs="Arial"/>
          <w:sz w:val="24"/>
          <w:szCs w:val="24"/>
        </w:rPr>
        <w:t xml:space="preserve">Worked Example: Sub-criteria </w:t>
      </w:r>
      <w:r w:rsidR="008D5CDE" w:rsidRPr="002666AA">
        <w:rPr>
          <w:rFonts w:ascii="Arial" w:hAnsi="Arial" w:cs="Arial"/>
          <w:sz w:val="24"/>
          <w:szCs w:val="24"/>
        </w:rPr>
        <w:t>A:</w:t>
      </w:r>
      <w:r w:rsidR="00693E90" w:rsidRPr="002666AA">
        <w:rPr>
          <w:rFonts w:ascii="Arial" w:hAnsi="Arial" w:cs="Arial"/>
          <w:sz w:val="24"/>
          <w:szCs w:val="24"/>
        </w:rPr>
        <w:t xml:space="preserve"> If the Quantitative sub-weighting is </w:t>
      </w:r>
      <w:r w:rsidR="00A71F44" w:rsidRPr="002666AA">
        <w:rPr>
          <w:rFonts w:ascii="Arial" w:hAnsi="Arial" w:cs="Arial"/>
          <w:sz w:val="24"/>
          <w:szCs w:val="24"/>
        </w:rPr>
        <w:t>7.</w:t>
      </w:r>
      <w:r w:rsidR="00412541" w:rsidRPr="002666AA">
        <w:rPr>
          <w:rFonts w:ascii="Arial" w:hAnsi="Arial" w:cs="Arial"/>
          <w:sz w:val="24"/>
          <w:szCs w:val="24"/>
        </w:rPr>
        <w:t>5</w:t>
      </w:r>
      <w:r w:rsidR="00FD6387" w:rsidRPr="002666AA">
        <w:rPr>
          <w:rFonts w:ascii="Arial" w:hAnsi="Arial" w:cs="Arial"/>
          <w:sz w:val="24"/>
          <w:szCs w:val="24"/>
        </w:rPr>
        <w:t>%</w:t>
      </w:r>
    </w:p>
    <w:p w14:paraId="0936E327" w14:textId="592AF71C" w:rsidR="003766D8" w:rsidRPr="002666AA" w:rsidRDefault="003766D8" w:rsidP="003766D8">
      <w:pPr>
        <w:spacing w:after="120"/>
        <w:ind w:right="28"/>
        <w:jc w:val="both"/>
        <w:rPr>
          <w:rFonts w:ascii="Arial" w:hAnsi="Arial" w:cs="Arial"/>
          <w:color w:val="000000" w:themeColor="text1"/>
          <w:sz w:val="24"/>
          <w:szCs w:val="24"/>
        </w:rPr>
      </w:pPr>
      <w:r w:rsidRPr="002666AA">
        <w:rPr>
          <w:rFonts w:ascii="Arial" w:hAnsi="Arial" w:cs="Arial"/>
          <w:color w:val="000000" w:themeColor="text1"/>
          <w:sz w:val="24"/>
          <w:szCs w:val="24"/>
        </w:rPr>
        <w:t xml:space="preserve">If Tenderer X’s social value quantitative offer was the highest at £100,000. They would </w:t>
      </w:r>
      <w:r w:rsidR="00412541" w:rsidRPr="002666AA">
        <w:rPr>
          <w:rFonts w:ascii="Arial" w:hAnsi="Arial" w:cs="Arial"/>
          <w:color w:val="000000" w:themeColor="text1"/>
          <w:sz w:val="24"/>
          <w:szCs w:val="24"/>
        </w:rPr>
        <w:t>receive</w:t>
      </w:r>
      <w:r w:rsidRPr="002666AA">
        <w:rPr>
          <w:rFonts w:ascii="Arial" w:hAnsi="Arial" w:cs="Arial"/>
          <w:color w:val="000000" w:themeColor="text1"/>
          <w:sz w:val="24"/>
          <w:szCs w:val="24"/>
        </w:rPr>
        <w:t xml:space="preserve"> the </w:t>
      </w:r>
      <w:r w:rsidR="00412541" w:rsidRPr="002666AA">
        <w:rPr>
          <w:rFonts w:ascii="Arial" w:hAnsi="Arial" w:cs="Arial"/>
          <w:color w:val="000000" w:themeColor="text1"/>
          <w:sz w:val="24"/>
          <w:szCs w:val="24"/>
        </w:rPr>
        <w:t xml:space="preserve">maximum </w:t>
      </w:r>
      <w:r w:rsidR="00A71F44" w:rsidRPr="002666AA">
        <w:rPr>
          <w:rFonts w:ascii="Arial" w:hAnsi="Arial" w:cs="Arial"/>
          <w:color w:val="000000" w:themeColor="text1"/>
          <w:sz w:val="24"/>
          <w:szCs w:val="24"/>
        </w:rPr>
        <w:t>7.</w:t>
      </w:r>
      <w:r w:rsidR="00412541" w:rsidRPr="002666AA">
        <w:rPr>
          <w:rFonts w:ascii="Arial" w:hAnsi="Arial" w:cs="Arial"/>
          <w:color w:val="000000" w:themeColor="text1"/>
          <w:sz w:val="24"/>
          <w:szCs w:val="24"/>
        </w:rPr>
        <w:t>5</w:t>
      </w:r>
      <w:r w:rsidRPr="002666AA">
        <w:rPr>
          <w:rFonts w:ascii="Arial" w:hAnsi="Arial" w:cs="Arial"/>
          <w:color w:val="000000" w:themeColor="text1"/>
          <w:sz w:val="24"/>
          <w:szCs w:val="24"/>
        </w:rPr>
        <w:t>% available.</w:t>
      </w:r>
    </w:p>
    <w:p w14:paraId="19B4F95B" w14:textId="4145F0C1" w:rsidR="003766D8" w:rsidRPr="002666AA" w:rsidRDefault="003766D8" w:rsidP="003766D8">
      <w:pPr>
        <w:spacing w:after="120"/>
        <w:ind w:right="28"/>
        <w:jc w:val="both"/>
        <w:rPr>
          <w:rFonts w:ascii="Arial" w:hAnsi="Arial" w:cs="Arial"/>
          <w:color w:val="000000" w:themeColor="text1"/>
          <w:sz w:val="24"/>
          <w:szCs w:val="24"/>
        </w:rPr>
      </w:pPr>
      <w:r w:rsidRPr="002666AA">
        <w:rPr>
          <w:rFonts w:ascii="Arial" w:hAnsi="Arial" w:cs="Arial"/>
          <w:color w:val="000000" w:themeColor="text1"/>
          <w:sz w:val="24"/>
          <w:szCs w:val="24"/>
        </w:rPr>
        <w:t>Tenderer Y whose social value quantitative offer was second highest at £</w:t>
      </w:r>
      <w:r w:rsidR="00434B22" w:rsidRPr="002666AA">
        <w:rPr>
          <w:rFonts w:ascii="Arial" w:hAnsi="Arial" w:cs="Arial"/>
          <w:color w:val="000000" w:themeColor="text1"/>
          <w:sz w:val="24"/>
          <w:szCs w:val="24"/>
        </w:rPr>
        <w:t>8</w:t>
      </w:r>
      <w:r w:rsidRPr="002666AA">
        <w:rPr>
          <w:rFonts w:ascii="Arial" w:hAnsi="Arial" w:cs="Arial"/>
          <w:color w:val="000000" w:themeColor="text1"/>
          <w:sz w:val="24"/>
          <w:szCs w:val="24"/>
        </w:rPr>
        <w:t xml:space="preserve">0,000 would score </w:t>
      </w:r>
      <w:r w:rsidR="00A71F44" w:rsidRPr="002666AA">
        <w:rPr>
          <w:rFonts w:ascii="Arial" w:hAnsi="Arial" w:cs="Arial"/>
          <w:color w:val="000000" w:themeColor="text1"/>
          <w:sz w:val="24"/>
          <w:szCs w:val="24"/>
        </w:rPr>
        <w:t>6</w:t>
      </w:r>
      <w:r w:rsidRPr="002666AA">
        <w:rPr>
          <w:rFonts w:ascii="Arial" w:hAnsi="Arial" w:cs="Arial"/>
          <w:color w:val="000000" w:themeColor="text1"/>
          <w:sz w:val="24"/>
          <w:szCs w:val="24"/>
        </w:rPr>
        <w:t xml:space="preserve">% </w:t>
      </w:r>
      <w:r w:rsidR="00434B22" w:rsidRPr="002666AA">
        <w:rPr>
          <w:rFonts w:ascii="Arial" w:hAnsi="Arial" w:cs="Arial"/>
          <w:color w:val="000000" w:themeColor="text1"/>
          <w:sz w:val="24"/>
          <w:szCs w:val="24"/>
        </w:rPr>
        <w:t xml:space="preserve">(80K/100K x </w:t>
      </w:r>
      <w:r w:rsidR="00A71F44" w:rsidRPr="002666AA">
        <w:rPr>
          <w:rFonts w:ascii="Arial" w:hAnsi="Arial" w:cs="Arial"/>
          <w:color w:val="000000" w:themeColor="text1"/>
          <w:sz w:val="24"/>
          <w:szCs w:val="24"/>
        </w:rPr>
        <w:t>7.</w:t>
      </w:r>
      <w:r w:rsidR="00434B22" w:rsidRPr="002666AA">
        <w:rPr>
          <w:rFonts w:ascii="Arial" w:hAnsi="Arial" w:cs="Arial"/>
          <w:color w:val="000000" w:themeColor="text1"/>
          <w:sz w:val="24"/>
          <w:szCs w:val="24"/>
        </w:rPr>
        <w:t>5</w:t>
      </w:r>
      <w:r w:rsidR="00992F82" w:rsidRPr="002666AA">
        <w:rPr>
          <w:rFonts w:ascii="Arial" w:hAnsi="Arial" w:cs="Arial"/>
          <w:color w:val="000000" w:themeColor="text1"/>
          <w:sz w:val="24"/>
          <w:szCs w:val="24"/>
        </w:rPr>
        <w:t>%)</w:t>
      </w:r>
    </w:p>
    <w:p w14:paraId="4ECED5A6" w14:textId="718C19C4" w:rsidR="003766D8" w:rsidRPr="002666AA" w:rsidRDefault="003766D8" w:rsidP="003766D8">
      <w:pPr>
        <w:spacing w:after="120"/>
        <w:ind w:right="28"/>
        <w:jc w:val="both"/>
        <w:rPr>
          <w:rFonts w:ascii="Arial" w:hAnsi="Arial" w:cs="Arial"/>
          <w:color w:val="000000" w:themeColor="text1"/>
          <w:sz w:val="24"/>
          <w:szCs w:val="24"/>
        </w:rPr>
      </w:pPr>
      <w:r w:rsidRPr="002666AA">
        <w:rPr>
          <w:rFonts w:ascii="Arial" w:hAnsi="Arial" w:cs="Arial"/>
          <w:color w:val="000000" w:themeColor="text1"/>
          <w:sz w:val="24"/>
          <w:szCs w:val="24"/>
        </w:rPr>
        <w:t>Tenderer Z whose social value quantitative offer was third highest at £</w:t>
      </w:r>
      <w:r w:rsidR="00434B22" w:rsidRPr="002666AA">
        <w:rPr>
          <w:rFonts w:ascii="Arial" w:hAnsi="Arial" w:cs="Arial"/>
          <w:color w:val="000000" w:themeColor="text1"/>
          <w:sz w:val="24"/>
          <w:szCs w:val="24"/>
        </w:rPr>
        <w:t>4</w:t>
      </w:r>
      <w:r w:rsidR="00A71F44" w:rsidRPr="002666AA">
        <w:rPr>
          <w:rFonts w:ascii="Arial" w:hAnsi="Arial" w:cs="Arial"/>
          <w:color w:val="000000" w:themeColor="text1"/>
          <w:sz w:val="24"/>
          <w:szCs w:val="24"/>
        </w:rPr>
        <w:t>0,000 would score 3</w:t>
      </w:r>
      <w:r w:rsidRPr="002666AA">
        <w:rPr>
          <w:rFonts w:ascii="Arial" w:hAnsi="Arial" w:cs="Arial"/>
          <w:color w:val="000000" w:themeColor="text1"/>
          <w:sz w:val="24"/>
          <w:szCs w:val="24"/>
        </w:rPr>
        <w:t xml:space="preserve">% </w:t>
      </w:r>
      <w:r w:rsidR="00434B22" w:rsidRPr="002666AA">
        <w:rPr>
          <w:rFonts w:ascii="Arial" w:hAnsi="Arial" w:cs="Arial"/>
          <w:color w:val="000000" w:themeColor="text1"/>
          <w:sz w:val="24"/>
          <w:szCs w:val="24"/>
        </w:rPr>
        <w:t xml:space="preserve">(40/100 x </w:t>
      </w:r>
      <w:r w:rsidR="00A71F44" w:rsidRPr="002666AA">
        <w:rPr>
          <w:rFonts w:ascii="Arial" w:hAnsi="Arial" w:cs="Arial"/>
          <w:color w:val="000000" w:themeColor="text1"/>
          <w:sz w:val="24"/>
          <w:szCs w:val="24"/>
        </w:rPr>
        <w:t>7.</w:t>
      </w:r>
      <w:r w:rsidR="00434B22" w:rsidRPr="002666AA">
        <w:rPr>
          <w:rFonts w:ascii="Arial" w:hAnsi="Arial" w:cs="Arial"/>
          <w:color w:val="000000" w:themeColor="text1"/>
          <w:sz w:val="24"/>
          <w:szCs w:val="24"/>
        </w:rPr>
        <w:t>5</w:t>
      </w:r>
      <w:r w:rsidR="00A71F44" w:rsidRPr="002666AA">
        <w:rPr>
          <w:rFonts w:ascii="Arial" w:hAnsi="Arial" w:cs="Arial"/>
          <w:color w:val="000000" w:themeColor="text1"/>
          <w:sz w:val="24"/>
          <w:szCs w:val="24"/>
        </w:rPr>
        <w:t>%)</w:t>
      </w:r>
    </w:p>
    <w:p w14:paraId="122D7068" w14:textId="77777777" w:rsidR="003766D8" w:rsidRPr="002666AA" w:rsidRDefault="003766D8" w:rsidP="00E06019">
      <w:pPr>
        <w:jc w:val="both"/>
        <w:rPr>
          <w:rFonts w:ascii="Arial" w:hAnsi="Arial" w:cs="Arial"/>
          <w:sz w:val="24"/>
          <w:szCs w:val="24"/>
        </w:rPr>
      </w:pPr>
    </w:p>
    <w:p w14:paraId="1C3DF486" w14:textId="3AC56C92" w:rsidR="00E06019" w:rsidRPr="002666AA" w:rsidRDefault="00E06019" w:rsidP="00E06019">
      <w:pPr>
        <w:jc w:val="both"/>
        <w:rPr>
          <w:rFonts w:ascii="Arial" w:hAnsi="Arial" w:cs="Arial"/>
          <w:color w:val="000000" w:themeColor="text1"/>
          <w:sz w:val="24"/>
          <w:szCs w:val="24"/>
        </w:rPr>
      </w:pPr>
      <w:r w:rsidRPr="002666AA">
        <w:rPr>
          <w:rFonts w:ascii="Arial" w:hAnsi="Arial" w:cs="Arial"/>
          <w:sz w:val="24"/>
          <w:szCs w:val="24"/>
        </w:rPr>
        <w:t xml:space="preserve">Bidders are to note that the information submitted by bidders in the </w:t>
      </w:r>
      <w:r w:rsidRPr="002666AA">
        <w:rPr>
          <w:rFonts w:ascii="Arial" w:hAnsi="Arial" w:cs="Arial"/>
          <w:color w:val="000000" w:themeColor="text1"/>
          <w:sz w:val="24"/>
          <w:szCs w:val="24"/>
        </w:rPr>
        <w:t xml:space="preserve">Description/Evidence </w:t>
      </w:r>
      <w:r w:rsidR="00224A94" w:rsidRPr="002666AA">
        <w:rPr>
          <w:rFonts w:ascii="Arial" w:hAnsi="Arial" w:cs="Arial"/>
          <w:color w:val="000000" w:themeColor="text1"/>
          <w:sz w:val="24"/>
          <w:szCs w:val="24"/>
        </w:rPr>
        <w:t>Box and</w:t>
      </w:r>
      <w:r w:rsidR="0060447A" w:rsidRPr="002666AA">
        <w:rPr>
          <w:rFonts w:ascii="Arial" w:hAnsi="Arial" w:cs="Arial"/>
          <w:color w:val="000000" w:themeColor="text1"/>
          <w:sz w:val="24"/>
          <w:szCs w:val="24"/>
        </w:rPr>
        <w:t xml:space="preserve"> Delivery Plan </w:t>
      </w:r>
      <w:r w:rsidRPr="002666AA">
        <w:rPr>
          <w:rFonts w:ascii="Arial" w:hAnsi="Arial" w:cs="Arial"/>
          <w:color w:val="000000" w:themeColor="text1"/>
          <w:sz w:val="24"/>
          <w:szCs w:val="24"/>
        </w:rPr>
        <w:t xml:space="preserve">on the </w:t>
      </w:r>
      <w:r w:rsidR="00B51E9E" w:rsidRPr="002666AA">
        <w:rPr>
          <w:rFonts w:ascii="Arial" w:hAnsi="Arial" w:cs="Arial"/>
          <w:color w:val="000000" w:themeColor="text1"/>
          <w:sz w:val="24"/>
          <w:szCs w:val="24"/>
        </w:rPr>
        <w:t>Calculator</w:t>
      </w:r>
      <w:r w:rsidR="000F0980" w:rsidRPr="002666AA">
        <w:rPr>
          <w:rFonts w:ascii="Arial" w:hAnsi="Arial" w:cs="Arial"/>
          <w:color w:val="000000" w:themeColor="text1"/>
          <w:sz w:val="24"/>
          <w:szCs w:val="24"/>
        </w:rPr>
        <w:t xml:space="preserve"> </w:t>
      </w:r>
      <w:r w:rsidRPr="002666AA">
        <w:rPr>
          <w:rFonts w:ascii="Arial" w:hAnsi="Arial" w:cs="Arial"/>
          <w:color w:val="000000" w:themeColor="text1"/>
          <w:sz w:val="24"/>
          <w:szCs w:val="24"/>
        </w:rPr>
        <w:t>will be used in evaluation to verify the quantitative values submitted by bidders and to ensure they meet the parameters set out below.</w:t>
      </w:r>
    </w:p>
    <w:p w14:paraId="12706AC6" w14:textId="599DB709" w:rsidR="006E5DD8" w:rsidRPr="002666AA" w:rsidRDefault="006E5DD8" w:rsidP="006E5DD8">
      <w:pPr>
        <w:pStyle w:val="ListParagraph"/>
        <w:jc w:val="both"/>
        <w:rPr>
          <w:rFonts w:ascii="Arial" w:hAnsi="Arial" w:cs="Arial"/>
          <w:b/>
          <w:bCs/>
          <w:color w:val="000000" w:themeColor="text1"/>
          <w:u w:val="single"/>
        </w:rPr>
      </w:pPr>
    </w:p>
    <w:p w14:paraId="1283C33E" w14:textId="77777777" w:rsidR="000D4398" w:rsidRPr="002666AA" w:rsidRDefault="000D4398" w:rsidP="006E5DD8">
      <w:pPr>
        <w:pStyle w:val="ListParagraph"/>
        <w:jc w:val="both"/>
        <w:rPr>
          <w:rFonts w:ascii="Arial" w:hAnsi="Arial" w:cs="Arial"/>
          <w:b/>
          <w:bCs/>
          <w:color w:val="000000" w:themeColor="text1"/>
          <w:u w:val="single"/>
        </w:rPr>
      </w:pPr>
    </w:p>
    <w:p w14:paraId="7DBCE021" w14:textId="37B5DAB4" w:rsidR="006E5DD8" w:rsidRPr="002666AA" w:rsidRDefault="000D4398" w:rsidP="000D4398">
      <w:pPr>
        <w:pStyle w:val="ListParagraph"/>
        <w:ind w:hanging="294"/>
        <w:jc w:val="both"/>
        <w:rPr>
          <w:rFonts w:ascii="Arial" w:hAnsi="Arial" w:cs="Arial"/>
          <w:b/>
          <w:bCs/>
          <w:color w:val="000000" w:themeColor="text1"/>
          <w:u w:val="single"/>
        </w:rPr>
      </w:pPr>
      <w:r w:rsidRPr="002666AA">
        <w:rPr>
          <w:rFonts w:ascii="Arial" w:hAnsi="Arial" w:cs="Arial"/>
          <w:b/>
          <w:bCs/>
          <w:color w:val="000000" w:themeColor="text1"/>
        </w:rPr>
        <w:t>B</w:t>
      </w:r>
      <w:r w:rsidR="009A4EDD" w:rsidRPr="002666AA">
        <w:rPr>
          <w:rFonts w:ascii="Arial" w:hAnsi="Arial" w:cs="Arial"/>
          <w:b/>
          <w:bCs/>
          <w:color w:val="000000" w:themeColor="text1"/>
        </w:rPr>
        <w:t xml:space="preserve"> </w:t>
      </w:r>
      <w:r w:rsidR="006E5DD8" w:rsidRPr="002666AA">
        <w:rPr>
          <w:rFonts w:ascii="Arial" w:hAnsi="Arial" w:cs="Arial"/>
          <w:b/>
          <w:bCs/>
          <w:color w:val="000000" w:themeColor="text1"/>
          <w:u w:val="single"/>
        </w:rPr>
        <w:t xml:space="preserve">Qualitative Assessment: </w:t>
      </w:r>
    </w:p>
    <w:p w14:paraId="51EF46A7" w14:textId="77777777" w:rsidR="006E5DD8" w:rsidRPr="002666AA" w:rsidRDefault="006E5DD8" w:rsidP="006E5DD8">
      <w:pPr>
        <w:pStyle w:val="ListParagraph"/>
        <w:jc w:val="both"/>
        <w:rPr>
          <w:rFonts w:ascii="Arial" w:hAnsi="Arial" w:cs="Arial"/>
          <w:color w:val="000000" w:themeColor="text1"/>
        </w:rPr>
      </w:pPr>
    </w:p>
    <w:p w14:paraId="63764776" w14:textId="16AD0108" w:rsidR="006E5DD8" w:rsidRPr="002666AA" w:rsidRDefault="006E5DD8" w:rsidP="006E5DD8">
      <w:pPr>
        <w:jc w:val="both"/>
        <w:rPr>
          <w:rFonts w:ascii="Arial" w:hAnsi="Arial" w:cs="Arial"/>
          <w:b/>
          <w:bCs/>
          <w:sz w:val="24"/>
          <w:szCs w:val="24"/>
          <w:u w:val="single"/>
        </w:rPr>
      </w:pPr>
      <w:r w:rsidRPr="002666AA">
        <w:rPr>
          <w:rFonts w:ascii="Arial" w:hAnsi="Arial" w:cs="Arial"/>
          <w:color w:val="000000" w:themeColor="text1"/>
          <w:sz w:val="24"/>
          <w:szCs w:val="24"/>
        </w:rPr>
        <w:lastRenderedPageBreak/>
        <w:t xml:space="preserve">The evidence </w:t>
      </w:r>
      <w:r w:rsidR="00E875BF" w:rsidRPr="002666AA">
        <w:rPr>
          <w:rFonts w:ascii="Arial" w:hAnsi="Arial" w:cs="Arial"/>
          <w:color w:val="000000" w:themeColor="text1"/>
          <w:sz w:val="24"/>
          <w:szCs w:val="24"/>
        </w:rPr>
        <w:t xml:space="preserve">and, as appropriate, the Delivery Plan information </w:t>
      </w:r>
      <w:r w:rsidRPr="002666AA">
        <w:rPr>
          <w:rFonts w:ascii="Arial" w:hAnsi="Arial" w:cs="Arial"/>
          <w:color w:val="000000" w:themeColor="text1"/>
          <w:sz w:val="24"/>
          <w:szCs w:val="24"/>
        </w:rPr>
        <w:t>provided about how Social Value offers made will be delivered (Qualitative evidence) will be evaluated using the scoring mechanism set out in Table A below.</w:t>
      </w:r>
      <w:r w:rsidR="009A4EDD" w:rsidRPr="002666AA">
        <w:rPr>
          <w:rFonts w:ascii="Arial" w:hAnsi="Arial" w:cs="Arial"/>
          <w:color w:val="000000" w:themeColor="text1"/>
          <w:sz w:val="24"/>
          <w:szCs w:val="24"/>
        </w:rPr>
        <w:t xml:space="preserve"> </w:t>
      </w:r>
      <w:r w:rsidRPr="002666AA">
        <w:rPr>
          <w:rFonts w:ascii="Arial" w:hAnsi="Arial" w:cs="Arial"/>
          <w:color w:val="000000" w:themeColor="text1"/>
          <w:sz w:val="24"/>
          <w:szCs w:val="24"/>
        </w:rPr>
        <w:t xml:space="preserve">The assessment will be based on an overall assurance of all the evidence provided as to the Bidder’s capabilities to deliver </w:t>
      </w:r>
      <w:proofErr w:type="gramStart"/>
      <w:r w:rsidRPr="002666AA">
        <w:rPr>
          <w:rFonts w:ascii="Arial" w:hAnsi="Arial" w:cs="Arial"/>
          <w:color w:val="000000" w:themeColor="text1"/>
          <w:sz w:val="24"/>
          <w:szCs w:val="24"/>
        </w:rPr>
        <w:t>Social</w:t>
      </w:r>
      <w:proofErr w:type="gramEnd"/>
      <w:r w:rsidRPr="002666AA">
        <w:rPr>
          <w:rFonts w:ascii="Arial" w:hAnsi="Arial" w:cs="Arial"/>
          <w:color w:val="000000" w:themeColor="text1"/>
          <w:sz w:val="24"/>
          <w:szCs w:val="24"/>
        </w:rPr>
        <w:t xml:space="preserve"> value offers made</w:t>
      </w:r>
      <w:r w:rsidRPr="002666AA">
        <w:rPr>
          <w:rFonts w:ascii="Arial" w:hAnsi="Arial" w:cs="Arial"/>
          <w:sz w:val="24"/>
          <w:szCs w:val="24"/>
        </w:rPr>
        <w:t xml:space="preserve">. </w:t>
      </w:r>
    </w:p>
    <w:p w14:paraId="295C8738" w14:textId="489F1897" w:rsidR="0011192E" w:rsidRPr="002666AA" w:rsidRDefault="0032661E" w:rsidP="0032661E">
      <w:pPr>
        <w:rPr>
          <w:rFonts w:ascii="Arial" w:hAnsi="Arial" w:cs="Arial"/>
          <w:b/>
          <w:bCs/>
          <w:sz w:val="24"/>
          <w:szCs w:val="24"/>
          <w:u w:val="single"/>
        </w:rPr>
      </w:pPr>
      <w:r w:rsidRPr="002666AA">
        <w:rPr>
          <w:rFonts w:ascii="Arial" w:hAnsi="Arial" w:cs="Arial"/>
          <w:b/>
          <w:bCs/>
          <w:sz w:val="24"/>
          <w:szCs w:val="24"/>
          <w:u w:val="single"/>
        </w:rPr>
        <w:t>Table A</w:t>
      </w:r>
      <w:r w:rsidR="009A4EDD" w:rsidRPr="002666AA">
        <w:rPr>
          <w:rFonts w:ascii="Arial" w:hAnsi="Arial" w:cs="Arial"/>
          <w:b/>
          <w:bCs/>
          <w:sz w:val="24"/>
          <w:szCs w:val="24"/>
          <w:u w:val="single"/>
        </w:rPr>
        <w:t xml:space="preserve"> </w:t>
      </w:r>
      <w:r w:rsidRPr="002666AA">
        <w:rPr>
          <w:rFonts w:ascii="Arial" w:hAnsi="Arial" w:cs="Arial"/>
          <w:b/>
          <w:bCs/>
          <w:sz w:val="24"/>
          <w:szCs w:val="24"/>
          <w:u w:val="single"/>
        </w:rPr>
        <w:t>Qualitative Evaluation Scoring Methodology</w:t>
      </w:r>
      <w:r w:rsidR="000C4005" w:rsidRPr="002666AA">
        <w:rPr>
          <w:rFonts w:ascii="Arial" w:hAnsi="Arial" w:cs="Arial"/>
          <w:b/>
          <w:bCs/>
          <w:sz w:val="24"/>
          <w:szCs w:val="24"/>
          <w:u w:val="single"/>
        </w:rPr>
        <w:t xml:space="preserve"> (example)</w:t>
      </w:r>
    </w:p>
    <w:tbl>
      <w:tblPr>
        <w:tblStyle w:val="TableGrid1"/>
        <w:tblW w:w="10519" w:type="dxa"/>
        <w:tblLook w:val="04A0" w:firstRow="1" w:lastRow="0" w:firstColumn="1" w:lastColumn="0" w:noHBand="0" w:noVBand="1"/>
      </w:tblPr>
      <w:tblGrid>
        <w:gridCol w:w="993"/>
        <w:gridCol w:w="9526"/>
      </w:tblGrid>
      <w:tr w:rsidR="00033BA2" w:rsidRPr="002666AA" w14:paraId="35D15978" w14:textId="77777777" w:rsidTr="00673B68">
        <w:tc>
          <w:tcPr>
            <w:tcW w:w="10519" w:type="dxa"/>
            <w:gridSpan w:val="2"/>
          </w:tcPr>
          <w:p w14:paraId="1996433D" w14:textId="77777777" w:rsidR="0032661E" w:rsidRPr="002666AA" w:rsidRDefault="0032661E" w:rsidP="00115CEE">
            <w:pPr>
              <w:jc w:val="both"/>
              <w:rPr>
                <w:rFonts w:ascii="Arial" w:eastAsia="Times New Roman" w:hAnsi="Arial" w:cs="Arial"/>
                <w:b/>
                <w:bCs/>
                <w:sz w:val="24"/>
                <w:szCs w:val="24"/>
                <w:lang w:eastAsia="en-GB"/>
              </w:rPr>
            </w:pPr>
            <w:r w:rsidRPr="002666AA">
              <w:rPr>
                <w:rFonts w:ascii="Arial" w:eastAsia="Times New Roman" w:hAnsi="Arial" w:cs="Arial"/>
                <w:sz w:val="24"/>
                <w:szCs w:val="24"/>
              </w:rPr>
              <w:t>Responses to the Social Value qualitative section will be evaluated using the following scoring profile:</w:t>
            </w:r>
          </w:p>
          <w:p w14:paraId="349E3E86" w14:textId="77777777" w:rsidR="0032661E" w:rsidRPr="002666AA" w:rsidRDefault="0032661E" w:rsidP="00115CEE">
            <w:pPr>
              <w:jc w:val="both"/>
              <w:rPr>
                <w:rFonts w:ascii="Arial" w:eastAsia="Times New Roman" w:hAnsi="Arial" w:cs="Arial"/>
                <w:b/>
                <w:bCs/>
                <w:sz w:val="24"/>
                <w:szCs w:val="24"/>
                <w:lang w:eastAsia="en-GB"/>
              </w:rPr>
            </w:pPr>
          </w:p>
        </w:tc>
      </w:tr>
      <w:tr w:rsidR="00934914" w:rsidRPr="002666AA" w14:paraId="254E5100" w14:textId="77777777" w:rsidTr="00673B68">
        <w:trPr>
          <w:trHeight w:val="95"/>
        </w:trPr>
        <w:tc>
          <w:tcPr>
            <w:tcW w:w="993" w:type="dxa"/>
          </w:tcPr>
          <w:p w14:paraId="3B6232AD" w14:textId="77777777" w:rsidR="0032661E" w:rsidRPr="002666AA" w:rsidRDefault="0032661E" w:rsidP="00115CEE">
            <w:pPr>
              <w:keepNext/>
              <w:widowControl w:val="0"/>
              <w:adjustRightInd w:val="0"/>
              <w:spacing w:line="360" w:lineRule="atLeast"/>
              <w:rPr>
                <w:rFonts w:ascii="Arial" w:eastAsia="Times New Roman" w:hAnsi="Arial" w:cs="Arial"/>
                <w:b/>
                <w:bCs/>
                <w:sz w:val="24"/>
                <w:szCs w:val="24"/>
                <w:lang w:eastAsia="en-GB"/>
              </w:rPr>
            </w:pPr>
            <w:r w:rsidRPr="002666AA">
              <w:rPr>
                <w:rFonts w:ascii="Arial" w:eastAsia="Times New Roman" w:hAnsi="Arial" w:cs="Arial"/>
                <w:b/>
                <w:bCs/>
                <w:sz w:val="24"/>
                <w:szCs w:val="24"/>
                <w:lang w:eastAsia="en-GB"/>
              </w:rPr>
              <w:t>Score</w:t>
            </w:r>
          </w:p>
        </w:tc>
        <w:tc>
          <w:tcPr>
            <w:tcW w:w="9526" w:type="dxa"/>
          </w:tcPr>
          <w:p w14:paraId="413EE7C5" w14:textId="77777777" w:rsidR="0032661E" w:rsidRPr="002666AA" w:rsidRDefault="0032661E" w:rsidP="00115CEE">
            <w:pPr>
              <w:keepNext/>
              <w:widowControl w:val="0"/>
              <w:adjustRightInd w:val="0"/>
              <w:spacing w:line="360" w:lineRule="atLeast"/>
              <w:rPr>
                <w:rFonts w:ascii="Arial" w:eastAsia="Times New Roman" w:hAnsi="Arial" w:cs="Arial"/>
                <w:bCs/>
                <w:caps/>
                <w:sz w:val="24"/>
                <w:szCs w:val="24"/>
                <w:lang w:eastAsia="en-GB"/>
              </w:rPr>
            </w:pPr>
            <w:r w:rsidRPr="002666AA">
              <w:rPr>
                <w:rFonts w:ascii="Arial" w:eastAsia="Times New Roman" w:hAnsi="Arial" w:cs="Arial"/>
                <w:b/>
                <w:bCs/>
                <w:sz w:val="24"/>
                <w:szCs w:val="24"/>
                <w:lang w:eastAsia="en-GB"/>
              </w:rPr>
              <w:t>Classification</w:t>
            </w:r>
          </w:p>
        </w:tc>
      </w:tr>
      <w:tr w:rsidR="00934914" w:rsidRPr="002666AA" w14:paraId="10C9817A" w14:textId="77777777" w:rsidTr="00673B68">
        <w:trPr>
          <w:trHeight w:val="92"/>
        </w:trPr>
        <w:tc>
          <w:tcPr>
            <w:tcW w:w="993" w:type="dxa"/>
          </w:tcPr>
          <w:p w14:paraId="48863E12" w14:textId="471048D3" w:rsidR="0032661E" w:rsidRPr="002666AA" w:rsidRDefault="00BB474D" w:rsidP="00115CEE">
            <w:pPr>
              <w:spacing w:after="200" w:line="276" w:lineRule="auto"/>
              <w:rPr>
                <w:rFonts w:ascii="Arial" w:hAnsi="Arial" w:cs="Arial"/>
                <w:b/>
                <w:sz w:val="24"/>
                <w:szCs w:val="24"/>
              </w:rPr>
            </w:pPr>
            <w:r w:rsidRPr="002666AA">
              <w:rPr>
                <w:rFonts w:ascii="Arial" w:hAnsi="Arial" w:cs="Arial"/>
                <w:b/>
                <w:sz w:val="24"/>
                <w:szCs w:val="24"/>
              </w:rPr>
              <w:t>100%</w:t>
            </w:r>
          </w:p>
        </w:tc>
        <w:tc>
          <w:tcPr>
            <w:tcW w:w="9526" w:type="dxa"/>
          </w:tcPr>
          <w:p w14:paraId="610826E8" w14:textId="77777777" w:rsidR="0032661E" w:rsidRPr="002666AA" w:rsidRDefault="0032661E" w:rsidP="00115CEE">
            <w:pPr>
              <w:spacing w:after="200" w:line="276" w:lineRule="auto"/>
              <w:rPr>
                <w:rFonts w:ascii="Arial" w:hAnsi="Arial" w:cs="Arial"/>
                <w:b/>
                <w:sz w:val="24"/>
                <w:szCs w:val="24"/>
              </w:rPr>
            </w:pPr>
            <w:r w:rsidRPr="002666AA">
              <w:rPr>
                <w:rFonts w:ascii="Arial" w:hAnsi="Arial" w:cs="Arial"/>
                <w:b/>
                <w:sz w:val="24"/>
                <w:szCs w:val="24"/>
              </w:rPr>
              <w:t xml:space="preserve">Excellent - </w:t>
            </w:r>
            <w:r w:rsidRPr="002666AA">
              <w:rPr>
                <w:rFonts w:ascii="Arial" w:eastAsia="Arial" w:hAnsi="Arial" w:cs="Arial"/>
                <w:sz w:val="24"/>
                <w:szCs w:val="24"/>
              </w:rPr>
              <w:t>Response is completely relevant and excellent overall. The response is comprehensive, unambiguous and demonstrates a thorough understanding of the requirements and provides comprehensive and clear details of how social value offers made will be delivered. The response provides a high level of certainty that the bidder will deliver their social value commitments.</w:t>
            </w:r>
          </w:p>
        </w:tc>
      </w:tr>
      <w:tr w:rsidR="00934914" w:rsidRPr="002666AA" w14:paraId="4416D9FE" w14:textId="77777777" w:rsidTr="00673B68">
        <w:trPr>
          <w:trHeight w:val="92"/>
        </w:trPr>
        <w:tc>
          <w:tcPr>
            <w:tcW w:w="993" w:type="dxa"/>
          </w:tcPr>
          <w:p w14:paraId="1D78EE14" w14:textId="20CAD6AE" w:rsidR="0032661E" w:rsidRPr="002666AA" w:rsidRDefault="00BB474D" w:rsidP="00115CEE">
            <w:pPr>
              <w:spacing w:after="200" w:line="276" w:lineRule="auto"/>
              <w:rPr>
                <w:rFonts w:ascii="Arial" w:hAnsi="Arial" w:cs="Arial"/>
                <w:b/>
                <w:sz w:val="24"/>
                <w:szCs w:val="24"/>
              </w:rPr>
            </w:pPr>
            <w:r w:rsidRPr="002666AA">
              <w:rPr>
                <w:rFonts w:ascii="Arial" w:hAnsi="Arial" w:cs="Arial"/>
                <w:b/>
                <w:sz w:val="24"/>
                <w:szCs w:val="24"/>
              </w:rPr>
              <w:t>80%</w:t>
            </w:r>
          </w:p>
        </w:tc>
        <w:tc>
          <w:tcPr>
            <w:tcW w:w="9526" w:type="dxa"/>
          </w:tcPr>
          <w:p w14:paraId="4352370E" w14:textId="77777777" w:rsidR="0032661E" w:rsidRPr="002666AA" w:rsidRDefault="0032661E" w:rsidP="00115CEE">
            <w:pPr>
              <w:spacing w:after="200" w:line="276" w:lineRule="auto"/>
              <w:rPr>
                <w:rFonts w:ascii="Arial" w:hAnsi="Arial" w:cs="Arial"/>
                <w:b/>
                <w:sz w:val="24"/>
                <w:szCs w:val="24"/>
              </w:rPr>
            </w:pPr>
            <w:r w:rsidRPr="002666AA">
              <w:rPr>
                <w:rFonts w:ascii="Arial" w:hAnsi="Arial" w:cs="Arial"/>
                <w:b/>
                <w:sz w:val="24"/>
                <w:szCs w:val="24"/>
              </w:rPr>
              <w:t xml:space="preserve">Good - </w:t>
            </w:r>
            <w:r w:rsidRPr="002666AA">
              <w:rPr>
                <w:rFonts w:ascii="Arial" w:eastAsia="Arial" w:hAnsi="Arial" w:cs="Arial"/>
                <w:sz w:val="24"/>
                <w:szCs w:val="24"/>
              </w:rPr>
              <w:t>Response is relevant and good. The response addresses all requirements and is sufficiently detailed to demonstrate a good understanding and provides details on how the requirements will be fulfilled but includes some ambiguity or minor inconsistencies as to how social value offers made will be delivered. The response provides confidence that the bidder will deliver their social value commitments.</w:t>
            </w:r>
          </w:p>
        </w:tc>
      </w:tr>
      <w:tr w:rsidR="00934914" w:rsidRPr="002666AA" w14:paraId="5D8CB34B" w14:textId="77777777" w:rsidTr="00673B68">
        <w:trPr>
          <w:trHeight w:val="92"/>
        </w:trPr>
        <w:tc>
          <w:tcPr>
            <w:tcW w:w="993" w:type="dxa"/>
          </w:tcPr>
          <w:p w14:paraId="3BB5D12C" w14:textId="766698CC" w:rsidR="0032661E" w:rsidRPr="002666AA" w:rsidRDefault="00BB474D" w:rsidP="00115CEE">
            <w:pPr>
              <w:spacing w:after="200" w:line="276" w:lineRule="auto"/>
              <w:rPr>
                <w:rFonts w:ascii="Arial" w:hAnsi="Arial" w:cs="Arial"/>
                <w:b/>
                <w:sz w:val="24"/>
                <w:szCs w:val="24"/>
              </w:rPr>
            </w:pPr>
            <w:r w:rsidRPr="002666AA">
              <w:rPr>
                <w:rFonts w:ascii="Arial" w:hAnsi="Arial" w:cs="Arial"/>
                <w:b/>
                <w:sz w:val="24"/>
                <w:szCs w:val="24"/>
              </w:rPr>
              <w:t>60</w:t>
            </w:r>
            <w:r w:rsidR="000C4005" w:rsidRPr="002666AA">
              <w:rPr>
                <w:rFonts w:ascii="Arial" w:hAnsi="Arial" w:cs="Arial"/>
                <w:b/>
                <w:sz w:val="24"/>
                <w:szCs w:val="24"/>
              </w:rPr>
              <w:t>%</w:t>
            </w:r>
          </w:p>
        </w:tc>
        <w:tc>
          <w:tcPr>
            <w:tcW w:w="9526" w:type="dxa"/>
          </w:tcPr>
          <w:p w14:paraId="49264E0A" w14:textId="2B305F35" w:rsidR="0032661E" w:rsidRPr="002666AA" w:rsidRDefault="0032661E" w:rsidP="00115CEE">
            <w:pPr>
              <w:spacing w:after="200" w:line="276" w:lineRule="auto"/>
              <w:rPr>
                <w:rFonts w:ascii="Arial" w:hAnsi="Arial" w:cs="Arial"/>
                <w:b/>
                <w:sz w:val="24"/>
                <w:szCs w:val="24"/>
              </w:rPr>
            </w:pPr>
            <w:r w:rsidRPr="002666AA">
              <w:rPr>
                <w:rFonts w:ascii="Arial" w:hAnsi="Arial" w:cs="Arial"/>
                <w:b/>
                <w:sz w:val="24"/>
                <w:szCs w:val="24"/>
              </w:rPr>
              <w:t xml:space="preserve">Satisfactory - </w:t>
            </w:r>
            <w:r w:rsidRPr="002666AA">
              <w:rPr>
                <w:rFonts w:ascii="Arial" w:eastAsia="Arial" w:hAnsi="Arial" w:cs="Arial"/>
                <w:sz w:val="24"/>
                <w:szCs w:val="24"/>
              </w:rPr>
              <w:t>Response is relevant and fair. The response addresses all requirements and demonstrates a fair understanding of the requirements but lacks details on how certain social value offers made will be delivered or contains some inconsistencies.</w:t>
            </w:r>
            <w:r w:rsidR="009A4EDD" w:rsidRPr="002666AA">
              <w:rPr>
                <w:rFonts w:ascii="Arial" w:eastAsia="Arial" w:hAnsi="Arial" w:cs="Arial"/>
                <w:sz w:val="24"/>
                <w:szCs w:val="24"/>
              </w:rPr>
              <w:t xml:space="preserve"> </w:t>
            </w:r>
            <w:r w:rsidRPr="002666AA">
              <w:rPr>
                <w:rFonts w:ascii="Arial" w:eastAsia="Arial" w:hAnsi="Arial" w:cs="Arial"/>
                <w:sz w:val="24"/>
                <w:szCs w:val="24"/>
              </w:rPr>
              <w:t xml:space="preserve">Alternatively, the response fails to address </w:t>
            </w:r>
            <w:proofErr w:type="gramStart"/>
            <w:r w:rsidRPr="002666AA">
              <w:rPr>
                <w:rFonts w:ascii="Arial" w:eastAsia="Arial" w:hAnsi="Arial" w:cs="Arial"/>
                <w:sz w:val="24"/>
                <w:szCs w:val="24"/>
              </w:rPr>
              <w:t>all of</w:t>
            </w:r>
            <w:proofErr w:type="gramEnd"/>
            <w:r w:rsidRPr="002666AA">
              <w:rPr>
                <w:rFonts w:ascii="Arial" w:eastAsia="Arial" w:hAnsi="Arial" w:cs="Arial"/>
                <w:sz w:val="24"/>
                <w:szCs w:val="24"/>
              </w:rPr>
              <w:t xml:space="preserve"> the requirements. The response provides some concerns that the bidder will deliver the social value commitment.</w:t>
            </w:r>
          </w:p>
        </w:tc>
      </w:tr>
      <w:tr w:rsidR="00BB474D" w:rsidRPr="002666AA" w14:paraId="10999AA3" w14:textId="77777777" w:rsidTr="00673B68">
        <w:trPr>
          <w:trHeight w:val="92"/>
        </w:trPr>
        <w:tc>
          <w:tcPr>
            <w:tcW w:w="993" w:type="dxa"/>
          </w:tcPr>
          <w:p w14:paraId="20CC31FD" w14:textId="0C8313A6" w:rsidR="00BB474D" w:rsidRPr="002666AA" w:rsidRDefault="00BB474D" w:rsidP="00847C24">
            <w:pPr>
              <w:widowControl w:val="0"/>
              <w:adjustRightInd w:val="0"/>
              <w:spacing w:after="240" w:line="312" w:lineRule="auto"/>
              <w:jc w:val="both"/>
              <w:rPr>
                <w:rFonts w:ascii="Arial" w:eastAsia="Times New Roman" w:hAnsi="Arial" w:cs="Arial"/>
                <w:b/>
                <w:sz w:val="24"/>
                <w:szCs w:val="24"/>
                <w:lang w:eastAsia="en-GB"/>
              </w:rPr>
            </w:pPr>
            <w:r w:rsidRPr="002666AA">
              <w:rPr>
                <w:rFonts w:ascii="Arial" w:eastAsia="Times New Roman" w:hAnsi="Arial" w:cs="Arial"/>
                <w:b/>
                <w:sz w:val="24"/>
                <w:szCs w:val="24"/>
                <w:lang w:eastAsia="en-GB"/>
              </w:rPr>
              <w:t>40%</w:t>
            </w:r>
          </w:p>
        </w:tc>
        <w:tc>
          <w:tcPr>
            <w:tcW w:w="9526" w:type="dxa"/>
          </w:tcPr>
          <w:p w14:paraId="54A67314" w14:textId="4E993AE0" w:rsidR="00BB474D" w:rsidRPr="002666AA" w:rsidRDefault="00BB474D" w:rsidP="00BB474D">
            <w:pPr>
              <w:spacing w:after="200" w:line="276" w:lineRule="auto"/>
              <w:rPr>
                <w:rFonts w:ascii="Arial" w:hAnsi="Arial" w:cs="Arial"/>
                <w:b/>
                <w:sz w:val="24"/>
                <w:szCs w:val="24"/>
              </w:rPr>
            </w:pPr>
            <w:r w:rsidRPr="002666AA">
              <w:rPr>
                <w:rFonts w:ascii="Arial" w:hAnsi="Arial" w:cs="Arial"/>
                <w:b/>
                <w:sz w:val="24"/>
                <w:szCs w:val="24"/>
              </w:rPr>
              <w:t xml:space="preserve">Weak - </w:t>
            </w:r>
            <w:r w:rsidRPr="002666AA">
              <w:rPr>
                <w:rFonts w:ascii="Arial" w:eastAsia="Arial" w:hAnsi="Arial" w:cs="Arial"/>
                <w:sz w:val="24"/>
                <w:szCs w:val="24"/>
              </w:rPr>
              <w:t>Response is partially relevant but generally poor. The response addresses most of the requirements but contains limited detail or explanation to demonstrate how the requirements (or any of them) will be fulfilled or contains major inconsistencies. The response provides reservations that the bidder will deliver the social value commitment.</w:t>
            </w:r>
          </w:p>
        </w:tc>
      </w:tr>
      <w:tr w:rsidR="00934914" w:rsidRPr="002666AA" w14:paraId="07F22B4F" w14:textId="77777777" w:rsidTr="00673B68">
        <w:trPr>
          <w:trHeight w:val="92"/>
        </w:trPr>
        <w:tc>
          <w:tcPr>
            <w:tcW w:w="993" w:type="dxa"/>
          </w:tcPr>
          <w:p w14:paraId="79C72008" w14:textId="46B5B5DA" w:rsidR="0032661E" w:rsidRPr="002666AA" w:rsidRDefault="000C4005" w:rsidP="00BB474D">
            <w:pPr>
              <w:widowControl w:val="0"/>
              <w:adjustRightInd w:val="0"/>
              <w:spacing w:after="240" w:line="312" w:lineRule="auto"/>
              <w:jc w:val="both"/>
              <w:rPr>
                <w:rFonts w:ascii="Arial" w:eastAsia="Times New Roman" w:hAnsi="Arial" w:cs="Arial"/>
                <w:b/>
                <w:sz w:val="24"/>
                <w:szCs w:val="24"/>
                <w:lang w:eastAsia="en-GB"/>
              </w:rPr>
            </w:pPr>
            <w:r w:rsidRPr="002666AA">
              <w:rPr>
                <w:rFonts w:ascii="Arial" w:eastAsia="Times New Roman" w:hAnsi="Arial" w:cs="Arial"/>
                <w:b/>
                <w:sz w:val="24"/>
                <w:szCs w:val="24"/>
                <w:lang w:eastAsia="en-GB"/>
              </w:rPr>
              <w:t>2</w:t>
            </w:r>
            <w:r w:rsidR="00BB474D" w:rsidRPr="002666AA">
              <w:rPr>
                <w:rFonts w:ascii="Arial" w:eastAsia="Times New Roman" w:hAnsi="Arial" w:cs="Arial"/>
                <w:b/>
                <w:sz w:val="24"/>
                <w:szCs w:val="24"/>
                <w:lang w:eastAsia="en-GB"/>
              </w:rPr>
              <w:t>0</w:t>
            </w:r>
            <w:r w:rsidRPr="002666AA">
              <w:rPr>
                <w:rFonts w:ascii="Arial" w:eastAsia="Times New Roman" w:hAnsi="Arial" w:cs="Arial"/>
                <w:b/>
                <w:sz w:val="24"/>
                <w:szCs w:val="24"/>
                <w:lang w:eastAsia="en-GB"/>
              </w:rPr>
              <w:t>%</w:t>
            </w:r>
          </w:p>
        </w:tc>
        <w:tc>
          <w:tcPr>
            <w:tcW w:w="9526" w:type="dxa"/>
          </w:tcPr>
          <w:p w14:paraId="6724C04D" w14:textId="408132EA" w:rsidR="0032661E" w:rsidRPr="002666AA" w:rsidRDefault="0032661E" w:rsidP="00115CEE">
            <w:pPr>
              <w:spacing w:after="200" w:line="276" w:lineRule="auto"/>
              <w:rPr>
                <w:rFonts w:ascii="Arial" w:hAnsi="Arial" w:cs="Arial"/>
                <w:b/>
                <w:sz w:val="24"/>
                <w:szCs w:val="24"/>
              </w:rPr>
            </w:pPr>
            <w:r w:rsidRPr="002666AA">
              <w:rPr>
                <w:rFonts w:ascii="Arial" w:hAnsi="Arial" w:cs="Arial"/>
                <w:b/>
                <w:sz w:val="24"/>
                <w:szCs w:val="24"/>
              </w:rPr>
              <w:t xml:space="preserve">Poor - </w:t>
            </w:r>
            <w:r w:rsidRPr="002666AA">
              <w:rPr>
                <w:rFonts w:ascii="Arial" w:eastAsia="Arial" w:hAnsi="Arial" w:cs="Arial"/>
                <w:sz w:val="24"/>
                <w:szCs w:val="24"/>
              </w:rPr>
              <w:t>Response is partially relevant but generally poor.</w:t>
            </w:r>
            <w:r w:rsidR="009A4EDD" w:rsidRPr="002666AA">
              <w:rPr>
                <w:rFonts w:ascii="Arial" w:eastAsia="Arial" w:hAnsi="Arial" w:cs="Arial"/>
                <w:sz w:val="24"/>
                <w:szCs w:val="24"/>
              </w:rPr>
              <w:t xml:space="preserve"> </w:t>
            </w:r>
            <w:r w:rsidR="00BB474D" w:rsidRPr="002666AA">
              <w:rPr>
                <w:rFonts w:ascii="Arial" w:eastAsia="Arial" w:hAnsi="Arial" w:cs="Arial"/>
                <w:sz w:val="24"/>
                <w:szCs w:val="24"/>
              </w:rPr>
              <w:t>The response partially addresses the requirements</w:t>
            </w:r>
            <w:r w:rsidRPr="002666AA">
              <w:rPr>
                <w:rFonts w:ascii="Arial" w:eastAsia="Arial" w:hAnsi="Arial" w:cs="Arial"/>
                <w:sz w:val="24"/>
                <w:szCs w:val="24"/>
              </w:rPr>
              <w:t xml:space="preserve"> b</w:t>
            </w:r>
            <w:r w:rsidR="00BB474D" w:rsidRPr="002666AA">
              <w:rPr>
                <w:rFonts w:ascii="Arial" w:eastAsia="Arial" w:hAnsi="Arial" w:cs="Arial"/>
                <w:sz w:val="24"/>
                <w:szCs w:val="24"/>
              </w:rPr>
              <w:t>ut contains insufficient</w:t>
            </w:r>
            <w:r w:rsidRPr="002666AA">
              <w:rPr>
                <w:rFonts w:ascii="Arial" w:eastAsia="Arial" w:hAnsi="Arial" w:cs="Arial"/>
                <w:sz w:val="24"/>
                <w:szCs w:val="24"/>
              </w:rPr>
              <w:t xml:space="preserve"> detail or explanation to demonstrate how the requirements (or any of them) will be fulfilled or contains major inconsistencies. Alternatively, the response fails to address </w:t>
            </w:r>
            <w:proofErr w:type="gramStart"/>
            <w:r w:rsidRPr="002666AA">
              <w:rPr>
                <w:rFonts w:ascii="Arial" w:eastAsia="Arial" w:hAnsi="Arial" w:cs="Arial"/>
                <w:sz w:val="24"/>
                <w:szCs w:val="24"/>
              </w:rPr>
              <w:t>the majority of</w:t>
            </w:r>
            <w:proofErr w:type="gramEnd"/>
            <w:r w:rsidRPr="002666AA">
              <w:rPr>
                <w:rFonts w:ascii="Arial" w:eastAsia="Arial" w:hAnsi="Arial" w:cs="Arial"/>
                <w:sz w:val="24"/>
                <w:szCs w:val="24"/>
              </w:rPr>
              <w:t xml:space="preserve"> the requirements. The response provides significant reservations that the bidder will deliver the social value commitment.</w:t>
            </w:r>
          </w:p>
        </w:tc>
      </w:tr>
      <w:tr w:rsidR="00934914" w:rsidRPr="002666AA" w14:paraId="3821C304" w14:textId="77777777" w:rsidTr="00673B68">
        <w:trPr>
          <w:trHeight w:val="92"/>
        </w:trPr>
        <w:tc>
          <w:tcPr>
            <w:tcW w:w="993" w:type="dxa"/>
          </w:tcPr>
          <w:p w14:paraId="7074274D" w14:textId="145546D3" w:rsidR="0032661E" w:rsidRPr="002666AA" w:rsidRDefault="000C4005" w:rsidP="00115CEE">
            <w:pPr>
              <w:widowControl w:val="0"/>
              <w:adjustRightInd w:val="0"/>
              <w:spacing w:after="240" w:line="312" w:lineRule="auto"/>
              <w:jc w:val="both"/>
              <w:rPr>
                <w:rFonts w:ascii="Arial" w:eastAsia="Times New Roman" w:hAnsi="Arial" w:cs="Arial"/>
                <w:b/>
                <w:sz w:val="24"/>
                <w:szCs w:val="24"/>
                <w:lang w:eastAsia="en-GB"/>
              </w:rPr>
            </w:pPr>
            <w:r w:rsidRPr="002666AA">
              <w:rPr>
                <w:rFonts w:ascii="Arial" w:eastAsia="Times New Roman" w:hAnsi="Arial" w:cs="Arial"/>
                <w:b/>
                <w:sz w:val="24"/>
                <w:szCs w:val="24"/>
                <w:lang w:eastAsia="en-GB"/>
              </w:rPr>
              <w:t>0%</w:t>
            </w:r>
          </w:p>
        </w:tc>
        <w:tc>
          <w:tcPr>
            <w:tcW w:w="9526" w:type="dxa"/>
          </w:tcPr>
          <w:p w14:paraId="33149841" w14:textId="77777777" w:rsidR="0032661E" w:rsidRPr="002666AA" w:rsidRDefault="0032661E" w:rsidP="00115CEE">
            <w:pPr>
              <w:spacing w:after="200" w:line="276" w:lineRule="auto"/>
              <w:rPr>
                <w:rFonts w:ascii="Arial" w:hAnsi="Arial" w:cs="Arial"/>
                <w:b/>
                <w:sz w:val="24"/>
                <w:szCs w:val="24"/>
              </w:rPr>
            </w:pPr>
            <w:r w:rsidRPr="002666AA">
              <w:rPr>
                <w:rFonts w:ascii="Arial" w:hAnsi="Arial" w:cs="Arial"/>
                <w:b/>
                <w:sz w:val="24"/>
                <w:szCs w:val="24"/>
              </w:rPr>
              <w:t xml:space="preserve">Unacceptable - </w:t>
            </w:r>
            <w:r w:rsidRPr="002666AA">
              <w:rPr>
                <w:rFonts w:ascii="Arial" w:eastAsia="Arial" w:hAnsi="Arial" w:cs="Arial"/>
                <w:sz w:val="24"/>
                <w:szCs w:val="24"/>
              </w:rPr>
              <w:t>No response submitted, or response fails entirely to demonstrate an ability to meet any of the requirements.</w:t>
            </w:r>
          </w:p>
        </w:tc>
      </w:tr>
    </w:tbl>
    <w:p w14:paraId="37F3791D" w14:textId="127A1DA3" w:rsidR="00963C9A" w:rsidRPr="002666AA" w:rsidRDefault="00963C9A" w:rsidP="003A26DA">
      <w:pPr>
        <w:rPr>
          <w:rFonts w:ascii="Arial" w:hAnsi="Arial" w:cs="Arial"/>
          <w:sz w:val="24"/>
          <w:szCs w:val="24"/>
        </w:rPr>
      </w:pPr>
    </w:p>
    <w:p w14:paraId="4ED54946" w14:textId="530AE825" w:rsidR="003A26DA" w:rsidRPr="002666AA" w:rsidRDefault="00B73465" w:rsidP="039C5E30">
      <w:pPr>
        <w:ind w:firstLine="720"/>
        <w:rPr>
          <w:rFonts w:ascii="Arial" w:hAnsi="Arial" w:cs="Arial"/>
          <w:b/>
          <w:bCs/>
          <w:sz w:val="24"/>
          <w:szCs w:val="24"/>
          <w:u w:val="single"/>
        </w:rPr>
      </w:pPr>
      <w:proofErr w:type="spellStart"/>
      <w:r w:rsidRPr="002666AA">
        <w:rPr>
          <w:rFonts w:ascii="Arial" w:hAnsi="Arial" w:cs="Arial"/>
          <w:b/>
          <w:bCs/>
          <w:sz w:val="24"/>
          <w:szCs w:val="24"/>
          <w:u w:val="single"/>
        </w:rPr>
        <w:t>i</w:t>
      </w:r>
      <w:proofErr w:type="spellEnd"/>
      <w:r w:rsidRPr="002666AA">
        <w:rPr>
          <w:rFonts w:ascii="Arial" w:hAnsi="Arial" w:cs="Arial"/>
          <w:b/>
          <w:bCs/>
          <w:sz w:val="24"/>
          <w:szCs w:val="24"/>
          <w:u w:val="single"/>
        </w:rPr>
        <w:t>)</w:t>
      </w:r>
      <w:r w:rsidR="00142321" w:rsidRPr="002666AA">
        <w:rPr>
          <w:rFonts w:ascii="Arial" w:hAnsi="Arial" w:cs="Arial"/>
          <w:b/>
          <w:bCs/>
          <w:sz w:val="24"/>
          <w:szCs w:val="24"/>
          <w:u w:val="single"/>
        </w:rPr>
        <w:t xml:space="preserve"> </w:t>
      </w:r>
      <w:r w:rsidR="003A26DA" w:rsidRPr="002666AA">
        <w:rPr>
          <w:rFonts w:ascii="Arial" w:hAnsi="Arial" w:cs="Arial"/>
          <w:b/>
          <w:bCs/>
          <w:sz w:val="24"/>
          <w:szCs w:val="24"/>
          <w:u w:val="single"/>
        </w:rPr>
        <w:t>Minimum thresholds</w:t>
      </w:r>
    </w:p>
    <w:p w14:paraId="7AE2833F" w14:textId="2331CF53" w:rsidR="00A71F44" w:rsidRPr="002666AA" w:rsidRDefault="00BC4E12" w:rsidP="00BC4E12">
      <w:pPr>
        <w:jc w:val="both"/>
        <w:rPr>
          <w:rFonts w:ascii="Arial" w:hAnsi="Arial" w:cs="Arial"/>
          <w:sz w:val="24"/>
          <w:szCs w:val="24"/>
        </w:rPr>
      </w:pPr>
      <w:r w:rsidRPr="002666AA">
        <w:rPr>
          <w:rFonts w:ascii="Arial" w:hAnsi="Arial" w:cs="Arial"/>
          <w:sz w:val="24"/>
          <w:szCs w:val="24"/>
        </w:rPr>
        <w:t>Bidders are to note that, w</w:t>
      </w:r>
      <w:r w:rsidR="00A71F44" w:rsidRPr="002666AA">
        <w:rPr>
          <w:rFonts w:ascii="Arial" w:hAnsi="Arial" w:cs="Arial"/>
          <w:sz w:val="24"/>
          <w:szCs w:val="24"/>
        </w:rPr>
        <w:t xml:space="preserve">here the ITT/ITQ specifies a minimum threshold for either </w:t>
      </w:r>
      <w:r w:rsidRPr="002666AA">
        <w:rPr>
          <w:rFonts w:ascii="Arial" w:hAnsi="Arial" w:cs="Arial"/>
          <w:sz w:val="24"/>
          <w:szCs w:val="24"/>
        </w:rPr>
        <w:t>quantitative or qualitative social value, and:</w:t>
      </w:r>
    </w:p>
    <w:p w14:paraId="3E864157" w14:textId="66F25CE4" w:rsidR="003A26DA" w:rsidRPr="002666AA" w:rsidRDefault="003A26DA" w:rsidP="008D5CDE">
      <w:pPr>
        <w:numPr>
          <w:ilvl w:val="0"/>
          <w:numId w:val="23"/>
        </w:numPr>
        <w:contextualSpacing/>
        <w:jc w:val="both"/>
        <w:rPr>
          <w:rFonts w:ascii="Arial" w:hAnsi="Arial" w:cs="Arial"/>
          <w:sz w:val="24"/>
          <w:szCs w:val="24"/>
        </w:rPr>
      </w:pPr>
      <w:r w:rsidRPr="002666AA">
        <w:rPr>
          <w:rFonts w:ascii="Arial" w:hAnsi="Arial" w:cs="Arial"/>
          <w:sz w:val="24"/>
          <w:szCs w:val="24"/>
        </w:rPr>
        <w:t xml:space="preserve">Where a bidder’s SV quantitative offer is below a minimum threshold of </w:t>
      </w:r>
      <w:r w:rsidR="00E6327F" w:rsidRPr="002666AA">
        <w:rPr>
          <w:rFonts w:ascii="Arial" w:hAnsi="Arial" w:cs="Arial"/>
          <w:sz w:val="24"/>
          <w:szCs w:val="24"/>
        </w:rPr>
        <w:t>(</w:t>
      </w:r>
      <w:r w:rsidR="008259C3" w:rsidRPr="002666AA">
        <w:rPr>
          <w:rFonts w:ascii="Arial" w:hAnsi="Arial" w:cs="Arial"/>
          <w:sz w:val="24"/>
          <w:szCs w:val="24"/>
        </w:rPr>
        <w:t>xx</w:t>
      </w:r>
      <w:r w:rsidRPr="002666AA">
        <w:rPr>
          <w:rFonts w:ascii="Arial" w:hAnsi="Arial" w:cs="Arial"/>
          <w:sz w:val="24"/>
          <w:szCs w:val="24"/>
        </w:rPr>
        <w:t>%</w:t>
      </w:r>
      <w:r w:rsidR="00E6327F" w:rsidRPr="002666AA">
        <w:rPr>
          <w:rFonts w:ascii="Arial" w:hAnsi="Arial" w:cs="Arial"/>
          <w:sz w:val="24"/>
          <w:szCs w:val="24"/>
        </w:rPr>
        <w:t xml:space="preserve">) </w:t>
      </w:r>
      <w:r w:rsidRPr="002666AA">
        <w:rPr>
          <w:rFonts w:ascii="Arial" w:hAnsi="Arial" w:cs="Arial"/>
          <w:sz w:val="24"/>
          <w:szCs w:val="24"/>
        </w:rPr>
        <w:t>quantitative social value to contract value</w:t>
      </w:r>
      <w:r w:rsidR="00794D60" w:rsidRPr="002666AA">
        <w:rPr>
          <w:rFonts w:ascii="Arial" w:hAnsi="Arial" w:cs="Arial"/>
          <w:sz w:val="24"/>
          <w:szCs w:val="24"/>
        </w:rPr>
        <w:t>;</w:t>
      </w:r>
      <w:r w:rsidRPr="002666AA">
        <w:rPr>
          <w:rFonts w:ascii="Arial" w:hAnsi="Arial" w:cs="Arial"/>
          <w:sz w:val="24"/>
          <w:szCs w:val="24"/>
        </w:rPr>
        <w:t xml:space="preserve"> and/or</w:t>
      </w:r>
    </w:p>
    <w:p w14:paraId="315BA5E3" w14:textId="792FD527" w:rsidR="00E6327F" w:rsidRPr="002666AA" w:rsidRDefault="003A26DA" w:rsidP="008D5CDE">
      <w:pPr>
        <w:numPr>
          <w:ilvl w:val="0"/>
          <w:numId w:val="23"/>
        </w:numPr>
        <w:contextualSpacing/>
        <w:jc w:val="both"/>
        <w:rPr>
          <w:rFonts w:ascii="Arial" w:hAnsi="Arial" w:cs="Arial"/>
          <w:sz w:val="24"/>
          <w:szCs w:val="24"/>
        </w:rPr>
      </w:pPr>
      <w:r w:rsidRPr="002666AA">
        <w:rPr>
          <w:rFonts w:ascii="Arial" w:hAnsi="Arial" w:cs="Arial"/>
          <w:sz w:val="24"/>
          <w:szCs w:val="24"/>
        </w:rPr>
        <w:t xml:space="preserve">Where a bidder’s qualitative SV offer is below </w:t>
      </w:r>
      <w:r w:rsidR="008259C3" w:rsidRPr="002666AA">
        <w:rPr>
          <w:rFonts w:ascii="Arial" w:hAnsi="Arial" w:cs="Arial"/>
          <w:sz w:val="24"/>
          <w:szCs w:val="24"/>
        </w:rPr>
        <w:t>xx</w:t>
      </w:r>
      <w:r w:rsidRPr="002666AA">
        <w:rPr>
          <w:rFonts w:ascii="Arial" w:hAnsi="Arial" w:cs="Arial"/>
          <w:sz w:val="24"/>
          <w:szCs w:val="24"/>
        </w:rPr>
        <w:t xml:space="preserve">% of the available marks </w:t>
      </w:r>
    </w:p>
    <w:p w14:paraId="54951DDD" w14:textId="77777777" w:rsidR="00E6327F" w:rsidRPr="002666AA" w:rsidRDefault="00E6327F" w:rsidP="008D5CDE">
      <w:pPr>
        <w:ind w:left="720"/>
        <w:contextualSpacing/>
        <w:jc w:val="both"/>
        <w:rPr>
          <w:rFonts w:ascii="Arial" w:hAnsi="Arial" w:cs="Arial"/>
          <w:sz w:val="24"/>
          <w:szCs w:val="24"/>
        </w:rPr>
      </w:pPr>
    </w:p>
    <w:p w14:paraId="17E82A0B" w14:textId="3B11418A" w:rsidR="00142321" w:rsidRPr="002666AA" w:rsidRDefault="003A26DA" w:rsidP="008D5CDE">
      <w:pPr>
        <w:jc w:val="both"/>
        <w:rPr>
          <w:rFonts w:ascii="Arial" w:hAnsi="Arial" w:cs="Arial"/>
          <w:b/>
          <w:sz w:val="24"/>
          <w:szCs w:val="24"/>
        </w:rPr>
      </w:pPr>
      <w:r w:rsidRPr="002666AA">
        <w:rPr>
          <w:rFonts w:ascii="Arial" w:hAnsi="Arial" w:cs="Arial"/>
          <w:sz w:val="24"/>
          <w:szCs w:val="24"/>
        </w:rPr>
        <w:t>The Council/authority reserves the right to reject the Social Value offer.</w:t>
      </w:r>
    </w:p>
    <w:p w14:paraId="2977A8EB" w14:textId="643FFBD5" w:rsidR="0063690F" w:rsidRPr="002666AA" w:rsidRDefault="00B73465" w:rsidP="00A71F44">
      <w:pPr>
        <w:keepNext/>
        <w:ind w:firstLine="720"/>
        <w:jc w:val="both"/>
        <w:rPr>
          <w:rFonts w:ascii="Arial" w:hAnsi="Arial" w:cs="Arial"/>
          <w:b/>
          <w:sz w:val="24"/>
          <w:szCs w:val="24"/>
          <w:u w:val="single"/>
        </w:rPr>
      </w:pPr>
      <w:r w:rsidRPr="002666AA">
        <w:rPr>
          <w:rFonts w:ascii="Arial" w:hAnsi="Arial" w:cs="Arial"/>
          <w:b/>
          <w:sz w:val="24"/>
          <w:szCs w:val="24"/>
          <w:u w:val="single"/>
        </w:rPr>
        <w:t>ii)</w:t>
      </w:r>
      <w:r w:rsidR="001637FF" w:rsidRPr="002666AA">
        <w:rPr>
          <w:rFonts w:ascii="Arial" w:hAnsi="Arial" w:cs="Arial"/>
          <w:b/>
          <w:sz w:val="24"/>
          <w:szCs w:val="24"/>
          <w:u w:val="single"/>
        </w:rPr>
        <w:t xml:space="preserve"> </w:t>
      </w:r>
      <w:r w:rsidR="0063690F" w:rsidRPr="002666AA">
        <w:rPr>
          <w:rFonts w:ascii="Arial" w:hAnsi="Arial" w:cs="Arial"/>
          <w:b/>
          <w:sz w:val="24"/>
          <w:szCs w:val="24"/>
          <w:u w:val="single"/>
        </w:rPr>
        <w:t>Clarification of Social Value offers</w:t>
      </w:r>
    </w:p>
    <w:p w14:paraId="51233B57" w14:textId="7D2C36B0" w:rsidR="00C65FA5" w:rsidRPr="002666AA" w:rsidRDefault="00C65FA5" w:rsidP="00C65FA5">
      <w:pPr>
        <w:spacing w:line="257" w:lineRule="auto"/>
        <w:rPr>
          <w:rFonts w:ascii="Arial" w:hAnsi="Arial" w:cs="Arial"/>
          <w:sz w:val="24"/>
          <w:szCs w:val="24"/>
        </w:rPr>
      </w:pPr>
      <w:r w:rsidRPr="002666AA">
        <w:rPr>
          <w:rFonts w:ascii="Arial" w:hAnsi="Arial" w:cs="Arial"/>
          <w:sz w:val="24"/>
          <w:szCs w:val="24"/>
        </w:rPr>
        <w:t xml:space="preserve">Bidders </w:t>
      </w:r>
      <w:r w:rsidR="00DE1470" w:rsidRPr="002666AA">
        <w:rPr>
          <w:rFonts w:ascii="Arial" w:hAnsi="Arial" w:cs="Arial"/>
          <w:sz w:val="24"/>
          <w:szCs w:val="24"/>
        </w:rPr>
        <w:t>must</w:t>
      </w:r>
      <w:r w:rsidRPr="002666AA">
        <w:rPr>
          <w:rFonts w:ascii="Arial" w:hAnsi="Arial" w:cs="Arial"/>
          <w:sz w:val="24"/>
          <w:szCs w:val="24"/>
        </w:rPr>
        <w:t xml:space="preserve"> ask clarification questions </w:t>
      </w:r>
      <w:r w:rsidRPr="002666AA">
        <w:rPr>
          <w:rFonts w:ascii="Arial" w:hAnsi="Arial" w:cs="Arial"/>
          <w:b/>
          <w:bCs/>
          <w:i/>
          <w:iCs/>
          <w:sz w:val="24"/>
          <w:szCs w:val="24"/>
        </w:rPr>
        <w:t>before</w:t>
      </w:r>
      <w:r w:rsidRPr="002666AA">
        <w:rPr>
          <w:rFonts w:ascii="Arial" w:hAnsi="Arial" w:cs="Arial"/>
          <w:sz w:val="24"/>
          <w:szCs w:val="24"/>
        </w:rPr>
        <w:t xml:space="preserve"> the tender submission deadline. Bidders should refer to the procurement timetable information in the ITT pack.</w:t>
      </w:r>
    </w:p>
    <w:p w14:paraId="4FA86480" w14:textId="3C0B8BE9" w:rsidR="00C65FA5" w:rsidRPr="002666AA" w:rsidRDefault="00C65FA5" w:rsidP="00C65FA5">
      <w:pPr>
        <w:spacing w:line="257" w:lineRule="auto"/>
        <w:rPr>
          <w:rFonts w:ascii="Arial" w:hAnsi="Arial" w:cs="Arial"/>
          <w:sz w:val="24"/>
          <w:szCs w:val="24"/>
        </w:rPr>
      </w:pPr>
      <w:r w:rsidRPr="002666AA">
        <w:rPr>
          <w:rFonts w:ascii="Arial" w:hAnsi="Arial" w:cs="Arial"/>
          <w:sz w:val="24"/>
          <w:szCs w:val="24"/>
        </w:rPr>
        <w:t>You are strongly advised to ask any questions as soon as possible and well in advance of the deadline. This should include any questions about the Social Value component.</w:t>
      </w:r>
    </w:p>
    <w:p w14:paraId="0A2471EC" w14:textId="34C0371B" w:rsidR="00C65FA5" w:rsidRPr="002666AA" w:rsidRDefault="00C65FA5" w:rsidP="00C65FA5">
      <w:pPr>
        <w:spacing w:line="257" w:lineRule="auto"/>
        <w:rPr>
          <w:rFonts w:ascii="Arial" w:eastAsia="Calibri" w:hAnsi="Arial" w:cs="Arial"/>
          <w:sz w:val="24"/>
          <w:szCs w:val="24"/>
        </w:rPr>
      </w:pPr>
      <w:r w:rsidRPr="002666AA">
        <w:rPr>
          <w:rFonts w:ascii="Arial" w:hAnsi="Arial" w:cs="Arial"/>
          <w:sz w:val="24"/>
          <w:szCs w:val="24"/>
        </w:rPr>
        <w:t xml:space="preserve">In keeping with good practice, </w:t>
      </w:r>
      <w:r w:rsidR="00DE1470" w:rsidRPr="002666AA">
        <w:rPr>
          <w:rFonts w:ascii="Arial" w:hAnsi="Arial" w:cs="Arial"/>
          <w:sz w:val="24"/>
          <w:szCs w:val="24"/>
        </w:rPr>
        <w:t>Ashfield District Council</w:t>
      </w:r>
      <w:r w:rsidRPr="002666AA">
        <w:rPr>
          <w:rFonts w:ascii="Arial" w:hAnsi="Arial" w:cs="Arial"/>
          <w:sz w:val="24"/>
          <w:szCs w:val="24"/>
        </w:rPr>
        <w:t xml:space="preserve"> </w:t>
      </w:r>
      <w:r w:rsidRPr="002666AA">
        <w:rPr>
          <w:rFonts w:ascii="Arial" w:eastAsia="Calibri" w:hAnsi="Arial" w:cs="Arial"/>
          <w:sz w:val="24"/>
          <w:szCs w:val="24"/>
        </w:rPr>
        <w:t xml:space="preserve">will endeavour to evaluate Social Value offers based on the information provided. Bidders should not expect evaluators to seek missing information as a matter of course before determining the score. </w:t>
      </w:r>
    </w:p>
    <w:p w14:paraId="33332208" w14:textId="4B1E3C65" w:rsidR="00C65FA5" w:rsidRPr="002666AA" w:rsidRDefault="00C65FA5" w:rsidP="00C65FA5">
      <w:pPr>
        <w:spacing w:line="257" w:lineRule="auto"/>
        <w:rPr>
          <w:rFonts w:ascii="Arial" w:hAnsi="Arial" w:cs="Arial"/>
          <w:sz w:val="24"/>
          <w:szCs w:val="24"/>
        </w:rPr>
      </w:pPr>
      <w:r w:rsidRPr="002666AA">
        <w:rPr>
          <w:rFonts w:ascii="Arial" w:hAnsi="Arial" w:cs="Arial"/>
          <w:sz w:val="24"/>
          <w:szCs w:val="24"/>
        </w:rPr>
        <w:t xml:space="preserve">During evaluation, </w:t>
      </w:r>
      <w:r w:rsidR="00DE1470" w:rsidRPr="002666AA">
        <w:rPr>
          <w:rFonts w:ascii="Arial" w:hAnsi="Arial" w:cs="Arial"/>
          <w:sz w:val="24"/>
          <w:szCs w:val="24"/>
        </w:rPr>
        <w:t>Ashfield District Council</w:t>
      </w:r>
      <w:r w:rsidRPr="002666AA">
        <w:rPr>
          <w:rFonts w:ascii="Arial" w:hAnsi="Arial" w:cs="Arial"/>
          <w:sz w:val="24"/>
          <w:szCs w:val="24"/>
        </w:rPr>
        <w:t xml:space="preserve"> </w:t>
      </w:r>
      <w:r w:rsidRPr="002666AA">
        <w:rPr>
          <w:rFonts w:ascii="Arial" w:eastAsia="Calibri" w:hAnsi="Arial" w:cs="Arial"/>
          <w:sz w:val="24"/>
          <w:szCs w:val="24"/>
        </w:rPr>
        <w:t xml:space="preserve">may, at its absolute discretion, require bidders to clarify certain aspects of their bids in writing. </w:t>
      </w:r>
    </w:p>
    <w:p w14:paraId="4BAD68B1" w14:textId="2E048C56" w:rsidR="00C65FA5" w:rsidRPr="002666AA" w:rsidRDefault="00C65FA5" w:rsidP="00C65FA5">
      <w:pPr>
        <w:tabs>
          <w:tab w:val="left" w:pos="720"/>
        </w:tabs>
        <w:jc w:val="both"/>
        <w:rPr>
          <w:rFonts w:ascii="Arial" w:hAnsi="Arial" w:cs="Arial"/>
          <w:sz w:val="24"/>
          <w:szCs w:val="24"/>
        </w:rPr>
      </w:pPr>
      <w:r w:rsidRPr="002666AA">
        <w:rPr>
          <w:rFonts w:ascii="Arial" w:hAnsi="Arial" w:cs="Arial"/>
          <w:sz w:val="24"/>
          <w:szCs w:val="24"/>
        </w:rPr>
        <w:t xml:space="preserve">Clarification may be sought if there is a material and manifest inconsistency in the quantitative or qualitative elements of a bidder’s Social Value offer. This does not apply to circumstances where bidders have not correctly followed the guidance provided; in this case </w:t>
      </w:r>
      <w:r w:rsidR="00DE1470" w:rsidRPr="002666AA">
        <w:rPr>
          <w:rFonts w:ascii="Arial" w:hAnsi="Arial" w:cs="Arial"/>
          <w:sz w:val="24"/>
          <w:szCs w:val="24"/>
        </w:rPr>
        <w:t>Ashfield District Council</w:t>
      </w:r>
      <w:r w:rsidRPr="002666AA">
        <w:rPr>
          <w:rFonts w:ascii="Arial" w:hAnsi="Arial" w:cs="Arial"/>
          <w:sz w:val="24"/>
          <w:szCs w:val="24"/>
        </w:rPr>
        <w:t xml:space="preserve"> reserves the right to correct or discount the relevant qualitative or quantitative element without further clarification. </w:t>
      </w:r>
    </w:p>
    <w:p w14:paraId="56963BB2" w14:textId="661FBAD7" w:rsidR="00C65FA5" w:rsidRPr="002666AA" w:rsidRDefault="00C65FA5" w:rsidP="00C65FA5">
      <w:pPr>
        <w:tabs>
          <w:tab w:val="left" w:pos="720"/>
        </w:tabs>
        <w:jc w:val="both"/>
        <w:rPr>
          <w:rFonts w:ascii="Arial" w:hAnsi="Arial" w:cs="Arial"/>
          <w:sz w:val="24"/>
          <w:szCs w:val="24"/>
        </w:rPr>
      </w:pPr>
      <w:r w:rsidRPr="002666AA">
        <w:rPr>
          <w:rFonts w:ascii="Arial" w:hAnsi="Arial" w:cs="Arial"/>
          <w:sz w:val="24"/>
          <w:szCs w:val="24"/>
        </w:rPr>
        <w:t xml:space="preserve">It is therefore essential that bidders watch and understand the ‘Dos and Don’ts’ and ‘how to bid and use the Social Value Calculator’ </w:t>
      </w:r>
      <w:proofErr w:type="gramStart"/>
      <w:r w:rsidRPr="002666AA">
        <w:rPr>
          <w:rFonts w:ascii="Arial" w:hAnsi="Arial" w:cs="Arial"/>
          <w:sz w:val="24"/>
          <w:szCs w:val="24"/>
        </w:rPr>
        <w:t>videos, and</w:t>
      </w:r>
      <w:proofErr w:type="gramEnd"/>
      <w:r w:rsidRPr="002666AA">
        <w:rPr>
          <w:rFonts w:ascii="Arial" w:hAnsi="Arial" w:cs="Arial"/>
          <w:sz w:val="24"/>
          <w:szCs w:val="24"/>
        </w:rPr>
        <w:t xml:space="preserve"> seek additional guidance from </w:t>
      </w:r>
      <w:r w:rsidR="00DE1470" w:rsidRPr="002666AA">
        <w:rPr>
          <w:rFonts w:ascii="Arial" w:hAnsi="Arial" w:cs="Arial"/>
          <w:sz w:val="24"/>
          <w:szCs w:val="24"/>
        </w:rPr>
        <w:t xml:space="preserve">Ashfield District Council </w:t>
      </w:r>
      <w:r w:rsidR="00DE1470" w:rsidRPr="002666AA">
        <w:rPr>
          <w:rFonts w:ascii="Arial" w:eastAsia="Calibri" w:hAnsi="Arial" w:cs="Arial"/>
          <w:sz w:val="24"/>
          <w:szCs w:val="24"/>
        </w:rPr>
        <w:t>ahead</w:t>
      </w:r>
      <w:r w:rsidRPr="002666AA">
        <w:rPr>
          <w:rFonts w:ascii="Arial" w:eastAsia="Calibri" w:hAnsi="Arial" w:cs="Arial"/>
          <w:sz w:val="24"/>
          <w:szCs w:val="24"/>
        </w:rPr>
        <w:t xml:space="preserve"> of the clarification deadline. </w:t>
      </w:r>
    </w:p>
    <w:p w14:paraId="5C7CFCFF" w14:textId="041DB5A7" w:rsidR="00C65FA5" w:rsidRPr="002666AA" w:rsidRDefault="00DE1470" w:rsidP="00C65FA5">
      <w:pPr>
        <w:tabs>
          <w:tab w:val="left" w:pos="720"/>
        </w:tabs>
        <w:jc w:val="both"/>
        <w:rPr>
          <w:rFonts w:ascii="Arial" w:hAnsi="Arial" w:cs="Arial"/>
          <w:sz w:val="24"/>
          <w:szCs w:val="24"/>
        </w:rPr>
      </w:pPr>
      <w:r w:rsidRPr="002666AA">
        <w:rPr>
          <w:rFonts w:ascii="Arial" w:hAnsi="Arial" w:cs="Arial"/>
          <w:sz w:val="24"/>
          <w:szCs w:val="24"/>
        </w:rPr>
        <w:t>Ashfield District Council</w:t>
      </w:r>
      <w:r w:rsidR="00C65FA5" w:rsidRPr="002666AA">
        <w:rPr>
          <w:rFonts w:ascii="Arial" w:hAnsi="Arial" w:cs="Arial"/>
          <w:sz w:val="24"/>
          <w:szCs w:val="24"/>
        </w:rPr>
        <w:t xml:space="preserve"> </w:t>
      </w:r>
      <w:r w:rsidR="00C65FA5" w:rsidRPr="002666AA">
        <w:rPr>
          <w:rFonts w:ascii="Arial" w:eastAsia="Calibri" w:hAnsi="Arial" w:cs="Arial"/>
          <w:sz w:val="24"/>
          <w:szCs w:val="24"/>
        </w:rPr>
        <w:t>reserves the right to discount and award a score of zero if a bidder fails to respond within the time required, or to provide an adequate response to support the social value claim for a measure.</w:t>
      </w:r>
    </w:p>
    <w:p w14:paraId="42029A9A" w14:textId="77777777" w:rsidR="00C65FA5" w:rsidRPr="002666AA" w:rsidRDefault="00C65FA5" w:rsidP="00C65FA5">
      <w:pPr>
        <w:jc w:val="both"/>
        <w:rPr>
          <w:rFonts w:ascii="Arial" w:hAnsi="Arial" w:cs="Arial"/>
          <w:sz w:val="24"/>
          <w:szCs w:val="24"/>
        </w:rPr>
      </w:pPr>
      <w:r w:rsidRPr="002666AA">
        <w:rPr>
          <w:rFonts w:ascii="Arial" w:hAnsi="Arial" w:cs="Arial"/>
          <w:sz w:val="24"/>
          <w:szCs w:val="24"/>
        </w:rPr>
        <w:t>Please note that if it is required, the clarification process will be used to ensure that proposals are compliant with the TOMs methodology and is not an opportunity for bidders to increase their social value proposals and on no account should any attempt be made to negotiate.</w:t>
      </w:r>
    </w:p>
    <w:p w14:paraId="245B75DC" w14:textId="0005FB80" w:rsidR="00C076F9" w:rsidRPr="002666AA" w:rsidRDefault="00C076F9" w:rsidP="008259C3">
      <w:pPr>
        <w:jc w:val="both"/>
        <w:rPr>
          <w:rFonts w:ascii="Arial" w:hAnsi="Arial" w:cs="Arial"/>
          <w:sz w:val="24"/>
          <w:szCs w:val="24"/>
        </w:rPr>
      </w:pPr>
    </w:p>
    <w:p w14:paraId="420977D6" w14:textId="3937E3AD" w:rsidR="00163562" w:rsidRPr="002666AA" w:rsidRDefault="00163562" w:rsidP="00163562">
      <w:pPr>
        <w:pStyle w:val="ListParagraph"/>
        <w:numPr>
          <w:ilvl w:val="0"/>
          <w:numId w:val="14"/>
        </w:numPr>
        <w:jc w:val="both"/>
        <w:rPr>
          <w:rFonts w:ascii="Arial" w:hAnsi="Arial" w:cs="Arial"/>
          <w:b/>
          <w:bCs/>
          <w:color w:val="000000" w:themeColor="text1"/>
          <w:u w:val="single"/>
        </w:rPr>
      </w:pPr>
      <w:r w:rsidRPr="002666AA">
        <w:rPr>
          <w:rFonts w:ascii="Arial" w:hAnsi="Arial" w:cs="Arial"/>
          <w:b/>
          <w:bCs/>
          <w:color w:val="000000" w:themeColor="text1"/>
          <w:u w:val="single"/>
        </w:rPr>
        <w:t xml:space="preserve">Total </w:t>
      </w:r>
      <w:r w:rsidR="004A5F9D" w:rsidRPr="002666AA">
        <w:rPr>
          <w:rFonts w:ascii="Arial" w:hAnsi="Arial" w:cs="Arial"/>
          <w:b/>
          <w:bCs/>
          <w:color w:val="000000" w:themeColor="text1"/>
          <w:u w:val="single"/>
        </w:rPr>
        <w:t xml:space="preserve">Social Value </w:t>
      </w:r>
      <w:r w:rsidR="00665B46" w:rsidRPr="002666AA">
        <w:rPr>
          <w:rFonts w:ascii="Arial" w:hAnsi="Arial" w:cs="Arial"/>
          <w:b/>
          <w:bCs/>
          <w:color w:val="000000" w:themeColor="text1"/>
          <w:u w:val="single"/>
        </w:rPr>
        <w:t>S</w:t>
      </w:r>
      <w:r w:rsidRPr="002666AA">
        <w:rPr>
          <w:rFonts w:ascii="Arial" w:hAnsi="Arial" w:cs="Arial"/>
          <w:b/>
          <w:bCs/>
          <w:color w:val="000000" w:themeColor="text1"/>
          <w:u w:val="single"/>
        </w:rPr>
        <w:t>core</w:t>
      </w:r>
    </w:p>
    <w:p w14:paraId="0047301A" w14:textId="77777777" w:rsidR="00163562" w:rsidRPr="002666AA" w:rsidRDefault="00163562" w:rsidP="00163562">
      <w:pPr>
        <w:pStyle w:val="ListParagraph"/>
        <w:jc w:val="both"/>
        <w:rPr>
          <w:rFonts w:ascii="Arial" w:hAnsi="Arial" w:cs="Arial"/>
          <w:b/>
          <w:color w:val="000000" w:themeColor="text1"/>
        </w:rPr>
      </w:pPr>
    </w:p>
    <w:p w14:paraId="460D0360" w14:textId="3570ED12" w:rsidR="00163562" w:rsidRPr="002666AA" w:rsidRDefault="49ECA1A1" w:rsidP="00163562">
      <w:pPr>
        <w:jc w:val="both"/>
        <w:textAlignment w:val="baseline"/>
        <w:rPr>
          <w:rFonts w:ascii="Arial" w:eastAsiaTheme="minorEastAsia" w:hAnsi="Arial" w:cs="Arial"/>
          <w:color w:val="1A1A1A"/>
          <w:sz w:val="24"/>
          <w:szCs w:val="24"/>
        </w:rPr>
      </w:pPr>
      <w:r w:rsidRPr="002666AA">
        <w:rPr>
          <w:rFonts w:ascii="Arial" w:eastAsiaTheme="minorEastAsia" w:hAnsi="Arial" w:cs="Arial"/>
          <w:color w:val="1A1A1A"/>
          <w:sz w:val="24"/>
          <w:szCs w:val="24"/>
        </w:rPr>
        <w:t xml:space="preserve">Bidders will be marked on a combination of their quantitative </w:t>
      </w:r>
      <w:r w:rsidRPr="002666AA">
        <w:rPr>
          <w:rFonts w:ascii="Arial" w:eastAsiaTheme="minorEastAsia" w:hAnsi="Arial" w:cs="Arial"/>
          <w:color w:val="1A1A1A"/>
          <w:sz w:val="24"/>
          <w:szCs w:val="24"/>
          <w:u w:val="single"/>
        </w:rPr>
        <w:t>and</w:t>
      </w:r>
      <w:r w:rsidRPr="002666AA">
        <w:rPr>
          <w:rFonts w:ascii="Arial" w:eastAsiaTheme="minorEastAsia" w:hAnsi="Arial" w:cs="Arial"/>
          <w:color w:val="1A1A1A"/>
          <w:sz w:val="24"/>
          <w:szCs w:val="24"/>
        </w:rPr>
        <w:t xml:space="preserve"> qualitative responses. In committing to certain targets, bidders must provide a realistic and convincing method statement of how these will be achieved in practice.</w:t>
      </w:r>
      <w:r w:rsidR="009A4EDD" w:rsidRPr="002666AA">
        <w:rPr>
          <w:rFonts w:ascii="Arial" w:eastAsiaTheme="minorEastAsia" w:hAnsi="Arial" w:cs="Arial"/>
          <w:color w:val="1A1A1A"/>
          <w:sz w:val="24"/>
          <w:szCs w:val="24"/>
        </w:rPr>
        <w:t xml:space="preserve"> </w:t>
      </w:r>
      <w:r w:rsidRPr="002666AA">
        <w:rPr>
          <w:rFonts w:ascii="Arial" w:eastAsiaTheme="minorEastAsia" w:hAnsi="Arial" w:cs="Arial"/>
          <w:color w:val="1A1A1A"/>
          <w:sz w:val="24"/>
          <w:szCs w:val="24"/>
        </w:rPr>
        <w:t xml:space="preserve">Example - if a bidder commits to employing 10 long-term unemployed people, it should explain the partnerships in place </w:t>
      </w:r>
      <w:r w:rsidR="423522FA" w:rsidRPr="002666AA">
        <w:rPr>
          <w:rFonts w:ascii="Arial" w:eastAsiaTheme="minorEastAsia" w:hAnsi="Arial" w:cs="Arial"/>
          <w:color w:val="1A1A1A"/>
          <w:sz w:val="24"/>
          <w:szCs w:val="24"/>
        </w:rPr>
        <w:t>as well as explaining how the bidder</w:t>
      </w:r>
      <w:r w:rsidRPr="002666AA">
        <w:rPr>
          <w:rFonts w:ascii="Arial" w:eastAsiaTheme="minorEastAsia" w:hAnsi="Arial" w:cs="Arial"/>
          <w:color w:val="1A1A1A"/>
          <w:sz w:val="24"/>
          <w:szCs w:val="24"/>
        </w:rPr>
        <w:t xml:space="preserve"> plan</w:t>
      </w:r>
      <w:r w:rsidR="423522FA" w:rsidRPr="002666AA">
        <w:rPr>
          <w:rFonts w:ascii="Arial" w:eastAsiaTheme="minorEastAsia" w:hAnsi="Arial" w:cs="Arial"/>
          <w:color w:val="1A1A1A"/>
          <w:sz w:val="24"/>
          <w:szCs w:val="24"/>
        </w:rPr>
        <w:t>s</w:t>
      </w:r>
      <w:r w:rsidRPr="002666AA">
        <w:rPr>
          <w:rFonts w:ascii="Arial" w:eastAsiaTheme="minorEastAsia" w:hAnsi="Arial" w:cs="Arial"/>
          <w:color w:val="1A1A1A"/>
          <w:sz w:val="24"/>
          <w:szCs w:val="24"/>
        </w:rPr>
        <w:t xml:space="preserve"> to identify those potential employees.</w:t>
      </w:r>
    </w:p>
    <w:p w14:paraId="32BF12DA" w14:textId="77777777" w:rsidR="0005745B" w:rsidRPr="002666AA" w:rsidRDefault="0005745B" w:rsidP="0005745B">
      <w:pPr>
        <w:jc w:val="both"/>
        <w:rPr>
          <w:rFonts w:ascii="Arial" w:hAnsi="Arial" w:cs="Arial"/>
          <w:color w:val="000000" w:themeColor="text1"/>
          <w:sz w:val="24"/>
          <w:szCs w:val="24"/>
        </w:rPr>
      </w:pPr>
      <w:r w:rsidRPr="002666AA">
        <w:rPr>
          <w:rFonts w:ascii="Arial" w:hAnsi="Arial" w:cs="Arial"/>
          <w:color w:val="000000" w:themeColor="text1"/>
          <w:sz w:val="24"/>
          <w:szCs w:val="24"/>
        </w:rPr>
        <w:t>The total Social Value score will be derived from the following calculation: -</w:t>
      </w:r>
    </w:p>
    <w:p w14:paraId="6742FF86" w14:textId="2B789CD6" w:rsidR="0005745B" w:rsidRPr="002666AA" w:rsidRDefault="0005745B" w:rsidP="0005745B">
      <w:pPr>
        <w:jc w:val="both"/>
        <w:rPr>
          <w:rFonts w:ascii="Arial" w:hAnsi="Arial" w:cs="Arial"/>
          <w:color w:val="000000" w:themeColor="text1"/>
          <w:sz w:val="24"/>
          <w:szCs w:val="24"/>
        </w:rPr>
      </w:pPr>
      <w:r w:rsidRPr="002666AA">
        <w:rPr>
          <w:rFonts w:ascii="Arial" w:hAnsi="Arial" w:cs="Arial"/>
          <w:color w:val="000000" w:themeColor="text1"/>
          <w:sz w:val="24"/>
          <w:szCs w:val="24"/>
          <w:u w:val="single"/>
        </w:rPr>
        <w:t xml:space="preserve">Total Social Value </w:t>
      </w:r>
      <w:r w:rsidR="00AD2C21" w:rsidRPr="002666AA">
        <w:rPr>
          <w:rFonts w:ascii="Arial" w:hAnsi="Arial" w:cs="Arial"/>
          <w:color w:val="000000" w:themeColor="text1"/>
          <w:sz w:val="24"/>
          <w:szCs w:val="24"/>
          <w:u w:val="single"/>
        </w:rPr>
        <w:t>S</w:t>
      </w:r>
      <w:r w:rsidRPr="002666AA">
        <w:rPr>
          <w:rFonts w:ascii="Arial" w:hAnsi="Arial" w:cs="Arial"/>
          <w:color w:val="000000" w:themeColor="text1"/>
          <w:sz w:val="24"/>
          <w:szCs w:val="24"/>
          <w:u w:val="single"/>
        </w:rPr>
        <w:t>core</w:t>
      </w:r>
      <w:r w:rsidRPr="002666AA">
        <w:rPr>
          <w:rFonts w:ascii="Arial" w:hAnsi="Arial" w:cs="Arial"/>
          <w:color w:val="000000" w:themeColor="text1"/>
          <w:sz w:val="24"/>
          <w:szCs w:val="24"/>
        </w:rPr>
        <w:t xml:space="preserve"> = (Quantitative score (%) + Qualitative score (%)</w:t>
      </w:r>
      <w:r w:rsidR="00D029FC" w:rsidRPr="002666AA">
        <w:rPr>
          <w:rFonts w:ascii="Arial" w:hAnsi="Arial" w:cs="Arial"/>
          <w:color w:val="000000" w:themeColor="text1"/>
          <w:sz w:val="24"/>
          <w:szCs w:val="24"/>
        </w:rPr>
        <w:t>)</w:t>
      </w:r>
    </w:p>
    <w:p w14:paraId="0539ADDB" w14:textId="77777777" w:rsidR="00D154C6" w:rsidRPr="002666AA" w:rsidRDefault="00D154C6" w:rsidP="00C643DC">
      <w:pPr>
        <w:jc w:val="both"/>
        <w:rPr>
          <w:rFonts w:ascii="Arial" w:hAnsi="Arial" w:cs="Arial"/>
          <w:color w:val="000000" w:themeColor="text1"/>
          <w:sz w:val="24"/>
          <w:szCs w:val="24"/>
        </w:rPr>
      </w:pPr>
    </w:p>
    <w:p w14:paraId="4E7EC720" w14:textId="77777777" w:rsidR="00F42F37" w:rsidRPr="002666AA" w:rsidRDefault="00F42F37">
      <w:pPr>
        <w:rPr>
          <w:rFonts w:ascii="Arial" w:eastAsiaTheme="majorEastAsia" w:hAnsi="Arial" w:cs="Arial"/>
          <w:spacing w:val="-10"/>
          <w:kern w:val="28"/>
          <w:sz w:val="24"/>
          <w:szCs w:val="24"/>
        </w:rPr>
      </w:pPr>
      <w:r w:rsidRPr="002666AA">
        <w:rPr>
          <w:rFonts w:ascii="Arial" w:hAnsi="Arial" w:cs="Arial"/>
          <w:sz w:val="24"/>
          <w:szCs w:val="24"/>
        </w:rPr>
        <w:br w:type="page"/>
      </w:r>
    </w:p>
    <w:p w14:paraId="1C95EB5D" w14:textId="15A0A24B" w:rsidR="00A24804" w:rsidRPr="002666AA" w:rsidRDefault="00A24804" w:rsidP="00DE1470">
      <w:pPr>
        <w:pStyle w:val="Title"/>
      </w:pPr>
      <w:r w:rsidRPr="002666AA">
        <w:lastRenderedPageBreak/>
        <w:t>Appendix A: Dos and Don’ts for Bidders</w:t>
      </w:r>
    </w:p>
    <w:p w14:paraId="5F4FC391" w14:textId="77777777" w:rsidR="00A24804" w:rsidRPr="002666AA" w:rsidRDefault="00A24804" w:rsidP="00A24804">
      <w:pPr>
        <w:spacing w:after="87"/>
        <w:rPr>
          <w:rFonts w:ascii="Arial" w:hAnsi="Arial" w:cs="Arial"/>
          <w:b/>
          <w:bCs/>
          <w:sz w:val="24"/>
          <w:szCs w:val="24"/>
        </w:rPr>
      </w:pPr>
    </w:p>
    <w:p w14:paraId="3E730542" w14:textId="397F675C" w:rsidR="00A24804" w:rsidRPr="002666AA" w:rsidRDefault="00A24804" w:rsidP="00A24804">
      <w:pPr>
        <w:spacing w:after="87"/>
        <w:rPr>
          <w:rFonts w:ascii="Arial" w:hAnsi="Arial" w:cs="Arial"/>
          <w:b/>
          <w:bCs/>
          <w:sz w:val="24"/>
          <w:szCs w:val="24"/>
        </w:rPr>
      </w:pPr>
      <w:r w:rsidRPr="002666AA">
        <w:rPr>
          <w:rFonts w:ascii="Arial" w:hAnsi="Arial" w:cs="Arial"/>
          <w:b/>
          <w:bCs/>
          <w:sz w:val="24"/>
          <w:szCs w:val="24"/>
        </w:rPr>
        <w:t>Bidders:</w:t>
      </w:r>
      <w:r w:rsidR="009A4EDD" w:rsidRPr="002666AA">
        <w:rPr>
          <w:rFonts w:ascii="Arial" w:hAnsi="Arial" w:cs="Arial"/>
          <w:b/>
          <w:bCs/>
          <w:sz w:val="24"/>
          <w:szCs w:val="24"/>
        </w:rPr>
        <w:t xml:space="preserve"> </w:t>
      </w:r>
      <w:r w:rsidRPr="002666AA">
        <w:rPr>
          <w:rFonts w:ascii="Arial" w:hAnsi="Arial" w:cs="Arial"/>
          <w:b/>
          <w:bCs/>
          <w:sz w:val="24"/>
          <w:szCs w:val="24"/>
        </w:rPr>
        <w:t>You must read these instructions before submitting your Social Value offer.</w:t>
      </w:r>
      <w:r w:rsidR="009A4EDD" w:rsidRPr="002666AA">
        <w:rPr>
          <w:rFonts w:ascii="Arial" w:hAnsi="Arial" w:cs="Arial"/>
          <w:b/>
          <w:bCs/>
          <w:sz w:val="24"/>
          <w:szCs w:val="24"/>
        </w:rPr>
        <w:t xml:space="preserve"> </w:t>
      </w:r>
      <w:r w:rsidRPr="002666AA">
        <w:rPr>
          <w:rFonts w:ascii="Arial" w:hAnsi="Arial" w:cs="Arial"/>
          <w:b/>
          <w:bCs/>
          <w:sz w:val="24"/>
          <w:szCs w:val="24"/>
        </w:rPr>
        <w:t xml:space="preserve">Please ensure that your social value offers are made in relation to this contract only and do not </w:t>
      </w:r>
      <w:proofErr w:type="gramStart"/>
      <w:r w:rsidRPr="002666AA">
        <w:rPr>
          <w:rFonts w:ascii="Arial" w:hAnsi="Arial" w:cs="Arial"/>
          <w:b/>
          <w:bCs/>
          <w:sz w:val="24"/>
          <w:szCs w:val="24"/>
        </w:rPr>
        <w:t>take into account</w:t>
      </w:r>
      <w:proofErr w:type="gramEnd"/>
      <w:r w:rsidRPr="002666AA">
        <w:rPr>
          <w:rFonts w:ascii="Arial" w:hAnsi="Arial" w:cs="Arial"/>
          <w:b/>
          <w:bCs/>
          <w:sz w:val="24"/>
          <w:szCs w:val="24"/>
        </w:rPr>
        <w:t xml:space="preserve"> other social value initiatives being delivered elsewhere by your organisation. </w:t>
      </w:r>
    </w:p>
    <w:p w14:paraId="5D9D90D6" w14:textId="77777777" w:rsidR="00A24804" w:rsidRPr="002666AA" w:rsidRDefault="00A24804" w:rsidP="00A24804">
      <w:pPr>
        <w:spacing w:after="0"/>
        <w:rPr>
          <w:rFonts w:ascii="Arial" w:hAnsi="Arial" w:cs="Arial"/>
          <w:sz w:val="24"/>
          <w:szCs w:val="24"/>
        </w:rPr>
      </w:pPr>
      <w:r w:rsidRPr="002666AA">
        <w:rPr>
          <w:rFonts w:ascii="Arial" w:hAnsi="Arial" w:cs="Arial"/>
          <w:sz w:val="24"/>
          <w:szCs w:val="24"/>
        </w:rPr>
        <w:t xml:space="preserve"> </w:t>
      </w:r>
    </w:p>
    <w:p w14:paraId="00CA561C" w14:textId="77777777" w:rsidR="00A24804" w:rsidRPr="002666AA" w:rsidRDefault="00A24804" w:rsidP="00A24804">
      <w:pPr>
        <w:spacing w:after="41" w:line="255" w:lineRule="auto"/>
        <w:rPr>
          <w:rFonts w:ascii="Arial" w:hAnsi="Arial" w:cs="Arial"/>
          <w:sz w:val="24"/>
          <w:szCs w:val="24"/>
        </w:rPr>
      </w:pPr>
      <w:r w:rsidRPr="002666AA">
        <w:rPr>
          <w:rFonts w:ascii="Arial" w:hAnsi="Arial" w:cs="Arial"/>
          <w:sz w:val="24"/>
          <w:szCs w:val="24"/>
        </w:rPr>
        <w:t>Useful terms</w:t>
      </w:r>
    </w:p>
    <w:p w14:paraId="6D562704" w14:textId="77777777" w:rsidR="00A24804" w:rsidRPr="002666AA" w:rsidRDefault="00A24804" w:rsidP="00A24804">
      <w:pPr>
        <w:spacing w:after="41" w:line="255" w:lineRule="auto"/>
        <w:rPr>
          <w:rFonts w:ascii="Arial" w:hAnsi="Arial" w:cs="Arial"/>
          <w:sz w:val="24"/>
          <w:szCs w:val="24"/>
        </w:rPr>
      </w:pPr>
      <w:r w:rsidRPr="002666AA">
        <w:rPr>
          <w:rFonts w:ascii="Arial" w:hAnsi="Arial" w:cs="Arial"/>
          <w:sz w:val="24"/>
          <w:szCs w:val="24"/>
        </w:rPr>
        <w:t>FTE: Full time equivalent</w:t>
      </w:r>
    </w:p>
    <w:p w14:paraId="1D23C329" w14:textId="77777777" w:rsidR="00A24804" w:rsidRPr="002666AA" w:rsidRDefault="00A24804" w:rsidP="00A24804">
      <w:pPr>
        <w:spacing w:after="41" w:line="255" w:lineRule="auto"/>
        <w:rPr>
          <w:rFonts w:ascii="Arial" w:hAnsi="Arial" w:cs="Arial"/>
          <w:sz w:val="24"/>
          <w:szCs w:val="24"/>
        </w:rPr>
      </w:pPr>
      <w:r w:rsidRPr="002666AA">
        <w:rPr>
          <w:rFonts w:ascii="Arial" w:hAnsi="Arial" w:cs="Arial"/>
          <w:sz w:val="24"/>
          <w:szCs w:val="24"/>
        </w:rPr>
        <w:t>LTU: Long Term Unemployed person</w:t>
      </w:r>
    </w:p>
    <w:p w14:paraId="0002C0E8" w14:textId="77777777" w:rsidR="00A24804" w:rsidRPr="002666AA" w:rsidRDefault="00A24804" w:rsidP="00A24804">
      <w:pPr>
        <w:spacing w:after="41" w:line="255" w:lineRule="auto"/>
        <w:rPr>
          <w:rFonts w:ascii="Arial" w:hAnsi="Arial" w:cs="Arial"/>
          <w:sz w:val="24"/>
          <w:szCs w:val="24"/>
        </w:rPr>
      </w:pPr>
      <w:r w:rsidRPr="002666AA">
        <w:rPr>
          <w:rFonts w:ascii="Arial" w:hAnsi="Arial" w:cs="Arial"/>
          <w:sz w:val="24"/>
          <w:szCs w:val="24"/>
        </w:rPr>
        <w:t xml:space="preserve">MSMEs: Micro Small and Medium </w:t>
      </w:r>
      <w:proofErr w:type="gramStart"/>
      <w:r w:rsidRPr="002666AA">
        <w:rPr>
          <w:rFonts w:ascii="Arial" w:hAnsi="Arial" w:cs="Arial"/>
          <w:sz w:val="24"/>
          <w:szCs w:val="24"/>
        </w:rPr>
        <w:t>Enterprise;</w:t>
      </w:r>
      <w:proofErr w:type="gramEnd"/>
      <w:r w:rsidRPr="002666AA">
        <w:rPr>
          <w:rFonts w:ascii="Arial" w:hAnsi="Arial" w:cs="Arial"/>
          <w:sz w:val="24"/>
          <w:szCs w:val="24"/>
        </w:rPr>
        <w:t xml:space="preserve"> </w:t>
      </w:r>
    </w:p>
    <w:p w14:paraId="04AF42ED" w14:textId="77777777" w:rsidR="00A24804" w:rsidRPr="002666AA" w:rsidRDefault="00A24804" w:rsidP="00A24804">
      <w:pPr>
        <w:spacing w:after="41" w:line="255" w:lineRule="auto"/>
        <w:rPr>
          <w:rFonts w:ascii="Arial" w:hAnsi="Arial" w:cs="Arial"/>
          <w:sz w:val="24"/>
          <w:szCs w:val="24"/>
        </w:rPr>
      </w:pPr>
      <w:r w:rsidRPr="002666AA">
        <w:rPr>
          <w:rFonts w:ascii="Arial" w:hAnsi="Arial" w:cs="Arial"/>
          <w:sz w:val="24"/>
          <w:szCs w:val="24"/>
        </w:rPr>
        <w:t xml:space="preserve">NEETs: Not in Education, Employment or Training (applies for young people) </w:t>
      </w:r>
    </w:p>
    <w:p w14:paraId="52A72BE1" w14:textId="77777777" w:rsidR="00A24804" w:rsidRPr="002666AA" w:rsidRDefault="00A24804" w:rsidP="00A24804">
      <w:pPr>
        <w:spacing w:after="41" w:line="255" w:lineRule="auto"/>
        <w:rPr>
          <w:rFonts w:ascii="Arial" w:hAnsi="Arial" w:cs="Arial"/>
          <w:sz w:val="24"/>
          <w:szCs w:val="24"/>
        </w:rPr>
      </w:pPr>
      <w:r w:rsidRPr="002666AA">
        <w:rPr>
          <w:rFonts w:ascii="Arial" w:hAnsi="Arial" w:cs="Arial"/>
          <w:sz w:val="24"/>
          <w:szCs w:val="24"/>
        </w:rPr>
        <w:t xml:space="preserve">VCSEs: Voluntary Community and Social </w:t>
      </w:r>
      <w:proofErr w:type="gramStart"/>
      <w:r w:rsidRPr="002666AA">
        <w:rPr>
          <w:rFonts w:ascii="Arial" w:hAnsi="Arial" w:cs="Arial"/>
          <w:sz w:val="24"/>
          <w:szCs w:val="24"/>
        </w:rPr>
        <w:t>Enterprise;</w:t>
      </w:r>
      <w:proofErr w:type="gramEnd"/>
      <w:r w:rsidRPr="002666AA">
        <w:rPr>
          <w:rFonts w:ascii="Arial" w:hAnsi="Arial" w:cs="Arial"/>
          <w:sz w:val="24"/>
          <w:szCs w:val="24"/>
        </w:rPr>
        <w:t xml:space="preserve"> </w:t>
      </w:r>
    </w:p>
    <w:p w14:paraId="724B3DBC" w14:textId="77777777" w:rsidR="00A24804" w:rsidRPr="002666AA" w:rsidRDefault="00A24804" w:rsidP="00A24804">
      <w:pPr>
        <w:spacing w:after="41" w:line="255" w:lineRule="auto"/>
        <w:rPr>
          <w:rFonts w:ascii="Arial" w:hAnsi="Arial" w:cs="Arial"/>
          <w:b/>
          <w:bCs/>
          <w:sz w:val="24"/>
          <w:szCs w:val="24"/>
        </w:rPr>
      </w:pPr>
      <w:r w:rsidRPr="002666AA">
        <w:rPr>
          <w:rFonts w:ascii="Arial" w:hAnsi="Arial" w:cs="Arial"/>
          <w:b/>
          <w:bCs/>
          <w:sz w:val="24"/>
          <w:szCs w:val="24"/>
        </w:rPr>
        <w:t>NB:</w:t>
      </w:r>
    </w:p>
    <w:p w14:paraId="4B8C44B7" w14:textId="6F47C390" w:rsidR="00A24804" w:rsidRPr="002666AA" w:rsidRDefault="00A24804" w:rsidP="00A24804">
      <w:pPr>
        <w:pStyle w:val="CommentText"/>
        <w:rPr>
          <w:rFonts w:ascii="Arial" w:hAnsi="Arial" w:cs="Arial"/>
          <w:sz w:val="24"/>
          <w:szCs w:val="24"/>
        </w:rPr>
      </w:pPr>
      <w:r w:rsidRPr="002666AA">
        <w:rPr>
          <w:rFonts w:ascii="Arial" w:hAnsi="Arial" w:cs="Arial"/>
          <w:sz w:val="24"/>
          <w:szCs w:val="24"/>
        </w:rPr>
        <w:t xml:space="preserve">Bidders are encouraged to raise a clarification question through the Council’s Tendering Portal if they are unsure of any detail in this process. This will It allow </w:t>
      </w:r>
      <w:r w:rsidR="00DE1470" w:rsidRPr="002666AA">
        <w:rPr>
          <w:rFonts w:ascii="Arial" w:hAnsi="Arial" w:cs="Arial"/>
          <w:sz w:val="24"/>
          <w:szCs w:val="24"/>
        </w:rPr>
        <w:t>Ashfield District Council</w:t>
      </w:r>
      <w:r w:rsidRPr="002666AA">
        <w:rPr>
          <w:rFonts w:ascii="Arial" w:hAnsi="Arial" w:cs="Arial"/>
          <w:sz w:val="24"/>
          <w:szCs w:val="24"/>
        </w:rPr>
        <w:t xml:space="preserve"> the opportunity to clarify the requirements to all participating suppliers and help to avoid lengthy communications after tenders have been returned. </w:t>
      </w:r>
    </w:p>
    <w:p w14:paraId="5F34FE37" w14:textId="77777777" w:rsidR="00A24804" w:rsidRPr="002666AA" w:rsidRDefault="00A24804" w:rsidP="00A24804">
      <w:pPr>
        <w:spacing w:after="41" w:line="255" w:lineRule="auto"/>
        <w:rPr>
          <w:rFonts w:ascii="Arial" w:hAnsi="Arial" w:cs="Arial"/>
          <w:sz w:val="24"/>
          <w:szCs w:val="24"/>
        </w:rPr>
      </w:pPr>
    </w:p>
    <w:p w14:paraId="0F0966BD" w14:textId="77777777" w:rsidR="00A24804" w:rsidRPr="002666AA" w:rsidRDefault="00A24804" w:rsidP="00A24804">
      <w:pPr>
        <w:spacing w:after="41" w:line="255" w:lineRule="auto"/>
        <w:rPr>
          <w:rFonts w:ascii="Arial" w:hAnsi="Arial" w:cs="Arial"/>
          <w:sz w:val="24"/>
          <w:szCs w:val="24"/>
          <w:u w:val="single"/>
        </w:rPr>
      </w:pPr>
      <w:r w:rsidRPr="002666AA">
        <w:rPr>
          <w:rFonts w:ascii="Arial" w:hAnsi="Arial" w:cs="Arial"/>
          <w:sz w:val="24"/>
          <w:szCs w:val="24"/>
          <w:u w:val="single"/>
        </w:rPr>
        <w:t xml:space="preserve">How to submit a good Social Value offer on the Social Value Portal </w:t>
      </w:r>
    </w:p>
    <w:p w14:paraId="76B72391" w14:textId="77777777" w:rsidR="00A24804" w:rsidRPr="002666AA" w:rsidRDefault="00A24804" w:rsidP="00A24804">
      <w:pPr>
        <w:spacing w:after="0"/>
        <w:rPr>
          <w:rFonts w:ascii="Arial" w:hAnsi="Arial" w:cs="Arial"/>
          <w:sz w:val="24"/>
          <w:szCs w:val="24"/>
        </w:rPr>
      </w:pPr>
      <w:r w:rsidRPr="002666AA">
        <w:rPr>
          <w:rFonts w:ascii="Arial" w:hAnsi="Arial" w:cs="Arial"/>
          <w:color w:val="004835"/>
          <w:sz w:val="24"/>
          <w:szCs w:val="24"/>
        </w:rPr>
        <w:t xml:space="preserve"> </w:t>
      </w:r>
    </w:p>
    <w:p w14:paraId="6ADC79BE" w14:textId="77777777" w:rsidR="00A24804" w:rsidRPr="002666AA" w:rsidRDefault="00A24804" w:rsidP="00A24804">
      <w:pPr>
        <w:spacing w:after="0" w:line="261" w:lineRule="auto"/>
        <w:ind w:left="-5" w:right="-13"/>
        <w:rPr>
          <w:rFonts w:ascii="Arial" w:hAnsi="Arial" w:cs="Arial"/>
          <w:color w:val="004835"/>
          <w:sz w:val="24"/>
          <w:szCs w:val="24"/>
        </w:rPr>
      </w:pPr>
      <w:r w:rsidRPr="002666AA">
        <w:rPr>
          <w:rFonts w:ascii="Arial" w:hAnsi="Arial" w:cs="Arial"/>
          <w:b/>
          <w:bCs/>
          <w:sz w:val="24"/>
          <w:szCs w:val="24"/>
          <w:u w:val="single" w:color="004835"/>
        </w:rPr>
        <w:t>DO</w:t>
      </w:r>
      <w:r w:rsidRPr="002666AA">
        <w:rPr>
          <w:rFonts w:ascii="Arial" w:hAnsi="Arial" w:cs="Arial"/>
          <w:color w:val="004835"/>
          <w:sz w:val="24"/>
          <w:szCs w:val="24"/>
          <w:u w:val="single" w:color="004835"/>
        </w:rPr>
        <w:t xml:space="preserve"> Only report activities/offer social value that will be delivered </w:t>
      </w:r>
      <w:proofErr w:type="gramStart"/>
      <w:r w:rsidRPr="002666AA">
        <w:rPr>
          <w:rFonts w:ascii="Arial" w:hAnsi="Arial" w:cs="Arial"/>
          <w:color w:val="004835"/>
          <w:sz w:val="24"/>
          <w:szCs w:val="24"/>
          <w:u w:val="single" w:color="004835"/>
        </w:rPr>
        <w:t>as a result of</w:t>
      </w:r>
      <w:proofErr w:type="gramEnd"/>
      <w:r w:rsidRPr="002666AA">
        <w:rPr>
          <w:rFonts w:ascii="Arial" w:hAnsi="Arial" w:cs="Arial"/>
          <w:color w:val="004835"/>
          <w:sz w:val="24"/>
          <w:szCs w:val="24"/>
          <w:u w:val="single" w:color="004835"/>
        </w:rPr>
        <w:t xml:space="preserve"> this contract</w:t>
      </w:r>
      <w:r w:rsidRPr="002666AA">
        <w:rPr>
          <w:rFonts w:ascii="Arial" w:hAnsi="Arial" w:cs="Arial"/>
          <w:color w:val="004835"/>
          <w:sz w:val="24"/>
          <w:szCs w:val="24"/>
        </w:rPr>
        <w:t xml:space="preserve"> </w:t>
      </w:r>
    </w:p>
    <w:p w14:paraId="273768D5" w14:textId="77777777" w:rsidR="00A24804" w:rsidRPr="002666AA" w:rsidRDefault="00A24804" w:rsidP="00A24804">
      <w:pPr>
        <w:spacing w:after="0" w:line="261" w:lineRule="auto"/>
        <w:ind w:right="-13"/>
        <w:rPr>
          <w:rFonts w:ascii="Arial" w:hAnsi="Arial" w:cs="Arial"/>
          <w:sz w:val="24"/>
          <w:szCs w:val="24"/>
        </w:rPr>
      </w:pPr>
    </w:p>
    <w:p w14:paraId="13BD8222" w14:textId="74EF132C" w:rsidR="00A24804" w:rsidRPr="002666AA" w:rsidRDefault="00A24804" w:rsidP="00A24804">
      <w:pPr>
        <w:spacing w:after="0" w:line="261" w:lineRule="auto"/>
        <w:ind w:left="-5" w:right="-13"/>
        <w:rPr>
          <w:rFonts w:ascii="Arial" w:hAnsi="Arial" w:cs="Arial"/>
          <w:sz w:val="24"/>
          <w:szCs w:val="24"/>
        </w:rPr>
      </w:pPr>
      <w:r w:rsidRPr="002666AA">
        <w:rPr>
          <w:rFonts w:ascii="Arial" w:hAnsi="Arial" w:cs="Arial"/>
          <w:sz w:val="24"/>
          <w:szCs w:val="24"/>
        </w:rPr>
        <w:t xml:space="preserve">Ensure that your Social Value targets are </w:t>
      </w:r>
      <w:r w:rsidRPr="002666AA">
        <w:rPr>
          <w:rFonts w:ascii="Arial" w:hAnsi="Arial" w:cs="Arial"/>
          <w:sz w:val="24"/>
          <w:szCs w:val="24"/>
          <w:u w:val="single"/>
        </w:rPr>
        <w:t>relevant and proportional to this contract only</w:t>
      </w:r>
      <w:r w:rsidRPr="002666AA">
        <w:rPr>
          <w:rFonts w:ascii="Arial" w:hAnsi="Arial" w:cs="Arial"/>
          <w:sz w:val="24"/>
          <w:szCs w:val="24"/>
        </w:rPr>
        <w:t xml:space="preserve"> and are not based on any other projects, initiatives, or wider Corporate Social Responsibility.</w:t>
      </w:r>
      <w:r w:rsidR="009A4EDD" w:rsidRPr="002666AA">
        <w:rPr>
          <w:rFonts w:ascii="Arial" w:hAnsi="Arial" w:cs="Arial"/>
          <w:sz w:val="24"/>
          <w:szCs w:val="24"/>
        </w:rPr>
        <w:t xml:space="preserve"> </w:t>
      </w:r>
    </w:p>
    <w:p w14:paraId="68360227" w14:textId="77777777" w:rsidR="00A24804" w:rsidRPr="002666AA" w:rsidRDefault="00A24804" w:rsidP="00A24804">
      <w:pPr>
        <w:spacing w:after="0"/>
        <w:rPr>
          <w:rFonts w:ascii="Arial" w:hAnsi="Arial" w:cs="Arial"/>
          <w:sz w:val="24"/>
          <w:szCs w:val="24"/>
        </w:rPr>
      </w:pPr>
      <w:r w:rsidRPr="002666AA">
        <w:rPr>
          <w:rFonts w:ascii="Arial" w:hAnsi="Arial" w:cs="Arial"/>
          <w:sz w:val="24"/>
          <w:szCs w:val="24"/>
        </w:rPr>
        <w:t xml:space="preserve"> </w:t>
      </w:r>
      <w:r w:rsidRPr="002666AA">
        <w:rPr>
          <w:rFonts w:ascii="Arial" w:hAnsi="Arial" w:cs="Arial"/>
          <w:sz w:val="24"/>
          <w:szCs w:val="24"/>
        </w:rPr>
        <w:br/>
      </w:r>
      <w:r w:rsidRPr="002666AA">
        <w:rPr>
          <w:rFonts w:ascii="Arial" w:hAnsi="Arial" w:cs="Arial"/>
          <w:sz w:val="24"/>
          <w:szCs w:val="24"/>
          <w:u w:val="single" w:color="000000"/>
        </w:rPr>
        <w:t>Example</w:t>
      </w:r>
      <w:r w:rsidRPr="002666AA">
        <w:rPr>
          <w:rFonts w:ascii="Arial" w:hAnsi="Arial" w:cs="Arial"/>
          <w:sz w:val="24"/>
          <w:szCs w:val="24"/>
        </w:rPr>
        <w:t xml:space="preserve">: If you organise a mental health and wellbeing session at your head office, you cannot claim social value for this on a contract as it has not been delivered specifically for the contract you are bidding for </w:t>
      </w:r>
    </w:p>
    <w:p w14:paraId="7AFD8E05" w14:textId="77777777" w:rsidR="00A24804" w:rsidRPr="002666AA" w:rsidRDefault="00A24804" w:rsidP="00A24804">
      <w:pPr>
        <w:spacing w:after="0"/>
        <w:ind w:left="-5"/>
        <w:rPr>
          <w:rFonts w:ascii="Arial" w:hAnsi="Arial" w:cs="Arial"/>
          <w:sz w:val="24"/>
          <w:szCs w:val="24"/>
        </w:rPr>
      </w:pPr>
      <w:r w:rsidRPr="002666AA">
        <w:rPr>
          <w:rFonts w:ascii="Arial" w:hAnsi="Arial" w:cs="Arial"/>
          <w:sz w:val="24"/>
          <w:szCs w:val="24"/>
        </w:rPr>
        <w:br/>
      </w:r>
      <w:r w:rsidRPr="002666AA">
        <w:rPr>
          <w:rFonts w:ascii="Arial" w:hAnsi="Arial" w:cs="Arial"/>
          <w:sz w:val="24"/>
          <w:szCs w:val="24"/>
          <w:u w:color="004835"/>
        </w:rPr>
        <w:t xml:space="preserve">At times, you may need to consider </w:t>
      </w:r>
      <w:r w:rsidRPr="002666AA">
        <w:rPr>
          <w:rFonts w:ascii="Arial" w:hAnsi="Arial" w:cs="Arial"/>
          <w:b/>
          <w:bCs/>
          <w:sz w:val="24"/>
          <w:szCs w:val="24"/>
          <w:u w:color="004835"/>
        </w:rPr>
        <w:t xml:space="preserve">attribution. </w:t>
      </w:r>
      <w:r w:rsidRPr="002666AA">
        <w:rPr>
          <w:rFonts w:ascii="Arial" w:hAnsi="Arial" w:cs="Arial"/>
          <w:sz w:val="24"/>
          <w:szCs w:val="24"/>
          <w:u w:color="004835"/>
        </w:rPr>
        <w:t>Ensure you assess</w:t>
      </w:r>
      <w:r w:rsidRPr="002666AA">
        <w:rPr>
          <w:rFonts w:ascii="Arial" w:hAnsi="Arial" w:cs="Arial"/>
          <w:sz w:val="24"/>
          <w:szCs w:val="24"/>
        </w:rPr>
        <w:t xml:space="preserve"> what proportion of the overall investment you are directly responsible for. For example, cases where: </w:t>
      </w:r>
    </w:p>
    <w:p w14:paraId="6C3E5FAF" w14:textId="77777777" w:rsidR="00A24804" w:rsidRPr="002666AA" w:rsidRDefault="00A24804" w:rsidP="00A24804">
      <w:pPr>
        <w:spacing w:after="0"/>
        <w:ind w:left="-5"/>
        <w:rPr>
          <w:rFonts w:ascii="Arial" w:hAnsi="Arial" w:cs="Arial"/>
          <w:sz w:val="24"/>
          <w:szCs w:val="24"/>
        </w:rPr>
      </w:pPr>
    </w:p>
    <w:p w14:paraId="2FE99ECE" w14:textId="77777777" w:rsidR="00A24804" w:rsidRPr="002666AA" w:rsidRDefault="00A24804" w:rsidP="00A24804">
      <w:pPr>
        <w:pStyle w:val="ListParagraph"/>
        <w:numPr>
          <w:ilvl w:val="0"/>
          <w:numId w:val="23"/>
        </w:numPr>
        <w:rPr>
          <w:rFonts w:ascii="Arial" w:hAnsi="Arial" w:cs="Arial"/>
        </w:rPr>
      </w:pPr>
      <w:r w:rsidRPr="002666AA">
        <w:rPr>
          <w:rFonts w:ascii="Arial" w:hAnsi="Arial" w:cs="Arial"/>
        </w:rPr>
        <w:t>An investment has been made in partnership with other organisations</w:t>
      </w:r>
    </w:p>
    <w:p w14:paraId="307E23C5" w14:textId="77777777" w:rsidR="00A24804" w:rsidRPr="002666AA" w:rsidRDefault="00A24804" w:rsidP="00A24804">
      <w:pPr>
        <w:pStyle w:val="ListParagraph"/>
        <w:numPr>
          <w:ilvl w:val="0"/>
          <w:numId w:val="23"/>
        </w:numPr>
        <w:rPr>
          <w:rFonts w:ascii="Arial" w:hAnsi="Arial" w:cs="Arial"/>
        </w:rPr>
      </w:pPr>
      <w:r w:rsidRPr="002666AA">
        <w:rPr>
          <w:rFonts w:ascii="Arial" w:hAnsi="Arial" w:cs="Arial"/>
        </w:rPr>
        <w:t>Social value initiatives are spread across several projects and so can only partially be linked to this contract</w:t>
      </w:r>
    </w:p>
    <w:p w14:paraId="722F1BB9" w14:textId="77777777" w:rsidR="00A24804" w:rsidRPr="002666AA" w:rsidRDefault="00A24804" w:rsidP="00A24804">
      <w:pPr>
        <w:spacing w:after="0"/>
        <w:rPr>
          <w:rFonts w:ascii="Arial" w:hAnsi="Arial" w:cs="Arial"/>
          <w:sz w:val="24"/>
          <w:szCs w:val="24"/>
        </w:rPr>
      </w:pPr>
    </w:p>
    <w:p w14:paraId="14477C46" w14:textId="77777777" w:rsidR="00A24804" w:rsidRPr="002666AA" w:rsidRDefault="00A24804" w:rsidP="00A24804">
      <w:pPr>
        <w:spacing w:after="0"/>
        <w:ind w:left="-5"/>
        <w:rPr>
          <w:rFonts w:ascii="Arial" w:hAnsi="Arial" w:cs="Arial"/>
          <w:sz w:val="24"/>
          <w:szCs w:val="24"/>
        </w:rPr>
      </w:pPr>
      <w:r w:rsidRPr="002666AA">
        <w:rPr>
          <w:rFonts w:ascii="Arial" w:hAnsi="Arial" w:cs="Arial"/>
          <w:sz w:val="24"/>
          <w:szCs w:val="24"/>
          <w:u w:val="single"/>
        </w:rPr>
        <w:t>Example</w:t>
      </w:r>
      <w:r w:rsidRPr="002666AA">
        <w:rPr>
          <w:rFonts w:ascii="Arial" w:hAnsi="Arial" w:cs="Arial"/>
          <w:sz w:val="24"/>
          <w:szCs w:val="24"/>
        </w:rPr>
        <w:t>: An organisation has invested £1,500 to organise a Careers fair (RE14) in a certain geographical area. However, the contribution can only be partially linked to the project/contract for which social value is being reported, because it has 3 projects in the same geographical area. In this case, enter £500 for the relevant project.</w:t>
      </w:r>
    </w:p>
    <w:p w14:paraId="15774AD8" w14:textId="77777777" w:rsidR="00A24804" w:rsidRPr="002666AA" w:rsidRDefault="00A24804" w:rsidP="00A24804">
      <w:pPr>
        <w:spacing w:after="0"/>
        <w:rPr>
          <w:rFonts w:ascii="Arial" w:hAnsi="Arial" w:cs="Arial"/>
          <w:sz w:val="24"/>
          <w:szCs w:val="24"/>
        </w:rPr>
      </w:pPr>
    </w:p>
    <w:p w14:paraId="1C7F09E7" w14:textId="77777777" w:rsidR="00A24804" w:rsidRPr="002666AA" w:rsidRDefault="00A24804" w:rsidP="00A24804">
      <w:pPr>
        <w:spacing w:after="0"/>
        <w:rPr>
          <w:rFonts w:ascii="Arial" w:hAnsi="Arial" w:cs="Arial"/>
          <w:sz w:val="24"/>
          <w:szCs w:val="24"/>
        </w:rPr>
      </w:pPr>
    </w:p>
    <w:p w14:paraId="50AB96B1" w14:textId="77777777" w:rsidR="00A24804" w:rsidRPr="002666AA" w:rsidRDefault="00A24804" w:rsidP="00A24804">
      <w:pPr>
        <w:spacing w:after="0"/>
        <w:rPr>
          <w:rFonts w:ascii="Arial" w:hAnsi="Arial" w:cs="Arial"/>
          <w:sz w:val="24"/>
          <w:szCs w:val="24"/>
        </w:rPr>
      </w:pPr>
      <w:r w:rsidRPr="002666AA">
        <w:rPr>
          <w:rFonts w:ascii="Arial" w:hAnsi="Arial" w:cs="Arial"/>
          <w:b/>
          <w:bCs/>
          <w:color w:val="004835"/>
          <w:sz w:val="24"/>
          <w:szCs w:val="24"/>
          <w:u w:val="single" w:color="004835"/>
        </w:rPr>
        <w:t>DO NOT</w:t>
      </w:r>
      <w:r w:rsidRPr="002666AA">
        <w:rPr>
          <w:rFonts w:ascii="Arial" w:hAnsi="Arial" w:cs="Arial"/>
          <w:color w:val="004835"/>
          <w:sz w:val="24"/>
          <w:szCs w:val="24"/>
          <w:u w:val="single" w:color="004835"/>
        </w:rPr>
        <w:t xml:space="preserve"> Offer anything that is already required as part of the core contract</w:t>
      </w:r>
      <w:r w:rsidRPr="002666AA">
        <w:rPr>
          <w:rFonts w:ascii="Arial" w:hAnsi="Arial" w:cs="Arial"/>
          <w:color w:val="004835"/>
          <w:sz w:val="24"/>
          <w:szCs w:val="24"/>
        </w:rPr>
        <w:t xml:space="preserve"> </w:t>
      </w:r>
    </w:p>
    <w:p w14:paraId="61C0F1D8" w14:textId="77777777" w:rsidR="00A24804" w:rsidRPr="002666AA" w:rsidRDefault="00A24804" w:rsidP="00A24804">
      <w:pPr>
        <w:rPr>
          <w:rFonts w:ascii="Arial" w:hAnsi="Arial" w:cs="Arial"/>
          <w:sz w:val="24"/>
          <w:szCs w:val="24"/>
        </w:rPr>
      </w:pPr>
      <w:r w:rsidRPr="002666AA">
        <w:rPr>
          <w:rFonts w:ascii="Arial" w:hAnsi="Arial" w:cs="Arial"/>
          <w:sz w:val="24"/>
          <w:szCs w:val="24"/>
        </w:rPr>
        <w:t xml:space="preserve">Services or works that the bidder is required to provide as part of the core contract requirements cannot also be counted as additional social value. </w:t>
      </w:r>
    </w:p>
    <w:p w14:paraId="420ADABD" w14:textId="77777777" w:rsidR="00A24804" w:rsidRPr="002666AA" w:rsidRDefault="00A24804" w:rsidP="00A24804">
      <w:pPr>
        <w:spacing w:after="31"/>
        <w:rPr>
          <w:rFonts w:ascii="Arial" w:hAnsi="Arial" w:cs="Arial"/>
          <w:sz w:val="24"/>
          <w:szCs w:val="24"/>
        </w:rPr>
      </w:pPr>
      <w:r w:rsidRPr="002666AA">
        <w:rPr>
          <w:rFonts w:ascii="Arial" w:hAnsi="Arial" w:cs="Arial"/>
          <w:sz w:val="24"/>
          <w:szCs w:val="24"/>
          <w:u w:val="single" w:color="000000"/>
        </w:rPr>
        <w:t>Example</w:t>
      </w:r>
      <w:r w:rsidRPr="002666AA">
        <w:rPr>
          <w:rFonts w:ascii="Arial" w:hAnsi="Arial" w:cs="Arial"/>
          <w:sz w:val="24"/>
          <w:szCs w:val="24"/>
        </w:rPr>
        <w:t xml:space="preserve">: If the contract is about supporting people back to work, you cannot claim social value for getting people back to work as that is part of the requirement of the core contract </w:t>
      </w:r>
    </w:p>
    <w:p w14:paraId="35765463" w14:textId="77777777" w:rsidR="00A24804" w:rsidRPr="002666AA" w:rsidRDefault="00A24804" w:rsidP="00A24804">
      <w:pPr>
        <w:numPr>
          <w:ilvl w:val="0"/>
          <w:numId w:val="25"/>
        </w:numPr>
        <w:spacing w:after="2"/>
        <w:ind w:hanging="360"/>
        <w:jc w:val="both"/>
        <w:rPr>
          <w:rFonts w:ascii="Arial" w:hAnsi="Arial" w:cs="Arial"/>
          <w:sz w:val="24"/>
          <w:szCs w:val="24"/>
        </w:rPr>
      </w:pPr>
      <w:r w:rsidRPr="002666AA">
        <w:rPr>
          <w:rFonts w:ascii="Arial" w:eastAsia="Calibri" w:hAnsi="Arial" w:cs="Arial"/>
          <w:i/>
          <w:sz w:val="24"/>
          <w:szCs w:val="24"/>
        </w:rPr>
        <w:lastRenderedPageBreak/>
        <w:t xml:space="preserve">Social value is about ‘additionality’, </w:t>
      </w:r>
      <w:proofErr w:type="gramStart"/>
      <w:r w:rsidRPr="002666AA">
        <w:rPr>
          <w:rFonts w:ascii="Arial" w:eastAsia="Calibri" w:hAnsi="Arial" w:cs="Arial"/>
          <w:i/>
          <w:sz w:val="24"/>
          <w:szCs w:val="24"/>
        </w:rPr>
        <w:t>i.e.</w:t>
      </w:r>
      <w:proofErr w:type="gramEnd"/>
      <w:r w:rsidRPr="002666AA">
        <w:rPr>
          <w:rFonts w:ascii="Arial" w:eastAsia="Calibri" w:hAnsi="Arial" w:cs="Arial"/>
          <w:i/>
          <w:sz w:val="24"/>
          <w:szCs w:val="24"/>
        </w:rPr>
        <w:t xml:space="preserve"> what will you provide over and above the core contract </w:t>
      </w:r>
    </w:p>
    <w:p w14:paraId="179017A2" w14:textId="77777777" w:rsidR="00A24804" w:rsidRPr="002666AA" w:rsidRDefault="00A24804" w:rsidP="00A24804">
      <w:pPr>
        <w:spacing w:after="1"/>
        <w:rPr>
          <w:rFonts w:ascii="Arial" w:hAnsi="Arial" w:cs="Arial"/>
          <w:sz w:val="24"/>
          <w:szCs w:val="24"/>
        </w:rPr>
      </w:pPr>
      <w:r w:rsidRPr="002666AA">
        <w:rPr>
          <w:rFonts w:ascii="Arial" w:eastAsia="Calibri" w:hAnsi="Arial" w:cs="Arial"/>
          <w:i/>
          <w:sz w:val="24"/>
          <w:szCs w:val="24"/>
        </w:rPr>
        <w:t xml:space="preserve"> </w:t>
      </w:r>
    </w:p>
    <w:p w14:paraId="0DE76823" w14:textId="77777777" w:rsidR="00A24804" w:rsidRPr="002666AA" w:rsidRDefault="00A24804" w:rsidP="00A24804">
      <w:pPr>
        <w:spacing w:after="1"/>
        <w:rPr>
          <w:rFonts w:ascii="Arial" w:hAnsi="Arial" w:cs="Arial"/>
          <w:sz w:val="24"/>
          <w:szCs w:val="24"/>
        </w:rPr>
      </w:pPr>
    </w:p>
    <w:p w14:paraId="0192C8BB" w14:textId="77777777" w:rsidR="00A24804" w:rsidRPr="002666AA" w:rsidRDefault="00A24804" w:rsidP="00A24804">
      <w:pPr>
        <w:spacing w:after="1"/>
        <w:ind w:left="-5"/>
        <w:rPr>
          <w:rFonts w:ascii="Arial" w:hAnsi="Arial" w:cs="Arial"/>
          <w:sz w:val="24"/>
          <w:szCs w:val="24"/>
        </w:rPr>
      </w:pPr>
      <w:r w:rsidRPr="002666AA">
        <w:rPr>
          <w:rFonts w:ascii="Arial" w:hAnsi="Arial" w:cs="Arial"/>
          <w:b/>
          <w:bCs/>
          <w:color w:val="004835"/>
          <w:sz w:val="24"/>
          <w:szCs w:val="24"/>
          <w:u w:val="single" w:color="004835"/>
        </w:rPr>
        <w:t>DO</w:t>
      </w:r>
      <w:r w:rsidRPr="002666AA">
        <w:rPr>
          <w:rFonts w:ascii="Arial" w:hAnsi="Arial" w:cs="Arial"/>
          <w:color w:val="004835"/>
          <w:sz w:val="24"/>
          <w:szCs w:val="24"/>
          <w:u w:val="single" w:color="004835"/>
        </w:rPr>
        <w:t xml:space="preserve"> Avoid </w:t>
      </w:r>
      <w:r w:rsidRPr="002666AA">
        <w:rPr>
          <w:rFonts w:ascii="Arial" w:eastAsia="Calibri" w:hAnsi="Arial" w:cs="Arial"/>
          <w:color w:val="004835"/>
          <w:sz w:val="24"/>
          <w:szCs w:val="24"/>
          <w:u w:val="single" w:color="004835"/>
        </w:rPr>
        <w:t>‘</w:t>
      </w:r>
      <w:r w:rsidRPr="002666AA">
        <w:rPr>
          <w:rFonts w:ascii="Arial" w:hAnsi="Arial" w:cs="Arial"/>
          <w:color w:val="004835"/>
          <w:sz w:val="24"/>
          <w:szCs w:val="24"/>
          <w:u w:val="single" w:color="004835"/>
        </w:rPr>
        <w:t>Double Counting</w:t>
      </w:r>
      <w:r w:rsidRPr="002666AA">
        <w:rPr>
          <w:rFonts w:ascii="Arial" w:eastAsia="Calibri" w:hAnsi="Arial" w:cs="Arial"/>
          <w:color w:val="004835"/>
          <w:sz w:val="24"/>
          <w:szCs w:val="24"/>
          <w:u w:val="single" w:color="004835"/>
        </w:rPr>
        <w:t>’</w:t>
      </w:r>
      <w:r w:rsidRPr="002666AA">
        <w:rPr>
          <w:rFonts w:ascii="Arial" w:hAnsi="Arial" w:cs="Arial"/>
          <w:color w:val="004835"/>
          <w:sz w:val="24"/>
          <w:szCs w:val="24"/>
        </w:rPr>
        <w:t xml:space="preserve"> </w:t>
      </w:r>
      <w:r w:rsidRPr="002666AA">
        <w:rPr>
          <w:rFonts w:ascii="Arial" w:hAnsi="Arial" w:cs="Arial"/>
          <w:color w:val="004835"/>
          <w:sz w:val="24"/>
          <w:szCs w:val="24"/>
        </w:rPr>
        <w:br/>
      </w:r>
    </w:p>
    <w:p w14:paraId="772B6261" w14:textId="77777777" w:rsidR="00A24804" w:rsidRPr="002666AA" w:rsidRDefault="00A24804" w:rsidP="00A24804">
      <w:pPr>
        <w:ind w:left="-5"/>
        <w:rPr>
          <w:rFonts w:ascii="Arial" w:hAnsi="Arial" w:cs="Arial"/>
          <w:sz w:val="24"/>
          <w:szCs w:val="24"/>
        </w:rPr>
      </w:pPr>
      <w:r w:rsidRPr="002666AA">
        <w:rPr>
          <w:rFonts w:ascii="Arial" w:hAnsi="Arial" w:cs="Arial"/>
          <w:sz w:val="24"/>
          <w:szCs w:val="24"/>
        </w:rPr>
        <w:t xml:space="preserve">It is important that bidders only claim Social Value </w:t>
      </w:r>
      <w:r w:rsidRPr="002666AA">
        <w:rPr>
          <w:rFonts w:ascii="Arial" w:hAnsi="Arial" w:cs="Arial"/>
          <w:sz w:val="24"/>
          <w:szCs w:val="24"/>
          <w:u w:val="single" w:color="000000"/>
        </w:rPr>
        <w:t>once</w:t>
      </w:r>
      <w:r w:rsidRPr="002666AA">
        <w:rPr>
          <w:rFonts w:ascii="Arial" w:hAnsi="Arial" w:cs="Arial"/>
          <w:sz w:val="24"/>
          <w:szCs w:val="24"/>
        </w:rPr>
        <w:t xml:space="preserve">. </w:t>
      </w:r>
    </w:p>
    <w:p w14:paraId="566A2923" w14:textId="482D8BF4" w:rsidR="00A24804" w:rsidRPr="002666AA" w:rsidRDefault="00A24804" w:rsidP="00A24804">
      <w:pPr>
        <w:spacing w:after="32"/>
        <w:rPr>
          <w:rFonts w:ascii="Arial" w:hAnsi="Arial" w:cs="Arial"/>
          <w:sz w:val="24"/>
          <w:szCs w:val="24"/>
        </w:rPr>
      </w:pPr>
      <w:r w:rsidRPr="002666AA">
        <w:rPr>
          <w:rFonts w:ascii="Arial" w:hAnsi="Arial" w:cs="Arial"/>
          <w:sz w:val="24"/>
          <w:szCs w:val="24"/>
          <w:u w:val="single" w:color="000000"/>
        </w:rPr>
        <w:t>Examples</w:t>
      </w:r>
      <w:r w:rsidRPr="002666AA">
        <w:rPr>
          <w:rFonts w:ascii="Arial" w:hAnsi="Arial" w:cs="Arial"/>
          <w:sz w:val="24"/>
          <w:szCs w:val="24"/>
        </w:rPr>
        <w:t>:</w:t>
      </w:r>
      <w:r w:rsidR="009A4EDD" w:rsidRPr="002666AA">
        <w:rPr>
          <w:rFonts w:ascii="Arial" w:hAnsi="Arial" w:cs="Arial"/>
          <w:sz w:val="24"/>
          <w:szCs w:val="24"/>
        </w:rPr>
        <w:t xml:space="preserve"> </w:t>
      </w:r>
    </w:p>
    <w:p w14:paraId="41B8F982" w14:textId="77777777" w:rsidR="00A24804" w:rsidRPr="002666AA" w:rsidRDefault="00A24804" w:rsidP="00A24804">
      <w:pPr>
        <w:numPr>
          <w:ilvl w:val="0"/>
          <w:numId w:val="25"/>
        </w:numPr>
        <w:spacing w:after="31" w:line="260" w:lineRule="auto"/>
        <w:ind w:hanging="360"/>
        <w:jc w:val="both"/>
        <w:rPr>
          <w:rFonts w:ascii="Arial" w:hAnsi="Arial" w:cs="Arial"/>
          <w:sz w:val="24"/>
          <w:szCs w:val="24"/>
        </w:rPr>
      </w:pPr>
      <w:r w:rsidRPr="002666AA">
        <w:rPr>
          <w:rFonts w:ascii="Arial" w:hAnsi="Arial" w:cs="Arial"/>
          <w:sz w:val="24"/>
          <w:szCs w:val="24"/>
        </w:rPr>
        <w:t>If a reduction in CO</w:t>
      </w:r>
      <w:r w:rsidRPr="002666AA">
        <w:rPr>
          <w:rFonts w:ascii="Arial" w:hAnsi="Arial" w:cs="Arial"/>
          <w:sz w:val="24"/>
          <w:szCs w:val="24"/>
          <w:vertAlign w:val="subscript"/>
        </w:rPr>
        <w:t>2</w:t>
      </w:r>
      <w:r w:rsidRPr="002666AA">
        <w:rPr>
          <w:rFonts w:ascii="Arial" w:hAnsi="Arial" w:cs="Arial"/>
          <w:sz w:val="24"/>
          <w:szCs w:val="24"/>
        </w:rPr>
        <w:t xml:space="preserve"> emissions is proposed through implementing a flexible working initiative, bidders may not claim the same reduction in emissions achieved through a different initiative (Ref. TOMs: NT32 &amp; NT33) </w:t>
      </w:r>
    </w:p>
    <w:p w14:paraId="7048C93D" w14:textId="77777777" w:rsidR="00A24804" w:rsidRPr="002666AA" w:rsidRDefault="00A24804" w:rsidP="00A24804">
      <w:pPr>
        <w:numPr>
          <w:ilvl w:val="0"/>
          <w:numId w:val="25"/>
        </w:numPr>
        <w:spacing w:after="32"/>
        <w:ind w:hanging="360"/>
        <w:jc w:val="both"/>
        <w:rPr>
          <w:rFonts w:ascii="Arial" w:hAnsi="Arial" w:cs="Arial"/>
          <w:sz w:val="24"/>
          <w:szCs w:val="24"/>
        </w:rPr>
      </w:pPr>
      <w:r w:rsidRPr="002666AA">
        <w:rPr>
          <w:rFonts w:ascii="Arial" w:eastAsia="Calibri" w:hAnsi="Arial" w:cs="Arial"/>
          <w:sz w:val="24"/>
          <w:szCs w:val="24"/>
        </w:rPr>
        <w:t>If local spend targets are entered under ‘Spend in the local supply chain’, that same value cannot also be claimed under ‘Spend with local MSMEs’</w:t>
      </w:r>
      <w:r w:rsidRPr="002666AA">
        <w:rPr>
          <w:rFonts w:ascii="Arial" w:hAnsi="Arial" w:cs="Arial"/>
          <w:sz w:val="24"/>
          <w:szCs w:val="24"/>
        </w:rPr>
        <w:t xml:space="preserve"> and vice versa, even if the recipient is a local MSME (Ref. TOMs: NT18, &amp; NT19)</w:t>
      </w:r>
    </w:p>
    <w:p w14:paraId="335D2145" w14:textId="77777777" w:rsidR="00A24804" w:rsidRPr="002666AA" w:rsidRDefault="00A24804" w:rsidP="00A24804">
      <w:pPr>
        <w:numPr>
          <w:ilvl w:val="0"/>
          <w:numId w:val="25"/>
        </w:numPr>
        <w:spacing w:after="3" w:line="260" w:lineRule="auto"/>
        <w:ind w:hanging="360"/>
        <w:jc w:val="both"/>
        <w:rPr>
          <w:rFonts w:ascii="Arial" w:hAnsi="Arial" w:cs="Arial"/>
          <w:sz w:val="24"/>
          <w:szCs w:val="24"/>
        </w:rPr>
      </w:pPr>
      <w:r w:rsidRPr="002666AA">
        <w:rPr>
          <w:rFonts w:ascii="Arial" w:hAnsi="Arial" w:cs="Arial"/>
          <w:sz w:val="24"/>
          <w:szCs w:val="24"/>
        </w:rPr>
        <w:t>If hours volunteering in the local community are claimed, these same hours cannot also be claimed under hours volunteering to improve green infrastructure (Ref. TOMs: NT29).</w:t>
      </w:r>
    </w:p>
    <w:p w14:paraId="16D23481" w14:textId="77777777" w:rsidR="00A24804" w:rsidRPr="002666AA" w:rsidRDefault="00A24804" w:rsidP="00A24804">
      <w:pPr>
        <w:spacing w:after="3" w:line="260" w:lineRule="auto"/>
        <w:rPr>
          <w:rFonts w:ascii="Arial" w:hAnsi="Arial" w:cs="Arial"/>
          <w:sz w:val="24"/>
          <w:szCs w:val="24"/>
        </w:rPr>
      </w:pPr>
    </w:p>
    <w:p w14:paraId="1934E393" w14:textId="77777777" w:rsidR="00A24804" w:rsidRPr="002666AA" w:rsidRDefault="00A24804" w:rsidP="00A24804">
      <w:pPr>
        <w:spacing w:after="3" w:line="260" w:lineRule="auto"/>
        <w:rPr>
          <w:rFonts w:ascii="Arial" w:hAnsi="Arial" w:cs="Arial"/>
          <w:sz w:val="24"/>
          <w:szCs w:val="24"/>
        </w:rPr>
      </w:pPr>
      <w:r w:rsidRPr="002666AA">
        <w:rPr>
          <w:rFonts w:ascii="Arial" w:hAnsi="Arial" w:cs="Arial"/>
          <w:color w:val="004835"/>
          <w:sz w:val="24"/>
          <w:szCs w:val="24"/>
        </w:rPr>
        <w:t xml:space="preserve"> </w:t>
      </w:r>
      <w:r w:rsidRPr="002666AA">
        <w:rPr>
          <w:rFonts w:ascii="Arial" w:hAnsi="Arial" w:cs="Arial"/>
          <w:sz w:val="24"/>
          <w:szCs w:val="24"/>
          <w:u w:color="000000"/>
        </w:rPr>
        <w:t>As a rule of thumb, always ensure you</w:t>
      </w:r>
      <w:r w:rsidRPr="002666AA">
        <w:rPr>
          <w:rFonts w:ascii="Arial" w:hAnsi="Arial" w:cs="Arial"/>
          <w:b/>
          <w:bCs/>
          <w:sz w:val="24"/>
          <w:szCs w:val="24"/>
          <w:u w:color="000000"/>
        </w:rPr>
        <w:t xml:space="preserve"> must not </w:t>
      </w:r>
      <w:proofErr w:type="gramStart"/>
      <w:r w:rsidRPr="002666AA">
        <w:rPr>
          <w:rFonts w:ascii="Arial" w:hAnsi="Arial" w:cs="Arial"/>
          <w:b/>
          <w:bCs/>
          <w:sz w:val="24"/>
          <w:szCs w:val="24"/>
          <w:u w:color="000000"/>
        </w:rPr>
        <w:t>double-count</w:t>
      </w:r>
      <w:proofErr w:type="gramEnd"/>
      <w:r w:rsidRPr="002666AA">
        <w:rPr>
          <w:rFonts w:ascii="Arial" w:hAnsi="Arial" w:cs="Arial"/>
          <w:b/>
          <w:bCs/>
          <w:sz w:val="24"/>
          <w:szCs w:val="24"/>
          <w:u w:color="000000"/>
        </w:rPr>
        <w:t xml:space="preserve"> the same initiative.</w:t>
      </w:r>
      <w:r w:rsidRPr="002666AA">
        <w:rPr>
          <w:rFonts w:ascii="Arial" w:hAnsi="Arial" w:cs="Arial"/>
          <w:sz w:val="24"/>
          <w:szCs w:val="24"/>
          <w:u w:color="000000"/>
        </w:rPr>
        <w:t xml:space="preserve"> There are however </w:t>
      </w:r>
      <w:r w:rsidRPr="002666AA">
        <w:rPr>
          <w:rFonts w:ascii="Arial" w:hAnsi="Arial" w:cs="Arial"/>
          <w:b/>
          <w:bCs/>
          <w:sz w:val="24"/>
          <w:szCs w:val="24"/>
          <w:u w:color="000000"/>
        </w:rPr>
        <w:t>two exceptions</w:t>
      </w:r>
      <w:r w:rsidRPr="002666AA">
        <w:rPr>
          <w:rFonts w:ascii="Arial" w:hAnsi="Arial" w:cs="Arial"/>
          <w:sz w:val="24"/>
          <w:szCs w:val="24"/>
          <w:u w:color="000000"/>
        </w:rPr>
        <w:t xml:space="preserve"> to this rule:</w:t>
      </w:r>
      <w:r w:rsidRPr="002666AA">
        <w:rPr>
          <w:rFonts w:ascii="Arial" w:hAnsi="Arial" w:cs="Arial"/>
          <w:sz w:val="24"/>
          <w:szCs w:val="24"/>
          <w:u w:color="000000"/>
        </w:rPr>
        <w:br/>
      </w:r>
    </w:p>
    <w:p w14:paraId="1D0B4669" w14:textId="77777777" w:rsidR="00A24804" w:rsidRPr="002666AA" w:rsidRDefault="00A24804" w:rsidP="00A24804">
      <w:pPr>
        <w:spacing w:after="32"/>
        <w:rPr>
          <w:rFonts w:ascii="Arial" w:hAnsi="Arial" w:cs="Arial"/>
          <w:sz w:val="24"/>
          <w:szCs w:val="24"/>
          <w:u w:color="000000"/>
        </w:rPr>
      </w:pPr>
      <w:r w:rsidRPr="002666AA">
        <w:rPr>
          <w:rFonts w:ascii="Arial" w:hAnsi="Arial" w:cs="Arial"/>
          <w:sz w:val="24"/>
          <w:szCs w:val="24"/>
          <w:u w:color="000000"/>
        </w:rPr>
        <w:t xml:space="preserve">1. Disadvantaged people into work &amp; local people into work </w:t>
      </w:r>
      <w:r w:rsidRPr="002666AA">
        <w:rPr>
          <w:rFonts w:ascii="Arial" w:hAnsi="Arial" w:cs="Arial"/>
          <w:sz w:val="24"/>
          <w:szCs w:val="24"/>
          <w:u w:color="000000"/>
        </w:rPr>
        <w:br/>
      </w:r>
    </w:p>
    <w:p w14:paraId="5498F2F9" w14:textId="54662BE1" w:rsidR="00A24804" w:rsidRPr="002666AA" w:rsidRDefault="00A24804" w:rsidP="00A24804">
      <w:pPr>
        <w:spacing w:after="1"/>
        <w:jc w:val="both"/>
        <w:rPr>
          <w:rFonts w:ascii="Arial" w:hAnsi="Arial" w:cs="Arial"/>
          <w:sz w:val="24"/>
          <w:szCs w:val="24"/>
        </w:rPr>
      </w:pPr>
      <w:r w:rsidRPr="002666AA">
        <w:rPr>
          <w:rFonts w:ascii="Arial" w:hAnsi="Arial" w:cs="Arial"/>
          <w:sz w:val="24"/>
          <w:szCs w:val="24"/>
        </w:rPr>
        <w:t>An individual can be both local (NT1) and from a disadvantaged background (NT3/NT4/NT5/NT6).</w:t>
      </w:r>
      <w:r w:rsidR="009A4EDD" w:rsidRPr="002666AA">
        <w:rPr>
          <w:rFonts w:ascii="Arial" w:hAnsi="Arial" w:cs="Arial"/>
          <w:sz w:val="24"/>
          <w:szCs w:val="24"/>
        </w:rPr>
        <w:t xml:space="preserve"> </w:t>
      </w:r>
      <w:r w:rsidRPr="002666AA">
        <w:rPr>
          <w:rFonts w:ascii="Arial" w:hAnsi="Arial" w:cs="Arial"/>
          <w:sz w:val="24"/>
          <w:szCs w:val="24"/>
        </w:rPr>
        <w:t>As these measures capture different types of value; NT1 captures the Local Economic Value of local employment and NT3/NT4/NT5/NT6 capture the Social Value generated by employing a disadvantaged person. In these instances, you may count the same individual in both measures (</w:t>
      </w:r>
      <w:proofErr w:type="gramStart"/>
      <w:r w:rsidRPr="002666AA">
        <w:rPr>
          <w:rFonts w:ascii="Arial" w:hAnsi="Arial" w:cs="Arial"/>
          <w:sz w:val="24"/>
          <w:szCs w:val="24"/>
        </w:rPr>
        <w:t>e.g.</w:t>
      </w:r>
      <w:proofErr w:type="gramEnd"/>
      <w:r w:rsidRPr="002666AA">
        <w:rPr>
          <w:rFonts w:ascii="Arial" w:hAnsi="Arial" w:cs="Arial"/>
          <w:sz w:val="24"/>
          <w:szCs w:val="24"/>
        </w:rPr>
        <w:t xml:space="preserve"> local and disabled). However, the disadvantaged background measures cannot be double-counted with one-another, so if an individual corresponds to two disadvantaged categories (</w:t>
      </w:r>
      <w:proofErr w:type="gramStart"/>
      <w:r w:rsidRPr="002666AA">
        <w:rPr>
          <w:rFonts w:ascii="Arial" w:hAnsi="Arial" w:cs="Arial"/>
          <w:sz w:val="24"/>
          <w:szCs w:val="24"/>
        </w:rPr>
        <w:t>e.g.</w:t>
      </w:r>
      <w:proofErr w:type="gramEnd"/>
      <w:r w:rsidRPr="002666AA">
        <w:rPr>
          <w:rFonts w:ascii="Arial" w:hAnsi="Arial" w:cs="Arial"/>
          <w:sz w:val="24"/>
          <w:szCs w:val="24"/>
        </w:rPr>
        <w:t xml:space="preserve"> an individual being disabled and also an ex-offender), only count them in one of the measures.</w:t>
      </w:r>
    </w:p>
    <w:p w14:paraId="0AAE2994" w14:textId="77777777" w:rsidR="00A24804" w:rsidRPr="002666AA" w:rsidRDefault="00A24804" w:rsidP="00A24804">
      <w:pPr>
        <w:spacing w:after="1"/>
        <w:jc w:val="both"/>
        <w:rPr>
          <w:rFonts w:ascii="Arial" w:hAnsi="Arial" w:cs="Arial"/>
          <w:sz w:val="24"/>
          <w:szCs w:val="24"/>
        </w:rPr>
      </w:pPr>
    </w:p>
    <w:p w14:paraId="567DD48D" w14:textId="77777777" w:rsidR="00A24804" w:rsidRPr="002666AA" w:rsidRDefault="00A24804" w:rsidP="00A24804">
      <w:pPr>
        <w:spacing w:after="1"/>
        <w:jc w:val="both"/>
        <w:rPr>
          <w:rFonts w:ascii="Arial" w:hAnsi="Arial" w:cs="Arial"/>
          <w:sz w:val="24"/>
          <w:szCs w:val="24"/>
        </w:rPr>
      </w:pPr>
      <w:r w:rsidRPr="002666AA">
        <w:rPr>
          <w:rFonts w:ascii="Arial" w:hAnsi="Arial" w:cs="Arial"/>
          <w:sz w:val="24"/>
          <w:szCs w:val="24"/>
        </w:rPr>
        <w:t>Additionally, where local employees (NT1) can be counted for every year that they work on the contract, please note that disadvantaged people can only be counted for their first year of employment.</w:t>
      </w:r>
    </w:p>
    <w:p w14:paraId="3450117F" w14:textId="77777777" w:rsidR="00A24804" w:rsidRPr="002666AA" w:rsidRDefault="00A24804" w:rsidP="00A24804">
      <w:pPr>
        <w:spacing w:after="32"/>
        <w:rPr>
          <w:rFonts w:ascii="Arial" w:hAnsi="Arial" w:cs="Arial"/>
          <w:sz w:val="24"/>
          <w:szCs w:val="24"/>
          <w:u w:color="000000"/>
        </w:rPr>
      </w:pPr>
    </w:p>
    <w:p w14:paraId="7EBBFAAB" w14:textId="77777777" w:rsidR="00A24804" w:rsidRPr="002666AA" w:rsidRDefault="00A24804" w:rsidP="00A24804">
      <w:pPr>
        <w:spacing w:after="32"/>
        <w:rPr>
          <w:rFonts w:ascii="Arial" w:hAnsi="Arial" w:cs="Arial"/>
          <w:sz w:val="24"/>
          <w:szCs w:val="24"/>
          <w:u w:color="000000"/>
        </w:rPr>
      </w:pPr>
    </w:p>
    <w:p w14:paraId="0C8C618B" w14:textId="2A8A9AF3" w:rsidR="00A24804" w:rsidRPr="002666AA" w:rsidRDefault="00A24804" w:rsidP="00A24804">
      <w:pPr>
        <w:spacing w:after="32"/>
        <w:rPr>
          <w:rFonts w:ascii="Arial" w:hAnsi="Arial" w:cs="Arial"/>
          <w:sz w:val="24"/>
          <w:szCs w:val="24"/>
        </w:rPr>
      </w:pPr>
      <w:r w:rsidRPr="002666AA">
        <w:rPr>
          <w:rFonts w:ascii="Arial" w:hAnsi="Arial" w:cs="Arial"/>
          <w:sz w:val="24"/>
          <w:szCs w:val="24"/>
          <w:u w:color="000000"/>
        </w:rPr>
        <w:t>2.</w:t>
      </w:r>
      <w:r w:rsidR="009A4EDD" w:rsidRPr="002666AA">
        <w:rPr>
          <w:rFonts w:ascii="Arial" w:hAnsi="Arial" w:cs="Arial"/>
          <w:sz w:val="24"/>
          <w:szCs w:val="24"/>
          <w:u w:color="000000"/>
        </w:rPr>
        <w:t xml:space="preserve"> </w:t>
      </w:r>
      <w:r w:rsidRPr="002666AA">
        <w:rPr>
          <w:rFonts w:ascii="Arial" w:hAnsi="Arial" w:cs="Arial"/>
          <w:sz w:val="24"/>
          <w:szCs w:val="24"/>
          <w:u w:color="000000"/>
        </w:rPr>
        <w:t>Local and MSME spend &amp; VCSE spend</w:t>
      </w:r>
    </w:p>
    <w:p w14:paraId="0086C8DF" w14:textId="77777777" w:rsidR="00A24804" w:rsidRPr="002666AA" w:rsidRDefault="00A24804" w:rsidP="00A24804">
      <w:pPr>
        <w:spacing w:after="1"/>
        <w:rPr>
          <w:rFonts w:ascii="Arial" w:hAnsi="Arial" w:cs="Arial"/>
          <w:sz w:val="24"/>
          <w:szCs w:val="24"/>
        </w:rPr>
      </w:pPr>
    </w:p>
    <w:p w14:paraId="4DD4CF67" w14:textId="77777777" w:rsidR="00A24804" w:rsidRPr="002666AA" w:rsidRDefault="00A24804" w:rsidP="00A24804">
      <w:pPr>
        <w:spacing w:after="3" w:line="260" w:lineRule="auto"/>
        <w:jc w:val="both"/>
        <w:rPr>
          <w:rFonts w:ascii="Arial" w:hAnsi="Arial" w:cs="Arial"/>
          <w:sz w:val="24"/>
          <w:szCs w:val="24"/>
        </w:rPr>
      </w:pPr>
      <w:r w:rsidRPr="002666AA">
        <w:rPr>
          <w:rFonts w:ascii="Arial" w:hAnsi="Arial" w:cs="Arial"/>
          <w:sz w:val="24"/>
          <w:szCs w:val="24"/>
        </w:rPr>
        <w:t xml:space="preserve">If you spend money with a local </w:t>
      </w:r>
      <w:r w:rsidRPr="002666AA">
        <w:rPr>
          <w:rFonts w:ascii="Arial" w:hAnsi="Arial" w:cs="Arial"/>
          <w:color w:val="000000" w:themeColor="text1"/>
          <w:sz w:val="24"/>
          <w:szCs w:val="24"/>
        </w:rPr>
        <w:t xml:space="preserve">VCSE (NT14), you </w:t>
      </w:r>
      <w:r w:rsidRPr="002666AA">
        <w:rPr>
          <w:rFonts w:ascii="Arial" w:hAnsi="Arial" w:cs="Arial"/>
          <w:sz w:val="24"/>
          <w:szCs w:val="24"/>
        </w:rPr>
        <w:t xml:space="preserve">can input the amount in both NT14 and NT18 (Local spend) OR NT19 (Local MSME spend). Once again, this is because they represent two different types of value, NT14 captures the additional Social Value generated by spending with a VCSEs (NT14) and NT18/NT19 capture the Local Economic Value delivered by spending locally. </w:t>
      </w:r>
    </w:p>
    <w:p w14:paraId="78258BB1" w14:textId="77777777" w:rsidR="00A24804" w:rsidRPr="002666AA" w:rsidRDefault="00A24804" w:rsidP="00A24804">
      <w:pPr>
        <w:spacing w:after="3" w:line="260" w:lineRule="auto"/>
        <w:jc w:val="both"/>
        <w:rPr>
          <w:rFonts w:ascii="Arial" w:hAnsi="Arial" w:cs="Arial"/>
          <w:sz w:val="24"/>
          <w:szCs w:val="24"/>
        </w:rPr>
      </w:pPr>
    </w:p>
    <w:p w14:paraId="536CF278" w14:textId="77777777" w:rsidR="00A24804" w:rsidRPr="002666AA" w:rsidRDefault="00A24804" w:rsidP="00A24804">
      <w:pPr>
        <w:spacing w:after="3" w:line="260" w:lineRule="auto"/>
        <w:jc w:val="both"/>
        <w:rPr>
          <w:rFonts w:ascii="Arial" w:hAnsi="Arial" w:cs="Arial"/>
          <w:sz w:val="24"/>
          <w:szCs w:val="24"/>
        </w:rPr>
      </w:pPr>
      <w:r w:rsidRPr="002666AA">
        <w:rPr>
          <w:rFonts w:ascii="Arial" w:hAnsi="Arial" w:cs="Arial"/>
          <w:sz w:val="24"/>
          <w:szCs w:val="24"/>
          <w:u w:val="single"/>
        </w:rPr>
        <w:t>Example 1</w:t>
      </w:r>
      <w:r w:rsidRPr="002666AA">
        <w:rPr>
          <w:rFonts w:ascii="Arial" w:hAnsi="Arial" w:cs="Arial"/>
          <w:sz w:val="24"/>
          <w:szCs w:val="24"/>
        </w:rPr>
        <w:t>: You spend £1,000 with a small local VCSE and £2,000 with a local MSME.</w:t>
      </w:r>
    </w:p>
    <w:p w14:paraId="159ED876" w14:textId="77777777" w:rsidR="00A24804" w:rsidRPr="002666AA" w:rsidRDefault="00A24804" w:rsidP="00A24804">
      <w:pPr>
        <w:spacing w:after="3" w:line="260" w:lineRule="auto"/>
        <w:jc w:val="both"/>
        <w:rPr>
          <w:rFonts w:ascii="Arial" w:hAnsi="Arial" w:cs="Arial"/>
          <w:sz w:val="24"/>
          <w:szCs w:val="24"/>
        </w:rPr>
      </w:pPr>
      <w:r w:rsidRPr="002666AA">
        <w:rPr>
          <w:rFonts w:ascii="Arial" w:hAnsi="Arial" w:cs="Arial"/>
          <w:sz w:val="24"/>
          <w:szCs w:val="24"/>
        </w:rPr>
        <w:t>NT14 (VCSE spend) = £1,000 (Social Value)</w:t>
      </w:r>
    </w:p>
    <w:p w14:paraId="09E2EBCE" w14:textId="77777777" w:rsidR="00A24804" w:rsidRPr="002666AA" w:rsidRDefault="00A24804" w:rsidP="00A24804">
      <w:pPr>
        <w:spacing w:after="3" w:line="260" w:lineRule="auto"/>
        <w:jc w:val="both"/>
        <w:rPr>
          <w:rFonts w:ascii="Arial" w:hAnsi="Arial" w:cs="Arial"/>
          <w:sz w:val="24"/>
          <w:szCs w:val="24"/>
        </w:rPr>
      </w:pPr>
      <w:r w:rsidRPr="002666AA">
        <w:rPr>
          <w:rFonts w:ascii="Arial" w:hAnsi="Arial" w:cs="Arial"/>
          <w:sz w:val="24"/>
          <w:szCs w:val="24"/>
        </w:rPr>
        <w:t>NT18 (Local spend) = £0</w:t>
      </w:r>
    </w:p>
    <w:p w14:paraId="617CF582" w14:textId="77777777" w:rsidR="00A24804" w:rsidRPr="002666AA" w:rsidRDefault="00A24804" w:rsidP="00A24804">
      <w:pPr>
        <w:spacing w:after="3" w:line="260" w:lineRule="auto"/>
        <w:jc w:val="both"/>
        <w:rPr>
          <w:rFonts w:ascii="Arial" w:hAnsi="Arial" w:cs="Arial"/>
          <w:sz w:val="24"/>
          <w:szCs w:val="24"/>
        </w:rPr>
      </w:pPr>
      <w:r w:rsidRPr="002666AA">
        <w:rPr>
          <w:rFonts w:ascii="Arial" w:hAnsi="Arial" w:cs="Arial"/>
          <w:sz w:val="24"/>
          <w:szCs w:val="24"/>
        </w:rPr>
        <w:t>NT19 (Local MSME spend) =£1,000 + £2,000 = £3,000 (Local Economic Value)</w:t>
      </w:r>
    </w:p>
    <w:p w14:paraId="11E3547F" w14:textId="77777777" w:rsidR="00A24804" w:rsidRPr="002666AA" w:rsidRDefault="00A24804" w:rsidP="00A24804">
      <w:pPr>
        <w:spacing w:after="3" w:line="260" w:lineRule="auto"/>
        <w:jc w:val="both"/>
        <w:rPr>
          <w:rFonts w:ascii="Arial" w:hAnsi="Arial" w:cs="Arial"/>
          <w:sz w:val="24"/>
          <w:szCs w:val="24"/>
        </w:rPr>
      </w:pPr>
    </w:p>
    <w:p w14:paraId="592D3E90" w14:textId="77777777" w:rsidR="00A24804" w:rsidRPr="002666AA" w:rsidRDefault="00A24804" w:rsidP="00A24804">
      <w:pPr>
        <w:spacing w:after="3" w:line="260" w:lineRule="auto"/>
        <w:jc w:val="both"/>
        <w:rPr>
          <w:rFonts w:ascii="Arial" w:hAnsi="Arial" w:cs="Arial"/>
          <w:sz w:val="24"/>
          <w:szCs w:val="24"/>
        </w:rPr>
      </w:pPr>
    </w:p>
    <w:p w14:paraId="37C5FD85" w14:textId="77777777" w:rsidR="00A24804" w:rsidRPr="002666AA" w:rsidRDefault="00A24804" w:rsidP="00A24804">
      <w:pPr>
        <w:spacing w:after="3" w:line="260" w:lineRule="auto"/>
        <w:jc w:val="both"/>
        <w:rPr>
          <w:rFonts w:ascii="Arial" w:hAnsi="Arial" w:cs="Arial"/>
          <w:sz w:val="24"/>
          <w:szCs w:val="24"/>
        </w:rPr>
      </w:pPr>
      <w:r w:rsidRPr="002666AA">
        <w:rPr>
          <w:rFonts w:ascii="Arial" w:hAnsi="Arial" w:cs="Arial"/>
          <w:sz w:val="24"/>
          <w:szCs w:val="24"/>
        </w:rPr>
        <w:t>Scenario 1: You spend £1,000 with a small VCSE and £4,000 with a local company (not an MSME).</w:t>
      </w:r>
    </w:p>
    <w:p w14:paraId="419B9DAD" w14:textId="77777777" w:rsidR="00A24804" w:rsidRPr="002666AA" w:rsidRDefault="00A24804" w:rsidP="00A24804">
      <w:pPr>
        <w:spacing w:after="3" w:line="260" w:lineRule="auto"/>
        <w:jc w:val="both"/>
        <w:rPr>
          <w:rFonts w:ascii="Arial" w:hAnsi="Arial" w:cs="Arial"/>
          <w:sz w:val="24"/>
          <w:szCs w:val="24"/>
        </w:rPr>
      </w:pPr>
      <w:r w:rsidRPr="002666AA">
        <w:rPr>
          <w:rFonts w:ascii="Arial" w:hAnsi="Arial" w:cs="Arial"/>
          <w:sz w:val="24"/>
          <w:szCs w:val="24"/>
        </w:rPr>
        <w:t>NT14 (VCSE spend) = £1,000 (social value)</w:t>
      </w:r>
    </w:p>
    <w:p w14:paraId="09FCBED5" w14:textId="77777777" w:rsidR="00A24804" w:rsidRPr="002666AA" w:rsidRDefault="00A24804" w:rsidP="00A24804">
      <w:pPr>
        <w:spacing w:after="3" w:line="260" w:lineRule="auto"/>
        <w:jc w:val="both"/>
        <w:rPr>
          <w:rFonts w:ascii="Arial" w:hAnsi="Arial" w:cs="Arial"/>
          <w:sz w:val="24"/>
          <w:szCs w:val="24"/>
        </w:rPr>
      </w:pPr>
      <w:r w:rsidRPr="002666AA">
        <w:rPr>
          <w:rFonts w:ascii="Arial" w:hAnsi="Arial" w:cs="Arial"/>
          <w:sz w:val="24"/>
          <w:szCs w:val="24"/>
        </w:rPr>
        <w:t>NT18 (Local spend) = £4,000 (local economy value)</w:t>
      </w:r>
    </w:p>
    <w:p w14:paraId="4031A1B5" w14:textId="77777777" w:rsidR="00A24804" w:rsidRPr="002666AA" w:rsidRDefault="00A24804" w:rsidP="00A24804">
      <w:pPr>
        <w:spacing w:after="3" w:line="260" w:lineRule="auto"/>
        <w:jc w:val="both"/>
        <w:rPr>
          <w:rFonts w:ascii="Arial" w:hAnsi="Arial" w:cs="Arial"/>
          <w:sz w:val="24"/>
          <w:szCs w:val="24"/>
        </w:rPr>
      </w:pPr>
      <w:r w:rsidRPr="002666AA">
        <w:rPr>
          <w:rFonts w:ascii="Arial" w:hAnsi="Arial" w:cs="Arial"/>
          <w:sz w:val="24"/>
          <w:szCs w:val="24"/>
        </w:rPr>
        <w:lastRenderedPageBreak/>
        <w:t>NT19 (MSME spend) = £0</w:t>
      </w:r>
    </w:p>
    <w:p w14:paraId="4B157CA9" w14:textId="77777777" w:rsidR="00A24804" w:rsidRPr="002666AA" w:rsidRDefault="00A24804" w:rsidP="00A24804">
      <w:pPr>
        <w:spacing w:after="3" w:line="260" w:lineRule="auto"/>
        <w:jc w:val="both"/>
        <w:rPr>
          <w:rFonts w:ascii="Arial" w:hAnsi="Arial" w:cs="Arial"/>
          <w:sz w:val="24"/>
          <w:szCs w:val="24"/>
        </w:rPr>
      </w:pPr>
    </w:p>
    <w:p w14:paraId="125C4C6B" w14:textId="77777777" w:rsidR="00A24804" w:rsidRPr="002666AA" w:rsidRDefault="00A24804" w:rsidP="00A24804">
      <w:pPr>
        <w:spacing w:after="1"/>
        <w:ind w:left="-5"/>
        <w:rPr>
          <w:rFonts w:ascii="Arial" w:hAnsi="Arial" w:cs="Arial"/>
          <w:sz w:val="24"/>
          <w:szCs w:val="24"/>
        </w:rPr>
      </w:pPr>
      <w:r w:rsidRPr="002666AA">
        <w:rPr>
          <w:rFonts w:ascii="Arial" w:hAnsi="Arial" w:cs="Arial"/>
          <w:b/>
          <w:bCs/>
          <w:color w:val="004835"/>
          <w:sz w:val="24"/>
          <w:szCs w:val="24"/>
          <w:u w:val="single" w:color="004835"/>
        </w:rPr>
        <w:t>DO</w:t>
      </w:r>
      <w:r w:rsidRPr="002666AA">
        <w:rPr>
          <w:rFonts w:ascii="Arial" w:hAnsi="Arial" w:cs="Arial"/>
          <w:color w:val="004835"/>
          <w:sz w:val="24"/>
          <w:szCs w:val="24"/>
          <w:u w:val="single" w:color="004835"/>
        </w:rPr>
        <w:t xml:space="preserve"> Account for employment accurately</w:t>
      </w:r>
      <w:r w:rsidRPr="002666AA">
        <w:rPr>
          <w:rFonts w:ascii="Arial" w:hAnsi="Arial" w:cs="Arial"/>
          <w:color w:val="004835"/>
          <w:sz w:val="24"/>
          <w:szCs w:val="24"/>
        </w:rPr>
        <w:t xml:space="preserve"> – all employment measures in the TOMs use the same unit: No. People FTE</w:t>
      </w:r>
    </w:p>
    <w:p w14:paraId="79EC635C" w14:textId="77777777" w:rsidR="00A24804" w:rsidRPr="002666AA" w:rsidRDefault="00A24804" w:rsidP="00A24804">
      <w:pPr>
        <w:spacing w:after="0"/>
        <w:rPr>
          <w:rFonts w:ascii="Arial" w:hAnsi="Arial" w:cs="Arial"/>
          <w:sz w:val="24"/>
          <w:szCs w:val="24"/>
        </w:rPr>
      </w:pPr>
      <w:r w:rsidRPr="002666AA">
        <w:rPr>
          <w:rFonts w:ascii="Arial" w:hAnsi="Arial" w:cs="Arial"/>
          <w:sz w:val="24"/>
          <w:szCs w:val="24"/>
        </w:rPr>
        <w:t xml:space="preserve"> </w:t>
      </w:r>
    </w:p>
    <w:p w14:paraId="7CACACFD" w14:textId="77777777" w:rsidR="00A24804" w:rsidRPr="002666AA" w:rsidRDefault="00A24804" w:rsidP="00A24804">
      <w:pPr>
        <w:spacing w:after="162"/>
        <w:ind w:left="-5"/>
        <w:rPr>
          <w:rFonts w:ascii="Arial" w:hAnsi="Arial" w:cs="Arial"/>
          <w:sz w:val="24"/>
          <w:szCs w:val="24"/>
        </w:rPr>
      </w:pPr>
      <w:r w:rsidRPr="002666AA">
        <w:rPr>
          <w:rFonts w:ascii="Arial" w:eastAsia="Calibri" w:hAnsi="Arial" w:cs="Arial"/>
          <w:i/>
          <w:sz w:val="24"/>
          <w:szCs w:val="24"/>
        </w:rPr>
        <w:t xml:space="preserve">‘FTE’ = Full Time Equivalent, per year </w:t>
      </w:r>
    </w:p>
    <w:p w14:paraId="07756DC2" w14:textId="77777777" w:rsidR="00A24804" w:rsidRPr="002666AA" w:rsidRDefault="00A24804" w:rsidP="00A24804">
      <w:pPr>
        <w:ind w:left="-5"/>
        <w:rPr>
          <w:rFonts w:ascii="Arial" w:hAnsi="Arial" w:cs="Arial"/>
          <w:sz w:val="24"/>
          <w:szCs w:val="24"/>
        </w:rPr>
      </w:pPr>
      <w:r w:rsidRPr="002666AA">
        <w:rPr>
          <w:rFonts w:ascii="Arial" w:hAnsi="Arial" w:cs="Arial"/>
          <w:sz w:val="24"/>
          <w:szCs w:val="24"/>
        </w:rPr>
        <w:t xml:space="preserve">Bidders should only include the actual time spent on the contract by their employees. This should be calculated as </w:t>
      </w:r>
      <w:r w:rsidRPr="002666AA">
        <w:rPr>
          <w:rFonts w:ascii="Arial" w:eastAsia="Calibri" w:hAnsi="Arial" w:cs="Arial"/>
          <w:sz w:val="24"/>
          <w:szCs w:val="24"/>
        </w:rPr>
        <w:t>a ‘</w:t>
      </w:r>
      <w:r w:rsidRPr="002666AA">
        <w:rPr>
          <w:rFonts w:ascii="Arial" w:hAnsi="Arial" w:cs="Arial"/>
          <w:sz w:val="24"/>
          <w:szCs w:val="24"/>
        </w:rPr>
        <w:t>Full Time Equivalent</w:t>
      </w:r>
      <w:r w:rsidRPr="002666AA">
        <w:rPr>
          <w:rFonts w:ascii="Arial" w:eastAsia="Calibri" w:hAnsi="Arial" w:cs="Arial"/>
          <w:sz w:val="24"/>
          <w:szCs w:val="24"/>
        </w:rPr>
        <w:t>’</w:t>
      </w:r>
      <w:r w:rsidRPr="002666AA">
        <w:rPr>
          <w:rFonts w:ascii="Arial" w:hAnsi="Arial" w:cs="Arial"/>
          <w:sz w:val="24"/>
          <w:szCs w:val="24"/>
        </w:rPr>
        <w:t xml:space="preserve"> (FTE). For example, a project lasting six months and employing only one person has an FTE equal to </w:t>
      </w:r>
      <w:r w:rsidRPr="002666AA">
        <w:rPr>
          <w:rFonts w:ascii="Arial" w:eastAsia="Calibri" w:hAnsi="Arial" w:cs="Arial"/>
          <w:sz w:val="24"/>
          <w:szCs w:val="24"/>
        </w:rPr>
        <w:t>‘</w:t>
      </w:r>
      <w:r w:rsidRPr="002666AA">
        <w:rPr>
          <w:rFonts w:ascii="Arial" w:hAnsi="Arial" w:cs="Arial"/>
          <w:sz w:val="24"/>
          <w:szCs w:val="24"/>
          <w:u w:val="single" w:color="000000"/>
        </w:rPr>
        <w:t>0.5</w:t>
      </w:r>
      <w:r w:rsidRPr="002666AA">
        <w:rPr>
          <w:rFonts w:ascii="Arial" w:eastAsia="Calibri" w:hAnsi="Arial" w:cs="Arial"/>
          <w:sz w:val="24"/>
          <w:szCs w:val="24"/>
        </w:rPr>
        <w:t>’</w:t>
      </w:r>
      <w:r w:rsidRPr="002666AA">
        <w:rPr>
          <w:rFonts w:ascii="Arial" w:hAnsi="Arial" w:cs="Arial"/>
          <w:sz w:val="24"/>
          <w:szCs w:val="24"/>
        </w:rPr>
        <w:t xml:space="preserve">. Similarly, where an employee only spends 3 months delivering an aspect of a 12-month contract, their contribution should be measured as </w:t>
      </w:r>
      <w:r w:rsidRPr="002666AA">
        <w:rPr>
          <w:rFonts w:ascii="Arial" w:eastAsia="Calibri" w:hAnsi="Arial" w:cs="Arial"/>
          <w:sz w:val="24"/>
          <w:szCs w:val="24"/>
        </w:rPr>
        <w:t>‘</w:t>
      </w:r>
      <w:r w:rsidRPr="002666AA">
        <w:rPr>
          <w:rFonts w:ascii="Arial" w:hAnsi="Arial" w:cs="Arial"/>
          <w:sz w:val="24"/>
          <w:szCs w:val="24"/>
          <w:u w:val="single" w:color="000000"/>
        </w:rPr>
        <w:t>0.25 FTE</w:t>
      </w:r>
      <w:r w:rsidRPr="002666AA">
        <w:rPr>
          <w:rFonts w:ascii="Arial" w:eastAsia="Calibri" w:hAnsi="Arial" w:cs="Arial"/>
          <w:sz w:val="24"/>
          <w:szCs w:val="24"/>
        </w:rPr>
        <w:t>’</w:t>
      </w:r>
    </w:p>
    <w:p w14:paraId="3F006B17" w14:textId="77777777" w:rsidR="00A24804" w:rsidRPr="002666AA" w:rsidRDefault="00A24804" w:rsidP="00A24804">
      <w:pPr>
        <w:spacing w:after="2"/>
        <w:rPr>
          <w:rFonts w:ascii="Arial" w:hAnsi="Arial" w:cs="Arial"/>
          <w:sz w:val="24"/>
          <w:szCs w:val="24"/>
        </w:rPr>
      </w:pPr>
      <w:r w:rsidRPr="002666AA">
        <w:rPr>
          <w:rFonts w:ascii="Arial" w:hAnsi="Arial" w:cs="Arial"/>
          <w:sz w:val="24"/>
          <w:szCs w:val="24"/>
        </w:rPr>
        <w:t xml:space="preserve"> </w:t>
      </w:r>
    </w:p>
    <w:p w14:paraId="0E19335D" w14:textId="69FECC50" w:rsidR="00A24804" w:rsidRPr="002666AA" w:rsidRDefault="00A24804" w:rsidP="00A24804">
      <w:pPr>
        <w:spacing w:after="28"/>
        <w:ind w:left="-5"/>
        <w:rPr>
          <w:rFonts w:ascii="Arial" w:hAnsi="Arial" w:cs="Arial"/>
          <w:sz w:val="24"/>
          <w:szCs w:val="24"/>
        </w:rPr>
      </w:pPr>
      <w:r w:rsidRPr="002666AA">
        <w:rPr>
          <w:rFonts w:ascii="Arial" w:hAnsi="Arial" w:cs="Arial"/>
          <w:sz w:val="24"/>
          <w:szCs w:val="24"/>
        </w:rPr>
        <w:t xml:space="preserve">Calculating time spent on a project in </w:t>
      </w:r>
      <w:r w:rsidRPr="002666AA">
        <w:rPr>
          <w:rFonts w:ascii="Arial" w:eastAsia="Calibri" w:hAnsi="Arial" w:cs="Arial"/>
          <w:sz w:val="24"/>
          <w:szCs w:val="24"/>
        </w:rPr>
        <w:t>‘</w:t>
      </w:r>
      <w:r w:rsidRPr="002666AA">
        <w:rPr>
          <w:rFonts w:ascii="Arial" w:hAnsi="Arial" w:cs="Arial"/>
          <w:sz w:val="24"/>
          <w:szCs w:val="24"/>
        </w:rPr>
        <w:t>FTE</w:t>
      </w:r>
      <w:r w:rsidRPr="002666AA">
        <w:rPr>
          <w:rFonts w:ascii="Arial" w:eastAsia="Calibri" w:hAnsi="Arial" w:cs="Arial"/>
          <w:sz w:val="24"/>
          <w:szCs w:val="24"/>
        </w:rPr>
        <w:t>’</w:t>
      </w:r>
      <w:r w:rsidRPr="002666AA">
        <w:rPr>
          <w:rFonts w:ascii="Arial" w:hAnsi="Arial" w:cs="Arial"/>
          <w:sz w:val="24"/>
          <w:szCs w:val="24"/>
        </w:rPr>
        <w:t>:</w:t>
      </w:r>
      <w:r w:rsidR="009A4EDD" w:rsidRPr="002666AA">
        <w:rPr>
          <w:rFonts w:ascii="Arial" w:hAnsi="Arial" w:cs="Arial"/>
          <w:sz w:val="24"/>
          <w:szCs w:val="24"/>
        </w:rPr>
        <w:t xml:space="preserve"> </w:t>
      </w:r>
    </w:p>
    <w:p w14:paraId="77D440BC" w14:textId="5D30BA09" w:rsidR="00A24804" w:rsidRPr="002666AA" w:rsidRDefault="00A24804" w:rsidP="00A24804">
      <w:pPr>
        <w:numPr>
          <w:ilvl w:val="0"/>
          <w:numId w:val="25"/>
        </w:numPr>
        <w:spacing w:after="31" w:line="260" w:lineRule="auto"/>
        <w:ind w:hanging="360"/>
        <w:jc w:val="both"/>
        <w:rPr>
          <w:rFonts w:ascii="Arial" w:hAnsi="Arial" w:cs="Arial"/>
          <w:sz w:val="24"/>
          <w:szCs w:val="24"/>
        </w:rPr>
      </w:pPr>
      <w:r w:rsidRPr="002666AA">
        <w:rPr>
          <w:rFonts w:ascii="Arial" w:hAnsi="Arial" w:cs="Arial"/>
          <w:sz w:val="24"/>
          <w:szCs w:val="24"/>
        </w:rPr>
        <w:t>Full time for 1 year</w:t>
      </w:r>
      <w:r w:rsidR="009A4EDD" w:rsidRPr="002666AA">
        <w:rPr>
          <w:rFonts w:ascii="Arial" w:hAnsi="Arial" w:cs="Arial"/>
          <w:sz w:val="24"/>
          <w:szCs w:val="24"/>
        </w:rPr>
        <w:t xml:space="preserve"> </w:t>
      </w:r>
      <w:r w:rsidRPr="002666AA">
        <w:rPr>
          <w:rFonts w:ascii="Arial" w:hAnsi="Arial" w:cs="Arial"/>
          <w:sz w:val="24"/>
          <w:szCs w:val="24"/>
        </w:rPr>
        <w:tab/>
      </w:r>
      <w:r w:rsidRPr="002666AA">
        <w:rPr>
          <w:rFonts w:ascii="Arial" w:hAnsi="Arial" w:cs="Arial"/>
          <w:sz w:val="24"/>
          <w:szCs w:val="24"/>
          <w:u w:val="single" w:color="000000"/>
        </w:rPr>
        <w:t>1</w:t>
      </w:r>
      <w:r w:rsidR="009A4EDD" w:rsidRPr="002666AA">
        <w:rPr>
          <w:rFonts w:ascii="Arial" w:hAnsi="Arial" w:cs="Arial"/>
          <w:sz w:val="24"/>
          <w:szCs w:val="24"/>
        </w:rPr>
        <w:t xml:space="preserve"> </w:t>
      </w:r>
    </w:p>
    <w:p w14:paraId="24C47737" w14:textId="3A5B0246" w:rsidR="00A24804" w:rsidRPr="002666AA" w:rsidRDefault="00A24804" w:rsidP="00A24804">
      <w:pPr>
        <w:numPr>
          <w:ilvl w:val="0"/>
          <w:numId w:val="25"/>
        </w:numPr>
        <w:spacing w:after="31" w:line="260" w:lineRule="auto"/>
        <w:ind w:hanging="360"/>
        <w:jc w:val="both"/>
        <w:rPr>
          <w:rFonts w:ascii="Arial" w:hAnsi="Arial" w:cs="Arial"/>
          <w:sz w:val="24"/>
          <w:szCs w:val="24"/>
        </w:rPr>
      </w:pPr>
      <w:r w:rsidRPr="002666AA">
        <w:rPr>
          <w:rFonts w:ascii="Arial" w:hAnsi="Arial" w:cs="Arial"/>
          <w:sz w:val="24"/>
          <w:szCs w:val="24"/>
        </w:rPr>
        <w:t>6 Months</w:t>
      </w:r>
      <w:r w:rsidR="009A4EDD" w:rsidRPr="002666AA">
        <w:rPr>
          <w:rFonts w:ascii="Arial" w:hAnsi="Arial" w:cs="Arial"/>
          <w:sz w:val="24"/>
          <w:szCs w:val="24"/>
        </w:rPr>
        <w:t xml:space="preserve"> </w:t>
      </w:r>
      <w:r w:rsidRPr="002666AA">
        <w:rPr>
          <w:rFonts w:ascii="Arial" w:hAnsi="Arial" w:cs="Arial"/>
          <w:sz w:val="24"/>
          <w:szCs w:val="24"/>
        </w:rPr>
        <w:tab/>
        <w:t xml:space="preserve"> </w:t>
      </w:r>
      <w:r w:rsidRPr="002666AA">
        <w:rPr>
          <w:rFonts w:ascii="Arial" w:hAnsi="Arial" w:cs="Arial"/>
          <w:sz w:val="24"/>
          <w:szCs w:val="24"/>
        </w:rPr>
        <w:tab/>
      </w:r>
      <w:r w:rsidRPr="002666AA">
        <w:rPr>
          <w:rFonts w:ascii="Arial" w:hAnsi="Arial" w:cs="Arial"/>
          <w:sz w:val="24"/>
          <w:szCs w:val="24"/>
          <w:u w:val="single" w:color="000000"/>
        </w:rPr>
        <w:t>0.5</w:t>
      </w:r>
      <w:r w:rsidR="009A4EDD" w:rsidRPr="002666AA">
        <w:rPr>
          <w:rFonts w:ascii="Arial" w:hAnsi="Arial" w:cs="Arial"/>
          <w:sz w:val="24"/>
          <w:szCs w:val="24"/>
        </w:rPr>
        <w:t xml:space="preserve"> </w:t>
      </w:r>
    </w:p>
    <w:p w14:paraId="201E49D5" w14:textId="525A82DA" w:rsidR="00A24804" w:rsidRPr="002666AA" w:rsidRDefault="00A24804" w:rsidP="00A24804">
      <w:pPr>
        <w:numPr>
          <w:ilvl w:val="0"/>
          <w:numId w:val="25"/>
        </w:numPr>
        <w:spacing w:after="31" w:line="260" w:lineRule="auto"/>
        <w:ind w:hanging="360"/>
        <w:jc w:val="both"/>
        <w:rPr>
          <w:rFonts w:ascii="Arial" w:hAnsi="Arial" w:cs="Arial"/>
          <w:sz w:val="24"/>
          <w:szCs w:val="24"/>
        </w:rPr>
      </w:pPr>
      <w:r w:rsidRPr="002666AA">
        <w:rPr>
          <w:rFonts w:ascii="Arial" w:hAnsi="Arial" w:cs="Arial"/>
          <w:sz w:val="24"/>
          <w:szCs w:val="24"/>
        </w:rPr>
        <w:t>3 Months</w:t>
      </w:r>
      <w:r w:rsidR="009A4EDD" w:rsidRPr="002666AA">
        <w:rPr>
          <w:rFonts w:ascii="Arial" w:hAnsi="Arial" w:cs="Arial"/>
          <w:sz w:val="24"/>
          <w:szCs w:val="24"/>
        </w:rPr>
        <w:t xml:space="preserve"> </w:t>
      </w:r>
      <w:r w:rsidRPr="002666AA">
        <w:rPr>
          <w:rFonts w:ascii="Arial" w:hAnsi="Arial" w:cs="Arial"/>
          <w:sz w:val="24"/>
          <w:szCs w:val="24"/>
        </w:rPr>
        <w:tab/>
        <w:t xml:space="preserve"> </w:t>
      </w:r>
      <w:r w:rsidRPr="002666AA">
        <w:rPr>
          <w:rFonts w:ascii="Arial" w:hAnsi="Arial" w:cs="Arial"/>
          <w:sz w:val="24"/>
          <w:szCs w:val="24"/>
        </w:rPr>
        <w:tab/>
      </w:r>
      <w:r w:rsidRPr="002666AA">
        <w:rPr>
          <w:rFonts w:ascii="Arial" w:hAnsi="Arial" w:cs="Arial"/>
          <w:sz w:val="24"/>
          <w:szCs w:val="24"/>
          <w:u w:val="single" w:color="000000"/>
        </w:rPr>
        <w:t>0.25</w:t>
      </w:r>
      <w:r w:rsidR="009A4EDD" w:rsidRPr="002666AA">
        <w:rPr>
          <w:rFonts w:ascii="Arial" w:hAnsi="Arial" w:cs="Arial"/>
          <w:sz w:val="24"/>
          <w:szCs w:val="24"/>
        </w:rPr>
        <w:t xml:space="preserve"> </w:t>
      </w:r>
    </w:p>
    <w:p w14:paraId="4503237B" w14:textId="62131EA0" w:rsidR="00A24804" w:rsidRPr="002666AA" w:rsidRDefault="00A24804" w:rsidP="00A24804">
      <w:pPr>
        <w:numPr>
          <w:ilvl w:val="0"/>
          <w:numId w:val="25"/>
        </w:numPr>
        <w:spacing w:after="28" w:line="260" w:lineRule="auto"/>
        <w:ind w:hanging="360"/>
        <w:jc w:val="both"/>
        <w:rPr>
          <w:rFonts w:ascii="Arial" w:hAnsi="Arial" w:cs="Arial"/>
          <w:sz w:val="24"/>
          <w:szCs w:val="24"/>
        </w:rPr>
      </w:pPr>
      <w:r w:rsidRPr="002666AA">
        <w:rPr>
          <w:rFonts w:ascii="Arial" w:hAnsi="Arial" w:cs="Arial"/>
          <w:sz w:val="24"/>
          <w:szCs w:val="24"/>
        </w:rPr>
        <w:t>1 Months</w:t>
      </w:r>
      <w:r w:rsidR="009A4EDD" w:rsidRPr="002666AA">
        <w:rPr>
          <w:rFonts w:ascii="Arial" w:hAnsi="Arial" w:cs="Arial"/>
          <w:sz w:val="24"/>
          <w:szCs w:val="24"/>
        </w:rPr>
        <w:t xml:space="preserve"> </w:t>
      </w:r>
      <w:r w:rsidRPr="002666AA">
        <w:rPr>
          <w:rFonts w:ascii="Arial" w:hAnsi="Arial" w:cs="Arial"/>
          <w:sz w:val="24"/>
          <w:szCs w:val="24"/>
        </w:rPr>
        <w:tab/>
        <w:t xml:space="preserve"> </w:t>
      </w:r>
      <w:r w:rsidRPr="002666AA">
        <w:rPr>
          <w:rFonts w:ascii="Arial" w:hAnsi="Arial" w:cs="Arial"/>
          <w:sz w:val="24"/>
          <w:szCs w:val="24"/>
        </w:rPr>
        <w:tab/>
      </w:r>
      <w:r w:rsidRPr="002666AA">
        <w:rPr>
          <w:rFonts w:ascii="Arial" w:hAnsi="Arial" w:cs="Arial"/>
          <w:sz w:val="24"/>
          <w:szCs w:val="24"/>
          <w:u w:val="single" w:color="000000"/>
        </w:rPr>
        <w:t>0.083</w:t>
      </w:r>
      <w:r w:rsidR="009A4EDD" w:rsidRPr="002666AA">
        <w:rPr>
          <w:rFonts w:ascii="Arial" w:hAnsi="Arial" w:cs="Arial"/>
          <w:sz w:val="24"/>
          <w:szCs w:val="24"/>
        </w:rPr>
        <w:t xml:space="preserve"> </w:t>
      </w:r>
    </w:p>
    <w:p w14:paraId="2474FAE1" w14:textId="77777777" w:rsidR="00A24804" w:rsidRPr="002666AA" w:rsidRDefault="00A24804" w:rsidP="00A24804">
      <w:pPr>
        <w:numPr>
          <w:ilvl w:val="0"/>
          <w:numId w:val="25"/>
        </w:numPr>
        <w:spacing w:after="3" w:line="260" w:lineRule="auto"/>
        <w:ind w:hanging="360"/>
        <w:jc w:val="both"/>
        <w:rPr>
          <w:rFonts w:ascii="Arial" w:hAnsi="Arial" w:cs="Arial"/>
          <w:sz w:val="24"/>
          <w:szCs w:val="24"/>
        </w:rPr>
      </w:pPr>
      <w:r w:rsidRPr="002666AA">
        <w:rPr>
          <w:rFonts w:ascii="Arial" w:hAnsi="Arial" w:cs="Arial"/>
          <w:sz w:val="24"/>
          <w:szCs w:val="24"/>
        </w:rPr>
        <w:t>1 Week</w:t>
      </w:r>
      <w:r w:rsidRPr="002666AA">
        <w:rPr>
          <w:rFonts w:ascii="Arial" w:hAnsi="Arial" w:cs="Arial"/>
          <w:sz w:val="24"/>
          <w:szCs w:val="24"/>
        </w:rPr>
        <w:tab/>
        <w:t xml:space="preserve"> </w:t>
      </w:r>
      <w:r w:rsidRPr="002666AA">
        <w:rPr>
          <w:rFonts w:ascii="Arial" w:hAnsi="Arial" w:cs="Arial"/>
          <w:sz w:val="24"/>
          <w:szCs w:val="24"/>
        </w:rPr>
        <w:tab/>
        <w:t xml:space="preserve"> </w:t>
      </w:r>
      <w:r w:rsidRPr="002666AA">
        <w:rPr>
          <w:rFonts w:ascii="Arial" w:hAnsi="Arial" w:cs="Arial"/>
          <w:sz w:val="24"/>
          <w:szCs w:val="24"/>
        </w:rPr>
        <w:tab/>
      </w:r>
      <w:r w:rsidRPr="002666AA">
        <w:rPr>
          <w:rFonts w:ascii="Arial" w:hAnsi="Arial" w:cs="Arial"/>
          <w:sz w:val="24"/>
          <w:szCs w:val="24"/>
          <w:u w:val="single" w:color="000000"/>
        </w:rPr>
        <w:t>0.0192</w:t>
      </w:r>
    </w:p>
    <w:p w14:paraId="36C9515F" w14:textId="77777777" w:rsidR="00A24804" w:rsidRPr="002666AA" w:rsidRDefault="00A24804" w:rsidP="00A24804">
      <w:pPr>
        <w:spacing w:after="0"/>
        <w:rPr>
          <w:rFonts w:ascii="Arial" w:hAnsi="Arial" w:cs="Arial"/>
          <w:sz w:val="24"/>
          <w:szCs w:val="24"/>
        </w:rPr>
      </w:pPr>
      <w:r w:rsidRPr="002666AA">
        <w:rPr>
          <w:rFonts w:ascii="Arial" w:hAnsi="Arial" w:cs="Arial"/>
          <w:sz w:val="24"/>
          <w:szCs w:val="24"/>
        </w:rPr>
        <w:t xml:space="preserve"> </w:t>
      </w:r>
    </w:p>
    <w:p w14:paraId="644375DD" w14:textId="77777777" w:rsidR="00A24804" w:rsidRPr="002666AA" w:rsidRDefault="00A24804" w:rsidP="00A24804">
      <w:pPr>
        <w:spacing w:after="162"/>
        <w:ind w:left="-5"/>
        <w:rPr>
          <w:rFonts w:ascii="Arial" w:hAnsi="Arial" w:cs="Arial"/>
          <w:sz w:val="24"/>
          <w:szCs w:val="24"/>
        </w:rPr>
      </w:pPr>
      <w:r w:rsidRPr="002666AA">
        <w:rPr>
          <w:rFonts w:ascii="Arial" w:eastAsia="Calibri" w:hAnsi="Arial" w:cs="Arial"/>
          <w:i/>
          <w:sz w:val="24"/>
          <w:szCs w:val="24"/>
        </w:rPr>
        <w:t xml:space="preserve">Accounting for people in employment, accurately: </w:t>
      </w:r>
    </w:p>
    <w:tbl>
      <w:tblPr>
        <w:tblStyle w:val="TableGrid0"/>
        <w:tblW w:w="10479" w:type="dxa"/>
        <w:tblInd w:w="6" w:type="dxa"/>
        <w:tblCellMar>
          <w:top w:w="46" w:type="dxa"/>
          <w:left w:w="107" w:type="dxa"/>
          <w:right w:w="68" w:type="dxa"/>
        </w:tblCellMar>
        <w:tblLook w:val="04A0" w:firstRow="1" w:lastRow="0" w:firstColumn="1" w:lastColumn="0" w:noHBand="0" w:noVBand="1"/>
      </w:tblPr>
      <w:tblGrid>
        <w:gridCol w:w="2509"/>
        <w:gridCol w:w="2790"/>
        <w:gridCol w:w="5180"/>
      </w:tblGrid>
      <w:tr w:rsidR="00A24804" w:rsidRPr="002666AA" w14:paraId="38FD23B5" w14:textId="77777777" w:rsidTr="00A71F44">
        <w:trPr>
          <w:trHeight w:val="1472"/>
        </w:trPr>
        <w:tc>
          <w:tcPr>
            <w:tcW w:w="250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B0D7CA6" w14:textId="77777777" w:rsidR="00A24804" w:rsidRPr="002666AA" w:rsidRDefault="00A24804" w:rsidP="00A71F44">
            <w:pPr>
              <w:spacing w:line="259" w:lineRule="auto"/>
              <w:ind w:right="44"/>
              <w:jc w:val="center"/>
              <w:rPr>
                <w:rFonts w:ascii="Arial" w:hAnsi="Arial" w:cs="Arial"/>
                <w:sz w:val="24"/>
                <w:szCs w:val="24"/>
              </w:rPr>
            </w:pPr>
            <w:r w:rsidRPr="002666AA">
              <w:rPr>
                <w:rFonts w:ascii="Arial" w:hAnsi="Arial" w:cs="Arial"/>
                <w:sz w:val="24"/>
                <w:szCs w:val="24"/>
              </w:rPr>
              <w:t xml:space="preserve">Number of employees </w:t>
            </w:r>
          </w:p>
        </w:tc>
        <w:tc>
          <w:tcPr>
            <w:tcW w:w="2790" w:type="dxa"/>
            <w:tcBorders>
              <w:top w:val="single" w:sz="4" w:space="0" w:color="000000"/>
              <w:left w:val="single" w:sz="4" w:space="0" w:color="000000"/>
              <w:bottom w:val="single" w:sz="4" w:space="0" w:color="000000"/>
              <w:right w:val="single" w:sz="4" w:space="0" w:color="000000"/>
            </w:tcBorders>
            <w:shd w:val="clear" w:color="auto" w:fill="F2F2F2"/>
          </w:tcPr>
          <w:p w14:paraId="1F73AC39" w14:textId="77777777" w:rsidR="00A24804" w:rsidRPr="002666AA" w:rsidRDefault="00A24804" w:rsidP="00A71F44">
            <w:pPr>
              <w:spacing w:line="259" w:lineRule="auto"/>
              <w:ind w:left="3"/>
              <w:jc w:val="center"/>
              <w:rPr>
                <w:rFonts w:ascii="Arial" w:hAnsi="Arial" w:cs="Arial"/>
                <w:sz w:val="24"/>
                <w:szCs w:val="24"/>
              </w:rPr>
            </w:pPr>
            <w:r w:rsidRPr="002666AA">
              <w:rPr>
                <w:rFonts w:ascii="Arial" w:hAnsi="Arial" w:cs="Arial"/>
                <w:sz w:val="24"/>
                <w:szCs w:val="24"/>
              </w:rPr>
              <w:t xml:space="preserve"> </w:t>
            </w:r>
          </w:p>
          <w:p w14:paraId="33A2B7DC" w14:textId="738516EE" w:rsidR="00A24804" w:rsidRPr="002666AA" w:rsidRDefault="00A24804" w:rsidP="00A71F44">
            <w:pPr>
              <w:spacing w:line="242" w:lineRule="auto"/>
              <w:jc w:val="center"/>
              <w:rPr>
                <w:rFonts w:ascii="Arial" w:hAnsi="Arial" w:cs="Arial"/>
                <w:sz w:val="24"/>
                <w:szCs w:val="24"/>
              </w:rPr>
            </w:pPr>
            <w:r w:rsidRPr="002666AA">
              <w:rPr>
                <w:rFonts w:ascii="Arial" w:hAnsi="Arial" w:cs="Arial"/>
                <w:sz w:val="24"/>
                <w:szCs w:val="24"/>
              </w:rPr>
              <w:t>Number to input on the portal</w:t>
            </w:r>
            <w:r w:rsidR="009A4EDD" w:rsidRPr="002666AA">
              <w:rPr>
                <w:rFonts w:ascii="Arial" w:hAnsi="Arial" w:cs="Arial"/>
                <w:sz w:val="24"/>
                <w:szCs w:val="24"/>
              </w:rPr>
              <w:t xml:space="preserve"> </w:t>
            </w:r>
          </w:p>
          <w:p w14:paraId="047452C2" w14:textId="77777777" w:rsidR="00A24804" w:rsidRPr="002666AA" w:rsidRDefault="00A24804" w:rsidP="00A71F44">
            <w:pPr>
              <w:spacing w:after="50" w:line="242" w:lineRule="auto"/>
              <w:jc w:val="center"/>
              <w:rPr>
                <w:rFonts w:ascii="Arial" w:hAnsi="Arial" w:cs="Arial"/>
                <w:sz w:val="24"/>
                <w:szCs w:val="24"/>
              </w:rPr>
            </w:pPr>
            <w:r w:rsidRPr="002666AA">
              <w:rPr>
                <w:rFonts w:ascii="Arial" w:hAnsi="Arial" w:cs="Arial"/>
                <w:sz w:val="24"/>
                <w:szCs w:val="24"/>
              </w:rPr>
              <w:t>(</w:t>
            </w:r>
            <w:proofErr w:type="gramStart"/>
            <w:r w:rsidRPr="002666AA">
              <w:rPr>
                <w:rFonts w:ascii="Arial" w:hAnsi="Arial" w:cs="Arial"/>
                <w:sz w:val="24"/>
                <w:szCs w:val="24"/>
              </w:rPr>
              <w:t>for</w:t>
            </w:r>
            <w:proofErr w:type="gramEnd"/>
            <w:r w:rsidRPr="002666AA">
              <w:rPr>
                <w:rFonts w:ascii="Arial" w:hAnsi="Arial" w:cs="Arial"/>
                <w:sz w:val="24"/>
                <w:szCs w:val="24"/>
              </w:rPr>
              <w:t xml:space="preserve"> the total length of the contract) </w:t>
            </w:r>
          </w:p>
          <w:p w14:paraId="7D979C2A" w14:textId="0F658634" w:rsidR="00A24804" w:rsidRPr="002666AA" w:rsidRDefault="009A4EDD" w:rsidP="00A71F44">
            <w:pPr>
              <w:spacing w:line="259" w:lineRule="auto"/>
              <w:ind w:left="3"/>
              <w:jc w:val="center"/>
              <w:rPr>
                <w:rFonts w:ascii="Arial" w:hAnsi="Arial" w:cs="Arial"/>
                <w:sz w:val="24"/>
                <w:szCs w:val="24"/>
              </w:rPr>
            </w:pPr>
            <w:r w:rsidRPr="002666AA">
              <w:rPr>
                <w:rFonts w:ascii="Arial" w:hAnsi="Arial" w:cs="Arial"/>
                <w:sz w:val="24"/>
                <w:szCs w:val="24"/>
              </w:rPr>
              <w:t xml:space="preserve"> </w:t>
            </w:r>
          </w:p>
        </w:tc>
        <w:tc>
          <w:tcPr>
            <w:tcW w:w="518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4EE03C" w14:textId="77777777" w:rsidR="00A24804" w:rsidRPr="002666AA" w:rsidRDefault="00A24804" w:rsidP="00A71F44">
            <w:pPr>
              <w:spacing w:line="259" w:lineRule="auto"/>
              <w:ind w:right="40"/>
              <w:jc w:val="center"/>
              <w:rPr>
                <w:rFonts w:ascii="Arial" w:hAnsi="Arial" w:cs="Arial"/>
                <w:sz w:val="24"/>
                <w:szCs w:val="24"/>
              </w:rPr>
            </w:pPr>
            <w:r w:rsidRPr="002666AA">
              <w:rPr>
                <w:rFonts w:ascii="Arial" w:hAnsi="Arial" w:cs="Arial"/>
                <w:sz w:val="24"/>
                <w:szCs w:val="24"/>
              </w:rPr>
              <w:t xml:space="preserve">Why? </w:t>
            </w:r>
          </w:p>
        </w:tc>
      </w:tr>
      <w:tr w:rsidR="00A24804" w:rsidRPr="002666AA" w14:paraId="01A9D0D0" w14:textId="77777777" w:rsidTr="00A71F44">
        <w:trPr>
          <w:trHeight w:val="1477"/>
        </w:trPr>
        <w:tc>
          <w:tcPr>
            <w:tcW w:w="2509" w:type="dxa"/>
            <w:tcBorders>
              <w:top w:val="single" w:sz="4" w:space="0" w:color="000000"/>
              <w:left w:val="single" w:sz="4" w:space="0" w:color="000000"/>
              <w:bottom w:val="single" w:sz="4" w:space="0" w:color="000000"/>
              <w:right w:val="single" w:sz="4" w:space="0" w:color="000000"/>
            </w:tcBorders>
          </w:tcPr>
          <w:p w14:paraId="624F9C49" w14:textId="77777777" w:rsidR="00A24804" w:rsidRPr="002666AA" w:rsidRDefault="00A24804" w:rsidP="00A71F44">
            <w:pPr>
              <w:spacing w:line="259" w:lineRule="auto"/>
              <w:rPr>
                <w:rFonts w:ascii="Arial" w:hAnsi="Arial" w:cs="Arial"/>
                <w:sz w:val="24"/>
                <w:szCs w:val="24"/>
              </w:rPr>
            </w:pPr>
            <w:r w:rsidRPr="002666AA">
              <w:rPr>
                <w:rFonts w:ascii="Arial" w:hAnsi="Arial" w:cs="Arial"/>
                <w:sz w:val="24"/>
                <w:szCs w:val="24"/>
              </w:rPr>
              <w:t>NT1 - No. of local direct employees (FTE) hired or retained (for re-tendered contracts) on contract</w:t>
            </w:r>
          </w:p>
        </w:tc>
        <w:tc>
          <w:tcPr>
            <w:tcW w:w="2790" w:type="dxa"/>
            <w:tcBorders>
              <w:top w:val="single" w:sz="4" w:space="0" w:color="000000"/>
              <w:left w:val="single" w:sz="4" w:space="0" w:color="000000"/>
              <w:bottom w:val="single" w:sz="4" w:space="0" w:color="000000"/>
              <w:right w:val="single" w:sz="4" w:space="0" w:color="000000"/>
            </w:tcBorders>
          </w:tcPr>
          <w:p w14:paraId="232B8BF1" w14:textId="027FF155" w:rsidR="00A24804" w:rsidRPr="002666AA" w:rsidRDefault="00A24804" w:rsidP="00A71F44">
            <w:pPr>
              <w:spacing w:line="259" w:lineRule="auto"/>
              <w:ind w:right="41"/>
              <w:jc w:val="center"/>
              <w:rPr>
                <w:rFonts w:ascii="Arial" w:hAnsi="Arial" w:cs="Arial"/>
                <w:sz w:val="24"/>
                <w:szCs w:val="24"/>
              </w:rPr>
            </w:pPr>
            <w:r w:rsidRPr="002666AA">
              <w:rPr>
                <w:rFonts w:ascii="Arial" w:hAnsi="Arial" w:cs="Arial"/>
                <w:color w:val="C00000"/>
                <w:sz w:val="24"/>
                <w:szCs w:val="24"/>
              </w:rPr>
              <w:t>3</w:t>
            </w:r>
            <w:r w:rsidR="009A4EDD" w:rsidRPr="002666AA">
              <w:rPr>
                <w:rFonts w:ascii="Arial" w:hAnsi="Arial" w:cs="Arial"/>
                <w:color w:val="C00000"/>
                <w:sz w:val="24"/>
                <w:szCs w:val="24"/>
              </w:rPr>
              <w:t xml:space="preserve"> </w:t>
            </w:r>
          </w:p>
          <w:p w14:paraId="58A453D9" w14:textId="77777777" w:rsidR="00A24804" w:rsidRPr="002666AA" w:rsidRDefault="00A24804" w:rsidP="00A71F44">
            <w:pPr>
              <w:spacing w:line="259" w:lineRule="auto"/>
              <w:ind w:right="42"/>
              <w:jc w:val="center"/>
              <w:rPr>
                <w:rFonts w:ascii="Arial" w:hAnsi="Arial" w:cs="Arial"/>
                <w:sz w:val="24"/>
                <w:szCs w:val="24"/>
              </w:rPr>
            </w:pPr>
            <w:proofErr w:type="gramStart"/>
            <w:r w:rsidRPr="002666AA">
              <w:rPr>
                <w:rFonts w:ascii="Arial" w:eastAsia="Calibri" w:hAnsi="Arial" w:cs="Arial"/>
                <w:i/>
                <w:sz w:val="24"/>
                <w:szCs w:val="24"/>
              </w:rPr>
              <w:t>E.g.</w:t>
            </w:r>
            <w:proofErr w:type="gramEnd"/>
            <w:r w:rsidRPr="002666AA">
              <w:rPr>
                <w:rFonts w:ascii="Arial" w:eastAsia="Calibri" w:hAnsi="Arial" w:cs="Arial"/>
                <w:i/>
                <w:sz w:val="24"/>
                <w:szCs w:val="24"/>
              </w:rPr>
              <w:t xml:space="preserve"> for 1 local person </w:t>
            </w:r>
          </w:p>
          <w:p w14:paraId="3331879F" w14:textId="77777777" w:rsidR="00A24804" w:rsidRPr="002666AA" w:rsidRDefault="00A24804" w:rsidP="00A71F44">
            <w:pPr>
              <w:spacing w:line="259" w:lineRule="auto"/>
              <w:ind w:right="40"/>
              <w:jc w:val="center"/>
              <w:rPr>
                <w:rFonts w:ascii="Arial" w:hAnsi="Arial" w:cs="Arial"/>
                <w:sz w:val="24"/>
                <w:szCs w:val="24"/>
              </w:rPr>
            </w:pPr>
            <w:r w:rsidRPr="002666AA">
              <w:rPr>
                <w:rFonts w:ascii="Arial" w:eastAsia="Calibri" w:hAnsi="Arial" w:cs="Arial"/>
                <w:i/>
                <w:sz w:val="24"/>
                <w:szCs w:val="24"/>
              </w:rPr>
              <w:t xml:space="preserve">(FTE) employed during a </w:t>
            </w:r>
          </w:p>
          <w:p w14:paraId="0E2CA5CC" w14:textId="77777777" w:rsidR="00A24804" w:rsidRPr="002666AA" w:rsidRDefault="00A24804" w:rsidP="00A71F44">
            <w:pPr>
              <w:spacing w:line="259" w:lineRule="auto"/>
              <w:jc w:val="center"/>
              <w:rPr>
                <w:rFonts w:ascii="Arial" w:hAnsi="Arial" w:cs="Arial"/>
                <w:sz w:val="24"/>
                <w:szCs w:val="24"/>
              </w:rPr>
            </w:pPr>
            <w:r w:rsidRPr="002666AA">
              <w:rPr>
                <w:rFonts w:ascii="Arial" w:eastAsia="Calibri" w:hAnsi="Arial" w:cs="Arial"/>
                <w:i/>
                <w:sz w:val="24"/>
                <w:szCs w:val="24"/>
              </w:rPr>
              <w:t xml:space="preserve">3-year contract, please input 3 on the portal </w:t>
            </w:r>
          </w:p>
        </w:tc>
        <w:tc>
          <w:tcPr>
            <w:tcW w:w="5180" w:type="dxa"/>
            <w:tcBorders>
              <w:top w:val="single" w:sz="4" w:space="0" w:color="000000"/>
              <w:left w:val="single" w:sz="4" w:space="0" w:color="000000"/>
              <w:bottom w:val="single" w:sz="4" w:space="0" w:color="000000"/>
              <w:right w:val="single" w:sz="4" w:space="0" w:color="000000"/>
            </w:tcBorders>
          </w:tcPr>
          <w:p w14:paraId="61E13E14" w14:textId="77777777" w:rsidR="00A24804" w:rsidRPr="002666AA" w:rsidRDefault="00A24804" w:rsidP="00A71F44">
            <w:pPr>
              <w:spacing w:line="259" w:lineRule="auto"/>
              <w:ind w:left="1"/>
              <w:rPr>
                <w:rFonts w:ascii="Arial" w:hAnsi="Arial" w:cs="Arial"/>
                <w:sz w:val="24"/>
                <w:szCs w:val="24"/>
              </w:rPr>
            </w:pPr>
            <w:r w:rsidRPr="002666AA">
              <w:rPr>
                <w:rFonts w:ascii="Arial" w:hAnsi="Arial" w:cs="Arial"/>
                <w:color w:val="000000" w:themeColor="text1"/>
                <w:sz w:val="24"/>
                <w:szCs w:val="24"/>
              </w:rPr>
              <w:t xml:space="preserve">Local people will remain local throughout the contract and the proxy value reflects the local economic benefits of employment. Hence, you </w:t>
            </w:r>
            <w:r w:rsidRPr="002666AA">
              <w:rPr>
                <w:rFonts w:ascii="Arial" w:hAnsi="Arial" w:cs="Arial"/>
                <w:sz w:val="24"/>
                <w:szCs w:val="24"/>
              </w:rPr>
              <w:t xml:space="preserve">should input your number of local employees for every year of the contract. </w:t>
            </w:r>
          </w:p>
          <w:p w14:paraId="19175D3C" w14:textId="77777777" w:rsidR="00A24804" w:rsidRPr="002666AA" w:rsidRDefault="00A24804" w:rsidP="00A71F44">
            <w:pPr>
              <w:spacing w:line="259" w:lineRule="auto"/>
              <w:ind w:left="1"/>
              <w:rPr>
                <w:rFonts w:ascii="Arial" w:hAnsi="Arial" w:cs="Arial"/>
                <w:sz w:val="24"/>
                <w:szCs w:val="24"/>
              </w:rPr>
            </w:pPr>
          </w:p>
          <w:p w14:paraId="306083B7" w14:textId="77777777" w:rsidR="00A24804" w:rsidRPr="002666AA" w:rsidRDefault="00A24804" w:rsidP="00A71F44">
            <w:pPr>
              <w:spacing w:line="259" w:lineRule="auto"/>
              <w:ind w:left="1"/>
              <w:rPr>
                <w:rFonts w:ascii="Arial" w:hAnsi="Arial" w:cs="Arial"/>
                <w:sz w:val="24"/>
                <w:szCs w:val="24"/>
              </w:rPr>
            </w:pPr>
            <w:r w:rsidRPr="002666AA">
              <w:rPr>
                <w:rFonts w:ascii="Arial" w:hAnsi="Arial" w:cs="Arial"/>
                <w:sz w:val="24"/>
                <w:szCs w:val="24"/>
              </w:rPr>
              <w:t>Please note that your target for this measure should only include direct employees and any supply chain employees should be entered into NT1c</w:t>
            </w:r>
          </w:p>
        </w:tc>
      </w:tr>
      <w:tr w:rsidR="00A24804" w:rsidRPr="002666AA" w14:paraId="0CA23972" w14:textId="77777777" w:rsidTr="00A71F44">
        <w:trPr>
          <w:trHeight w:val="2139"/>
        </w:trPr>
        <w:tc>
          <w:tcPr>
            <w:tcW w:w="2509" w:type="dxa"/>
            <w:tcBorders>
              <w:top w:val="single" w:sz="4" w:space="0" w:color="000000"/>
              <w:left w:val="single" w:sz="4" w:space="0" w:color="000000"/>
              <w:bottom w:val="single" w:sz="4" w:space="0" w:color="000000"/>
              <w:right w:val="single" w:sz="4" w:space="0" w:color="000000"/>
            </w:tcBorders>
          </w:tcPr>
          <w:p w14:paraId="6ABC5A0E" w14:textId="77777777" w:rsidR="00A24804" w:rsidRPr="002666AA" w:rsidRDefault="00A24804" w:rsidP="00A71F44">
            <w:pPr>
              <w:spacing w:line="239" w:lineRule="auto"/>
              <w:rPr>
                <w:rFonts w:ascii="Arial" w:hAnsi="Arial" w:cs="Arial"/>
                <w:sz w:val="24"/>
                <w:szCs w:val="24"/>
              </w:rPr>
            </w:pPr>
            <w:r w:rsidRPr="002666AA">
              <w:rPr>
                <w:rFonts w:ascii="Arial" w:hAnsi="Arial" w:cs="Arial"/>
                <w:sz w:val="24"/>
                <w:szCs w:val="24"/>
              </w:rPr>
              <w:t xml:space="preserve">NT3 - No. of employees (FTE) taken on who are long-term </w:t>
            </w:r>
          </w:p>
          <w:p w14:paraId="56D7C884" w14:textId="77777777" w:rsidR="00A24804" w:rsidRPr="002666AA" w:rsidRDefault="00A24804" w:rsidP="00A71F44">
            <w:pPr>
              <w:spacing w:after="35" w:line="259" w:lineRule="auto"/>
              <w:rPr>
                <w:rFonts w:ascii="Arial" w:hAnsi="Arial" w:cs="Arial"/>
                <w:sz w:val="24"/>
                <w:szCs w:val="24"/>
              </w:rPr>
            </w:pPr>
            <w:r w:rsidRPr="002666AA">
              <w:rPr>
                <w:rFonts w:ascii="Arial" w:hAnsi="Arial" w:cs="Arial"/>
                <w:sz w:val="24"/>
                <w:szCs w:val="24"/>
              </w:rPr>
              <w:t xml:space="preserve">unemployed </w:t>
            </w:r>
          </w:p>
          <w:p w14:paraId="2F3457CE" w14:textId="7234566E" w:rsidR="00A24804" w:rsidRPr="002666AA" w:rsidRDefault="009A4EDD" w:rsidP="00A71F44">
            <w:pPr>
              <w:spacing w:line="259" w:lineRule="auto"/>
              <w:rPr>
                <w:rFonts w:ascii="Arial" w:hAnsi="Arial" w:cs="Arial"/>
                <w:sz w:val="24"/>
                <w:szCs w:val="24"/>
              </w:rPr>
            </w:pPr>
            <w:r w:rsidRPr="002666AA">
              <w:rPr>
                <w:rFonts w:ascii="Arial" w:hAnsi="Arial" w:cs="Arial"/>
                <w:sz w:val="24"/>
                <w:szCs w:val="24"/>
              </w:rPr>
              <w:t xml:space="preserve"> </w:t>
            </w:r>
          </w:p>
        </w:tc>
        <w:tc>
          <w:tcPr>
            <w:tcW w:w="2790" w:type="dxa"/>
            <w:tcBorders>
              <w:top w:val="single" w:sz="4" w:space="0" w:color="000000"/>
              <w:left w:val="single" w:sz="4" w:space="0" w:color="000000"/>
              <w:bottom w:val="single" w:sz="4" w:space="0" w:color="000000"/>
              <w:right w:val="single" w:sz="4" w:space="0" w:color="000000"/>
            </w:tcBorders>
          </w:tcPr>
          <w:p w14:paraId="06194A3D" w14:textId="77777777" w:rsidR="00A24804" w:rsidRPr="002666AA" w:rsidRDefault="00A24804" w:rsidP="00A71F44">
            <w:pPr>
              <w:spacing w:line="259" w:lineRule="auto"/>
              <w:ind w:right="41"/>
              <w:jc w:val="center"/>
              <w:rPr>
                <w:rFonts w:ascii="Arial" w:hAnsi="Arial" w:cs="Arial"/>
                <w:sz w:val="24"/>
                <w:szCs w:val="24"/>
              </w:rPr>
            </w:pPr>
            <w:r w:rsidRPr="002666AA">
              <w:rPr>
                <w:rFonts w:ascii="Arial" w:hAnsi="Arial" w:cs="Arial"/>
                <w:color w:val="C00000"/>
                <w:sz w:val="24"/>
                <w:szCs w:val="24"/>
              </w:rPr>
              <w:t xml:space="preserve">1 </w:t>
            </w:r>
          </w:p>
          <w:p w14:paraId="1341B5D1" w14:textId="77777777" w:rsidR="00A24804" w:rsidRPr="002666AA" w:rsidRDefault="00A24804" w:rsidP="00A71F44">
            <w:pPr>
              <w:spacing w:line="259" w:lineRule="auto"/>
              <w:ind w:left="3"/>
              <w:jc w:val="center"/>
              <w:rPr>
                <w:rFonts w:ascii="Arial" w:hAnsi="Arial" w:cs="Arial"/>
                <w:sz w:val="24"/>
                <w:szCs w:val="24"/>
              </w:rPr>
            </w:pPr>
            <w:r w:rsidRPr="002666AA">
              <w:rPr>
                <w:rFonts w:ascii="Arial" w:hAnsi="Arial" w:cs="Arial"/>
                <w:color w:val="C00000"/>
                <w:sz w:val="24"/>
                <w:szCs w:val="24"/>
              </w:rPr>
              <w:t xml:space="preserve"> </w:t>
            </w:r>
          </w:p>
          <w:p w14:paraId="5AE8DA7B" w14:textId="77777777" w:rsidR="00A24804" w:rsidRPr="002666AA" w:rsidRDefault="00A24804" w:rsidP="00A71F44">
            <w:pPr>
              <w:spacing w:line="259" w:lineRule="auto"/>
              <w:jc w:val="center"/>
              <w:rPr>
                <w:rFonts w:ascii="Arial" w:hAnsi="Arial" w:cs="Arial"/>
                <w:sz w:val="24"/>
                <w:szCs w:val="24"/>
              </w:rPr>
            </w:pPr>
            <w:proofErr w:type="gramStart"/>
            <w:r w:rsidRPr="002666AA">
              <w:rPr>
                <w:rFonts w:ascii="Arial" w:eastAsia="Calibri" w:hAnsi="Arial" w:cs="Arial"/>
                <w:i/>
                <w:sz w:val="24"/>
                <w:szCs w:val="24"/>
              </w:rPr>
              <w:t>E.g.</w:t>
            </w:r>
            <w:proofErr w:type="gramEnd"/>
            <w:r w:rsidRPr="002666AA">
              <w:rPr>
                <w:rFonts w:ascii="Arial" w:eastAsia="Calibri" w:hAnsi="Arial" w:cs="Arial"/>
                <w:i/>
                <w:sz w:val="24"/>
                <w:szCs w:val="24"/>
              </w:rPr>
              <w:t xml:space="preserve"> for 1 long-term unemployed person employed during a 3-year contract, please input 1 on the portal</w:t>
            </w:r>
            <w:r w:rsidRPr="002666AA">
              <w:rPr>
                <w:rFonts w:ascii="Arial" w:hAnsi="Arial" w:cs="Arial"/>
                <w:color w:val="C00000"/>
                <w:sz w:val="24"/>
                <w:szCs w:val="24"/>
                <w:vertAlign w:val="subscript"/>
              </w:rPr>
              <w:t xml:space="preserve"> </w:t>
            </w:r>
          </w:p>
        </w:tc>
        <w:tc>
          <w:tcPr>
            <w:tcW w:w="5180" w:type="dxa"/>
            <w:tcBorders>
              <w:top w:val="single" w:sz="4" w:space="0" w:color="000000"/>
              <w:left w:val="single" w:sz="4" w:space="0" w:color="000000"/>
              <w:bottom w:val="single" w:sz="4" w:space="0" w:color="000000"/>
              <w:right w:val="single" w:sz="4" w:space="0" w:color="000000"/>
            </w:tcBorders>
          </w:tcPr>
          <w:p w14:paraId="32128C6F" w14:textId="4E61AE7A" w:rsidR="00A24804" w:rsidRPr="002666AA" w:rsidRDefault="00A24804" w:rsidP="00A71F44">
            <w:pPr>
              <w:spacing w:line="259" w:lineRule="auto"/>
              <w:ind w:left="1"/>
              <w:rPr>
                <w:rFonts w:ascii="Arial" w:hAnsi="Arial" w:cs="Arial"/>
                <w:sz w:val="24"/>
                <w:szCs w:val="24"/>
              </w:rPr>
            </w:pPr>
            <w:r w:rsidRPr="002666AA">
              <w:rPr>
                <w:rFonts w:ascii="Arial" w:hAnsi="Arial" w:cs="Arial"/>
                <w:sz w:val="24"/>
                <w:szCs w:val="24"/>
              </w:rPr>
              <w:t xml:space="preserve">Long-term unemployed people, taken on </w:t>
            </w:r>
            <w:proofErr w:type="gramStart"/>
            <w:r w:rsidRPr="002666AA">
              <w:rPr>
                <w:rFonts w:ascii="Arial" w:hAnsi="Arial" w:cs="Arial"/>
                <w:sz w:val="24"/>
                <w:szCs w:val="24"/>
              </w:rPr>
              <w:t>as a result of</w:t>
            </w:r>
            <w:proofErr w:type="gramEnd"/>
            <w:r w:rsidRPr="002666AA">
              <w:rPr>
                <w:rFonts w:ascii="Arial" w:hAnsi="Arial" w:cs="Arial"/>
                <w:sz w:val="24"/>
                <w:szCs w:val="24"/>
              </w:rPr>
              <w:t xml:space="preserve"> the contract who have previously been </w:t>
            </w:r>
            <w:r w:rsidRPr="002666AA">
              <w:rPr>
                <w:rFonts w:ascii="Arial" w:eastAsia="Calibri" w:hAnsi="Arial" w:cs="Arial"/>
                <w:sz w:val="24"/>
                <w:szCs w:val="24"/>
              </w:rPr>
              <w:t xml:space="preserve">claiming Jobseeker’s Allowance (JSA) benefits </w:t>
            </w:r>
            <w:r w:rsidRPr="002666AA">
              <w:rPr>
                <w:rFonts w:ascii="Arial" w:hAnsi="Arial" w:cs="Arial"/>
                <w:sz w:val="24"/>
                <w:szCs w:val="24"/>
              </w:rPr>
              <w:t>for at least 12 months preceding the start of their employment contract.</w:t>
            </w:r>
            <w:r w:rsidR="009A4EDD" w:rsidRPr="002666AA">
              <w:rPr>
                <w:rFonts w:ascii="Arial" w:hAnsi="Arial" w:cs="Arial"/>
                <w:sz w:val="24"/>
                <w:szCs w:val="24"/>
              </w:rPr>
              <w:t xml:space="preserve"> </w:t>
            </w:r>
            <w:r w:rsidRPr="002666AA">
              <w:rPr>
                <w:rFonts w:ascii="Arial" w:hAnsi="Arial" w:cs="Arial"/>
                <w:sz w:val="24"/>
                <w:szCs w:val="24"/>
              </w:rPr>
              <w:t>After 1 year they are no longer unemployed</w:t>
            </w:r>
          </w:p>
        </w:tc>
      </w:tr>
      <w:tr w:rsidR="00A24804" w:rsidRPr="002666AA" w14:paraId="145B6C75" w14:textId="77777777" w:rsidTr="00A71F44">
        <w:trPr>
          <w:trHeight w:val="1718"/>
        </w:trPr>
        <w:tc>
          <w:tcPr>
            <w:tcW w:w="2509" w:type="dxa"/>
            <w:tcBorders>
              <w:top w:val="single" w:sz="4" w:space="0" w:color="000000"/>
              <w:left w:val="single" w:sz="4" w:space="0" w:color="000000"/>
              <w:bottom w:val="single" w:sz="4" w:space="0" w:color="000000"/>
              <w:right w:val="single" w:sz="4" w:space="0" w:color="000000"/>
            </w:tcBorders>
          </w:tcPr>
          <w:p w14:paraId="468289F4" w14:textId="77777777" w:rsidR="00A24804" w:rsidRPr="002666AA" w:rsidRDefault="00A24804" w:rsidP="00A71F44">
            <w:pPr>
              <w:spacing w:line="259" w:lineRule="auto"/>
              <w:ind w:right="138"/>
              <w:rPr>
                <w:rFonts w:ascii="Arial" w:hAnsi="Arial" w:cs="Arial"/>
                <w:sz w:val="24"/>
                <w:szCs w:val="24"/>
              </w:rPr>
            </w:pPr>
            <w:r w:rsidRPr="002666AA">
              <w:rPr>
                <w:rFonts w:ascii="Arial" w:hAnsi="Arial" w:cs="Arial"/>
                <w:sz w:val="24"/>
                <w:szCs w:val="24"/>
              </w:rPr>
              <w:lastRenderedPageBreak/>
              <w:t xml:space="preserve">NT4 - No. employees (FTE) taken on who are </w:t>
            </w:r>
            <w:r w:rsidRPr="002666AA">
              <w:rPr>
                <w:rFonts w:ascii="Arial" w:eastAsia="Calibri" w:hAnsi="Arial" w:cs="Arial"/>
                <w:sz w:val="24"/>
                <w:szCs w:val="24"/>
              </w:rPr>
              <w:t>‘</w:t>
            </w:r>
            <w:r w:rsidRPr="002666AA">
              <w:rPr>
                <w:rFonts w:ascii="Arial" w:hAnsi="Arial" w:cs="Arial"/>
                <w:sz w:val="24"/>
                <w:szCs w:val="24"/>
              </w:rPr>
              <w:t>NEETs</w:t>
            </w:r>
            <w:r w:rsidRPr="002666AA">
              <w:rPr>
                <w:rFonts w:ascii="Arial" w:eastAsia="Calibri" w:hAnsi="Arial" w:cs="Arial"/>
                <w:sz w:val="24"/>
                <w:szCs w:val="24"/>
              </w:rPr>
              <w:t>’</w:t>
            </w:r>
            <w:r w:rsidRPr="002666AA">
              <w:rPr>
                <w:rFonts w:ascii="Arial" w:hAnsi="Arial" w:cs="Arial"/>
                <w:sz w:val="24"/>
                <w:szCs w:val="24"/>
              </w:rPr>
              <w:t xml:space="preserve"> (Not in Employment, Education or Training) </w:t>
            </w:r>
            <w:proofErr w:type="gramStart"/>
            <w:r w:rsidRPr="002666AA">
              <w:rPr>
                <w:rFonts w:ascii="Arial" w:hAnsi="Arial" w:cs="Arial"/>
                <w:sz w:val="24"/>
                <w:szCs w:val="24"/>
              </w:rPr>
              <w:t>as a result of</w:t>
            </w:r>
            <w:proofErr w:type="gramEnd"/>
            <w:r w:rsidRPr="002666AA">
              <w:rPr>
                <w:rFonts w:ascii="Arial" w:hAnsi="Arial" w:cs="Arial"/>
                <w:sz w:val="24"/>
                <w:szCs w:val="24"/>
              </w:rPr>
              <w:t xml:space="preserve"> a recruitment programme</w:t>
            </w:r>
            <w:r w:rsidRPr="002666AA">
              <w:rPr>
                <w:rFonts w:ascii="Arial" w:hAnsi="Arial" w:cs="Arial"/>
                <w:sz w:val="24"/>
                <w:szCs w:val="24"/>
                <w:vertAlign w:val="subscript"/>
              </w:rPr>
              <w:t xml:space="preserve"> </w:t>
            </w:r>
            <w:r w:rsidRPr="002666AA">
              <w:rPr>
                <w:rFonts w:ascii="Arial" w:hAnsi="Arial" w:cs="Arial"/>
                <w:sz w:val="24"/>
                <w:szCs w:val="24"/>
                <w:vertAlign w:val="subscript"/>
              </w:rPr>
              <w:tab/>
            </w:r>
            <w:r w:rsidRPr="002666AA">
              <w:rPr>
                <w:rFonts w:ascii="Arial" w:hAnsi="Arial" w:cs="Arial"/>
                <w:sz w:val="24"/>
                <w:szCs w:val="24"/>
              </w:rPr>
              <w:t xml:space="preserve"> </w:t>
            </w:r>
          </w:p>
        </w:tc>
        <w:tc>
          <w:tcPr>
            <w:tcW w:w="2790" w:type="dxa"/>
            <w:tcBorders>
              <w:top w:val="single" w:sz="4" w:space="0" w:color="000000"/>
              <w:left w:val="single" w:sz="4" w:space="0" w:color="000000"/>
              <w:bottom w:val="single" w:sz="4" w:space="0" w:color="000000"/>
              <w:right w:val="single" w:sz="4" w:space="0" w:color="000000"/>
            </w:tcBorders>
          </w:tcPr>
          <w:p w14:paraId="18F330AE" w14:textId="77777777" w:rsidR="00A24804" w:rsidRPr="002666AA" w:rsidRDefault="00A24804" w:rsidP="00A71F44">
            <w:pPr>
              <w:spacing w:line="259" w:lineRule="auto"/>
              <w:ind w:right="40"/>
              <w:jc w:val="center"/>
              <w:rPr>
                <w:rFonts w:ascii="Arial" w:hAnsi="Arial" w:cs="Arial"/>
                <w:sz w:val="24"/>
                <w:szCs w:val="24"/>
              </w:rPr>
            </w:pPr>
            <w:r w:rsidRPr="002666AA">
              <w:rPr>
                <w:rFonts w:ascii="Arial" w:hAnsi="Arial" w:cs="Arial"/>
                <w:color w:val="C00000"/>
                <w:sz w:val="24"/>
                <w:szCs w:val="24"/>
              </w:rPr>
              <w:t xml:space="preserve">1 </w:t>
            </w:r>
          </w:p>
          <w:p w14:paraId="449F5149" w14:textId="77777777" w:rsidR="00A24804" w:rsidRPr="002666AA" w:rsidRDefault="00A24804" w:rsidP="00A71F44">
            <w:pPr>
              <w:spacing w:line="259" w:lineRule="auto"/>
              <w:ind w:left="5"/>
              <w:jc w:val="center"/>
              <w:rPr>
                <w:rFonts w:ascii="Arial" w:hAnsi="Arial" w:cs="Arial"/>
                <w:sz w:val="24"/>
                <w:szCs w:val="24"/>
              </w:rPr>
            </w:pPr>
            <w:r w:rsidRPr="002666AA">
              <w:rPr>
                <w:rFonts w:ascii="Arial" w:hAnsi="Arial" w:cs="Arial"/>
                <w:color w:val="C00000"/>
                <w:sz w:val="24"/>
                <w:szCs w:val="24"/>
              </w:rPr>
              <w:t xml:space="preserve"> </w:t>
            </w:r>
          </w:p>
          <w:p w14:paraId="2EFE41B3" w14:textId="77777777" w:rsidR="00A24804" w:rsidRPr="002666AA" w:rsidRDefault="00A24804" w:rsidP="00A71F44">
            <w:pPr>
              <w:spacing w:line="242" w:lineRule="auto"/>
              <w:jc w:val="center"/>
              <w:rPr>
                <w:rFonts w:ascii="Arial" w:hAnsi="Arial" w:cs="Arial"/>
                <w:sz w:val="24"/>
                <w:szCs w:val="24"/>
              </w:rPr>
            </w:pPr>
            <w:proofErr w:type="gramStart"/>
            <w:r w:rsidRPr="002666AA">
              <w:rPr>
                <w:rFonts w:ascii="Arial" w:eastAsia="Calibri" w:hAnsi="Arial" w:cs="Arial"/>
                <w:i/>
                <w:sz w:val="24"/>
                <w:szCs w:val="24"/>
              </w:rPr>
              <w:t>E.g.</w:t>
            </w:r>
            <w:proofErr w:type="gramEnd"/>
            <w:r w:rsidRPr="002666AA">
              <w:rPr>
                <w:rFonts w:ascii="Arial" w:eastAsia="Calibri" w:hAnsi="Arial" w:cs="Arial"/>
                <w:i/>
                <w:sz w:val="24"/>
                <w:szCs w:val="24"/>
              </w:rPr>
              <w:t xml:space="preserve"> for 1 NEET employed during a 3-year contract, please input 1 on the </w:t>
            </w:r>
          </w:p>
          <w:p w14:paraId="6B2B443F" w14:textId="77777777" w:rsidR="00A24804" w:rsidRPr="002666AA" w:rsidRDefault="00A24804" w:rsidP="00A71F44">
            <w:pPr>
              <w:spacing w:line="259" w:lineRule="auto"/>
              <w:ind w:right="40"/>
              <w:jc w:val="center"/>
              <w:rPr>
                <w:rFonts w:ascii="Arial" w:hAnsi="Arial" w:cs="Arial"/>
                <w:sz w:val="24"/>
                <w:szCs w:val="24"/>
              </w:rPr>
            </w:pPr>
            <w:r w:rsidRPr="002666AA">
              <w:rPr>
                <w:rFonts w:ascii="Arial" w:eastAsia="Calibri" w:hAnsi="Arial" w:cs="Arial"/>
                <w:i/>
                <w:sz w:val="24"/>
                <w:szCs w:val="24"/>
              </w:rPr>
              <w:t xml:space="preserve">portal </w:t>
            </w:r>
          </w:p>
        </w:tc>
        <w:tc>
          <w:tcPr>
            <w:tcW w:w="5180" w:type="dxa"/>
            <w:tcBorders>
              <w:top w:val="single" w:sz="4" w:space="0" w:color="000000"/>
              <w:left w:val="single" w:sz="4" w:space="0" w:color="000000"/>
              <w:bottom w:val="single" w:sz="4" w:space="0" w:color="000000"/>
              <w:right w:val="single" w:sz="4" w:space="0" w:color="000000"/>
            </w:tcBorders>
          </w:tcPr>
          <w:p w14:paraId="75E60504" w14:textId="77777777" w:rsidR="00A24804" w:rsidRPr="002666AA" w:rsidRDefault="00A24804" w:rsidP="00A71F44">
            <w:pPr>
              <w:spacing w:line="259" w:lineRule="auto"/>
              <w:rPr>
                <w:rFonts w:ascii="Arial" w:hAnsi="Arial" w:cs="Arial"/>
                <w:sz w:val="24"/>
                <w:szCs w:val="24"/>
              </w:rPr>
            </w:pPr>
            <w:r w:rsidRPr="002666AA">
              <w:rPr>
                <w:rFonts w:ascii="Arial" w:hAnsi="Arial" w:cs="Arial"/>
                <w:sz w:val="24"/>
                <w:szCs w:val="24"/>
              </w:rPr>
              <w:t xml:space="preserve">Young (16-24 </w:t>
            </w:r>
            <w:proofErr w:type="spellStart"/>
            <w:r w:rsidRPr="002666AA">
              <w:rPr>
                <w:rFonts w:ascii="Arial" w:hAnsi="Arial" w:cs="Arial"/>
                <w:sz w:val="24"/>
                <w:szCs w:val="24"/>
              </w:rPr>
              <w:t>y.o</w:t>
            </w:r>
            <w:proofErr w:type="spellEnd"/>
            <w:r w:rsidRPr="002666AA">
              <w:rPr>
                <w:rFonts w:ascii="Arial" w:hAnsi="Arial" w:cs="Arial"/>
                <w:sz w:val="24"/>
                <w:szCs w:val="24"/>
              </w:rPr>
              <w:t xml:space="preserve">.), long-term unemployed people, taken on </w:t>
            </w:r>
            <w:proofErr w:type="gramStart"/>
            <w:r w:rsidRPr="002666AA">
              <w:rPr>
                <w:rFonts w:ascii="Arial" w:hAnsi="Arial" w:cs="Arial"/>
                <w:sz w:val="24"/>
                <w:szCs w:val="24"/>
              </w:rPr>
              <w:t>as a result of</w:t>
            </w:r>
            <w:proofErr w:type="gramEnd"/>
            <w:r w:rsidRPr="002666AA">
              <w:rPr>
                <w:rFonts w:ascii="Arial" w:hAnsi="Arial" w:cs="Arial"/>
                <w:sz w:val="24"/>
                <w:szCs w:val="24"/>
              </w:rPr>
              <w:t xml:space="preserve"> the contract, had previously been Not in Employment, Education, or Training (NEET) </w:t>
            </w:r>
            <w:r w:rsidRPr="002666AA">
              <w:rPr>
                <w:rFonts w:ascii="Arial" w:hAnsi="Arial" w:cs="Arial"/>
                <w:sz w:val="24"/>
                <w:szCs w:val="24"/>
                <w:u w:val="single" w:color="000000"/>
              </w:rPr>
              <w:t>before</w:t>
            </w:r>
            <w:r w:rsidRPr="002666AA">
              <w:rPr>
                <w:rFonts w:ascii="Arial" w:hAnsi="Arial" w:cs="Arial"/>
                <w:sz w:val="24"/>
                <w:szCs w:val="24"/>
              </w:rPr>
              <w:t xml:space="preserve"> the start of their employment contract. They should therefore be accounted </w:t>
            </w:r>
            <w:r w:rsidRPr="002666AA">
              <w:rPr>
                <w:rFonts w:ascii="Arial" w:hAnsi="Arial" w:cs="Arial"/>
                <w:sz w:val="24"/>
                <w:szCs w:val="24"/>
                <w:u w:val="single" w:color="000000"/>
              </w:rPr>
              <w:t>only</w:t>
            </w:r>
            <w:r w:rsidRPr="002666AA">
              <w:rPr>
                <w:rFonts w:ascii="Arial" w:hAnsi="Arial" w:cs="Arial"/>
                <w:sz w:val="24"/>
                <w:szCs w:val="24"/>
              </w:rPr>
              <w:t xml:space="preserve"> for the year in which they move into employment. </w:t>
            </w:r>
          </w:p>
        </w:tc>
      </w:tr>
      <w:tr w:rsidR="00A24804" w:rsidRPr="002666AA" w14:paraId="6FFC8E5E" w14:textId="77777777" w:rsidTr="00A71F44">
        <w:trPr>
          <w:trHeight w:val="2209"/>
        </w:trPr>
        <w:tc>
          <w:tcPr>
            <w:tcW w:w="2509" w:type="dxa"/>
            <w:tcBorders>
              <w:top w:val="single" w:sz="4" w:space="0" w:color="000000"/>
              <w:left w:val="single" w:sz="4" w:space="0" w:color="000000"/>
              <w:bottom w:val="single" w:sz="4" w:space="0" w:color="000000"/>
              <w:right w:val="single" w:sz="4" w:space="0" w:color="000000"/>
            </w:tcBorders>
          </w:tcPr>
          <w:p w14:paraId="125C7DAD" w14:textId="77777777" w:rsidR="00A24804" w:rsidRPr="002666AA" w:rsidRDefault="00A24804" w:rsidP="00A71F44">
            <w:pPr>
              <w:spacing w:after="1"/>
              <w:ind w:right="32"/>
              <w:rPr>
                <w:rFonts w:ascii="Arial" w:hAnsi="Arial" w:cs="Arial"/>
                <w:sz w:val="24"/>
                <w:szCs w:val="24"/>
              </w:rPr>
            </w:pPr>
            <w:r w:rsidRPr="002666AA">
              <w:rPr>
                <w:rFonts w:ascii="Arial" w:hAnsi="Arial" w:cs="Arial"/>
                <w:sz w:val="24"/>
                <w:szCs w:val="24"/>
              </w:rPr>
              <w:t xml:space="preserve">NT5 - No. employees (FTE) taken on who are rehabilitating young offenders (18-24 </w:t>
            </w:r>
            <w:proofErr w:type="spellStart"/>
            <w:r w:rsidRPr="002666AA">
              <w:rPr>
                <w:rFonts w:ascii="Arial" w:hAnsi="Arial" w:cs="Arial"/>
                <w:sz w:val="24"/>
                <w:szCs w:val="24"/>
              </w:rPr>
              <w:t>y.o</w:t>
            </w:r>
            <w:proofErr w:type="spellEnd"/>
            <w:r w:rsidRPr="002666AA">
              <w:rPr>
                <w:rFonts w:ascii="Arial" w:hAnsi="Arial" w:cs="Arial"/>
                <w:sz w:val="24"/>
                <w:szCs w:val="24"/>
              </w:rPr>
              <w:t xml:space="preserve">.) </w:t>
            </w:r>
            <w:proofErr w:type="gramStart"/>
            <w:r w:rsidRPr="002666AA">
              <w:rPr>
                <w:rFonts w:ascii="Arial" w:hAnsi="Arial" w:cs="Arial"/>
                <w:sz w:val="24"/>
                <w:szCs w:val="24"/>
              </w:rPr>
              <w:t>as a result of</w:t>
            </w:r>
            <w:proofErr w:type="gramEnd"/>
            <w:r w:rsidRPr="002666AA">
              <w:rPr>
                <w:rFonts w:ascii="Arial" w:hAnsi="Arial" w:cs="Arial"/>
                <w:sz w:val="24"/>
                <w:szCs w:val="24"/>
              </w:rPr>
              <w:t xml:space="preserve"> a recruitment programme</w:t>
            </w:r>
          </w:p>
          <w:p w14:paraId="014E2008" w14:textId="77777777" w:rsidR="00A24804" w:rsidRPr="002666AA" w:rsidRDefault="00A24804" w:rsidP="00A71F44">
            <w:pPr>
              <w:spacing w:line="259" w:lineRule="auto"/>
              <w:rPr>
                <w:rFonts w:ascii="Arial" w:hAnsi="Arial" w:cs="Arial"/>
                <w:sz w:val="24"/>
                <w:szCs w:val="24"/>
              </w:rPr>
            </w:pPr>
            <w:r w:rsidRPr="002666AA">
              <w:rPr>
                <w:rFonts w:ascii="Arial" w:hAnsi="Arial" w:cs="Arial"/>
                <w:sz w:val="24"/>
                <w:szCs w:val="24"/>
              </w:rPr>
              <w:t xml:space="preserve"> </w:t>
            </w:r>
          </w:p>
          <w:p w14:paraId="2D2F7FA4" w14:textId="77777777" w:rsidR="00A24804" w:rsidRPr="002666AA" w:rsidRDefault="00A24804" w:rsidP="00A71F44">
            <w:pPr>
              <w:spacing w:line="259" w:lineRule="auto"/>
              <w:rPr>
                <w:rFonts w:ascii="Arial" w:hAnsi="Arial" w:cs="Arial"/>
                <w:sz w:val="24"/>
                <w:szCs w:val="24"/>
              </w:rPr>
            </w:pPr>
            <w:r w:rsidRPr="002666AA">
              <w:rPr>
                <w:rFonts w:ascii="Arial" w:hAnsi="Arial" w:cs="Arial"/>
                <w:sz w:val="24"/>
                <w:szCs w:val="24"/>
              </w:rPr>
              <w:t xml:space="preserve"> </w:t>
            </w:r>
          </w:p>
        </w:tc>
        <w:tc>
          <w:tcPr>
            <w:tcW w:w="2790" w:type="dxa"/>
            <w:tcBorders>
              <w:top w:val="single" w:sz="4" w:space="0" w:color="000000"/>
              <w:left w:val="single" w:sz="4" w:space="0" w:color="000000"/>
              <w:bottom w:val="single" w:sz="4" w:space="0" w:color="000000"/>
              <w:right w:val="single" w:sz="4" w:space="0" w:color="000000"/>
            </w:tcBorders>
          </w:tcPr>
          <w:p w14:paraId="12407AEB" w14:textId="77777777" w:rsidR="00A24804" w:rsidRPr="002666AA" w:rsidRDefault="00A24804" w:rsidP="00A71F44">
            <w:pPr>
              <w:spacing w:line="259" w:lineRule="auto"/>
              <w:ind w:right="40"/>
              <w:jc w:val="center"/>
              <w:rPr>
                <w:rFonts w:ascii="Arial" w:hAnsi="Arial" w:cs="Arial"/>
                <w:sz w:val="24"/>
                <w:szCs w:val="24"/>
              </w:rPr>
            </w:pPr>
            <w:r w:rsidRPr="002666AA">
              <w:rPr>
                <w:rFonts w:ascii="Arial" w:hAnsi="Arial" w:cs="Arial"/>
                <w:color w:val="C00000"/>
                <w:sz w:val="24"/>
                <w:szCs w:val="24"/>
              </w:rPr>
              <w:t xml:space="preserve">1 </w:t>
            </w:r>
          </w:p>
          <w:p w14:paraId="4EB83B29" w14:textId="77777777" w:rsidR="00A24804" w:rsidRPr="002666AA" w:rsidRDefault="00A24804" w:rsidP="00A71F44">
            <w:pPr>
              <w:spacing w:line="259" w:lineRule="auto"/>
              <w:ind w:left="5"/>
              <w:jc w:val="center"/>
              <w:rPr>
                <w:rFonts w:ascii="Arial" w:hAnsi="Arial" w:cs="Arial"/>
                <w:sz w:val="24"/>
                <w:szCs w:val="24"/>
              </w:rPr>
            </w:pPr>
            <w:r w:rsidRPr="002666AA">
              <w:rPr>
                <w:rFonts w:ascii="Arial" w:hAnsi="Arial" w:cs="Arial"/>
                <w:color w:val="C00000"/>
                <w:sz w:val="24"/>
                <w:szCs w:val="24"/>
              </w:rPr>
              <w:t xml:space="preserve"> </w:t>
            </w:r>
          </w:p>
          <w:p w14:paraId="0CC2756B" w14:textId="77777777" w:rsidR="00A24804" w:rsidRPr="002666AA" w:rsidRDefault="00A24804" w:rsidP="00A71F44">
            <w:pPr>
              <w:spacing w:line="242" w:lineRule="auto"/>
              <w:jc w:val="center"/>
              <w:rPr>
                <w:rFonts w:ascii="Arial" w:hAnsi="Arial" w:cs="Arial"/>
                <w:sz w:val="24"/>
                <w:szCs w:val="24"/>
              </w:rPr>
            </w:pPr>
            <w:proofErr w:type="gramStart"/>
            <w:r w:rsidRPr="002666AA">
              <w:rPr>
                <w:rFonts w:ascii="Arial" w:eastAsia="Calibri" w:hAnsi="Arial" w:cs="Arial"/>
                <w:i/>
                <w:sz w:val="24"/>
                <w:szCs w:val="24"/>
              </w:rPr>
              <w:t>E.g.</w:t>
            </w:r>
            <w:proofErr w:type="gramEnd"/>
            <w:r w:rsidRPr="002666AA">
              <w:rPr>
                <w:rFonts w:ascii="Arial" w:eastAsia="Calibri" w:hAnsi="Arial" w:cs="Arial"/>
                <w:i/>
                <w:sz w:val="24"/>
                <w:szCs w:val="24"/>
              </w:rPr>
              <w:t xml:space="preserve"> for 1 rehabilitating young offender employed </w:t>
            </w:r>
          </w:p>
          <w:p w14:paraId="1B1F39AE" w14:textId="77777777" w:rsidR="00A24804" w:rsidRPr="002666AA" w:rsidRDefault="00A24804" w:rsidP="00A71F44">
            <w:pPr>
              <w:spacing w:after="1"/>
              <w:jc w:val="center"/>
              <w:rPr>
                <w:rFonts w:ascii="Arial" w:hAnsi="Arial" w:cs="Arial"/>
                <w:sz w:val="24"/>
                <w:szCs w:val="24"/>
              </w:rPr>
            </w:pPr>
            <w:r w:rsidRPr="002666AA">
              <w:rPr>
                <w:rFonts w:ascii="Arial" w:eastAsia="Calibri" w:hAnsi="Arial" w:cs="Arial"/>
                <w:i/>
                <w:sz w:val="24"/>
                <w:szCs w:val="24"/>
              </w:rPr>
              <w:t xml:space="preserve">during a 3-year contract, please input 1 on the portal </w:t>
            </w:r>
          </w:p>
          <w:p w14:paraId="17F47758" w14:textId="77777777" w:rsidR="00A24804" w:rsidRPr="002666AA" w:rsidRDefault="00A24804" w:rsidP="00A71F44">
            <w:pPr>
              <w:spacing w:line="259" w:lineRule="auto"/>
              <w:ind w:left="5"/>
              <w:jc w:val="center"/>
              <w:rPr>
                <w:rFonts w:ascii="Arial" w:hAnsi="Arial" w:cs="Arial"/>
                <w:sz w:val="24"/>
                <w:szCs w:val="24"/>
              </w:rPr>
            </w:pPr>
            <w:r w:rsidRPr="002666AA">
              <w:rPr>
                <w:rFonts w:ascii="Arial" w:hAnsi="Arial" w:cs="Arial"/>
                <w:color w:val="C00000"/>
                <w:sz w:val="24"/>
                <w:szCs w:val="24"/>
              </w:rPr>
              <w:t xml:space="preserve"> </w:t>
            </w:r>
          </w:p>
        </w:tc>
        <w:tc>
          <w:tcPr>
            <w:tcW w:w="5180" w:type="dxa"/>
            <w:tcBorders>
              <w:top w:val="single" w:sz="4" w:space="0" w:color="000000"/>
              <w:left w:val="single" w:sz="4" w:space="0" w:color="000000"/>
              <w:bottom w:val="single" w:sz="4" w:space="0" w:color="000000"/>
              <w:right w:val="single" w:sz="4" w:space="0" w:color="000000"/>
            </w:tcBorders>
          </w:tcPr>
          <w:p w14:paraId="1893281D" w14:textId="0DD5573C" w:rsidR="00A24804" w:rsidRPr="002666AA" w:rsidRDefault="00A24804" w:rsidP="00A71F44">
            <w:pPr>
              <w:spacing w:after="1" w:line="241" w:lineRule="auto"/>
              <w:rPr>
                <w:rFonts w:ascii="Arial" w:hAnsi="Arial" w:cs="Arial"/>
                <w:sz w:val="24"/>
                <w:szCs w:val="24"/>
              </w:rPr>
            </w:pPr>
            <w:r w:rsidRPr="002666AA">
              <w:rPr>
                <w:rFonts w:ascii="Arial" w:hAnsi="Arial" w:cs="Arial"/>
                <w:sz w:val="24"/>
                <w:szCs w:val="24"/>
              </w:rPr>
              <w:t xml:space="preserve">Rehabilitating young offenders, taken on </w:t>
            </w:r>
            <w:proofErr w:type="gramStart"/>
            <w:r w:rsidRPr="002666AA">
              <w:rPr>
                <w:rFonts w:ascii="Arial" w:hAnsi="Arial" w:cs="Arial"/>
                <w:sz w:val="24"/>
                <w:szCs w:val="24"/>
              </w:rPr>
              <w:t>as a result of</w:t>
            </w:r>
            <w:proofErr w:type="gramEnd"/>
            <w:r w:rsidRPr="002666AA">
              <w:rPr>
                <w:rFonts w:ascii="Arial" w:hAnsi="Arial" w:cs="Arial"/>
                <w:sz w:val="24"/>
                <w:szCs w:val="24"/>
              </w:rPr>
              <w:t xml:space="preserve"> the contract, were within their rehabilitation period before the start of their employment contract.</w:t>
            </w:r>
            <w:r w:rsidR="009A4EDD" w:rsidRPr="002666AA">
              <w:rPr>
                <w:rFonts w:ascii="Arial" w:hAnsi="Arial" w:cs="Arial"/>
                <w:sz w:val="24"/>
                <w:szCs w:val="24"/>
              </w:rPr>
              <w:t xml:space="preserve"> </w:t>
            </w:r>
          </w:p>
          <w:p w14:paraId="60769C67" w14:textId="77777777" w:rsidR="00A24804" w:rsidRPr="002666AA" w:rsidRDefault="00A24804" w:rsidP="00A71F44">
            <w:pPr>
              <w:spacing w:line="259" w:lineRule="auto"/>
              <w:rPr>
                <w:rFonts w:ascii="Arial" w:hAnsi="Arial" w:cs="Arial"/>
                <w:sz w:val="24"/>
                <w:szCs w:val="24"/>
              </w:rPr>
            </w:pPr>
          </w:p>
          <w:p w14:paraId="415AFA47" w14:textId="77777777" w:rsidR="00A24804" w:rsidRPr="002666AA" w:rsidRDefault="00A24804" w:rsidP="00A71F44">
            <w:pPr>
              <w:spacing w:after="1"/>
              <w:rPr>
                <w:rFonts w:ascii="Arial" w:hAnsi="Arial" w:cs="Arial"/>
                <w:sz w:val="24"/>
                <w:szCs w:val="24"/>
              </w:rPr>
            </w:pPr>
            <w:r w:rsidRPr="002666AA">
              <w:rPr>
                <w:rFonts w:ascii="Arial" w:hAnsi="Arial" w:cs="Arial"/>
                <w:sz w:val="24"/>
                <w:szCs w:val="24"/>
              </w:rPr>
              <w:t xml:space="preserve">They should therefore only be accounted for during the year in which they move into employment. </w:t>
            </w:r>
          </w:p>
          <w:p w14:paraId="5A404DFB" w14:textId="77777777" w:rsidR="00A24804" w:rsidRPr="002666AA" w:rsidRDefault="00A24804" w:rsidP="00A71F44">
            <w:pPr>
              <w:spacing w:line="259" w:lineRule="auto"/>
              <w:rPr>
                <w:rFonts w:ascii="Arial" w:hAnsi="Arial" w:cs="Arial"/>
                <w:sz w:val="24"/>
                <w:szCs w:val="24"/>
              </w:rPr>
            </w:pPr>
            <w:r w:rsidRPr="002666AA">
              <w:rPr>
                <w:rFonts w:ascii="Arial" w:hAnsi="Arial" w:cs="Arial"/>
                <w:sz w:val="24"/>
                <w:szCs w:val="24"/>
              </w:rPr>
              <w:t xml:space="preserve"> </w:t>
            </w:r>
          </w:p>
        </w:tc>
      </w:tr>
      <w:tr w:rsidR="00A24804" w:rsidRPr="002666AA" w14:paraId="0C7494A0" w14:textId="77777777" w:rsidTr="00A71F44">
        <w:trPr>
          <w:trHeight w:val="2064"/>
        </w:trPr>
        <w:tc>
          <w:tcPr>
            <w:tcW w:w="2509" w:type="dxa"/>
            <w:tcBorders>
              <w:top w:val="single" w:sz="4" w:space="0" w:color="000000"/>
              <w:left w:val="single" w:sz="4" w:space="0" w:color="000000"/>
              <w:bottom w:val="single" w:sz="4" w:space="0" w:color="000000"/>
              <w:right w:val="single" w:sz="4" w:space="0" w:color="000000"/>
            </w:tcBorders>
          </w:tcPr>
          <w:p w14:paraId="46EE9379" w14:textId="77777777" w:rsidR="00A24804" w:rsidRPr="002666AA" w:rsidRDefault="00A24804" w:rsidP="00A71F44">
            <w:pPr>
              <w:spacing w:line="259" w:lineRule="auto"/>
              <w:rPr>
                <w:rFonts w:ascii="Arial" w:hAnsi="Arial" w:cs="Arial"/>
                <w:sz w:val="24"/>
                <w:szCs w:val="24"/>
              </w:rPr>
            </w:pPr>
            <w:r w:rsidRPr="002666AA">
              <w:rPr>
                <w:rFonts w:ascii="Arial" w:hAnsi="Arial" w:cs="Arial"/>
                <w:sz w:val="24"/>
                <w:szCs w:val="24"/>
              </w:rPr>
              <w:t xml:space="preserve">NT6 - No. of jobs (FTE) created for people with disabilities </w:t>
            </w:r>
            <w:proofErr w:type="gramStart"/>
            <w:r w:rsidRPr="002666AA">
              <w:rPr>
                <w:rFonts w:ascii="Arial" w:hAnsi="Arial" w:cs="Arial"/>
                <w:sz w:val="24"/>
                <w:szCs w:val="24"/>
              </w:rPr>
              <w:t>as a result of</w:t>
            </w:r>
            <w:proofErr w:type="gramEnd"/>
            <w:r w:rsidRPr="002666AA">
              <w:rPr>
                <w:rFonts w:ascii="Arial" w:hAnsi="Arial" w:cs="Arial"/>
                <w:sz w:val="24"/>
                <w:szCs w:val="24"/>
              </w:rPr>
              <w:t xml:space="preserve"> a recruitment programme</w:t>
            </w:r>
          </w:p>
        </w:tc>
        <w:tc>
          <w:tcPr>
            <w:tcW w:w="2790" w:type="dxa"/>
            <w:tcBorders>
              <w:top w:val="single" w:sz="4" w:space="0" w:color="000000"/>
              <w:left w:val="single" w:sz="4" w:space="0" w:color="000000"/>
              <w:bottom w:val="single" w:sz="4" w:space="0" w:color="000000"/>
              <w:right w:val="single" w:sz="4" w:space="0" w:color="000000"/>
            </w:tcBorders>
          </w:tcPr>
          <w:p w14:paraId="499C7561" w14:textId="77777777" w:rsidR="00A24804" w:rsidRPr="002666AA" w:rsidRDefault="00A24804" w:rsidP="00A71F44">
            <w:pPr>
              <w:spacing w:line="259" w:lineRule="auto"/>
              <w:ind w:right="40"/>
              <w:jc w:val="center"/>
              <w:rPr>
                <w:rFonts w:ascii="Arial" w:hAnsi="Arial" w:cs="Arial"/>
                <w:sz w:val="24"/>
                <w:szCs w:val="24"/>
              </w:rPr>
            </w:pPr>
            <w:r w:rsidRPr="002666AA">
              <w:rPr>
                <w:rFonts w:ascii="Arial" w:hAnsi="Arial" w:cs="Arial"/>
                <w:color w:val="C00000"/>
                <w:sz w:val="24"/>
                <w:szCs w:val="24"/>
              </w:rPr>
              <w:t xml:space="preserve">1 </w:t>
            </w:r>
          </w:p>
          <w:p w14:paraId="124FDDB6" w14:textId="77777777" w:rsidR="00A24804" w:rsidRPr="002666AA" w:rsidRDefault="00A24804" w:rsidP="00A71F44">
            <w:pPr>
              <w:spacing w:line="259" w:lineRule="auto"/>
              <w:ind w:left="5"/>
              <w:jc w:val="center"/>
              <w:rPr>
                <w:rFonts w:ascii="Arial" w:hAnsi="Arial" w:cs="Arial"/>
                <w:sz w:val="24"/>
                <w:szCs w:val="24"/>
              </w:rPr>
            </w:pPr>
            <w:r w:rsidRPr="002666AA">
              <w:rPr>
                <w:rFonts w:ascii="Arial" w:hAnsi="Arial" w:cs="Arial"/>
                <w:color w:val="C00000"/>
                <w:sz w:val="24"/>
                <w:szCs w:val="24"/>
              </w:rPr>
              <w:t xml:space="preserve"> </w:t>
            </w:r>
          </w:p>
          <w:p w14:paraId="1CF94FEF" w14:textId="77777777" w:rsidR="00A24804" w:rsidRPr="002666AA" w:rsidRDefault="00A24804" w:rsidP="00A71F44">
            <w:pPr>
              <w:spacing w:line="259" w:lineRule="auto"/>
              <w:rPr>
                <w:rFonts w:ascii="Arial" w:hAnsi="Arial" w:cs="Arial"/>
                <w:sz w:val="24"/>
                <w:szCs w:val="24"/>
              </w:rPr>
            </w:pPr>
            <w:proofErr w:type="gramStart"/>
            <w:r w:rsidRPr="002666AA">
              <w:rPr>
                <w:rFonts w:ascii="Arial" w:eastAsia="Calibri" w:hAnsi="Arial" w:cs="Arial"/>
                <w:i/>
                <w:sz w:val="24"/>
                <w:szCs w:val="24"/>
              </w:rPr>
              <w:t>E.g.</w:t>
            </w:r>
            <w:proofErr w:type="gramEnd"/>
            <w:r w:rsidRPr="002666AA">
              <w:rPr>
                <w:rFonts w:ascii="Arial" w:eastAsia="Calibri" w:hAnsi="Arial" w:cs="Arial"/>
                <w:i/>
                <w:sz w:val="24"/>
                <w:szCs w:val="24"/>
              </w:rPr>
              <w:t xml:space="preserve"> for 1 disabled person employed during a 3-year contract, please input 3 on the portal </w:t>
            </w:r>
          </w:p>
        </w:tc>
        <w:tc>
          <w:tcPr>
            <w:tcW w:w="5180" w:type="dxa"/>
            <w:tcBorders>
              <w:top w:val="single" w:sz="4" w:space="0" w:color="000000"/>
              <w:left w:val="single" w:sz="4" w:space="0" w:color="000000"/>
              <w:bottom w:val="single" w:sz="4" w:space="0" w:color="000000"/>
              <w:right w:val="single" w:sz="4" w:space="0" w:color="000000"/>
            </w:tcBorders>
          </w:tcPr>
          <w:p w14:paraId="237C3BDF" w14:textId="720BFED0" w:rsidR="00A24804" w:rsidRPr="002666AA" w:rsidRDefault="00A24804" w:rsidP="00A71F44">
            <w:pPr>
              <w:spacing w:after="1" w:line="241" w:lineRule="auto"/>
              <w:rPr>
                <w:rFonts w:ascii="Arial" w:hAnsi="Arial" w:cs="Arial"/>
                <w:color w:val="000000" w:themeColor="text1"/>
                <w:sz w:val="24"/>
                <w:szCs w:val="24"/>
              </w:rPr>
            </w:pPr>
            <w:r w:rsidRPr="002666AA">
              <w:rPr>
                <w:rFonts w:ascii="Arial" w:hAnsi="Arial" w:cs="Arial"/>
                <w:color w:val="000000" w:themeColor="text1"/>
                <w:sz w:val="24"/>
                <w:szCs w:val="24"/>
              </w:rPr>
              <w:t xml:space="preserve">An employee with disabilities is defined as having a physical or mental impairment that </w:t>
            </w:r>
            <w:r w:rsidRPr="002666AA">
              <w:rPr>
                <w:rFonts w:ascii="Arial" w:eastAsia="Calibri" w:hAnsi="Arial" w:cs="Arial"/>
                <w:color w:val="000000" w:themeColor="text1"/>
                <w:sz w:val="24"/>
                <w:szCs w:val="24"/>
              </w:rPr>
              <w:t>has a ‘substantial and long</w:t>
            </w:r>
            <w:r w:rsidRPr="002666AA">
              <w:rPr>
                <w:rFonts w:ascii="Arial" w:hAnsi="Arial" w:cs="Arial"/>
                <w:color w:val="000000" w:themeColor="text1"/>
                <w:sz w:val="24"/>
                <w:szCs w:val="24"/>
              </w:rPr>
              <w:t>-term effect on their ability to do normal daily activities</w:t>
            </w:r>
            <w:r w:rsidRPr="002666AA">
              <w:rPr>
                <w:rFonts w:ascii="Arial" w:eastAsia="Calibri" w:hAnsi="Arial" w:cs="Arial"/>
                <w:color w:val="000000" w:themeColor="text1"/>
                <w:sz w:val="24"/>
                <w:szCs w:val="24"/>
              </w:rPr>
              <w:t>’</w:t>
            </w:r>
            <w:r w:rsidRPr="002666AA">
              <w:rPr>
                <w:rFonts w:ascii="Arial" w:hAnsi="Arial" w:cs="Arial"/>
                <w:color w:val="000000" w:themeColor="text1"/>
                <w:sz w:val="24"/>
                <w:szCs w:val="24"/>
              </w:rPr>
              <w:t>.</w:t>
            </w:r>
            <w:r w:rsidR="009A4EDD" w:rsidRPr="002666AA">
              <w:rPr>
                <w:rFonts w:ascii="Arial" w:hAnsi="Arial" w:cs="Arial"/>
                <w:color w:val="000000" w:themeColor="text1"/>
                <w:sz w:val="24"/>
                <w:szCs w:val="24"/>
              </w:rPr>
              <w:t xml:space="preserve"> </w:t>
            </w:r>
          </w:p>
          <w:p w14:paraId="7011AEC1" w14:textId="77777777" w:rsidR="00A24804" w:rsidRPr="002666AA" w:rsidRDefault="00A24804" w:rsidP="00A71F44">
            <w:pPr>
              <w:spacing w:line="259" w:lineRule="auto"/>
              <w:rPr>
                <w:rFonts w:ascii="Arial" w:hAnsi="Arial" w:cs="Arial"/>
                <w:color w:val="000000" w:themeColor="text1"/>
                <w:sz w:val="24"/>
                <w:szCs w:val="24"/>
              </w:rPr>
            </w:pPr>
            <w:r w:rsidRPr="002666AA">
              <w:rPr>
                <w:rFonts w:ascii="Arial" w:hAnsi="Arial" w:cs="Arial"/>
                <w:color w:val="000000" w:themeColor="text1"/>
                <w:sz w:val="24"/>
                <w:szCs w:val="24"/>
              </w:rPr>
              <w:t xml:space="preserve"> </w:t>
            </w:r>
          </w:p>
          <w:p w14:paraId="716A0CA9" w14:textId="77777777" w:rsidR="00A24804" w:rsidRPr="002666AA" w:rsidRDefault="00A24804" w:rsidP="00A71F44">
            <w:pPr>
              <w:spacing w:after="1"/>
              <w:rPr>
                <w:rFonts w:ascii="Arial" w:hAnsi="Arial" w:cs="Arial"/>
                <w:sz w:val="24"/>
                <w:szCs w:val="24"/>
              </w:rPr>
            </w:pPr>
            <w:r w:rsidRPr="002666AA">
              <w:rPr>
                <w:rFonts w:ascii="Arial" w:hAnsi="Arial" w:cs="Arial"/>
                <w:color w:val="000000" w:themeColor="text1"/>
                <w:sz w:val="24"/>
                <w:szCs w:val="24"/>
              </w:rPr>
              <w:t xml:space="preserve">The proxy value reflects the opportunity for them to get into employment, they should therefore only be accounted for during the year in which they move into employment. </w:t>
            </w:r>
          </w:p>
        </w:tc>
      </w:tr>
    </w:tbl>
    <w:p w14:paraId="6F7680E2" w14:textId="77777777" w:rsidR="00A24804" w:rsidRPr="002666AA" w:rsidRDefault="00A24804" w:rsidP="00A24804">
      <w:pPr>
        <w:spacing w:after="1"/>
        <w:rPr>
          <w:rFonts w:ascii="Arial" w:hAnsi="Arial" w:cs="Arial"/>
          <w:sz w:val="24"/>
          <w:szCs w:val="24"/>
        </w:rPr>
      </w:pPr>
      <w:r w:rsidRPr="002666AA">
        <w:rPr>
          <w:rFonts w:ascii="Arial" w:hAnsi="Arial" w:cs="Arial"/>
          <w:sz w:val="24"/>
          <w:szCs w:val="24"/>
        </w:rPr>
        <w:t xml:space="preserve"> </w:t>
      </w:r>
    </w:p>
    <w:p w14:paraId="303B583C" w14:textId="6F492C3A" w:rsidR="00A24804" w:rsidRPr="002666AA" w:rsidRDefault="00A24804" w:rsidP="00A24804">
      <w:pPr>
        <w:spacing w:after="1"/>
        <w:ind w:left="-5"/>
        <w:rPr>
          <w:rFonts w:ascii="Arial" w:hAnsi="Arial" w:cs="Arial"/>
          <w:sz w:val="24"/>
          <w:szCs w:val="24"/>
        </w:rPr>
      </w:pPr>
      <w:r w:rsidRPr="002666AA">
        <w:rPr>
          <w:rFonts w:ascii="Arial" w:hAnsi="Arial" w:cs="Arial"/>
          <w:b/>
          <w:bCs/>
          <w:color w:val="004835"/>
          <w:sz w:val="24"/>
          <w:szCs w:val="24"/>
          <w:u w:val="single" w:color="004835"/>
        </w:rPr>
        <w:t>DO</w:t>
      </w:r>
      <w:r w:rsidRPr="002666AA">
        <w:rPr>
          <w:rFonts w:ascii="Arial" w:hAnsi="Arial" w:cs="Arial"/>
          <w:color w:val="004835"/>
          <w:sz w:val="24"/>
          <w:szCs w:val="24"/>
          <w:u w:val="single" w:color="004835"/>
        </w:rPr>
        <w:t xml:space="preserve"> Account for employment accurately – Disadvantaged Measures</w:t>
      </w:r>
      <w:r w:rsidR="009A4EDD" w:rsidRPr="002666AA">
        <w:rPr>
          <w:rFonts w:ascii="Arial" w:hAnsi="Arial" w:cs="Arial"/>
          <w:color w:val="004835"/>
          <w:sz w:val="24"/>
          <w:szCs w:val="24"/>
          <w:u w:val="single" w:color="004835"/>
        </w:rPr>
        <w:t xml:space="preserve"> </w:t>
      </w:r>
    </w:p>
    <w:p w14:paraId="6FB4D2A1" w14:textId="77777777" w:rsidR="00A24804" w:rsidRPr="002666AA" w:rsidRDefault="00A24804" w:rsidP="00A24804">
      <w:pPr>
        <w:spacing w:after="1"/>
        <w:rPr>
          <w:rFonts w:ascii="Arial" w:hAnsi="Arial" w:cs="Arial"/>
          <w:sz w:val="24"/>
          <w:szCs w:val="24"/>
        </w:rPr>
      </w:pPr>
    </w:p>
    <w:p w14:paraId="07016CB8" w14:textId="77777777" w:rsidR="00A24804" w:rsidRPr="002666AA" w:rsidRDefault="00A24804" w:rsidP="00A24804">
      <w:pPr>
        <w:spacing w:after="1"/>
        <w:rPr>
          <w:rFonts w:ascii="Arial" w:hAnsi="Arial" w:cs="Arial"/>
          <w:sz w:val="24"/>
          <w:szCs w:val="24"/>
        </w:rPr>
      </w:pPr>
      <w:r w:rsidRPr="002666AA">
        <w:rPr>
          <w:rFonts w:ascii="Arial" w:hAnsi="Arial" w:cs="Arial"/>
          <w:sz w:val="24"/>
          <w:szCs w:val="24"/>
        </w:rPr>
        <w:t>Here are a few rules to remember when making use of the disadvantaged people into work measures.</w:t>
      </w:r>
      <w:r w:rsidRPr="002666AA">
        <w:rPr>
          <w:rFonts w:ascii="Arial" w:hAnsi="Arial" w:cs="Arial"/>
          <w:sz w:val="24"/>
          <w:szCs w:val="24"/>
        </w:rPr>
        <w:br/>
      </w:r>
    </w:p>
    <w:p w14:paraId="5CB476A1" w14:textId="485E08A0" w:rsidR="00A24804" w:rsidRPr="002666AA" w:rsidRDefault="00A24804" w:rsidP="00A24804">
      <w:pPr>
        <w:pStyle w:val="ListParagraph"/>
        <w:numPr>
          <w:ilvl w:val="0"/>
          <w:numId w:val="25"/>
        </w:numPr>
        <w:spacing w:after="1"/>
        <w:rPr>
          <w:rFonts w:ascii="Arial" w:hAnsi="Arial" w:cs="Arial"/>
        </w:rPr>
      </w:pPr>
      <w:r w:rsidRPr="002666AA">
        <w:rPr>
          <w:rFonts w:ascii="Arial" w:hAnsi="Arial" w:cs="Arial"/>
        </w:rPr>
        <w:t>As set out above, you may record in the same employee through both local employment</w:t>
      </w:r>
      <w:r w:rsidR="009A4EDD" w:rsidRPr="002666AA">
        <w:rPr>
          <w:rFonts w:ascii="Arial" w:hAnsi="Arial" w:cs="Arial"/>
        </w:rPr>
        <w:t xml:space="preserve"> </w:t>
      </w:r>
      <w:r w:rsidRPr="002666AA">
        <w:rPr>
          <w:rFonts w:ascii="Arial" w:hAnsi="Arial" w:cs="Arial"/>
        </w:rPr>
        <w:t>measures (NT1) and disadvantaged employment</w:t>
      </w:r>
      <w:r w:rsidR="009A4EDD" w:rsidRPr="002666AA">
        <w:rPr>
          <w:rFonts w:ascii="Arial" w:hAnsi="Arial" w:cs="Arial"/>
        </w:rPr>
        <w:t xml:space="preserve"> </w:t>
      </w:r>
      <w:r w:rsidRPr="002666AA">
        <w:rPr>
          <w:rFonts w:ascii="Arial" w:hAnsi="Arial" w:cs="Arial"/>
        </w:rPr>
        <w:t xml:space="preserve">measures. </w:t>
      </w:r>
    </w:p>
    <w:p w14:paraId="1237E9A4" w14:textId="77777777" w:rsidR="00A24804" w:rsidRPr="002666AA" w:rsidRDefault="00A24804" w:rsidP="00A24804">
      <w:pPr>
        <w:pStyle w:val="ListParagraph"/>
        <w:numPr>
          <w:ilvl w:val="0"/>
          <w:numId w:val="25"/>
        </w:numPr>
        <w:spacing w:after="1"/>
        <w:rPr>
          <w:rFonts w:ascii="Arial" w:hAnsi="Arial" w:cs="Arial"/>
        </w:rPr>
      </w:pPr>
      <w:r w:rsidRPr="002666AA">
        <w:rPr>
          <w:rFonts w:ascii="Arial" w:hAnsi="Arial" w:cs="Arial"/>
        </w:rPr>
        <w:t xml:space="preserve">You may only count a disadvantaged person into work for </w:t>
      </w:r>
      <w:r w:rsidRPr="002666AA">
        <w:rPr>
          <w:rFonts w:ascii="Arial" w:hAnsi="Arial" w:cs="Arial"/>
          <w:u w:val="single"/>
        </w:rPr>
        <w:t>the first year of employment with your organisation</w:t>
      </w:r>
      <w:r w:rsidRPr="002666AA">
        <w:rPr>
          <w:rFonts w:ascii="Arial" w:hAnsi="Arial" w:cs="Arial"/>
        </w:rPr>
        <w:t xml:space="preserve">. This is because after being employed for 12-months, the proxy value for these measures no longer applies, as it reflects the value to the individual of entering the labour market. </w:t>
      </w:r>
    </w:p>
    <w:p w14:paraId="060AE251" w14:textId="77777777" w:rsidR="00A24804" w:rsidRPr="002666AA" w:rsidRDefault="00A24804" w:rsidP="00A24804">
      <w:pPr>
        <w:pStyle w:val="ListParagraph"/>
        <w:numPr>
          <w:ilvl w:val="0"/>
          <w:numId w:val="25"/>
        </w:numPr>
        <w:spacing w:after="1"/>
        <w:rPr>
          <w:rFonts w:ascii="Arial" w:hAnsi="Arial" w:cs="Arial"/>
        </w:rPr>
      </w:pPr>
      <w:r w:rsidRPr="002666AA">
        <w:rPr>
          <w:rFonts w:ascii="Arial" w:hAnsi="Arial" w:cs="Arial"/>
        </w:rPr>
        <w:t xml:space="preserve">These measures are intended to be used as part of recruitment programmes with relevant VCSEs/organisations. You may only claim the value of disadvantaged employment that you have created through specific and intentional initiatives. As such, to evidence these measures, you will require evidence </w:t>
      </w:r>
      <w:proofErr w:type="gramStart"/>
      <w:r w:rsidRPr="002666AA">
        <w:rPr>
          <w:rFonts w:ascii="Arial" w:hAnsi="Arial" w:cs="Arial"/>
        </w:rPr>
        <w:t>the a</w:t>
      </w:r>
      <w:proofErr w:type="gramEnd"/>
      <w:r w:rsidRPr="002666AA">
        <w:rPr>
          <w:rFonts w:ascii="Arial" w:hAnsi="Arial" w:cs="Arial"/>
        </w:rPr>
        <w:t xml:space="preserve"> recruitment programme you have implemented which led to employment of the disadvantaged individual.</w:t>
      </w:r>
    </w:p>
    <w:p w14:paraId="6A98F791" w14:textId="77777777" w:rsidR="00A24804" w:rsidRPr="002666AA" w:rsidRDefault="00A24804" w:rsidP="00A24804">
      <w:pPr>
        <w:spacing w:after="1"/>
        <w:rPr>
          <w:rFonts w:ascii="Arial" w:hAnsi="Arial" w:cs="Arial"/>
          <w:sz w:val="24"/>
          <w:szCs w:val="24"/>
        </w:rPr>
      </w:pPr>
    </w:p>
    <w:p w14:paraId="095E7415" w14:textId="77777777" w:rsidR="00A24804" w:rsidRPr="002666AA" w:rsidRDefault="00A24804" w:rsidP="00A24804">
      <w:pPr>
        <w:spacing w:after="1"/>
        <w:rPr>
          <w:rFonts w:ascii="Arial" w:hAnsi="Arial" w:cs="Arial"/>
          <w:sz w:val="24"/>
          <w:szCs w:val="24"/>
        </w:rPr>
      </w:pPr>
      <w:r w:rsidRPr="002666AA">
        <w:rPr>
          <w:rFonts w:ascii="Arial" w:hAnsi="Arial" w:cs="Arial"/>
          <w:sz w:val="24"/>
          <w:szCs w:val="24"/>
        </w:rPr>
        <w:t xml:space="preserve">Consider the below example where an individual has been hired by a supplier, on a full-time basis, for a 3-year project. </w:t>
      </w:r>
      <w:r w:rsidRPr="002666AA">
        <w:rPr>
          <w:rFonts w:ascii="Arial" w:hAnsi="Arial" w:cs="Arial"/>
          <w:sz w:val="24"/>
          <w:szCs w:val="24"/>
        </w:rPr>
        <w:br/>
      </w:r>
      <w:r w:rsidRPr="002666AA">
        <w:rPr>
          <w:rFonts w:ascii="Arial" w:hAnsi="Arial" w:cs="Arial"/>
          <w:sz w:val="24"/>
          <w:szCs w:val="24"/>
        </w:rPr>
        <w:br/>
      </w:r>
      <w:r w:rsidRPr="002666AA">
        <w:rPr>
          <w:rFonts w:ascii="Arial" w:hAnsi="Arial" w:cs="Arial"/>
          <w:sz w:val="24"/>
          <w:szCs w:val="24"/>
          <w:u w:val="single"/>
        </w:rPr>
        <w:t xml:space="preserve">Example: </w:t>
      </w:r>
      <w:r w:rsidRPr="002666AA">
        <w:rPr>
          <w:rFonts w:ascii="Arial" w:hAnsi="Arial" w:cs="Arial"/>
          <w:sz w:val="24"/>
          <w:szCs w:val="24"/>
        </w:rPr>
        <w:t xml:space="preserve">They have been employed through Bounce Back (a VCSE organisation that supports ex-offenders back into work), </w:t>
      </w:r>
      <w:proofErr w:type="gramStart"/>
      <w:r w:rsidRPr="002666AA">
        <w:rPr>
          <w:rFonts w:ascii="Arial" w:hAnsi="Arial" w:cs="Arial"/>
          <w:sz w:val="24"/>
          <w:szCs w:val="24"/>
        </w:rPr>
        <w:t>and also</w:t>
      </w:r>
      <w:proofErr w:type="gramEnd"/>
      <w:r w:rsidRPr="002666AA">
        <w:rPr>
          <w:rFonts w:ascii="Arial" w:hAnsi="Arial" w:cs="Arial"/>
          <w:sz w:val="24"/>
          <w:szCs w:val="24"/>
        </w:rPr>
        <w:t xml:space="preserve"> happen to be local to the project. </w:t>
      </w:r>
    </w:p>
    <w:p w14:paraId="07980D85" w14:textId="77777777" w:rsidR="00A24804" w:rsidRPr="002666AA" w:rsidRDefault="00A24804" w:rsidP="00A24804">
      <w:pPr>
        <w:spacing w:after="1"/>
        <w:rPr>
          <w:rFonts w:ascii="Arial" w:hAnsi="Arial" w:cs="Arial"/>
          <w:sz w:val="24"/>
          <w:szCs w:val="24"/>
        </w:rPr>
      </w:pPr>
    </w:p>
    <w:p w14:paraId="6F4B4A28" w14:textId="77777777" w:rsidR="00A24804" w:rsidRPr="002666AA" w:rsidRDefault="00A24804" w:rsidP="00A24804">
      <w:pPr>
        <w:spacing w:after="1"/>
        <w:rPr>
          <w:rFonts w:ascii="Arial" w:hAnsi="Arial" w:cs="Arial"/>
          <w:sz w:val="24"/>
          <w:szCs w:val="24"/>
        </w:rPr>
      </w:pPr>
      <w:r w:rsidRPr="002666AA">
        <w:rPr>
          <w:rFonts w:ascii="Arial" w:hAnsi="Arial" w:cs="Arial"/>
          <w:sz w:val="24"/>
          <w:szCs w:val="24"/>
        </w:rPr>
        <w:t>This should be recorded through the Social Value Calculator as follows:</w:t>
      </w:r>
      <w:r w:rsidRPr="002666AA">
        <w:rPr>
          <w:rFonts w:ascii="Arial" w:hAnsi="Arial" w:cs="Arial"/>
          <w:sz w:val="24"/>
          <w:szCs w:val="24"/>
        </w:rPr>
        <w:br/>
        <w:t xml:space="preserve">NT1(Local direct employees): 3 FTE (because it is a 3-year </w:t>
      </w:r>
      <w:proofErr w:type="gramStart"/>
      <w:r w:rsidRPr="002666AA">
        <w:rPr>
          <w:rFonts w:ascii="Arial" w:hAnsi="Arial" w:cs="Arial"/>
          <w:sz w:val="24"/>
          <w:szCs w:val="24"/>
        </w:rPr>
        <w:t>project</w:t>
      </w:r>
      <w:proofErr w:type="gramEnd"/>
      <w:r w:rsidRPr="002666AA">
        <w:rPr>
          <w:rFonts w:ascii="Arial" w:hAnsi="Arial" w:cs="Arial"/>
          <w:sz w:val="24"/>
          <w:szCs w:val="24"/>
        </w:rPr>
        <w:t xml:space="preserve"> and you can account for local </w:t>
      </w:r>
      <w:r w:rsidRPr="002666AA">
        <w:rPr>
          <w:rFonts w:ascii="Arial" w:hAnsi="Arial" w:cs="Arial"/>
          <w:sz w:val="24"/>
          <w:szCs w:val="24"/>
        </w:rPr>
        <w:lastRenderedPageBreak/>
        <w:t>employment every reoccurring year of the contract)</w:t>
      </w:r>
      <w:r w:rsidRPr="002666AA">
        <w:rPr>
          <w:rFonts w:ascii="Arial" w:hAnsi="Arial" w:cs="Arial"/>
          <w:sz w:val="24"/>
          <w:szCs w:val="24"/>
        </w:rPr>
        <w:br/>
        <w:t xml:space="preserve">NT5 (ex-offenders): 1 FTE (because you may only count disadvantaged measures for the first year of employment) </w:t>
      </w:r>
    </w:p>
    <w:p w14:paraId="3668CC21" w14:textId="77777777" w:rsidR="00A24804" w:rsidRPr="002666AA" w:rsidRDefault="00A24804" w:rsidP="00A24804">
      <w:pPr>
        <w:spacing w:after="1"/>
        <w:rPr>
          <w:rFonts w:ascii="Arial" w:hAnsi="Arial" w:cs="Arial"/>
          <w:sz w:val="24"/>
          <w:szCs w:val="24"/>
        </w:rPr>
      </w:pPr>
    </w:p>
    <w:p w14:paraId="6D6BE188" w14:textId="77777777" w:rsidR="00A24804" w:rsidRPr="002666AA" w:rsidRDefault="00A24804" w:rsidP="00A24804">
      <w:pPr>
        <w:spacing w:after="1"/>
        <w:rPr>
          <w:rFonts w:ascii="Arial" w:hAnsi="Arial" w:cs="Arial"/>
          <w:sz w:val="24"/>
          <w:szCs w:val="24"/>
        </w:rPr>
      </w:pPr>
      <w:r w:rsidRPr="002666AA">
        <w:rPr>
          <w:rFonts w:ascii="Arial" w:hAnsi="Arial" w:cs="Arial"/>
          <w:sz w:val="24"/>
          <w:szCs w:val="24"/>
        </w:rPr>
        <w:t>Scenario B:</w:t>
      </w:r>
      <w:r w:rsidRPr="002666AA">
        <w:rPr>
          <w:rFonts w:ascii="Arial" w:hAnsi="Arial" w:cs="Arial"/>
          <w:sz w:val="24"/>
          <w:szCs w:val="24"/>
        </w:rPr>
        <w:br/>
        <w:t xml:space="preserve">An individual has been employed through the supplier’s relationship with the local authority. They are local to the site and have been recruited via a charity that supports long-term unemployed people into work, they also happen to be disabled. </w:t>
      </w:r>
    </w:p>
    <w:p w14:paraId="5EB80C8D" w14:textId="77777777" w:rsidR="00A24804" w:rsidRPr="002666AA" w:rsidRDefault="00A24804" w:rsidP="00A24804">
      <w:pPr>
        <w:spacing w:after="1"/>
        <w:rPr>
          <w:rFonts w:ascii="Arial" w:hAnsi="Arial" w:cs="Arial"/>
          <w:sz w:val="24"/>
          <w:szCs w:val="24"/>
        </w:rPr>
      </w:pPr>
    </w:p>
    <w:p w14:paraId="55C657A9" w14:textId="77777777" w:rsidR="00A24804" w:rsidRPr="002666AA" w:rsidRDefault="00A24804" w:rsidP="00A24804">
      <w:pPr>
        <w:spacing w:after="1"/>
        <w:rPr>
          <w:rFonts w:ascii="Arial" w:hAnsi="Arial" w:cs="Arial"/>
          <w:sz w:val="24"/>
          <w:szCs w:val="24"/>
        </w:rPr>
      </w:pPr>
      <w:r w:rsidRPr="002666AA">
        <w:rPr>
          <w:rFonts w:ascii="Arial" w:hAnsi="Arial" w:cs="Arial"/>
          <w:sz w:val="24"/>
          <w:szCs w:val="24"/>
        </w:rPr>
        <w:br/>
        <w:t>This should be recorded through the Social Value Calculator as follows:</w:t>
      </w:r>
      <w:r w:rsidRPr="002666AA">
        <w:rPr>
          <w:rFonts w:ascii="Arial" w:hAnsi="Arial" w:cs="Arial"/>
          <w:sz w:val="24"/>
          <w:szCs w:val="24"/>
        </w:rPr>
        <w:br/>
        <w:t xml:space="preserve">NT1 (local direct employees): 3 FTE </w:t>
      </w:r>
      <w:r w:rsidRPr="002666AA">
        <w:rPr>
          <w:rFonts w:ascii="Arial" w:hAnsi="Arial" w:cs="Arial"/>
          <w:sz w:val="24"/>
          <w:szCs w:val="24"/>
        </w:rPr>
        <w:br/>
        <w:t>NT3 (long-term unemployed): 1 FTE</w:t>
      </w:r>
    </w:p>
    <w:p w14:paraId="351DD173" w14:textId="77777777" w:rsidR="00A24804" w:rsidRPr="002666AA" w:rsidRDefault="00A24804" w:rsidP="00A24804">
      <w:pPr>
        <w:spacing w:after="1"/>
        <w:rPr>
          <w:rFonts w:ascii="Arial" w:hAnsi="Arial" w:cs="Arial"/>
          <w:sz w:val="24"/>
          <w:szCs w:val="24"/>
        </w:rPr>
      </w:pPr>
      <w:r w:rsidRPr="002666AA">
        <w:rPr>
          <w:rFonts w:ascii="Arial" w:hAnsi="Arial" w:cs="Arial"/>
          <w:sz w:val="24"/>
          <w:szCs w:val="24"/>
        </w:rPr>
        <w:t>NT6 (disabled people): 0 FTE (As well as constituting double-counting, the supplier has not used a recruitment programme that aims to support disabled people into work and so cannot claim the Social Value generated here)</w:t>
      </w:r>
    </w:p>
    <w:p w14:paraId="53F90790" w14:textId="77777777" w:rsidR="00A24804" w:rsidRPr="002666AA" w:rsidRDefault="00A24804" w:rsidP="00A24804">
      <w:pPr>
        <w:spacing w:after="1"/>
        <w:rPr>
          <w:rFonts w:ascii="Arial" w:hAnsi="Arial" w:cs="Arial"/>
          <w:sz w:val="24"/>
          <w:szCs w:val="24"/>
        </w:rPr>
      </w:pPr>
    </w:p>
    <w:p w14:paraId="13A3F08A" w14:textId="77777777" w:rsidR="00A24804" w:rsidRPr="002666AA" w:rsidRDefault="00A24804" w:rsidP="00A24804">
      <w:pPr>
        <w:spacing w:after="1"/>
        <w:rPr>
          <w:rFonts w:ascii="Arial" w:hAnsi="Arial" w:cs="Arial"/>
          <w:sz w:val="24"/>
          <w:szCs w:val="24"/>
        </w:rPr>
      </w:pPr>
      <w:r w:rsidRPr="002666AA">
        <w:rPr>
          <w:rFonts w:ascii="Arial" w:hAnsi="Arial" w:cs="Arial"/>
          <w:b/>
          <w:bCs/>
          <w:color w:val="004835"/>
          <w:sz w:val="24"/>
          <w:szCs w:val="24"/>
          <w:u w:val="single" w:color="004835"/>
        </w:rPr>
        <w:t xml:space="preserve">DO </w:t>
      </w:r>
      <w:r w:rsidRPr="002666AA">
        <w:rPr>
          <w:rFonts w:ascii="Arial" w:hAnsi="Arial" w:cs="Arial"/>
          <w:color w:val="004835"/>
          <w:sz w:val="24"/>
          <w:szCs w:val="24"/>
          <w:u w:val="single" w:color="004835"/>
        </w:rPr>
        <w:t>Make sure that you deliver locally</w:t>
      </w:r>
      <w:r w:rsidRPr="002666AA">
        <w:rPr>
          <w:rFonts w:ascii="Arial" w:hAnsi="Arial" w:cs="Arial"/>
          <w:color w:val="004835"/>
          <w:sz w:val="24"/>
          <w:szCs w:val="24"/>
        </w:rPr>
        <w:t xml:space="preserve"> </w:t>
      </w:r>
      <w:r w:rsidRPr="002666AA">
        <w:rPr>
          <w:rFonts w:ascii="Arial" w:hAnsi="Arial" w:cs="Arial"/>
          <w:color w:val="004835"/>
          <w:sz w:val="24"/>
          <w:szCs w:val="24"/>
        </w:rPr>
        <w:br/>
      </w:r>
    </w:p>
    <w:p w14:paraId="134F8DB7" w14:textId="236492A1" w:rsidR="00A24804" w:rsidRPr="002666AA" w:rsidRDefault="00A24804" w:rsidP="00A24804">
      <w:pPr>
        <w:spacing w:after="32"/>
        <w:ind w:left="-15"/>
        <w:rPr>
          <w:rFonts w:ascii="Arial" w:hAnsi="Arial" w:cs="Arial"/>
          <w:sz w:val="24"/>
          <w:szCs w:val="24"/>
        </w:rPr>
      </w:pPr>
      <w:r w:rsidRPr="002666AA">
        <w:rPr>
          <w:rFonts w:ascii="Arial" w:eastAsia="Calibri" w:hAnsi="Arial" w:cs="Arial"/>
          <w:sz w:val="24"/>
          <w:szCs w:val="24"/>
        </w:rPr>
        <w:t>The definition of ‘Local’ has been set up as being within a specific boundary set by the local authority.</w:t>
      </w:r>
      <w:r w:rsidR="009A4EDD" w:rsidRPr="002666AA">
        <w:rPr>
          <w:rFonts w:ascii="Arial" w:eastAsia="Calibri" w:hAnsi="Arial" w:cs="Arial"/>
          <w:sz w:val="24"/>
          <w:szCs w:val="24"/>
        </w:rPr>
        <w:t xml:space="preserve"> </w:t>
      </w:r>
    </w:p>
    <w:p w14:paraId="6DFC6611" w14:textId="77777777" w:rsidR="00A24804" w:rsidRPr="002666AA" w:rsidRDefault="00A24804" w:rsidP="00A24804">
      <w:pPr>
        <w:numPr>
          <w:ilvl w:val="0"/>
          <w:numId w:val="25"/>
        </w:numPr>
        <w:spacing w:after="31" w:line="260" w:lineRule="auto"/>
        <w:ind w:hanging="360"/>
        <w:jc w:val="both"/>
        <w:rPr>
          <w:rFonts w:ascii="Arial" w:hAnsi="Arial" w:cs="Arial"/>
          <w:sz w:val="24"/>
          <w:szCs w:val="24"/>
        </w:rPr>
      </w:pPr>
      <w:r w:rsidRPr="002666AA">
        <w:rPr>
          <w:rFonts w:ascii="Arial" w:hAnsi="Arial" w:cs="Arial"/>
          <w:sz w:val="24"/>
          <w:szCs w:val="24"/>
        </w:rPr>
        <w:t>Any Social Value offer that does not provide benefits to the communities within this definition will be excluded in the evaluation. Equally, bidders must not include elements of spend in their proposals which are expected to occur outside of this definition (</w:t>
      </w:r>
      <w:proofErr w:type="gramStart"/>
      <w:r w:rsidRPr="002666AA">
        <w:rPr>
          <w:rFonts w:ascii="Arial" w:hAnsi="Arial" w:cs="Arial"/>
          <w:sz w:val="24"/>
          <w:szCs w:val="24"/>
        </w:rPr>
        <w:t>e.g.</w:t>
      </w:r>
      <w:proofErr w:type="gramEnd"/>
      <w:r w:rsidRPr="002666AA">
        <w:rPr>
          <w:rFonts w:ascii="Arial" w:hAnsi="Arial" w:cs="Arial"/>
          <w:sz w:val="24"/>
          <w:szCs w:val="24"/>
        </w:rPr>
        <w:t xml:space="preserve"> central overheads or head office costs where the </w:t>
      </w:r>
      <w:r w:rsidRPr="002666AA">
        <w:rPr>
          <w:rFonts w:ascii="Arial" w:eastAsia="Calibri" w:hAnsi="Arial" w:cs="Arial"/>
          <w:sz w:val="24"/>
          <w:szCs w:val="24"/>
        </w:rPr>
        <w:t xml:space="preserve">bidder’s head office is outside the </w:t>
      </w:r>
      <w:r w:rsidRPr="002666AA">
        <w:rPr>
          <w:rFonts w:ascii="Arial" w:hAnsi="Arial" w:cs="Arial"/>
          <w:sz w:val="24"/>
          <w:szCs w:val="24"/>
        </w:rPr>
        <w:t xml:space="preserve">defined local area). </w:t>
      </w:r>
    </w:p>
    <w:p w14:paraId="06E48A0C" w14:textId="77777777" w:rsidR="00A24804" w:rsidRPr="002666AA" w:rsidRDefault="00A24804" w:rsidP="00A24804">
      <w:pPr>
        <w:numPr>
          <w:ilvl w:val="0"/>
          <w:numId w:val="25"/>
        </w:numPr>
        <w:spacing w:after="3" w:line="260" w:lineRule="auto"/>
        <w:ind w:hanging="360"/>
        <w:jc w:val="both"/>
        <w:rPr>
          <w:rFonts w:ascii="Arial" w:hAnsi="Arial" w:cs="Arial"/>
          <w:sz w:val="24"/>
          <w:szCs w:val="24"/>
        </w:rPr>
      </w:pPr>
      <w:r w:rsidRPr="002666AA">
        <w:rPr>
          <w:rFonts w:ascii="Arial" w:hAnsi="Arial" w:cs="Arial"/>
          <w:sz w:val="24"/>
          <w:szCs w:val="24"/>
        </w:rPr>
        <w:t xml:space="preserve">In estimating the level of local spend, bidders must only include projections of spend that occur </w:t>
      </w:r>
      <w:proofErr w:type="gramStart"/>
      <w:r w:rsidRPr="002666AA">
        <w:rPr>
          <w:rFonts w:ascii="Arial" w:hAnsi="Arial" w:cs="Arial"/>
          <w:sz w:val="24"/>
          <w:szCs w:val="24"/>
        </w:rPr>
        <w:t>as a result of</w:t>
      </w:r>
      <w:proofErr w:type="gramEnd"/>
      <w:r w:rsidRPr="002666AA">
        <w:rPr>
          <w:rFonts w:ascii="Arial" w:hAnsi="Arial" w:cs="Arial"/>
          <w:sz w:val="24"/>
          <w:szCs w:val="24"/>
        </w:rPr>
        <w:t xml:space="preserve"> this contract and can be influenced by their own spending decisions. Bidders must not include estimates of local spend within their supply chain which are outside of their direct control. </w:t>
      </w:r>
    </w:p>
    <w:p w14:paraId="0890A92F" w14:textId="77777777" w:rsidR="00A24804" w:rsidRPr="002666AA" w:rsidRDefault="00A24804" w:rsidP="00A24804">
      <w:pPr>
        <w:spacing w:after="0"/>
        <w:rPr>
          <w:rFonts w:ascii="Arial" w:hAnsi="Arial" w:cs="Arial"/>
          <w:sz w:val="24"/>
          <w:szCs w:val="24"/>
        </w:rPr>
      </w:pPr>
      <w:r w:rsidRPr="002666AA">
        <w:rPr>
          <w:rFonts w:ascii="Arial" w:hAnsi="Arial" w:cs="Arial"/>
          <w:sz w:val="24"/>
          <w:szCs w:val="24"/>
        </w:rPr>
        <w:t xml:space="preserve"> </w:t>
      </w:r>
    </w:p>
    <w:p w14:paraId="30B713BE" w14:textId="77777777" w:rsidR="00A24804" w:rsidRPr="002666AA" w:rsidRDefault="00A24804" w:rsidP="00A24804">
      <w:pPr>
        <w:spacing w:after="1"/>
        <w:ind w:left="-5"/>
        <w:rPr>
          <w:rFonts w:ascii="Arial" w:hAnsi="Arial" w:cs="Arial"/>
          <w:sz w:val="24"/>
          <w:szCs w:val="24"/>
        </w:rPr>
      </w:pPr>
      <w:r w:rsidRPr="002666AA">
        <w:rPr>
          <w:rFonts w:ascii="Arial" w:hAnsi="Arial" w:cs="Arial"/>
          <w:b/>
          <w:bCs/>
          <w:color w:val="004835"/>
          <w:sz w:val="24"/>
          <w:szCs w:val="24"/>
          <w:u w:val="single" w:color="004835"/>
        </w:rPr>
        <w:t>DO</w:t>
      </w:r>
      <w:r w:rsidRPr="002666AA">
        <w:rPr>
          <w:rFonts w:ascii="Arial" w:hAnsi="Arial" w:cs="Arial"/>
          <w:color w:val="004835"/>
          <w:sz w:val="24"/>
          <w:szCs w:val="24"/>
          <w:u w:val="single" w:color="004835"/>
        </w:rPr>
        <w:t xml:space="preserve"> Make sure that you only include committed local spend in your supply chain</w:t>
      </w:r>
      <w:r w:rsidRPr="002666AA">
        <w:rPr>
          <w:rFonts w:ascii="Arial" w:hAnsi="Arial" w:cs="Arial"/>
          <w:color w:val="004835"/>
          <w:sz w:val="24"/>
          <w:szCs w:val="24"/>
        </w:rPr>
        <w:t xml:space="preserve"> </w:t>
      </w:r>
      <w:r w:rsidRPr="002666AA">
        <w:rPr>
          <w:rFonts w:ascii="Arial" w:hAnsi="Arial" w:cs="Arial"/>
          <w:color w:val="004835"/>
          <w:sz w:val="24"/>
          <w:szCs w:val="24"/>
        </w:rPr>
        <w:br/>
      </w:r>
    </w:p>
    <w:p w14:paraId="7A7D252E" w14:textId="77777777" w:rsidR="00A24804" w:rsidRPr="002666AA" w:rsidRDefault="00A24804" w:rsidP="00A24804">
      <w:pPr>
        <w:ind w:left="-5"/>
        <w:rPr>
          <w:rFonts w:ascii="Arial" w:hAnsi="Arial" w:cs="Arial"/>
          <w:sz w:val="24"/>
          <w:szCs w:val="24"/>
        </w:rPr>
      </w:pPr>
      <w:r w:rsidRPr="002666AA">
        <w:rPr>
          <w:rFonts w:ascii="Arial" w:hAnsi="Arial" w:cs="Arial"/>
          <w:sz w:val="24"/>
          <w:szCs w:val="24"/>
        </w:rPr>
        <w:t xml:space="preserve">In committing to spending locally, bidders must only include spend that will result from being awarded </w:t>
      </w:r>
      <w:r w:rsidRPr="002666AA">
        <w:rPr>
          <w:rFonts w:ascii="Arial" w:hAnsi="Arial" w:cs="Arial"/>
          <w:sz w:val="24"/>
          <w:szCs w:val="24"/>
          <w:u w:val="single" w:color="000000"/>
        </w:rPr>
        <w:t>this</w:t>
      </w:r>
      <w:r w:rsidRPr="002666AA">
        <w:rPr>
          <w:rFonts w:ascii="Arial" w:hAnsi="Arial" w:cs="Arial"/>
          <w:sz w:val="24"/>
          <w:szCs w:val="24"/>
        </w:rPr>
        <w:t xml:space="preserve"> contract and can be influenced by their own spending decisions. Remember that your social value offer will be </w:t>
      </w:r>
      <w:proofErr w:type="spellStart"/>
      <w:r w:rsidRPr="002666AA">
        <w:rPr>
          <w:rFonts w:ascii="Arial" w:hAnsi="Arial" w:cs="Arial"/>
          <w:sz w:val="24"/>
          <w:szCs w:val="24"/>
        </w:rPr>
        <w:t>contractualised</w:t>
      </w:r>
      <w:proofErr w:type="spellEnd"/>
      <w:r w:rsidRPr="002666AA">
        <w:rPr>
          <w:rFonts w:ascii="Arial" w:hAnsi="Arial" w:cs="Arial"/>
          <w:sz w:val="24"/>
          <w:szCs w:val="24"/>
        </w:rPr>
        <w:t xml:space="preserve">, therefore any offer to include local companies in your supply chain must not include any local spend which is outside of your direct control. </w:t>
      </w:r>
    </w:p>
    <w:p w14:paraId="2E0848A7" w14:textId="77777777" w:rsidR="00A24804" w:rsidRPr="002666AA" w:rsidRDefault="00A24804" w:rsidP="00A24804">
      <w:pPr>
        <w:spacing w:after="1"/>
        <w:rPr>
          <w:rFonts w:ascii="Arial" w:hAnsi="Arial" w:cs="Arial"/>
          <w:sz w:val="24"/>
          <w:szCs w:val="24"/>
        </w:rPr>
      </w:pPr>
      <w:r w:rsidRPr="002666AA">
        <w:rPr>
          <w:rFonts w:ascii="Arial" w:hAnsi="Arial" w:cs="Arial"/>
          <w:sz w:val="24"/>
          <w:szCs w:val="24"/>
        </w:rPr>
        <w:t xml:space="preserve"> </w:t>
      </w:r>
    </w:p>
    <w:p w14:paraId="0ED7FAB9" w14:textId="6B45691E" w:rsidR="00A24804" w:rsidRPr="002666AA" w:rsidRDefault="00A24804" w:rsidP="00A24804">
      <w:pPr>
        <w:spacing w:after="32"/>
        <w:ind w:left="-5" w:right="4140"/>
        <w:rPr>
          <w:rFonts w:ascii="Arial" w:hAnsi="Arial" w:cs="Arial"/>
          <w:sz w:val="24"/>
          <w:szCs w:val="24"/>
        </w:rPr>
      </w:pPr>
      <w:r w:rsidRPr="002666AA">
        <w:rPr>
          <w:rFonts w:ascii="Arial" w:hAnsi="Arial" w:cs="Arial"/>
          <w:b/>
          <w:bCs/>
          <w:color w:val="004835"/>
          <w:sz w:val="24"/>
          <w:szCs w:val="24"/>
          <w:u w:val="single" w:color="004835"/>
        </w:rPr>
        <w:t>DO</w:t>
      </w:r>
      <w:r w:rsidRPr="002666AA">
        <w:rPr>
          <w:rFonts w:ascii="Arial" w:hAnsi="Arial" w:cs="Arial"/>
          <w:color w:val="004835"/>
          <w:sz w:val="24"/>
          <w:szCs w:val="24"/>
          <w:u w:val="single" w:color="004835"/>
        </w:rPr>
        <w:t xml:space="preserve"> Make sure your read and understand the units</w:t>
      </w:r>
      <w:r w:rsidRPr="002666AA">
        <w:rPr>
          <w:rFonts w:ascii="Arial" w:hAnsi="Arial" w:cs="Arial"/>
          <w:color w:val="004835"/>
          <w:sz w:val="24"/>
          <w:szCs w:val="24"/>
        </w:rPr>
        <w:t xml:space="preserve"> </w:t>
      </w:r>
      <w:r w:rsidRPr="002666AA">
        <w:rPr>
          <w:rFonts w:ascii="Arial" w:hAnsi="Arial" w:cs="Arial"/>
          <w:color w:val="004835"/>
          <w:sz w:val="24"/>
          <w:szCs w:val="24"/>
        </w:rPr>
        <w:br/>
      </w:r>
      <w:r w:rsidRPr="002666AA">
        <w:rPr>
          <w:rFonts w:ascii="Arial" w:hAnsi="Arial" w:cs="Arial"/>
          <w:color w:val="004835"/>
          <w:sz w:val="24"/>
          <w:szCs w:val="24"/>
        </w:rPr>
        <w:br/>
      </w:r>
      <w:r w:rsidRPr="002666AA">
        <w:rPr>
          <w:rFonts w:ascii="Arial" w:hAnsi="Arial" w:cs="Arial"/>
          <w:sz w:val="24"/>
          <w:szCs w:val="24"/>
          <w:u w:val="single" w:color="000000"/>
        </w:rPr>
        <w:t>Examples:</w:t>
      </w:r>
      <w:r w:rsidR="009A4EDD" w:rsidRPr="002666AA">
        <w:rPr>
          <w:rFonts w:ascii="Arial" w:hAnsi="Arial" w:cs="Arial"/>
          <w:sz w:val="24"/>
          <w:szCs w:val="24"/>
        </w:rPr>
        <w:t xml:space="preserve"> </w:t>
      </w:r>
    </w:p>
    <w:p w14:paraId="0EBA4CB3" w14:textId="56BD9D0A" w:rsidR="00A24804" w:rsidRPr="002666AA" w:rsidRDefault="00A24804" w:rsidP="00A24804">
      <w:pPr>
        <w:numPr>
          <w:ilvl w:val="0"/>
          <w:numId w:val="25"/>
        </w:numPr>
        <w:spacing w:after="29" w:line="260" w:lineRule="auto"/>
        <w:ind w:hanging="360"/>
        <w:jc w:val="both"/>
        <w:rPr>
          <w:rFonts w:ascii="Arial" w:hAnsi="Arial" w:cs="Arial"/>
          <w:sz w:val="24"/>
          <w:szCs w:val="24"/>
        </w:rPr>
      </w:pPr>
      <w:r w:rsidRPr="002666AA">
        <w:rPr>
          <w:rFonts w:ascii="Arial" w:hAnsi="Arial" w:cs="Arial"/>
          <w:sz w:val="24"/>
          <w:szCs w:val="24"/>
        </w:rPr>
        <w:t xml:space="preserve">NT7 and NT11 (amongst others): </w:t>
      </w:r>
      <w:r w:rsidRPr="002666AA">
        <w:rPr>
          <w:rFonts w:ascii="Arial" w:hAnsi="Arial" w:cs="Arial"/>
          <w:i/>
          <w:iCs/>
          <w:sz w:val="24"/>
          <w:szCs w:val="24"/>
        </w:rPr>
        <w:t>no. hrs (total session duration) *no. attendees</w:t>
      </w:r>
      <w:r w:rsidRPr="002666AA">
        <w:rPr>
          <w:rFonts w:ascii="Arial" w:hAnsi="Arial" w:cs="Arial"/>
          <w:sz w:val="24"/>
          <w:szCs w:val="24"/>
        </w:rPr>
        <w:t xml:space="preserve"> (not just number of hours and does not include preparation time).</w:t>
      </w:r>
      <w:r w:rsidR="009A4EDD" w:rsidRPr="002666AA">
        <w:rPr>
          <w:rFonts w:ascii="Arial" w:hAnsi="Arial" w:cs="Arial"/>
          <w:sz w:val="24"/>
          <w:szCs w:val="24"/>
        </w:rPr>
        <w:t xml:space="preserve"> </w:t>
      </w:r>
    </w:p>
    <w:p w14:paraId="1C1D1911" w14:textId="77777777" w:rsidR="00A24804" w:rsidRPr="002666AA" w:rsidRDefault="00A24804" w:rsidP="00A24804">
      <w:pPr>
        <w:numPr>
          <w:ilvl w:val="0"/>
          <w:numId w:val="25"/>
        </w:numPr>
        <w:spacing w:after="3" w:line="260" w:lineRule="auto"/>
        <w:ind w:hanging="360"/>
        <w:jc w:val="both"/>
        <w:rPr>
          <w:rFonts w:ascii="Arial" w:hAnsi="Arial" w:cs="Arial"/>
          <w:sz w:val="24"/>
          <w:szCs w:val="24"/>
        </w:rPr>
      </w:pPr>
      <w:r w:rsidRPr="002666AA">
        <w:rPr>
          <w:rFonts w:ascii="Arial" w:hAnsi="Arial" w:cs="Arial"/>
          <w:sz w:val="24"/>
          <w:szCs w:val="24"/>
        </w:rPr>
        <w:t xml:space="preserve">NT9, NT9a and NT10, NT10a, NT10b (amongst others): </w:t>
      </w:r>
      <w:r w:rsidRPr="002666AA">
        <w:rPr>
          <w:rFonts w:ascii="Arial" w:hAnsi="Arial" w:cs="Arial"/>
          <w:i/>
          <w:iCs/>
          <w:sz w:val="24"/>
          <w:szCs w:val="24"/>
        </w:rPr>
        <w:t>no. of weeks</w:t>
      </w:r>
      <w:r w:rsidRPr="002666AA">
        <w:rPr>
          <w:rFonts w:ascii="Arial" w:hAnsi="Arial" w:cs="Arial"/>
          <w:sz w:val="24"/>
          <w:szCs w:val="24"/>
        </w:rPr>
        <w:t xml:space="preserve"> (not no. of people) </w:t>
      </w:r>
    </w:p>
    <w:p w14:paraId="235750D5" w14:textId="77777777" w:rsidR="00A24804" w:rsidRPr="002666AA" w:rsidRDefault="00A24804" w:rsidP="00A24804">
      <w:pPr>
        <w:numPr>
          <w:ilvl w:val="0"/>
          <w:numId w:val="25"/>
        </w:numPr>
        <w:spacing w:after="32" w:line="260" w:lineRule="auto"/>
        <w:ind w:hanging="360"/>
        <w:jc w:val="both"/>
        <w:rPr>
          <w:rFonts w:ascii="Arial" w:hAnsi="Arial" w:cs="Arial"/>
          <w:sz w:val="24"/>
          <w:szCs w:val="24"/>
        </w:rPr>
      </w:pPr>
      <w:r w:rsidRPr="002666AA">
        <w:rPr>
          <w:rFonts w:ascii="Arial" w:hAnsi="Arial" w:cs="Arial"/>
          <w:sz w:val="24"/>
          <w:szCs w:val="24"/>
        </w:rPr>
        <w:t xml:space="preserve">NT31: </w:t>
      </w:r>
      <w:r w:rsidRPr="002666AA">
        <w:rPr>
          <w:rFonts w:ascii="Arial" w:hAnsi="Arial" w:cs="Arial"/>
          <w:i/>
          <w:iCs/>
          <w:sz w:val="24"/>
          <w:szCs w:val="24"/>
        </w:rPr>
        <w:t>tonnes of CO</w:t>
      </w:r>
      <w:r w:rsidRPr="002666AA">
        <w:rPr>
          <w:rFonts w:ascii="Arial" w:hAnsi="Arial" w:cs="Arial"/>
          <w:i/>
          <w:iCs/>
          <w:sz w:val="24"/>
          <w:szCs w:val="24"/>
          <w:vertAlign w:val="subscript"/>
        </w:rPr>
        <w:t>2</w:t>
      </w:r>
      <w:r w:rsidRPr="002666AA">
        <w:rPr>
          <w:rFonts w:ascii="Arial" w:hAnsi="Arial" w:cs="Arial"/>
          <w:sz w:val="24"/>
          <w:szCs w:val="24"/>
        </w:rPr>
        <w:t xml:space="preserve"> </w:t>
      </w:r>
    </w:p>
    <w:p w14:paraId="67C4C2EF" w14:textId="77777777" w:rsidR="00A24804" w:rsidRPr="002666AA" w:rsidRDefault="00A24804" w:rsidP="00A24804">
      <w:pPr>
        <w:numPr>
          <w:ilvl w:val="0"/>
          <w:numId w:val="25"/>
        </w:numPr>
        <w:spacing w:after="32" w:line="260" w:lineRule="auto"/>
        <w:ind w:hanging="360"/>
        <w:jc w:val="both"/>
        <w:rPr>
          <w:rFonts w:ascii="Arial" w:hAnsi="Arial" w:cs="Arial"/>
          <w:sz w:val="24"/>
          <w:szCs w:val="24"/>
        </w:rPr>
      </w:pPr>
      <w:r w:rsidRPr="002666AA">
        <w:rPr>
          <w:rFonts w:ascii="Arial" w:hAnsi="Arial" w:cs="Arial"/>
          <w:sz w:val="24"/>
          <w:szCs w:val="24"/>
        </w:rPr>
        <w:t xml:space="preserve">NT32: </w:t>
      </w:r>
      <w:r w:rsidRPr="002666AA">
        <w:rPr>
          <w:rFonts w:ascii="Arial" w:hAnsi="Arial" w:cs="Arial"/>
          <w:i/>
          <w:iCs/>
          <w:sz w:val="24"/>
          <w:szCs w:val="24"/>
        </w:rPr>
        <w:t>miles saved</w:t>
      </w:r>
    </w:p>
    <w:p w14:paraId="02773693" w14:textId="77777777" w:rsidR="00A24804" w:rsidRPr="002666AA" w:rsidRDefault="00A24804" w:rsidP="00A24804">
      <w:pPr>
        <w:numPr>
          <w:ilvl w:val="0"/>
          <w:numId w:val="25"/>
        </w:numPr>
        <w:spacing w:after="32" w:line="260" w:lineRule="auto"/>
        <w:ind w:hanging="360"/>
        <w:jc w:val="both"/>
        <w:rPr>
          <w:rFonts w:ascii="Arial" w:hAnsi="Arial" w:cs="Arial"/>
          <w:sz w:val="24"/>
          <w:szCs w:val="24"/>
        </w:rPr>
      </w:pPr>
      <w:r w:rsidRPr="002666AA">
        <w:rPr>
          <w:rFonts w:ascii="Arial" w:hAnsi="Arial" w:cs="Arial"/>
          <w:sz w:val="24"/>
          <w:szCs w:val="24"/>
        </w:rPr>
        <w:t xml:space="preserve">NT33: </w:t>
      </w:r>
      <w:r w:rsidRPr="002666AA">
        <w:rPr>
          <w:rFonts w:ascii="Arial" w:hAnsi="Arial" w:cs="Arial"/>
          <w:i/>
          <w:iCs/>
          <w:sz w:val="24"/>
          <w:szCs w:val="24"/>
        </w:rPr>
        <w:t>miles driven</w:t>
      </w:r>
    </w:p>
    <w:p w14:paraId="32756086" w14:textId="77777777" w:rsidR="00A24804" w:rsidRPr="002666AA" w:rsidRDefault="00A24804" w:rsidP="00A24804">
      <w:pPr>
        <w:spacing w:after="1"/>
        <w:rPr>
          <w:rFonts w:ascii="Arial" w:hAnsi="Arial" w:cs="Arial"/>
          <w:sz w:val="24"/>
          <w:szCs w:val="24"/>
        </w:rPr>
      </w:pPr>
    </w:p>
    <w:p w14:paraId="5C04B438" w14:textId="77777777" w:rsidR="00A24804" w:rsidRPr="002666AA" w:rsidRDefault="00A24804" w:rsidP="00A24804">
      <w:pPr>
        <w:spacing w:after="1"/>
        <w:ind w:left="-5"/>
        <w:rPr>
          <w:rFonts w:ascii="Arial" w:hAnsi="Arial" w:cs="Arial"/>
          <w:sz w:val="24"/>
          <w:szCs w:val="24"/>
        </w:rPr>
      </w:pPr>
      <w:r w:rsidRPr="002666AA">
        <w:rPr>
          <w:rFonts w:ascii="Arial" w:hAnsi="Arial" w:cs="Arial"/>
          <w:b/>
          <w:bCs/>
          <w:color w:val="004835"/>
          <w:sz w:val="24"/>
          <w:szCs w:val="24"/>
          <w:u w:val="single" w:color="004835"/>
        </w:rPr>
        <w:t>DO</w:t>
      </w:r>
      <w:r w:rsidRPr="002666AA">
        <w:rPr>
          <w:rFonts w:ascii="Arial" w:hAnsi="Arial" w:cs="Arial"/>
          <w:color w:val="004835"/>
          <w:sz w:val="24"/>
          <w:szCs w:val="24"/>
          <w:u w:val="single" w:color="004835"/>
        </w:rPr>
        <w:t xml:space="preserve"> Provide good descriptions and any relevant evidence of how you will deliver your social value offers</w:t>
      </w:r>
      <w:r w:rsidRPr="002666AA">
        <w:rPr>
          <w:rFonts w:ascii="Arial" w:hAnsi="Arial" w:cs="Arial"/>
          <w:color w:val="004835"/>
          <w:sz w:val="24"/>
          <w:szCs w:val="24"/>
        </w:rPr>
        <w:t xml:space="preserve"> </w:t>
      </w:r>
      <w:r w:rsidRPr="002666AA">
        <w:rPr>
          <w:rFonts w:ascii="Arial" w:hAnsi="Arial" w:cs="Arial"/>
          <w:color w:val="004835"/>
          <w:sz w:val="24"/>
          <w:szCs w:val="24"/>
        </w:rPr>
        <w:br/>
      </w:r>
    </w:p>
    <w:p w14:paraId="3B82BA63" w14:textId="77777777" w:rsidR="00A24804" w:rsidRPr="002666AA" w:rsidRDefault="00A24804" w:rsidP="00A24804">
      <w:pPr>
        <w:ind w:left="-5"/>
        <w:rPr>
          <w:rFonts w:ascii="Arial" w:hAnsi="Arial" w:cs="Arial"/>
          <w:sz w:val="24"/>
          <w:szCs w:val="24"/>
        </w:rPr>
      </w:pPr>
      <w:r w:rsidRPr="002666AA">
        <w:rPr>
          <w:rFonts w:ascii="Arial" w:hAnsi="Arial" w:cs="Arial"/>
          <w:sz w:val="24"/>
          <w:szCs w:val="24"/>
        </w:rPr>
        <w:lastRenderedPageBreak/>
        <w:t>When making your social value offers you should include a description of how you intend to deliver this and any relevant evidence to support your target on the Portal. You should refer to the measure’s Target Guidance on the Portal for what information should be provided.</w:t>
      </w:r>
    </w:p>
    <w:p w14:paraId="21352CFA" w14:textId="77777777" w:rsidR="00A24804" w:rsidRPr="002666AA" w:rsidRDefault="00A24804" w:rsidP="00A24804">
      <w:pPr>
        <w:spacing w:after="0"/>
        <w:rPr>
          <w:rFonts w:ascii="Arial" w:hAnsi="Arial" w:cs="Arial"/>
          <w:sz w:val="24"/>
          <w:szCs w:val="24"/>
        </w:rPr>
      </w:pPr>
      <w:r w:rsidRPr="002666AA">
        <w:rPr>
          <w:rFonts w:ascii="Arial" w:hAnsi="Arial" w:cs="Arial"/>
          <w:b/>
          <w:bCs/>
          <w:i/>
          <w:iCs/>
          <w:sz w:val="24"/>
          <w:szCs w:val="24"/>
          <w:u w:val="single" w:color="000000"/>
        </w:rPr>
        <w:t>Example 1</w:t>
      </w:r>
      <w:r w:rsidRPr="002666AA">
        <w:rPr>
          <w:rFonts w:ascii="Arial" w:hAnsi="Arial" w:cs="Arial"/>
          <w:sz w:val="24"/>
          <w:szCs w:val="24"/>
        </w:rPr>
        <w:t xml:space="preserve">: A bidder sets a social value target to deliver some schools talks. (NT8) </w:t>
      </w:r>
    </w:p>
    <w:p w14:paraId="100B3177" w14:textId="77777777" w:rsidR="00A24804" w:rsidRPr="002666AA" w:rsidRDefault="00A24804" w:rsidP="00A24804">
      <w:pPr>
        <w:spacing w:after="0"/>
        <w:ind w:left="-5"/>
        <w:rPr>
          <w:rFonts w:ascii="Arial" w:hAnsi="Arial" w:cs="Arial"/>
          <w:sz w:val="24"/>
          <w:szCs w:val="24"/>
          <w:u w:val="single" w:color="000000"/>
        </w:rPr>
      </w:pPr>
    </w:p>
    <w:p w14:paraId="18755004" w14:textId="4B4BEE04" w:rsidR="00A24804" w:rsidRPr="002666AA" w:rsidRDefault="00A24804" w:rsidP="00A24804">
      <w:pPr>
        <w:spacing w:after="0"/>
        <w:ind w:left="-5"/>
        <w:rPr>
          <w:rFonts w:ascii="Arial" w:hAnsi="Arial" w:cs="Arial"/>
          <w:sz w:val="24"/>
          <w:szCs w:val="24"/>
        </w:rPr>
      </w:pPr>
      <w:r w:rsidRPr="002666AA">
        <w:rPr>
          <w:rFonts w:ascii="Arial" w:hAnsi="Arial" w:cs="Arial"/>
          <w:sz w:val="24"/>
          <w:szCs w:val="24"/>
          <w:u w:val="single" w:color="000000"/>
        </w:rPr>
        <w:t>Descriptions &amp; Evidence expected</w:t>
      </w:r>
      <w:r w:rsidRPr="002666AA">
        <w:rPr>
          <w:rFonts w:ascii="Arial" w:hAnsi="Arial" w:cs="Arial"/>
          <w:sz w:val="24"/>
          <w:szCs w:val="24"/>
        </w:rPr>
        <w:t>: Names of schools identified in the local area, a potential contact for each school, what the school talks would be about, confirmation from the school(s) that the talks would be welcome, who within the team would deliver each talk and details of relevant experience to deliver the talks.</w:t>
      </w:r>
      <w:r w:rsidR="009A4EDD" w:rsidRPr="002666AA">
        <w:rPr>
          <w:rFonts w:ascii="Arial" w:hAnsi="Arial" w:cs="Arial"/>
          <w:sz w:val="24"/>
          <w:szCs w:val="24"/>
        </w:rPr>
        <w:t xml:space="preserve"> </w:t>
      </w:r>
    </w:p>
    <w:p w14:paraId="678B5C41" w14:textId="77777777" w:rsidR="00A24804" w:rsidRPr="002666AA" w:rsidRDefault="00A24804" w:rsidP="00A24804">
      <w:pPr>
        <w:spacing w:after="0"/>
        <w:rPr>
          <w:rFonts w:ascii="Arial" w:hAnsi="Arial" w:cs="Arial"/>
          <w:i/>
          <w:iCs/>
          <w:sz w:val="24"/>
          <w:szCs w:val="24"/>
          <w:u w:val="single" w:color="000000"/>
        </w:rPr>
      </w:pPr>
    </w:p>
    <w:p w14:paraId="685F094B" w14:textId="77777777" w:rsidR="00A24804" w:rsidRPr="002666AA" w:rsidRDefault="00A24804" w:rsidP="00A24804">
      <w:pPr>
        <w:spacing w:after="0"/>
        <w:rPr>
          <w:rFonts w:ascii="Arial" w:hAnsi="Arial" w:cs="Arial"/>
          <w:sz w:val="24"/>
          <w:szCs w:val="24"/>
        </w:rPr>
      </w:pPr>
      <w:r w:rsidRPr="002666AA">
        <w:rPr>
          <w:rFonts w:ascii="Arial" w:hAnsi="Arial" w:cs="Arial"/>
          <w:b/>
          <w:bCs/>
          <w:i/>
          <w:iCs/>
          <w:sz w:val="24"/>
          <w:szCs w:val="24"/>
          <w:u w:val="single" w:color="000000"/>
        </w:rPr>
        <w:t>Example 2</w:t>
      </w:r>
      <w:r w:rsidRPr="002666AA">
        <w:rPr>
          <w:rFonts w:ascii="Arial" w:hAnsi="Arial" w:cs="Arial"/>
          <w:b/>
          <w:bCs/>
          <w:sz w:val="24"/>
          <w:szCs w:val="24"/>
          <w:u w:val="single" w:color="000000"/>
        </w:rPr>
        <w:t>:</w:t>
      </w:r>
      <w:r w:rsidRPr="002666AA">
        <w:rPr>
          <w:rFonts w:ascii="Arial" w:hAnsi="Arial" w:cs="Arial"/>
          <w:sz w:val="24"/>
          <w:szCs w:val="24"/>
        </w:rPr>
        <w:t xml:space="preserve"> Example 2: A bidder sets a social value target to procure products/services through a local company (NT18/NT19)</w:t>
      </w:r>
    </w:p>
    <w:p w14:paraId="20F480BA" w14:textId="77777777" w:rsidR="00A24804" w:rsidRPr="002666AA" w:rsidRDefault="00A24804" w:rsidP="00A24804">
      <w:pPr>
        <w:spacing w:after="0"/>
        <w:ind w:left="-5"/>
        <w:rPr>
          <w:rFonts w:ascii="Arial" w:hAnsi="Arial" w:cs="Arial"/>
          <w:sz w:val="24"/>
          <w:szCs w:val="24"/>
          <w:u w:val="single" w:color="000000"/>
        </w:rPr>
      </w:pPr>
    </w:p>
    <w:p w14:paraId="5EFB2A6C" w14:textId="77777777" w:rsidR="00A24804" w:rsidRPr="002666AA" w:rsidRDefault="00A24804" w:rsidP="00A24804">
      <w:pPr>
        <w:spacing w:after="0"/>
        <w:ind w:left="-5"/>
        <w:rPr>
          <w:rFonts w:ascii="Arial" w:hAnsi="Arial" w:cs="Arial"/>
          <w:sz w:val="24"/>
          <w:szCs w:val="24"/>
        </w:rPr>
      </w:pPr>
      <w:r w:rsidRPr="002666AA">
        <w:rPr>
          <w:rFonts w:ascii="Arial" w:hAnsi="Arial" w:cs="Arial"/>
          <w:sz w:val="24"/>
          <w:szCs w:val="24"/>
          <w:u w:val="single" w:color="000000"/>
        </w:rPr>
        <w:t>Evidence expected</w:t>
      </w:r>
      <w:r w:rsidRPr="002666AA">
        <w:rPr>
          <w:rFonts w:ascii="Arial" w:hAnsi="Arial" w:cs="Arial"/>
          <w:sz w:val="24"/>
          <w:szCs w:val="24"/>
        </w:rPr>
        <w:t xml:space="preserve">: Evidence that work has been undertaken to identify local companies that can provide services required to support main delivery and that those companies have been contacted and are willing to supply to the main contractor. Evidence should include names and post codes of companies concerned together with the sums to be spent. </w:t>
      </w:r>
    </w:p>
    <w:p w14:paraId="64975CAE" w14:textId="77777777" w:rsidR="00A24804" w:rsidRPr="002666AA" w:rsidRDefault="00A24804" w:rsidP="00A24804">
      <w:pPr>
        <w:spacing w:after="0"/>
        <w:rPr>
          <w:rFonts w:ascii="Arial" w:hAnsi="Arial" w:cs="Arial"/>
          <w:color w:val="FF0000"/>
          <w:sz w:val="24"/>
          <w:szCs w:val="24"/>
        </w:rPr>
      </w:pPr>
    </w:p>
    <w:p w14:paraId="1DCB6B2F" w14:textId="2F29BF5B" w:rsidR="00A24804" w:rsidRPr="002666AA" w:rsidRDefault="00A24804" w:rsidP="00A24804">
      <w:pPr>
        <w:spacing w:after="0"/>
        <w:rPr>
          <w:rFonts w:ascii="Arial" w:hAnsi="Arial" w:cs="Arial"/>
          <w:sz w:val="24"/>
          <w:szCs w:val="24"/>
        </w:rPr>
      </w:pPr>
      <w:r w:rsidRPr="002666AA">
        <w:rPr>
          <w:rFonts w:ascii="Arial" w:hAnsi="Arial" w:cs="Arial"/>
          <w:sz w:val="24"/>
          <w:szCs w:val="24"/>
          <w:u w:val="single" w:color="004835"/>
        </w:rPr>
        <w:t>You will be required to provide evidence for each target you deliver against during contract management</w:t>
      </w:r>
      <w:r w:rsidRPr="002666AA">
        <w:rPr>
          <w:rFonts w:ascii="Arial" w:hAnsi="Arial" w:cs="Arial"/>
          <w:sz w:val="24"/>
          <w:szCs w:val="24"/>
        </w:rPr>
        <w:t xml:space="preserve"> </w:t>
      </w:r>
      <w:proofErr w:type="gramStart"/>
      <w:r w:rsidRPr="002666AA">
        <w:rPr>
          <w:rFonts w:ascii="Arial" w:hAnsi="Arial" w:cs="Arial"/>
          <w:sz w:val="24"/>
          <w:szCs w:val="24"/>
        </w:rPr>
        <w:t>e.g.</w:t>
      </w:r>
      <w:proofErr w:type="gramEnd"/>
      <w:r w:rsidRPr="002666AA">
        <w:rPr>
          <w:rFonts w:ascii="Arial" w:hAnsi="Arial" w:cs="Arial"/>
          <w:sz w:val="24"/>
          <w:szCs w:val="24"/>
        </w:rPr>
        <w:t xml:space="preserve"> HR reports, employment records, emails detailing the organisation of an event with contributing organisation, etc.</w:t>
      </w:r>
      <w:r w:rsidR="009A4EDD" w:rsidRPr="002666AA">
        <w:rPr>
          <w:rFonts w:ascii="Arial" w:hAnsi="Arial" w:cs="Arial"/>
          <w:sz w:val="24"/>
          <w:szCs w:val="24"/>
        </w:rPr>
        <w:t xml:space="preserve"> </w:t>
      </w:r>
      <w:r w:rsidRPr="002666AA">
        <w:rPr>
          <w:rFonts w:ascii="Arial" w:hAnsi="Arial" w:cs="Arial"/>
          <w:sz w:val="24"/>
          <w:szCs w:val="24"/>
        </w:rPr>
        <w:br/>
      </w:r>
    </w:p>
    <w:p w14:paraId="1FDBBA1A" w14:textId="3C79324E" w:rsidR="00A24804" w:rsidRPr="002666AA" w:rsidRDefault="00A24804" w:rsidP="00A24804">
      <w:pPr>
        <w:spacing w:after="1"/>
        <w:ind w:left="-5"/>
        <w:rPr>
          <w:rFonts w:ascii="Arial" w:hAnsi="Arial" w:cs="Arial"/>
          <w:sz w:val="24"/>
          <w:szCs w:val="24"/>
        </w:rPr>
      </w:pPr>
      <w:r w:rsidRPr="002666AA">
        <w:rPr>
          <w:rFonts w:ascii="Arial" w:hAnsi="Arial" w:cs="Arial"/>
          <w:b/>
          <w:bCs/>
          <w:color w:val="004835"/>
          <w:sz w:val="24"/>
          <w:szCs w:val="24"/>
          <w:u w:val="single" w:color="004835"/>
        </w:rPr>
        <w:t>DO</w:t>
      </w:r>
      <w:r w:rsidRPr="002666AA">
        <w:rPr>
          <w:rFonts w:ascii="Arial" w:hAnsi="Arial" w:cs="Arial"/>
          <w:color w:val="004835"/>
          <w:sz w:val="24"/>
          <w:szCs w:val="24"/>
          <w:u w:val="single" w:color="004835"/>
        </w:rPr>
        <w:t xml:space="preserve"> Enter your social value offer for the length of the contract onto the portal, but do not forget to</w:t>
      </w:r>
      <w:r w:rsidRPr="002666AA">
        <w:rPr>
          <w:rFonts w:ascii="Arial" w:hAnsi="Arial" w:cs="Arial"/>
          <w:color w:val="004835"/>
          <w:sz w:val="24"/>
          <w:szCs w:val="24"/>
        </w:rPr>
        <w:t xml:space="preserve"> </w:t>
      </w:r>
      <w:r w:rsidRPr="002666AA">
        <w:rPr>
          <w:rFonts w:ascii="Arial" w:hAnsi="Arial" w:cs="Arial"/>
          <w:color w:val="004835"/>
          <w:sz w:val="24"/>
          <w:szCs w:val="24"/>
          <w:u w:val="single" w:color="004835"/>
        </w:rPr>
        <w:t>provide a breakdown per year</w:t>
      </w:r>
      <w:r w:rsidR="009A4EDD" w:rsidRPr="002666AA">
        <w:rPr>
          <w:rFonts w:ascii="Arial" w:hAnsi="Arial" w:cs="Arial"/>
          <w:color w:val="004835"/>
          <w:sz w:val="24"/>
          <w:szCs w:val="24"/>
        </w:rPr>
        <w:t xml:space="preserve"> </w:t>
      </w:r>
      <w:r w:rsidRPr="002666AA">
        <w:rPr>
          <w:rFonts w:ascii="Arial" w:hAnsi="Arial" w:cs="Arial"/>
          <w:color w:val="004835"/>
          <w:sz w:val="24"/>
          <w:szCs w:val="24"/>
        </w:rPr>
        <w:br/>
      </w:r>
    </w:p>
    <w:p w14:paraId="4B7F2A9F" w14:textId="77777777" w:rsidR="00A24804" w:rsidRPr="002666AA" w:rsidRDefault="00A24804" w:rsidP="00A24804">
      <w:pPr>
        <w:ind w:left="-5"/>
        <w:rPr>
          <w:rFonts w:ascii="Arial" w:hAnsi="Arial" w:cs="Arial"/>
          <w:sz w:val="24"/>
          <w:szCs w:val="24"/>
        </w:rPr>
      </w:pPr>
      <w:r w:rsidRPr="002666AA">
        <w:rPr>
          <w:rFonts w:ascii="Arial" w:hAnsi="Arial" w:cs="Arial"/>
          <w:sz w:val="24"/>
          <w:szCs w:val="24"/>
        </w:rPr>
        <w:t>You should enter the total number of units delivered for the whole length of the contract and provide a breakdown in the comments box (</w:t>
      </w:r>
      <w:proofErr w:type="gramStart"/>
      <w:r w:rsidRPr="002666AA">
        <w:rPr>
          <w:rFonts w:ascii="Arial" w:hAnsi="Arial" w:cs="Arial"/>
          <w:sz w:val="24"/>
          <w:szCs w:val="24"/>
        </w:rPr>
        <w:t>i.e.</w:t>
      </w:r>
      <w:proofErr w:type="gramEnd"/>
      <w:r w:rsidRPr="002666AA">
        <w:rPr>
          <w:rFonts w:ascii="Arial" w:hAnsi="Arial" w:cs="Arial"/>
          <w:sz w:val="24"/>
          <w:szCs w:val="24"/>
        </w:rPr>
        <w:t xml:space="preserve"> include the total target for the length of the contract, target per year and a breakdown per activity if applicable). </w:t>
      </w:r>
    </w:p>
    <w:p w14:paraId="6892F1EC" w14:textId="77777777" w:rsidR="00A24804" w:rsidRPr="00DE1470" w:rsidRDefault="00A24804" w:rsidP="00A24804">
      <w:pPr>
        <w:jc w:val="both"/>
        <w:rPr>
          <w:rFonts w:ascii="Arial" w:hAnsi="Arial" w:cs="Arial"/>
          <w:sz w:val="24"/>
          <w:szCs w:val="24"/>
        </w:rPr>
      </w:pPr>
      <w:r w:rsidRPr="002666AA">
        <w:rPr>
          <w:rFonts w:ascii="Arial" w:hAnsi="Arial" w:cs="Arial"/>
          <w:sz w:val="24"/>
          <w:szCs w:val="24"/>
          <w:u w:val="single" w:color="000000"/>
        </w:rPr>
        <w:t>Example</w:t>
      </w:r>
      <w:r w:rsidRPr="002666AA">
        <w:rPr>
          <w:rFonts w:ascii="Arial" w:hAnsi="Arial" w:cs="Arial"/>
          <w:sz w:val="24"/>
          <w:szCs w:val="24"/>
        </w:rPr>
        <w:t xml:space="preserve">: You are offering to deliver 28 hours of volunteering per year for a 3-year contract. Please enter </w:t>
      </w:r>
      <w:r w:rsidRPr="002666AA">
        <w:rPr>
          <w:rFonts w:ascii="Arial" w:eastAsia="Calibri" w:hAnsi="Arial" w:cs="Arial"/>
          <w:sz w:val="24"/>
          <w:szCs w:val="24"/>
        </w:rPr>
        <w:t>‘</w:t>
      </w:r>
      <w:r w:rsidRPr="002666AA">
        <w:rPr>
          <w:rFonts w:ascii="Arial" w:hAnsi="Arial" w:cs="Arial"/>
          <w:sz w:val="24"/>
          <w:szCs w:val="24"/>
        </w:rPr>
        <w:t>84</w:t>
      </w:r>
      <w:r w:rsidRPr="002666AA">
        <w:rPr>
          <w:rFonts w:ascii="Arial" w:eastAsia="Calibri" w:hAnsi="Arial" w:cs="Arial"/>
          <w:sz w:val="24"/>
          <w:szCs w:val="24"/>
        </w:rPr>
        <w:t>’</w:t>
      </w:r>
      <w:r w:rsidRPr="002666AA">
        <w:rPr>
          <w:rFonts w:ascii="Arial" w:hAnsi="Arial" w:cs="Arial"/>
          <w:sz w:val="24"/>
          <w:szCs w:val="24"/>
        </w:rPr>
        <w:t xml:space="preserve"> on the portal and add the breakdown in the comments box on the right (</w:t>
      </w:r>
      <w:proofErr w:type="gramStart"/>
      <w:r w:rsidRPr="002666AA">
        <w:rPr>
          <w:rFonts w:ascii="Arial" w:hAnsi="Arial" w:cs="Arial"/>
          <w:sz w:val="24"/>
          <w:szCs w:val="24"/>
        </w:rPr>
        <w:t>i.e.</w:t>
      </w:r>
      <w:proofErr w:type="gramEnd"/>
      <w:r w:rsidRPr="002666AA">
        <w:rPr>
          <w:rFonts w:ascii="Arial" w:hAnsi="Arial" w:cs="Arial"/>
          <w:sz w:val="24"/>
          <w:szCs w:val="24"/>
        </w:rPr>
        <w:t xml:space="preserve"> 28 hours of volunteering per year = 84 hours for the length of the contract)</w:t>
      </w:r>
    </w:p>
    <w:p w14:paraId="6857D49B" w14:textId="77777777" w:rsidR="00A24804" w:rsidRPr="00DE1470" w:rsidRDefault="00A24804" w:rsidP="00A24804">
      <w:pPr>
        <w:jc w:val="both"/>
        <w:rPr>
          <w:rFonts w:ascii="Arial" w:hAnsi="Arial" w:cs="Arial"/>
          <w:sz w:val="24"/>
          <w:szCs w:val="24"/>
        </w:rPr>
      </w:pPr>
    </w:p>
    <w:p w14:paraId="28AEB966" w14:textId="77777777" w:rsidR="00A24804" w:rsidRPr="00DE1470" w:rsidRDefault="00A24804" w:rsidP="00B706BD">
      <w:pPr>
        <w:pStyle w:val="xxmsonormal"/>
        <w:rPr>
          <w:rFonts w:ascii="Arial" w:eastAsia="Arial" w:hAnsi="Arial" w:cs="Arial"/>
          <w:sz w:val="24"/>
          <w:szCs w:val="24"/>
        </w:rPr>
      </w:pPr>
    </w:p>
    <w:sectPr w:rsidR="00A24804" w:rsidRPr="00DE1470" w:rsidSect="00A24804">
      <w:headerReference w:type="default" r:id="rId19"/>
      <w:footerReference w:type="default" r:id="rId20"/>
      <w:pgSz w:w="11906" w:h="16838"/>
      <w:pgMar w:top="568" w:right="720" w:bottom="851" w:left="720" w:header="284"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8545C" w14:textId="77777777" w:rsidR="00F4279A" w:rsidRDefault="00F4279A" w:rsidP="00D027DD">
      <w:pPr>
        <w:spacing w:after="0" w:line="240" w:lineRule="auto"/>
      </w:pPr>
      <w:r>
        <w:separator/>
      </w:r>
    </w:p>
  </w:endnote>
  <w:endnote w:type="continuationSeparator" w:id="0">
    <w:p w14:paraId="5D7674FB" w14:textId="77777777" w:rsidR="00F4279A" w:rsidRDefault="00F4279A" w:rsidP="00D027DD">
      <w:pPr>
        <w:spacing w:after="0" w:line="240" w:lineRule="auto"/>
      </w:pPr>
      <w:r>
        <w:continuationSeparator/>
      </w:r>
    </w:p>
  </w:endnote>
  <w:endnote w:type="continuationNotice" w:id="1">
    <w:p w14:paraId="5C757E0E" w14:textId="77777777" w:rsidR="00F4279A" w:rsidRDefault="00F427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78BE7" w14:textId="1AED4DA9" w:rsidR="00A71F44" w:rsidRPr="00107E71" w:rsidRDefault="00A71F44">
    <w:pPr>
      <w:pStyle w:val="Footer"/>
      <w:rPr>
        <w:sz w:val="20"/>
        <w:szCs w:val="20"/>
        <w:lang w:val="en-US"/>
      </w:rPr>
    </w:pPr>
    <w:r w:rsidRPr="00107E71">
      <w:rPr>
        <w:sz w:val="20"/>
        <w:szCs w:val="20"/>
        <w:lang w:val="en-US"/>
      </w:rPr>
      <w:t>Standard ITT Wording</w:t>
    </w:r>
    <w:r>
      <w:rPr>
        <w:sz w:val="20"/>
        <w:szCs w:val="20"/>
        <w:lang w:val="en-US"/>
      </w:rPr>
      <w:t xml:space="preserve"> 2021 Master    February 2021</w:t>
    </w:r>
    <w:r>
      <w:rPr>
        <w:sz w:val="20"/>
        <w:szCs w:val="20"/>
        <w:lang w:val="en-US"/>
      </w:rPr>
      <w:tab/>
    </w:r>
    <w:r>
      <w:rPr>
        <w:sz w:val="20"/>
        <w:szCs w:val="20"/>
        <w:lang w:val="en-US"/>
      </w:rPr>
      <w:tab/>
    </w:r>
    <w:r w:rsidRPr="00D027DD">
      <w:rPr>
        <w:sz w:val="20"/>
        <w:szCs w:val="20"/>
        <w:lang w:val="en-US"/>
      </w:rPr>
      <w:t xml:space="preserve">Page </w:t>
    </w:r>
    <w:r w:rsidRPr="00D027DD">
      <w:rPr>
        <w:b/>
        <w:bCs/>
        <w:sz w:val="20"/>
        <w:szCs w:val="20"/>
        <w:lang w:val="en-US"/>
      </w:rPr>
      <w:fldChar w:fldCharType="begin"/>
    </w:r>
    <w:r w:rsidRPr="00D027DD">
      <w:rPr>
        <w:b/>
        <w:bCs/>
        <w:sz w:val="20"/>
        <w:szCs w:val="20"/>
        <w:lang w:val="en-US"/>
      </w:rPr>
      <w:instrText xml:space="preserve"> PAGE  \* Arabic  \* MERGEFORMAT </w:instrText>
    </w:r>
    <w:r w:rsidRPr="00D027DD">
      <w:rPr>
        <w:b/>
        <w:bCs/>
        <w:sz w:val="20"/>
        <w:szCs w:val="20"/>
        <w:lang w:val="en-US"/>
      </w:rPr>
      <w:fldChar w:fldCharType="separate"/>
    </w:r>
    <w:r w:rsidR="00904D0F">
      <w:rPr>
        <w:b/>
        <w:bCs/>
        <w:noProof/>
        <w:sz w:val="20"/>
        <w:szCs w:val="20"/>
        <w:lang w:val="en-US"/>
      </w:rPr>
      <w:t>4</w:t>
    </w:r>
    <w:r w:rsidRPr="00D027DD">
      <w:rPr>
        <w:b/>
        <w:bCs/>
        <w:sz w:val="20"/>
        <w:szCs w:val="20"/>
        <w:lang w:val="en-US"/>
      </w:rPr>
      <w:fldChar w:fldCharType="end"/>
    </w:r>
    <w:r w:rsidRPr="00D027DD">
      <w:rPr>
        <w:sz w:val="20"/>
        <w:szCs w:val="20"/>
        <w:lang w:val="en-US"/>
      </w:rPr>
      <w:t xml:space="preserve"> of </w:t>
    </w:r>
    <w:r w:rsidRPr="00D027DD">
      <w:rPr>
        <w:b/>
        <w:bCs/>
        <w:sz w:val="20"/>
        <w:szCs w:val="20"/>
        <w:lang w:val="en-US"/>
      </w:rPr>
      <w:fldChar w:fldCharType="begin"/>
    </w:r>
    <w:r w:rsidRPr="00D027DD">
      <w:rPr>
        <w:b/>
        <w:bCs/>
        <w:sz w:val="20"/>
        <w:szCs w:val="20"/>
        <w:lang w:val="en-US"/>
      </w:rPr>
      <w:instrText xml:space="preserve"> NUMPAGES  \* Arabic  \* MERGEFORMAT </w:instrText>
    </w:r>
    <w:r w:rsidRPr="00D027DD">
      <w:rPr>
        <w:b/>
        <w:bCs/>
        <w:sz w:val="20"/>
        <w:szCs w:val="20"/>
        <w:lang w:val="en-US"/>
      </w:rPr>
      <w:fldChar w:fldCharType="separate"/>
    </w:r>
    <w:r w:rsidR="00904D0F">
      <w:rPr>
        <w:b/>
        <w:bCs/>
        <w:noProof/>
        <w:sz w:val="20"/>
        <w:szCs w:val="20"/>
        <w:lang w:val="en-US"/>
      </w:rPr>
      <w:t>16</w:t>
    </w:r>
    <w:r w:rsidRPr="00D027DD">
      <w:rPr>
        <w:b/>
        <w:bCs/>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CFC67" w14:textId="77777777" w:rsidR="00F4279A" w:rsidRDefault="00F4279A" w:rsidP="00D027DD">
      <w:pPr>
        <w:spacing w:after="0" w:line="240" w:lineRule="auto"/>
      </w:pPr>
      <w:r>
        <w:separator/>
      </w:r>
    </w:p>
  </w:footnote>
  <w:footnote w:type="continuationSeparator" w:id="0">
    <w:p w14:paraId="22BF2963" w14:textId="77777777" w:rsidR="00F4279A" w:rsidRDefault="00F4279A" w:rsidP="00D027DD">
      <w:pPr>
        <w:spacing w:after="0" w:line="240" w:lineRule="auto"/>
      </w:pPr>
      <w:r>
        <w:continuationSeparator/>
      </w:r>
    </w:p>
  </w:footnote>
  <w:footnote w:type="continuationNotice" w:id="1">
    <w:p w14:paraId="0D0F9CDC" w14:textId="77777777" w:rsidR="00F4279A" w:rsidRDefault="00F427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B1187" w14:textId="5F810ADD" w:rsidR="00A71F44" w:rsidRDefault="00A71F44" w:rsidP="10273E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FA1"/>
    <w:multiLevelType w:val="hybridMultilevel"/>
    <w:tmpl w:val="9F1A4F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B16C76"/>
    <w:multiLevelType w:val="hybridMultilevel"/>
    <w:tmpl w:val="7738327A"/>
    <w:lvl w:ilvl="0" w:tplc="6AEAFDA6">
      <w:start w:val="3"/>
      <w:numFmt w:val="decimal"/>
      <w:lvlText w:val="%1."/>
      <w:lvlJc w:val="left"/>
      <w:pPr>
        <w:tabs>
          <w:tab w:val="num" w:pos="720"/>
        </w:tabs>
        <w:ind w:left="720" w:hanging="360"/>
      </w:pPr>
    </w:lvl>
    <w:lvl w:ilvl="1" w:tplc="56A2DE04">
      <w:start w:val="1"/>
      <w:numFmt w:val="decimal"/>
      <w:lvlText w:val="%2."/>
      <w:lvlJc w:val="left"/>
      <w:pPr>
        <w:tabs>
          <w:tab w:val="num" w:pos="1440"/>
        </w:tabs>
        <w:ind w:left="1440" w:hanging="360"/>
      </w:pPr>
    </w:lvl>
    <w:lvl w:ilvl="2" w:tplc="DC16F75A">
      <w:start w:val="1"/>
      <w:numFmt w:val="decimal"/>
      <w:lvlText w:val="%3."/>
      <w:lvlJc w:val="left"/>
      <w:pPr>
        <w:tabs>
          <w:tab w:val="num" w:pos="2160"/>
        </w:tabs>
        <w:ind w:left="2160" w:hanging="360"/>
      </w:pPr>
    </w:lvl>
    <w:lvl w:ilvl="3" w:tplc="0270F2E8">
      <w:start w:val="1"/>
      <w:numFmt w:val="decimal"/>
      <w:lvlText w:val="%4."/>
      <w:lvlJc w:val="left"/>
      <w:pPr>
        <w:tabs>
          <w:tab w:val="num" w:pos="2880"/>
        </w:tabs>
        <w:ind w:left="2880" w:hanging="360"/>
      </w:pPr>
    </w:lvl>
    <w:lvl w:ilvl="4" w:tplc="58E6E3FC">
      <w:start w:val="1"/>
      <w:numFmt w:val="decimal"/>
      <w:lvlText w:val="%5."/>
      <w:lvlJc w:val="left"/>
      <w:pPr>
        <w:tabs>
          <w:tab w:val="num" w:pos="3600"/>
        </w:tabs>
        <w:ind w:left="3600" w:hanging="360"/>
      </w:pPr>
    </w:lvl>
    <w:lvl w:ilvl="5" w:tplc="01625ECE">
      <w:start w:val="1"/>
      <w:numFmt w:val="decimal"/>
      <w:lvlText w:val="%6."/>
      <w:lvlJc w:val="left"/>
      <w:pPr>
        <w:tabs>
          <w:tab w:val="num" w:pos="4320"/>
        </w:tabs>
        <w:ind w:left="4320" w:hanging="360"/>
      </w:pPr>
    </w:lvl>
    <w:lvl w:ilvl="6" w:tplc="799CEF54">
      <w:start w:val="1"/>
      <w:numFmt w:val="decimal"/>
      <w:lvlText w:val="%7."/>
      <w:lvlJc w:val="left"/>
      <w:pPr>
        <w:tabs>
          <w:tab w:val="num" w:pos="5040"/>
        </w:tabs>
        <w:ind w:left="5040" w:hanging="360"/>
      </w:pPr>
    </w:lvl>
    <w:lvl w:ilvl="7" w:tplc="1B0887DC">
      <w:start w:val="1"/>
      <w:numFmt w:val="decimal"/>
      <w:lvlText w:val="%8."/>
      <w:lvlJc w:val="left"/>
      <w:pPr>
        <w:tabs>
          <w:tab w:val="num" w:pos="5760"/>
        </w:tabs>
        <w:ind w:left="5760" w:hanging="360"/>
      </w:pPr>
    </w:lvl>
    <w:lvl w:ilvl="8" w:tplc="6A64E2C6">
      <w:start w:val="1"/>
      <w:numFmt w:val="decimal"/>
      <w:lvlText w:val="%9."/>
      <w:lvlJc w:val="left"/>
      <w:pPr>
        <w:tabs>
          <w:tab w:val="num" w:pos="6480"/>
        </w:tabs>
        <w:ind w:left="6480" w:hanging="360"/>
      </w:pPr>
    </w:lvl>
  </w:abstractNum>
  <w:abstractNum w:abstractNumId="2" w15:restartNumberingAfterBreak="0">
    <w:nsid w:val="050542F3"/>
    <w:multiLevelType w:val="hybridMultilevel"/>
    <w:tmpl w:val="21807C4C"/>
    <w:lvl w:ilvl="0" w:tplc="B1022A6E">
      <w:start w:val="1"/>
      <w:numFmt w:val="lowerRoman"/>
      <w:lvlText w:val="%1)"/>
      <w:lvlJc w:val="left"/>
      <w:pPr>
        <w:ind w:left="1440" w:hanging="72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56409F1"/>
    <w:multiLevelType w:val="hybridMultilevel"/>
    <w:tmpl w:val="0D04C8A2"/>
    <w:lvl w:ilvl="0" w:tplc="90823764">
      <w:start w:val="1"/>
      <w:numFmt w:val="bullet"/>
      <w:lvlText w:val=""/>
      <w:lvlJc w:val="left"/>
      <w:pPr>
        <w:tabs>
          <w:tab w:val="num" w:pos="720"/>
        </w:tabs>
        <w:ind w:left="720" w:hanging="360"/>
      </w:pPr>
      <w:rPr>
        <w:rFonts w:ascii="Wingdings" w:hAnsi="Wingdings" w:hint="default"/>
      </w:rPr>
    </w:lvl>
    <w:lvl w:ilvl="1" w:tplc="701A1FF6" w:tentative="1">
      <w:start w:val="1"/>
      <w:numFmt w:val="bullet"/>
      <w:lvlText w:val=""/>
      <w:lvlJc w:val="left"/>
      <w:pPr>
        <w:tabs>
          <w:tab w:val="num" w:pos="1440"/>
        </w:tabs>
        <w:ind w:left="1440" w:hanging="360"/>
      </w:pPr>
      <w:rPr>
        <w:rFonts w:ascii="Wingdings" w:hAnsi="Wingdings" w:hint="default"/>
      </w:rPr>
    </w:lvl>
    <w:lvl w:ilvl="2" w:tplc="A88A39E2" w:tentative="1">
      <w:start w:val="1"/>
      <w:numFmt w:val="bullet"/>
      <w:lvlText w:val=""/>
      <w:lvlJc w:val="left"/>
      <w:pPr>
        <w:tabs>
          <w:tab w:val="num" w:pos="2160"/>
        </w:tabs>
        <w:ind w:left="2160" w:hanging="360"/>
      </w:pPr>
      <w:rPr>
        <w:rFonts w:ascii="Wingdings" w:hAnsi="Wingdings" w:hint="default"/>
      </w:rPr>
    </w:lvl>
    <w:lvl w:ilvl="3" w:tplc="18A0112C" w:tentative="1">
      <w:start w:val="1"/>
      <w:numFmt w:val="bullet"/>
      <w:lvlText w:val=""/>
      <w:lvlJc w:val="left"/>
      <w:pPr>
        <w:tabs>
          <w:tab w:val="num" w:pos="2880"/>
        </w:tabs>
        <w:ind w:left="2880" w:hanging="360"/>
      </w:pPr>
      <w:rPr>
        <w:rFonts w:ascii="Wingdings" w:hAnsi="Wingdings" w:hint="default"/>
      </w:rPr>
    </w:lvl>
    <w:lvl w:ilvl="4" w:tplc="3294B7E8" w:tentative="1">
      <w:start w:val="1"/>
      <w:numFmt w:val="bullet"/>
      <w:lvlText w:val=""/>
      <w:lvlJc w:val="left"/>
      <w:pPr>
        <w:tabs>
          <w:tab w:val="num" w:pos="3600"/>
        </w:tabs>
        <w:ind w:left="3600" w:hanging="360"/>
      </w:pPr>
      <w:rPr>
        <w:rFonts w:ascii="Wingdings" w:hAnsi="Wingdings" w:hint="default"/>
      </w:rPr>
    </w:lvl>
    <w:lvl w:ilvl="5" w:tplc="CF52F6B0" w:tentative="1">
      <w:start w:val="1"/>
      <w:numFmt w:val="bullet"/>
      <w:lvlText w:val=""/>
      <w:lvlJc w:val="left"/>
      <w:pPr>
        <w:tabs>
          <w:tab w:val="num" w:pos="4320"/>
        </w:tabs>
        <w:ind w:left="4320" w:hanging="360"/>
      </w:pPr>
      <w:rPr>
        <w:rFonts w:ascii="Wingdings" w:hAnsi="Wingdings" w:hint="default"/>
      </w:rPr>
    </w:lvl>
    <w:lvl w:ilvl="6" w:tplc="61B6E5F6" w:tentative="1">
      <w:start w:val="1"/>
      <w:numFmt w:val="bullet"/>
      <w:lvlText w:val=""/>
      <w:lvlJc w:val="left"/>
      <w:pPr>
        <w:tabs>
          <w:tab w:val="num" w:pos="5040"/>
        </w:tabs>
        <w:ind w:left="5040" w:hanging="360"/>
      </w:pPr>
      <w:rPr>
        <w:rFonts w:ascii="Wingdings" w:hAnsi="Wingdings" w:hint="default"/>
      </w:rPr>
    </w:lvl>
    <w:lvl w:ilvl="7" w:tplc="D1309B46" w:tentative="1">
      <w:start w:val="1"/>
      <w:numFmt w:val="bullet"/>
      <w:lvlText w:val=""/>
      <w:lvlJc w:val="left"/>
      <w:pPr>
        <w:tabs>
          <w:tab w:val="num" w:pos="5760"/>
        </w:tabs>
        <w:ind w:left="5760" w:hanging="360"/>
      </w:pPr>
      <w:rPr>
        <w:rFonts w:ascii="Wingdings" w:hAnsi="Wingdings" w:hint="default"/>
      </w:rPr>
    </w:lvl>
    <w:lvl w:ilvl="8" w:tplc="63E01F4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315520"/>
    <w:multiLevelType w:val="multilevel"/>
    <w:tmpl w:val="93023568"/>
    <w:lvl w:ilvl="0">
      <w:start w:val="1"/>
      <w:numFmt w:val="decimal"/>
      <w:lvlText w:val="%1.0"/>
      <w:lvlJc w:val="left"/>
      <w:pPr>
        <w:ind w:left="380" w:hanging="380"/>
      </w:pPr>
      <w:rPr>
        <w:rFonts w:hint="default"/>
      </w:rPr>
    </w:lvl>
    <w:lvl w:ilvl="1">
      <w:start w:val="1"/>
      <w:numFmt w:val="decimal"/>
      <w:lvlText w:val="%1.%2"/>
      <w:lvlJc w:val="left"/>
      <w:pPr>
        <w:ind w:left="1100" w:hanging="3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FFB40C2"/>
    <w:multiLevelType w:val="hybridMultilevel"/>
    <w:tmpl w:val="241E0AFA"/>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8C7B8C"/>
    <w:multiLevelType w:val="hybridMultilevel"/>
    <w:tmpl w:val="D6C82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915FFF"/>
    <w:multiLevelType w:val="hybridMultilevel"/>
    <w:tmpl w:val="15FA6D3A"/>
    <w:lvl w:ilvl="0" w:tplc="B79C75B0">
      <w:start w:val="1"/>
      <w:numFmt w:val="bullet"/>
      <w:lvlText w:val=""/>
      <w:lvlJc w:val="left"/>
      <w:pPr>
        <w:tabs>
          <w:tab w:val="num" w:pos="720"/>
        </w:tabs>
        <w:ind w:left="720" w:hanging="360"/>
      </w:pPr>
      <w:rPr>
        <w:rFonts w:ascii="Wingdings" w:hAnsi="Wingdings" w:hint="default"/>
      </w:rPr>
    </w:lvl>
    <w:lvl w:ilvl="1" w:tplc="7CDEEBDC" w:tentative="1">
      <w:start w:val="1"/>
      <w:numFmt w:val="bullet"/>
      <w:lvlText w:val=""/>
      <w:lvlJc w:val="left"/>
      <w:pPr>
        <w:tabs>
          <w:tab w:val="num" w:pos="1440"/>
        </w:tabs>
        <w:ind w:left="1440" w:hanging="360"/>
      </w:pPr>
      <w:rPr>
        <w:rFonts w:ascii="Wingdings" w:hAnsi="Wingdings" w:hint="default"/>
      </w:rPr>
    </w:lvl>
    <w:lvl w:ilvl="2" w:tplc="E0AA7B40" w:tentative="1">
      <w:start w:val="1"/>
      <w:numFmt w:val="bullet"/>
      <w:lvlText w:val=""/>
      <w:lvlJc w:val="left"/>
      <w:pPr>
        <w:tabs>
          <w:tab w:val="num" w:pos="2160"/>
        </w:tabs>
        <w:ind w:left="2160" w:hanging="360"/>
      </w:pPr>
      <w:rPr>
        <w:rFonts w:ascii="Wingdings" w:hAnsi="Wingdings" w:hint="default"/>
      </w:rPr>
    </w:lvl>
    <w:lvl w:ilvl="3" w:tplc="BB00A560" w:tentative="1">
      <w:start w:val="1"/>
      <w:numFmt w:val="bullet"/>
      <w:lvlText w:val=""/>
      <w:lvlJc w:val="left"/>
      <w:pPr>
        <w:tabs>
          <w:tab w:val="num" w:pos="2880"/>
        </w:tabs>
        <w:ind w:left="2880" w:hanging="360"/>
      </w:pPr>
      <w:rPr>
        <w:rFonts w:ascii="Wingdings" w:hAnsi="Wingdings" w:hint="default"/>
      </w:rPr>
    </w:lvl>
    <w:lvl w:ilvl="4" w:tplc="FACE39FC" w:tentative="1">
      <w:start w:val="1"/>
      <w:numFmt w:val="bullet"/>
      <w:lvlText w:val=""/>
      <w:lvlJc w:val="left"/>
      <w:pPr>
        <w:tabs>
          <w:tab w:val="num" w:pos="3600"/>
        </w:tabs>
        <w:ind w:left="3600" w:hanging="360"/>
      </w:pPr>
      <w:rPr>
        <w:rFonts w:ascii="Wingdings" w:hAnsi="Wingdings" w:hint="default"/>
      </w:rPr>
    </w:lvl>
    <w:lvl w:ilvl="5" w:tplc="086EA4A4" w:tentative="1">
      <w:start w:val="1"/>
      <w:numFmt w:val="bullet"/>
      <w:lvlText w:val=""/>
      <w:lvlJc w:val="left"/>
      <w:pPr>
        <w:tabs>
          <w:tab w:val="num" w:pos="4320"/>
        </w:tabs>
        <w:ind w:left="4320" w:hanging="360"/>
      </w:pPr>
      <w:rPr>
        <w:rFonts w:ascii="Wingdings" w:hAnsi="Wingdings" w:hint="default"/>
      </w:rPr>
    </w:lvl>
    <w:lvl w:ilvl="6" w:tplc="BC8CD1CE" w:tentative="1">
      <w:start w:val="1"/>
      <w:numFmt w:val="bullet"/>
      <w:lvlText w:val=""/>
      <w:lvlJc w:val="left"/>
      <w:pPr>
        <w:tabs>
          <w:tab w:val="num" w:pos="5040"/>
        </w:tabs>
        <w:ind w:left="5040" w:hanging="360"/>
      </w:pPr>
      <w:rPr>
        <w:rFonts w:ascii="Wingdings" w:hAnsi="Wingdings" w:hint="default"/>
      </w:rPr>
    </w:lvl>
    <w:lvl w:ilvl="7" w:tplc="83D27F74" w:tentative="1">
      <w:start w:val="1"/>
      <w:numFmt w:val="bullet"/>
      <w:lvlText w:val=""/>
      <w:lvlJc w:val="left"/>
      <w:pPr>
        <w:tabs>
          <w:tab w:val="num" w:pos="5760"/>
        </w:tabs>
        <w:ind w:left="5760" w:hanging="360"/>
      </w:pPr>
      <w:rPr>
        <w:rFonts w:ascii="Wingdings" w:hAnsi="Wingdings" w:hint="default"/>
      </w:rPr>
    </w:lvl>
    <w:lvl w:ilvl="8" w:tplc="1248984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F40195"/>
    <w:multiLevelType w:val="hybridMultilevel"/>
    <w:tmpl w:val="56A8E920"/>
    <w:lvl w:ilvl="0" w:tplc="4D5664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8A64A4"/>
    <w:multiLevelType w:val="hybridMultilevel"/>
    <w:tmpl w:val="8B7C9F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95203A8"/>
    <w:multiLevelType w:val="hybridMultilevel"/>
    <w:tmpl w:val="DC1CC856"/>
    <w:lvl w:ilvl="0" w:tplc="6C44D38E">
      <w:start w:val="2"/>
      <w:numFmt w:val="decimal"/>
      <w:lvlText w:val="%1."/>
      <w:lvlJc w:val="left"/>
      <w:pPr>
        <w:tabs>
          <w:tab w:val="num" w:pos="720"/>
        </w:tabs>
        <w:ind w:left="720" w:hanging="360"/>
      </w:pPr>
    </w:lvl>
    <w:lvl w:ilvl="1" w:tplc="99C2354C">
      <w:start w:val="1"/>
      <w:numFmt w:val="decimal"/>
      <w:lvlText w:val="%2."/>
      <w:lvlJc w:val="left"/>
      <w:pPr>
        <w:tabs>
          <w:tab w:val="num" w:pos="1440"/>
        </w:tabs>
        <w:ind w:left="1440" w:hanging="360"/>
      </w:pPr>
    </w:lvl>
    <w:lvl w:ilvl="2" w:tplc="2F146454">
      <w:start w:val="1"/>
      <w:numFmt w:val="decimal"/>
      <w:lvlText w:val="%3."/>
      <w:lvlJc w:val="left"/>
      <w:pPr>
        <w:tabs>
          <w:tab w:val="num" w:pos="2160"/>
        </w:tabs>
        <w:ind w:left="2160" w:hanging="360"/>
      </w:pPr>
    </w:lvl>
    <w:lvl w:ilvl="3" w:tplc="7D78EC26">
      <w:start w:val="1"/>
      <w:numFmt w:val="decimal"/>
      <w:lvlText w:val="%4."/>
      <w:lvlJc w:val="left"/>
      <w:pPr>
        <w:tabs>
          <w:tab w:val="num" w:pos="2880"/>
        </w:tabs>
        <w:ind w:left="2880" w:hanging="360"/>
      </w:pPr>
    </w:lvl>
    <w:lvl w:ilvl="4" w:tplc="09A44612">
      <w:start w:val="1"/>
      <w:numFmt w:val="decimal"/>
      <w:lvlText w:val="%5."/>
      <w:lvlJc w:val="left"/>
      <w:pPr>
        <w:tabs>
          <w:tab w:val="num" w:pos="3600"/>
        </w:tabs>
        <w:ind w:left="3600" w:hanging="360"/>
      </w:pPr>
    </w:lvl>
    <w:lvl w:ilvl="5" w:tplc="B328ACC6">
      <w:start w:val="1"/>
      <w:numFmt w:val="decimal"/>
      <w:lvlText w:val="%6."/>
      <w:lvlJc w:val="left"/>
      <w:pPr>
        <w:tabs>
          <w:tab w:val="num" w:pos="4320"/>
        </w:tabs>
        <w:ind w:left="4320" w:hanging="360"/>
      </w:pPr>
    </w:lvl>
    <w:lvl w:ilvl="6" w:tplc="9432EDA6">
      <w:start w:val="1"/>
      <w:numFmt w:val="decimal"/>
      <w:lvlText w:val="%7."/>
      <w:lvlJc w:val="left"/>
      <w:pPr>
        <w:tabs>
          <w:tab w:val="num" w:pos="5040"/>
        </w:tabs>
        <w:ind w:left="5040" w:hanging="360"/>
      </w:pPr>
    </w:lvl>
    <w:lvl w:ilvl="7" w:tplc="90F6B6FA">
      <w:start w:val="1"/>
      <w:numFmt w:val="decimal"/>
      <w:lvlText w:val="%8."/>
      <w:lvlJc w:val="left"/>
      <w:pPr>
        <w:tabs>
          <w:tab w:val="num" w:pos="5760"/>
        </w:tabs>
        <w:ind w:left="5760" w:hanging="360"/>
      </w:pPr>
    </w:lvl>
    <w:lvl w:ilvl="8" w:tplc="461AE3E8">
      <w:start w:val="1"/>
      <w:numFmt w:val="decimal"/>
      <w:lvlText w:val="%9."/>
      <w:lvlJc w:val="left"/>
      <w:pPr>
        <w:tabs>
          <w:tab w:val="num" w:pos="6480"/>
        </w:tabs>
        <w:ind w:left="6480" w:hanging="360"/>
      </w:pPr>
    </w:lvl>
  </w:abstractNum>
  <w:abstractNum w:abstractNumId="11" w15:restartNumberingAfterBreak="0">
    <w:nsid w:val="1B204882"/>
    <w:multiLevelType w:val="multilevel"/>
    <w:tmpl w:val="68B8FBD2"/>
    <w:lvl w:ilvl="0">
      <w:start w:val="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B2E7144"/>
    <w:multiLevelType w:val="hybridMultilevel"/>
    <w:tmpl w:val="903A8B48"/>
    <w:lvl w:ilvl="0" w:tplc="EFD45582">
      <w:start w:val="1"/>
      <w:numFmt w:val="decimal"/>
      <w:lvlText w:val="%1."/>
      <w:lvlJc w:val="left"/>
      <w:pPr>
        <w:ind w:left="644"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593215"/>
    <w:multiLevelType w:val="hybridMultilevel"/>
    <w:tmpl w:val="9F1A4F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027B5A"/>
    <w:multiLevelType w:val="hybridMultilevel"/>
    <w:tmpl w:val="4920CA82"/>
    <w:lvl w:ilvl="0" w:tplc="A1C821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A5509E"/>
    <w:multiLevelType w:val="hybridMultilevel"/>
    <w:tmpl w:val="83C0F27E"/>
    <w:lvl w:ilvl="0" w:tplc="5C04765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690154"/>
    <w:multiLevelType w:val="hybridMultilevel"/>
    <w:tmpl w:val="2018A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D07E03"/>
    <w:multiLevelType w:val="hybridMultilevel"/>
    <w:tmpl w:val="0EBE1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D634DF"/>
    <w:multiLevelType w:val="multilevel"/>
    <w:tmpl w:val="478AD45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9" w15:restartNumberingAfterBreak="0">
    <w:nsid w:val="29E86973"/>
    <w:multiLevelType w:val="hybridMultilevel"/>
    <w:tmpl w:val="DE18D392"/>
    <w:lvl w:ilvl="0" w:tplc="C1DC97A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F690DA0"/>
    <w:multiLevelType w:val="hybridMultilevel"/>
    <w:tmpl w:val="A4AA925C"/>
    <w:lvl w:ilvl="0" w:tplc="4DA4E1B6">
      <w:start w:val="1"/>
      <w:numFmt w:val="bullet"/>
      <w:lvlText w:val=""/>
      <w:lvlJc w:val="left"/>
      <w:pPr>
        <w:tabs>
          <w:tab w:val="num" w:pos="720"/>
        </w:tabs>
        <w:ind w:left="720" w:hanging="360"/>
      </w:pPr>
      <w:rPr>
        <w:rFonts w:ascii="Wingdings" w:hAnsi="Wingdings" w:hint="default"/>
      </w:rPr>
    </w:lvl>
    <w:lvl w:ilvl="1" w:tplc="962A3866" w:tentative="1">
      <w:start w:val="1"/>
      <w:numFmt w:val="bullet"/>
      <w:lvlText w:val=""/>
      <w:lvlJc w:val="left"/>
      <w:pPr>
        <w:tabs>
          <w:tab w:val="num" w:pos="1440"/>
        </w:tabs>
        <w:ind w:left="1440" w:hanging="360"/>
      </w:pPr>
      <w:rPr>
        <w:rFonts w:ascii="Wingdings" w:hAnsi="Wingdings" w:hint="default"/>
      </w:rPr>
    </w:lvl>
    <w:lvl w:ilvl="2" w:tplc="306E5112" w:tentative="1">
      <w:start w:val="1"/>
      <w:numFmt w:val="bullet"/>
      <w:lvlText w:val=""/>
      <w:lvlJc w:val="left"/>
      <w:pPr>
        <w:tabs>
          <w:tab w:val="num" w:pos="2160"/>
        </w:tabs>
        <w:ind w:left="2160" w:hanging="360"/>
      </w:pPr>
      <w:rPr>
        <w:rFonts w:ascii="Wingdings" w:hAnsi="Wingdings" w:hint="default"/>
      </w:rPr>
    </w:lvl>
    <w:lvl w:ilvl="3" w:tplc="8DC8CA6A" w:tentative="1">
      <w:start w:val="1"/>
      <w:numFmt w:val="bullet"/>
      <w:lvlText w:val=""/>
      <w:lvlJc w:val="left"/>
      <w:pPr>
        <w:tabs>
          <w:tab w:val="num" w:pos="2880"/>
        </w:tabs>
        <w:ind w:left="2880" w:hanging="360"/>
      </w:pPr>
      <w:rPr>
        <w:rFonts w:ascii="Wingdings" w:hAnsi="Wingdings" w:hint="default"/>
      </w:rPr>
    </w:lvl>
    <w:lvl w:ilvl="4" w:tplc="DBBC6900" w:tentative="1">
      <w:start w:val="1"/>
      <w:numFmt w:val="bullet"/>
      <w:lvlText w:val=""/>
      <w:lvlJc w:val="left"/>
      <w:pPr>
        <w:tabs>
          <w:tab w:val="num" w:pos="3600"/>
        </w:tabs>
        <w:ind w:left="3600" w:hanging="360"/>
      </w:pPr>
      <w:rPr>
        <w:rFonts w:ascii="Wingdings" w:hAnsi="Wingdings" w:hint="default"/>
      </w:rPr>
    </w:lvl>
    <w:lvl w:ilvl="5" w:tplc="A5C88CC2" w:tentative="1">
      <w:start w:val="1"/>
      <w:numFmt w:val="bullet"/>
      <w:lvlText w:val=""/>
      <w:lvlJc w:val="left"/>
      <w:pPr>
        <w:tabs>
          <w:tab w:val="num" w:pos="4320"/>
        </w:tabs>
        <w:ind w:left="4320" w:hanging="360"/>
      </w:pPr>
      <w:rPr>
        <w:rFonts w:ascii="Wingdings" w:hAnsi="Wingdings" w:hint="default"/>
      </w:rPr>
    </w:lvl>
    <w:lvl w:ilvl="6" w:tplc="54420400" w:tentative="1">
      <w:start w:val="1"/>
      <w:numFmt w:val="bullet"/>
      <w:lvlText w:val=""/>
      <w:lvlJc w:val="left"/>
      <w:pPr>
        <w:tabs>
          <w:tab w:val="num" w:pos="5040"/>
        </w:tabs>
        <w:ind w:left="5040" w:hanging="360"/>
      </w:pPr>
      <w:rPr>
        <w:rFonts w:ascii="Wingdings" w:hAnsi="Wingdings" w:hint="default"/>
      </w:rPr>
    </w:lvl>
    <w:lvl w:ilvl="7" w:tplc="D5E06EEA" w:tentative="1">
      <w:start w:val="1"/>
      <w:numFmt w:val="bullet"/>
      <w:lvlText w:val=""/>
      <w:lvlJc w:val="left"/>
      <w:pPr>
        <w:tabs>
          <w:tab w:val="num" w:pos="5760"/>
        </w:tabs>
        <w:ind w:left="5760" w:hanging="360"/>
      </w:pPr>
      <w:rPr>
        <w:rFonts w:ascii="Wingdings" w:hAnsi="Wingdings" w:hint="default"/>
      </w:rPr>
    </w:lvl>
    <w:lvl w:ilvl="8" w:tplc="8BDCE53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840B46"/>
    <w:multiLevelType w:val="hybridMultilevel"/>
    <w:tmpl w:val="A606B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0544670"/>
    <w:multiLevelType w:val="hybridMultilevel"/>
    <w:tmpl w:val="E0E67630"/>
    <w:lvl w:ilvl="0" w:tplc="B8368730">
      <w:start w:val="1"/>
      <w:numFmt w:val="upp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3" w15:restartNumberingAfterBreak="0">
    <w:nsid w:val="345430A8"/>
    <w:multiLevelType w:val="multilevel"/>
    <w:tmpl w:val="845EA2CC"/>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3AD52D36"/>
    <w:multiLevelType w:val="hybridMultilevel"/>
    <w:tmpl w:val="66DEC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C15783"/>
    <w:multiLevelType w:val="hybridMultilevel"/>
    <w:tmpl w:val="B53A0A5E"/>
    <w:lvl w:ilvl="0" w:tplc="2BD60F9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7001FFC"/>
    <w:multiLevelType w:val="hybridMultilevel"/>
    <w:tmpl w:val="74B01964"/>
    <w:lvl w:ilvl="0" w:tplc="4D5664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900783"/>
    <w:multiLevelType w:val="hybridMultilevel"/>
    <w:tmpl w:val="A27E39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4A031E93"/>
    <w:multiLevelType w:val="hybridMultilevel"/>
    <w:tmpl w:val="5D2CCFEA"/>
    <w:lvl w:ilvl="0" w:tplc="F07C72D2">
      <w:start w:val="1"/>
      <w:numFmt w:val="bullet"/>
      <w:lvlText w:val=""/>
      <w:lvlJc w:val="left"/>
      <w:pPr>
        <w:tabs>
          <w:tab w:val="num" w:pos="720"/>
        </w:tabs>
        <w:ind w:left="720" w:hanging="360"/>
      </w:pPr>
      <w:rPr>
        <w:rFonts w:ascii="Wingdings" w:hAnsi="Wingdings" w:hint="default"/>
      </w:rPr>
    </w:lvl>
    <w:lvl w:ilvl="1" w:tplc="530EAF80" w:tentative="1">
      <w:start w:val="1"/>
      <w:numFmt w:val="bullet"/>
      <w:lvlText w:val=""/>
      <w:lvlJc w:val="left"/>
      <w:pPr>
        <w:tabs>
          <w:tab w:val="num" w:pos="1440"/>
        </w:tabs>
        <w:ind w:left="1440" w:hanging="360"/>
      </w:pPr>
      <w:rPr>
        <w:rFonts w:ascii="Wingdings" w:hAnsi="Wingdings" w:hint="default"/>
      </w:rPr>
    </w:lvl>
    <w:lvl w:ilvl="2" w:tplc="70669828" w:tentative="1">
      <w:start w:val="1"/>
      <w:numFmt w:val="bullet"/>
      <w:lvlText w:val=""/>
      <w:lvlJc w:val="left"/>
      <w:pPr>
        <w:tabs>
          <w:tab w:val="num" w:pos="2160"/>
        </w:tabs>
        <w:ind w:left="2160" w:hanging="360"/>
      </w:pPr>
      <w:rPr>
        <w:rFonts w:ascii="Wingdings" w:hAnsi="Wingdings" w:hint="default"/>
      </w:rPr>
    </w:lvl>
    <w:lvl w:ilvl="3" w:tplc="D8E41FEE" w:tentative="1">
      <w:start w:val="1"/>
      <w:numFmt w:val="bullet"/>
      <w:lvlText w:val=""/>
      <w:lvlJc w:val="left"/>
      <w:pPr>
        <w:tabs>
          <w:tab w:val="num" w:pos="2880"/>
        </w:tabs>
        <w:ind w:left="2880" w:hanging="360"/>
      </w:pPr>
      <w:rPr>
        <w:rFonts w:ascii="Wingdings" w:hAnsi="Wingdings" w:hint="default"/>
      </w:rPr>
    </w:lvl>
    <w:lvl w:ilvl="4" w:tplc="2EF6E712" w:tentative="1">
      <w:start w:val="1"/>
      <w:numFmt w:val="bullet"/>
      <w:lvlText w:val=""/>
      <w:lvlJc w:val="left"/>
      <w:pPr>
        <w:tabs>
          <w:tab w:val="num" w:pos="3600"/>
        </w:tabs>
        <w:ind w:left="3600" w:hanging="360"/>
      </w:pPr>
      <w:rPr>
        <w:rFonts w:ascii="Wingdings" w:hAnsi="Wingdings" w:hint="default"/>
      </w:rPr>
    </w:lvl>
    <w:lvl w:ilvl="5" w:tplc="5792D67A" w:tentative="1">
      <w:start w:val="1"/>
      <w:numFmt w:val="bullet"/>
      <w:lvlText w:val=""/>
      <w:lvlJc w:val="left"/>
      <w:pPr>
        <w:tabs>
          <w:tab w:val="num" w:pos="4320"/>
        </w:tabs>
        <w:ind w:left="4320" w:hanging="360"/>
      </w:pPr>
      <w:rPr>
        <w:rFonts w:ascii="Wingdings" w:hAnsi="Wingdings" w:hint="default"/>
      </w:rPr>
    </w:lvl>
    <w:lvl w:ilvl="6" w:tplc="BBFA067E" w:tentative="1">
      <w:start w:val="1"/>
      <w:numFmt w:val="bullet"/>
      <w:lvlText w:val=""/>
      <w:lvlJc w:val="left"/>
      <w:pPr>
        <w:tabs>
          <w:tab w:val="num" w:pos="5040"/>
        </w:tabs>
        <w:ind w:left="5040" w:hanging="360"/>
      </w:pPr>
      <w:rPr>
        <w:rFonts w:ascii="Wingdings" w:hAnsi="Wingdings" w:hint="default"/>
      </w:rPr>
    </w:lvl>
    <w:lvl w:ilvl="7" w:tplc="808E49B0" w:tentative="1">
      <w:start w:val="1"/>
      <w:numFmt w:val="bullet"/>
      <w:lvlText w:val=""/>
      <w:lvlJc w:val="left"/>
      <w:pPr>
        <w:tabs>
          <w:tab w:val="num" w:pos="5760"/>
        </w:tabs>
        <w:ind w:left="5760" w:hanging="360"/>
      </w:pPr>
      <w:rPr>
        <w:rFonts w:ascii="Wingdings" w:hAnsi="Wingdings" w:hint="default"/>
      </w:rPr>
    </w:lvl>
    <w:lvl w:ilvl="8" w:tplc="4754E25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593A98"/>
    <w:multiLevelType w:val="hybridMultilevel"/>
    <w:tmpl w:val="33A25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B73AAE"/>
    <w:multiLevelType w:val="hybridMultilevel"/>
    <w:tmpl w:val="8DFC6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F86D66"/>
    <w:multiLevelType w:val="hybridMultilevel"/>
    <w:tmpl w:val="4E70B264"/>
    <w:lvl w:ilvl="0" w:tplc="19F41B5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BEAF7A">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72F66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660796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A452A8">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A80357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0D0C3A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020D84">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563522">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3AE7153"/>
    <w:multiLevelType w:val="hybridMultilevel"/>
    <w:tmpl w:val="A514817E"/>
    <w:lvl w:ilvl="0" w:tplc="3BC091E8">
      <w:start w:val="1"/>
      <w:numFmt w:val="bullet"/>
      <w:lvlText w:val=""/>
      <w:lvlJc w:val="left"/>
      <w:pPr>
        <w:tabs>
          <w:tab w:val="num" w:pos="720"/>
        </w:tabs>
        <w:ind w:left="720" w:hanging="360"/>
      </w:pPr>
      <w:rPr>
        <w:rFonts w:ascii="Wingdings" w:hAnsi="Wingdings" w:hint="default"/>
      </w:rPr>
    </w:lvl>
    <w:lvl w:ilvl="1" w:tplc="D7B02612" w:tentative="1">
      <w:start w:val="1"/>
      <w:numFmt w:val="bullet"/>
      <w:lvlText w:val=""/>
      <w:lvlJc w:val="left"/>
      <w:pPr>
        <w:tabs>
          <w:tab w:val="num" w:pos="1440"/>
        </w:tabs>
        <w:ind w:left="1440" w:hanging="360"/>
      </w:pPr>
      <w:rPr>
        <w:rFonts w:ascii="Wingdings" w:hAnsi="Wingdings" w:hint="default"/>
      </w:rPr>
    </w:lvl>
    <w:lvl w:ilvl="2" w:tplc="055CF1B2" w:tentative="1">
      <w:start w:val="1"/>
      <w:numFmt w:val="bullet"/>
      <w:lvlText w:val=""/>
      <w:lvlJc w:val="left"/>
      <w:pPr>
        <w:tabs>
          <w:tab w:val="num" w:pos="2160"/>
        </w:tabs>
        <w:ind w:left="2160" w:hanging="360"/>
      </w:pPr>
      <w:rPr>
        <w:rFonts w:ascii="Wingdings" w:hAnsi="Wingdings" w:hint="default"/>
      </w:rPr>
    </w:lvl>
    <w:lvl w:ilvl="3" w:tplc="CEB8EDA0" w:tentative="1">
      <w:start w:val="1"/>
      <w:numFmt w:val="bullet"/>
      <w:lvlText w:val=""/>
      <w:lvlJc w:val="left"/>
      <w:pPr>
        <w:tabs>
          <w:tab w:val="num" w:pos="2880"/>
        </w:tabs>
        <w:ind w:left="2880" w:hanging="360"/>
      </w:pPr>
      <w:rPr>
        <w:rFonts w:ascii="Wingdings" w:hAnsi="Wingdings" w:hint="default"/>
      </w:rPr>
    </w:lvl>
    <w:lvl w:ilvl="4" w:tplc="B75CD1B4" w:tentative="1">
      <w:start w:val="1"/>
      <w:numFmt w:val="bullet"/>
      <w:lvlText w:val=""/>
      <w:lvlJc w:val="left"/>
      <w:pPr>
        <w:tabs>
          <w:tab w:val="num" w:pos="3600"/>
        </w:tabs>
        <w:ind w:left="3600" w:hanging="360"/>
      </w:pPr>
      <w:rPr>
        <w:rFonts w:ascii="Wingdings" w:hAnsi="Wingdings" w:hint="default"/>
      </w:rPr>
    </w:lvl>
    <w:lvl w:ilvl="5" w:tplc="89864B7E" w:tentative="1">
      <w:start w:val="1"/>
      <w:numFmt w:val="bullet"/>
      <w:lvlText w:val=""/>
      <w:lvlJc w:val="left"/>
      <w:pPr>
        <w:tabs>
          <w:tab w:val="num" w:pos="4320"/>
        </w:tabs>
        <w:ind w:left="4320" w:hanging="360"/>
      </w:pPr>
      <w:rPr>
        <w:rFonts w:ascii="Wingdings" w:hAnsi="Wingdings" w:hint="default"/>
      </w:rPr>
    </w:lvl>
    <w:lvl w:ilvl="6" w:tplc="9C3894BE" w:tentative="1">
      <w:start w:val="1"/>
      <w:numFmt w:val="bullet"/>
      <w:lvlText w:val=""/>
      <w:lvlJc w:val="left"/>
      <w:pPr>
        <w:tabs>
          <w:tab w:val="num" w:pos="5040"/>
        </w:tabs>
        <w:ind w:left="5040" w:hanging="360"/>
      </w:pPr>
      <w:rPr>
        <w:rFonts w:ascii="Wingdings" w:hAnsi="Wingdings" w:hint="default"/>
      </w:rPr>
    </w:lvl>
    <w:lvl w:ilvl="7" w:tplc="D63E881E" w:tentative="1">
      <w:start w:val="1"/>
      <w:numFmt w:val="bullet"/>
      <w:lvlText w:val=""/>
      <w:lvlJc w:val="left"/>
      <w:pPr>
        <w:tabs>
          <w:tab w:val="num" w:pos="5760"/>
        </w:tabs>
        <w:ind w:left="5760" w:hanging="360"/>
      </w:pPr>
      <w:rPr>
        <w:rFonts w:ascii="Wingdings" w:hAnsi="Wingdings" w:hint="default"/>
      </w:rPr>
    </w:lvl>
    <w:lvl w:ilvl="8" w:tplc="87042A5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9B7217"/>
    <w:multiLevelType w:val="hybridMultilevel"/>
    <w:tmpl w:val="6F7A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B03FE7"/>
    <w:multiLevelType w:val="hybridMultilevel"/>
    <w:tmpl w:val="8A44EFEC"/>
    <w:lvl w:ilvl="0" w:tplc="708659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DB11B15"/>
    <w:multiLevelType w:val="hybridMultilevel"/>
    <w:tmpl w:val="5336CD4E"/>
    <w:lvl w:ilvl="0" w:tplc="C43E2A54">
      <w:start w:val="1"/>
      <w:numFmt w:val="bullet"/>
      <w:lvlText w:val=""/>
      <w:lvlJc w:val="left"/>
      <w:pPr>
        <w:tabs>
          <w:tab w:val="num" w:pos="720"/>
        </w:tabs>
        <w:ind w:left="720" w:hanging="360"/>
      </w:pPr>
      <w:rPr>
        <w:rFonts w:ascii="Wingdings" w:hAnsi="Wingdings" w:hint="default"/>
      </w:rPr>
    </w:lvl>
    <w:lvl w:ilvl="1" w:tplc="275C3AB2">
      <w:start w:val="110"/>
      <w:numFmt w:val="bullet"/>
      <w:lvlText w:val=""/>
      <w:lvlJc w:val="left"/>
      <w:pPr>
        <w:tabs>
          <w:tab w:val="num" w:pos="1440"/>
        </w:tabs>
        <w:ind w:left="1440" w:hanging="360"/>
      </w:pPr>
      <w:rPr>
        <w:rFonts w:ascii="Wingdings" w:hAnsi="Wingdings" w:hint="default"/>
      </w:rPr>
    </w:lvl>
    <w:lvl w:ilvl="2" w:tplc="266421E4" w:tentative="1">
      <w:start w:val="1"/>
      <w:numFmt w:val="bullet"/>
      <w:lvlText w:val=""/>
      <w:lvlJc w:val="left"/>
      <w:pPr>
        <w:tabs>
          <w:tab w:val="num" w:pos="2160"/>
        </w:tabs>
        <w:ind w:left="2160" w:hanging="360"/>
      </w:pPr>
      <w:rPr>
        <w:rFonts w:ascii="Wingdings" w:hAnsi="Wingdings" w:hint="default"/>
      </w:rPr>
    </w:lvl>
    <w:lvl w:ilvl="3" w:tplc="949CC99C">
      <w:start w:val="1"/>
      <w:numFmt w:val="lowerRoman"/>
      <w:lvlText w:val="%4."/>
      <w:lvlJc w:val="right"/>
      <w:pPr>
        <w:tabs>
          <w:tab w:val="num" w:pos="2880"/>
        </w:tabs>
        <w:ind w:left="2880" w:hanging="360"/>
      </w:pPr>
    </w:lvl>
    <w:lvl w:ilvl="4" w:tplc="E8BC1890" w:tentative="1">
      <w:start w:val="1"/>
      <w:numFmt w:val="bullet"/>
      <w:lvlText w:val=""/>
      <w:lvlJc w:val="left"/>
      <w:pPr>
        <w:tabs>
          <w:tab w:val="num" w:pos="3600"/>
        </w:tabs>
        <w:ind w:left="3600" w:hanging="360"/>
      </w:pPr>
      <w:rPr>
        <w:rFonts w:ascii="Wingdings" w:hAnsi="Wingdings" w:hint="default"/>
      </w:rPr>
    </w:lvl>
    <w:lvl w:ilvl="5" w:tplc="940AC31E" w:tentative="1">
      <w:start w:val="1"/>
      <w:numFmt w:val="bullet"/>
      <w:lvlText w:val=""/>
      <w:lvlJc w:val="left"/>
      <w:pPr>
        <w:tabs>
          <w:tab w:val="num" w:pos="4320"/>
        </w:tabs>
        <w:ind w:left="4320" w:hanging="360"/>
      </w:pPr>
      <w:rPr>
        <w:rFonts w:ascii="Wingdings" w:hAnsi="Wingdings" w:hint="default"/>
      </w:rPr>
    </w:lvl>
    <w:lvl w:ilvl="6" w:tplc="0804EB42" w:tentative="1">
      <w:start w:val="1"/>
      <w:numFmt w:val="bullet"/>
      <w:lvlText w:val=""/>
      <w:lvlJc w:val="left"/>
      <w:pPr>
        <w:tabs>
          <w:tab w:val="num" w:pos="5040"/>
        </w:tabs>
        <w:ind w:left="5040" w:hanging="360"/>
      </w:pPr>
      <w:rPr>
        <w:rFonts w:ascii="Wingdings" w:hAnsi="Wingdings" w:hint="default"/>
      </w:rPr>
    </w:lvl>
    <w:lvl w:ilvl="7" w:tplc="D8F85A20" w:tentative="1">
      <w:start w:val="1"/>
      <w:numFmt w:val="bullet"/>
      <w:lvlText w:val=""/>
      <w:lvlJc w:val="left"/>
      <w:pPr>
        <w:tabs>
          <w:tab w:val="num" w:pos="5760"/>
        </w:tabs>
        <w:ind w:left="5760" w:hanging="360"/>
      </w:pPr>
      <w:rPr>
        <w:rFonts w:ascii="Wingdings" w:hAnsi="Wingdings" w:hint="default"/>
      </w:rPr>
    </w:lvl>
    <w:lvl w:ilvl="8" w:tplc="F2EAB0B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3A2FE8"/>
    <w:multiLevelType w:val="multilevel"/>
    <w:tmpl w:val="14BCDF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175159E"/>
    <w:multiLevelType w:val="hybridMultilevel"/>
    <w:tmpl w:val="FA787130"/>
    <w:lvl w:ilvl="0" w:tplc="ACCED5CE">
      <w:start w:val="1"/>
      <w:numFmt w:val="bullet"/>
      <w:lvlText w:val=""/>
      <w:lvlJc w:val="left"/>
      <w:pPr>
        <w:tabs>
          <w:tab w:val="num" w:pos="720"/>
        </w:tabs>
        <w:ind w:left="720" w:hanging="360"/>
      </w:pPr>
      <w:rPr>
        <w:rFonts w:ascii="Wingdings" w:hAnsi="Wingdings" w:hint="default"/>
      </w:rPr>
    </w:lvl>
    <w:lvl w:ilvl="1" w:tplc="BE740E14" w:tentative="1">
      <w:start w:val="1"/>
      <w:numFmt w:val="bullet"/>
      <w:lvlText w:val=""/>
      <w:lvlJc w:val="left"/>
      <w:pPr>
        <w:tabs>
          <w:tab w:val="num" w:pos="1440"/>
        </w:tabs>
        <w:ind w:left="1440" w:hanging="360"/>
      </w:pPr>
      <w:rPr>
        <w:rFonts w:ascii="Wingdings" w:hAnsi="Wingdings" w:hint="default"/>
      </w:rPr>
    </w:lvl>
    <w:lvl w:ilvl="2" w:tplc="7DE891A2" w:tentative="1">
      <w:start w:val="1"/>
      <w:numFmt w:val="bullet"/>
      <w:lvlText w:val=""/>
      <w:lvlJc w:val="left"/>
      <w:pPr>
        <w:tabs>
          <w:tab w:val="num" w:pos="2160"/>
        </w:tabs>
        <w:ind w:left="2160" w:hanging="360"/>
      </w:pPr>
      <w:rPr>
        <w:rFonts w:ascii="Wingdings" w:hAnsi="Wingdings" w:hint="default"/>
      </w:rPr>
    </w:lvl>
    <w:lvl w:ilvl="3" w:tplc="9BC663AC" w:tentative="1">
      <w:start w:val="1"/>
      <w:numFmt w:val="bullet"/>
      <w:lvlText w:val=""/>
      <w:lvlJc w:val="left"/>
      <w:pPr>
        <w:tabs>
          <w:tab w:val="num" w:pos="2880"/>
        </w:tabs>
        <w:ind w:left="2880" w:hanging="360"/>
      </w:pPr>
      <w:rPr>
        <w:rFonts w:ascii="Wingdings" w:hAnsi="Wingdings" w:hint="default"/>
      </w:rPr>
    </w:lvl>
    <w:lvl w:ilvl="4" w:tplc="1F88251E" w:tentative="1">
      <w:start w:val="1"/>
      <w:numFmt w:val="bullet"/>
      <w:lvlText w:val=""/>
      <w:lvlJc w:val="left"/>
      <w:pPr>
        <w:tabs>
          <w:tab w:val="num" w:pos="3600"/>
        </w:tabs>
        <w:ind w:left="3600" w:hanging="360"/>
      </w:pPr>
      <w:rPr>
        <w:rFonts w:ascii="Wingdings" w:hAnsi="Wingdings" w:hint="default"/>
      </w:rPr>
    </w:lvl>
    <w:lvl w:ilvl="5" w:tplc="794CB3D2" w:tentative="1">
      <w:start w:val="1"/>
      <w:numFmt w:val="bullet"/>
      <w:lvlText w:val=""/>
      <w:lvlJc w:val="left"/>
      <w:pPr>
        <w:tabs>
          <w:tab w:val="num" w:pos="4320"/>
        </w:tabs>
        <w:ind w:left="4320" w:hanging="360"/>
      </w:pPr>
      <w:rPr>
        <w:rFonts w:ascii="Wingdings" w:hAnsi="Wingdings" w:hint="default"/>
      </w:rPr>
    </w:lvl>
    <w:lvl w:ilvl="6" w:tplc="F5E61CA8" w:tentative="1">
      <w:start w:val="1"/>
      <w:numFmt w:val="bullet"/>
      <w:lvlText w:val=""/>
      <w:lvlJc w:val="left"/>
      <w:pPr>
        <w:tabs>
          <w:tab w:val="num" w:pos="5040"/>
        </w:tabs>
        <w:ind w:left="5040" w:hanging="360"/>
      </w:pPr>
      <w:rPr>
        <w:rFonts w:ascii="Wingdings" w:hAnsi="Wingdings" w:hint="default"/>
      </w:rPr>
    </w:lvl>
    <w:lvl w:ilvl="7" w:tplc="D98A2692" w:tentative="1">
      <w:start w:val="1"/>
      <w:numFmt w:val="bullet"/>
      <w:lvlText w:val=""/>
      <w:lvlJc w:val="left"/>
      <w:pPr>
        <w:tabs>
          <w:tab w:val="num" w:pos="5760"/>
        </w:tabs>
        <w:ind w:left="5760" w:hanging="360"/>
      </w:pPr>
      <w:rPr>
        <w:rFonts w:ascii="Wingdings" w:hAnsi="Wingdings" w:hint="default"/>
      </w:rPr>
    </w:lvl>
    <w:lvl w:ilvl="8" w:tplc="20827F3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6B3BC4"/>
    <w:multiLevelType w:val="hybridMultilevel"/>
    <w:tmpl w:val="FFEE0F06"/>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9" w15:restartNumberingAfterBreak="0">
    <w:nsid w:val="7296461C"/>
    <w:multiLevelType w:val="hybridMultilevel"/>
    <w:tmpl w:val="C93EF0A6"/>
    <w:lvl w:ilvl="0" w:tplc="AE80D316">
      <w:start w:val="1"/>
      <w:numFmt w:val="bullet"/>
      <w:lvlText w:val=""/>
      <w:lvlJc w:val="left"/>
      <w:pPr>
        <w:tabs>
          <w:tab w:val="num" w:pos="720"/>
        </w:tabs>
        <w:ind w:left="720" w:hanging="360"/>
      </w:pPr>
      <w:rPr>
        <w:rFonts w:ascii="Wingdings" w:hAnsi="Wingdings" w:hint="default"/>
      </w:rPr>
    </w:lvl>
    <w:lvl w:ilvl="1" w:tplc="83AE36EA" w:tentative="1">
      <w:start w:val="1"/>
      <w:numFmt w:val="bullet"/>
      <w:lvlText w:val=""/>
      <w:lvlJc w:val="left"/>
      <w:pPr>
        <w:tabs>
          <w:tab w:val="num" w:pos="1440"/>
        </w:tabs>
        <w:ind w:left="1440" w:hanging="360"/>
      </w:pPr>
      <w:rPr>
        <w:rFonts w:ascii="Wingdings" w:hAnsi="Wingdings" w:hint="default"/>
      </w:rPr>
    </w:lvl>
    <w:lvl w:ilvl="2" w:tplc="2828F20E" w:tentative="1">
      <w:start w:val="1"/>
      <w:numFmt w:val="bullet"/>
      <w:lvlText w:val=""/>
      <w:lvlJc w:val="left"/>
      <w:pPr>
        <w:tabs>
          <w:tab w:val="num" w:pos="2160"/>
        </w:tabs>
        <w:ind w:left="2160" w:hanging="360"/>
      </w:pPr>
      <w:rPr>
        <w:rFonts w:ascii="Wingdings" w:hAnsi="Wingdings" w:hint="default"/>
      </w:rPr>
    </w:lvl>
    <w:lvl w:ilvl="3" w:tplc="C2D4CE24" w:tentative="1">
      <w:start w:val="1"/>
      <w:numFmt w:val="bullet"/>
      <w:lvlText w:val=""/>
      <w:lvlJc w:val="left"/>
      <w:pPr>
        <w:tabs>
          <w:tab w:val="num" w:pos="2880"/>
        </w:tabs>
        <w:ind w:left="2880" w:hanging="360"/>
      </w:pPr>
      <w:rPr>
        <w:rFonts w:ascii="Wingdings" w:hAnsi="Wingdings" w:hint="default"/>
      </w:rPr>
    </w:lvl>
    <w:lvl w:ilvl="4" w:tplc="EFC62BD0" w:tentative="1">
      <w:start w:val="1"/>
      <w:numFmt w:val="bullet"/>
      <w:lvlText w:val=""/>
      <w:lvlJc w:val="left"/>
      <w:pPr>
        <w:tabs>
          <w:tab w:val="num" w:pos="3600"/>
        </w:tabs>
        <w:ind w:left="3600" w:hanging="360"/>
      </w:pPr>
      <w:rPr>
        <w:rFonts w:ascii="Wingdings" w:hAnsi="Wingdings" w:hint="default"/>
      </w:rPr>
    </w:lvl>
    <w:lvl w:ilvl="5" w:tplc="5044C68E" w:tentative="1">
      <w:start w:val="1"/>
      <w:numFmt w:val="bullet"/>
      <w:lvlText w:val=""/>
      <w:lvlJc w:val="left"/>
      <w:pPr>
        <w:tabs>
          <w:tab w:val="num" w:pos="4320"/>
        </w:tabs>
        <w:ind w:left="4320" w:hanging="360"/>
      </w:pPr>
      <w:rPr>
        <w:rFonts w:ascii="Wingdings" w:hAnsi="Wingdings" w:hint="default"/>
      </w:rPr>
    </w:lvl>
    <w:lvl w:ilvl="6" w:tplc="D74649D8" w:tentative="1">
      <w:start w:val="1"/>
      <w:numFmt w:val="bullet"/>
      <w:lvlText w:val=""/>
      <w:lvlJc w:val="left"/>
      <w:pPr>
        <w:tabs>
          <w:tab w:val="num" w:pos="5040"/>
        </w:tabs>
        <w:ind w:left="5040" w:hanging="360"/>
      </w:pPr>
      <w:rPr>
        <w:rFonts w:ascii="Wingdings" w:hAnsi="Wingdings" w:hint="default"/>
      </w:rPr>
    </w:lvl>
    <w:lvl w:ilvl="7" w:tplc="4C00F7FC" w:tentative="1">
      <w:start w:val="1"/>
      <w:numFmt w:val="bullet"/>
      <w:lvlText w:val=""/>
      <w:lvlJc w:val="left"/>
      <w:pPr>
        <w:tabs>
          <w:tab w:val="num" w:pos="5760"/>
        </w:tabs>
        <w:ind w:left="5760" w:hanging="360"/>
      </w:pPr>
      <w:rPr>
        <w:rFonts w:ascii="Wingdings" w:hAnsi="Wingdings" w:hint="default"/>
      </w:rPr>
    </w:lvl>
    <w:lvl w:ilvl="8" w:tplc="24B8F8F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7F1770"/>
    <w:multiLevelType w:val="hybridMultilevel"/>
    <w:tmpl w:val="398AC5E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1" w15:restartNumberingAfterBreak="0">
    <w:nsid w:val="76B302CD"/>
    <w:multiLevelType w:val="hybridMultilevel"/>
    <w:tmpl w:val="425AD846"/>
    <w:lvl w:ilvl="0" w:tplc="08090001">
      <w:start w:val="1"/>
      <w:numFmt w:val="bullet"/>
      <w:lvlText w:val=""/>
      <w:lvlJc w:val="left"/>
      <w:pPr>
        <w:ind w:left="1490" w:hanging="360"/>
      </w:pPr>
      <w:rPr>
        <w:rFonts w:ascii="Symbol" w:hAnsi="Symbol" w:hint="default"/>
      </w:rPr>
    </w:lvl>
    <w:lvl w:ilvl="1" w:tplc="08090003">
      <w:start w:val="1"/>
      <w:numFmt w:val="bullet"/>
      <w:lvlText w:val="o"/>
      <w:lvlJc w:val="left"/>
      <w:pPr>
        <w:ind w:left="2210" w:hanging="360"/>
      </w:pPr>
      <w:rPr>
        <w:rFonts w:ascii="Courier New" w:hAnsi="Courier New" w:cs="Courier New" w:hint="default"/>
      </w:rPr>
    </w:lvl>
    <w:lvl w:ilvl="2" w:tplc="08090005">
      <w:start w:val="1"/>
      <w:numFmt w:val="bullet"/>
      <w:lvlText w:val=""/>
      <w:lvlJc w:val="left"/>
      <w:pPr>
        <w:ind w:left="2930" w:hanging="360"/>
      </w:pPr>
      <w:rPr>
        <w:rFonts w:ascii="Wingdings" w:hAnsi="Wingdings" w:hint="default"/>
      </w:rPr>
    </w:lvl>
    <w:lvl w:ilvl="3" w:tplc="08090001">
      <w:start w:val="1"/>
      <w:numFmt w:val="bullet"/>
      <w:lvlText w:val=""/>
      <w:lvlJc w:val="left"/>
      <w:pPr>
        <w:ind w:left="3650" w:hanging="360"/>
      </w:pPr>
      <w:rPr>
        <w:rFonts w:ascii="Symbol" w:hAnsi="Symbol" w:hint="default"/>
      </w:rPr>
    </w:lvl>
    <w:lvl w:ilvl="4" w:tplc="08090003">
      <w:start w:val="1"/>
      <w:numFmt w:val="bullet"/>
      <w:lvlText w:val="o"/>
      <w:lvlJc w:val="left"/>
      <w:pPr>
        <w:ind w:left="4370" w:hanging="360"/>
      </w:pPr>
      <w:rPr>
        <w:rFonts w:ascii="Courier New" w:hAnsi="Courier New" w:cs="Courier New" w:hint="default"/>
      </w:rPr>
    </w:lvl>
    <w:lvl w:ilvl="5" w:tplc="08090005">
      <w:start w:val="1"/>
      <w:numFmt w:val="bullet"/>
      <w:lvlText w:val=""/>
      <w:lvlJc w:val="left"/>
      <w:pPr>
        <w:ind w:left="5090" w:hanging="360"/>
      </w:pPr>
      <w:rPr>
        <w:rFonts w:ascii="Wingdings" w:hAnsi="Wingdings" w:hint="default"/>
      </w:rPr>
    </w:lvl>
    <w:lvl w:ilvl="6" w:tplc="08090001">
      <w:start w:val="1"/>
      <w:numFmt w:val="bullet"/>
      <w:lvlText w:val=""/>
      <w:lvlJc w:val="left"/>
      <w:pPr>
        <w:ind w:left="5810" w:hanging="360"/>
      </w:pPr>
      <w:rPr>
        <w:rFonts w:ascii="Symbol" w:hAnsi="Symbol" w:hint="default"/>
      </w:rPr>
    </w:lvl>
    <w:lvl w:ilvl="7" w:tplc="08090003">
      <w:start w:val="1"/>
      <w:numFmt w:val="bullet"/>
      <w:lvlText w:val="o"/>
      <w:lvlJc w:val="left"/>
      <w:pPr>
        <w:ind w:left="6530" w:hanging="360"/>
      </w:pPr>
      <w:rPr>
        <w:rFonts w:ascii="Courier New" w:hAnsi="Courier New" w:cs="Courier New" w:hint="default"/>
      </w:rPr>
    </w:lvl>
    <w:lvl w:ilvl="8" w:tplc="08090005">
      <w:start w:val="1"/>
      <w:numFmt w:val="bullet"/>
      <w:lvlText w:val=""/>
      <w:lvlJc w:val="left"/>
      <w:pPr>
        <w:ind w:left="7250" w:hanging="360"/>
      </w:pPr>
      <w:rPr>
        <w:rFonts w:ascii="Wingdings" w:hAnsi="Wingdings" w:hint="default"/>
      </w:rPr>
    </w:lvl>
  </w:abstractNum>
  <w:abstractNum w:abstractNumId="42" w15:restartNumberingAfterBreak="0">
    <w:nsid w:val="7D503D13"/>
    <w:multiLevelType w:val="hybridMultilevel"/>
    <w:tmpl w:val="9760A298"/>
    <w:lvl w:ilvl="0" w:tplc="1154401C">
      <w:start w:val="1"/>
      <w:numFmt w:val="bullet"/>
      <w:lvlText w:val=""/>
      <w:lvlJc w:val="left"/>
      <w:pPr>
        <w:tabs>
          <w:tab w:val="num" w:pos="720"/>
        </w:tabs>
        <w:ind w:left="720" w:hanging="360"/>
      </w:pPr>
      <w:rPr>
        <w:rFonts w:ascii="Wingdings" w:hAnsi="Wingdings" w:hint="default"/>
      </w:rPr>
    </w:lvl>
    <w:lvl w:ilvl="1" w:tplc="BC5C8F0C" w:tentative="1">
      <w:start w:val="1"/>
      <w:numFmt w:val="bullet"/>
      <w:lvlText w:val=""/>
      <w:lvlJc w:val="left"/>
      <w:pPr>
        <w:tabs>
          <w:tab w:val="num" w:pos="1440"/>
        </w:tabs>
        <w:ind w:left="1440" w:hanging="360"/>
      </w:pPr>
      <w:rPr>
        <w:rFonts w:ascii="Wingdings" w:hAnsi="Wingdings" w:hint="default"/>
      </w:rPr>
    </w:lvl>
    <w:lvl w:ilvl="2" w:tplc="46C45A18" w:tentative="1">
      <w:start w:val="1"/>
      <w:numFmt w:val="bullet"/>
      <w:lvlText w:val=""/>
      <w:lvlJc w:val="left"/>
      <w:pPr>
        <w:tabs>
          <w:tab w:val="num" w:pos="2160"/>
        </w:tabs>
        <w:ind w:left="2160" w:hanging="360"/>
      </w:pPr>
      <w:rPr>
        <w:rFonts w:ascii="Wingdings" w:hAnsi="Wingdings" w:hint="default"/>
      </w:rPr>
    </w:lvl>
    <w:lvl w:ilvl="3" w:tplc="A56CCFBA" w:tentative="1">
      <w:start w:val="1"/>
      <w:numFmt w:val="bullet"/>
      <w:lvlText w:val=""/>
      <w:lvlJc w:val="left"/>
      <w:pPr>
        <w:tabs>
          <w:tab w:val="num" w:pos="2880"/>
        </w:tabs>
        <w:ind w:left="2880" w:hanging="360"/>
      </w:pPr>
      <w:rPr>
        <w:rFonts w:ascii="Wingdings" w:hAnsi="Wingdings" w:hint="default"/>
      </w:rPr>
    </w:lvl>
    <w:lvl w:ilvl="4" w:tplc="C2F48B4A" w:tentative="1">
      <w:start w:val="1"/>
      <w:numFmt w:val="bullet"/>
      <w:lvlText w:val=""/>
      <w:lvlJc w:val="left"/>
      <w:pPr>
        <w:tabs>
          <w:tab w:val="num" w:pos="3600"/>
        </w:tabs>
        <w:ind w:left="3600" w:hanging="360"/>
      </w:pPr>
      <w:rPr>
        <w:rFonts w:ascii="Wingdings" w:hAnsi="Wingdings" w:hint="default"/>
      </w:rPr>
    </w:lvl>
    <w:lvl w:ilvl="5" w:tplc="37EE30E2" w:tentative="1">
      <w:start w:val="1"/>
      <w:numFmt w:val="bullet"/>
      <w:lvlText w:val=""/>
      <w:lvlJc w:val="left"/>
      <w:pPr>
        <w:tabs>
          <w:tab w:val="num" w:pos="4320"/>
        </w:tabs>
        <w:ind w:left="4320" w:hanging="360"/>
      </w:pPr>
      <w:rPr>
        <w:rFonts w:ascii="Wingdings" w:hAnsi="Wingdings" w:hint="default"/>
      </w:rPr>
    </w:lvl>
    <w:lvl w:ilvl="6" w:tplc="D9D42D76" w:tentative="1">
      <w:start w:val="1"/>
      <w:numFmt w:val="bullet"/>
      <w:lvlText w:val=""/>
      <w:lvlJc w:val="left"/>
      <w:pPr>
        <w:tabs>
          <w:tab w:val="num" w:pos="5040"/>
        </w:tabs>
        <w:ind w:left="5040" w:hanging="360"/>
      </w:pPr>
      <w:rPr>
        <w:rFonts w:ascii="Wingdings" w:hAnsi="Wingdings" w:hint="default"/>
      </w:rPr>
    </w:lvl>
    <w:lvl w:ilvl="7" w:tplc="7F821358" w:tentative="1">
      <w:start w:val="1"/>
      <w:numFmt w:val="bullet"/>
      <w:lvlText w:val=""/>
      <w:lvlJc w:val="left"/>
      <w:pPr>
        <w:tabs>
          <w:tab w:val="num" w:pos="5760"/>
        </w:tabs>
        <w:ind w:left="5760" w:hanging="360"/>
      </w:pPr>
      <w:rPr>
        <w:rFonts w:ascii="Wingdings" w:hAnsi="Wingdings" w:hint="default"/>
      </w:rPr>
    </w:lvl>
    <w:lvl w:ilvl="8" w:tplc="8C04F3F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1F0AC3"/>
    <w:multiLevelType w:val="hybridMultilevel"/>
    <w:tmpl w:val="E2CE7B9E"/>
    <w:lvl w:ilvl="0" w:tplc="BBDC9A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0279167">
    <w:abstractNumId w:val="28"/>
  </w:num>
  <w:num w:numId="2" w16cid:durableId="1646930928">
    <w:abstractNumId w:val="39"/>
  </w:num>
  <w:num w:numId="3" w16cid:durableId="1161390611">
    <w:abstractNumId w:val="35"/>
  </w:num>
  <w:num w:numId="4" w16cid:durableId="1781485777">
    <w:abstractNumId w:val="20"/>
  </w:num>
  <w:num w:numId="5" w16cid:durableId="1210193626">
    <w:abstractNumId w:val="42"/>
  </w:num>
  <w:num w:numId="6" w16cid:durableId="1172447645">
    <w:abstractNumId w:val="3"/>
  </w:num>
  <w:num w:numId="7" w16cid:durableId="1879657505">
    <w:abstractNumId w:val="37"/>
  </w:num>
  <w:num w:numId="8" w16cid:durableId="863132975">
    <w:abstractNumId w:val="7"/>
  </w:num>
  <w:num w:numId="9" w16cid:durableId="1942642156">
    <w:abstractNumId w:val="32"/>
  </w:num>
  <w:num w:numId="10" w16cid:durableId="1394631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40877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57834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7128420">
    <w:abstractNumId w:val="41"/>
  </w:num>
  <w:num w:numId="14" w16cid:durableId="1771587729">
    <w:abstractNumId w:val="12"/>
  </w:num>
  <w:num w:numId="15" w16cid:durableId="999819246">
    <w:abstractNumId w:val="4"/>
  </w:num>
  <w:num w:numId="16" w16cid:durableId="1902784309">
    <w:abstractNumId w:val="9"/>
  </w:num>
  <w:num w:numId="17" w16cid:durableId="2093625006">
    <w:abstractNumId w:val="8"/>
  </w:num>
  <w:num w:numId="18" w16cid:durableId="983310385">
    <w:abstractNumId w:val="21"/>
  </w:num>
  <w:num w:numId="19" w16cid:durableId="169568026">
    <w:abstractNumId w:val="19"/>
  </w:num>
  <w:num w:numId="20" w16cid:durableId="1080327538">
    <w:abstractNumId w:val="6"/>
  </w:num>
  <w:num w:numId="21" w16cid:durableId="555553830">
    <w:abstractNumId w:val="26"/>
  </w:num>
  <w:num w:numId="22" w16cid:durableId="1605530142">
    <w:abstractNumId w:val="43"/>
  </w:num>
  <w:num w:numId="23" w16cid:durableId="1706715946">
    <w:abstractNumId w:val="15"/>
  </w:num>
  <w:num w:numId="24" w16cid:durableId="527835668">
    <w:abstractNumId w:val="0"/>
  </w:num>
  <w:num w:numId="25" w16cid:durableId="1061173137">
    <w:abstractNumId w:val="31"/>
  </w:num>
  <w:num w:numId="26" w16cid:durableId="947544388">
    <w:abstractNumId w:val="23"/>
  </w:num>
  <w:num w:numId="27" w16cid:durableId="1435050360">
    <w:abstractNumId w:val="11"/>
  </w:num>
  <w:num w:numId="28" w16cid:durableId="483159831">
    <w:abstractNumId w:val="40"/>
  </w:num>
  <w:num w:numId="29" w16cid:durableId="2137874336">
    <w:abstractNumId w:val="27"/>
  </w:num>
  <w:num w:numId="30" w16cid:durableId="13903786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9268315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6583644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99301619">
    <w:abstractNumId w:val="13"/>
  </w:num>
  <w:num w:numId="34" w16cid:durableId="1117404828">
    <w:abstractNumId w:val="2"/>
  </w:num>
  <w:num w:numId="35" w16cid:durableId="418209591">
    <w:abstractNumId w:val="14"/>
  </w:num>
  <w:num w:numId="36" w16cid:durableId="1723140701">
    <w:abstractNumId w:val="25"/>
  </w:num>
  <w:num w:numId="37" w16cid:durableId="1263681735">
    <w:abstractNumId w:val="34"/>
  </w:num>
  <w:num w:numId="38" w16cid:durableId="1351685199">
    <w:abstractNumId w:val="17"/>
  </w:num>
  <w:num w:numId="39" w16cid:durableId="1685087951">
    <w:abstractNumId w:val="5"/>
  </w:num>
  <w:num w:numId="40" w16cid:durableId="457915966">
    <w:abstractNumId w:val="24"/>
  </w:num>
  <w:num w:numId="41" w16cid:durableId="98453895">
    <w:abstractNumId w:val="16"/>
  </w:num>
  <w:num w:numId="42" w16cid:durableId="1104033650">
    <w:abstractNumId w:val="33"/>
  </w:num>
  <w:num w:numId="43" w16cid:durableId="509611763">
    <w:abstractNumId w:val="29"/>
  </w:num>
  <w:num w:numId="44" w16cid:durableId="16482512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26"/>
    <w:rsid w:val="00000CE0"/>
    <w:rsid w:val="00001567"/>
    <w:rsid w:val="000033CD"/>
    <w:rsid w:val="00004CCD"/>
    <w:rsid w:val="000066F5"/>
    <w:rsid w:val="00010F94"/>
    <w:rsid w:val="000119F3"/>
    <w:rsid w:val="00014ABD"/>
    <w:rsid w:val="00014CAE"/>
    <w:rsid w:val="000161C3"/>
    <w:rsid w:val="000226AD"/>
    <w:rsid w:val="000242C6"/>
    <w:rsid w:val="000249B3"/>
    <w:rsid w:val="00026095"/>
    <w:rsid w:val="00030F20"/>
    <w:rsid w:val="00031B1D"/>
    <w:rsid w:val="00033BA2"/>
    <w:rsid w:val="000368E1"/>
    <w:rsid w:val="00046AC4"/>
    <w:rsid w:val="000503D2"/>
    <w:rsid w:val="000543C7"/>
    <w:rsid w:val="00055583"/>
    <w:rsid w:val="00056470"/>
    <w:rsid w:val="000567FD"/>
    <w:rsid w:val="0005745B"/>
    <w:rsid w:val="000609FE"/>
    <w:rsid w:val="000611CA"/>
    <w:rsid w:val="00065CD7"/>
    <w:rsid w:val="00072617"/>
    <w:rsid w:val="000809DC"/>
    <w:rsid w:val="00080F36"/>
    <w:rsid w:val="000834B9"/>
    <w:rsid w:val="000929AB"/>
    <w:rsid w:val="00092DC0"/>
    <w:rsid w:val="0009451A"/>
    <w:rsid w:val="00095E8D"/>
    <w:rsid w:val="000A7071"/>
    <w:rsid w:val="000B0D0A"/>
    <w:rsid w:val="000B2C76"/>
    <w:rsid w:val="000B55F1"/>
    <w:rsid w:val="000B6817"/>
    <w:rsid w:val="000C4005"/>
    <w:rsid w:val="000C5628"/>
    <w:rsid w:val="000C7DCF"/>
    <w:rsid w:val="000D4398"/>
    <w:rsid w:val="000E1E28"/>
    <w:rsid w:val="000E235E"/>
    <w:rsid w:val="000E258D"/>
    <w:rsid w:val="000E2597"/>
    <w:rsid w:val="000E2AFB"/>
    <w:rsid w:val="000F0980"/>
    <w:rsid w:val="000F1406"/>
    <w:rsid w:val="000F6ADE"/>
    <w:rsid w:val="0010479D"/>
    <w:rsid w:val="001047FC"/>
    <w:rsid w:val="00107B24"/>
    <w:rsid w:val="00107E71"/>
    <w:rsid w:val="00111045"/>
    <w:rsid w:val="0011192E"/>
    <w:rsid w:val="00115CEE"/>
    <w:rsid w:val="00116256"/>
    <w:rsid w:val="00116920"/>
    <w:rsid w:val="001221A7"/>
    <w:rsid w:val="00123C06"/>
    <w:rsid w:val="00130999"/>
    <w:rsid w:val="001329CC"/>
    <w:rsid w:val="00142321"/>
    <w:rsid w:val="00143C90"/>
    <w:rsid w:val="00144364"/>
    <w:rsid w:val="00163562"/>
    <w:rsid w:val="001637FF"/>
    <w:rsid w:val="001739F3"/>
    <w:rsid w:val="00176341"/>
    <w:rsid w:val="001771E7"/>
    <w:rsid w:val="001808C2"/>
    <w:rsid w:val="00181508"/>
    <w:rsid w:val="00183264"/>
    <w:rsid w:val="001868DC"/>
    <w:rsid w:val="0019065F"/>
    <w:rsid w:val="0019432E"/>
    <w:rsid w:val="0019666C"/>
    <w:rsid w:val="001A2F81"/>
    <w:rsid w:val="001A2FCC"/>
    <w:rsid w:val="001A3580"/>
    <w:rsid w:val="001A5764"/>
    <w:rsid w:val="001A5C69"/>
    <w:rsid w:val="001A65CE"/>
    <w:rsid w:val="001B2431"/>
    <w:rsid w:val="001B7805"/>
    <w:rsid w:val="001C47FA"/>
    <w:rsid w:val="001C4E7C"/>
    <w:rsid w:val="001C6B60"/>
    <w:rsid w:val="001C753A"/>
    <w:rsid w:val="001D0322"/>
    <w:rsid w:val="001D1175"/>
    <w:rsid w:val="001D17A3"/>
    <w:rsid w:val="001D395D"/>
    <w:rsid w:val="001E2310"/>
    <w:rsid w:val="001E5827"/>
    <w:rsid w:val="001E6E6A"/>
    <w:rsid w:val="001E6F41"/>
    <w:rsid w:val="001E7E97"/>
    <w:rsid w:val="001F00DF"/>
    <w:rsid w:val="001F0100"/>
    <w:rsid w:val="001F0289"/>
    <w:rsid w:val="001F1A98"/>
    <w:rsid w:val="001F3CCF"/>
    <w:rsid w:val="001F7131"/>
    <w:rsid w:val="001F7760"/>
    <w:rsid w:val="00200A64"/>
    <w:rsid w:val="00202A00"/>
    <w:rsid w:val="0020798A"/>
    <w:rsid w:val="002079A5"/>
    <w:rsid w:val="002115E7"/>
    <w:rsid w:val="002154A1"/>
    <w:rsid w:val="002154A2"/>
    <w:rsid w:val="00215C5B"/>
    <w:rsid w:val="002165DF"/>
    <w:rsid w:val="0022064E"/>
    <w:rsid w:val="00220E8C"/>
    <w:rsid w:val="00221366"/>
    <w:rsid w:val="00224A94"/>
    <w:rsid w:val="00224CE7"/>
    <w:rsid w:val="00224D81"/>
    <w:rsid w:val="00226E4A"/>
    <w:rsid w:val="00241932"/>
    <w:rsid w:val="00242279"/>
    <w:rsid w:val="00243800"/>
    <w:rsid w:val="00244101"/>
    <w:rsid w:val="00244494"/>
    <w:rsid w:val="00247EBA"/>
    <w:rsid w:val="00250102"/>
    <w:rsid w:val="0025275D"/>
    <w:rsid w:val="00255089"/>
    <w:rsid w:val="00257074"/>
    <w:rsid w:val="00261278"/>
    <w:rsid w:val="00263341"/>
    <w:rsid w:val="002666AA"/>
    <w:rsid w:val="00267B0C"/>
    <w:rsid w:val="00271037"/>
    <w:rsid w:val="0027374C"/>
    <w:rsid w:val="00274C9E"/>
    <w:rsid w:val="0027793F"/>
    <w:rsid w:val="0028109F"/>
    <w:rsid w:val="00281E1E"/>
    <w:rsid w:val="00282B9C"/>
    <w:rsid w:val="002848D0"/>
    <w:rsid w:val="00284FD9"/>
    <w:rsid w:val="00290DB9"/>
    <w:rsid w:val="00291B29"/>
    <w:rsid w:val="002A17FC"/>
    <w:rsid w:val="002A56A3"/>
    <w:rsid w:val="002B5DE2"/>
    <w:rsid w:val="002B6B04"/>
    <w:rsid w:val="002C50AC"/>
    <w:rsid w:val="002C518F"/>
    <w:rsid w:val="002C6873"/>
    <w:rsid w:val="002D22D2"/>
    <w:rsid w:val="002D7FF8"/>
    <w:rsid w:val="002E288D"/>
    <w:rsid w:val="002E2C5E"/>
    <w:rsid w:val="002E50A1"/>
    <w:rsid w:val="002E6032"/>
    <w:rsid w:val="002E6DF9"/>
    <w:rsid w:val="002F19DB"/>
    <w:rsid w:val="002F6706"/>
    <w:rsid w:val="002F762B"/>
    <w:rsid w:val="00300E68"/>
    <w:rsid w:val="00301996"/>
    <w:rsid w:val="00304459"/>
    <w:rsid w:val="00307ADD"/>
    <w:rsid w:val="0032324A"/>
    <w:rsid w:val="00324B21"/>
    <w:rsid w:val="0032661E"/>
    <w:rsid w:val="00331F35"/>
    <w:rsid w:val="00336469"/>
    <w:rsid w:val="00336CBA"/>
    <w:rsid w:val="00342EE8"/>
    <w:rsid w:val="00343306"/>
    <w:rsid w:val="00345AA2"/>
    <w:rsid w:val="003504A7"/>
    <w:rsid w:val="00354C19"/>
    <w:rsid w:val="00360956"/>
    <w:rsid w:val="00361A3F"/>
    <w:rsid w:val="003628AD"/>
    <w:rsid w:val="00364AEA"/>
    <w:rsid w:val="00365287"/>
    <w:rsid w:val="0036626F"/>
    <w:rsid w:val="003701AE"/>
    <w:rsid w:val="00370622"/>
    <w:rsid w:val="0037394C"/>
    <w:rsid w:val="003766D8"/>
    <w:rsid w:val="00382E3D"/>
    <w:rsid w:val="00384430"/>
    <w:rsid w:val="00390992"/>
    <w:rsid w:val="003910F5"/>
    <w:rsid w:val="00392BE1"/>
    <w:rsid w:val="00396AAE"/>
    <w:rsid w:val="00397E56"/>
    <w:rsid w:val="003A2433"/>
    <w:rsid w:val="003A26DA"/>
    <w:rsid w:val="003A60B2"/>
    <w:rsid w:val="003B16AE"/>
    <w:rsid w:val="003C07F2"/>
    <w:rsid w:val="003C61DF"/>
    <w:rsid w:val="003C62CC"/>
    <w:rsid w:val="003C75A5"/>
    <w:rsid w:val="003D260E"/>
    <w:rsid w:val="003D5EFB"/>
    <w:rsid w:val="003E0C86"/>
    <w:rsid w:val="003E34F9"/>
    <w:rsid w:val="003E3A99"/>
    <w:rsid w:val="003E7770"/>
    <w:rsid w:val="003F2476"/>
    <w:rsid w:val="003F3094"/>
    <w:rsid w:val="003F3472"/>
    <w:rsid w:val="003F537A"/>
    <w:rsid w:val="003F68D0"/>
    <w:rsid w:val="0040163E"/>
    <w:rsid w:val="00403736"/>
    <w:rsid w:val="00403984"/>
    <w:rsid w:val="00412541"/>
    <w:rsid w:val="00412D3D"/>
    <w:rsid w:val="00413455"/>
    <w:rsid w:val="00416439"/>
    <w:rsid w:val="00420024"/>
    <w:rsid w:val="00423E16"/>
    <w:rsid w:val="00425226"/>
    <w:rsid w:val="00425878"/>
    <w:rsid w:val="00426C9C"/>
    <w:rsid w:val="004274EA"/>
    <w:rsid w:val="00431245"/>
    <w:rsid w:val="00434B22"/>
    <w:rsid w:val="004375C7"/>
    <w:rsid w:val="0043765A"/>
    <w:rsid w:val="00440CCD"/>
    <w:rsid w:val="00443769"/>
    <w:rsid w:val="00443DA7"/>
    <w:rsid w:val="00444D9A"/>
    <w:rsid w:val="00450064"/>
    <w:rsid w:val="00451717"/>
    <w:rsid w:val="00452FD9"/>
    <w:rsid w:val="0045433A"/>
    <w:rsid w:val="00456D9D"/>
    <w:rsid w:val="004570EA"/>
    <w:rsid w:val="00467A74"/>
    <w:rsid w:val="00472179"/>
    <w:rsid w:val="004725BA"/>
    <w:rsid w:val="0048198D"/>
    <w:rsid w:val="00485803"/>
    <w:rsid w:val="00485C51"/>
    <w:rsid w:val="00491011"/>
    <w:rsid w:val="00492D88"/>
    <w:rsid w:val="004946F1"/>
    <w:rsid w:val="004971D7"/>
    <w:rsid w:val="004A21B0"/>
    <w:rsid w:val="004A22EB"/>
    <w:rsid w:val="004A5F9D"/>
    <w:rsid w:val="004A62C9"/>
    <w:rsid w:val="004B2B74"/>
    <w:rsid w:val="004B3E82"/>
    <w:rsid w:val="004B6198"/>
    <w:rsid w:val="004B6334"/>
    <w:rsid w:val="004C3D6C"/>
    <w:rsid w:val="004C4FBB"/>
    <w:rsid w:val="004D0AF4"/>
    <w:rsid w:val="004D1AE3"/>
    <w:rsid w:val="004D1B6C"/>
    <w:rsid w:val="004D531E"/>
    <w:rsid w:val="004D72F4"/>
    <w:rsid w:val="004E022A"/>
    <w:rsid w:val="004E1179"/>
    <w:rsid w:val="004E634C"/>
    <w:rsid w:val="004F4ED0"/>
    <w:rsid w:val="004F522E"/>
    <w:rsid w:val="0050071B"/>
    <w:rsid w:val="00500AFE"/>
    <w:rsid w:val="00502833"/>
    <w:rsid w:val="00506EF8"/>
    <w:rsid w:val="00511DA9"/>
    <w:rsid w:val="00511FC8"/>
    <w:rsid w:val="00513857"/>
    <w:rsid w:val="00516F46"/>
    <w:rsid w:val="00524448"/>
    <w:rsid w:val="00524AA5"/>
    <w:rsid w:val="005252F4"/>
    <w:rsid w:val="00533B4D"/>
    <w:rsid w:val="00536A34"/>
    <w:rsid w:val="00543B9E"/>
    <w:rsid w:val="0055426C"/>
    <w:rsid w:val="005545EB"/>
    <w:rsid w:val="00557395"/>
    <w:rsid w:val="00562860"/>
    <w:rsid w:val="005648EA"/>
    <w:rsid w:val="0056727A"/>
    <w:rsid w:val="00572638"/>
    <w:rsid w:val="00575E01"/>
    <w:rsid w:val="00576195"/>
    <w:rsid w:val="00581322"/>
    <w:rsid w:val="00582E14"/>
    <w:rsid w:val="0058503A"/>
    <w:rsid w:val="00585DEA"/>
    <w:rsid w:val="005A0F03"/>
    <w:rsid w:val="005A44D8"/>
    <w:rsid w:val="005A471D"/>
    <w:rsid w:val="005B0603"/>
    <w:rsid w:val="005B1B8F"/>
    <w:rsid w:val="005B369E"/>
    <w:rsid w:val="005C040D"/>
    <w:rsid w:val="005C3620"/>
    <w:rsid w:val="005C38C3"/>
    <w:rsid w:val="005C741C"/>
    <w:rsid w:val="005C74D4"/>
    <w:rsid w:val="005C7C21"/>
    <w:rsid w:val="005D0306"/>
    <w:rsid w:val="005D4E0A"/>
    <w:rsid w:val="005E59B3"/>
    <w:rsid w:val="005E69ED"/>
    <w:rsid w:val="005F04EB"/>
    <w:rsid w:val="005F0790"/>
    <w:rsid w:val="005F22C9"/>
    <w:rsid w:val="005F35FC"/>
    <w:rsid w:val="005F5CE0"/>
    <w:rsid w:val="005F6BF8"/>
    <w:rsid w:val="005F7FA3"/>
    <w:rsid w:val="00601218"/>
    <w:rsid w:val="00601DC6"/>
    <w:rsid w:val="0060447A"/>
    <w:rsid w:val="00614B6D"/>
    <w:rsid w:val="006178C7"/>
    <w:rsid w:val="006220A9"/>
    <w:rsid w:val="00622564"/>
    <w:rsid w:val="00624192"/>
    <w:rsid w:val="00625B23"/>
    <w:rsid w:val="00635C24"/>
    <w:rsid w:val="0063690F"/>
    <w:rsid w:val="00637D2B"/>
    <w:rsid w:val="00640806"/>
    <w:rsid w:val="006441AA"/>
    <w:rsid w:val="00656D5F"/>
    <w:rsid w:val="00660053"/>
    <w:rsid w:val="006615E9"/>
    <w:rsid w:val="00663D7F"/>
    <w:rsid w:val="006648E3"/>
    <w:rsid w:val="00665B46"/>
    <w:rsid w:val="00665CC4"/>
    <w:rsid w:val="00667479"/>
    <w:rsid w:val="00670B6F"/>
    <w:rsid w:val="006735F2"/>
    <w:rsid w:val="00673B68"/>
    <w:rsid w:val="006775E8"/>
    <w:rsid w:val="006908CE"/>
    <w:rsid w:val="0069133E"/>
    <w:rsid w:val="0069225B"/>
    <w:rsid w:val="0069227F"/>
    <w:rsid w:val="00693E90"/>
    <w:rsid w:val="006A11EB"/>
    <w:rsid w:val="006A41BC"/>
    <w:rsid w:val="006A45B5"/>
    <w:rsid w:val="006A668F"/>
    <w:rsid w:val="006A7532"/>
    <w:rsid w:val="006A7FDD"/>
    <w:rsid w:val="006B2AD4"/>
    <w:rsid w:val="006B68DF"/>
    <w:rsid w:val="006B6F52"/>
    <w:rsid w:val="006C0B00"/>
    <w:rsid w:val="006C1FF5"/>
    <w:rsid w:val="006C2690"/>
    <w:rsid w:val="006C2D30"/>
    <w:rsid w:val="006C4AB9"/>
    <w:rsid w:val="006C68DA"/>
    <w:rsid w:val="006D0656"/>
    <w:rsid w:val="006E13C1"/>
    <w:rsid w:val="006E2DC9"/>
    <w:rsid w:val="006E386F"/>
    <w:rsid w:val="006E5DD8"/>
    <w:rsid w:val="006F0B99"/>
    <w:rsid w:val="006F33BF"/>
    <w:rsid w:val="006F5CDA"/>
    <w:rsid w:val="00702FFE"/>
    <w:rsid w:val="00703469"/>
    <w:rsid w:val="00704A11"/>
    <w:rsid w:val="007106A8"/>
    <w:rsid w:val="007154A2"/>
    <w:rsid w:val="007213D2"/>
    <w:rsid w:val="00721CB5"/>
    <w:rsid w:val="0072656B"/>
    <w:rsid w:val="007268A6"/>
    <w:rsid w:val="00726934"/>
    <w:rsid w:val="00731F85"/>
    <w:rsid w:val="00732AEC"/>
    <w:rsid w:val="00732B8F"/>
    <w:rsid w:val="007348EF"/>
    <w:rsid w:val="007363B2"/>
    <w:rsid w:val="00742E06"/>
    <w:rsid w:val="00752137"/>
    <w:rsid w:val="0075315B"/>
    <w:rsid w:val="00761EBC"/>
    <w:rsid w:val="00761FCA"/>
    <w:rsid w:val="00762CF6"/>
    <w:rsid w:val="00762DCA"/>
    <w:rsid w:val="00763DFC"/>
    <w:rsid w:val="00770C16"/>
    <w:rsid w:val="00773A88"/>
    <w:rsid w:val="007747E0"/>
    <w:rsid w:val="00775DD2"/>
    <w:rsid w:val="00776219"/>
    <w:rsid w:val="007772B1"/>
    <w:rsid w:val="0077763E"/>
    <w:rsid w:val="00777952"/>
    <w:rsid w:val="007818B4"/>
    <w:rsid w:val="00783024"/>
    <w:rsid w:val="00784BFE"/>
    <w:rsid w:val="00793BB7"/>
    <w:rsid w:val="00794C0C"/>
    <w:rsid w:val="00794D60"/>
    <w:rsid w:val="007A016A"/>
    <w:rsid w:val="007A1319"/>
    <w:rsid w:val="007A4C99"/>
    <w:rsid w:val="007A6E8B"/>
    <w:rsid w:val="007A7228"/>
    <w:rsid w:val="007A7B4B"/>
    <w:rsid w:val="007B4AE8"/>
    <w:rsid w:val="007B5CA1"/>
    <w:rsid w:val="007B6AEA"/>
    <w:rsid w:val="007B7181"/>
    <w:rsid w:val="007B7AF1"/>
    <w:rsid w:val="007C0633"/>
    <w:rsid w:val="007C30A9"/>
    <w:rsid w:val="007C4847"/>
    <w:rsid w:val="007C79C1"/>
    <w:rsid w:val="007D04EE"/>
    <w:rsid w:val="007D2260"/>
    <w:rsid w:val="007D3B6B"/>
    <w:rsid w:val="007D679D"/>
    <w:rsid w:val="007E1A33"/>
    <w:rsid w:val="007E21C9"/>
    <w:rsid w:val="007E5944"/>
    <w:rsid w:val="007E5F40"/>
    <w:rsid w:val="007E6415"/>
    <w:rsid w:val="007F116C"/>
    <w:rsid w:val="007F21E3"/>
    <w:rsid w:val="007F2B24"/>
    <w:rsid w:val="007F5537"/>
    <w:rsid w:val="007F6146"/>
    <w:rsid w:val="0080090E"/>
    <w:rsid w:val="00804ECC"/>
    <w:rsid w:val="008054ED"/>
    <w:rsid w:val="00806468"/>
    <w:rsid w:val="00806A62"/>
    <w:rsid w:val="00810B6E"/>
    <w:rsid w:val="00816EF1"/>
    <w:rsid w:val="0081748F"/>
    <w:rsid w:val="00820A85"/>
    <w:rsid w:val="00820BD0"/>
    <w:rsid w:val="008259C3"/>
    <w:rsid w:val="008301DB"/>
    <w:rsid w:val="00830E9A"/>
    <w:rsid w:val="00835A13"/>
    <w:rsid w:val="00835F28"/>
    <w:rsid w:val="00836BC8"/>
    <w:rsid w:val="00844423"/>
    <w:rsid w:val="00845241"/>
    <w:rsid w:val="008506F0"/>
    <w:rsid w:val="00851151"/>
    <w:rsid w:val="00851D08"/>
    <w:rsid w:val="008579F7"/>
    <w:rsid w:val="00857EB5"/>
    <w:rsid w:val="008633B4"/>
    <w:rsid w:val="00867039"/>
    <w:rsid w:val="008706AD"/>
    <w:rsid w:val="0088732C"/>
    <w:rsid w:val="00890DC5"/>
    <w:rsid w:val="00892EF7"/>
    <w:rsid w:val="00893E03"/>
    <w:rsid w:val="00895E9F"/>
    <w:rsid w:val="008A2101"/>
    <w:rsid w:val="008A39A8"/>
    <w:rsid w:val="008A4A51"/>
    <w:rsid w:val="008A78F4"/>
    <w:rsid w:val="008B06F3"/>
    <w:rsid w:val="008B06FB"/>
    <w:rsid w:val="008B27AC"/>
    <w:rsid w:val="008B522C"/>
    <w:rsid w:val="008C1011"/>
    <w:rsid w:val="008C1394"/>
    <w:rsid w:val="008C145D"/>
    <w:rsid w:val="008C68C0"/>
    <w:rsid w:val="008C7243"/>
    <w:rsid w:val="008D507A"/>
    <w:rsid w:val="008D5CDE"/>
    <w:rsid w:val="008D6282"/>
    <w:rsid w:val="008E1EF5"/>
    <w:rsid w:val="008E35A4"/>
    <w:rsid w:val="008E4F80"/>
    <w:rsid w:val="008F3238"/>
    <w:rsid w:val="008F663A"/>
    <w:rsid w:val="009015A4"/>
    <w:rsid w:val="00903876"/>
    <w:rsid w:val="00904D0F"/>
    <w:rsid w:val="00904D5E"/>
    <w:rsid w:val="009051BE"/>
    <w:rsid w:val="009053E0"/>
    <w:rsid w:val="00910020"/>
    <w:rsid w:val="00911ADC"/>
    <w:rsid w:val="009120BB"/>
    <w:rsid w:val="00914D32"/>
    <w:rsid w:val="00915083"/>
    <w:rsid w:val="009161B8"/>
    <w:rsid w:val="0092133F"/>
    <w:rsid w:val="00921C23"/>
    <w:rsid w:val="0092463F"/>
    <w:rsid w:val="00925420"/>
    <w:rsid w:val="00926207"/>
    <w:rsid w:val="0093066D"/>
    <w:rsid w:val="00934914"/>
    <w:rsid w:val="0093607D"/>
    <w:rsid w:val="0093641E"/>
    <w:rsid w:val="00937638"/>
    <w:rsid w:val="00940829"/>
    <w:rsid w:val="00942233"/>
    <w:rsid w:val="009446D8"/>
    <w:rsid w:val="00947061"/>
    <w:rsid w:val="009509D3"/>
    <w:rsid w:val="00951321"/>
    <w:rsid w:val="0095195E"/>
    <w:rsid w:val="00954C53"/>
    <w:rsid w:val="00955680"/>
    <w:rsid w:val="00955EB3"/>
    <w:rsid w:val="00956F7B"/>
    <w:rsid w:val="00960F31"/>
    <w:rsid w:val="0096122B"/>
    <w:rsid w:val="009632B8"/>
    <w:rsid w:val="00963C9A"/>
    <w:rsid w:val="00966B3B"/>
    <w:rsid w:val="00970D13"/>
    <w:rsid w:val="00973746"/>
    <w:rsid w:val="00973D70"/>
    <w:rsid w:val="009758EB"/>
    <w:rsid w:val="00980808"/>
    <w:rsid w:val="00982997"/>
    <w:rsid w:val="009834D0"/>
    <w:rsid w:val="00984C5E"/>
    <w:rsid w:val="00987020"/>
    <w:rsid w:val="00987463"/>
    <w:rsid w:val="00992F82"/>
    <w:rsid w:val="00993461"/>
    <w:rsid w:val="00995A8F"/>
    <w:rsid w:val="00997D6D"/>
    <w:rsid w:val="009A127C"/>
    <w:rsid w:val="009A166C"/>
    <w:rsid w:val="009A4EDD"/>
    <w:rsid w:val="009B565D"/>
    <w:rsid w:val="009B7FBA"/>
    <w:rsid w:val="009C2871"/>
    <w:rsid w:val="009C2D94"/>
    <w:rsid w:val="009C33D8"/>
    <w:rsid w:val="009C434F"/>
    <w:rsid w:val="009D3390"/>
    <w:rsid w:val="009D518F"/>
    <w:rsid w:val="009D59D1"/>
    <w:rsid w:val="009E0061"/>
    <w:rsid w:val="009E0B57"/>
    <w:rsid w:val="009E4CD7"/>
    <w:rsid w:val="009E63BF"/>
    <w:rsid w:val="009E7C18"/>
    <w:rsid w:val="009E7D49"/>
    <w:rsid w:val="009F3BA2"/>
    <w:rsid w:val="009F4432"/>
    <w:rsid w:val="009F4D57"/>
    <w:rsid w:val="00A01871"/>
    <w:rsid w:val="00A0320C"/>
    <w:rsid w:val="00A165C4"/>
    <w:rsid w:val="00A24804"/>
    <w:rsid w:val="00A2488F"/>
    <w:rsid w:val="00A25E66"/>
    <w:rsid w:val="00A26E94"/>
    <w:rsid w:val="00A270AF"/>
    <w:rsid w:val="00A30762"/>
    <w:rsid w:val="00A372B6"/>
    <w:rsid w:val="00A42263"/>
    <w:rsid w:val="00A43F51"/>
    <w:rsid w:val="00A50D7F"/>
    <w:rsid w:val="00A51E9E"/>
    <w:rsid w:val="00A638E8"/>
    <w:rsid w:val="00A67CB6"/>
    <w:rsid w:val="00A70D4E"/>
    <w:rsid w:val="00A71C7F"/>
    <w:rsid w:val="00A71F44"/>
    <w:rsid w:val="00A77998"/>
    <w:rsid w:val="00A80594"/>
    <w:rsid w:val="00A80747"/>
    <w:rsid w:val="00A82D02"/>
    <w:rsid w:val="00A85FD8"/>
    <w:rsid w:val="00A87516"/>
    <w:rsid w:val="00A92CE6"/>
    <w:rsid w:val="00A955E5"/>
    <w:rsid w:val="00AA0057"/>
    <w:rsid w:val="00AA2A61"/>
    <w:rsid w:val="00AA34B5"/>
    <w:rsid w:val="00AA5FE3"/>
    <w:rsid w:val="00AA65D1"/>
    <w:rsid w:val="00AB032F"/>
    <w:rsid w:val="00AB25A8"/>
    <w:rsid w:val="00AB2C57"/>
    <w:rsid w:val="00AB2E30"/>
    <w:rsid w:val="00AB39B3"/>
    <w:rsid w:val="00AB70F9"/>
    <w:rsid w:val="00AC204B"/>
    <w:rsid w:val="00AC3430"/>
    <w:rsid w:val="00AC39BA"/>
    <w:rsid w:val="00AC3C0C"/>
    <w:rsid w:val="00AC4B9F"/>
    <w:rsid w:val="00AC5600"/>
    <w:rsid w:val="00AD2C21"/>
    <w:rsid w:val="00AD4BA1"/>
    <w:rsid w:val="00AD6E9D"/>
    <w:rsid w:val="00AE08FA"/>
    <w:rsid w:val="00AE0FA8"/>
    <w:rsid w:val="00AE48D1"/>
    <w:rsid w:val="00AE6516"/>
    <w:rsid w:val="00AF1DF6"/>
    <w:rsid w:val="00AF2DAF"/>
    <w:rsid w:val="00AF3138"/>
    <w:rsid w:val="00AF3933"/>
    <w:rsid w:val="00AF3F01"/>
    <w:rsid w:val="00AF5B5F"/>
    <w:rsid w:val="00AF6DC1"/>
    <w:rsid w:val="00B0539C"/>
    <w:rsid w:val="00B06FED"/>
    <w:rsid w:val="00B108D5"/>
    <w:rsid w:val="00B12867"/>
    <w:rsid w:val="00B130E7"/>
    <w:rsid w:val="00B1674B"/>
    <w:rsid w:val="00B167E8"/>
    <w:rsid w:val="00B16844"/>
    <w:rsid w:val="00B31577"/>
    <w:rsid w:val="00B328D9"/>
    <w:rsid w:val="00B351E1"/>
    <w:rsid w:val="00B35446"/>
    <w:rsid w:val="00B410D7"/>
    <w:rsid w:val="00B46E0E"/>
    <w:rsid w:val="00B51E9E"/>
    <w:rsid w:val="00B60E3A"/>
    <w:rsid w:val="00B62CDD"/>
    <w:rsid w:val="00B63154"/>
    <w:rsid w:val="00B67BDE"/>
    <w:rsid w:val="00B706A1"/>
    <w:rsid w:val="00B706BD"/>
    <w:rsid w:val="00B70FC1"/>
    <w:rsid w:val="00B722DE"/>
    <w:rsid w:val="00B730FB"/>
    <w:rsid w:val="00B73465"/>
    <w:rsid w:val="00B813C2"/>
    <w:rsid w:val="00B9498F"/>
    <w:rsid w:val="00B955E9"/>
    <w:rsid w:val="00BA0A05"/>
    <w:rsid w:val="00BA4F12"/>
    <w:rsid w:val="00BB11DF"/>
    <w:rsid w:val="00BB4620"/>
    <w:rsid w:val="00BB474D"/>
    <w:rsid w:val="00BB4B0C"/>
    <w:rsid w:val="00BB79B6"/>
    <w:rsid w:val="00BC0D94"/>
    <w:rsid w:val="00BC200D"/>
    <w:rsid w:val="00BC3033"/>
    <w:rsid w:val="00BC3E4F"/>
    <w:rsid w:val="00BC4E12"/>
    <w:rsid w:val="00BC55F0"/>
    <w:rsid w:val="00BC6D2E"/>
    <w:rsid w:val="00BD1E22"/>
    <w:rsid w:val="00BD3027"/>
    <w:rsid w:val="00BD5905"/>
    <w:rsid w:val="00BD613E"/>
    <w:rsid w:val="00BE529F"/>
    <w:rsid w:val="00BF0D77"/>
    <w:rsid w:val="00BF2238"/>
    <w:rsid w:val="00C0492F"/>
    <w:rsid w:val="00C065E3"/>
    <w:rsid w:val="00C06962"/>
    <w:rsid w:val="00C07396"/>
    <w:rsid w:val="00C076F9"/>
    <w:rsid w:val="00C109A4"/>
    <w:rsid w:val="00C11CC4"/>
    <w:rsid w:val="00C15102"/>
    <w:rsid w:val="00C15380"/>
    <w:rsid w:val="00C227C9"/>
    <w:rsid w:val="00C229F7"/>
    <w:rsid w:val="00C25FAC"/>
    <w:rsid w:val="00C34B39"/>
    <w:rsid w:val="00C34E00"/>
    <w:rsid w:val="00C4103E"/>
    <w:rsid w:val="00C43F73"/>
    <w:rsid w:val="00C441A6"/>
    <w:rsid w:val="00C45D8E"/>
    <w:rsid w:val="00C552A6"/>
    <w:rsid w:val="00C639D0"/>
    <w:rsid w:val="00C643DC"/>
    <w:rsid w:val="00C65ABA"/>
    <w:rsid w:val="00C65FA5"/>
    <w:rsid w:val="00C66CE7"/>
    <w:rsid w:val="00C67514"/>
    <w:rsid w:val="00C67F82"/>
    <w:rsid w:val="00C73EDA"/>
    <w:rsid w:val="00C74AAB"/>
    <w:rsid w:val="00C77AC6"/>
    <w:rsid w:val="00C80C6A"/>
    <w:rsid w:val="00C834E2"/>
    <w:rsid w:val="00C90381"/>
    <w:rsid w:val="00C95754"/>
    <w:rsid w:val="00C963C4"/>
    <w:rsid w:val="00C96916"/>
    <w:rsid w:val="00C96E9C"/>
    <w:rsid w:val="00CA2250"/>
    <w:rsid w:val="00CA2CC6"/>
    <w:rsid w:val="00CC40F6"/>
    <w:rsid w:val="00CC4AFB"/>
    <w:rsid w:val="00CD017B"/>
    <w:rsid w:val="00CD09F9"/>
    <w:rsid w:val="00CD0A57"/>
    <w:rsid w:val="00CD2795"/>
    <w:rsid w:val="00CD3ADC"/>
    <w:rsid w:val="00CD468F"/>
    <w:rsid w:val="00CD63F5"/>
    <w:rsid w:val="00CE2DA0"/>
    <w:rsid w:val="00CE2EF1"/>
    <w:rsid w:val="00CE3989"/>
    <w:rsid w:val="00CE49F6"/>
    <w:rsid w:val="00CE760B"/>
    <w:rsid w:val="00CE7A06"/>
    <w:rsid w:val="00CF13AB"/>
    <w:rsid w:val="00CF25BD"/>
    <w:rsid w:val="00CF303B"/>
    <w:rsid w:val="00CF5914"/>
    <w:rsid w:val="00CF6707"/>
    <w:rsid w:val="00D01263"/>
    <w:rsid w:val="00D0193B"/>
    <w:rsid w:val="00D026FE"/>
    <w:rsid w:val="00D027DD"/>
    <w:rsid w:val="00D029FC"/>
    <w:rsid w:val="00D04AA4"/>
    <w:rsid w:val="00D070EB"/>
    <w:rsid w:val="00D13603"/>
    <w:rsid w:val="00D14078"/>
    <w:rsid w:val="00D140D9"/>
    <w:rsid w:val="00D154C6"/>
    <w:rsid w:val="00D17163"/>
    <w:rsid w:val="00D17CC9"/>
    <w:rsid w:val="00D24449"/>
    <w:rsid w:val="00D2452B"/>
    <w:rsid w:val="00D30C3A"/>
    <w:rsid w:val="00D30F08"/>
    <w:rsid w:val="00D314CD"/>
    <w:rsid w:val="00D32131"/>
    <w:rsid w:val="00D34343"/>
    <w:rsid w:val="00D34DDF"/>
    <w:rsid w:val="00D40CDE"/>
    <w:rsid w:val="00D41E82"/>
    <w:rsid w:val="00D434A3"/>
    <w:rsid w:val="00D446C5"/>
    <w:rsid w:val="00D455B1"/>
    <w:rsid w:val="00D509DE"/>
    <w:rsid w:val="00D517A4"/>
    <w:rsid w:val="00D520CA"/>
    <w:rsid w:val="00D554C0"/>
    <w:rsid w:val="00D556DC"/>
    <w:rsid w:val="00D57105"/>
    <w:rsid w:val="00D57509"/>
    <w:rsid w:val="00D57EA9"/>
    <w:rsid w:val="00D67087"/>
    <w:rsid w:val="00D674CE"/>
    <w:rsid w:val="00D754B4"/>
    <w:rsid w:val="00D758F8"/>
    <w:rsid w:val="00D76DB2"/>
    <w:rsid w:val="00D868A2"/>
    <w:rsid w:val="00D92EDF"/>
    <w:rsid w:val="00DA01B8"/>
    <w:rsid w:val="00DA06D9"/>
    <w:rsid w:val="00DA341A"/>
    <w:rsid w:val="00DA3B30"/>
    <w:rsid w:val="00DA65A6"/>
    <w:rsid w:val="00DB1978"/>
    <w:rsid w:val="00DB2DD6"/>
    <w:rsid w:val="00DB39DE"/>
    <w:rsid w:val="00DB609A"/>
    <w:rsid w:val="00DB6596"/>
    <w:rsid w:val="00DB7131"/>
    <w:rsid w:val="00DC0A28"/>
    <w:rsid w:val="00DE00CF"/>
    <w:rsid w:val="00DE1470"/>
    <w:rsid w:val="00DE3BFE"/>
    <w:rsid w:val="00DE72FD"/>
    <w:rsid w:val="00DF16FC"/>
    <w:rsid w:val="00DF606A"/>
    <w:rsid w:val="00E01F3F"/>
    <w:rsid w:val="00E04FE1"/>
    <w:rsid w:val="00E05E0F"/>
    <w:rsid w:val="00E06019"/>
    <w:rsid w:val="00E06E22"/>
    <w:rsid w:val="00E07059"/>
    <w:rsid w:val="00E11A9A"/>
    <w:rsid w:val="00E11CD0"/>
    <w:rsid w:val="00E126A7"/>
    <w:rsid w:val="00E16F52"/>
    <w:rsid w:val="00E24D9A"/>
    <w:rsid w:val="00E25783"/>
    <w:rsid w:val="00E26458"/>
    <w:rsid w:val="00E30BED"/>
    <w:rsid w:val="00E43A4F"/>
    <w:rsid w:val="00E62283"/>
    <w:rsid w:val="00E6327F"/>
    <w:rsid w:val="00E64631"/>
    <w:rsid w:val="00E64AAC"/>
    <w:rsid w:val="00E667EE"/>
    <w:rsid w:val="00E71A90"/>
    <w:rsid w:val="00E760EE"/>
    <w:rsid w:val="00E76C44"/>
    <w:rsid w:val="00E80F92"/>
    <w:rsid w:val="00E86FB8"/>
    <w:rsid w:val="00E875BF"/>
    <w:rsid w:val="00E97563"/>
    <w:rsid w:val="00EA0924"/>
    <w:rsid w:val="00EA50F3"/>
    <w:rsid w:val="00EB3BA2"/>
    <w:rsid w:val="00EB4540"/>
    <w:rsid w:val="00EB46CF"/>
    <w:rsid w:val="00EC08DC"/>
    <w:rsid w:val="00EC12DE"/>
    <w:rsid w:val="00EC17C2"/>
    <w:rsid w:val="00EC239E"/>
    <w:rsid w:val="00EC403A"/>
    <w:rsid w:val="00EC56F6"/>
    <w:rsid w:val="00ED33E6"/>
    <w:rsid w:val="00ED6950"/>
    <w:rsid w:val="00ED6B1E"/>
    <w:rsid w:val="00EE1AA3"/>
    <w:rsid w:val="00EE66CF"/>
    <w:rsid w:val="00EF4B37"/>
    <w:rsid w:val="00F013FB"/>
    <w:rsid w:val="00F01980"/>
    <w:rsid w:val="00F02E1B"/>
    <w:rsid w:val="00F04D2D"/>
    <w:rsid w:val="00F0686A"/>
    <w:rsid w:val="00F076A3"/>
    <w:rsid w:val="00F10531"/>
    <w:rsid w:val="00F2796E"/>
    <w:rsid w:val="00F332E5"/>
    <w:rsid w:val="00F33959"/>
    <w:rsid w:val="00F3676D"/>
    <w:rsid w:val="00F36DC7"/>
    <w:rsid w:val="00F40D30"/>
    <w:rsid w:val="00F42037"/>
    <w:rsid w:val="00F4279A"/>
    <w:rsid w:val="00F42F37"/>
    <w:rsid w:val="00F45497"/>
    <w:rsid w:val="00F45FF4"/>
    <w:rsid w:val="00F51653"/>
    <w:rsid w:val="00F52858"/>
    <w:rsid w:val="00F54204"/>
    <w:rsid w:val="00F60F67"/>
    <w:rsid w:val="00F636B1"/>
    <w:rsid w:val="00F679CA"/>
    <w:rsid w:val="00F731B7"/>
    <w:rsid w:val="00F76E12"/>
    <w:rsid w:val="00F83B2B"/>
    <w:rsid w:val="00F83F64"/>
    <w:rsid w:val="00F95FA7"/>
    <w:rsid w:val="00F971A9"/>
    <w:rsid w:val="00FA0F1D"/>
    <w:rsid w:val="00FA136F"/>
    <w:rsid w:val="00FA387B"/>
    <w:rsid w:val="00FA6A05"/>
    <w:rsid w:val="00FB09A5"/>
    <w:rsid w:val="00FB1D95"/>
    <w:rsid w:val="00FB1E9A"/>
    <w:rsid w:val="00FB5508"/>
    <w:rsid w:val="00FB6B8C"/>
    <w:rsid w:val="00FC024B"/>
    <w:rsid w:val="00FC15B7"/>
    <w:rsid w:val="00FC296E"/>
    <w:rsid w:val="00FC460B"/>
    <w:rsid w:val="00FC517F"/>
    <w:rsid w:val="00FC5DE1"/>
    <w:rsid w:val="00FC744F"/>
    <w:rsid w:val="00FD21FA"/>
    <w:rsid w:val="00FD285F"/>
    <w:rsid w:val="00FD4640"/>
    <w:rsid w:val="00FD6387"/>
    <w:rsid w:val="00FD6917"/>
    <w:rsid w:val="00FD6ACB"/>
    <w:rsid w:val="00FE0795"/>
    <w:rsid w:val="00FE4715"/>
    <w:rsid w:val="00FE79FF"/>
    <w:rsid w:val="00FF0CB1"/>
    <w:rsid w:val="00FF4C04"/>
    <w:rsid w:val="00FF4E3F"/>
    <w:rsid w:val="00FF5C40"/>
    <w:rsid w:val="00FF5F9B"/>
    <w:rsid w:val="00FF7356"/>
    <w:rsid w:val="0272CA3E"/>
    <w:rsid w:val="039C5E30"/>
    <w:rsid w:val="040713A5"/>
    <w:rsid w:val="059FA05F"/>
    <w:rsid w:val="0C4E8B8A"/>
    <w:rsid w:val="10273E46"/>
    <w:rsid w:val="128E55ED"/>
    <w:rsid w:val="2079A30D"/>
    <w:rsid w:val="2542BBAA"/>
    <w:rsid w:val="25AF5965"/>
    <w:rsid w:val="26935C29"/>
    <w:rsid w:val="279E3C77"/>
    <w:rsid w:val="28817FA9"/>
    <w:rsid w:val="299F2611"/>
    <w:rsid w:val="2C52C3A4"/>
    <w:rsid w:val="38DB3ED5"/>
    <w:rsid w:val="392324E8"/>
    <w:rsid w:val="3B22625C"/>
    <w:rsid w:val="3F53B3DB"/>
    <w:rsid w:val="423522FA"/>
    <w:rsid w:val="49ECA1A1"/>
    <w:rsid w:val="4BA82BC5"/>
    <w:rsid w:val="4D60BAF0"/>
    <w:rsid w:val="4ECB3338"/>
    <w:rsid w:val="4FF58B37"/>
    <w:rsid w:val="524ED503"/>
    <w:rsid w:val="533BF283"/>
    <w:rsid w:val="5A9DAEE7"/>
    <w:rsid w:val="5CB28A44"/>
    <w:rsid w:val="65EEE701"/>
    <w:rsid w:val="6A8EBC98"/>
    <w:rsid w:val="75100710"/>
    <w:rsid w:val="7790C222"/>
    <w:rsid w:val="798CF97F"/>
    <w:rsid w:val="79DC7A69"/>
    <w:rsid w:val="7CA838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46CDD"/>
  <w15:docId w15:val="{F3FA6A5B-6622-4B7A-BE3E-7B28E5013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154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226"/>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42522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E12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5FA7"/>
    <w:rPr>
      <w:sz w:val="16"/>
      <w:szCs w:val="16"/>
    </w:rPr>
  </w:style>
  <w:style w:type="paragraph" w:styleId="CommentText">
    <w:name w:val="annotation text"/>
    <w:basedOn w:val="Normal"/>
    <w:link w:val="CommentTextChar"/>
    <w:uiPriority w:val="99"/>
    <w:unhideWhenUsed/>
    <w:rsid w:val="00F95FA7"/>
    <w:pPr>
      <w:spacing w:line="240" w:lineRule="auto"/>
    </w:pPr>
    <w:rPr>
      <w:sz w:val="20"/>
      <w:szCs w:val="20"/>
    </w:rPr>
  </w:style>
  <w:style w:type="character" w:customStyle="1" w:styleId="CommentTextChar">
    <w:name w:val="Comment Text Char"/>
    <w:basedOn w:val="DefaultParagraphFont"/>
    <w:link w:val="CommentText"/>
    <w:uiPriority w:val="99"/>
    <w:rsid w:val="00F95FA7"/>
    <w:rPr>
      <w:sz w:val="20"/>
      <w:szCs w:val="20"/>
    </w:rPr>
  </w:style>
  <w:style w:type="paragraph" w:styleId="CommentSubject">
    <w:name w:val="annotation subject"/>
    <w:basedOn w:val="CommentText"/>
    <w:next w:val="CommentText"/>
    <w:link w:val="CommentSubjectChar"/>
    <w:uiPriority w:val="99"/>
    <w:semiHidden/>
    <w:unhideWhenUsed/>
    <w:rsid w:val="00F95FA7"/>
    <w:rPr>
      <w:b/>
      <w:bCs/>
    </w:rPr>
  </w:style>
  <w:style w:type="character" w:customStyle="1" w:styleId="CommentSubjectChar">
    <w:name w:val="Comment Subject Char"/>
    <w:basedOn w:val="CommentTextChar"/>
    <w:link w:val="CommentSubject"/>
    <w:uiPriority w:val="99"/>
    <w:semiHidden/>
    <w:rsid w:val="00F95FA7"/>
    <w:rPr>
      <w:b/>
      <w:bCs/>
      <w:sz w:val="20"/>
      <w:szCs w:val="20"/>
    </w:rPr>
  </w:style>
  <w:style w:type="paragraph" w:styleId="BalloonText">
    <w:name w:val="Balloon Text"/>
    <w:basedOn w:val="Normal"/>
    <w:link w:val="BalloonTextChar"/>
    <w:uiPriority w:val="99"/>
    <w:semiHidden/>
    <w:unhideWhenUsed/>
    <w:rsid w:val="00F95F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FA7"/>
    <w:rPr>
      <w:rFonts w:ascii="Segoe UI" w:hAnsi="Segoe UI" w:cs="Segoe UI"/>
      <w:sz w:val="18"/>
      <w:szCs w:val="18"/>
    </w:rPr>
  </w:style>
  <w:style w:type="character" w:styleId="Hyperlink">
    <w:name w:val="Hyperlink"/>
    <w:basedOn w:val="DefaultParagraphFont"/>
    <w:uiPriority w:val="99"/>
    <w:unhideWhenUsed/>
    <w:rsid w:val="005C040D"/>
    <w:rPr>
      <w:color w:val="0563C1" w:themeColor="hyperlink"/>
      <w:u w:val="single"/>
    </w:rPr>
  </w:style>
  <w:style w:type="table" w:customStyle="1" w:styleId="TableGrid0">
    <w:name w:val="TableGrid"/>
    <w:rsid w:val="007106A8"/>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9758EB"/>
    <w:rPr>
      <w:color w:val="605E5C"/>
      <w:shd w:val="clear" w:color="auto" w:fill="E1DFDD"/>
    </w:rPr>
  </w:style>
  <w:style w:type="paragraph" w:styleId="Header">
    <w:name w:val="header"/>
    <w:basedOn w:val="Normal"/>
    <w:link w:val="HeaderChar"/>
    <w:uiPriority w:val="99"/>
    <w:unhideWhenUsed/>
    <w:rsid w:val="00D02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7DD"/>
  </w:style>
  <w:style w:type="paragraph" w:styleId="Footer">
    <w:name w:val="footer"/>
    <w:basedOn w:val="Normal"/>
    <w:link w:val="FooterChar"/>
    <w:uiPriority w:val="99"/>
    <w:unhideWhenUsed/>
    <w:rsid w:val="00D02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7DD"/>
  </w:style>
  <w:style w:type="character" w:styleId="PlaceholderText">
    <w:name w:val="Placeholder Text"/>
    <w:basedOn w:val="DefaultParagraphFont"/>
    <w:uiPriority w:val="99"/>
    <w:semiHidden/>
    <w:rsid w:val="00176341"/>
    <w:rPr>
      <w:color w:val="808080"/>
    </w:rPr>
  </w:style>
  <w:style w:type="table" w:customStyle="1" w:styleId="TableGrid1">
    <w:name w:val="Table Grid1"/>
    <w:basedOn w:val="TableNormal"/>
    <w:next w:val="TableGrid"/>
    <w:uiPriority w:val="39"/>
    <w:rsid w:val="00255089"/>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24449"/>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A3B30"/>
    <w:rPr>
      <w:color w:val="954F72" w:themeColor="followedHyperlink"/>
      <w:u w:val="single"/>
    </w:rPr>
  </w:style>
  <w:style w:type="paragraph" w:styleId="PlainText">
    <w:name w:val="Plain Text"/>
    <w:basedOn w:val="Normal"/>
    <w:link w:val="PlainTextChar"/>
    <w:uiPriority w:val="99"/>
    <w:semiHidden/>
    <w:unhideWhenUsed/>
    <w:rsid w:val="003E777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E7770"/>
    <w:rPr>
      <w:rFonts w:ascii="Calibri" w:hAnsi="Calibri"/>
      <w:szCs w:val="21"/>
    </w:rPr>
  </w:style>
  <w:style w:type="paragraph" w:customStyle="1" w:styleId="xxmsonormal">
    <w:name w:val="x_xmsonormal"/>
    <w:basedOn w:val="Normal"/>
    <w:rsid w:val="008C7243"/>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2154A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CE3989"/>
    <w:pPr>
      <w:spacing w:after="0" w:line="240" w:lineRule="auto"/>
    </w:pPr>
  </w:style>
  <w:style w:type="paragraph" w:styleId="Title">
    <w:name w:val="Title"/>
    <w:basedOn w:val="Normal"/>
    <w:next w:val="Normal"/>
    <w:link w:val="TitleChar"/>
    <w:uiPriority w:val="10"/>
    <w:qFormat/>
    <w:rsid w:val="00DE1470"/>
    <w:pPr>
      <w:spacing w:after="0" w:line="240" w:lineRule="auto"/>
      <w:contextualSpacing/>
      <w:jc w:val="center"/>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DE1470"/>
    <w:rPr>
      <w:rFonts w:ascii="Arial" w:eastAsiaTheme="majorEastAsia" w:hAnsi="Arial"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2531">
      <w:bodyDiv w:val="1"/>
      <w:marLeft w:val="0"/>
      <w:marRight w:val="0"/>
      <w:marTop w:val="0"/>
      <w:marBottom w:val="0"/>
      <w:divBdr>
        <w:top w:val="none" w:sz="0" w:space="0" w:color="auto"/>
        <w:left w:val="none" w:sz="0" w:space="0" w:color="auto"/>
        <w:bottom w:val="none" w:sz="0" w:space="0" w:color="auto"/>
        <w:right w:val="none" w:sz="0" w:space="0" w:color="auto"/>
      </w:divBdr>
      <w:divsChild>
        <w:div w:id="610360306">
          <w:marLeft w:val="562"/>
          <w:marRight w:val="0"/>
          <w:marTop w:val="0"/>
          <w:marBottom w:val="0"/>
          <w:divBdr>
            <w:top w:val="none" w:sz="0" w:space="0" w:color="auto"/>
            <w:left w:val="none" w:sz="0" w:space="0" w:color="auto"/>
            <w:bottom w:val="none" w:sz="0" w:space="0" w:color="auto"/>
            <w:right w:val="none" w:sz="0" w:space="0" w:color="auto"/>
          </w:divBdr>
        </w:div>
      </w:divsChild>
    </w:div>
    <w:div w:id="151988258">
      <w:bodyDiv w:val="1"/>
      <w:marLeft w:val="0"/>
      <w:marRight w:val="0"/>
      <w:marTop w:val="0"/>
      <w:marBottom w:val="0"/>
      <w:divBdr>
        <w:top w:val="none" w:sz="0" w:space="0" w:color="auto"/>
        <w:left w:val="none" w:sz="0" w:space="0" w:color="auto"/>
        <w:bottom w:val="none" w:sz="0" w:space="0" w:color="auto"/>
        <w:right w:val="none" w:sz="0" w:space="0" w:color="auto"/>
      </w:divBdr>
      <w:divsChild>
        <w:div w:id="697855533">
          <w:marLeft w:val="662"/>
          <w:marRight w:val="0"/>
          <w:marTop w:val="0"/>
          <w:marBottom w:val="0"/>
          <w:divBdr>
            <w:top w:val="none" w:sz="0" w:space="0" w:color="auto"/>
            <w:left w:val="none" w:sz="0" w:space="0" w:color="auto"/>
            <w:bottom w:val="none" w:sz="0" w:space="0" w:color="auto"/>
            <w:right w:val="none" w:sz="0" w:space="0" w:color="auto"/>
          </w:divBdr>
        </w:div>
        <w:div w:id="1423334660">
          <w:marLeft w:val="720"/>
          <w:marRight w:val="0"/>
          <w:marTop w:val="0"/>
          <w:marBottom w:val="0"/>
          <w:divBdr>
            <w:top w:val="none" w:sz="0" w:space="0" w:color="auto"/>
            <w:left w:val="none" w:sz="0" w:space="0" w:color="auto"/>
            <w:bottom w:val="none" w:sz="0" w:space="0" w:color="auto"/>
            <w:right w:val="none" w:sz="0" w:space="0" w:color="auto"/>
          </w:divBdr>
        </w:div>
        <w:div w:id="1688557235">
          <w:marLeft w:val="1354"/>
          <w:marRight w:val="0"/>
          <w:marTop w:val="0"/>
          <w:marBottom w:val="0"/>
          <w:divBdr>
            <w:top w:val="none" w:sz="0" w:space="0" w:color="auto"/>
            <w:left w:val="none" w:sz="0" w:space="0" w:color="auto"/>
            <w:bottom w:val="none" w:sz="0" w:space="0" w:color="auto"/>
            <w:right w:val="none" w:sz="0" w:space="0" w:color="auto"/>
          </w:divBdr>
        </w:div>
        <w:div w:id="1726447243">
          <w:marLeft w:val="1354"/>
          <w:marRight w:val="0"/>
          <w:marTop w:val="0"/>
          <w:marBottom w:val="0"/>
          <w:divBdr>
            <w:top w:val="none" w:sz="0" w:space="0" w:color="auto"/>
            <w:left w:val="none" w:sz="0" w:space="0" w:color="auto"/>
            <w:bottom w:val="none" w:sz="0" w:space="0" w:color="auto"/>
            <w:right w:val="none" w:sz="0" w:space="0" w:color="auto"/>
          </w:divBdr>
        </w:div>
        <w:div w:id="1965427134">
          <w:marLeft w:val="1354"/>
          <w:marRight w:val="0"/>
          <w:marTop w:val="0"/>
          <w:marBottom w:val="0"/>
          <w:divBdr>
            <w:top w:val="none" w:sz="0" w:space="0" w:color="auto"/>
            <w:left w:val="none" w:sz="0" w:space="0" w:color="auto"/>
            <w:bottom w:val="none" w:sz="0" w:space="0" w:color="auto"/>
            <w:right w:val="none" w:sz="0" w:space="0" w:color="auto"/>
          </w:divBdr>
        </w:div>
      </w:divsChild>
    </w:div>
    <w:div w:id="192155259">
      <w:bodyDiv w:val="1"/>
      <w:marLeft w:val="0"/>
      <w:marRight w:val="0"/>
      <w:marTop w:val="0"/>
      <w:marBottom w:val="0"/>
      <w:divBdr>
        <w:top w:val="none" w:sz="0" w:space="0" w:color="auto"/>
        <w:left w:val="none" w:sz="0" w:space="0" w:color="auto"/>
        <w:bottom w:val="none" w:sz="0" w:space="0" w:color="auto"/>
        <w:right w:val="none" w:sz="0" w:space="0" w:color="auto"/>
      </w:divBdr>
      <w:divsChild>
        <w:div w:id="23217977">
          <w:marLeft w:val="576"/>
          <w:marRight w:val="0"/>
          <w:marTop w:val="0"/>
          <w:marBottom w:val="0"/>
          <w:divBdr>
            <w:top w:val="none" w:sz="0" w:space="0" w:color="auto"/>
            <w:left w:val="none" w:sz="0" w:space="0" w:color="auto"/>
            <w:bottom w:val="none" w:sz="0" w:space="0" w:color="auto"/>
            <w:right w:val="none" w:sz="0" w:space="0" w:color="auto"/>
          </w:divBdr>
        </w:div>
        <w:div w:id="1107384847">
          <w:marLeft w:val="576"/>
          <w:marRight w:val="0"/>
          <w:marTop w:val="0"/>
          <w:marBottom w:val="0"/>
          <w:divBdr>
            <w:top w:val="none" w:sz="0" w:space="0" w:color="auto"/>
            <w:left w:val="none" w:sz="0" w:space="0" w:color="auto"/>
            <w:bottom w:val="none" w:sz="0" w:space="0" w:color="auto"/>
            <w:right w:val="none" w:sz="0" w:space="0" w:color="auto"/>
          </w:divBdr>
        </w:div>
        <w:div w:id="1940524067">
          <w:marLeft w:val="576"/>
          <w:marRight w:val="0"/>
          <w:marTop w:val="0"/>
          <w:marBottom w:val="0"/>
          <w:divBdr>
            <w:top w:val="none" w:sz="0" w:space="0" w:color="auto"/>
            <w:left w:val="none" w:sz="0" w:space="0" w:color="auto"/>
            <w:bottom w:val="none" w:sz="0" w:space="0" w:color="auto"/>
            <w:right w:val="none" w:sz="0" w:space="0" w:color="auto"/>
          </w:divBdr>
        </w:div>
      </w:divsChild>
    </w:div>
    <w:div w:id="301228583">
      <w:bodyDiv w:val="1"/>
      <w:marLeft w:val="0"/>
      <w:marRight w:val="0"/>
      <w:marTop w:val="0"/>
      <w:marBottom w:val="0"/>
      <w:divBdr>
        <w:top w:val="none" w:sz="0" w:space="0" w:color="auto"/>
        <w:left w:val="none" w:sz="0" w:space="0" w:color="auto"/>
        <w:bottom w:val="none" w:sz="0" w:space="0" w:color="auto"/>
        <w:right w:val="none" w:sz="0" w:space="0" w:color="auto"/>
      </w:divBdr>
    </w:div>
    <w:div w:id="366224601">
      <w:bodyDiv w:val="1"/>
      <w:marLeft w:val="0"/>
      <w:marRight w:val="0"/>
      <w:marTop w:val="0"/>
      <w:marBottom w:val="0"/>
      <w:divBdr>
        <w:top w:val="none" w:sz="0" w:space="0" w:color="auto"/>
        <w:left w:val="none" w:sz="0" w:space="0" w:color="auto"/>
        <w:bottom w:val="none" w:sz="0" w:space="0" w:color="auto"/>
        <w:right w:val="none" w:sz="0" w:space="0" w:color="auto"/>
      </w:divBdr>
      <w:divsChild>
        <w:div w:id="295529677">
          <w:marLeft w:val="562"/>
          <w:marRight w:val="0"/>
          <w:marTop w:val="0"/>
          <w:marBottom w:val="0"/>
          <w:divBdr>
            <w:top w:val="none" w:sz="0" w:space="0" w:color="auto"/>
            <w:left w:val="none" w:sz="0" w:space="0" w:color="auto"/>
            <w:bottom w:val="none" w:sz="0" w:space="0" w:color="auto"/>
            <w:right w:val="none" w:sz="0" w:space="0" w:color="auto"/>
          </w:divBdr>
        </w:div>
      </w:divsChild>
    </w:div>
    <w:div w:id="395056612">
      <w:bodyDiv w:val="1"/>
      <w:marLeft w:val="0"/>
      <w:marRight w:val="0"/>
      <w:marTop w:val="0"/>
      <w:marBottom w:val="0"/>
      <w:divBdr>
        <w:top w:val="none" w:sz="0" w:space="0" w:color="auto"/>
        <w:left w:val="none" w:sz="0" w:space="0" w:color="auto"/>
        <w:bottom w:val="none" w:sz="0" w:space="0" w:color="auto"/>
        <w:right w:val="none" w:sz="0" w:space="0" w:color="auto"/>
      </w:divBdr>
    </w:div>
    <w:div w:id="408112931">
      <w:bodyDiv w:val="1"/>
      <w:marLeft w:val="0"/>
      <w:marRight w:val="0"/>
      <w:marTop w:val="0"/>
      <w:marBottom w:val="0"/>
      <w:divBdr>
        <w:top w:val="none" w:sz="0" w:space="0" w:color="auto"/>
        <w:left w:val="none" w:sz="0" w:space="0" w:color="auto"/>
        <w:bottom w:val="none" w:sz="0" w:space="0" w:color="auto"/>
        <w:right w:val="none" w:sz="0" w:space="0" w:color="auto"/>
      </w:divBdr>
    </w:div>
    <w:div w:id="441724423">
      <w:bodyDiv w:val="1"/>
      <w:marLeft w:val="0"/>
      <w:marRight w:val="0"/>
      <w:marTop w:val="0"/>
      <w:marBottom w:val="0"/>
      <w:divBdr>
        <w:top w:val="none" w:sz="0" w:space="0" w:color="auto"/>
        <w:left w:val="none" w:sz="0" w:space="0" w:color="auto"/>
        <w:bottom w:val="none" w:sz="0" w:space="0" w:color="auto"/>
        <w:right w:val="none" w:sz="0" w:space="0" w:color="auto"/>
      </w:divBdr>
    </w:div>
    <w:div w:id="880630142">
      <w:bodyDiv w:val="1"/>
      <w:marLeft w:val="0"/>
      <w:marRight w:val="0"/>
      <w:marTop w:val="0"/>
      <w:marBottom w:val="0"/>
      <w:divBdr>
        <w:top w:val="none" w:sz="0" w:space="0" w:color="auto"/>
        <w:left w:val="none" w:sz="0" w:space="0" w:color="auto"/>
        <w:bottom w:val="none" w:sz="0" w:space="0" w:color="auto"/>
        <w:right w:val="none" w:sz="0" w:space="0" w:color="auto"/>
      </w:divBdr>
      <w:divsChild>
        <w:div w:id="1947424582">
          <w:marLeft w:val="562"/>
          <w:marRight w:val="0"/>
          <w:marTop w:val="0"/>
          <w:marBottom w:val="0"/>
          <w:divBdr>
            <w:top w:val="none" w:sz="0" w:space="0" w:color="auto"/>
            <w:left w:val="none" w:sz="0" w:space="0" w:color="auto"/>
            <w:bottom w:val="none" w:sz="0" w:space="0" w:color="auto"/>
            <w:right w:val="none" w:sz="0" w:space="0" w:color="auto"/>
          </w:divBdr>
        </w:div>
      </w:divsChild>
    </w:div>
    <w:div w:id="887301551">
      <w:bodyDiv w:val="1"/>
      <w:marLeft w:val="0"/>
      <w:marRight w:val="0"/>
      <w:marTop w:val="0"/>
      <w:marBottom w:val="0"/>
      <w:divBdr>
        <w:top w:val="none" w:sz="0" w:space="0" w:color="auto"/>
        <w:left w:val="none" w:sz="0" w:space="0" w:color="auto"/>
        <w:bottom w:val="none" w:sz="0" w:space="0" w:color="auto"/>
        <w:right w:val="none" w:sz="0" w:space="0" w:color="auto"/>
      </w:divBdr>
      <w:divsChild>
        <w:div w:id="721057852">
          <w:marLeft w:val="562"/>
          <w:marRight w:val="0"/>
          <w:marTop w:val="0"/>
          <w:marBottom w:val="0"/>
          <w:divBdr>
            <w:top w:val="none" w:sz="0" w:space="0" w:color="auto"/>
            <w:left w:val="none" w:sz="0" w:space="0" w:color="auto"/>
            <w:bottom w:val="none" w:sz="0" w:space="0" w:color="auto"/>
            <w:right w:val="none" w:sz="0" w:space="0" w:color="auto"/>
          </w:divBdr>
        </w:div>
      </w:divsChild>
    </w:div>
    <w:div w:id="1094085208">
      <w:bodyDiv w:val="1"/>
      <w:marLeft w:val="0"/>
      <w:marRight w:val="0"/>
      <w:marTop w:val="0"/>
      <w:marBottom w:val="0"/>
      <w:divBdr>
        <w:top w:val="none" w:sz="0" w:space="0" w:color="auto"/>
        <w:left w:val="none" w:sz="0" w:space="0" w:color="auto"/>
        <w:bottom w:val="none" w:sz="0" w:space="0" w:color="auto"/>
        <w:right w:val="none" w:sz="0" w:space="0" w:color="auto"/>
      </w:divBdr>
      <w:divsChild>
        <w:div w:id="397745389">
          <w:marLeft w:val="562"/>
          <w:marRight w:val="0"/>
          <w:marTop w:val="0"/>
          <w:marBottom w:val="0"/>
          <w:divBdr>
            <w:top w:val="none" w:sz="0" w:space="0" w:color="auto"/>
            <w:left w:val="none" w:sz="0" w:space="0" w:color="auto"/>
            <w:bottom w:val="none" w:sz="0" w:space="0" w:color="auto"/>
            <w:right w:val="none" w:sz="0" w:space="0" w:color="auto"/>
          </w:divBdr>
        </w:div>
        <w:div w:id="1087196346">
          <w:marLeft w:val="562"/>
          <w:marRight w:val="0"/>
          <w:marTop w:val="0"/>
          <w:marBottom w:val="0"/>
          <w:divBdr>
            <w:top w:val="none" w:sz="0" w:space="0" w:color="auto"/>
            <w:left w:val="none" w:sz="0" w:space="0" w:color="auto"/>
            <w:bottom w:val="none" w:sz="0" w:space="0" w:color="auto"/>
            <w:right w:val="none" w:sz="0" w:space="0" w:color="auto"/>
          </w:divBdr>
        </w:div>
      </w:divsChild>
    </w:div>
    <w:div w:id="1303149959">
      <w:bodyDiv w:val="1"/>
      <w:marLeft w:val="0"/>
      <w:marRight w:val="0"/>
      <w:marTop w:val="0"/>
      <w:marBottom w:val="0"/>
      <w:divBdr>
        <w:top w:val="none" w:sz="0" w:space="0" w:color="auto"/>
        <w:left w:val="none" w:sz="0" w:space="0" w:color="auto"/>
        <w:bottom w:val="none" w:sz="0" w:space="0" w:color="auto"/>
        <w:right w:val="none" w:sz="0" w:space="0" w:color="auto"/>
      </w:divBdr>
    </w:div>
    <w:div w:id="1340499132">
      <w:bodyDiv w:val="1"/>
      <w:marLeft w:val="0"/>
      <w:marRight w:val="0"/>
      <w:marTop w:val="0"/>
      <w:marBottom w:val="0"/>
      <w:divBdr>
        <w:top w:val="none" w:sz="0" w:space="0" w:color="auto"/>
        <w:left w:val="none" w:sz="0" w:space="0" w:color="auto"/>
        <w:bottom w:val="none" w:sz="0" w:space="0" w:color="auto"/>
        <w:right w:val="none" w:sz="0" w:space="0" w:color="auto"/>
      </w:divBdr>
      <w:divsChild>
        <w:div w:id="1340736443">
          <w:marLeft w:val="562"/>
          <w:marRight w:val="0"/>
          <w:marTop w:val="0"/>
          <w:marBottom w:val="0"/>
          <w:divBdr>
            <w:top w:val="none" w:sz="0" w:space="0" w:color="auto"/>
            <w:left w:val="none" w:sz="0" w:space="0" w:color="auto"/>
            <w:bottom w:val="none" w:sz="0" w:space="0" w:color="auto"/>
            <w:right w:val="none" w:sz="0" w:space="0" w:color="auto"/>
          </w:divBdr>
        </w:div>
        <w:div w:id="1802572083">
          <w:marLeft w:val="562"/>
          <w:marRight w:val="0"/>
          <w:marTop w:val="0"/>
          <w:marBottom w:val="0"/>
          <w:divBdr>
            <w:top w:val="none" w:sz="0" w:space="0" w:color="auto"/>
            <w:left w:val="none" w:sz="0" w:space="0" w:color="auto"/>
            <w:bottom w:val="none" w:sz="0" w:space="0" w:color="auto"/>
            <w:right w:val="none" w:sz="0" w:space="0" w:color="auto"/>
          </w:divBdr>
        </w:div>
      </w:divsChild>
    </w:div>
    <w:div w:id="1537698144">
      <w:bodyDiv w:val="1"/>
      <w:marLeft w:val="0"/>
      <w:marRight w:val="0"/>
      <w:marTop w:val="0"/>
      <w:marBottom w:val="0"/>
      <w:divBdr>
        <w:top w:val="none" w:sz="0" w:space="0" w:color="auto"/>
        <w:left w:val="none" w:sz="0" w:space="0" w:color="auto"/>
        <w:bottom w:val="none" w:sz="0" w:space="0" w:color="auto"/>
        <w:right w:val="none" w:sz="0" w:space="0" w:color="auto"/>
      </w:divBdr>
      <w:divsChild>
        <w:div w:id="1157070337">
          <w:marLeft w:val="562"/>
          <w:marRight w:val="0"/>
          <w:marTop w:val="0"/>
          <w:marBottom w:val="0"/>
          <w:divBdr>
            <w:top w:val="none" w:sz="0" w:space="0" w:color="auto"/>
            <w:left w:val="none" w:sz="0" w:space="0" w:color="auto"/>
            <w:bottom w:val="none" w:sz="0" w:space="0" w:color="auto"/>
            <w:right w:val="none" w:sz="0" w:space="0" w:color="auto"/>
          </w:divBdr>
        </w:div>
        <w:div w:id="1653216880">
          <w:marLeft w:val="562"/>
          <w:marRight w:val="0"/>
          <w:marTop w:val="0"/>
          <w:marBottom w:val="0"/>
          <w:divBdr>
            <w:top w:val="none" w:sz="0" w:space="0" w:color="auto"/>
            <w:left w:val="none" w:sz="0" w:space="0" w:color="auto"/>
            <w:bottom w:val="none" w:sz="0" w:space="0" w:color="auto"/>
            <w:right w:val="none" w:sz="0" w:space="0" w:color="auto"/>
          </w:divBdr>
        </w:div>
      </w:divsChild>
    </w:div>
    <w:div w:id="1626811910">
      <w:bodyDiv w:val="1"/>
      <w:marLeft w:val="0"/>
      <w:marRight w:val="0"/>
      <w:marTop w:val="0"/>
      <w:marBottom w:val="0"/>
      <w:divBdr>
        <w:top w:val="none" w:sz="0" w:space="0" w:color="auto"/>
        <w:left w:val="none" w:sz="0" w:space="0" w:color="auto"/>
        <w:bottom w:val="none" w:sz="0" w:space="0" w:color="auto"/>
        <w:right w:val="none" w:sz="0" w:space="0" w:color="auto"/>
      </w:divBdr>
    </w:div>
    <w:div w:id="1879272463">
      <w:bodyDiv w:val="1"/>
      <w:marLeft w:val="0"/>
      <w:marRight w:val="0"/>
      <w:marTop w:val="0"/>
      <w:marBottom w:val="0"/>
      <w:divBdr>
        <w:top w:val="none" w:sz="0" w:space="0" w:color="auto"/>
        <w:left w:val="none" w:sz="0" w:space="0" w:color="auto"/>
        <w:bottom w:val="none" w:sz="0" w:space="0" w:color="auto"/>
        <w:right w:val="none" w:sz="0" w:space="0" w:color="auto"/>
      </w:divBdr>
    </w:div>
    <w:div w:id="1899247793">
      <w:bodyDiv w:val="1"/>
      <w:marLeft w:val="0"/>
      <w:marRight w:val="0"/>
      <w:marTop w:val="0"/>
      <w:marBottom w:val="0"/>
      <w:divBdr>
        <w:top w:val="none" w:sz="0" w:space="0" w:color="auto"/>
        <w:left w:val="none" w:sz="0" w:space="0" w:color="auto"/>
        <w:bottom w:val="none" w:sz="0" w:space="0" w:color="auto"/>
        <w:right w:val="none" w:sz="0" w:space="0" w:color="auto"/>
      </w:divBdr>
    </w:div>
    <w:div w:id="1906914038">
      <w:bodyDiv w:val="1"/>
      <w:marLeft w:val="0"/>
      <w:marRight w:val="0"/>
      <w:marTop w:val="0"/>
      <w:marBottom w:val="0"/>
      <w:divBdr>
        <w:top w:val="none" w:sz="0" w:space="0" w:color="auto"/>
        <w:left w:val="none" w:sz="0" w:space="0" w:color="auto"/>
        <w:bottom w:val="none" w:sz="0" w:space="0" w:color="auto"/>
        <w:right w:val="none" w:sz="0" w:space="0" w:color="auto"/>
      </w:divBdr>
    </w:div>
    <w:div w:id="2026860922">
      <w:bodyDiv w:val="1"/>
      <w:marLeft w:val="0"/>
      <w:marRight w:val="0"/>
      <w:marTop w:val="0"/>
      <w:marBottom w:val="0"/>
      <w:divBdr>
        <w:top w:val="none" w:sz="0" w:space="0" w:color="auto"/>
        <w:left w:val="none" w:sz="0" w:space="0" w:color="auto"/>
        <w:bottom w:val="none" w:sz="0" w:space="0" w:color="auto"/>
        <w:right w:val="none" w:sz="0" w:space="0" w:color="auto"/>
      </w:divBdr>
    </w:div>
    <w:div w:id="209631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socialvalueportal.com/hc/en-gb/articles/4402368311953-video-how-to-bid-and-use-the-Social-Value-Calculator" TargetMode="External"/><Relationship Id="rId18" Type="http://schemas.openxmlformats.org/officeDocument/2006/relationships/hyperlink" Target="https://socialvalueportal--c.um5.visual.force.com/apex/unittoolki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upport.socialvalueportal.com/hc/en-gb/articles/4418109087249-dos-and-don-ts" TargetMode="External"/><Relationship Id="rId17" Type="http://schemas.openxmlformats.org/officeDocument/2006/relationships/hyperlink" Target="https://socialvalueportal.force.com/SiteLoginLWC?utm_source=newsletter&amp;utm_medium=email&amp;utm_campaign=Zendesk_launch%22%20t%20%22_blank" TargetMode="External"/><Relationship Id="rId2" Type="http://schemas.openxmlformats.org/officeDocument/2006/relationships/customXml" Target="../customXml/item2.xml"/><Relationship Id="rId16" Type="http://schemas.openxmlformats.org/officeDocument/2006/relationships/hyperlink" Target="mailto:support@socialvalueporta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firstname.lastname@socialvalueportal.co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SGo7gMitCDQ"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65c7180-8096-46be-8663-611465dee428">
      <UserInfo>
        <DisplayName>Amy Anderson</DisplayName>
        <AccountId>198</AccountId>
        <AccountType/>
      </UserInfo>
    </SharedWithUsers>
    <_ip_UnifiedCompliancePolicyUIAction xmlns="http://schemas.microsoft.com/sharepoint/v3" xsi:nil="true"/>
    <lcf76f155ced4ddcb4097134ff3c332f xmlns="e402b34e-0bec-4698-9443-e54c1d6c1a4e">
      <Terms xmlns="http://schemas.microsoft.com/office/infopath/2007/PartnerControls"/>
    </lcf76f155ced4ddcb4097134ff3c332f>
    <_ip_UnifiedCompliancePolicyProperties xmlns="http://schemas.microsoft.com/sharepoint/v3" xsi:nil="true"/>
    <TaxCatchAll xmlns="065c7180-8096-46be-8663-611465dee428"/>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4788ADE9182D3409640B32ABC7914B2" ma:contentTypeVersion="17" ma:contentTypeDescription="Create a new document." ma:contentTypeScope="" ma:versionID="b4c61aab263b40b7e5350d809287de33">
  <xsd:schema xmlns:xsd="http://www.w3.org/2001/XMLSchema" xmlns:xs="http://www.w3.org/2001/XMLSchema" xmlns:p="http://schemas.microsoft.com/office/2006/metadata/properties" xmlns:ns1="http://schemas.microsoft.com/sharepoint/v3" xmlns:ns2="e402b34e-0bec-4698-9443-e54c1d6c1a4e" xmlns:ns3="065c7180-8096-46be-8663-611465dee428" targetNamespace="http://schemas.microsoft.com/office/2006/metadata/properties" ma:root="true" ma:fieldsID="ced774c76b6dc27fee7f899584f04455" ns1:_="" ns2:_="" ns3:_="">
    <xsd:import namespace="http://schemas.microsoft.com/sharepoint/v3"/>
    <xsd:import namespace="e402b34e-0bec-4698-9443-e54c1d6c1a4e"/>
    <xsd:import namespace="065c7180-8096-46be-8663-611465dee4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2b34e-0bec-4698-9443-e54c1d6c1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5c7180-8096-46be-8663-611465dee4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88f0d6-fcd7-4fcb-9afb-ff18431315c4}" ma:internalName="TaxCatchAll" ma:showField="CatchAllData" ma:web="065c7180-8096-46be-8663-611465dee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788987-2433-4D5C-B321-2DCC3A2C5BFC}">
  <ds:schemaRefs>
    <ds:schemaRef ds:uri="http://schemas.microsoft.com/sharepoint/v3/contenttype/forms"/>
  </ds:schemaRefs>
</ds:datastoreItem>
</file>

<file path=customXml/itemProps2.xml><?xml version="1.0" encoding="utf-8"?>
<ds:datastoreItem xmlns:ds="http://schemas.openxmlformats.org/officeDocument/2006/customXml" ds:itemID="{7C98F4C7-9AA5-49F7-ACFD-3BC1AAF8F280}">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
    <ds:schemaRef ds:uri="065c7180-8096-46be-8663-611465dee428"/>
    <ds:schemaRef ds:uri="http://purl.org/dc/terms/"/>
    <ds:schemaRef ds:uri="e402b34e-0bec-4698-9443-e54c1d6c1a4e"/>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8244464-A573-427B-92B7-C59E129B092A}">
  <ds:schemaRefs>
    <ds:schemaRef ds:uri="http://schemas.openxmlformats.org/officeDocument/2006/bibliography"/>
  </ds:schemaRefs>
</ds:datastoreItem>
</file>

<file path=customXml/itemProps4.xml><?xml version="1.0" encoding="utf-8"?>
<ds:datastoreItem xmlns:ds="http://schemas.openxmlformats.org/officeDocument/2006/customXml" ds:itemID="{5DF38E60-3198-4AA2-93C2-CE49CA6FC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2b34e-0bec-4698-9443-e54c1d6c1a4e"/>
    <ds:schemaRef ds:uri="065c7180-8096-46be-8663-611465dee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5538</Words>
  <Characters>31570</Characters>
  <Application>Microsoft Office Word</Application>
  <DocSecurity>4</DocSecurity>
  <Lines>263</Lines>
  <Paragraphs>74</Paragraphs>
  <ScaleCrop>false</ScaleCrop>
  <HeadingPairs>
    <vt:vector size="2" baseType="variant">
      <vt:variant>
        <vt:lpstr>Title</vt:lpstr>
      </vt:variant>
      <vt:variant>
        <vt:i4>1</vt:i4>
      </vt:variant>
    </vt:vector>
  </HeadingPairs>
  <TitlesOfParts>
    <vt:vector size="1" baseType="lpstr">
      <vt:lpstr>Social Value Evaluation Guidance and Do's and Don'ts</vt:lpstr>
    </vt:vector>
  </TitlesOfParts>
  <Company>Bristol City Council</Company>
  <LinksUpToDate>false</LinksUpToDate>
  <CharactersWithSpaces>37034</CharactersWithSpaces>
  <SharedDoc>false</SharedDoc>
  <HLinks>
    <vt:vector size="18" baseType="variant">
      <vt:variant>
        <vt:i4>3801133</vt:i4>
      </vt:variant>
      <vt:variant>
        <vt:i4>6</vt:i4>
      </vt:variant>
      <vt:variant>
        <vt:i4>0</vt:i4>
      </vt:variant>
      <vt:variant>
        <vt:i4>5</vt:i4>
      </vt:variant>
      <vt:variant>
        <vt:lpwstr>https://socialvalueportal--c.um5.visual.force.com/apex/unittoolkit</vt:lpwstr>
      </vt:variant>
      <vt:variant>
        <vt:lpwstr/>
      </vt:variant>
      <vt:variant>
        <vt:i4>7471166</vt:i4>
      </vt:variant>
      <vt:variant>
        <vt:i4>3</vt:i4>
      </vt:variant>
      <vt:variant>
        <vt:i4>0</vt:i4>
      </vt:variant>
      <vt:variant>
        <vt:i4>5</vt:i4>
      </vt:variant>
      <vt:variant>
        <vt:lpwstr>https://www.youtube.com/watch?v=SGo7gMitCDQ</vt:lpwstr>
      </vt:variant>
      <vt:variant>
        <vt:lpwstr/>
      </vt:variant>
      <vt:variant>
        <vt:i4>6160402</vt:i4>
      </vt:variant>
      <vt:variant>
        <vt:i4>0</vt:i4>
      </vt:variant>
      <vt:variant>
        <vt:i4>0</vt:i4>
      </vt:variant>
      <vt:variant>
        <vt:i4>5</vt:i4>
      </vt:variant>
      <vt:variant>
        <vt:lpwstr>https://socialvalueportal.com/national-toms/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Value Evaluation Guidance and Do's and Don'ts</dc:title>
  <dc:subject/>
  <dc:creator>Guy</dc:creator>
  <cp:keywords/>
  <dc:description/>
  <cp:lastModifiedBy>Sharon.Simcox</cp:lastModifiedBy>
  <cp:revision>2</cp:revision>
  <dcterms:created xsi:type="dcterms:W3CDTF">2022-09-15T13:25:00Z</dcterms:created>
  <dcterms:modified xsi:type="dcterms:W3CDTF">2022-09-15T13:25:00Z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0x01010094788ADE9182D3409640B32ABC7914B2</vt:lpwstr>
  </property>
</Properties>
</file>