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2DBA" w14:textId="3B955C37" w:rsidR="00EE784B" w:rsidRDefault="00EE784B" w:rsidP="00511217">
      <w:pPr>
        <w:pStyle w:val="Heading1"/>
        <w:rPr>
          <w:rFonts w:cs="Arial"/>
          <w:kern w:val="0"/>
          <w:lang w:eastAsia="en-GB" w:bidi="ar-SA"/>
        </w:rPr>
      </w:pPr>
      <w:r w:rsidRPr="00543577">
        <w:rPr>
          <w:rFonts w:cs="Arial"/>
          <w:kern w:val="0"/>
          <w:lang w:eastAsia="en-GB" w:bidi="ar-SA"/>
        </w:rPr>
        <w:t>Appendix 2</w:t>
      </w:r>
    </w:p>
    <w:p w14:paraId="78E90FAF" w14:textId="425FF8C2" w:rsidR="00043237" w:rsidRPr="006D432D" w:rsidRDefault="00EE784B" w:rsidP="00511217">
      <w:pPr>
        <w:pStyle w:val="Heading1"/>
        <w:rPr>
          <w:lang w:eastAsia="hi-IN"/>
        </w:rPr>
      </w:pPr>
      <w:r w:rsidRPr="00543577">
        <w:rPr>
          <w:rFonts w:cs="Arial"/>
          <w:kern w:val="0"/>
          <w:lang w:eastAsia="en-GB" w:bidi="ar-SA"/>
        </w:rPr>
        <w:t>Table of Market Licence fees for current financial year</w:t>
      </w:r>
    </w:p>
    <w:p w14:paraId="3068F923" w14:textId="0F1C8A59" w:rsidR="00EE784B" w:rsidRDefault="00EE784B" w:rsidP="00EE784B">
      <w:pPr>
        <w:pStyle w:val="Heading2"/>
        <w:ind w:left="-851"/>
        <w:rPr>
          <w:lang w:val="en-US"/>
        </w:rPr>
      </w:pPr>
      <w:r w:rsidRPr="0019600A">
        <w:rPr>
          <w:lang w:val="en-US"/>
        </w:rPr>
        <w:t>Fees for the operation of a c</w:t>
      </w:r>
      <w:r>
        <w:rPr>
          <w:lang w:val="en-US"/>
        </w:rPr>
        <w:t xml:space="preserve">ommercial </w:t>
      </w:r>
      <w:r w:rsidRPr="0019600A">
        <w:rPr>
          <w:lang w:val="en-US"/>
        </w:rPr>
        <w:t>market</w:t>
      </w:r>
      <w:r w:rsidR="001B49C3">
        <w:rPr>
          <w:lang w:val="en-US"/>
        </w:rPr>
        <w:t xml:space="preserve"> </w:t>
      </w:r>
    </w:p>
    <w:p w14:paraId="76DF3D4F" w14:textId="69F9DEC1" w:rsidR="001B49C3" w:rsidRPr="00EE784B" w:rsidRDefault="001B49C3" w:rsidP="00EE784B">
      <w:pPr>
        <w:pStyle w:val="Heading3"/>
        <w:rPr>
          <w:lang w:val="en-US"/>
        </w:rPr>
      </w:pPr>
      <w:r>
        <w:rPr>
          <w:lang w:val="en-US"/>
        </w:rPr>
        <w:t>[</w:t>
      </w:r>
      <w:r w:rsidRPr="00151384">
        <w:rPr>
          <w:lang w:val="en-US"/>
        </w:rPr>
        <w:t>levied under Section 111 of the Local Government Act, 1972]</w:t>
      </w:r>
    </w:p>
    <w:p w14:paraId="23505119" w14:textId="5B43FD74" w:rsidR="008F7582" w:rsidRDefault="008F7582" w:rsidP="008F7582">
      <w:pPr>
        <w:rPr>
          <w:lang w:val="en-US"/>
        </w:rPr>
      </w:pPr>
    </w:p>
    <w:tbl>
      <w:tblPr>
        <w:tblStyle w:val="TableGrid"/>
        <w:tblW w:w="10534" w:type="dxa"/>
        <w:tblInd w:w="-900" w:type="dxa"/>
        <w:tblLook w:val="04A0" w:firstRow="1" w:lastRow="0" w:firstColumn="1" w:lastColumn="0" w:noHBand="0" w:noVBand="1"/>
      </w:tblPr>
      <w:tblGrid>
        <w:gridCol w:w="4508"/>
        <w:gridCol w:w="6026"/>
      </w:tblGrid>
      <w:tr w:rsidR="008F7582" w14:paraId="41AD9AAB" w14:textId="77777777" w:rsidTr="0055302B">
        <w:trPr>
          <w:trHeight w:val="397"/>
        </w:trPr>
        <w:tc>
          <w:tcPr>
            <w:tcW w:w="4508" w:type="dxa"/>
            <w:vAlign w:val="center"/>
          </w:tcPr>
          <w:p w14:paraId="206D01EA" w14:textId="77777777" w:rsidR="008F7582" w:rsidRDefault="008F7582" w:rsidP="0055302B">
            <w:pPr>
              <w:ind w:left="0" w:right="-874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Fixed application fee for 12 months:</w:t>
            </w:r>
          </w:p>
        </w:tc>
        <w:tc>
          <w:tcPr>
            <w:tcW w:w="6026" w:type="dxa"/>
            <w:vAlign w:val="center"/>
          </w:tcPr>
          <w:p w14:paraId="10EF26BB" w14:textId="77777777" w:rsidR="008F7582" w:rsidRPr="008F7582" w:rsidRDefault="008F7582" w:rsidP="0055302B">
            <w:pPr>
              <w:ind w:left="0" w:right="-874"/>
              <w:rPr>
                <w:rFonts w:cs="Arial"/>
                <w:b/>
                <w:bCs/>
                <w:lang w:val="en-US"/>
              </w:rPr>
            </w:pPr>
            <w:r w:rsidRPr="008F7582">
              <w:rPr>
                <w:rFonts w:cs="Arial"/>
                <w:b/>
                <w:bCs/>
                <w:lang w:val="en-US"/>
              </w:rPr>
              <w:t>£204.00</w:t>
            </w:r>
          </w:p>
        </w:tc>
      </w:tr>
    </w:tbl>
    <w:p w14:paraId="5A5F2F05" w14:textId="109BB187" w:rsidR="008F7582" w:rsidRDefault="008F7582" w:rsidP="00EE784B">
      <w:pPr>
        <w:ind w:left="-900" w:right="-874"/>
        <w:rPr>
          <w:rFonts w:cs="Arial"/>
          <w:lang w:val="en-US"/>
        </w:rPr>
      </w:pPr>
    </w:p>
    <w:p w14:paraId="49326AB8" w14:textId="64AF0585" w:rsidR="001B49C3" w:rsidRDefault="001B49C3" w:rsidP="00EE784B">
      <w:pPr>
        <w:ind w:left="-900" w:right="-874"/>
        <w:rPr>
          <w:rFonts w:cs="Arial"/>
          <w:lang w:val="en-US"/>
        </w:rPr>
      </w:pPr>
      <w:r>
        <w:rPr>
          <w:rFonts w:cs="Arial"/>
        </w:rPr>
        <w:t>S</w:t>
      </w:r>
      <w:r w:rsidRPr="002506BF">
        <w:rPr>
          <w:rFonts w:cs="Arial"/>
        </w:rPr>
        <w:t xml:space="preserve">liding scale </w:t>
      </w:r>
      <w:r>
        <w:rPr>
          <w:rFonts w:cs="Arial"/>
        </w:rPr>
        <w:t xml:space="preserve">licence </w:t>
      </w:r>
      <w:r w:rsidRPr="002506BF">
        <w:rPr>
          <w:rFonts w:cs="Arial"/>
        </w:rPr>
        <w:t>fee based on the size of the market</w:t>
      </w:r>
      <w:r w:rsidR="00EE784B">
        <w:rPr>
          <w:rFonts w:cs="Arial"/>
          <w:lang w:val="en-US"/>
        </w:rPr>
        <w:t>:</w:t>
      </w:r>
    </w:p>
    <w:tbl>
      <w:tblPr>
        <w:tblStyle w:val="TableGrid"/>
        <w:tblW w:w="10490" w:type="dxa"/>
        <w:tblInd w:w="-856" w:type="dxa"/>
        <w:tblLook w:val="0020" w:firstRow="1" w:lastRow="0" w:firstColumn="0" w:lastColumn="0" w:noHBand="0" w:noVBand="0"/>
      </w:tblPr>
      <w:tblGrid>
        <w:gridCol w:w="3349"/>
        <w:gridCol w:w="7141"/>
      </w:tblGrid>
      <w:tr w:rsidR="001B49C3" w:rsidRPr="003C102C" w14:paraId="3CBFD3B8" w14:textId="77777777" w:rsidTr="00EE784B">
        <w:trPr>
          <w:trHeight w:val="454"/>
        </w:trPr>
        <w:tc>
          <w:tcPr>
            <w:tcW w:w="3349" w:type="dxa"/>
            <w:shd w:val="clear" w:color="auto" w:fill="D9D9D9" w:themeFill="background1" w:themeFillShade="D9"/>
          </w:tcPr>
          <w:p w14:paraId="4095B729" w14:textId="1AE9C6E0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N</w:t>
            </w:r>
            <w:r w:rsidR="00EE784B" w:rsidRPr="00EE784B">
              <w:rPr>
                <w:rFonts w:ascii="Arial" w:hAnsi="Arial" w:cs="Arial"/>
                <w:lang w:val="en-US"/>
              </w:rPr>
              <w:t>umber of trading units</w:t>
            </w:r>
          </w:p>
        </w:tc>
        <w:tc>
          <w:tcPr>
            <w:tcW w:w="7141" w:type="dxa"/>
            <w:shd w:val="clear" w:color="auto" w:fill="D9D9D9" w:themeFill="background1" w:themeFillShade="D9"/>
          </w:tcPr>
          <w:p w14:paraId="3FF5335A" w14:textId="3909490F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F</w:t>
            </w:r>
            <w:r w:rsidR="00EE784B" w:rsidRPr="00EE784B">
              <w:rPr>
                <w:rFonts w:ascii="Arial" w:hAnsi="Arial" w:cs="Arial"/>
                <w:lang w:val="en-US"/>
              </w:rPr>
              <w:t>ee per event/day during licensing period</w:t>
            </w:r>
          </w:p>
        </w:tc>
      </w:tr>
      <w:tr w:rsidR="001B49C3" w:rsidRPr="003C102C" w14:paraId="3EDD8CB7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262A1363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1 - 25</w:t>
            </w:r>
          </w:p>
        </w:tc>
        <w:tc>
          <w:tcPr>
            <w:tcW w:w="7141" w:type="dxa"/>
            <w:vAlign w:val="center"/>
          </w:tcPr>
          <w:p w14:paraId="373672C4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£26.00</w:t>
            </w:r>
          </w:p>
        </w:tc>
      </w:tr>
      <w:tr w:rsidR="001B49C3" w:rsidRPr="003C102C" w14:paraId="471DA664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546C1535" w14:textId="157F3A1F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26 – 50</w:t>
            </w:r>
          </w:p>
        </w:tc>
        <w:tc>
          <w:tcPr>
            <w:tcW w:w="7141" w:type="dxa"/>
            <w:vAlign w:val="center"/>
          </w:tcPr>
          <w:p w14:paraId="51766C18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£52.00</w:t>
            </w:r>
          </w:p>
        </w:tc>
      </w:tr>
      <w:tr w:rsidR="001B49C3" w:rsidRPr="003C102C" w14:paraId="1680364B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578523B7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51 - 75</w:t>
            </w:r>
          </w:p>
        </w:tc>
        <w:tc>
          <w:tcPr>
            <w:tcW w:w="7141" w:type="dxa"/>
            <w:vAlign w:val="center"/>
          </w:tcPr>
          <w:p w14:paraId="29B81812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£78.00</w:t>
            </w:r>
          </w:p>
        </w:tc>
      </w:tr>
      <w:tr w:rsidR="001B49C3" w:rsidRPr="003C102C" w14:paraId="7802735F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4FAFA739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76 - 100</w:t>
            </w:r>
          </w:p>
        </w:tc>
        <w:tc>
          <w:tcPr>
            <w:tcW w:w="7141" w:type="dxa"/>
            <w:vAlign w:val="center"/>
          </w:tcPr>
          <w:p w14:paraId="20AF1697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£104.00</w:t>
            </w:r>
          </w:p>
        </w:tc>
      </w:tr>
      <w:tr w:rsidR="001B49C3" w:rsidRPr="003C102C" w14:paraId="0513488E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1110FF85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101 - 200</w:t>
            </w:r>
          </w:p>
        </w:tc>
        <w:tc>
          <w:tcPr>
            <w:tcW w:w="7141" w:type="dxa"/>
            <w:vAlign w:val="center"/>
          </w:tcPr>
          <w:p w14:paraId="54275C78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£208.00</w:t>
            </w:r>
          </w:p>
        </w:tc>
      </w:tr>
      <w:tr w:rsidR="001B49C3" w:rsidRPr="003C102C" w14:paraId="567AFE08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4FD324B6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Over 200</w:t>
            </w:r>
          </w:p>
        </w:tc>
        <w:tc>
          <w:tcPr>
            <w:tcW w:w="7141" w:type="dxa"/>
            <w:vAlign w:val="center"/>
          </w:tcPr>
          <w:p w14:paraId="72342BA3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£364.00</w:t>
            </w:r>
          </w:p>
        </w:tc>
      </w:tr>
    </w:tbl>
    <w:p w14:paraId="47704F73" w14:textId="77777777" w:rsidR="001B49C3" w:rsidRPr="0019600A" w:rsidRDefault="001B49C3" w:rsidP="001B49C3">
      <w:pPr>
        <w:ind w:left="-900" w:right="-874"/>
        <w:jc w:val="both"/>
        <w:rPr>
          <w:rFonts w:cs="Arial"/>
          <w:lang w:val="en-US"/>
        </w:rPr>
      </w:pPr>
    </w:p>
    <w:p w14:paraId="2C99266C" w14:textId="06F5332E" w:rsidR="00EE784B" w:rsidRPr="00631972" w:rsidRDefault="001B49C3" w:rsidP="00631972">
      <w:pPr>
        <w:pStyle w:val="Heading2"/>
        <w:ind w:left="-851"/>
        <w:rPr>
          <w:lang w:val="en-US"/>
        </w:rPr>
      </w:pPr>
      <w:r w:rsidRPr="0019600A">
        <w:rPr>
          <w:lang w:val="en-US"/>
        </w:rPr>
        <w:t>FEES FOR THE OPERATION OF A C</w:t>
      </w:r>
      <w:r>
        <w:rPr>
          <w:lang w:val="en-US"/>
        </w:rPr>
        <w:t xml:space="preserve">OMMUNITY BASED </w:t>
      </w:r>
      <w:r w:rsidRPr="0019600A">
        <w:rPr>
          <w:lang w:val="en-US"/>
        </w:rPr>
        <w:t>MARKET</w:t>
      </w:r>
    </w:p>
    <w:tbl>
      <w:tblPr>
        <w:tblStyle w:val="TableGrid"/>
        <w:tblW w:w="10534" w:type="dxa"/>
        <w:tblInd w:w="-900" w:type="dxa"/>
        <w:tblLook w:val="04A0" w:firstRow="1" w:lastRow="0" w:firstColumn="1" w:lastColumn="0" w:noHBand="0" w:noVBand="1"/>
      </w:tblPr>
      <w:tblGrid>
        <w:gridCol w:w="4508"/>
        <w:gridCol w:w="6026"/>
      </w:tblGrid>
      <w:tr w:rsidR="00631972" w14:paraId="24A0E45C" w14:textId="77777777" w:rsidTr="008F7582">
        <w:trPr>
          <w:trHeight w:val="397"/>
        </w:trPr>
        <w:tc>
          <w:tcPr>
            <w:tcW w:w="4508" w:type="dxa"/>
            <w:vAlign w:val="center"/>
          </w:tcPr>
          <w:p w14:paraId="1CA9013A" w14:textId="4877BAC9" w:rsidR="00631972" w:rsidRDefault="00631972" w:rsidP="00631972">
            <w:pPr>
              <w:pStyle w:val="NormalWeb"/>
              <w:spacing w:before="0" w:beforeAutospacing="0" w:after="0" w:afterAutospacing="0"/>
              <w:ind w:right="-87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Fixed application fee for 12 months:</w:t>
            </w:r>
          </w:p>
        </w:tc>
        <w:tc>
          <w:tcPr>
            <w:tcW w:w="6026" w:type="dxa"/>
            <w:vAlign w:val="center"/>
          </w:tcPr>
          <w:p w14:paraId="1AA0C48C" w14:textId="6FDD2E6C" w:rsidR="00631972" w:rsidRPr="00631972" w:rsidRDefault="00631972" w:rsidP="00631972">
            <w:pPr>
              <w:pStyle w:val="NormalWeb"/>
              <w:spacing w:before="0" w:beforeAutospacing="0" w:after="0" w:afterAutospacing="0"/>
              <w:ind w:right="-874"/>
              <w:rPr>
                <w:rFonts w:ascii="Arial" w:hAnsi="Arial" w:cs="Arial"/>
                <w:b/>
                <w:bCs/>
                <w:lang w:val="en-US"/>
              </w:rPr>
            </w:pPr>
            <w:r w:rsidRPr="00631972">
              <w:rPr>
                <w:rFonts w:ascii="Arial" w:hAnsi="Arial" w:cs="Arial"/>
                <w:b/>
                <w:bCs/>
                <w:lang w:val="en-US"/>
              </w:rPr>
              <w:t>£51.00</w:t>
            </w:r>
          </w:p>
        </w:tc>
      </w:tr>
    </w:tbl>
    <w:p w14:paraId="7BB5A1F3" w14:textId="0212DD85" w:rsidR="00631972" w:rsidRDefault="00631972" w:rsidP="00EE784B">
      <w:pPr>
        <w:pStyle w:val="NormalWeb"/>
        <w:spacing w:before="0" w:beforeAutospacing="0" w:after="0" w:afterAutospacing="0"/>
        <w:ind w:left="-900" w:right="-874"/>
        <w:rPr>
          <w:rFonts w:ascii="Arial" w:hAnsi="Arial" w:cs="Arial"/>
          <w:lang w:val="en-US"/>
        </w:rPr>
      </w:pPr>
    </w:p>
    <w:p w14:paraId="72B04619" w14:textId="7455BD6E" w:rsidR="001B49C3" w:rsidRPr="006E4EDE" w:rsidRDefault="001B49C3" w:rsidP="00EE784B">
      <w:pPr>
        <w:pStyle w:val="NormalWeb"/>
        <w:spacing w:before="0" w:beforeAutospacing="0" w:after="0" w:afterAutospacing="0"/>
        <w:ind w:left="-900" w:right="-874"/>
        <w:rPr>
          <w:rFonts w:ascii="Arial" w:hAnsi="Arial" w:cs="Arial"/>
          <w:lang w:val="en-US"/>
        </w:rPr>
      </w:pPr>
      <w:r w:rsidRPr="006E4EDE">
        <w:rPr>
          <w:rFonts w:ascii="Arial" w:hAnsi="Arial" w:cs="Arial"/>
        </w:rPr>
        <w:t>Where the market is to be operated on a non-profit making basis and the number of stalls is 15 or less</w:t>
      </w:r>
      <w:r w:rsidR="00EE784B">
        <w:rPr>
          <w:rFonts w:ascii="Arial" w:hAnsi="Arial" w:cs="Arial"/>
        </w:rPr>
        <w:t>,</w:t>
      </w:r>
      <w:r w:rsidRPr="006E4EDE">
        <w:rPr>
          <w:rFonts w:ascii="Arial" w:hAnsi="Arial" w:cs="Arial"/>
        </w:rPr>
        <w:t xml:space="preserve"> and there are 4 or fewer events per 12 months, then the application fee will be waived. For all other markets, the application fee must be paid before the consideration of the market application.</w:t>
      </w:r>
    </w:p>
    <w:p w14:paraId="6F7E2F74" w14:textId="642F3A93" w:rsidR="001B49C3" w:rsidRDefault="001B49C3" w:rsidP="00EE784B">
      <w:pPr>
        <w:ind w:left="-900" w:right="-874"/>
        <w:rPr>
          <w:rFonts w:cs="Arial"/>
        </w:rPr>
      </w:pPr>
      <w:r w:rsidRPr="006E4EDE">
        <w:rPr>
          <w:rFonts w:cs="Arial"/>
        </w:rPr>
        <w:t>Please note that market licences cannot be granted for a collection of 4 or fewer stalls</w:t>
      </w:r>
      <w:r>
        <w:rPr>
          <w:rFonts w:cs="Arial"/>
        </w:rPr>
        <w:t xml:space="preserve"> as this then comes under street trading.</w:t>
      </w:r>
    </w:p>
    <w:p w14:paraId="02E70920" w14:textId="77777777" w:rsidR="00EE784B" w:rsidRDefault="00EE784B" w:rsidP="00EE784B">
      <w:pPr>
        <w:ind w:left="-900" w:right="-874"/>
        <w:rPr>
          <w:rFonts w:cs="Arial"/>
        </w:rPr>
      </w:pPr>
    </w:p>
    <w:p w14:paraId="56EF7771" w14:textId="77777777" w:rsidR="001B49C3" w:rsidRDefault="001B49C3" w:rsidP="00EE784B">
      <w:pPr>
        <w:ind w:left="-900" w:right="-874"/>
        <w:rPr>
          <w:rFonts w:cs="Arial"/>
        </w:rPr>
      </w:pPr>
      <w:r w:rsidRPr="006E4EDE">
        <w:rPr>
          <w:rFonts w:cs="Arial"/>
        </w:rPr>
        <w:t>Street trading</w:t>
      </w:r>
      <w:r w:rsidRPr="00543577">
        <w:rPr>
          <w:rFonts w:cs="Arial"/>
        </w:rPr>
        <w:t xml:space="preserve"> is covered by a different licensing process and relates to the granting of individual trading licences for identified streets.</w:t>
      </w:r>
    </w:p>
    <w:p w14:paraId="3BC5FF18" w14:textId="77777777" w:rsidR="001B49C3" w:rsidRDefault="001B49C3" w:rsidP="00EE784B">
      <w:pPr>
        <w:ind w:left="-900" w:right="-874"/>
        <w:rPr>
          <w:rFonts w:cs="Arial"/>
        </w:rPr>
      </w:pPr>
    </w:p>
    <w:p w14:paraId="35D81BC7" w14:textId="26EA4E34" w:rsidR="001B49C3" w:rsidRDefault="001B49C3" w:rsidP="00EE784B">
      <w:pPr>
        <w:autoSpaceDE w:val="0"/>
        <w:adjustRightInd w:val="0"/>
        <w:ind w:left="-900" w:right="-874"/>
        <w:rPr>
          <w:rFonts w:cs="Arial"/>
        </w:rPr>
      </w:pPr>
      <w:r>
        <w:rPr>
          <w:rFonts w:cs="Arial"/>
        </w:rPr>
        <w:t>F</w:t>
      </w:r>
      <w:r w:rsidRPr="00107380">
        <w:rPr>
          <w:rFonts w:cs="Arial"/>
        </w:rPr>
        <w:t>urther information about street trading activit</w:t>
      </w:r>
      <w:r>
        <w:rPr>
          <w:rFonts w:cs="Arial"/>
        </w:rPr>
        <w:t xml:space="preserve">ies and licences can be found on the Ashfield District Council website: </w:t>
      </w:r>
      <w:hyperlink r:id="rId8" w:history="1">
        <w:r w:rsidR="005F7B1B" w:rsidRPr="00FA0741">
          <w:rPr>
            <w:rStyle w:val="Hyperlink"/>
            <w:rFonts w:cs="Arial"/>
          </w:rPr>
          <w:t>https://</w:t>
        </w:r>
        <w:r w:rsidR="005F7B1B" w:rsidRPr="00FA0741">
          <w:rPr>
            <w:rStyle w:val="Hyperlink"/>
            <w:rFonts w:cs="Arial"/>
          </w:rPr>
          <w:t>www.ashfield.gov.uk</w:t>
        </w:r>
        <w:r w:rsidR="005F7B1B" w:rsidRPr="00FA0741">
          <w:rPr>
            <w:rStyle w:val="Hyperlink"/>
            <w:rFonts w:cs="Mangal"/>
          </w:rPr>
          <w:t>/licensing/street-trading-consents/street-trading/</w:t>
        </w:r>
      </w:hyperlink>
      <w:r w:rsidR="005F7B1B">
        <w:t xml:space="preserve"> </w:t>
      </w:r>
    </w:p>
    <w:p w14:paraId="5A2A81B9" w14:textId="77777777" w:rsidR="00EE784B" w:rsidRDefault="001B49C3" w:rsidP="00EE784B">
      <w:pPr>
        <w:autoSpaceDE w:val="0"/>
        <w:adjustRightInd w:val="0"/>
        <w:ind w:left="-900" w:right="-874"/>
        <w:rPr>
          <w:rFonts w:cs="Arial"/>
        </w:rPr>
      </w:pPr>
      <w:r>
        <w:rPr>
          <w:rFonts w:cs="Arial"/>
        </w:rPr>
        <w:t>Alternatively, you can contact the Council’s Licensing Team</w:t>
      </w:r>
      <w:r w:rsidR="00EE784B">
        <w:rPr>
          <w:rFonts w:cs="Arial"/>
        </w:rPr>
        <w:t>:</w:t>
      </w:r>
    </w:p>
    <w:p w14:paraId="3FF53508" w14:textId="77777777" w:rsidR="00EE784B" w:rsidRDefault="00EE784B" w:rsidP="00EE784B">
      <w:pPr>
        <w:autoSpaceDE w:val="0"/>
        <w:adjustRightInd w:val="0"/>
        <w:ind w:left="-900" w:right="-874"/>
        <w:rPr>
          <w:rFonts w:cs="Arial"/>
        </w:rPr>
      </w:pPr>
      <w:r>
        <w:rPr>
          <w:rFonts w:cs="Arial"/>
        </w:rPr>
        <w:t>Email:</w:t>
      </w:r>
      <w:r w:rsidR="001B49C3">
        <w:rPr>
          <w:rFonts w:cs="Arial"/>
        </w:rPr>
        <w:t xml:space="preserve"> </w:t>
      </w:r>
      <w:hyperlink r:id="rId9" w:history="1">
        <w:r w:rsidR="001B49C3" w:rsidRPr="00904651">
          <w:rPr>
            <w:rStyle w:val="Hyperlink"/>
            <w:rFonts w:cs="Arial"/>
          </w:rPr>
          <w:t>licensing@ashfield.gov.uk</w:t>
        </w:r>
      </w:hyperlink>
      <w:r w:rsidR="001B49C3" w:rsidRPr="006029E9">
        <w:rPr>
          <w:rFonts w:cs="Arial"/>
        </w:rPr>
        <w:t xml:space="preserve"> </w:t>
      </w:r>
    </w:p>
    <w:p w14:paraId="3EAE75E3" w14:textId="5C3EA2D6" w:rsidR="001B49C3" w:rsidRDefault="00EE784B" w:rsidP="00EE784B">
      <w:pPr>
        <w:autoSpaceDE w:val="0"/>
        <w:adjustRightInd w:val="0"/>
        <w:ind w:left="-900" w:right="-874"/>
        <w:rPr>
          <w:rFonts w:cs="Arial"/>
        </w:rPr>
      </w:pPr>
      <w:r>
        <w:rPr>
          <w:rFonts w:cs="Arial"/>
        </w:rPr>
        <w:t>T</w:t>
      </w:r>
      <w:r w:rsidR="001B49C3">
        <w:rPr>
          <w:rFonts w:cs="Arial"/>
        </w:rPr>
        <w:t>elephon</w:t>
      </w:r>
      <w:r>
        <w:rPr>
          <w:rFonts w:cs="Arial"/>
        </w:rPr>
        <w:t xml:space="preserve">e: </w:t>
      </w:r>
      <w:r w:rsidR="001B49C3">
        <w:rPr>
          <w:rFonts w:cs="Arial"/>
        </w:rPr>
        <w:t>01623 457589</w:t>
      </w:r>
    </w:p>
    <w:sectPr w:rsidR="001B49C3" w:rsidSect="00631972">
      <w:headerReference w:type="first" r:id="rId10"/>
      <w:pgSz w:w="11906" w:h="16838"/>
      <w:pgMar w:top="1440" w:right="1440" w:bottom="1440" w:left="1440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6756" w14:textId="77777777" w:rsidR="006D09C5" w:rsidRDefault="006D09C5" w:rsidP="000C5E5B">
      <w:r>
        <w:separator/>
      </w:r>
    </w:p>
  </w:endnote>
  <w:endnote w:type="continuationSeparator" w:id="0">
    <w:p w14:paraId="220DC6BF" w14:textId="77777777" w:rsidR="006D09C5" w:rsidRDefault="006D09C5" w:rsidP="000C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7832C" w14:textId="77777777" w:rsidR="006D09C5" w:rsidRDefault="006D09C5" w:rsidP="000C5E5B">
      <w:r>
        <w:separator/>
      </w:r>
    </w:p>
  </w:footnote>
  <w:footnote w:type="continuationSeparator" w:id="0">
    <w:p w14:paraId="0CBD267F" w14:textId="77777777" w:rsidR="006D09C5" w:rsidRDefault="006D09C5" w:rsidP="000C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3AC9" w14:textId="6D92B27B" w:rsidR="00631972" w:rsidRPr="00631972" w:rsidRDefault="00631972">
    <w:pPr>
      <w:pStyle w:val="Header"/>
      <w:rPr>
        <w:b/>
        <w:bCs/>
      </w:rPr>
    </w:pPr>
    <w:r w:rsidRPr="00631972">
      <w:rPr>
        <w:b/>
        <w:bCs/>
      </w:rPr>
      <w:t>Ashfield District Council - Markets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01D6"/>
    <w:multiLevelType w:val="hybridMultilevel"/>
    <w:tmpl w:val="58E6DCB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97876E2"/>
    <w:multiLevelType w:val="hybridMultilevel"/>
    <w:tmpl w:val="3392C07E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033193751">
    <w:abstractNumId w:val="0"/>
  </w:num>
  <w:num w:numId="2" w16cid:durableId="32579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37"/>
    <w:rsid w:val="00043237"/>
    <w:rsid w:val="000C5E5B"/>
    <w:rsid w:val="00134B2D"/>
    <w:rsid w:val="001857E9"/>
    <w:rsid w:val="001B49C3"/>
    <w:rsid w:val="00221D6F"/>
    <w:rsid w:val="0027618B"/>
    <w:rsid w:val="002C2B01"/>
    <w:rsid w:val="002D1593"/>
    <w:rsid w:val="003131ED"/>
    <w:rsid w:val="0038579A"/>
    <w:rsid w:val="00453415"/>
    <w:rsid w:val="004747A7"/>
    <w:rsid w:val="004820E1"/>
    <w:rsid w:val="004C1446"/>
    <w:rsid w:val="004C44AB"/>
    <w:rsid w:val="00511217"/>
    <w:rsid w:val="005948E2"/>
    <w:rsid w:val="005F7990"/>
    <w:rsid w:val="005F7B1B"/>
    <w:rsid w:val="00604775"/>
    <w:rsid w:val="00607343"/>
    <w:rsid w:val="00613CB7"/>
    <w:rsid w:val="00631972"/>
    <w:rsid w:val="006D09C5"/>
    <w:rsid w:val="006F6854"/>
    <w:rsid w:val="00725648"/>
    <w:rsid w:val="007D4AE5"/>
    <w:rsid w:val="008445E0"/>
    <w:rsid w:val="0089432F"/>
    <w:rsid w:val="008C7542"/>
    <w:rsid w:val="008F7582"/>
    <w:rsid w:val="009C275B"/>
    <w:rsid w:val="00A21F3A"/>
    <w:rsid w:val="00A75A9A"/>
    <w:rsid w:val="00AA39CF"/>
    <w:rsid w:val="00B000FE"/>
    <w:rsid w:val="00B751D4"/>
    <w:rsid w:val="00DB52A2"/>
    <w:rsid w:val="00DC46CD"/>
    <w:rsid w:val="00E86685"/>
    <w:rsid w:val="00E97412"/>
    <w:rsid w:val="00EC7EFE"/>
    <w:rsid w:val="00EE784B"/>
    <w:rsid w:val="00EF4FF1"/>
    <w:rsid w:val="00EF62D6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0D4BA"/>
  <w15:docId w15:val="{58499855-B69F-414F-970B-34A81C75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18B"/>
    <w:pPr>
      <w:spacing w:before="240" w:after="240" w:line="240" w:lineRule="auto"/>
      <w:ind w:left="-851"/>
      <w:contextualSpacing/>
    </w:pPr>
    <w:rPr>
      <w:rFonts w:ascii="Arial" w:eastAsia="SimSun" w:hAnsi="Arial" w:cs="Mangal"/>
      <w:color w:val="000000" w:themeColor="text1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84B"/>
    <w:pPr>
      <w:keepNext/>
      <w:keepLines/>
      <w:spacing w:before="360" w:after="360"/>
      <w:contextualSpacing w:val="0"/>
      <w:outlineLvl w:val="0"/>
    </w:pPr>
    <w:rPr>
      <w:rFonts w:eastAsiaTheme="majorEastAsia"/>
      <w:b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6CD"/>
    <w:pPr>
      <w:keepNext/>
      <w:keepLines/>
      <w:ind w:left="0"/>
      <w:contextualSpacing w:val="0"/>
      <w:outlineLvl w:val="1"/>
    </w:pPr>
    <w:rPr>
      <w:rFonts w:eastAsiaTheme="majorEastAsia"/>
      <w:b/>
      <w:sz w:val="28"/>
      <w:szCs w:val="23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21F3A"/>
    <w:pPr>
      <w:keepNext/>
      <w:keepLines/>
      <w:outlineLvl w:val="2"/>
    </w:pPr>
    <w:rPr>
      <w:rFonts w:eastAsiaTheme="majorEastAsia"/>
      <w:b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32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23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3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60734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E5B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C5E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0C5E5B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5E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4C144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784B"/>
    <w:rPr>
      <w:rFonts w:ascii="Arial" w:eastAsiaTheme="majorEastAsia" w:hAnsi="Arial" w:cs="Mangal"/>
      <w:b/>
      <w:color w:val="000000" w:themeColor="text1"/>
      <w:kern w:val="3"/>
      <w:sz w:val="32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DC46CD"/>
    <w:rPr>
      <w:rFonts w:ascii="Arial" w:eastAsiaTheme="majorEastAsia" w:hAnsi="Arial" w:cs="Mangal"/>
      <w:b/>
      <w:color w:val="000000" w:themeColor="text1"/>
      <w:kern w:val="3"/>
      <w:sz w:val="28"/>
      <w:szCs w:val="23"/>
      <w:lang w:eastAsia="zh-CN" w:bidi="hi-IN"/>
    </w:rPr>
  </w:style>
  <w:style w:type="table" w:styleId="TableGrid">
    <w:name w:val="Table Grid"/>
    <w:basedOn w:val="TableNormal"/>
    <w:uiPriority w:val="59"/>
    <w:rsid w:val="0048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21F3A"/>
    <w:rPr>
      <w:rFonts w:ascii="Arial" w:eastAsiaTheme="majorEastAsia" w:hAnsi="Arial" w:cs="Mangal"/>
      <w:b/>
      <w:color w:val="000000" w:themeColor="text1"/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rsid w:val="001B49C3"/>
    <w:pP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color w:val="auto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field.gov.uk/licensing/street-trading-consents/street-trad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sing@ash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8BED-7A71-4F5A-8D84-BE8C1074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ADC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Joel.Andrews</cp:lastModifiedBy>
  <cp:revision>3</cp:revision>
  <cp:lastPrinted>2017-03-21T12:49:00Z</cp:lastPrinted>
  <dcterms:created xsi:type="dcterms:W3CDTF">2022-03-11T15:43:00Z</dcterms:created>
  <dcterms:modified xsi:type="dcterms:W3CDTF">2025-06-25T09:48:00Z</dcterms:modified>
</cp:coreProperties>
</file>