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DB44" w14:textId="77777777" w:rsidR="003F4EA5" w:rsidRDefault="00000000">
      <w:pPr>
        <w:ind w:left="7471"/>
        <w:rPr>
          <w:rFonts w:ascii="Times New Roman"/>
          <w:sz w:val="20"/>
        </w:rPr>
      </w:pPr>
      <w:r>
        <w:rPr>
          <w:rFonts w:ascii="Times New Roman"/>
          <w:noProof/>
          <w:sz w:val="20"/>
        </w:rPr>
        <w:drawing>
          <wp:inline distT="0" distB="0" distL="0" distR="0" wp14:anchorId="39D4F0EF" wp14:editId="392BC96E">
            <wp:extent cx="1937062" cy="786765"/>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6" cstate="print"/>
                    <a:stretch>
                      <a:fillRect/>
                    </a:stretch>
                  </pic:blipFill>
                  <pic:spPr>
                    <a:xfrm>
                      <a:off x="0" y="0"/>
                      <a:ext cx="1937062" cy="786765"/>
                    </a:xfrm>
                    <a:prstGeom prst="rect">
                      <a:avLst/>
                    </a:prstGeom>
                  </pic:spPr>
                </pic:pic>
              </a:graphicData>
            </a:graphic>
          </wp:inline>
        </w:drawing>
      </w:r>
    </w:p>
    <w:p w14:paraId="4641A229" w14:textId="77777777" w:rsidR="003F4EA5" w:rsidRDefault="003F4EA5">
      <w:pPr>
        <w:pStyle w:val="BodyText"/>
        <w:rPr>
          <w:rFonts w:ascii="Times New Roman"/>
          <w:sz w:val="6"/>
        </w:rPr>
      </w:pPr>
    </w:p>
    <w:tbl>
      <w:tblPr>
        <w:tblW w:w="0" w:type="auto"/>
        <w:tblInd w:w="197"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0A0" w:firstRow="1" w:lastRow="0" w:firstColumn="1" w:lastColumn="0" w:noHBand="0" w:noVBand="0"/>
      </w:tblPr>
      <w:tblGrid>
        <w:gridCol w:w="2977"/>
        <w:gridCol w:w="7369"/>
      </w:tblGrid>
      <w:tr w:rsidR="003D753F" w14:paraId="742D9D57" w14:textId="77777777" w:rsidTr="003D753F">
        <w:trPr>
          <w:cantSplit/>
          <w:trHeight w:val="575"/>
          <w:tblHeader/>
        </w:trPr>
        <w:tc>
          <w:tcPr>
            <w:tcW w:w="2977" w:type="dxa"/>
            <w:tcBorders>
              <w:top w:val="thickThinSmallGap" w:sz="12" w:space="0" w:color="auto"/>
              <w:bottom w:val="single" w:sz="4" w:space="0" w:color="000000"/>
              <w:right w:val="single" w:sz="4" w:space="0" w:color="000000"/>
            </w:tcBorders>
            <w:vAlign w:val="center"/>
          </w:tcPr>
          <w:p w14:paraId="5B858A09" w14:textId="3544228E" w:rsidR="003D753F" w:rsidRDefault="003D753F" w:rsidP="003D753F">
            <w:pPr>
              <w:pStyle w:val="Heading1"/>
            </w:pPr>
            <w:r>
              <w:t>Report To</w:t>
            </w:r>
          </w:p>
        </w:tc>
        <w:tc>
          <w:tcPr>
            <w:tcW w:w="7369" w:type="dxa"/>
            <w:tcBorders>
              <w:top w:val="thickThinSmallGap" w:sz="12" w:space="0" w:color="auto"/>
              <w:left w:val="single" w:sz="4" w:space="0" w:color="000000"/>
              <w:bottom w:val="single" w:sz="4" w:space="0" w:color="000000"/>
            </w:tcBorders>
            <w:vAlign w:val="center"/>
          </w:tcPr>
          <w:p w14:paraId="2D0D5975" w14:textId="737201E3" w:rsidR="003D753F" w:rsidRDefault="003D753F" w:rsidP="003D753F">
            <w:pPr>
              <w:pStyle w:val="Heading1"/>
            </w:pPr>
            <w:r>
              <w:t>CABINET</w:t>
            </w:r>
          </w:p>
        </w:tc>
      </w:tr>
      <w:tr w:rsidR="003D753F" w14:paraId="6E728293" w14:textId="77777777" w:rsidTr="003D753F">
        <w:trPr>
          <w:cantSplit/>
          <w:trHeight w:val="575"/>
        </w:trPr>
        <w:tc>
          <w:tcPr>
            <w:tcW w:w="2977" w:type="dxa"/>
            <w:tcBorders>
              <w:top w:val="single" w:sz="4" w:space="0" w:color="000000"/>
              <w:bottom w:val="single" w:sz="4" w:space="0" w:color="000000"/>
              <w:right w:val="single" w:sz="4" w:space="0" w:color="000000"/>
            </w:tcBorders>
            <w:vAlign w:val="center"/>
          </w:tcPr>
          <w:p w14:paraId="07901454" w14:textId="4A3BD5CC" w:rsidR="003D753F" w:rsidRDefault="003D753F" w:rsidP="003D753F">
            <w:pPr>
              <w:pStyle w:val="TableParagraph"/>
              <w:spacing w:before="151"/>
              <w:ind w:left="94"/>
              <w:rPr>
                <w:b/>
                <w:spacing w:val="-2"/>
                <w:sz w:val="24"/>
              </w:rPr>
            </w:pPr>
            <w:r>
              <w:rPr>
                <w:b/>
                <w:spacing w:val="-2"/>
                <w:sz w:val="24"/>
              </w:rPr>
              <w:t>DATE:</w:t>
            </w:r>
          </w:p>
        </w:tc>
        <w:tc>
          <w:tcPr>
            <w:tcW w:w="7369" w:type="dxa"/>
            <w:tcBorders>
              <w:top w:val="single" w:sz="4" w:space="0" w:color="000000"/>
              <w:left w:val="single" w:sz="4" w:space="0" w:color="000000"/>
              <w:bottom w:val="single" w:sz="4" w:space="0" w:color="000000"/>
            </w:tcBorders>
            <w:vAlign w:val="center"/>
          </w:tcPr>
          <w:p w14:paraId="3D688992" w14:textId="5E7A4A98" w:rsidR="003D753F" w:rsidRDefault="003D753F" w:rsidP="003D753F">
            <w:pPr>
              <w:pStyle w:val="TableParagraph"/>
              <w:spacing w:before="151"/>
              <w:ind w:left="133"/>
              <w:rPr>
                <w:b/>
                <w:sz w:val="24"/>
              </w:rPr>
            </w:pPr>
            <w:r>
              <w:rPr>
                <w:b/>
                <w:sz w:val="24"/>
              </w:rPr>
              <w:t>8</w:t>
            </w:r>
            <w:r w:rsidRPr="003D753F">
              <w:rPr>
                <w:b/>
                <w:sz w:val="24"/>
                <w:vertAlign w:val="superscript"/>
              </w:rPr>
              <w:t>th</w:t>
            </w:r>
            <w:r>
              <w:rPr>
                <w:b/>
                <w:sz w:val="24"/>
              </w:rPr>
              <w:t xml:space="preserve"> November 2022</w:t>
            </w:r>
          </w:p>
        </w:tc>
      </w:tr>
      <w:tr w:rsidR="003F4EA5" w14:paraId="5D58D406" w14:textId="77777777" w:rsidTr="003D753F">
        <w:trPr>
          <w:cantSplit/>
          <w:trHeight w:val="575"/>
        </w:trPr>
        <w:tc>
          <w:tcPr>
            <w:tcW w:w="2977" w:type="dxa"/>
            <w:tcBorders>
              <w:top w:val="single" w:sz="4" w:space="0" w:color="000000"/>
              <w:bottom w:val="single" w:sz="4" w:space="0" w:color="000000"/>
              <w:right w:val="single" w:sz="4" w:space="0" w:color="000000"/>
            </w:tcBorders>
            <w:vAlign w:val="center"/>
          </w:tcPr>
          <w:p w14:paraId="28855F96" w14:textId="77777777" w:rsidR="003F4EA5" w:rsidRDefault="00000000" w:rsidP="003D753F">
            <w:pPr>
              <w:pStyle w:val="TableParagraph"/>
              <w:spacing w:before="151"/>
              <w:ind w:left="94"/>
              <w:rPr>
                <w:b/>
                <w:sz w:val="24"/>
              </w:rPr>
            </w:pPr>
            <w:r>
              <w:rPr>
                <w:b/>
                <w:spacing w:val="-2"/>
                <w:sz w:val="24"/>
              </w:rPr>
              <w:t>Heading:</w:t>
            </w:r>
          </w:p>
        </w:tc>
        <w:tc>
          <w:tcPr>
            <w:tcW w:w="7369" w:type="dxa"/>
            <w:tcBorders>
              <w:top w:val="single" w:sz="4" w:space="0" w:color="000000"/>
              <w:left w:val="single" w:sz="4" w:space="0" w:color="000000"/>
              <w:bottom w:val="single" w:sz="4" w:space="0" w:color="000000"/>
            </w:tcBorders>
            <w:vAlign w:val="center"/>
          </w:tcPr>
          <w:p w14:paraId="1FB0D144" w14:textId="77777777" w:rsidR="003F4EA5" w:rsidRDefault="00000000" w:rsidP="003D753F">
            <w:pPr>
              <w:pStyle w:val="TableParagraph"/>
              <w:spacing w:before="151"/>
              <w:ind w:left="133"/>
              <w:rPr>
                <w:b/>
                <w:sz w:val="24"/>
              </w:rPr>
            </w:pPr>
            <w:r>
              <w:rPr>
                <w:b/>
                <w:sz w:val="24"/>
              </w:rPr>
              <w:t>PUBLIC</w:t>
            </w:r>
            <w:r>
              <w:rPr>
                <w:b/>
                <w:spacing w:val="-5"/>
                <w:sz w:val="24"/>
              </w:rPr>
              <w:t xml:space="preserve"> </w:t>
            </w:r>
            <w:r>
              <w:rPr>
                <w:b/>
                <w:sz w:val="24"/>
              </w:rPr>
              <w:t>SPACES</w:t>
            </w:r>
            <w:r>
              <w:rPr>
                <w:b/>
                <w:spacing w:val="-2"/>
                <w:sz w:val="24"/>
              </w:rPr>
              <w:t xml:space="preserve"> </w:t>
            </w:r>
            <w:r>
              <w:rPr>
                <w:b/>
                <w:sz w:val="24"/>
              </w:rPr>
              <w:t>PROTECTION</w:t>
            </w:r>
            <w:r>
              <w:rPr>
                <w:b/>
                <w:spacing w:val="-2"/>
                <w:sz w:val="24"/>
              </w:rPr>
              <w:t xml:space="preserve"> </w:t>
            </w:r>
            <w:r>
              <w:rPr>
                <w:b/>
                <w:sz w:val="24"/>
              </w:rPr>
              <w:t>ORDER</w:t>
            </w:r>
            <w:r>
              <w:rPr>
                <w:b/>
                <w:spacing w:val="-3"/>
                <w:sz w:val="24"/>
              </w:rPr>
              <w:t xml:space="preserve"> </w:t>
            </w:r>
            <w:r>
              <w:rPr>
                <w:b/>
                <w:sz w:val="24"/>
              </w:rPr>
              <w:t>2023</w:t>
            </w:r>
            <w:r>
              <w:rPr>
                <w:b/>
                <w:spacing w:val="-1"/>
                <w:sz w:val="24"/>
              </w:rPr>
              <w:t xml:space="preserve"> </w:t>
            </w:r>
            <w:r>
              <w:rPr>
                <w:b/>
                <w:spacing w:val="-2"/>
                <w:sz w:val="24"/>
              </w:rPr>
              <w:t>(PSPO)</w:t>
            </w:r>
          </w:p>
        </w:tc>
      </w:tr>
      <w:tr w:rsidR="003F4EA5" w14:paraId="1AA08F47" w14:textId="77777777" w:rsidTr="003D753F">
        <w:trPr>
          <w:cantSplit/>
          <w:trHeight w:val="1226"/>
        </w:trPr>
        <w:tc>
          <w:tcPr>
            <w:tcW w:w="2977" w:type="dxa"/>
            <w:tcBorders>
              <w:top w:val="single" w:sz="4" w:space="0" w:color="000000"/>
              <w:bottom w:val="single" w:sz="4" w:space="0" w:color="000000"/>
              <w:right w:val="single" w:sz="4" w:space="0" w:color="000000"/>
            </w:tcBorders>
            <w:vAlign w:val="center"/>
          </w:tcPr>
          <w:p w14:paraId="08C577D7" w14:textId="15245DD7" w:rsidR="003F4EA5" w:rsidRDefault="00000000" w:rsidP="003D753F">
            <w:pPr>
              <w:pStyle w:val="TableParagraph"/>
              <w:ind w:left="96" w:right="136"/>
              <w:rPr>
                <w:b/>
                <w:sz w:val="24"/>
              </w:rPr>
            </w:pPr>
            <w:r>
              <w:rPr>
                <w:b/>
                <w:sz w:val="24"/>
              </w:rPr>
              <w:t>Executive</w:t>
            </w:r>
            <w:r>
              <w:rPr>
                <w:b/>
                <w:spacing w:val="-17"/>
                <w:sz w:val="24"/>
              </w:rPr>
              <w:t xml:space="preserve"> </w:t>
            </w:r>
            <w:r>
              <w:rPr>
                <w:b/>
                <w:sz w:val="24"/>
              </w:rPr>
              <w:t xml:space="preserve">Lead </w:t>
            </w:r>
            <w:r w:rsidR="003D753F">
              <w:rPr>
                <w:b/>
                <w:sz w:val="24"/>
              </w:rPr>
              <w:br/>
            </w:r>
            <w:r>
              <w:rPr>
                <w:b/>
                <w:spacing w:val="-2"/>
                <w:sz w:val="24"/>
              </w:rPr>
              <w:t>Member:</w:t>
            </w:r>
          </w:p>
        </w:tc>
        <w:tc>
          <w:tcPr>
            <w:tcW w:w="7369" w:type="dxa"/>
            <w:tcBorders>
              <w:top w:val="single" w:sz="4" w:space="0" w:color="000000"/>
              <w:left w:val="single" w:sz="4" w:space="0" w:color="000000"/>
              <w:bottom w:val="single" w:sz="4" w:space="0" w:color="000000"/>
            </w:tcBorders>
            <w:vAlign w:val="center"/>
          </w:tcPr>
          <w:p w14:paraId="1A932935" w14:textId="77777777" w:rsidR="003F4EA5" w:rsidRDefault="00000000" w:rsidP="003D753F">
            <w:pPr>
              <w:pStyle w:val="TableParagraph"/>
              <w:spacing w:before="2"/>
              <w:ind w:left="133"/>
              <w:rPr>
                <w:b/>
                <w:sz w:val="24"/>
              </w:rPr>
            </w:pPr>
            <w:r>
              <w:rPr>
                <w:b/>
                <w:sz w:val="24"/>
              </w:rPr>
              <w:t>CLLR</w:t>
            </w:r>
            <w:r>
              <w:rPr>
                <w:b/>
                <w:spacing w:val="-6"/>
                <w:sz w:val="24"/>
              </w:rPr>
              <w:t xml:space="preserve"> </w:t>
            </w:r>
            <w:r>
              <w:rPr>
                <w:b/>
                <w:sz w:val="24"/>
              </w:rPr>
              <w:t>HELEN-ANN</w:t>
            </w:r>
            <w:r>
              <w:rPr>
                <w:b/>
                <w:spacing w:val="-6"/>
                <w:sz w:val="24"/>
              </w:rPr>
              <w:t xml:space="preserve"> </w:t>
            </w:r>
            <w:r>
              <w:rPr>
                <w:b/>
                <w:sz w:val="24"/>
              </w:rPr>
              <w:t>SMITH,</w:t>
            </w:r>
            <w:r>
              <w:rPr>
                <w:b/>
                <w:spacing w:val="-6"/>
                <w:sz w:val="24"/>
              </w:rPr>
              <w:t xml:space="preserve"> </w:t>
            </w:r>
            <w:r>
              <w:rPr>
                <w:b/>
                <w:sz w:val="24"/>
              </w:rPr>
              <w:t>DEPUTY</w:t>
            </w:r>
            <w:r>
              <w:rPr>
                <w:b/>
                <w:spacing w:val="-7"/>
                <w:sz w:val="24"/>
              </w:rPr>
              <w:t xml:space="preserve"> </w:t>
            </w:r>
            <w:r>
              <w:rPr>
                <w:b/>
                <w:sz w:val="24"/>
              </w:rPr>
              <w:t>LEADER</w:t>
            </w:r>
            <w:r>
              <w:rPr>
                <w:b/>
                <w:spacing w:val="-6"/>
                <w:sz w:val="24"/>
              </w:rPr>
              <w:t xml:space="preserve"> </w:t>
            </w:r>
            <w:r>
              <w:rPr>
                <w:b/>
                <w:sz w:val="24"/>
              </w:rPr>
              <w:t>AND</w:t>
            </w:r>
            <w:r>
              <w:rPr>
                <w:b/>
                <w:spacing w:val="-6"/>
                <w:sz w:val="24"/>
              </w:rPr>
              <w:t xml:space="preserve"> </w:t>
            </w:r>
            <w:r>
              <w:rPr>
                <w:b/>
                <w:sz w:val="24"/>
              </w:rPr>
              <w:t xml:space="preserve">EXECTUIVE LEAD MEMBER FOR COMMUNITY SAFETY AND CRIME </w:t>
            </w:r>
            <w:r>
              <w:rPr>
                <w:b/>
                <w:spacing w:val="-2"/>
                <w:sz w:val="24"/>
              </w:rPr>
              <w:t>REDUCTION</w:t>
            </w:r>
          </w:p>
        </w:tc>
      </w:tr>
      <w:tr w:rsidR="003F4EA5" w14:paraId="041A3343" w14:textId="77777777" w:rsidTr="003D753F">
        <w:trPr>
          <w:cantSplit/>
          <w:trHeight w:val="539"/>
        </w:trPr>
        <w:tc>
          <w:tcPr>
            <w:tcW w:w="2977" w:type="dxa"/>
            <w:tcBorders>
              <w:top w:val="single" w:sz="4" w:space="0" w:color="000000"/>
              <w:bottom w:val="single" w:sz="4" w:space="0" w:color="000000"/>
              <w:right w:val="single" w:sz="4" w:space="0" w:color="000000"/>
            </w:tcBorders>
            <w:vAlign w:val="center"/>
          </w:tcPr>
          <w:p w14:paraId="1CA5530A" w14:textId="77777777" w:rsidR="003F4EA5" w:rsidRDefault="00000000" w:rsidP="003D753F">
            <w:pPr>
              <w:pStyle w:val="TableParagraph"/>
              <w:spacing w:before="132"/>
              <w:ind w:left="94"/>
              <w:rPr>
                <w:b/>
                <w:sz w:val="24"/>
              </w:rPr>
            </w:pPr>
            <w:r>
              <w:rPr>
                <w:b/>
                <w:spacing w:val="-2"/>
                <w:sz w:val="24"/>
              </w:rPr>
              <w:t>Ward/s:</w:t>
            </w:r>
          </w:p>
        </w:tc>
        <w:tc>
          <w:tcPr>
            <w:tcW w:w="7369" w:type="dxa"/>
            <w:tcBorders>
              <w:top w:val="single" w:sz="4" w:space="0" w:color="000000"/>
              <w:left w:val="single" w:sz="4" w:space="0" w:color="000000"/>
              <w:bottom w:val="single" w:sz="4" w:space="0" w:color="000000"/>
            </w:tcBorders>
            <w:vAlign w:val="center"/>
          </w:tcPr>
          <w:p w14:paraId="0D6F5B9C" w14:textId="77777777" w:rsidR="003F4EA5" w:rsidRDefault="00000000" w:rsidP="003D753F">
            <w:pPr>
              <w:pStyle w:val="TableParagraph"/>
              <w:spacing w:before="192"/>
              <w:ind w:left="133"/>
              <w:rPr>
                <w:b/>
                <w:sz w:val="24"/>
              </w:rPr>
            </w:pPr>
            <w:r>
              <w:rPr>
                <w:b/>
                <w:spacing w:val="-5"/>
                <w:sz w:val="24"/>
              </w:rPr>
              <w:t>ALL</w:t>
            </w:r>
          </w:p>
        </w:tc>
      </w:tr>
      <w:tr w:rsidR="003F4EA5" w14:paraId="5B8EF6F0" w14:textId="77777777" w:rsidTr="003D753F">
        <w:trPr>
          <w:cantSplit/>
          <w:trHeight w:val="542"/>
        </w:trPr>
        <w:tc>
          <w:tcPr>
            <w:tcW w:w="2977" w:type="dxa"/>
            <w:tcBorders>
              <w:top w:val="single" w:sz="4" w:space="0" w:color="000000"/>
              <w:bottom w:val="single" w:sz="4" w:space="0" w:color="000000"/>
              <w:right w:val="single" w:sz="4" w:space="0" w:color="000000"/>
            </w:tcBorders>
            <w:vAlign w:val="center"/>
          </w:tcPr>
          <w:p w14:paraId="7C2D3EAB" w14:textId="77777777" w:rsidR="003F4EA5" w:rsidRDefault="00000000" w:rsidP="003D753F">
            <w:pPr>
              <w:pStyle w:val="TableParagraph"/>
              <w:spacing w:before="134"/>
              <w:ind w:left="94"/>
              <w:rPr>
                <w:b/>
                <w:sz w:val="24"/>
              </w:rPr>
            </w:pPr>
            <w:r>
              <w:rPr>
                <w:b/>
                <w:sz w:val="24"/>
              </w:rPr>
              <w:t>Key</w:t>
            </w:r>
            <w:r>
              <w:rPr>
                <w:b/>
                <w:spacing w:val="-2"/>
                <w:sz w:val="24"/>
              </w:rPr>
              <w:t xml:space="preserve"> Decision:</w:t>
            </w:r>
          </w:p>
        </w:tc>
        <w:tc>
          <w:tcPr>
            <w:tcW w:w="7369" w:type="dxa"/>
            <w:tcBorders>
              <w:top w:val="single" w:sz="4" w:space="0" w:color="000000"/>
              <w:left w:val="single" w:sz="4" w:space="0" w:color="000000"/>
              <w:bottom w:val="single" w:sz="4" w:space="0" w:color="000000"/>
            </w:tcBorders>
            <w:vAlign w:val="center"/>
          </w:tcPr>
          <w:p w14:paraId="6ECA2233" w14:textId="77777777" w:rsidR="003F4EA5" w:rsidRDefault="00000000" w:rsidP="003D753F">
            <w:pPr>
              <w:pStyle w:val="TableParagraph"/>
              <w:spacing w:before="194"/>
              <w:ind w:left="133"/>
              <w:rPr>
                <w:b/>
                <w:sz w:val="24"/>
              </w:rPr>
            </w:pPr>
            <w:r>
              <w:rPr>
                <w:b/>
                <w:spacing w:val="-5"/>
                <w:sz w:val="24"/>
              </w:rPr>
              <w:t>YES</w:t>
            </w:r>
          </w:p>
        </w:tc>
      </w:tr>
      <w:tr w:rsidR="003F4EA5" w14:paraId="2661220F" w14:textId="77777777" w:rsidTr="003D753F">
        <w:trPr>
          <w:cantSplit/>
          <w:trHeight w:val="541"/>
        </w:trPr>
        <w:tc>
          <w:tcPr>
            <w:tcW w:w="2977" w:type="dxa"/>
            <w:tcBorders>
              <w:top w:val="single" w:sz="4" w:space="0" w:color="000000"/>
              <w:right w:val="single" w:sz="4" w:space="0" w:color="000000"/>
            </w:tcBorders>
            <w:vAlign w:val="center"/>
          </w:tcPr>
          <w:p w14:paraId="16A42B22" w14:textId="77777777" w:rsidR="003F4EA5" w:rsidRDefault="00000000" w:rsidP="003D753F">
            <w:pPr>
              <w:pStyle w:val="TableParagraph"/>
              <w:spacing w:before="132"/>
              <w:ind w:left="94"/>
              <w:rPr>
                <w:b/>
                <w:sz w:val="24"/>
              </w:rPr>
            </w:pPr>
            <w:r>
              <w:rPr>
                <w:b/>
                <w:sz w:val="24"/>
              </w:rPr>
              <w:t>Subject</w:t>
            </w:r>
            <w:r>
              <w:rPr>
                <w:b/>
                <w:spacing w:val="-4"/>
                <w:sz w:val="24"/>
              </w:rPr>
              <w:t xml:space="preserve"> </w:t>
            </w:r>
            <w:r>
              <w:rPr>
                <w:b/>
                <w:sz w:val="24"/>
              </w:rPr>
              <w:t>to</w:t>
            </w:r>
            <w:r>
              <w:rPr>
                <w:b/>
                <w:spacing w:val="-2"/>
                <w:sz w:val="24"/>
              </w:rPr>
              <w:t xml:space="preserve"> </w:t>
            </w:r>
            <w:r>
              <w:rPr>
                <w:b/>
                <w:sz w:val="24"/>
              </w:rPr>
              <w:t>Call-</w:t>
            </w:r>
            <w:r>
              <w:rPr>
                <w:b/>
                <w:spacing w:val="-5"/>
                <w:sz w:val="24"/>
              </w:rPr>
              <w:t>In:</w:t>
            </w:r>
          </w:p>
        </w:tc>
        <w:tc>
          <w:tcPr>
            <w:tcW w:w="7369" w:type="dxa"/>
            <w:tcBorders>
              <w:top w:val="single" w:sz="4" w:space="0" w:color="000000"/>
              <w:left w:val="single" w:sz="4" w:space="0" w:color="000000"/>
            </w:tcBorders>
            <w:vAlign w:val="center"/>
          </w:tcPr>
          <w:p w14:paraId="331777F1" w14:textId="77777777" w:rsidR="003F4EA5" w:rsidRDefault="00000000" w:rsidP="003D753F">
            <w:pPr>
              <w:pStyle w:val="TableParagraph"/>
              <w:spacing w:before="192"/>
              <w:ind w:left="133"/>
              <w:rPr>
                <w:b/>
                <w:sz w:val="24"/>
              </w:rPr>
            </w:pPr>
            <w:r>
              <w:rPr>
                <w:b/>
                <w:spacing w:val="-5"/>
                <w:sz w:val="24"/>
              </w:rPr>
              <w:t>YES</w:t>
            </w:r>
          </w:p>
        </w:tc>
      </w:tr>
    </w:tbl>
    <w:p w14:paraId="77645431" w14:textId="77777777" w:rsidR="003F4EA5" w:rsidRPr="003D753F" w:rsidRDefault="00000000" w:rsidP="003D753F">
      <w:pPr>
        <w:pStyle w:val="Heading2"/>
      </w:pPr>
      <w:r w:rsidRPr="003D753F">
        <w:t>Purpose of Report</w:t>
      </w:r>
    </w:p>
    <w:p w14:paraId="6EE10B6C" w14:textId="77777777" w:rsidR="003F4EA5" w:rsidRDefault="00000000">
      <w:pPr>
        <w:pStyle w:val="BodyText"/>
        <w:ind w:left="153" w:right="257"/>
      </w:pPr>
      <w:r>
        <w:t xml:space="preserve">The Anti-Social </w:t>
      </w:r>
      <w:proofErr w:type="spellStart"/>
      <w:r>
        <w:t>Behaviour</w:t>
      </w:r>
      <w:proofErr w:type="spellEnd"/>
      <w:r>
        <w:t>, Crime and Policing Act 2014 introduced Public Spaces Protection Orders</w:t>
      </w:r>
      <w:r>
        <w:rPr>
          <w:spacing w:val="-2"/>
        </w:rPr>
        <w:t xml:space="preserve"> </w:t>
      </w:r>
      <w:r>
        <w:t>(PSPOs)</w:t>
      </w:r>
      <w:r>
        <w:rPr>
          <w:spacing w:val="-3"/>
        </w:rPr>
        <w:t xml:space="preserve"> </w:t>
      </w:r>
      <w:r>
        <w:t>to</w:t>
      </w:r>
      <w:r>
        <w:rPr>
          <w:spacing w:val="-1"/>
        </w:rPr>
        <w:t xml:space="preserve"> </w:t>
      </w:r>
      <w:r>
        <w:t>allow</w:t>
      </w:r>
      <w:r>
        <w:rPr>
          <w:spacing w:val="-2"/>
        </w:rPr>
        <w:t xml:space="preserve"> </w:t>
      </w:r>
      <w:r>
        <w:t>Council’s</w:t>
      </w:r>
      <w:r>
        <w:rPr>
          <w:spacing w:val="-2"/>
        </w:rPr>
        <w:t xml:space="preserve"> </w:t>
      </w:r>
      <w:r>
        <w:t>to</w:t>
      </w:r>
      <w:r>
        <w:rPr>
          <w:spacing w:val="-1"/>
        </w:rPr>
        <w:t xml:space="preserve"> </w:t>
      </w:r>
      <w:r>
        <w:t>regulate</w:t>
      </w:r>
      <w:r>
        <w:rPr>
          <w:spacing w:val="-3"/>
        </w:rPr>
        <w:t xml:space="preserve"> </w:t>
      </w:r>
      <w:r>
        <w:t>activities</w:t>
      </w:r>
      <w:r>
        <w:rPr>
          <w:spacing w:val="-2"/>
        </w:rPr>
        <w:t xml:space="preserve"> </w:t>
      </w:r>
      <w:r>
        <w:t>in</w:t>
      </w:r>
      <w:r>
        <w:rPr>
          <w:spacing w:val="-3"/>
        </w:rPr>
        <w:t xml:space="preserve"> </w:t>
      </w:r>
      <w:r>
        <w:t>particular</w:t>
      </w:r>
      <w:r>
        <w:rPr>
          <w:spacing w:val="-5"/>
        </w:rPr>
        <w:t xml:space="preserve"> </w:t>
      </w:r>
      <w:r>
        <w:t>public</w:t>
      </w:r>
      <w:r>
        <w:rPr>
          <w:spacing w:val="-2"/>
        </w:rPr>
        <w:t xml:space="preserve"> </w:t>
      </w:r>
      <w:r>
        <w:t>spaces</w:t>
      </w:r>
      <w:r>
        <w:rPr>
          <w:spacing w:val="-2"/>
        </w:rPr>
        <w:t xml:space="preserve"> </w:t>
      </w:r>
      <w:r>
        <w:t>that</w:t>
      </w:r>
      <w:r>
        <w:rPr>
          <w:spacing w:val="-4"/>
        </w:rPr>
        <w:t xml:space="preserve"> </w:t>
      </w:r>
      <w:r>
        <w:t>have</w:t>
      </w:r>
      <w:r>
        <w:rPr>
          <w:spacing w:val="-1"/>
        </w:rPr>
        <w:t xml:space="preserve"> </w:t>
      </w:r>
      <w:r>
        <w:t>a detrimental effect on the local community.</w:t>
      </w:r>
    </w:p>
    <w:p w14:paraId="31827C05" w14:textId="77777777" w:rsidR="003F4EA5" w:rsidRDefault="00000000">
      <w:pPr>
        <w:pStyle w:val="BodyText"/>
        <w:spacing w:before="1"/>
        <w:ind w:left="153" w:right="178"/>
      </w:pPr>
      <w:r>
        <w:t>PSPOs are intended to deal with a particular nuisance or problem in a specific locality that is detrimental to the local community’s quality of life, by imposing conditions on the use of that area which</w:t>
      </w:r>
      <w:r>
        <w:rPr>
          <w:spacing w:val="-1"/>
        </w:rPr>
        <w:t xml:space="preserve"> </w:t>
      </w:r>
      <w:r>
        <w:t>apply</w:t>
      </w:r>
      <w:r>
        <w:rPr>
          <w:spacing w:val="-2"/>
        </w:rPr>
        <w:t xml:space="preserve"> </w:t>
      </w:r>
      <w:r>
        <w:t>to</w:t>
      </w:r>
      <w:r>
        <w:rPr>
          <w:spacing w:val="-3"/>
        </w:rPr>
        <w:t xml:space="preserve"> </w:t>
      </w:r>
      <w:r>
        <w:t>everyone.</w:t>
      </w:r>
      <w:r>
        <w:rPr>
          <w:spacing w:val="-2"/>
        </w:rPr>
        <w:t xml:space="preserve"> </w:t>
      </w:r>
      <w:r>
        <w:t>This</w:t>
      </w:r>
      <w:r>
        <w:rPr>
          <w:spacing w:val="-2"/>
        </w:rPr>
        <w:t xml:space="preserve"> </w:t>
      </w:r>
      <w:r>
        <w:t>report</w:t>
      </w:r>
      <w:r>
        <w:rPr>
          <w:spacing w:val="-1"/>
        </w:rPr>
        <w:t xml:space="preserve"> </w:t>
      </w:r>
      <w:r>
        <w:t>seeks</w:t>
      </w:r>
      <w:r>
        <w:rPr>
          <w:spacing w:val="-2"/>
        </w:rPr>
        <w:t xml:space="preserve"> </w:t>
      </w:r>
      <w:r>
        <w:t>Cabinet</w:t>
      </w:r>
      <w:r>
        <w:rPr>
          <w:spacing w:val="-1"/>
        </w:rPr>
        <w:t xml:space="preserve"> </w:t>
      </w:r>
      <w:proofErr w:type="spellStart"/>
      <w:r>
        <w:t>authorisation</w:t>
      </w:r>
      <w:proofErr w:type="spellEnd"/>
      <w:r>
        <w:rPr>
          <w:spacing w:val="-3"/>
        </w:rPr>
        <w:t xml:space="preserve"> </w:t>
      </w:r>
      <w:r>
        <w:t>to</w:t>
      </w:r>
      <w:r>
        <w:rPr>
          <w:spacing w:val="-4"/>
        </w:rPr>
        <w:t xml:space="preserve"> </w:t>
      </w:r>
      <w:r>
        <w:t>consult</w:t>
      </w:r>
      <w:r>
        <w:rPr>
          <w:spacing w:val="-4"/>
        </w:rPr>
        <w:t xml:space="preserve"> </w:t>
      </w:r>
      <w:r>
        <w:t>on</w:t>
      </w:r>
      <w:r>
        <w:rPr>
          <w:spacing w:val="-3"/>
        </w:rPr>
        <w:t xml:space="preserve"> </w:t>
      </w:r>
      <w:r>
        <w:t>making</w:t>
      </w:r>
      <w:r>
        <w:rPr>
          <w:spacing w:val="-3"/>
        </w:rPr>
        <w:t xml:space="preserve"> </w:t>
      </w:r>
      <w:r>
        <w:t>a</w:t>
      </w:r>
      <w:r>
        <w:rPr>
          <w:spacing w:val="-1"/>
        </w:rPr>
        <w:t xml:space="preserve"> </w:t>
      </w:r>
      <w:r>
        <w:t>new</w:t>
      </w:r>
      <w:r>
        <w:rPr>
          <w:spacing w:val="-2"/>
        </w:rPr>
        <w:t xml:space="preserve"> </w:t>
      </w:r>
      <w:r>
        <w:t>Public Spaces</w:t>
      </w:r>
      <w:r>
        <w:rPr>
          <w:spacing w:val="-5"/>
        </w:rPr>
        <w:t xml:space="preserve"> </w:t>
      </w:r>
      <w:r>
        <w:t>Protection</w:t>
      </w:r>
      <w:r>
        <w:rPr>
          <w:spacing w:val="-4"/>
        </w:rPr>
        <w:t xml:space="preserve"> </w:t>
      </w:r>
      <w:r>
        <w:t>Order</w:t>
      </w:r>
      <w:r>
        <w:rPr>
          <w:spacing w:val="-4"/>
        </w:rPr>
        <w:t xml:space="preserve"> </w:t>
      </w:r>
      <w:r>
        <w:t>relating</w:t>
      </w:r>
      <w:r>
        <w:rPr>
          <w:spacing w:val="-4"/>
        </w:rPr>
        <w:t xml:space="preserve"> </w:t>
      </w:r>
      <w:r>
        <w:t>to</w:t>
      </w:r>
      <w:r>
        <w:rPr>
          <w:spacing w:val="-2"/>
        </w:rPr>
        <w:t xml:space="preserve"> </w:t>
      </w:r>
      <w:r>
        <w:t>Restricting</w:t>
      </w:r>
      <w:r>
        <w:rPr>
          <w:spacing w:val="-2"/>
        </w:rPr>
        <w:t xml:space="preserve"> </w:t>
      </w:r>
      <w:r>
        <w:t>Access</w:t>
      </w:r>
      <w:r>
        <w:rPr>
          <w:spacing w:val="-5"/>
        </w:rPr>
        <w:t xml:space="preserve"> </w:t>
      </w:r>
      <w:r>
        <w:t>to</w:t>
      </w:r>
      <w:r>
        <w:rPr>
          <w:spacing w:val="-2"/>
        </w:rPr>
        <w:t xml:space="preserve"> </w:t>
      </w:r>
      <w:r>
        <w:t>specified</w:t>
      </w:r>
      <w:r>
        <w:rPr>
          <w:spacing w:val="-2"/>
        </w:rPr>
        <w:t xml:space="preserve"> </w:t>
      </w:r>
      <w:r>
        <w:t>areas</w:t>
      </w:r>
      <w:r>
        <w:rPr>
          <w:spacing w:val="-3"/>
        </w:rPr>
        <w:t xml:space="preserve"> </w:t>
      </w:r>
      <w:r>
        <w:t>of</w:t>
      </w:r>
      <w:r>
        <w:rPr>
          <w:spacing w:val="-2"/>
        </w:rPr>
        <w:t xml:space="preserve"> </w:t>
      </w:r>
      <w:r>
        <w:t>land</w:t>
      </w:r>
      <w:r>
        <w:rPr>
          <w:spacing w:val="-4"/>
        </w:rPr>
        <w:t xml:space="preserve"> </w:t>
      </w:r>
      <w:r>
        <w:t>in</w:t>
      </w:r>
      <w:r>
        <w:rPr>
          <w:spacing w:val="-2"/>
        </w:rPr>
        <w:t xml:space="preserve"> </w:t>
      </w:r>
      <w:r>
        <w:t>accordance</w:t>
      </w:r>
      <w:r>
        <w:rPr>
          <w:spacing w:val="-2"/>
        </w:rPr>
        <w:t xml:space="preserve"> </w:t>
      </w:r>
      <w:r>
        <w:t xml:space="preserve">with the Anti-social </w:t>
      </w:r>
      <w:proofErr w:type="spellStart"/>
      <w:r>
        <w:t>Behaviour</w:t>
      </w:r>
      <w:proofErr w:type="spellEnd"/>
      <w:r>
        <w:t>, Crime and Policing Act 2014. This new PSPO will be in addition to the PSPO which the Council already has in place until September 2024 which deals with the following issues:</w:t>
      </w:r>
      <w:r>
        <w:rPr>
          <w:spacing w:val="40"/>
        </w:rPr>
        <w:t xml:space="preserve"> </w:t>
      </w:r>
      <w:r>
        <w:t xml:space="preserve">Alcohol consumption in a designated area; Urinating/defecating; Dog fouling; Failing to produce device or other means or removing dog </w:t>
      </w:r>
      <w:proofErr w:type="spellStart"/>
      <w:r>
        <w:t>faeces</w:t>
      </w:r>
      <w:proofErr w:type="spellEnd"/>
      <w:r>
        <w:t xml:space="preserve"> on demand; Dog exclusion in specified areas; Dogs on lead in specified areas; Dogs on lead by direction; Dogs specified maximum amount; Direction to move on for a person behaving in an anti-social manner; Junction 27 M1 Car Cruising; and Restricted access highway - Strip of land between Bentinck and Welbeck Street, </w:t>
      </w:r>
      <w:r>
        <w:rPr>
          <w:spacing w:val="-2"/>
        </w:rPr>
        <w:t>Sutton-In-Ashfield.</w:t>
      </w:r>
    </w:p>
    <w:p w14:paraId="564432AA" w14:textId="1B995D2B" w:rsidR="003D753F" w:rsidRDefault="003D753F" w:rsidP="003D753F">
      <w:r>
        <w:br w:type="page"/>
      </w:r>
    </w:p>
    <w:p w14:paraId="445708C6" w14:textId="70B57F7F" w:rsidR="003F4EA5" w:rsidRPr="003D753F" w:rsidRDefault="003D753F" w:rsidP="003D753F">
      <w:pPr>
        <w:pStyle w:val="Boxedheading2"/>
      </w:pPr>
      <w:r w:rsidRPr="003D753F">
        <w:lastRenderedPageBreak/>
        <w:t>Recommendation(s)</w:t>
      </w:r>
    </w:p>
    <w:p w14:paraId="1A112448" w14:textId="77777777" w:rsidR="003D753F" w:rsidRDefault="003D753F" w:rsidP="003D753F">
      <w:pPr>
        <w:pStyle w:val="Boxedbulletpoint"/>
        <w:ind w:left="795" w:right="4" w:hanging="642"/>
      </w:pPr>
      <w:r>
        <w:t>To carry out the necessary consultation, publicity and notification for a new proposed Public</w:t>
      </w:r>
      <w:r>
        <w:rPr>
          <w:spacing w:val="-3"/>
        </w:rPr>
        <w:t xml:space="preserve"> </w:t>
      </w:r>
      <w:r>
        <w:t>Spaces</w:t>
      </w:r>
      <w:r>
        <w:rPr>
          <w:spacing w:val="-5"/>
        </w:rPr>
        <w:t xml:space="preserve"> </w:t>
      </w:r>
      <w:r>
        <w:t>Protection</w:t>
      </w:r>
      <w:r>
        <w:rPr>
          <w:spacing w:val="-2"/>
        </w:rPr>
        <w:t xml:space="preserve"> </w:t>
      </w:r>
      <w:r>
        <w:t>Order</w:t>
      </w:r>
      <w:r>
        <w:rPr>
          <w:spacing w:val="-4"/>
        </w:rPr>
        <w:t xml:space="preserve"> </w:t>
      </w:r>
      <w:r>
        <w:t>2023</w:t>
      </w:r>
      <w:r>
        <w:rPr>
          <w:spacing w:val="-5"/>
        </w:rPr>
        <w:t xml:space="preserve"> </w:t>
      </w:r>
      <w:r>
        <w:t>to</w:t>
      </w:r>
      <w:r>
        <w:rPr>
          <w:spacing w:val="-2"/>
        </w:rPr>
        <w:t xml:space="preserve"> </w:t>
      </w:r>
      <w:r>
        <w:t>include</w:t>
      </w:r>
      <w:r>
        <w:rPr>
          <w:spacing w:val="-2"/>
        </w:rPr>
        <w:t xml:space="preserve"> </w:t>
      </w:r>
      <w:r>
        <w:t>prohibitions</w:t>
      </w:r>
      <w:r>
        <w:rPr>
          <w:spacing w:val="-3"/>
        </w:rPr>
        <w:t xml:space="preserve"> </w:t>
      </w:r>
      <w:r>
        <w:t>which</w:t>
      </w:r>
      <w:r>
        <w:rPr>
          <w:spacing w:val="-2"/>
        </w:rPr>
        <w:t xml:space="preserve"> </w:t>
      </w:r>
      <w:r>
        <w:t>restrict</w:t>
      </w:r>
      <w:r>
        <w:rPr>
          <w:spacing w:val="-2"/>
        </w:rPr>
        <w:t xml:space="preserve"> </w:t>
      </w:r>
      <w:r>
        <w:t>the</w:t>
      </w:r>
      <w:r>
        <w:rPr>
          <w:spacing w:val="-4"/>
        </w:rPr>
        <w:t xml:space="preserve"> </w:t>
      </w:r>
      <w:r>
        <w:t>public</w:t>
      </w:r>
      <w:r>
        <w:rPr>
          <w:spacing w:val="-3"/>
        </w:rPr>
        <w:t xml:space="preserve"> </w:t>
      </w:r>
      <w:r>
        <w:t>right of way over specified areas of the highway in respect to the following locations:</w:t>
      </w:r>
    </w:p>
    <w:p w14:paraId="1DD95EF8" w14:textId="77777777" w:rsidR="003D753F" w:rsidRDefault="003D753F" w:rsidP="003D753F">
      <w:pPr>
        <w:pStyle w:val="Boxednumberedlist"/>
        <w:ind w:left="512"/>
      </w:pPr>
      <w:r>
        <w:t>Between</w:t>
      </w:r>
      <w:r>
        <w:rPr>
          <w:spacing w:val="-6"/>
        </w:rPr>
        <w:t xml:space="preserve"> </w:t>
      </w:r>
      <w:r>
        <w:t>Spruce</w:t>
      </w:r>
      <w:r>
        <w:rPr>
          <w:spacing w:val="-5"/>
        </w:rPr>
        <w:t xml:space="preserve"> </w:t>
      </w:r>
      <w:r>
        <w:t>Grove</w:t>
      </w:r>
      <w:r>
        <w:rPr>
          <w:spacing w:val="-3"/>
        </w:rPr>
        <w:t xml:space="preserve"> </w:t>
      </w:r>
      <w:r>
        <w:t>and</w:t>
      </w:r>
      <w:r>
        <w:rPr>
          <w:spacing w:val="-3"/>
        </w:rPr>
        <w:t xml:space="preserve"> </w:t>
      </w:r>
      <w:r>
        <w:t>Beacon</w:t>
      </w:r>
      <w:r>
        <w:rPr>
          <w:spacing w:val="-3"/>
        </w:rPr>
        <w:t xml:space="preserve"> </w:t>
      </w:r>
      <w:r>
        <w:t>Drive,</w:t>
      </w:r>
      <w:r>
        <w:rPr>
          <w:spacing w:val="-3"/>
        </w:rPr>
        <w:t xml:space="preserve"> </w:t>
      </w:r>
      <w:r>
        <w:t>Kirkby-in-</w:t>
      </w:r>
      <w:r>
        <w:rPr>
          <w:spacing w:val="-2"/>
        </w:rPr>
        <w:t>Ashfield,</w:t>
      </w:r>
    </w:p>
    <w:p w14:paraId="371D13D4" w14:textId="77777777" w:rsidR="003D753F" w:rsidRDefault="003D753F" w:rsidP="003D753F">
      <w:pPr>
        <w:pStyle w:val="Boxednumberedlist"/>
        <w:ind w:left="512"/>
      </w:pPr>
      <w:r>
        <w:t>Between</w:t>
      </w:r>
      <w:r>
        <w:rPr>
          <w:spacing w:val="-4"/>
        </w:rPr>
        <w:t xml:space="preserve"> </w:t>
      </w:r>
      <w:r>
        <w:t>Bentinck</w:t>
      </w:r>
      <w:r>
        <w:rPr>
          <w:spacing w:val="-5"/>
        </w:rPr>
        <w:t xml:space="preserve"> </w:t>
      </w:r>
      <w:r>
        <w:t>Street</w:t>
      </w:r>
      <w:r>
        <w:rPr>
          <w:spacing w:val="-2"/>
        </w:rPr>
        <w:t xml:space="preserve"> </w:t>
      </w:r>
      <w:r>
        <w:t>and</w:t>
      </w:r>
      <w:r>
        <w:rPr>
          <w:spacing w:val="-2"/>
        </w:rPr>
        <w:t xml:space="preserve"> </w:t>
      </w:r>
      <w:r>
        <w:t>Bramley</w:t>
      </w:r>
      <w:r>
        <w:rPr>
          <w:spacing w:val="-5"/>
        </w:rPr>
        <w:t xml:space="preserve"> </w:t>
      </w:r>
      <w:r>
        <w:t>Court,</w:t>
      </w:r>
      <w:r>
        <w:rPr>
          <w:spacing w:val="-4"/>
        </w:rPr>
        <w:t xml:space="preserve"> </w:t>
      </w:r>
      <w:r>
        <w:t>Sutton-in-</w:t>
      </w:r>
      <w:r>
        <w:rPr>
          <w:spacing w:val="-2"/>
        </w:rPr>
        <w:t>Ashfield</w:t>
      </w:r>
    </w:p>
    <w:p w14:paraId="718E8DA5" w14:textId="77777777" w:rsidR="003D753F" w:rsidRDefault="003D753F" w:rsidP="003D753F">
      <w:pPr>
        <w:pStyle w:val="Boxednumberedlist"/>
        <w:ind w:left="512"/>
      </w:pPr>
      <w:r>
        <w:t>Between</w:t>
      </w:r>
      <w:r>
        <w:rPr>
          <w:spacing w:val="-3"/>
        </w:rPr>
        <w:t xml:space="preserve"> </w:t>
      </w:r>
      <w:r>
        <w:t>Downing</w:t>
      </w:r>
      <w:r>
        <w:rPr>
          <w:spacing w:val="-3"/>
        </w:rPr>
        <w:t xml:space="preserve"> </w:t>
      </w:r>
      <w:r>
        <w:t>Street</w:t>
      </w:r>
      <w:r>
        <w:rPr>
          <w:spacing w:val="-3"/>
        </w:rPr>
        <w:t xml:space="preserve"> </w:t>
      </w:r>
      <w:r>
        <w:t>and</w:t>
      </w:r>
      <w:r>
        <w:rPr>
          <w:spacing w:val="-3"/>
        </w:rPr>
        <w:t xml:space="preserve"> </w:t>
      </w:r>
      <w:r>
        <w:t>North</w:t>
      </w:r>
      <w:r>
        <w:rPr>
          <w:spacing w:val="-3"/>
        </w:rPr>
        <w:t xml:space="preserve"> </w:t>
      </w:r>
      <w:r>
        <w:t>Street</w:t>
      </w:r>
      <w:r>
        <w:rPr>
          <w:spacing w:val="-3"/>
        </w:rPr>
        <w:t xml:space="preserve"> </w:t>
      </w:r>
      <w:r>
        <w:t>(Service</w:t>
      </w:r>
      <w:r>
        <w:rPr>
          <w:spacing w:val="-3"/>
        </w:rPr>
        <w:t xml:space="preserve"> </w:t>
      </w:r>
      <w:r>
        <w:t>Road</w:t>
      </w:r>
      <w:r>
        <w:rPr>
          <w:spacing w:val="-5"/>
        </w:rPr>
        <w:t xml:space="preserve"> </w:t>
      </w:r>
      <w:r>
        <w:t>–</w:t>
      </w:r>
      <w:r>
        <w:rPr>
          <w:spacing w:val="-3"/>
        </w:rPr>
        <w:t xml:space="preserve"> </w:t>
      </w:r>
      <w:r>
        <w:t>Rear</w:t>
      </w:r>
      <w:r>
        <w:rPr>
          <w:spacing w:val="-5"/>
        </w:rPr>
        <w:t xml:space="preserve"> </w:t>
      </w:r>
      <w:r>
        <w:t>of</w:t>
      </w:r>
      <w:r>
        <w:rPr>
          <w:spacing w:val="-6"/>
        </w:rPr>
        <w:t xml:space="preserve"> </w:t>
      </w:r>
      <w:r>
        <w:t>Outram</w:t>
      </w:r>
      <w:r>
        <w:rPr>
          <w:spacing w:val="-2"/>
        </w:rPr>
        <w:t xml:space="preserve"> </w:t>
      </w:r>
      <w:r>
        <w:t xml:space="preserve">St, </w:t>
      </w:r>
      <w:r>
        <w:rPr>
          <w:spacing w:val="-2"/>
        </w:rPr>
        <w:t>Sutton-In-Ashfield)</w:t>
      </w:r>
    </w:p>
    <w:p w14:paraId="04DCE6C9" w14:textId="77777777" w:rsidR="003D753F" w:rsidRPr="003D753F" w:rsidRDefault="003D753F" w:rsidP="003D753F">
      <w:pPr>
        <w:pStyle w:val="Boxednumberedlist"/>
        <w:ind w:left="512"/>
      </w:pPr>
      <w:r>
        <w:t>Rear</w:t>
      </w:r>
      <w:r>
        <w:rPr>
          <w:spacing w:val="-2"/>
        </w:rPr>
        <w:t xml:space="preserve"> </w:t>
      </w:r>
      <w:r>
        <w:t>of</w:t>
      </w:r>
      <w:r>
        <w:rPr>
          <w:spacing w:val="-3"/>
        </w:rPr>
        <w:t xml:space="preserve"> </w:t>
      </w:r>
      <w:r>
        <w:t>34-37</w:t>
      </w:r>
      <w:r>
        <w:rPr>
          <w:spacing w:val="-2"/>
        </w:rPr>
        <w:t xml:space="preserve"> </w:t>
      </w:r>
      <w:r>
        <w:t>Rockwood</w:t>
      </w:r>
      <w:r>
        <w:rPr>
          <w:spacing w:val="-2"/>
        </w:rPr>
        <w:t xml:space="preserve"> </w:t>
      </w:r>
      <w:r>
        <w:t xml:space="preserve">Walk, </w:t>
      </w:r>
      <w:r>
        <w:rPr>
          <w:spacing w:val="-2"/>
        </w:rPr>
        <w:t>Hucknall</w:t>
      </w:r>
    </w:p>
    <w:p w14:paraId="298E599B" w14:textId="77777777" w:rsidR="003D753F" w:rsidRDefault="003D753F" w:rsidP="003D753F">
      <w:pPr>
        <w:pStyle w:val="Boxednumberedlist"/>
        <w:ind w:left="512"/>
      </w:pPr>
      <w:r w:rsidRPr="003D753F">
        <w:t>Adjacent 40 Rosewood Drive, Kirkby-in-Ashfield</w:t>
      </w:r>
    </w:p>
    <w:p w14:paraId="551045B5" w14:textId="77777777" w:rsidR="003D753F" w:rsidRDefault="003D753F" w:rsidP="003D753F">
      <w:pPr>
        <w:pStyle w:val="Boxednumberedlist"/>
        <w:ind w:left="512"/>
      </w:pPr>
      <w:r w:rsidRPr="003D753F">
        <w:t>Between Spruce Grove and Poplar Avenue, Kirkby-in-Ashfield</w:t>
      </w:r>
    </w:p>
    <w:p w14:paraId="6C4F05A5" w14:textId="77777777" w:rsidR="003D753F" w:rsidRDefault="003D753F" w:rsidP="003D753F">
      <w:pPr>
        <w:pStyle w:val="Boxednumberedlist"/>
        <w:ind w:left="512"/>
      </w:pPr>
      <w:r w:rsidRPr="003D753F">
        <w:t>Between Welbeck Street and Portland Close, Sutton-in-Ashfield</w:t>
      </w:r>
    </w:p>
    <w:p w14:paraId="59F87EA0" w14:textId="121956CC" w:rsidR="003F4EA5" w:rsidRDefault="003D753F" w:rsidP="003D753F">
      <w:pPr>
        <w:pStyle w:val="Boxednumberedlist"/>
        <w:ind w:left="512"/>
      </w:pPr>
      <w:r w:rsidRPr="003D753F">
        <w:t>Between Bramley Court and Sutton Lawn, Sutton-In-Ashfield</w:t>
      </w:r>
    </w:p>
    <w:p w14:paraId="6ECD798D" w14:textId="7C889353" w:rsidR="003F4EA5" w:rsidRDefault="00000000" w:rsidP="003D753F">
      <w:pPr>
        <w:pStyle w:val="Heading2"/>
      </w:pPr>
      <w:r>
        <w:t>Reasons for Recommendation(s)</w:t>
      </w:r>
    </w:p>
    <w:p w14:paraId="7EDBB34F" w14:textId="77777777" w:rsidR="003F4EA5" w:rsidRDefault="00000000">
      <w:pPr>
        <w:pStyle w:val="BodyText"/>
        <w:spacing w:before="1"/>
        <w:ind w:left="153" w:right="139"/>
      </w:pPr>
      <w:r>
        <w:t xml:space="preserve">To proactively address concentrated anti-social </w:t>
      </w:r>
      <w:proofErr w:type="spellStart"/>
      <w:r>
        <w:t>behaviour</w:t>
      </w:r>
      <w:proofErr w:type="spellEnd"/>
      <w:r>
        <w:t xml:space="preserve"> and criminal </w:t>
      </w:r>
      <w:proofErr w:type="spellStart"/>
      <w:r>
        <w:t>behaviour</w:t>
      </w:r>
      <w:proofErr w:type="spellEnd"/>
      <w:r>
        <w:t xml:space="preserve"> across the affected</w:t>
      </w:r>
      <w:r>
        <w:rPr>
          <w:spacing w:val="-4"/>
        </w:rPr>
        <w:t xml:space="preserve"> </w:t>
      </w:r>
      <w:r>
        <w:t>areas</w:t>
      </w:r>
      <w:r>
        <w:rPr>
          <w:spacing w:val="-4"/>
        </w:rPr>
        <w:t xml:space="preserve"> </w:t>
      </w:r>
      <w:r>
        <w:t>by</w:t>
      </w:r>
      <w:r>
        <w:rPr>
          <w:spacing w:val="-2"/>
        </w:rPr>
        <w:t xml:space="preserve"> </w:t>
      </w:r>
      <w:r>
        <w:t>restricting</w:t>
      </w:r>
      <w:r>
        <w:rPr>
          <w:spacing w:val="-2"/>
        </w:rPr>
        <w:t xml:space="preserve"> </w:t>
      </w:r>
      <w:r>
        <w:t>access</w:t>
      </w:r>
      <w:r>
        <w:rPr>
          <w:spacing w:val="-2"/>
        </w:rPr>
        <w:t xml:space="preserve"> </w:t>
      </w:r>
      <w:r>
        <w:t>to</w:t>
      </w:r>
      <w:r>
        <w:rPr>
          <w:spacing w:val="-2"/>
        </w:rPr>
        <w:t xml:space="preserve"> </w:t>
      </w:r>
      <w:r>
        <w:t>members</w:t>
      </w:r>
      <w:r>
        <w:rPr>
          <w:spacing w:val="-2"/>
        </w:rPr>
        <w:t xml:space="preserve"> </w:t>
      </w:r>
      <w:r>
        <w:t>of</w:t>
      </w:r>
      <w:r>
        <w:rPr>
          <w:spacing w:val="-2"/>
        </w:rPr>
        <w:t xml:space="preserve"> </w:t>
      </w:r>
      <w:r>
        <w:t>the</w:t>
      </w:r>
      <w:r>
        <w:rPr>
          <w:spacing w:val="-2"/>
        </w:rPr>
        <w:t xml:space="preserve"> </w:t>
      </w:r>
      <w:r>
        <w:t>public</w:t>
      </w:r>
      <w:r>
        <w:rPr>
          <w:spacing w:val="-2"/>
        </w:rPr>
        <w:t xml:space="preserve"> </w:t>
      </w:r>
      <w:r>
        <w:t>through</w:t>
      </w:r>
      <w:r>
        <w:rPr>
          <w:spacing w:val="-3"/>
        </w:rPr>
        <w:t xml:space="preserve"> </w:t>
      </w:r>
      <w:r>
        <w:t>the</w:t>
      </w:r>
      <w:r>
        <w:rPr>
          <w:spacing w:val="-2"/>
        </w:rPr>
        <w:t xml:space="preserve"> </w:t>
      </w:r>
      <w:r>
        <w:t>implementation</w:t>
      </w:r>
      <w:r>
        <w:rPr>
          <w:spacing w:val="-3"/>
        </w:rPr>
        <w:t xml:space="preserve"> </w:t>
      </w:r>
      <w:r>
        <w:t>of</w:t>
      </w:r>
      <w:r>
        <w:rPr>
          <w:spacing w:val="-4"/>
        </w:rPr>
        <w:t xml:space="preserve"> </w:t>
      </w:r>
      <w:r>
        <w:t>a</w:t>
      </w:r>
      <w:r>
        <w:rPr>
          <w:spacing w:val="-2"/>
        </w:rPr>
        <w:t xml:space="preserve"> </w:t>
      </w:r>
      <w:r>
        <w:t>Public Spaces Protection Order.</w:t>
      </w:r>
    </w:p>
    <w:p w14:paraId="4D7AD522" w14:textId="77777777" w:rsidR="003F4EA5" w:rsidRDefault="00000000" w:rsidP="003D753F">
      <w:pPr>
        <w:pStyle w:val="Heading2"/>
      </w:pPr>
      <w:r>
        <w:t>Alternative</w:t>
      </w:r>
      <w:r>
        <w:rPr>
          <w:spacing w:val="-5"/>
        </w:rPr>
        <w:t xml:space="preserve"> </w:t>
      </w:r>
      <w:r>
        <w:t>Options</w:t>
      </w:r>
      <w:r>
        <w:rPr>
          <w:spacing w:val="-3"/>
        </w:rPr>
        <w:t xml:space="preserve"> </w:t>
      </w:r>
      <w:r>
        <w:rPr>
          <w:spacing w:val="-2"/>
        </w:rPr>
        <w:t>Considered</w:t>
      </w:r>
    </w:p>
    <w:p w14:paraId="7C4F67DE" w14:textId="77777777" w:rsidR="003F4EA5" w:rsidRDefault="00000000">
      <w:pPr>
        <w:pStyle w:val="BodyText"/>
        <w:spacing w:before="276"/>
        <w:ind w:left="153"/>
      </w:pPr>
      <w:r>
        <w:t>That</w:t>
      </w:r>
      <w:r>
        <w:rPr>
          <w:spacing w:val="-1"/>
        </w:rPr>
        <w:t xml:space="preserve"> </w:t>
      </w:r>
      <w:r>
        <w:t>Cabinet</w:t>
      </w:r>
      <w:r>
        <w:rPr>
          <w:spacing w:val="-4"/>
        </w:rPr>
        <w:t xml:space="preserve"> </w:t>
      </w:r>
      <w:r>
        <w:t>does</w:t>
      </w:r>
      <w:r>
        <w:rPr>
          <w:spacing w:val="-2"/>
        </w:rPr>
        <w:t xml:space="preserve"> </w:t>
      </w:r>
      <w:r>
        <w:t>not</w:t>
      </w:r>
      <w:r>
        <w:rPr>
          <w:spacing w:val="-4"/>
        </w:rPr>
        <w:t xml:space="preserve"> </w:t>
      </w:r>
      <w:r>
        <w:t>approve</w:t>
      </w:r>
      <w:r>
        <w:rPr>
          <w:spacing w:val="-1"/>
        </w:rPr>
        <w:t xml:space="preserve"> </w:t>
      </w:r>
      <w:r>
        <w:t>the</w:t>
      </w:r>
      <w:r>
        <w:rPr>
          <w:spacing w:val="-1"/>
        </w:rPr>
        <w:t xml:space="preserve"> </w:t>
      </w:r>
      <w:r>
        <w:t>necessary</w:t>
      </w:r>
      <w:r>
        <w:rPr>
          <w:spacing w:val="-2"/>
        </w:rPr>
        <w:t xml:space="preserve"> </w:t>
      </w:r>
      <w:r>
        <w:t>consultation</w:t>
      </w:r>
      <w:r>
        <w:rPr>
          <w:spacing w:val="-3"/>
        </w:rPr>
        <w:t xml:space="preserve"> </w:t>
      </w:r>
      <w:r>
        <w:t>and</w:t>
      </w:r>
      <w:r>
        <w:rPr>
          <w:spacing w:val="-1"/>
        </w:rPr>
        <w:t xml:space="preserve"> </w:t>
      </w:r>
      <w:r>
        <w:t>notification</w:t>
      </w:r>
      <w:r>
        <w:rPr>
          <w:spacing w:val="-4"/>
        </w:rPr>
        <w:t xml:space="preserve"> </w:t>
      </w:r>
      <w:r>
        <w:t>of</w:t>
      </w:r>
      <w:r>
        <w:rPr>
          <w:spacing w:val="-2"/>
        </w:rPr>
        <w:t xml:space="preserve"> </w:t>
      </w:r>
      <w:r>
        <w:t>the</w:t>
      </w:r>
      <w:r>
        <w:rPr>
          <w:spacing w:val="-3"/>
        </w:rPr>
        <w:t xml:space="preserve"> </w:t>
      </w:r>
      <w:r>
        <w:t>proposed</w:t>
      </w:r>
      <w:r>
        <w:rPr>
          <w:spacing w:val="-6"/>
        </w:rPr>
        <w:t xml:space="preserve"> </w:t>
      </w:r>
      <w:r>
        <w:t xml:space="preserve">PSPO. This would mean that officers would be disproportionately focusing resources in these areas and responding to incidents that could have been prevented by initiating the proposals outlined in this </w:t>
      </w:r>
      <w:r>
        <w:rPr>
          <w:spacing w:val="-2"/>
        </w:rPr>
        <w:t>document.</w:t>
      </w:r>
    </w:p>
    <w:p w14:paraId="6B013551" w14:textId="77777777" w:rsidR="003F4EA5" w:rsidRDefault="00000000" w:rsidP="003D753F">
      <w:pPr>
        <w:pStyle w:val="Heading2"/>
      </w:pPr>
      <w:r>
        <w:t>Context/Background</w:t>
      </w:r>
    </w:p>
    <w:p w14:paraId="2024F67A" w14:textId="77777777" w:rsidR="003F4EA5" w:rsidRDefault="00000000">
      <w:pPr>
        <w:pStyle w:val="BodyText"/>
        <w:ind w:left="153" w:right="253"/>
      </w:pPr>
      <w:r>
        <w:t>General views have been sought from interested parties, including residents and agencies/</w:t>
      </w:r>
      <w:proofErr w:type="spellStart"/>
      <w:r>
        <w:t>organisations</w:t>
      </w:r>
      <w:proofErr w:type="spellEnd"/>
      <w:r>
        <w:t xml:space="preserve"> likely to have been impacted by the antisocial </w:t>
      </w:r>
      <w:proofErr w:type="spellStart"/>
      <w:r>
        <w:t>behaviour</w:t>
      </w:r>
      <w:proofErr w:type="spellEnd"/>
      <w:r>
        <w:t xml:space="preserve"> in the areas in question which are overwhelmingly in support of the proposals.</w:t>
      </w:r>
      <w:r>
        <w:rPr>
          <w:spacing w:val="40"/>
        </w:rPr>
        <w:t xml:space="preserve"> </w:t>
      </w:r>
      <w:r>
        <w:t>It was reported that there are various</w:t>
      </w:r>
      <w:r>
        <w:rPr>
          <w:spacing w:val="-2"/>
        </w:rPr>
        <w:t xml:space="preserve"> </w:t>
      </w:r>
      <w:r>
        <w:t>issues</w:t>
      </w:r>
      <w:r>
        <w:rPr>
          <w:spacing w:val="-4"/>
        </w:rPr>
        <w:t xml:space="preserve"> </w:t>
      </w:r>
      <w:r>
        <w:t>of</w:t>
      </w:r>
      <w:r>
        <w:rPr>
          <w:spacing w:val="-4"/>
        </w:rPr>
        <w:t xml:space="preserve"> </w:t>
      </w:r>
      <w:r>
        <w:t>anti-social</w:t>
      </w:r>
      <w:r>
        <w:rPr>
          <w:spacing w:val="-2"/>
        </w:rPr>
        <w:t xml:space="preserve"> </w:t>
      </w:r>
      <w:proofErr w:type="spellStart"/>
      <w:r>
        <w:t>behaviour</w:t>
      </w:r>
      <w:proofErr w:type="spellEnd"/>
      <w:r>
        <w:rPr>
          <w:spacing w:val="-3"/>
        </w:rPr>
        <w:t xml:space="preserve"> </w:t>
      </w:r>
      <w:r>
        <w:t>within</w:t>
      </w:r>
      <w:r>
        <w:rPr>
          <w:spacing w:val="-1"/>
        </w:rPr>
        <w:t xml:space="preserve"> </w:t>
      </w:r>
      <w:r>
        <w:t>the</w:t>
      </w:r>
      <w:r>
        <w:rPr>
          <w:spacing w:val="-1"/>
        </w:rPr>
        <w:t xml:space="preserve"> </w:t>
      </w:r>
      <w:r>
        <w:t>proposed</w:t>
      </w:r>
      <w:r>
        <w:rPr>
          <w:spacing w:val="-1"/>
        </w:rPr>
        <w:t xml:space="preserve"> </w:t>
      </w:r>
      <w:r>
        <w:t>restricted</w:t>
      </w:r>
      <w:r>
        <w:rPr>
          <w:spacing w:val="-4"/>
        </w:rPr>
        <w:t xml:space="preserve"> </w:t>
      </w:r>
      <w:r>
        <w:t>access</w:t>
      </w:r>
      <w:r>
        <w:rPr>
          <w:spacing w:val="-2"/>
        </w:rPr>
        <w:t xml:space="preserve"> </w:t>
      </w:r>
      <w:r>
        <w:t>areas</w:t>
      </w:r>
      <w:r>
        <w:rPr>
          <w:spacing w:val="-2"/>
        </w:rPr>
        <w:t xml:space="preserve"> </w:t>
      </w:r>
      <w:r>
        <w:t>which</w:t>
      </w:r>
      <w:r>
        <w:rPr>
          <w:spacing w:val="-3"/>
        </w:rPr>
        <w:t xml:space="preserve"> </w:t>
      </w:r>
      <w:proofErr w:type="gramStart"/>
      <w:r>
        <w:t>is</w:t>
      </w:r>
      <w:proofErr w:type="gramEnd"/>
      <w:r>
        <w:rPr>
          <w:spacing w:val="-4"/>
        </w:rPr>
        <w:t xml:space="preserve"> </w:t>
      </w:r>
      <w:r>
        <w:t>having a direct detrimental impact on the local community and those who reside in, work and visit these areas.</w:t>
      </w:r>
      <w:r>
        <w:rPr>
          <w:spacing w:val="-3"/>
        </w:rPr>
        <w:t xml:space="preserve"> </w:t>
      </w:r>
      <w:r>
        <w:t>An initial</w:t>
      </w:r>
      <w:r>
        <w:rPr>
          <w:spacing w:val="-1"/>
        </w:rPr>
        <w:t xml:space="preserve"> </w:t>
      </w:r>
      <w:r>
        <w:t>review</w:t>
      </w:r>
      <w:r>
        <w:rPr>
          <w:spacing w:val="-1"/>
        </w:rPr>
        <w:t xml:space="preserve"> </w:t>
      </w:r>
      <w:r>
        <w:t>of crime statistics</w:t>
      </w:r>
      <w:r>
        <w:rPr>
          <w:spacing w:val="-1"/>
        </w:rPr>
        <w:t xml:space="preserve"> </w:t>
      </w:r>
      <w:r>
        <w:t>correlates</w:t>
      </w:r>
      <w:r>
        <w:rPr>
          <w:spacing w:val="-1"/>
        </w:rPr>
        <w:t xml:space="preserve"> </w:t>
      </w:r>
      <w:r>
        <w:t>with resident feedback</w:t>
      </w:r>
      <w:r>
        <w:rPr>
          <w:spacing w:val="-4"/>
        </w:rPr>
        <w:t xml:space="preserve"> </w:t>
      </w:r>
      <w:r>
        <w:t>of key</w:t>
      </w:r>
      <w:r>
        <w:rPr>
          <w:spacing w:val="-1"/>
        </w:rPr>
        <w:t xml:space="preserve"> </w:t>
      </w:r>
      <w:r>
        <w:t>reported</w:t>
      </w:r>
      <w:r>
        <w:rPr>
          <w:spacing w:val="-2"/>
        </w:rPr>
        <w:t xml:space="preserve"> </w:t>
      </w:r>
      <w:r>
        <w:t xml:space="preserve">themes </w:t>
      </w:r>
      <w:r>
        <w:rPr>
          <w:spacing w:val="-4"/>
        </w:rPr>
        <w:t>of:</w:t>
      </w:r>
    </w:p>
    <w:p w14:paraId="451077B1" w14:textId="2E57EA54" w:rsidR="003D753F" w:rsidRDefault="003D753F">
      <w:pPr>
        <w:pStyle w:val="BodyText"/>
      </w:pPr>
      <w:r>
        <w:br w:type="page"/>
      </w:r>
    </w:p>
    <w:p w14:paraId="23CCA52F" w14:textId="77777777" w:rsidR="003F4EA5" w:rsidRDefault="00000000">
      <w:pPr>
        <w:pStyle w:val="ListParagraph"/>
        <w:numPr>
          <w:ilvl w:val="0"/>
          <w:numId w:val="3"/>
        </w:numPr>
        <w:tabs>
          <w:tab w:val="left" w:pos="873"/>
        </w:tabs>
        <w:spacing w:before="1"/>
        <w:ind w:left="873" w:hanging="359"/>
        <w:rPr>
          <w:sz w:val="24"/>
        </w:rPr>
      </w:pPr>
      <w:r>
        <w:rPr>
          <w:sz w:val="24"/>
        </w:rPr>
        <w:lastRenderedPageBreak/>
        <w:t>General</w:t>
      </w:r>
      <w:r>
        <w:rPr>
          <w:spacing w:val="-6"/>
          <w:sz w:val="24"/>
        </w:rPr>
        <w:t xml:space="preserve"> </w:t>
      </w:r>
      <w:r>
        <w:rPr>
          <w:sz w:val="24"/>
        </w:rPr>
        <w:t>Anti-Social</w:t>
      </w:r>
      <w:r>
        <w:rPr>
          <w:spacing w:val="-2"/>
          <w:sz w:val="24"/>
        </w:rPr>
        <w:t xml:space="preserve"> </w:t>
      </w:r>
      <w:proofErr w:type="spellStart"/>
      <w:r>
        <w:rPr>
          <w:spacing w:val="-2"/>
          <w:sz w:val="24"/>
        </w:rPr>
        <w:t>Behaviour</w:t>
      </w:r>
      <w:proofErr w:type="spellEnd"/>
    </w:p>
    <w:p w14:paraId="7CE9B46B" w14:textId="77777777" w:rsidR="003F4EA5" w:rsidRDefault="00000000">
      <w:pPr>
        <w:pStyle w:val="ListParagraph"/>
        <w:numPr>
          <w:ilvl w:val="0"/>
          <w:numId w:val="3"/>
        </w:numPr>
        <w:tabs>
          <w:tab w:val="left" w:pos="873"/>
        </w:tabs>
        <w:ind w:left="873" w:hanging="359"/>
        <w:rPr>
          <w:sz w:val="24"/>
        </w:rPr>
      </w:pPr>
      <w:r>
        <w:rPr>
          <w:sz w:val="24"/>
        </w:rPr>
        <w:t>Littering</w:t>
      </w:r>
      <w:r>
        <w:rPr>
          <w:spacing w:val="-4"/>
          <w:sz w:val="24"/>
        </w:rPr>
        <w:t xml:space="preserve"> </w:t>
      </w:r>
      <w:r>
        <w:rPr>
          <w:sz w:val="24"/>
        </w:rPr>
        <w:t>and</w:t>
      </w:r>
      <w:r>
        <w:rPr>
          <w:spacing w:val="-1"/>
          <w:sz w:val="24"/>
        </w:rPr>
        <w:t xml:space="preserve"> </w:t>
      </w:r>
      <w:r>
        <w:rPr>
          <w:sz w:val="24"/>
        </w:rPr>
        <w:t>Fly</w:t>
      </w:r>
      <w:r>
        <w:rPr>
          <w:spacing w:val="-2"/>
          <w:sz w:val="24"/>
        </w:rPr>
        <w:t xml:space="preserve"> Tipping</w:t>
      </w:r>
    </w:p>
    <w:p w14:paraId="2CBB5D7D" w14:textId="77777777" w:rsidR="003F4EA5" w:rsidRDefault="00000000">
      <w:pPr>
        <w:pStyle w:val="ListParagraph"/>
        <w:numPr>
          <w:ilvl w:val="0"/>
          <w:numId w:val="3"/>
        </w:numPr>
        <w:tabs>
          <w:tab w:val="left" w:pos="873"/>
        </w:tabs>
        <w:spacing w:line="293" w:lineRule="exact"/>
        <w:ind w:left="873" w:hanging="359"/>
        <w:rPr>
          <w:sz w:val="24"/>
        </w:rPr>
      </w:pPr>
      <w:r>
        <w:rPr>
          <w:sz w:val="24"/>
        </w:rPr>
        <w:t>Off</w:t>
      </w:r>
      <w:r>
        <w:rPr>
          <w:spacing w:val="-3"/>
          <w:sz w:val="24"/>
        </w:rPr>
        <w:t xml:space="preserve"> </w:t>
      </w:r>
      <w:r>
        <w:rPr>
          <w:sz w:val="24"/>
        </w:rPr>
        <w:t>Road</w:t>
      </w:r>
      <w:r>
        <w:rPr>
          <w:spacing w:val="-1"/>
          <w:sz w:val="24"/>
        </w:rPr>
        <w:t xml:space="preserve"> </w:t>
      </w:r>
      <w:r>
        <w:rPr>
          <w:sz w:val="24"/>
        </w:rPr>
        <w:t>Motorbikes</w:t>
      </w:r>
      <w:r>
        <w:rPr>
          <w:spacing w:val="-2"/>
          <w:sz w:val="24"/>
        </w:rPr>
        <w:t xml:space="preserve"> </w:t>
      </w:r>
      <w:r>
        <w:rPr>
          <w:sz w:val="24"/>
        </w:rPr>
        <w:t>/</w:t>
      </w:r>
      <w:r>
        <w:rPr>
          <w:spacing w:val="-6"/>
          <w:sz w:val="24"/>
        </w:rPr>
        <w:t xml:space="preserve"> </w:t>
      </w:r>
      <w:r>
        <w:rPr>
          <w:sz w:val="24"/>
        </w:rPr>
        <w:t>Nuisance</w:t>
      </w:r>
      <w:r>
        <w:rPr>
          <w:spacing w:val="-2"/>
          <w:sz w:val="24"/>
        </w:rPr>
        <w:t xml:space="preserve"> Vehicles</w:t>
      </w:r>
    </w:p>
    <w:p w14:paraId="2AFE5E8D" w14:textId="77777777" w:rsidR="003F4EA5" w:rsidRDefault="00000000">
      <w:pPr>
        <w:pStyle w:val="ListParagraph"/>
        <w:numPr>
          <w:ilvl w:val="0"/>
          <w:numId w:val="3"/>
        </w:numPr>
        <w:tabs>
          <w:tab w:val="left" w:pos="873"/>
        </w:tabs>
        <w:spacing w:line="293" w:lineRule="exact"/>
        <w:ind w:left="873" w:hanging="359"/>
        <w:rPr>
          <w:sz w:val="24"/>
        </w:rPr>
      </w:pPr>
      <w:r>
        <w:rPr>
          <w:sz w:val="24"/>
        </w:rPr>
        <w:t>Large</w:t>
      </w:r>
      <w:r>
        <w:rPr>
          <w:spacing w:val="-3"/>
          <w:sz w:val="24"/>
        </w:rPr>
        <w:t xml:space="preserve"> </w:t>
      </w:r>
      <w:r>
        <w:rPr>
          <w:sz w:val="24"/>
        </w:rPr>
        <w:t>groups</w:t>
      </w:r>
      <w:r>
        <w:rPr>
          <w:spacing w:val="-2"/>
          <w:sz w:val="24"/>
        </w:rPr>
        <w:t xml:space="preserve"> congregating</w:t>
      </w:r>
    </w:p>
    <w:p w14:paraId="7B7E0E67" w14:textId="77777777" w:rsidR="003F4EA5" w:rsidRDefault="00000000">
      <w:pPr>
        <w:pStyle w:val="ListParagraph"/>
        <w:numPr>
          <w:ilvl w:val="0"/>
          <w:numId w:val="3"/>
        </w:numPr>
        <w:tabs>
          <w:tab w:val="left" w:pos="873"/>
        </w:tabs>
        <w:spacing w:line="293" w:lineRule="exact"/>
        <w:ind w:left="873" w:hanging="359"/>
        <w:rPr>
          <w:sz w:val="24"/>
        </w:rPr>
      </w:pPr>
      <w:r>
        <w:rPr>
          <w:sz w:val="24"/>
        </w:rPr>
        <w:t>Feelings</w:t>
      </w:r>
      <w:r>
        <w:rPr>
          <w:spacing w:val="-4"/>
          <w:sz w:val="24"/>
        </w:rPr>
        <w:t xml:space="preserve"> </w:t>
      </w:r>
      <w:r>
        <w:rPr>
          <w:sz w:val="24"/>
        </w:rPr>
        <w:t>of</w:t>
      </w:r>
      <w:r>
        <w:rPr>
          <w:spacing w:val="-2"/>
          <w:sz w:val="24"/>
        </w:rPr>
        <w:t xml:space="preserve"> </w:t>
      </w:r>
      <w:r>
        <w:rPr>
          <w:sz w:val="24"/>
        </w:rPr>
        <w:t>being</w:t>
      </w:r>
      <w:r>
        <w:rPr>
          <w:spacing w:val="-2"/>
          <w:sz w:val="24"/>
        </w:rPr>
        <w:t xml:space="preserve"> unsafe</w:t>
      </w:r>
    </w:p>
    <w:p w14:paraId="2DFB74B0" w14:textId="77777777" w:rsidR="003F4EA5" w:rsidRDefault="00000000">
      <w:pPr>
        <w:pStyle w:val="BodyText"/>
        <w:spacing w:before="274"/>
        <w:ind w:left="154" w:right="46"/>
      </w:pPr>
      <w:r>
        <w:t xml:space="preserve">It is proposed to restrict access to the areas of land within these localities, (the Restricted Areas) </w:t>
      </w:r>
      <w:proofErr w:type="gramStart"/>
      <w:r>
        <w:t>in order to</w:t>
      </w:r>
      <w:proofErr w:type="gramEnd"/>
      <w:r>
        <w:t xml:space="preserve"> </w:t>
      </w:r>
      <w:proofErr w:type="spellStart"/>
      <w:r>
        <w:t>minimise</w:t>
      </w:r>
      <w:proofErr w:type="spellEnd"/>
      <w:r>
        <w:t xml:space="preserve"> incidents within these localities (refer to Maps found within the draft PSPO accompanying this report). As part of this process, it is intended that gates will be erected/installed, and</w:t>
      </w:r>
      <w:r>
        <w:rPr>
          <w:spacing w:val="-3"/>
        </w:rPr>
        <w:t xml:space="preserve"> </w:t>
      </w:r>
      <w:r>
        <w:t>they</w:t>
      </w:r>
      <w:r>
        <w:rPr>
          <w:spacing w:val="-4"/>
        </w:rPr>
        <w:t xml:space="preserve"> </w:t>
      </w:r>
      <w:r>
        <w:t>will</w:t>
      </w:r>
      <w:r>
        <w:rPr>
          <w:spacing w:val="-2"/>
        </w:rPr>
        <w:t xml:space="preserve"> </w:t>
      </w:r>
      <w:r>
        <w:t>be</w:t>
      </w:r>
      <w:r>
        <w:rPr>
          <w:spacing w:val="-1"/>
        </w:rPr>
        <w:t xml:space="preserve"> </w:t>
      </w:r>
      <w:r>
        <w:t>locked</w:t>
      </w:r>
      <w:r>
        <w:rPr>
          <w:spacing w:val="-4"/>
        </w:rPr>
        <w:t xml:space="preserve"> </w:t>
      </w:r>
      <w:r>
        <w:t>permanently,</w:t>
      </w:r>
      <w:r>
        <w:rPr>
          <w:spacing w:val="-4"/>
        </w:rPr>
        <w:t xml:space="preserve"> </w:t>
      </w:r>
      <w:r>
        <w:t>and</w:t>
      </w:r>
      <w:r>
        <w:rPr>
          <w:spacing w:val="-3"/>
        </w:rPr>
        <w:t xml:space="preserve"> </w:t>
      </w:r>
      <w:r>
        <w:t>keys</w:t>
      </w:r>
      <w:r>
        <w:rPr>
          <w:spacing w:val="-2"/>
        </w:rPr>
        <w:t xml:space="preserve"> </w:t>
      </w:r>
      <w:r>
        <w:t>retained</w:t>
      </w:r>
      <w:r>
        <w:rPr>
          <w:spacing w:val="-1"/>
        </w:rPr>
        <w:t xml:space="preserve"> </w:t>
      </w:r>
      <w:r>
        <w:t>by</w:t>
      </w:r>
      <w:r>
        <w:rPr>
          <w:spacing w:val="-4"/>
        </w:rPr>
        <w:t xml:space="preserve"> </w:t>
      </w:r>
      <w:r>
        <w:t>Ashfield</w:t>
      </w:r>
      <w:r>
        <w:rPr>
          <w:spacing w:val="-3"/>
        </w:rPr>
        <w:t xml:space="preserve"> </w:t>
      </w:r>
      <w:r>
        <w:t>District</w:t>
      </w:r>
      <w:r>
        <w:rPr>
          <w:spacing w:val="-1"/>
        </w:rPr>
        <w:t xml:space="preserve"> </w:t>
      </w:r>
      <w:r>
        <w:t>Council,</w:t>
      </w:r>
      <w:r>
        <w:rPr>
          <w:spacing w:val="-1"/>
        </w:rPr>
        <w:t xml:space="preserve"> </w:t>
      </w:r>
      <w:r>
        <w:t>Nottinghamshire Police and Fire and Rescue Service. Keys will be issued to members of the public who require access and they would be required to lock the gates after use.</w:t>
      </w:r>
    </w:p>
    <w:p w14:paraId="22B853BD" w14:textId="77777777" w:rsidR="003F4EA5" w:rsidRDefault="00000000">
      <w:pPr>
        <w:pStyle w:val="BodyText"/>
        <w:spacing w:before="274"/>
        <w:ind w:left="154"/>
        <w:jc w:val="both"/>
      </w:pPr>
      <w:r>
        <w:t>The</w:t>
      </w:r>
      <w:r>
        <w:rPr>
          <w:spacing w:val="-1"/>
        </w:rPr>
        <w:t xml:space="preserve"> </w:t>
      </w:r>
      <w:r>
        <w:t>proposed</w:t>
      </w:r>
      <w:r>
        <w:rPr>
          <w:spacing w:val="-1"/>
        </w:rPr>
        <w:t xml:space="preserve"> </w:t>
      </w:r>
      <w:r>
        <w:t>timeline</w:t>
      </w:r>
      <w:r>
        <w:rPr>
          <w:spacing w:val="-6"/>
        </w:rPr>
        <w:t xml:space="preserve"> </w:t>
      </w:r>
      <w:r>
        <w:t>for</w:t>
      </w:r>
      <w:r>
        <w:rPr>
          <w:spacing w:val="-2"/>
        </w:rPr>
        <w:t xml:space="preserve"> </w:t>
      </w:r>
      <w:r>
        <w:t>the</w:t>
      </w:r>
      <w:r>
        <w:rPr>
          <w:spacing w:val="-3"/>
        </w:rPr>
        <w:t xml:space="preserve"> </w:t>
      </w:r>
      <w:r>
        <w:t>order</w:t>
      </w:r>
      <w:r>
        <w:rPr>
          <w:spacing w:val="-3"/>
        </w:rPr>
        <w:t xml:space="preserve"> </w:t>
      </w:r>
      <w:r>
        <w:t>is</w:t>
      </w:r>
      <w:r>
        <w:rPr>
          <w:spacing w:val="-2"/>
        </w:rPr>
        <w:t xml:space="preserve"> </w:t>
      </w:r>
      <w:r>
        <w:t>as</w:t>
      </w:r>
      <w:r>
        <w:rPr>
          <w:spacing w:val="-1"/>
        </w:rPr>
        <w:t xml:space="preserve"> </w:t>
      </w:r>
      <w:r>
        <w:rPr>
          <w:spacing w:val="-2"/>
        </w:rPr>
        <w:t>follows:</w:t>
      </w:r>
    </w:p>
    <w:p w14:paraId="14713E4C" w14:textId="77777777" w:rsidR="003F4EA5" w:rsidRDefault="00000000">
      <w:pPr>
        <w:pStyle w:val="ListParagraph"/>
        <w:numPr>
          <w:ilvl w:val="0"/>
          <w:numId w:val="2"/>
        </w:numPr>
        <w:tabs>
          <w:tab w:val="left" w:pos="1232"/>
        </w:tabs>
        <w:spacing w:before="271" w:line="285" w:lineRule="exact"/>
        <w:ind w:left="1232" w:hanging="358"/>
        <w:rPr>
          <w:b/>
          <w:sz w:val="24"/>
        </w:rPr>
      </w:pPr>
      <w:r>
        <w:rPr>
          <w:sz w:val="24"/>
        </w:rPr>
        <w:t>1</w:t>
      </w:r>
      <w:r>
        <w:rPr>
          <w:position w:val="8"/>
          <w:sz w:val="16"/>
        </w:rPr>
        <w:t>st</w:t>
      </w:r>
      <w:r>
        <w:rPr>
          <w:spacing w:val="19"/>
          <w:position w:val="8"/>
          <w:sz w:val="16"/>
        </w:rPr>
        <w:t xml:space="preserve"> </w:t>
      </w:r>
      <w:r>
        <w:rPr>
          <w:sz w:val="24"/>
        </w:rPr>
        <w:t>Report</w:t>
      </w:r>
      <w:r>
        <w:rPr>
          <w:spacing w:val="-2"/>
          <w:sz w:val="24"/>
        </w:rPr>
        <w:t xml:space="preserve"> </w:t>
      </w:r>
      <w:r>
        <w:rPr>
          <w:sz w:val="24"/>
        </w:rPr>
        <w:t>PSPO</w:t>
      </w:r>
      <w:r>
        <w:rPr>
          <w:spacing w:val="-3"/>
          <w:sz w:val="24"/>
        </w:rPr>
        <w:t xml:space="preserve"> </w:t>
      </w:r>
      <w:r>
        <w:rPr>
          <w:sz w:val="24"/>
        </w:rPr>
        <w:t>Consultation</w:t>
      </w:r>
      <w:r>
        <w:rPr>
          <w:spacing w:val="-2"/>
          <w:sz w:val="24"/>
        </w:rPr>
        <w:t xml:space="preserve"> </w:t>
      </w:r>
      <w:r>
        <w:rPr>
          <w:sz w:val="24"/>
        </w:rPr>
        <w:t>–</w:t>
      </w:r>
      <w:r>
        <w:rPr>
          <w:spacing w:val="-2"/>
          <w:sz w:val="24"/>
        </w:rPr>
        <w:t xml:space="preserve"> </w:t>
      </w:r>
      <w:r>
        <w:rPr>
          <w:sz w:val="24"/>
        </w:rPr>
        <w:t>Cabinet</w:t>
      </w:r>
      <w:r>
        <w:rPr>
          <w:spacing w:val="-4"/>
          <w:sz w:val="24"/>
        </w:rPr>
        <w:t xml:space="preserve"> </w:t>
      </w:r>
      <w:r w:rsidRPr="003D753F">
        <w:rPr>
          <w:position w:val="8"/>
          <w:sz w:val="16"/>
        </w:rPr>
        <w:t>-</w:t>
      </w:r>
      <w:r w:rsidRPr="003D753F">
        <w:rPr>
          <w:spacing w:val="-2"/>
          <w:position w:val="8"/>
          <w:sz w:val="16"/>
        </w:rPr>
        <w:t xml:space="preserve"> </w:t>
      </w:r>
      <w:r>
        <w:rPr>
          <w:b/>
          <w:sz w:val="24"/>
        </w:rPr>
        <w:t>8</w:t>
      </w:r>
      <w:proofErr w:type="spellStart"/>
      <w:r>
        <w:rPr>
          <w:b/>
          <w:position w:val="8"/>
          <w:sz w:val="16"/>
        </w:rPr>
        <w:t>th</w:t>
      </w:r>
      <w:proofErr w:type="spellEnd"/>
      <w:r>
        <w:rPr>
          <w:b/>
          <w:spacing w:val="17"/>
          <w:position w:val="8"/>
          <w:sz w:val="16"/>
        </w:rPr>
        <w:t xml:space="preserve"> </w:t>
      </w:r>
      <w:r>
        <w:rPr>
          <w:b/>
          <w:sz w:val="24"/>
        </w:rPr>
        <w:t>Nov</w:t>
      </w:r>
      <w:r>
        <w:rPr>
          <w:b/>
          <w:spacing w:val="-2"/>
          <w:sz w:val="24"/>
        </w:rPr>
        <w:t xml:space="preserve"> </w:t>
      </w:r>
      <w:r>
        <w:rPr>
          <w:b/>
          <w:spacing w:val="-4"/>
          <w:sz w:val="24"/>
        </w:rPr>
        <w:t>2022</w:t>
      </w:r>
    </w:p>
    <w:p w14:paraId="576FABC5" w14:textId="77777777" w:rsidR="003F4EA5" w:rsidRDefault="00000000">
      <w:pPr>
        <w:pStyle w:val="ListParagraph"/>
        <w:numPr>
          <w:ilvl w:val="0"/>
          <w:numId w:val="2"/>
        </w:numPr>
        <w:tabs>
          <w:tab w:val="left" w:pos="1231"/>
        </w:tabs>
        <w:spacing w:line="274" w:lineRule="exact"/>
        <w:ind w:left="1231" w:hanging="358"/>
        <w:rPr>
          <w:b/>
          <w:sz w:val="24"/>
        </w:rPr>
      </w:pPr>
      <w:r>
        <w:rPr>
          <w:sz w:val="24"/>
        </w:rPr>
        <w:t>Public</w:t>
      </w:r>
      <w:r>
        <w:rPr>
          <w:spacing w:val="-3"/>
          <w:sz w:val="24"/>
        </w:rPr>
        <w:t xml:space="preserve"> </w:t>
      </w:r>
      <w:r>
        <w:rPr>
          <w:sz w:val="24"/>
        </w:rPr>
        <w:t>Consultation/Statutory</w:t>
      </w:r>
      <w:r>
        <w:rPr>
          <w:spacing w:val="-2"/>
          <w:sz w:val="24"/>
        </w:rPr>
        <w:t xml:space="preserve"> </w:t>
      </w:r>
      <w:r>
        <w:rPr>
          <w:sz w:val="24"/>
        </w:rPr>
        <w:t>Consultees</w:t>
      </w:r>
      <w:r>
        <w:rPr>
          <w:spacing w:val="-6"/>
          <w:sz w:val="24"/>
        </w:rPr>
        <w:t xml:space="preserve"> </w:t>
      </w:r>
      <w:r>
        <w:rPr>
          <w:sz w:val="24"/>
        </w:rPr>
        <w:t>–</w:t>
      </w:r>
      <w:r>
        <w:rPr>
          <w:spacing w:val="-1"/>
          <w:sz w:val="24"/>
        </w:rPr>
        <w:t xml:space="preserve"> </w:t>
      </w:r>
      <w:r>
        <w:rPr>
          <w:b/>
          <w:sz w:val="24"/>
        </w:rPr>
        <w:t>24</w:t>
      </w:r>
      <w:r>
        <w:rPr>
          <w:b/>
          <w:spacing w:val="-2"/>
          <w:sz w:val="24"/>
        </w:rPr>
        <w:t xml:space="preserve"> </w:t>
      </w:r>
      <w:r>
        <w:rPr>
          <w:b/>
          <w:sz w:val="24"/>
        </w:rPr>
        <w:t>November</w:t>
      </w:r>
      <w:r>
        <w:rPr>
          <w:b/>
          <w:spacing w:val="-4"/>
          <w:sz w:val="24"/>
        </w:rPr>
        <w:t xml:space="preserve"> </w:t>
      </w:r>
      <w:r>
        <w:rPr>
          <w:b/>
          <w:sz w:val="24"/>
        </w:rPr>
        <w:t>2022</w:t>
      </w:r>
      <w:r>
        <w:rPr>
          <w:b/>
          <w:spacing w:val="-3"/>
          <w:sz w:val="24"/>
        </w:rPr>
        <w:t xml:space="preserve"> </w:t>
      </w:r>
      <w:r>
        <w:rPr>
          <w:b/>
          <w:sz w:val="24"/>
        </w:rPr>
        <w:t>–</w:t>
      </w:r>
      <w:r>
        <w:rPr>
          <w:b/>
          <w:spacing w:val="-2"/>
          <w:sz w:val="24"/>
        </w:rPr>
        <w:t xml:space="preserve"> </w:t>
      </w:r>
      <w:r>
        <w:rPr>
          <w:b/>
          <w:sz w:val="24"/>
        </w:rPr>
        <w:t>5</w:t>
      </w:r>
      <w:r>
        <w:rPr>
          <w:b/>
          <w:spacing w:val="-6"/>
          <w:sz w:val="24"/>
        </w:rPr>
        <w:t xml:space="preserve"> </w:t>
      </w:r>
      <w:r>
        <w:rPr>
          <w:b/>
          <w:sz w:val="24"/>
        </w:rPr>
        <w:t>January</w:t>
      </w:r>
      <w:r>
        <w:rPr>
          <w:b/>
          <w:spacing w:val="-3"/>
          <w:sz w:val="24"/>
        </w:rPr>
        <w:t xml:space="preserve"> </w:t>
      </w:r>
      <w:r>
        <w:rPr>
          <w:b/>
          <w:spacing w:val="-4"/>
          <w:sz w:val="24"/>
        </w:rPr>
        <w:t>2023</w:t>
      </w:r>
    </w:p>
    <w:p w14:paraId="721D8D50" w14:textId="77777777" w:rsidR="003F4EA5" w:rsidRDefault="00000000">
      <w:pPr>
        <w:pStyle w:val="ListParagraph"/>
        <w:numPr>
          <w:ilvl w:val="0"/>
          <w:numId w:val="2"/>
        </w:numPr>
        <w:tabs>
          <w:tab w:val="left" w:pos="1231"/>
        </w:tabs>
        <w:spacing w:line="276" w:lineRule="exact"/>
        <w:ind w:left="1231" w:hanging="358"/>
        <w:rPr>
          <w:b/>
          <w:sz w:val="24"/>
        </w:rPr>
      </w:pPr>
      <w:r>
        <w:rPr>
          <w:sz w:val="24"/>
        </w:rPr>
        <w:t>2</w:t>
      </w:r>
      <w:proofErr w:type="spellStart"/>
      <w:r>
        <w:rPr>
          <w:position w:val="8"/>
          <w:sz w:val="16"/>
        </w:rPr>
        <w:t>nd</w:t>
      </w:r>
      <w:proofErr w:type="spellEnd"/>
      <w:r>
        <w:rPr>
          <w:spacing w:val="20"/>
          <w:position w:val="8"/>
          <w:sz w:val="16"/>
        </w:rPr>
        <w:t xml:space="preserve"> </w:t>
      </w:r>
      <w:r>
        <w:rPr>
          <w:sz w:val="24"/>
        </w:rPr>
        <w:t>report</w:t>
      </w:r>
      <w:r>
        <w:rPr>
          <w:spacing w:val="-4"/>
          <w:sz w:val="24"/>
        </w:rPr>
        <w:t xml:space="preserve"> </w:t>
      </w:r>
      <w:r>
        <w:rPr>
          <w:sz w:val="24"/>
        </w:rPr>
        <w:t>PSPO</w:t>
      </w:r>
      <w:r>
        <w:rPr>
          <w:spacing w:val="-3"/>
          <w:sz w:val="24"/>
        </w:rPr>
        <w:t xml:space="preserve"> </w:t>
      </w:r>
      <w:r>
        <w:rPr>
          <w:sz w:val="24"/>
        </w:rPr>
        <w:t>Consultation</w:t>
      </w:r>
      <w:r>
        <w:rPr>
          <w:spacing w:val="-1"/>
          <w:sz w:val="24"/>
        </w:rPr>
        <w:t xml:space="preserve"> </w:t>
      </w:r>
      <w:r>
        <w:rPr>
          <w:sz w:val="24"/>
        </w:rPr>
        <w:t>Responses</w:t>
      </w:r>
      <w:r>
        <w:rPr>
          <w:spacing w:val="-4"/>
          <w:sz w:val="24"/>
        </w:rPr>
        <w:t xml:space="preserve"> </w:t>
      </w:r>
      <w:r>
        <w:rPr>
          <w:sz w:val="24"/>
        </w:rPr>
        <w:t>-</w:t>
      </w:r>
      <w:r>
        <w:rPr>
          <w:spacing w:val="-2"/>
          <w:sz w:val="24"/>
        </w:rPr>
        <w:t xml:space="preserve"> </w:t>
      </w:r>
      <w:r>
        <w:rPr>
          <w:sz w:val="24"/>
        </w:rPr>
        <w:t>Cabinet</w:t>
      </w:r>
      <w:r>
        <w:rPr>
          <w:spacing w:val="-1"/>
          <w:sz w:val="24"/>
        </w:rPr>
        <w:t xml:space="preserve"> </w:t>
      </w:r>
      <w:r>
        <w:rPr>
          <w:sz w:val="24"/>
        </w:rPr>
        <w:t>-</w:t>
      </w:r>
      <w:r>
        <w:rPr>
          <w:spacing w:val="-2"/>
          <w:sz w:val="24"/>
        </w:rPr>
        <w:t xml:space="preserve"> </w:t>
      </w:r>
      <w:r>
        <w:rPr>
          <w:b/>
          <w:sz w:val="24"/>
        </w:rPr>
        <w:t>24</w:t>
      </w:r>
      <w:proofErr w:type="spellStart"/>
      <w:r>
        <w:rPr>
          <w:b/>
          <w:position w:val="8"/>
          <w:sz w:val="16"/>
        </w:rPr>
        <w:t>th</w:t>
      </w:r>
      <w:proofErr w:type="spellEnd"/>
      <w:r>
        <w:rPr>
          <w:b/>
          <w:spacing w:val="18"/>
          <w:position w:val="8"/>
          <w:sz w:val="16"/>
        </w:rPr>
        <w:t xml:space="preserve"> </w:t>
      </w:r>
      <w:r>
        <w:rPr>
          <w:b/>
          <w:sz w:val="24"/>
        </w:rPr>
        <w:t>Jan</w:t>
      </w:r>
      <w:r>
        <w:rPr>
          <w:b/>
          <w:spacing w:val="-4"/>
          <w:sz w:val="24"/>
        </w:rPr>
        <w:t xml:space="preserve"> 2023</w:t>
      </w:r>
    </w:p>
    <w:p w14:paraId="72C333B7" w14:textId="77777777" w:rsidR="003F4EA5" w:rsidRDefault="00000000">
      <w:pPr>
        <w:pStyle w:val="ListParagraph"/>
        <w:numPr>
          <w:ilvl w:val="0"/>
          <w:numId w:val="2"/>
        </w:numPr>
        <w:tabs>
          <w:tab w:val="left" w:pos="1231"/>
        </w:tabs>
        <w:spacing w:line="283" w:lineRule="exact"/>
        <w:ind w:left="1231" w:hanging="358"/>
        <w:rPr>
          <w:b/>
          <w:sz w:val="24"/>
        </w:rPr>
      </w:pPr>
      <w:r>
        <w:rPr>
          <w:sz w:val="24"/>
        </w:rPr>
        <w:t>If</w:t>
      </w:r>
      <w:r>
        <w:rPr>
          <w:spacing w:val="-1"/>
          <w:sz w:val="24"/>
        </w:rPr>
        <w:t xml:space="preserve"> </w:t>
      </w:r>
      <w:r>
        <w:rPr>
          <w:sz w:val="24"/>
        </w:rPr>
        <w:t>recommended</w:t>
      </w:r>
      <w:r>
        <w:rPr>
          <w:spacing w:val="-3"/>
          <w:sz w:val="24"/>
        </w:rPr>
        <w:t xml:space="preserve"> </w:t>
      </w:r>
      <w:r>
        <w:rPr>
          <w:sz w:val="24"/>
        </w:rPr>
        <w:t>by</w:t>
      </w:r>
      <w:r>
        <w:rPr>
          <w:spacing w:val="-2"/>
          <w:sz w:val="24"/>
        </w:rPr>
        <w:t xml:space="preserve"> </w:t>
      </w:r>
      <w:r>
        <w:rPr>
          <w:sz w:val="24"/>
        </w:rPr>
        <w:t>Cabinet,</w:t>
      </w:r>
      <w:r>
        <w:rPr>
          <w:spacing w:val="-4"/>
          <w:sz w:val="24"/>
        </w:rPr>
        <w:t xml:space="preserve"> </w:t>
      </w:r>
      <w:r>
        <w:rPr>
          <w:sz w:val="24"/>
        </w:rPr>
        <w:t>ratification</w:t>
      </w:r>
      <w:r>
        <w:rPr>
          <w:spacing w:val="-1"/>
          <w:sz w:val="24"/>
        </w:rPr>
        <w:t xml:space="preserve"> </w:t>
      </w:r>
      <w:r>
        <w:rPr>
          <w:sz w:val="24"/>
        </w:rPr>
        <w:t>of</w:t>
      </w:r>
      <w:r>
        <w:rPr>
          <w:spacing w:val="-1"/>
          <w:sz w:val="24"/>
        </w:rPr>
        <w:t xml:space="preserve"> </w:t>
      </w:r>
      <w:r>
        <w:rPr>
          <w:sz w:val="24"/>
        </w:rPr>
        <w:t>PSPO (Full</w:t>
      </w:r>
      <w:r>
        <w:rPr>
          <w:spacing w:val="-2"/>
          <w:sz w:val="24"/>
        </w:rPr>
        <w:t xml:space="preserve"> </w:t>
      </w:r>
      <w:r>
        <w:rPr>
          <w:sz w:val="24"/>
        </w:rPr>
        <w:t>Council)</w:t>
      </w:r>
      <w:r>
        <w:rPr>
          <w:spacing w:val="-3"/>
          <w:sz w:val="24"/>
        </w:rPr>
        <w:t xml:space="preserve"> </w:t>
      </w:r>
      <w:r>
        <w:rPr>
          <w:sz w:val="24"/>
        </w:rPr>
        <w:t>-</w:t>
      </w:r>
      <w:r>
        <w:rPr>
          <w:spacing w:val="-3"/>
          <w:sz w:val="24"/>
        </w:rPr>
        <w:t xml:space="preserve"> </w:t>
      </w:r>
      <w:r>
        <w:rPr>
          <w:b/>
          <w:sz w:val="24"/>
        </w:rPr>
        <w:t>27</w:t>
      </w:r>
      <w:proofErr w:type="spellStart"/>
      <w:r>
        <w:rPr>
          <w:b/>
          <w:position w:val="8"/>
          <w:sz w:val="16"/>
        </w:rPr>
        <w:t>th</w:t>
      </w:r>
      <w:proofErr w:type="spellEnd"/>
      <w:r>
        <w:rPr>
          <w:b/>
          <w:spacing w:val="20"/>
          <w:position w:val="8"/>
          <w:sz w:val="16"/>
        </w:rPr>
        <w:t xml:space="preserve"> </w:t>
      </w:r>
      <w:r>
        <w:rPr>
          <w:b/>
          <w:sz w:val="24"/>
        </w:rPr>
        <w:t>Jan</w:t>
      </w:r>
      <w:r>
        <w:rPr>
          <w:b/>
          <w:spacing w:val="-4"/>
          <w:sz w:val="24"/>
        </w:rPr>
        <w:t xml:space="preserve"> 2023</w:t>
      </w:r>
    </w:p>
    <w:p w14:paraId="3B8F2BEE" w14:textId="77777777" w:rsidR="003F4EA5" w:rsidRDefault="00000000">
      <w:pPr>
        <w:pStyle w:val="BodyText"/>
        <w:ind w:left="153" w:right="295"/>
        <w:jc w:val="both"/>
      </w:pPr>
      <w:r>
        <w:t>The proposed PSPO</w:t>
      </w:r>
      <w:r>
        <w:rPr>
          <w:spacing w:val="-1"/>
        </w:rPr>
        <w:t xml:space="preserve"> </w:t>
      </w:r>
      <w:r>
        <w:t>will</w:t>
      </w:r>
      <w:r>
        <w:rPr>
          <w:spacing w:val="-1"/>
        </w:rPr>
        <w:t xml:space="preserve"> </w:t>
      </w:r>
      <w:r>
        <w:t>remain in</w:t>
      </w:r>
      <w:r>
        <w:rPr>
          <w:spacing w:val="-2"/>
        </w:rPr>
        <w:t xml:space="preserve"> </w:t>
      </w:r>
      <w:r>
        <w:t>place</w:t>
      </w:r>
      <w:r>
        <w:rPr>
          <w:spacing w:val="-2"/>
        </w:rPr>
        <w:t xml:space="preserve"> </w:t>
      </w:r>
      <w:r>
        <w:t>for</w:t>
      </w:r>
      <w:r>
        <w:rPr>
          <w:spacing w:val="-2"/>
        </w:rPr>
        <w:t xml:space="preserve"> </w:t>
      </w:r>
      <w:r>
        <w:t>a</w:t>
      </w:r>
      <w:r>
        <w:rPr>
          <w:spacing w:val="-2"/>
        </w:rPr>
        <w:t xml:space="preserve"> </w:t>
      </w:r>
      <w:r>
        <w:t>period</w:t>
      </w:r>
      <w:r>
        <w:rPr>
          <w:spacing w:val="-2"/>
        </w:rPr>
        <w:t xml:space="preserve"> </w:t>
      </w:r>
      <w:r>
        <w:t>of three</w:t>
      </w:r>
      <w:r>
        <w:rPr>
          <w:spacing w:val="-3"/>
        </w:rPr>
        <w:t xml:space="preserve"> </w:t>
      </w:r>
      <w:r>
        <w:t>years</w:t>
      </w:r>
      <w:r>
        <w:rPr>
          <w:spacing w:val="-3"/>
        </w:rPr>
        <w:t xml:space="preserve"> </w:t>
      </w:r>
      <w:r>
        <w:t>at which</w:t>
      </w:r>
      <w:r>
        <w:rPr>
          <w:spacing w:val="-2"/>
        </w:rPr>
        <w:t xml:space="preserve"> </w:t>
      </w:r>
      <w:r>
        <w:t>time</w:t>
      </w:r>
      <w:r>
        <w:rPr>
          <w:spacing w:val="-2"/>
        </w:rPr>
        <w:t xml:space="preserve"> </w:t>
      </w:r>
      <w:r>
        <w:t>it</w:t>
      </w:r>
      <w:r>
        <w:rPr>
          <w:spacing w:val="-3"/>
        </w:rPr>
        <w:t xml:space="preserve"> </w:t>
      </w:r>
      <w:r>
        <w:t>may</w:t>
      </w:r>
      <w:r>
        <w:rPr>
          <w:spacing w:val="-1"/>
        </w:rPr>
        <w:t xml:space="preserve"> </w:t>
      </w:r>
      <w:r>
        <w:t>be</w:t>
      </w:r>
      <w:r>
        <w:rPr>
          <w:spacing w:val="-2"/>
        </w:rPr>
        <w:t xml:space="preserve"> </w:t>
      </w:r>
      <w:r>
        <w:t>subject to renewal</w:t>
      </w:r>
      <w:r>
        <w:rPr>
          <w:spacing w:val="-1"/>
        </w:rPr>
        <w:t xml:space="preserve"> </w:t>
      </w:r>
      <w:r>
        <w:t>if deemed necessary</w:t>
      </w:r>
      <w:r>
        <w:rPr>
          <w:spacing w:val="-1"/>
        </w:rPr>
        <w:t xml:space="preserve"> </w:t>
      </w:r>
      <w:r>
        <w:t>to prevent recurrence</w:t>
      </w:r>
      <w:r>
        <w:rPr>
          <w:spacing w:val="-2"/>
        </w:rPr>
        <w:t xml:space="preserve"> </w:t>
      </w:r>
      <w:r>
        <w:t>of the</w:t>
      </w:r>
      <w:r>
        <w:rPr>
          <w:spacing w:val="-2"/>
        </w:rPr>
        <w:t xml:space="preserve"> </w:t>
      </w:r>
      <w:r>
        <w:t>activities, or</w:t>
      </w:r>
      <w:r>
        <w:rPr>
          <w:spacing w:val="-2"/>
        </w:rPr>
        <w:t xml:space="preserve"> </w:t>
      </w:r>
      <w:r>
        <w:t>to prevent</w:t>
      </w:r>
      <w:r>
        <w:rPr>
          <w:spacing w:val="-3"/>
        </w:rPr>
        <w:t xml:space="preserve"> </w:t>
      </w:r>
      <w:r>
        <w:t>an</w:t>
      </w:r>
      <w:r>
        <w:rPr>
          <w:spacing w:val="-2"/>
        </w:rPr>
        <w:t xml:space="preserve"> </w:t>
      </w:r>
      <w:r>
        <w:t>increase in the frequency or seriousness of those activities.</w:t>
      </w:r>
    </w:p>
    <w:p w14:paraId="7E950DCB" w14:textId="77777777" w:rsidR="003F4EA5" w:rsidRDefault="003F4EA5">
      <w:pPr>
        <w:pStyle w:val="BodyText"/>
        <w:jc w:val="both"/>
        <w:sectPr w:rsidR="003F4EA5">
          <w:pgSz w:w="11910" w:h="16840"/>
          <w:pgMar w:top="740" w:right="425" w:bottom="280" w:left="566" w:header="720" w:footer="720" w:gutter="0"/>
          <w:cols w:space="720"/>
        </w:sectPr>
      </w:pPr>
    </w:p>
    <w:p w14:paraId="373F17C3" w14:textId="77777777" w:rsidR="003F4EA5" w:rsidRDefault="00000000" w:rsidP="003D753F">
      <w:pPr>
        <w:pStyle w:val="Heading1"/>
      </w:pPr>
      <w:r>
        <w:lastRenderedPageBreak/>
        <w:t>Public</w:t>
      </w:r>
      <w:r>
        <w:rPr>
          <w:spacing w:val="-3"/>
        </w:rPr>
        <w:t xml:space="preserve"> </w:t>
      </w:r>
      <w:r>
        <w:t>Consultation,</w:t>
      </w:r>
      <w:r>
        <w:rPr>
          <w:spacing w:val="-5"/>
        </w:rPr>
        <w:t xml:space="preserve"> </w:t>
      </w:r>
      <w:r>
        <w:t>Publicity</w:t>
      </w:r>
      <w:r>
        <w:rPr>
          <w:spacing w:val="-5"/>
        </w:rPr>
        <w:t xml:space="preserve"> </w:t>
      </w:r>
      <w:r>
        <w:t>and</w:t>
      </w:r>
      <w:r>
        <w:rPr>
          <w:spacing w:val="-3"/>
        </w:rPr>
        <w:t xml:space="preserve"> </w:t>
      </w:r>
      <w:r>
        <w:rPr>
          <w:spacing w:val="-2"/>
        </w:rPr>
        <w:t>Notification</w:t>
      </w:r>
    </w:p>
    <w:p w14:paraId="549709C8" w14:textId="77777777" w:rsidR="003F4EA5" w:rsidRDefault="00000000">
      <w:pPr>
        <w:pStyle w:val="BodyText"/>
        <w:ind w:left="153" w:right="220"/>
      </w:pPr>
      <w:r>
        <w:t xml:space="preserve">In accordance with statutory guidelines and detailed in Section 72, Anti-Social </w:t>
      </w:r>
      <w:proofErr w:type="spellStart"/>
      <w:r>
        <w:t>Behaviour</w:t>
      </w:r>
      <w:proofErr w:type="spellEnd"/>
      <w:r>
        <w:t xml:space="preserve">, Crime and Policing Act 2014 the Council must undertake public consultation. This will </w:t>
      </w:r>
      <w:proofErr w:type="gramStart"/>
      <w:r>
        <w:t>include:</w:t>
      </w:r>
      <w:proofErr w:type="gramEnd"/>
      <w:r>
        <w:t xml:space="preserve"> Chief of Police,</w:t>
      </w:r>
      <w:r>
        <w:rPr>
          <w:spacing w:val="-2"/>
        </w:rPr>
        <w:t xml:space="preserve"> </w:t>
      </w:r>
      <w:r>
        <w:t>appropriate</w:t>
      </w:r>
      <w:r>
        <w:rPr>
          <w:spacing w:val="-2"/>
        </w:rPr>
        <w:t xml:space="preserve"> </w:t>
      </w:r>
      <w:r>
        <w:t>community</w:t>
      </w:r>
      <w:r>
        <w:rPr>
          <w:spacing w:val="-3"/>
        </w:rPr>
        <w:t xml:space="preserve"> </w:t>
      </w:r>
      <w:r>
        <w:t>representatives,</w:t>
      </w:r>
      <w:r>
        <w:rPr>
          <w:spacing w:val="-3"/>
        </w:rPr>
        <w:t xml:space="preserve"> </w:t>
      </w:r>
      <w:proofErr w:type="gramStart"/>
      <w:r>
        <w:t>local</w:t>
      </w:r>
      <w:r>
        <w:rPr>
          <w:spacing w:val="-3"/>
        </w:rPr>
        <w:t xml:space="preserve"> </w:t>
      </w:r>
      <w:r>
        <w:t>residents</w:t>
      </w:r>
      <w:proofErr w:type="gramEnd"/>
      <w:r>
        <w:t>,</w:t>
      </w:r>
      <w:r>
        <w:rPr>
          <w:spacing w:val="-2"/>
        </w:rPr>
        <w:t xml:space="preserve"> </w:t>
      </w:r>
      <w:r>
        <w:t>owners</w:t>
      </w:r>
      <w:r>
        <w:rPr>
          <w:spacing w:val="-3"/>
        </w:rPr>
        <w:t xml:space="preserve"> </w:t>
      </w:r>
      <w:r>
        <w:t>or</w:t>
      </w:r>
      <w:r>
        <w:rPr>
          <w:spacing w:val="-4"/>
        </w:rPr>
        <w:t xml:space="preserve"> </w:t>
      </w:r>
      <w:r>
        <w:t>occupiers</w:t>
      </w:r>
      <w:r>
        <w:rPr>
          <w:spacing w:val="-5"/>
        </w:rPr>
        <w:t xml:space="preserve"> </w:t>
      </w:r>
      <w:r>
        <w:t>of</w:t>
      </w:r>
      <w:r>
        <w:rPr>
          <w:spacing w:val="-2"/>
        </w:rPr>
        <w:t xml:space="preserve"> </w:t>
      </w:r>
      <w:r>
        <w:t>the</w:t>
      </w:r>
      <w:r>
        <w:rPr>
          <w:spacing w:val="-2"/>
        </w:rPr>
        <w:t xml:space="preserve"> </w:t>
      </w:r>
      <w:r>
        <w:t>land,</w:t>
      </w:r>
      <w:r>
        <w:rPr>
          <w:spacing w:val="-2"/>
        </w:rPr>
        <w:t xml:space="preserve"> </w:t>
      </w:r>
      <w:r>
        <w:t>the Parish Council and the County Council.</w:t>
      </w:r>
      <w:r>
        <w:rPr>
          <w:spacing w:val="40"/>
        </w:rPr>
        <w:t xml:space="preserve"> </w:t>
      </w:r>
      <w:r>
        <w:t>It is therefore intended that:</w:t>
      </w:r>
    </w:p>
    <w:p w14:paraId="77577D57" w14:textId="77777777" w:rsidR="003F4EA5" w:rsidRDefault="00000000">
      <w:pPr>
        <w:pStyle w:val="ListParagraph"/>
        <w:numPr>
          <w:ilvl w:val="0"/>
          <w:numId w:val="3"/>
        </w:numPr>
        <w:tabs>
          <w:tab w:val="left" w:pos="873"/>
        </w:tabs>
        <w:spacing w:before="1"/>
        <w:ind w:left="873" w:hanging="359"/>
        <w:rPr>
          <w:sz w:val="24"/>
        </w:rPr>
      </w:pPr>
      <w:r>
        <w:rPr>
          <w:sz w:val="24"/>
        </w:rPr>
        <w:t>Formal</w:t>
      </w:r>
      <w:r>
        <w:rPr>
          <w:spacing w:val="-2"/>
          <w:sz w:val="24"/>
        </w:rPr>
        <w:t xml:space="preserve"> </w:t>
      </w:r>
      <w:r>
        <w:rPr>
          <w:sz w:val="24"/>
        </w:rPr>
        <w:t>Public</w:t>
      </w:r>
      <w:r>
        <w:rPr>
          <w:spacing w:val="-2"/>
          <w:sz w:val="24"/>
        </w:rPr>
        <w:t xml:space="preserve"> </w:t>
      </w:r>
      <w:r>
        <w:rPr>
          <w:sz w:val="24"/>
        </w:rPr>
        <w:t>Notices</w:t>
      </w:r>
      <w:r>
        <w:rPr>
          <w:spacing w:val="-7"/>
          <w:sz w:val="24"/>
        </w:rPr>
        <w:t xml:space="preserve"> </w:t>
      </w:r>
      <w:r>
        <w:rPr>
          <w:sz w:val="24"/>
        </w:rPr>
        <w:t>will</w:t>
      </w:r>
      <w:r>
        <w:rPr>
          <w:spacing w:val="-2"/>
          <w:sz w:val="24"/>
        </w:rPr>
        <w:t xml:space="preserve"> </w:t>
      </w:r>
      <w:r>
        <w:rPr>
          <w:sz w:val="24"/>
        </w:rPr>
        <w:t>be</w:t>
      </w:r>
      <w:r>
        <w:rPr>
          <w:spacing w:val="-1"/>
          <w:sz w:val="24"/>
        </w:rPr>
        <w:t xml:space="preserve"> </w:t>
      </w:r>
      <w:r>
        <w:rPr>
          <w:sz w:val="24"/>
        </w:rPr>
        <w:t>placed</w:t>
      </w:r>
      <w:r>
        <w:rPr>
          <w:spacing w:val="-1"/>
          <w:sz w:val="24"/>
        </w:rPr>
        <w:t xml:space="preserve"> </w:t>
      </w:r>
      <w:r>
        <w:rPr>
          <w:sz w:val="24"/>
        </w:rPr>
        <w:t xml:space="preserve">in </w:t>
      </w:r>
      <w:r>
        <w:rPr>
          <w:spacing w:val="-2"/>
          <w:sz w:val="24"/>
        </w:rPr>
        <w:t>Chad/Dispatch</w:t>
      </w:r>
    </w:p>
    <w:p w14:paraId="727075CD" w14:textId="77777777" w:rsidR="003F4EA5" w:rsidRDefault="00000000">
      <w:pPr>
        <w:pStyle w:val="ListParagraph"/>
        <w:numPr>
          <w:ilvl w:val="0"/>
          <w:numId w:val="3"/>
        </w:numPr>
        <w:tabs>
          <w:tab w:val="left" w:pos="873"/>
        </w:tabs>
        <w:ind w:left="873" w:hanging="359"/>
        <w:rPr>
          <w:sz w:val="24"/>
        </w:rPr>
      </w:pPr>
      <w:r>
        <w:rPr>
          <w:sz w:val="24"/>
        </w:rPr>
        <w:t>Letters</w:t>
      </w:r>
      <w:r>
        <w:rPr>
          <w:spacing w:val="-3"/>
          <w:sz w:val="24"/>
        </w:rPr>
        <w:t xml:space="preserve"> </w:t>
      </w:r>
      <w:r>
        <w:rPr>
          <w:sz w:val="24"/>
        </w:rPr>
        <w:t>will</w:t>
      </w:r>
      <w:r>
        <w:rPr>
          <w:spacing w:val="-2"/>
          <w:sz w:val="24"/>
        </w:rPr>
        <w:t xml:space="preserve"> </w:t>
      </w:r>
      <w:r>
        <w:rPr>
          <w:sz w:val="24"/>
        </w:rPr>
        <w:t>be</w:t>
      </w:r>
      <w:r>
        <w:rPr>
          <w:spacing w:val="-1"/>
          <w:sz w:val="24"/>
        </w:rPr>
        <w:t xml:space="preserve"> </w:t>
      </w:r>
      <w:r>
        <w:rPr>
          <w:sz w:val="24"/>
        </w:rPr>
        <w:t>sent</w:t>
      </w:r>
      <w:r>
        <w:rPr>
          <w:spacing w:val="-1"/>
          <w:sz w:val="24"/>
        </w:rPr>
        <w:t xml:space="preserve"> </w:t>
      </w:r>
      <w:r>
        <w:rPr>
          <w:sz w:val="24"/>
        </w:rPr>
        <w:t>to</w:t>
      </w:r>
      <w:r>
        <w:rPr>
          <w:spacing w:val="-3"/>
          <w:sz w:val="24"/>
        </w:rPr>
        <w:t xml:space="preserve"> </w:t>
      </w:r>
      <w:r>
        <w:rPr>
          <w:sz w:val="24"/>
        </w:rPr>
        <w:t>Partners/statutory</w:t>
      </w:r>
      <w:r>
        <w:rPr>
          <w:spacing w:val="-2"/>
          <w:sz w:val="24"/>
        </w:rPr>
        <w:t xml:space="preserve"> consultees</w:t>
      </w:r>
    </w:p>
    <w:p w14:paraId="5F643BC5" w14:textId="77777777" w:rsidR="003F4EA5" w:rsidRDefault="00000000">
      <w:pPr>
        <w:pStyle w:val="ListParagraph"/>
        <w:numPr>
          <w:ilvl w:val="0"/>
          <w:numId w:val="3"/>
        </w:numPr>
        <w:tabs>
          <w:tab w:val="left" w:pos="873"/>
        </w:tabs>
        <w:spacing w:line="293" w:lineRule="exact"/>
        <w:ind w:left="873" w:hanging="359"/>
        <w:rPr>
          <w:sz w:val="24"/>
        </w:rPr>
      </w:pPr>
      <w:r>
        <w:rPr>
          <w:sz w:val="24"/>
        </w:rPr>
        <w:t>Letters</w:t>
      </w:r>
      <w:r>
        <w:rPr>
          <w:spacing w:val="-2"/>
          <w:sz w:val="24"/>
        </w:rPr>
        <w:t xml:space="preserve"> </w:t>
      </w:r>
      <w:r>
        <w:rPr>
          <w:sz w:val="24"/>
        </w:rPr>
        <w:t>to</w:t>
      </w:r>
      <w:r>
        <w:rPr>
          <w:spacing w:val="-2"/>
          <w:sz w:val="24"/>
        </w:rPr>
        <w:t xml:space="preserve"> </w:t>
      </w:r>
      <w:r>
        <w:rPr>
          <w:sz w:val="24"/>
        </w:rPr>
        <w:t>be</w:t>
      </w:r>
      <w:r>
        <w:rPr>
          <w:spacing w:val="-1"/>
          <w:sz w:val="24"/>
        </w:rPr>
        <w:t xml:space="preserve"> </w:t>
      </w:r>
      <w:r>
        <w:rPr>
          <w:sz w:val="24"/>
        </w:rPr>
        <w:t>sent</w:t>
      </w:r>
      <w:r>
        <w:rPr>
          <w:spacing w:val="-3"/>
          <w:sz w:val="24"/>
        </w:rPr>
        <w:t xml:space="preserve"> </w:t>
      </w:r>
      <w:r>
        <w:rPr>
          <w:sz w:val="24"/>
        </w:rPr>
        <w:t>to</w:t>
      </w:r>
      <w:r>
        <w:rPr>
          <w:spacing w:val="-1"/>
          <w:sz w:val="24"/>
        </w:rPr>
        <w:t xml:space="preserve"> </w:t>
      </w:r>
      <w:r>
        <w:rPr>
          <w:sz w:val="24"/>
        </w:rPr>
        <w:t>interested</w:t>
      </w:r>
      <w:r>
        <w:rPr>
          <w:spacing w:val="-2"/>
          <w:sz w:val="24"/>
        </w:rPr>
        <w:t xml:space="preserve"> </w:t>
      </w:r>
      <w:r>
        <w:rPr>
          <w:sz w:val="24"/>
        </w:rPr>
        <w:t>parties</w:t>
      </w:r>
      <w:r>
        <w:rPr>
          <w:spacing w:val="-3"/>
          <w:sz w:val="24"/>
        </w:rPr>
        <w:t xml:space="preserve"> </w:t>
      </w:r>
      <w:r>
        <w:rPr>
          <w:spacing w:val="-2"/>
          <w:sz w:val="24"/>
        </w:rPr>
        <w:t>identified</w:t>
      </w:r>
    </w:p>
    <w:p w14:paraId="2355EFFA" w14:textId="77777777" w:rsidR="003F4EA5" w:rsidRDefault="00000000">
      <w:pPr>
        <w:pStyle w:val="ListParagraph"/>
        <w:numPr>
          <w:ilvl w:val="0"/>
          <w:numId w:val="3"/>
        </w:numPr>
        <w:tabs>
          <w:tab w:val="left" w:pos="873"/>
        </w:tabs>
        <w:spacing w:line="293" w:lineRule="exact"/>
        <w:ind w:left="873" w:hanging="359"/>
        <w:rPr>
          <w:sz w:val="24"/>
        </w:rPr>
      </w:pPr>
      <w:r>
        <w:rPr>
          <w:sz w:val="24"/>
        </w:rPr>
        <w:t>Letters</w:t>
      </w:r>
      <w:r>
        <w:rPr>
          <w:spacing w:val="-4"/>
          <w:sz w:val="24"/>
        </w:rPr>
        <w:t xml:space="preserve"> </w:t>
      </w:r>
      <w:r>
        <w:rPr>
          <w:sz w:val="24"/>
        </w:rPr>
        <w:t>to</w:t>
      </w:r>
      <w:r>
        <w:rPr>
          <w:spacing w:val="-2"/>
          <w:sz w:val="24"/>
        </w:rPr>
        <w:t xml:space="preserve"> </w:t>
      </w:r>
      <w:r>
        <w:rPr>
          <w:sz w:val="24"/>
        </w:rPr>
        <w:t>be</w:t>
      </w:r>
      <w:r>
        <w:rPr>
          <w:spacing w:val="-1"/>
          <w:sz w:val="24"/>
        </w:rPr>
        <w:t xml:space="preserve"> </w:t>
      </w:r>
      <w:r>
        <w:rPr>
          <w:sz w:val="24"/>
        </w:rPr>
        <w:t>sent</w:t>
      </w:r>
      <w:r>
        <w:rPr>
          <w:spacing w:val="-3"/>
          <w:sz w:val="24"/>
        </w:rPr>
        <w:t xml:space="preserve"> </w:t>
      </w:r>
      <w:r>
        <w:rPr>
          <w:sz w:val="24"/>
        </w:rPr>
        <w:t>to</w:t>
      </w:r>
      <w:r>
        <w:rPr>
          <w:spacing w:val="-3"/>
          <w:sz w:val="24"/>
        </w:rPr>
        <w:t xml:space="preserve"> </w:t>
      </w:r>
      <w:r>
        <w:rPr>
          <w:sz w:val="24"/>
        </w:rPr>
        <w:t>all</w:t>
      </w:r>
      <w:r>
        <w:rPr>
          <w:spacing w:val="-1"/>
          <w:sz w:val="24"/>
        </w:rPr>
        <w:t xml:space="preserve"> </w:t>
      </w:r>
      <w:r>
        <w:rPr>
          <w:sz w:val="24"/>
        </w:rPr>
        <w:t>elected</w:t>
      </w:r>
      <w:r>
        <w:rPr>
          <w:spacing w:val="-1"/>
          <w:sz w:val="24"/>
        </w:rPr>
        <w:t xml:space="preserve"> </w:t>
      </w:r>
      <w:r>
        <w:rPr>
          <w:sz w:val="24"/>
        </w:rPr>
        <w:t>Members</w:t>
      </w:r>
      <w:r>
        <w:rPr>
          <w:spacing w:val="-3"/>
          <w:sz w:val="24"/>
        </w:rPr>
        <w:t xml:space="preserve"> </w:t>
      </w:r>
      <w:r>
        <w:rPr>
          <w:sz w:val="24"/>
        </w:rPr>
        <w:t>at</w:t>
      </w:r>
      <w:r>
        <w:rPr>
          <w:spacing w:val="-4"/>
          <w:sz w:val="24"/>
        </w:rPr>
        <w:t xml:space="preserve"> </w:t>
      </w:r>
      <w:r>
        <w:rPr>
          <w:sz w:val="24"/>
        </w:rPr>
        <w:t>district and</w:t>
      </w:r>
      <w:r>
        <w:rPr>
          <w:spacing w:val="-1"/>
          <w:sz w:val="24"/>
        </w:rPr>
        <w:t xml:space="preserve"> </w:t>
      </w:r>
      <w:r>
        <w:rPr>
          <w:sz w:val="24"/>
        </w:rPr>
        <w:t>county</w:t>
      </w:r>
      <w:r>
        <w:rPr>
          <w:spacing w:val="-1"/>
          <w:sz w:val="24"/>
        </w:rPr>
        <w:t xml:space="preserve"> </w:t>
      </w:r>
      <w:r>
        <w:rPr>
          <w:sz w:val="24"/>
        </w:rPr>
        <w:t>level</w:t>
      </w:r>
      <w:r>
        <w:rPr>
          <w:spacing w:val="-2"/>
          <w:sz w:val="24"/>
        </w:rPr>
        <w:t xml:space="preserve"> </w:t>
      </w:r>
      <w:r>
        <w:rPr>
          <w:sz w:val="24"/>
        </w:rPr>
        <w:t>for</w:t>
      </w:r>
      <w:r>
        <w:rPr>
          <w:spacing w:val="-2"/>
          <w:sz w:val="24"/>
        </w:rPr>
        <w:t xml:space="preserve"> Ashfield.</w:t>
      </w:r>
    </w:p>
    <w:p w14:paraId="32E40384" w14:textId="77777777" w:rsidR="003F4EA5" w:rsidRDefault="00000000">
      <w:pPr>
        <w:pStyle w:val="ListParagraph"/>
        <w:numPr>
          <w:ilvl w:val="0"/>
          <w:numId w:val="3"/>
        </w:numPr>
        <w:tabs>
          <w:tab w:val="left" w:pos="873"/>
        </w:tabs>
        <w:ind w:left="873" w:hanging="359"/>
        <w:rPr>
          <w:sz w:val="24"/>
        </w:rPr>
      </w:pPr>
      <w:r>
        <w:rPr>
          <w:sz w:val="24"/>
        </w:rPr>
        <w:t>Copies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placed</w:t>
      </w:r>
      <w:r>
        <w:rPr>
          <w:spacing w:val="-2"/>
          <w:sz w:val="24"/>
        </w:rPr>
        <w:t xml:space="preserve"> </w:t>
      </w:r>
      <w:r>
        <w:rPr>
          <w:sz w:val="24"/>
        </w:rPr>
        <w:t>on</w:t>
      </w:r>
      <w:r>
        <w:rPr>
          <w:spacing w:val="-2"/>
          <w:sz w:val="24"/>
        </w:rPr>
        <w:t xml:space="preserve"> </w:t>
      </w:r>
      <w:r>
        <w:rPr>
          <w:sz w:val="24"/>
        </w:rPr>
        <w:t>the</w:t>
      </w:r>
      <w:r>
        <w:rPr>
          <w:spacing w:val="-1"/>
          <w:sz w:val="24"/>
        </w:rPr>
        <w:t xml:space="preserve"> </w:t>
      </w:r>
      <w:r>
        <w:rPr>
          <w:sz w:val="24"/>
        </w:rPr>
        <w:t>Council’s</w:t>
      </w:r>
      <w:r>
        <w:rPr>
          <w:spacing w:val="-3"/>
          <w:sz w:val="24"/>
        </w:rPr>
        <w:t xml:space="preserve"> </w:t>
      </w:r>
      <w:r>
        <w:rPr>
          <w:sz w:val="24"/>
        </w:rPr>
        <w:t>internet</w:t>
      </w:r>
      <w:r>
        <w:rPr>
          <w:spacing w:val="-4"/>
          <w:sz w:val="24"/>
        </w:rPr>
        <w:t xml:space="preserve"> site</w:t>
      </w:r>
    </w:p>
    <w:p w14:paraId="7067B38B" w14:textId="77777777" w:rsidR="003F4EA5" w:rsidRDefault="00000000">
      <w:pPr>
        <w:pStyle w:val="ListParagraph"/>
        <w:numPr>
          <w:ilvl w:val="0"/>
          <w:numId w:val="3"/>
        </w:numPr>
        <w:tabs>
          <w:tab w:val="left" w:pos="873"/>
        </w:tabs>
        <w:ind w:left="873" w:hanging="359"/>
        <w:rPr>
          <w:sz w:val="24"/>
        </w:rPr>
      </w:pPr>
      <w:r>
        <w:rPr>
          <w:sz w:val="24"/>
        </w:rPr>
        <w:t>Awareness</w:t>
      </w:r>
      <w:r>
        <w:rPr>
          <w:spacing w:val="-5"/>
          <w:sz w:val="24"/>
        </w:rPr>
        <w:t xml:space="preserve"> </w:t>
      </w:r>
      <w:r>
        <w:rPr>
          <w:sz w:val="24"/>
        </w:rPr>
        <w:t>raised</w:t>
      </w:r>
      <w:r>
        <w:rPr>
          <w:spacing w:val="-4"/>
          <w:sz w:val="24"/>
        </w:rPr>
        <w:t xml:space="preserve"> </w:t>
      </w:r>
      <w:r>
        <w:rPr>
          <w:sz w:val="24"/>
        </w:rPr>
        <w:t>through</w:t>
      </w:r>
      <w:r>
        <w:rPr>
          <w:spacing w:val="-4"/>
          <w:sz w:val="24"/>
        </w:rPr>
        <w:t xml:space="preserve"> </w:t>
      </w:r>
      <w:r>
        <w:rPr>
          <w:sz w:val="24"/>
        </w:rPr>
        <w:t>the</w:t>
      </w:r>
      <w:r>
        <w:rPr>
          <w:spacing w:val="-4"/>
          <w:sz w:val="24"/>
        </w:rPr>
        <w:t xml:space="preserve"> </w:t>
      </w:r>
      <w:r>
        <w:rPr>
          <w:sz w:val="24"/>
        </w:rPr>
        <w:t>Council’s</w:t>
      </w:r>
      <w:r>
        <w:rPr>
          <w:spacing w:val="-3"/>
          <w:sz w:val="24"/>
        </w:rPr>
        <w:t xml:space="preserve"> </w:t>
      </w:r>
      <w:r>
        <w:rPr>
          <w:sz w:val="24"/>
        </w:rPr>
        <w:t>social</w:t>
      </w:r>
      <w:r>
        <w:rPr>
          <w:spacing w:val="-2"/>
          <w:sz w:val="24"/>
        </w:rPr>
        <w:t xml:space="preserve"> media</w:t>
      </w:r>
    </w:p>
    <w:p w14:paraId="555FDE78" w14:textId="77777777" w:rsidR="003F4EA5" w:rsidRDefault="00000000">
      <w:pPr>
        <w:pStyle w:val="ListParagraph"/>
        <w:numPr>
          <w:ilvl w:val="0"/>
          <w:numId w:val="3"/>
        </w:numPr>
        <w:tabs>
          <w:tab w:val="left" w:pos="873"/>
        </w:tabs>
        <w:spacing w:line="293" w:lineRule="exact"/>
        <w:ind w:left="873" w:hanging="359"/>
        <w:rPr>
          <w:sz w:val="24"/>
        </w:rPr>
      </w:pPr>
      <w:r>
        <w:rPr>
          <w:sz w:val="24"/>
        </w:rPr>
        <w:t>Copies</w:t>
      </w:r>
      <w:r>
        <w:rPr>
          <w:spacing w:val="-5"/>
          <w:sz w:val="24"/>
        </w:rPr>
        <w:t xml:space="preserve"> </w:t>
      </w:r>
      <w:r>
        <w:rPr>
          <w:sz w:val="24"/>
        </w:rPr>
        <w:t>of</w:t>
      </w:r>
      <w:r>
        <w:rPr>
          <w:spacing w:val="-1"/>
          <w:sz w:val="24"/>
        </w:rPr>
        <w:t xml:space="preserve"> </w:t>
      </w:r>
      <w:r>
        <w:rPr>
          <w:sz w:val="24"/>
        </w:rPr>
        <w:t>the</w:t>
      </w:r>
      <w:r>
        <w:rPr>
          <w:spacing w:val="-1"/>
          <w:sz w:val="24"/>
        </w:rPr>
        <w:t xml:space="preserve"> </w:t>
      </w:r>
      <w:r>
        <w:rPr>
          <w:sz w:val="24"/>
        </w:rPr>
        <w:t>Orders</w:t>
      </w:r>
      <w:r>
        <w:rPr>
          <w:spacing w:val="-2"/>
          <w:sz w:val="24"/>
        </w:rPr>
        <w:t xml:space="preserve"> </w:t>
      </w:r>
      <w:r>
        <w:rPr>
          <w:sz w:val="24"/>
        </w:rPr>
        <w:t>will</w:t>
      </w:r>
      <w:r>
        <w:rPr>
          <w:spacing w:val="-3"/>
          <w:sz w:val="24"/>
        </w:rPr>
        <w:t xml:space="preserve"> </w:t>
      </w:r>
      <w:r>
        <w:rPr>
          <w:sz w:val="24"/>
        </w:rPr>
        <w:t>be</w:t>
      </w:r>
      <w:r>
        <w:rPr>
          <w:spacing w:val="-1"/>
          <w:sz w:val="24"/>
        </w:rPr>
        <w:t xml:space="preserve"> </w:t>
      </w:r>
      <w:r>
        <w:rPr>
          <w:sz w:val="24"/>
        </w:rPr>
        <w:t>made</w:t>
      </w:r>
      <w:r>
        <w:rPr>
          <w:spacing w:val="-3"/>
          <w:sz w:val="24"/>
        </w:rPr>
        <w:t xml:space="preserve"> </w:t>
      </w:r>
      <w:r>
        <w:rPr>
          <w:sz w:val="24"/>
        </w:rPr>
        <w:t>available</w:t>
      </w:r>
      <w:r>
        <w:rPr>
          <w:spacing w:val="-1"/>
          <w:sz w:val="24"/>
        </w:rPr>
        <w:t xml:space="preserve"> </w:t>
      </w:r>
      <w:r>
        <w:rPr>
          <w:sz w:val="24"/>
        </w:rPr>
        <w:t>in</w:t>
      </w:r>
      <w:r>
        <w:rPr>
          <w:spacing w:val="-3"/>
          <w:sz w:val="24"/>
        </w:rPr>
        <w:t xml:space="preserve"> </w:t>
      </w:r>
      <w:r>
        <w:rPr>
          <w:spacing w:val="-2"/>
          <w:sz w:val="24"/>
        </w:rPr>
        <w:t>reception</w:t>
      </w:r>
    </w:p>
    <w:p w14:paraId="59E68EEA" w14:textId="77777777" w:rsidR="003F4EA5" w:rsidRDefault="00000000">
      <w:pPr>
        <w:pStyle w:val="ListParagraph"/>
        <w:numPr>
          <w:ilvl w:val="0"/>
          <w:numId w:val="3"/>
        </w:numPr>
        <w:tabs>
          <w:tab w:val="left" w:pos="873"/>
        </w:tabs>
        <w:ind w:left="873" w:hanging="359"/>
        <w:rPr>
          <w:sz w:val="24"/>
        </w:rPr>
      </w:pPr>
      <w:r>
        <w:rPr>
          <w:sz w:val="24"/>
        </w:rPr>
        <w:t>Awareness</w:t>
      </w:r>
      <w:r>
        <w:rPr>
          <w:spacing w:val="-4"/>
          <w:sz w:val="24"/>
        </w:rPr>
        <w:t xml:space="preserve"> </w:t>
      </w:r>
      <w:r>
        <w:rPr>
          <w:sz w:val="24"/>
        </w:rPr>
        <w:t>raised</w:t>
      </w:r>
      <w:r>
        <w:rPr>
          <w:spacing w:val="-4"/>
          <w:sz w:val="24"/>
        </w:rPr>
        <w:t xml:space="preserve"> </w:t>
      </w:r>
      <w:r>
        <w:rPr>
          <w:sz w:val="24"/>
        </w:rPr>
        <w:t>through</w:t>
      </w:r>
      <w:r>
        <w:rPr>
          <w:spacing w:val="-2"/>
          <w:sz w:val="24"/>
        </w:rPr>
        <w:t xml:space="preserve"> </w:t>
      </w:r>
      <w:r>
        <w:rPr>
          <w:sz w:val="24"/>
        </w:rPr>
        <w:t>screens</w:t>
      </w:r>
      <w:r>
        <w:rPr>
          <w:spacing w:val="-3"/>
          <w:sz w:val="24"/>
        </w:rPr>
        <w:t xml:space="preserve"> </w:t>
      </w:r>
      <w:r>
        <w:rPr>
          <w:sz w:val="24"/>
        </w:rPr>
        <w:t>in</w:t>
      </w:r>
      <w:r>
        <w:rPr>
          <w:spacing w:val="-2"/>
          <w:sz w:val="24"/>
        </w:rPr>
        <w:t xml:space="preserve"> reception</w:t>
      </w:r>
    </w:p>
    <w:p w14:paraId="7D05815E" w14:textId="77777777" w:rsidR="003F4EA5" w:rsidRDefault="00000000">
      <w:pPr>
        <w:pStyle w:val="ListParagraph"/>
        <w:numPr>
          <w:ilvl w:val="0"/>
          <w:numId w:val="3"/>
        </w:numPr>
        <w:tabs>
          <w:tab w:val="left" w:pos="873"/>
        </w:tabs>
        <w:ind w:left="873" w:hanging="359"/>
        <w:rPr>
          <w:sz w:val="24"/>
        </w:rPr>
      </w:pPr>
      <w:r>
        <w:rPr>
          <w:sz w:val="24"/>
        </w:rPr>
        <w:t>Surveys</w:t>
      </w:r>
      <w:r>
        <w:rPr>
          <w:spacing w:val="-3"/>
          <w:sz w:val="24"/>
        </w:rPr>
        <w:t xml:space="preserve"> </w:t>
      </w:r>
      <w:r>
        <w:rPr>
          <w:sz w:val="24"/>
        </w:rPr>
        <w:t>undertaken</w:t>
      </w:r>
      <w:r>
        <w:rPr>
          <w:spacing w:val="-1"/>
          <w:sz w:val="24"/>
        </w:rPr>
        <w:t xml:space="preserve"> </w:t>
      </w:r>
      <w:r>
        <w:rPr>
          <w:sz w:val="24"/>
        </w:rPr>
        <w:t>in</w:t>
      </w:r>
      <w:r>
        <w:rPr>
          <w:spacing w:val="-4"/>
          <w:sz w:val="24"/>
        </w:rPr>
        <w:t xml:space="preserve"> </w:t>
      </w:r>
      <w:r>
        <w:rPr>
          <w:sz w:val="24"/>
        </w:rPr>
        <w:t>the</w:t>
      </w:r>
      <w:r>
        <w:rPr>
          <w:spacing w:val="-3"/>
          <w:sz w:val="24"/>
        </w:rPr>
        <w:t xml:space="preserve"> </w:t>
      </w:r>
      <w:r>
        <w:rPr>
          <w:sz w:val="24"/>
        </w:rPr>
        <w:t>affected</w:t>
      </w:r>
      <w:r>
        <w:rPr>
          <w:spacing w:val="-3"/>
          <w:sz w:val="24"/>
        </w:rPr>
        <w:t xml:space="preserve"> </w:t>
      </w:r>
      <w:r>
        <w:rPr>
          <w:spacing w:val="-2"/>
          <w:sz w:val="24"/>
        </w:rPr>
        <w:t>areas</w:t>
      </w:r>
    </w:p>
    <w:p w14:paraId="5740F599" w14:textId="77777777" w:rsidR="003F4EA5" w:rsidRDefault="00000000">
      <w:pPr>
        <w:pStyle w:val="BodyText"/>
        <w:spacing w:before="274"/>
        <w:ind w:left="154" w:right="257"/>
      </w:pPr>
      <w:r>
        <w:t xml:space="preserve">As part of the process, the Council will also consider the likely effect of making the Order on the occupiers of adjoining or adjacent premises and on other </w:t>
      </w:r>
      <w:proofErr w:type="gramStart"/>
      <w:r>
        <w:t>persons</w:t>
      </w:r>
      <w:proofErr w:type="gramEnd"/>
      <w:r>
        <w:t xml:space="preserve"> in the locality, therefore formal surveys</w:t>
      </w:r>
      <w:r>
        <w:rPr>
          <w:spacing w:val="-1"/>
        </w:rPr>
        <w:t xml:space="preserve"> </w:t>
      </w:r>
      <w:r>
        <w:t>in the</w:t>
      </w:r>
      <w:r>
        <w:rPr>
          <w:spacing w:val="-3"/>
        </w:rPr>
        <w:t xml:space="preserve"> </w:t>
      </w:r>
      <w:r>
        <w:t>affected</w:t>
      </w:r>
      <w:r>
        <w:rPr>
          <w:spacing w:val="-2"/>
        </w:rPr>
        <w:t xml:space="preserve"> </w:t>
      </w:r>
      <w:r>
        <w:t>areas</w:t>
      </w:r>
      <w:r>
        <w:rPr>
          <w:spacing w:val="-1"/>
        </w:rPr>
        <w:t xml:space="preserve"> </w:t>
      </w:r>
      <w:r>
        <w:t>will</w:t>
      </w:r>
      <w:r>
        <w:rPr>
          <w:spacing w:val="-1"/>
        </w:rPr>
        <w:t xml:space="preserve"> </w:t>
      </w:r>
      <w:r>
        <w:t>be</w:t>
      </w:r>
      <w:r>
        <w:rPr>
          <w:spacing w:val="-2"/>
        </w:rPr>
        <w:t xml:space="preserve"> </w:t>
      </w:r>
      <w:r>
        <w:t>undertaken as</w:t>
      </w:r>
      <w:r>
        <w:rPr>
          <w:spacing w:val="-3"/>
        </w:rPr>
        <w:t xml:space="preserve"> </w:t>
      </w:r>
      <w:r>
        <w:t>part</w:t>
      </w:r>
      <w:r>
        <w:rPr>
          <w:spacing w:val="-3"/>
        </w:rPr>
        <w:t xml:space="preserve"> </w:t>
      </w:r>
      <w:r>
        <w:t>of the consultation</w:t>
      </w:r>
      <w:r>
        <w:rPr>
          <w:spacing w:val="-2"/>
        </w:rPr>
        <w:t xml:space="preserve"> </w:t>
      </w:r>
      <w:r>
        <w:t>process.</w:t>
      </w:r>
      <w:r>
        <w:rPr>
          <w:spacing w:val="40"/>
        </w:rPr>
        <w:t xml:space="preserve"> </w:t>
      </w:r>
      <w:r>
        <w:t>If</w:t>
      </w:r>
      <w:r>
        <w:rPr>
          <w:spacing w:val="-3"/>
        </w:rPr>
        <w:t xml:space="preserve"> </w:t>
      </w:r>
      <w:r>
        <w:t>the</w:t>
      </w:r>
      <w:r>
        <w:rPr>
          <w:spacing w:val="-5"/>
        </w:rPr>
        <w:t xml:space="preserve"> </w:t>
      </w:r>
      <w:r>
        <w:t>highway constitutes a through route, the Council will consider the availability of a reasonably convenient alternative route. The Council will inform affected parties how they can obtain a copy of the proposed Order, notify</w:t>
      </w:r>
      <w:r>
        <w:rPr>
          <w:spacing w:val="-3"/>
        </w:rPr>
        <w:t xml:space="preserve"> </w:t>
      </w:r>
      <w:r>
        <w:t>them of</w:t>
      </w:r>
      <w:r>
        <w:rPr>
          <w:spacing w:val="-3"/>
        </w:rPr>
        <w:t xml:space="preserve"> </w:t>
      </w:r>
      <w:r>
        <w:t>the consultation period within which they</w:t>
      </w:r>
      <w:r>
        <w:rPr>
          <w:spacing w:val="-1"/>
        </w:rPr>
        <w:t xml:space="preserve"> </w:t>
      </w:r>
      <w:r>
        <w:t>can</w:t>
      </w:r>
      <w:r>
        <w:rPr>
          <w:spacing w:val="-2"/>
        </w:rPr>
        <w:t xml:space="preserve"> </w:t>
      </w:r>
      <w:r>
        <w:t>make</w:t>
      </w:r>
      <w:r>
        <w:rPr>
          <w:spacing w:val="-2"/>
        </w:rPr>
        <w:t xml:space="preserve"> </w:t>
      </w:r>
      <w:r>
        <w:t>representations and consider</w:t>
      </w:r>
      <w:r>
        <w:rPr>
          <w:spacing w:val="-2"/>
        </w:rPr>
        <w:t xml:space="preserve"> </w:t>
      </w:r>
      <w:r>
        <w:t>any</w:t>
      </w:r>
      <w:r>
        <w:rPr>
          <w:spacing w:val="-3"/>
        </w:rPr>
        <w:t xml:space="preserve"> </w:t>
      </w:r>
      <w:r>
        <w:t>representations</w:t>
      </w:r>
      <w:r>
        <w:rPr>
          <w:spacing w:val="-3"/>
        </w:rPr>
        <w:t xml:space="preserve"> </w:t>
      </w:r>
      <w:r>
        <w:t>they</w:t>
      </w:r>
      <w:r>
        <w:rPr>
          <w:spacing w:val="-3"/>
        </w:rPr>
        <w:t xml:space="preserve"> </w:t>
      </w:r>
      <w:r>
        <w:t>make.</w:t>
      </w:r>
      <w:r>
        <w:rPr>
          <w:spacing w:val="40"/>
        </w:rPr>
        <w:t xml:space="preserve"> </w:t>
      </w:r>
      <w:r>
        <w:t>If appropriate the Council</w:t>
      </w:r>
      <w:r>
        <w:rPr>
          <w:spacing w:val="-1"/>
        </w:rPr>
        <w:t xml:space="preserve"> </w:t>
      </w:r>
      <w:r>
        <w:t>will</w:t>
      </w:r>
      <w:r>
        <w:rPr>
          <w:spacing w:val="-2"/>
        </w:rPr>
        <w:t xml:space="preserve"> </w:t>
      </w:r>
      <w:r>
        <w:t>consult any</w:t>
      </w:r>
      <w:r>
        <w:rPr>
          <w:spacing w:val="-1"/>
        </w:rPr>
        <w:t xml:space="preserve"> </w:t>
      </w:r>
      <w:r>
        <w:t>other</w:t>
      </w:r>
      <w:r>
        <w:rPr>
          <w:spacing w:val="-2"/>
        </w:rPr>
        <w:t xml:space="preserve"> </w:t>
      </w:r>
      <w:r>
        <w:t>local authority if the highway is also within their area.</w:t>
      </w:r>
    </w:p>
    <w:p w14:paraId="09E65922" w14:textId="77777777" w:rsidR="003F4EA5" w:rsidRDefault="00000000">
      <w:pPr>
        <w:pStyle w:val="BodyText"/>
        <w:ind w:left="154" w:right="257"/>
      </w:pPr>
      <w:r>
        <w:t>The</w:t>
      </w:r>
      <w:r>
        <w:rPr>
          <w:spacing w:val="-2"/>
        </w:rPr>
        <w:t xml:space="preserve"> </w:t>
      </w:r>
      <w:r>
        <w:t>Council</w:t>
      </w:r>
      <w:r>
        <w:rPr>
          <w:spacing w:val="-3"/>
        </w:rPr>
        <w:t xml:space="preserve"> </w:t>
      </w:r>
      <w:r>
        <w:t>will</w:t>
      </w:r>
      <w:r>
        <w:rPr>
          <w:spacing w:val="-3"/>
        </w:rPr>
        <w:t xml:space="preserve"> </w:t>
      </w:r>
      <w:r>
        <w:t>publish</w:t>
      </w:r>
      <w:r>
        <w:rPr>
          <w:spacing w:val="-2"/>
        </w:rPr>
        <w:t xml:space="preserve"> </w:t>
      </w:r>
      <w:r>
        <w:t>the</w:t>
      </w:r>
      <w:r>
        <w:rPr>
          <w:spacing w:val="-2"/>
        </w:rPr>
        <w:t xml:space="preserve"> </w:t>
      </w:r>
      <w:r>
        <w:t>text</w:t>
      </w:r>
      <w:r>
        <w:rPr>
          <w:spacing w:val="-2"/>
        </w:rPr>
        <w:t xml:space="preserve"> </w:t>
      </w:r>
      <w:r>
        <w:t>of</w:t>
      </w:r>
      <w:r>
        <w:rPr>
          <w:spacing w:val="-5"/>
        </w:rPr>
        <w:t xml:space="preserve"> </w:t>
      </w:r>
      <w:r>
        <w:t>the</w:t>
      </w:r>
      <w:r>
        <w:rPr>
          <w:spacing w:val="-2"/>
        </w:rPr>
        <w:t xml:space="preserve"> </w:t>
      </w:r>
      <w:r>
        <w:t>proposed</w:t>
      </w:r>
      <w:r>
        <w:rPr>
          <w:spacing w:val="-2"/>
        </w:rPr>
        <w:t xml:space="preserve"> </w:t>
      </w:r>
      <w:r>
        <w:t>Order</w:t>
      </w:r>
      <w:r>
        <w:rPr>
          <w:spacing w:val="-4"/>
        </w:rPr>
        <w:t xml:space="preserve"> </w:t>
      </w:r>
      <w:r>
        <w:t>and</w:t>
      </w:r>
      <w:r>
        <w:rPr>
          <w:spacing w:val="-2"/>
        </w:rPr>
        <w:t xml:space="preserve"> </w:t>
      </w:r>
      <w:r>
        <w:t>will</w:t>
      </w:r>
      <w:r>
        <w:rPr>
          <w:spacing w:val="-3"/>
        </w:rPr>
        <w:t xml:space="preserve"> </w:t>
      </w:r>
      <w:r>
        <w:t>notify</w:t>
      </w:r>
      <w:r>
        <w:rPr>
          <w:spacing w:val="-5"/>
        </w:rPr>
        <w:t xml:space="preserve"> </w:t>
      </w:r>
      <w:r>
        <w:t>other</w:t>
      </w:r>
      <w:r>
        <w:rPr>
          <w:spacing w:val="-4"/>
        </w:rPr>
        <w:t xml:space="preserve"> </w:t>
      </w:r>
      <w:r>
        <w:t>authorities</w:t>
      </w:r>
      <w:r>
        <w:rPr>
          <w:spacing w:val="-3"/>
        </w:rPr>
        <w:t xml:space="preserve"> </w:t>
      </w:r>
      <w:r>
        <w:t xml:space="preserve">including </w:t>
      </w:r>
      <w:proofErr w:type="gramStart"/>
      <w:r>
        <w:t>notification</w:t>
      </w:r>
      <w:proofErr w:type="gramEnd"/>
      <w:r>
        <w:t xml:space="preserve"> to Parish Councils and the County Council.</w:t>
      </w:r>
    </w:p>
    <w:p w14:paraId="50A9BE72" w14:textId="77777777" w:rsidR="003F4EA5" w:rsidRDefault="00000000">
      <w:pPr>
        <w:pStyle w:val="BodyText"/>
        <w:ind w:left="154" w:right="257"/>
      </w:pPr>
      <w:r>
        <w:t>It must be clearly highlighted that the consultation is not seeking views on whether to incorporate any</w:t>
      </w:r>
      <w:r>
        <w:rPr>
          <w:spacing w:val="-2"/>
        </w:rPr>
        <w:t xml:space="preserve"> </w:t>
      </w:r>
      <w:r>
        <w:t>additional</w:t>
      </w:r>
      <w:r>
        <w:rPr>
          <w:spacing w:val="-2"/>
        </w:rPr>
        <w:t xml:space="preserve"> </w:t>
      </w:r>
      <w:r>
        <w:t>ASB</w:t>
      </w:r>
      <w:r>
        <w:rPr>
          <w:spacing w:val="-4"/>
        </w:rPr>
        <w:t xml:space="preserve"> </w:t>
      </w:r>
      <w:r>
        <w:t>or</w:t>
      </w:r>
      <w:r>
        <w:rPr>
          <w:spacing w:val="-3"/>
        </w:rPr>
        <w:t xml:space="preserve"> </w:t>
      </w:r>
      <w:r>
        <w:t>nuisance</w:t>
      </w:r>
      <w:r>
        <w:rPr>
          <w:spacing w:val="-1"/>
        </w:rPr>
        <w:t xml:space="preserve"> </w:t>
      </w:r>
      <w:r>
        <w:t>issues</w:t>
      </w:r>
      <w:r>
        <w:rPr>
          <w:spacing w:val="-4"/>
        </w:rPr>
        <w:t xml:space="preserve"> </w:t>
      </w:r>
      <w:r>
        <w:t>into</w:t>
      </w:r>
      <w:r>
        <w:rPr>
          <w:spacing w:val="-3"/>
        </w:rPr>
        <w:t xml:space="preserve"> </w:t>
      </w:r>
      <w:r>
        <w:t>this</w:t>
      </w:r>
      <w:r>
        <w:rPr>
          <w:spacing w:val="-2"/>
        </w:rPr>
        <w:t xml:space="preserve"> </w:t>
      </w:r>
      <w:r>
        <w:t>PSPO.</w:t>
      </w:r>
      <w:r>
        <w:rPr>
          <w:spacing w:val="40"/>
        </w:rPr>
        <w:t xml:space="preserve"> </w:t>
      </w:r>
      <w:r>
        <w:t>The</w:t>
      </w:r>
      <w:r>
        <w:rPr>
          <w:spacing w:val="-3"/>
        </w:rPr>
        <w:t xml:space="preserve"> </w:t>
      </w:r>
      <w:r>
        <w:t>consultation</w:t>
      </w:r>
      <w:r>
        <w:rPr>
          <w:spacing w:val="-1"/>
        </w:rPr>
        <w:t xml:space="preserve"> </w:t>
      </w:r>
      <w:r>
        <w:t>is</w:t>
      </w:r>
      <w:r>
        <w:rPr>
          <w:spacing w:val="-2"/>
        </w:rPr>
        <w:t xml:space="preserve"> </w:t>
      </w:r>
      <w:r>
        <w:t>seeking</w:t>
      </w:r>
      <w:r>
        <w:rPr>
          <w:spacing w:val="-1"/>
        </w:rPr>
        <w:t xml:space="preserve"> </w:t>
      </w:r>
      <w:r>
        <w:t>to</w:t>
      </w:r>
      <w:r>
        <w:rPr>
          <w:spacing w:val="-3"/>
        </w:rPr>
        <w:t xml:space="preserve"> </w:t>
      </w:r>
      <w:r>
        <w:t>ensure</w:t>
      </w:r>
      <w:r>
        <w:rPr>
          <w:spacing w:val="-1"/>
        </w:rPr>
        <w:t xml:space="preserve"> </w:t>
      </w:r>
      <w:r>
        <w:t xml:space="preserve">there are no material objections or representations </w:t>
      </w:r>
      <w:proofErr w:type="gramStart"/>
      <w:r>
        <w:t>with</w:t>
      </w:r>
      <w:proofErr w:type="gramEnd"/>
      <w:r>
        <w:t xml:space="preserve"> the proposals before a final decision on the enactment of the PSPO as it stands is made by Full Council.</w:t>
      </w:r>
    </w:p>
    <w:p w14:paraId="517AB393" w14:textId="77777777" w:rsidR="003F4EA5" w:rsidRDefault="00000000" w:rsidP="003D753F">
      <w:pPr>
        <w:pStyle w:val="Heading2"/>
      </w:pPr>
      <w:r>
        <w:t>Cost</w:t>
      </w:r>
      <w:r>
        <w:rPr>
          <w:spacing w:val="-3"/>
        </w:rPr>
        <w:t xml:space="preserve"> </w:t>
      </w:r>
      <w:r>
        <w:t>of proposals</w:t>
      </w:r>
    </w:p>
    <w:p w14:paraId="41745AE2" w14:textId="2C7530C4" w:rsidR="003D753F" w:rsidRDefault="00000000">
      <w:pPr>
        <w:pStyle w:val="BodyText"/>
        <w:ind w:left="154" w:right="257"/>
      </w:pPr>
      <w:r>
        <w:t>The Capital cost implications of the work are set out below and are to be funded through external funding contributions. There are potential future maintenance considerations which will need to be provided</w:t>
      </w:r>
      <w:r>
        <w:rPr>
          <w:spacing w:val="-4"/>
        </w:rPr>
        <w:t xml:space="preserve"> </w:t>
      </w:r>
      <w:r>
        <w:t>for</w:t>
      </w:r>
      <w:r>
        <w:rPr>
          <w:spacing w:val="-4"/>
        </w:rPr>
        <w:t xml:space="preserve"> </w:t>
      </w:r>
      <w:r>
        <w:t>from</w:t>
      </w:r>
      <w:r>
        <w:rPr>
          <w:spacing w:val="-4"/>
        </w:rPr>
        <w:t xml:space="preserve"> </w:t>
      </w:r>
      <w:r>
        <w:t>existing</w:t>
      </w:r>
      <w:r>
        <w:rPr>
          <w:spacing w:val="-4"/>
        </w:rPr>
        <w:t xml:space="preserve"> </w:t>
      </w:r>
      <w:r>
        <w:t>maintenance</w:t>
      </w:r>
      <w:r>
        <w:rPr>
          <w:spacing w:val="-5"/>
        </w:rPr>
        <w:t xml:space="preserve"> </w:t>
      </w:r>
      <w:r>
        <w:t>budgets.</w:t>
      </w:r>
      <w:r>
        <w:rPr>
          <w:spacing w:val="-2"/>
        </w:rPr>
        <w:t xml:space="preserve"> </w:t>
      </w:r>
      <w:r>
        <w:t>Associated</w:t>
      </w:r>
      <w:r>
        <w:rPr>
          <w:spacing w:val="-4"/>
        </w:rPr>
        <w:t xml:space="preserve"> </w:t>
      </w:r>
      <w:r>
        <w:t>costs</w:t>
      </w:r>
      <w:r>
        <w:rPr>
          <w:spacing w:val="-5"/>
        </w:rPr>
        <w:t xml:space="preserve"> </w:t>
      </w:r>
      <w:r>
        <w:t>are</w:t>
      </w:r>
      <w:r>
        <w:rPr>
          <w:spacing w:val="-2"/>
        </w:rPr>
        <w:t xml:space="preserve"> </w:t>
      </w:r>
      <w:r>
        <w:t>intended</w:t>
      </w:r>
      <w:r>
        <w:rPr>
          <w:spacing w:val="-2"/>
        </w:rPr>
        <w:t xml:space="preserve"> </w:t>
      </w:r>
      <w:r>
        <w:t>for</w:t>
      </w:r>
      <w:r>
        <w:rPr>
          <w:spacing w:val="-4"/>
        </w:rPr>
        <w:t xml:space="preserve"> </w:t>
      </w:r>
      <w:r>
        <w:t>the</w:t>
      </w:r>
      <w:r>
        <w:rPr>
          <w:spacing w:val="-2"/>
        </w:rPr>
        <w:t xml:space="preserve"> </w:t>
      </w:r>
      <w:r>
        <w:t>consultation process and purchase of gates, signage, and general maintenance for year one.</w:t>
      </w:r>
      <w:r w:rsidR="003D753F">
        <w:br w:type="page"/>
      </w:r>
    </w:p>
    <w:p w14:paraId="5C9B8326" w14:textId="77777777" w:rsidR="003F4EA5" w:rsidRDefault="00000000">
      <w:pPr>
        <w:pStyle w:val="BodyText"/>
        <w:ind w:left="154"/>
      </w:pPr>
      <w:r>
        <w:lastRenderedPageBreak/>
        <w:t>Costs</w:t>
      </w:r>
      <w:r>
        <w:rPr>
          <w:spacing w:val="-5"/>
        </w:rPr>
        <w:t xml:space="preserve"> </w:t>
      </w:r>
      <w:r>
        <w:t>have</w:t>
      </w:r>
      <w:r>
        <w:rPr>
          <w:spacing w:val="-2"/>
        </w:rPr>
        <w:t xml:space="preserve"> </w:t>
      </w:r>
      <w:r>
        <w:t>been</w:t>
      </w:r>
      <w:r>
        <w:rPr>
          <w:spacing w:val="-3"/>
        </w:rPr>
        <w:t xml:space="preserve"> </w:t>
      </w:r>
      <w:r>
        <w:t>established</w:t>
      </w:r>
      <w:r>
        <w:rPr>
          <w:spacing w:val="-2"/>
        </w:rPr>
        <w:t xml:space="preserve"> </w:t>
      </w:r>
      <w:r>
        <w:t>for</w:t>
      </w:r>
      <w:r>
        <w:rPr>
          <w:spacing w:val="-3"/>
        </w:rPr>
        <w:t xml:space="preserve"> </w:t>
      </w:r>
      <w:r>
        <w:t>these</w:t>
      </w:r>
      <w:r>
        <w:rPr>
          <w:spacing w:val="-2"/>
        </w:rPr>
        <w:t xml:space="preserve"> </w:t>
      </w:r>
      <w:r>
        <w:t>works</w:t>
      </w:r>
      <w:r>
        <w:rPr>
          <w:spacing w:val="-5"/>
        </w:rPr>
        <w:t xml:space="preserve"> </w:t>
      </w:r>
      <w:r>
        <w:t>as</w:t>
      </w:r>
      <w:r>
        <w:rPr>
          <w:spacing w:val="-3"/>
        </w:rPr>
        <w:t xml:space="preserve"> </w:t>
      </w:r>
      <w:r>
        <w:t>detailed</w:t>
      </w:r>
      <w:r>
        <w:rPr>
          <w:spacing w:val="-3"/>
        </w:rPr>
        <w:t xml:space="preserve"> </w:t>
      </w:r>
      <w:r>
        <w:rPr>
          <w:spacing w:val="-2"/>
        </w:rPr>
        <w:t>below:</w:t>
      </w:r>
    </w:p>
    <w:p w14:paraId="78FAF012" w14:textId="77777777" w:rsidR="003F4EA5" w:rsidRDefault="00000000">
      <w:pPr>
        <w:pStyle w:val="ListParagraph"/>
        <w:numPr>
          <w:ilvl w:val="0"/>
          <w:numId w:val="3"/>
        </w:numPr>
        <w:tabs>
          <w:tab w:val="left" w:pos="874"/>
        </w:tabs>
        <w:spacing w:line="240" w:lineRule="auto"/>
        <w:ind w:right="1020"/>
        <w:rPr>
          <w:sz w:val="24"/>
        </w:rPr>
      </w:pPr>
      <w:r>
        <w:rPr>
          <w:sz w:val="24"/>
        </w:rPr>
        <w:t>Between</w:t>
      </w:r>
      <w:r>
        <w:rPr>
          <w:spacing w:val="-3"/>
          <w:sz w:val="24"/>
        </w:rPr>
        <w:t xml:space="preserve"> </w:t>
      </w:r>
      <w:r>
        <w:rPr>
          <w:sz w:val="24"/>
        </w:rPr>
        <w:t>Spruce</w:t>
      </w:r>
      <w:r>
        <w:rPr>
          <w:spacing w:val="-5"/>
          <w:sz w:val="24"/>
        </w:rPr>
        <w:t xml:space="preserve"> </w:t>
      </w:r>
      <w:r>
        <w:rPr>
          <w:sz w:val="24"/>
        </w:rPr>
        <w:t>Grove</w:t>
      </w:r>
      <w:r>
        <w:rPr>
          <w:spacing w:val="-3"/>
          <w:sz w:val="24"/>
        </w:rPr>
        <w:t xml:space="preserve"> </w:t>
      </w:r>
      <w:r>
        <w:rPr>
          <w:sz w:val="24"/>
        </w:rPr>
        <w:t>and</w:t>
      </w:r>
      <w:r>
        <w:rPr>
          <w:spacing w:val="-3"/>
          <w:sz w:val="24"/>
        </w:rPr>
        <w:t xml:space="preserve"> </w:t>
      </w:r>
      <w:r>
        <w:rPr>
          <w:sz w:val="24"/>
        </w:rPr>
        <w:t>Beacon</w:t>
      </w:r>
      <w:r>
        <w:rPr>
          <w:spacing w:val="-3"/>
          <w:sz w:val="24"/>
        </w:rPr>
        <w:t xml:space="preserve"> </w:t>
      </w:r>
      <w:r>
        <w:rPr>
          <w:sz w:val="24"/>
        </w:rPr>
        <w:t>Drive,</w:t>
      </w:r>
      <w:r>
        <w:rPr>
          <w:spacing w:val="-3"/>
          <w:sz w:val="24"/>
        </w:rPr>
        <w:t xml:space="preserve"> </w:t>
      </w:r>
      <w:r>
        <w:rPr>
          <w:sz w:val="24"/>
        </w:rPr>
        <w:t>Kirkby-in-Ashfield,</w:t>
      </w:r>
      <w:r>
        <w:rPr>
          <w:spacing w:val="-4"/>
          <w:sz w:val="24"/>
        </w:rPr>
        <w:t xml:space="preserve"> </w:t>
      </w:r>
      <w:r>
        <w:rPr>
          <w:sz w:val="24"/>
        </w:rPr>
        <w:t>-</w:t>
      </w:r>
      <w:r>
        <w:rPr>
          <w:spacing w:val="-7"/>
          <w:sz w:val="24"/>
        </w:rPr>
        <w:t xml:space="preserve"> </w:t>
      </w:r>
      <w:r>
        <w:rPr>
          <w:sz w:val="24"/>
        </w:rPr>
        <w:t>£7,000</w:t>
      </w:r>
      <w:r>
        <w:rPr>
          <w:spacing w:val="-3"/>
          <w:sz w:val="24"/>
        </w:rPr>
        <w:t xml:space="preserve"> </w:t>
      </w:r>
      <w:r>
        <w:rPr>
          <w:sz w:val="24"/>
        </w:rPr>
        <w:t>(Safer</w:t>
      </w:r>
      <w:r>
        <w:rPr>
          <w:spacing w:val="-5"/>
          <w:sz w:val="24"/>
        </w:rPr>
        <w:t xml:space="preserve"> </w:t>
      </w:r>
      <w:r>
        <w:rPr>
          <w:sz w:val="24"/>
        </w:rPr>
        <w:t xml:space="preserve">Streets </w:t>
      </w:r>
      <w:r>
        <w:rPr>
          <w:spacing w:val="-2"/>
          <w:sz w:val="24"/>
        </w:rPr>
        <w:t>Funding)</w:t>
      </w:r>
    </w:p>
    <w:p w14:paraId="4DD8D029" w14:textId="77777777" w:rsidR="003F4EA5" w:rsidRDefault="00000000">
      <w:pPr>
        <w:pStyle w:val="ListParagraph"/>
        <w:numPr>
          <w:ilvl w:val="0"/>
          <w:numId w:val="3"/>
        </w:numPr>
        <w:tabs>
          <w:tab w:val="left" w:pos="874"/>
        </w:tabs>
        <w:spacing w:line="240" w:lineRule="auto"/>
        <w:ind w:right="909"/>
        <w:rPr>
          <w:sz w:val="24"/>
        </w:rPr>
      </w:pPr>
      <w:r>
        <w:rPr>
          <w:sz w:val="24"/>
        </w:rPr>
        <w:t>Between</w:t>
      </w:r>
      <w:r>
        <w:rPr>
          <w:spacing w:val="-2"/>
          <w:sz w:val="24"/>
        </w:rPr>
        <w:t xml:space="preserve"> </w:t>
      </w:r>
      <w:r>
        <w:rPr>
          <w:sz w:val="24"/>
        </w:rPr>
        <w:t>Bentinck</w:t>
      </w:r>
      <w:r>
        <w:rPr>
          <w:spacing w:val="-5"/>
          <w:sz w:val="24"/>
        </w:rPr>
        <w:t xml:space="preserve"> </w:t>
      </w:r>
      <w:r>
        <w:rPr>
          <w:sz w:val="24"/>
        </w:rPr>
        <w:t>Street</w:t>
      </w:r>
      <w:r>
        <w:rPr>
          <w:spacing w:val="-2"/>
          <w:sz w:val="24"/>
        </w:rPr>
        <w:t xml:space="preserve"> </w:t>
      </w:r>
      <w:r>
        <w:rPr>
          <w:sz w:val="24"/>
        </w:rPr>
        <w:t>and</w:t>
      </w:r>
      <w:r>
        <w:rPr>
          <w:spacing w:val="-2"/>
          <w:sz w:val="24"/>
        </w:rPr>
        <w:t xml:space="preserve"> </w:t>
      </w:r>
      <w:r>
        <w:rPr>
          <w:sz w:val="24"/>
        </w:rPr>
        <w:t>Bramley</w:t>
      </w:r>
      <w:r>
        <w:rPr>
          <w:spacing w:val="-5"/>
          <w:sz w:val="24"/>
        </w:rPr>
        <w:t xml:space="preserve"> </w:t>
      </w:r>
      <w:r>
        <w:rPr>
          <w:sz w:val="24"/>
        </w:rPr>
        <w:t>Court,</w:t>
      </w:r>
      <w:r>
        <w:rPr>
          <w:spacing w:val="-5"/>
          <w:sz w:val="24"/>
        </w:rPr>
        <w:t xml:space="preserve"> </w:t>
      </w:r>
      <w:r>
        <w:rPr>
          <w:sz w:val="24"/>
        </w:rPr>
        <w:t>Sutton-in-Ashfield</w:t>
      </w:r>
      <w:r>
        <w:rPr>
          <w:spacing w:val="-2"/>
          <w:sz w:val="24"/>
        </w:rPr>
        <w:t xml:space="preserve"> </w:t>
      </w:r>
      <w:r>
        <w:rPr>
          <w:sz w:val="24"/>
        </w:rPr>
        <w:t>-</w:t>
      </w:r>
      <w:r>
        <w:rPr>
          <w:spacing w:val="-4"/>
          <w:sz w:val="24"/>
        </w:rPr>
        <w:t xml:space="preserve"> </w:t>
      </w:r>
      <w:r>
        <w:rPr>
          <w:sz w:val="24"/>
        </w:rPr>
        <w:t>£15,000</w:t>
      </w:r>
      <w:r>
        <w:rPr>
          <w:spacing w:val="-2"/>
          <w:sz w:val="24"/>
        </w:rPr>
        <w:t xml:space="preserve"> </w:t>
      </w:r>
      <w:r>
        <w:rPr>
          <w:sz w:val="24"/>
        </w:rPr>
        <w:t>(UK</w:t>
      </w:r>
      <w:r>
        <w:rPr>
          <w:spacing w:val="-2"/>
          <w:sz w:val="24"/>
        </w:rPr>
        <w:t xml:space="preserve"> </w:t>
      </w:r>
      <w:r>
        <w:rPr>
          <w:sz w:val="24"/>
        </w:rPr>
        <w:t>Shared Prosperity Fund (UKSPF) – Subject to Discover Ashfield Board approval)</w:t>
      </w:r>
    </w:p>
    <w:p w14:paraId="11B684D9" w14:textId="77777777" w:rsidR="003F4EA5" w:rsidRDefault="00000000">
      <w:pPr>
        <w:pStyle w:val="ListParagraph"/>
        <w:numPr>
          <w:ilvl w:val="0"/>
          <w:numId w:val="3"/>
        </w:numPr>
        <w:tabs>
          <w:tab w:val="left" w:pos="874"/>
        </w:tabs>
        <w:spacing w:line="237" w:lineRule="auto"/>
        <w:ind w:right="592"/>
        <w:rPr>
          <w:sz w:val="24"/>
        </w:rPr>
      </w:pPr>
      <w:r>
        <w:rPr>
          <w:sz w:val="24"/>
        </w:rPr>
        <w:t>Between</w:t>
      </w:r>
      <w:r>
        <w:rPr>
          <w:spacing w:val="-2"/>
          <w:sz w:val="24"/>
        </w:rPr>
        <w:t xml:space="preserve"> </w:t>
      </w:r>
      <w:r>
        <w:rPr>
          <w:sz w:val="24"/>
        </w:rPr>
        <w:t>Downing</w:t>
      </w:r>
      <w:r>
        <w:rPr>
          <w:spacing w:val="-2"/>
          <w:sz w:val="24"/>
        </w:rPr>
        <w:t xml:space="preserve"> </w:t>
      </w:r>
      <w:r>
        <w:rPr>
          <w:sz w:val="24"/>
        </w:rPr>
        <w:t>Street</w:t>
      </w:r>
      <w:r>
        <w:rPr>
          <w:spacing w:val="-2"/>
          <w:sz w:val="24"/>
        </w:rPr>
        <w:t xml:space="preserve"> </w:t>
      </w:r>
      <w:r>
        <w:rPr>
          <w:sz w:val="24"/>
        </w:rPr>
        <w:t>and</w:t>
      </w:r>
      <w:r>
        <w:rPr>
          <w:spacing w:val="-2"/>
          <w:sz w:val="24"/>
        </w:rPr>
        <w:t xml:space="preserve"> </w:t>
      </w:r>
      <w:r>
        <w:rPr>
          <w:sz w:val="24"/>
        </w:rPr>
        <w:t>North</w:t>
      </w:r>
      <w:r>
        <w:rPr>
          <w:spacing w:val="-2"/>
          <w:sz w:val="24"/>
        </w:rPr>
        <w:t xml:space="preserve"> </w:t>
      </w:r>
      <w:r>
        <w:rPr>
          <w:sz w:val="24"/>
        </w:rPr>
        <w:t>Street</w:t>
      </w:r>
      <w:r>
        <w:rPr>
          <w:spacing w:val="-2"/>
          <w:sz w:val="24"/>
        </w:rPr>
        <w:t xml:space="preserve"> </w:t>
      </w:r>
      <w:r>
        <w:rPr>
          <w:sz w:val="24"/>
        </w:rPr>
        <w:t>(Service</w:t>
      </w:r>
      <w:r>
        <w:rPr>
          <w:spacing w:val="-2"/>
          <w:sz w:val="24"/>
        </w:rPr>
        <w:t xml:space="preserve"> </w:t>
      </w:r>
      <w:r>
        <w:rPr>
          <w:sz w:val="24"/>
        </w:rPr>
        <w:t>Road</w:t>
      </w:r>
      <w:r>
        <w:rPr>
          <w:spacing w:val="-4"/>
          <w:sz w:val="24"/>
        </w:rPr>
        <w:t xml:space="preserve"> </w:t>
      </w:r>
      <w:r>
        <w:rPr>
          <w:sz w:val="24"/>
        </w:rPr>
        <w:t>–</w:t>
      </w:r>
      <w:r>
        <w:rPr>
          <w:spacing w:val="-2"/>
          <w:sz w:val="24"/>
        </w:rPr>
        <w:t xml:space="preserve"> </w:t>
      </w:r>
      <w:r>
        <w:rPr>
          <w:sz w:val="24"/>
        </w:rPr>
        <w:t>Rear</w:t>
      </w:r>
      <w:r>
        <w:rPr>
          <w:spacing w:val="-4"/>
          <w:sz w:val="24"/>
        </w:rPr>
        <w:t xml:space="preserve"> </w:t>
      </w:r>
      <w:r>
        <w:rPr>
          <w:sz w:val="24"/>
        </w:rPr>
        <w:t>of</w:t>
      </w:r>
      <w:r>
        <w:rPr>
          <w:spacing w:val="-5"/>
          <w:sz w:val="24"/>
        </w:rPr>
        <w:t xml:space="preserve"> </w:t>
      </w:r>
      <w:r>
        <w:rPr>
          <w:sz w:val="24"/>
        </w:rPr>
        <w:t>Outram</w:t>
      </w:r>
      <w:r>
        <w:rPr>
          <w:spacing w:val="-2"/>
          <w:sz w:val="24"/>
        </w:rPr>
        <w:t xml:space="preserve"> </w:t>
      </w:r>
      <w:r>
        <w:rPr>
          <w:sz w:val="24"/>
        </w:rPr>
        <w:t>St,</w:t>
      </w:r>
      <w:r>
        <w:rPr>
          <w:spacing w:val="-2"/>
          <w:sz w:val="24"/>
        </w:rPr>
        <w:t xml:space="preserve"> </w:t>
      </w:r>
      <w:r>
        <w:rPr>
          <w:sz w:val="24"/>
        </w:rPr>
        <w:t>Sutton-in-Ashfield) - £8,000 (UKSPF – subject to Discover Ashfield Board approval)</w:t>
      </w:r>
    </w:p>
    <w:p w14:paraId="2213250B" w14:textId="77777777" w:rsidR="003F4EA5" w:rsidRDefault="00000000">
      <w:pPr>
        <w:pStyle w:val="ListParagraph"/>
        <w:numPr>
          <w:ilvl w:val="0"/>
          <w:numId w:val="3"/>
        </w:numPr>
        <w:tabs>
          <w:tab w:val="left" w:pos="873"/>
        </w:tabs>
        <w:spacing w:line="240" w:lineRule="auto"/>
        <w:ind w:left="873" w:hanging="359"/>
        <w:rPr>
          <w:sz w:val="24"/>
        </w:rPr>
      </w:pPr>
      <w:r>
        <w:rPr>
          <w:sz w:val="24"/>
        </w:rPr>
        <w:t>Rear</w:t>
      </w:r>
      <w:r>
        <w:rPr>
          <w:spacing w:val="-6"/>
          <w:sz w:val="24"/>
        </w:rPr>
        <w:t xml:space="preserve"> </w:t>
      </w:r>
      <w:r>
        <w:rPr>
          <w:sz w:val="24"/>
        </w:rPr>
        <w:t>of</w:t>
      </w:r>
      <w:r>
        <w:rPr>
          <w:spacing w:val="-4"/>
          <w:sz w:val="24"/>
        </w:rPr>
        <w:t xml:space="preserve"> </w:t>
      </w:r>
      <w:r>
        <w:rPr>
          <w:sz w:val="24"/>
        </w:rPr>
        <w:t>34-37</w:t>
      </w:r>
      <w:r>
        <w:rPr>
          <w:spacing w:val="-3"/>
          <w:sz w:val="24"/>
        </w:rPr>
        <w:t xml:space="preserve"> </w:t>
      </w:r>
      <w:r>
        <w:rPr>
          <w:sz w:val="24"/>
        </w:rPr>
        <w:t>Rockwood</w:t>
      </w:r>
      <w:r>
        <w:rPr>
          <w:spacing w:val="-3"/>
          <w:sz w:val="24"/>
        </w:rPr>
        <w:t xml:space="preserve"> </w:t>
      </w:r>
      <w:r>
        <w:rPr>
          <w:sz w:val="24"/>
        </w:rPr>
        <w:t>Walk,</w:t>
      </w:r>
      <w:r>
        <w:rPr>
          <w:spacing w:val="-1"/>
          <w:sz w:val="24"/>
        </w:rPr>
        <w:t xml:space="preserve"> </w:t>
      </w:r>
      <w:r>
        <w:rPr>
          <w:sz w:val="24"/>
        </w:rPr>
        <w:t>Hucknall</w:t>
      </w:r>
      <w:r>
        <w:rPr>
          <w:spacing w:val="-2"/>
          <w:sz w:val="24"/>
        </w:rPr>
        <w:t xml:space="preserve"> </w:t>
      </w:r>
      <w:r>
        <w:rPr>
          <w:sz w:val="24"/>
        </w:rPr>
        <w:t>-</w:t>
      </w:r>
      <w:r>
        <w:rPr>
          <w:spacing w:val="-4"/>
          <w:sz w:val="24"/>
        </w:rPr>
        <w:t xml:space="preserve"> </w:t>
      </w:r>
      <w:r>
        <w:rPr>
          <w:sz w:val="24"/>
        </w:rPr>
        <w:t>£5,000</w:t>
      </w:r>
      <w:r>
        <w:rPr>
          <w:spacing w:val="-3"/>
          <w:sz w:val="24"/>
        </w:rPr>
        <w:t xml:space="preserve"> </w:t>
      </w:r>
      <w:r>
        <w:rPr>
          <w:sz w:val="24"/>
        </w:rPr>
        <w:t>(Police</w:t>
      </w:r>
      <w:r>
        <w:rPr>
          <w:spacing w:val="-1"/>
          <w:sz w:val="24"/>
        </w:rPr>
        <w:t xml:space="preserve"> </w:t>
      </w:r>
      <w:r>
        <w:rPr>
          <w:sz w:val="24"/>
        </w:rPr>
        <w:t>and</w:t>
      </w:r>
      <w:r>
        <w:rPr>
          <w:spacing w:val="-1"/>
          <w:sz w:val="24"/>
        </w:rPr>
        <w:t xml:space="preserve"> </w:t>
      </w:r>
      <w:r>
        <w:rPr>
          <w:sz w:val="24"/>
        </w:rPr>
        <w:t>Crime</w:t>
      </w:r>
      <w:r>
        <w:rPr>
          <w:spacing w:val="-3"/>
          <w:sz w:val="24"/>
        </w:rPr>
        <w:t xml:space="preserve"> </w:t>
      </w:r>
      <w:r>
        <w:rPr>
          <w:sz w:val="24"/>
        </w:rPr>
        <w:t>Commissioner</w:t>
      </w:r>
      <w:r>
        <w:rPr>
          <w:spacing w:val="-5"/>
          <w:sz w:val="24"/>
        </w:rPr>
        <w:t xml:space="preserve"> </w:t>
      </w:r>
      <w:r>
        <w:rPr>
          <w:spacing w:val="-2"/>
          <w:sz w:val="24"/>
        </w:rPr>
        <w:t>funding)</w:t>
      </w:r>
    </w:p>
    <w:p w14:paraId="0FDB8A83" w14:textId="77777777" w:rsidR="003F4EA5" w:rsidRDefault="00000000">
      <w:pPr>
        <w:pStyle w:val="ListParagraph"/>
        <w:numPr>
          <w:ilvl w:val="0"/>
          <w:numId w:val="3"/>
        </w:numPr>
        <w:tabs>
          <w:tab w:val="left" w:pos="873"/>
        </w:tabs>
        <w:spacing w:before="82"/>
        <w:ind w:left="873" w:hanging="359"/>
        <w:rPr>
          <w:sz w:val="24"/>
        </w:rPr>
      </w:pPr>
      <w:r>
        <w:rPr>
          <w:sz w:val="24"/>
        </w:rPr>
        <w:t>Adjacent</w:t>
      </w:r>
      <w:r>
        <w:rPr>
          <w:spacing w:val="-5"/>
          <w:sz w:val="24"/>
        </w:rPr>
        <w:t xml:space="preserve"> </w:t>
      </w:r>
      <w:r>
        <w:rPr>
          <w:sz w:val="24"/>
        </w:rPr>
        <w:t>40</w:t>
      </w:r>
      <w:r>
        <w:rPr>
          <w:spacing w:val="-2"/>
          <w:sz w:val="24"/>
        </w:rPr>
        <w:t xml:space="preserve"> </w:t>
      </w:r>
      <w:r>
        <w:rPr>
          <w:sz w:val="24"/>
        </w:rPr>
        <w:t>Rosewood</w:t>
      </w:r>
      <w:r>
        <w:rPr>
          <w:spacing w:val="-2"/>
          <w:sz w:val="24"/>
        </w:rPr>
        <w:t xml:space="preserve"> </w:t>
      </w:r>
      <w:r>
        <w:rPr>
          <w:sz w:val="24"/>
        </w:rPr>
        <w:t>Drive,</w:t>
      </w:r>
      <w:r>
        <w:rPr>
          <w:spacing w:val="-2"/>
          <w:sz w:val="24"/>
        </w:rPr>
        <w:t xml:space="preserve"> </w:t>
      </w:r>
      <w:r>
        <w:rPr>
          <w:sz w:val="24"/>
        </w:rPr>
        <w:t>Kirkby-in-Ashfield</w:t>
      </w:r>
      <w:r>
        <w:rPr>
          <w:spacing w:val="-2"/>
          <w:sz w:val="24"/>
        </w:rPr>
        <w:t xml:space="preserve"> </w:t>
      </w:r>
      <w:r>
        <w:rPr>
          <w:sz w:val="24"/>
        </w:rPr>
        <w:t>-</w:t>
      </w:r>
      <w:r>
        <w:rPr>
          <w:spacing w:val="-4"/>
          <w:sz w:val="24"/>
        </w:rPr>
        <w:t xml:space="preserve"> </w:t>
      </w:r>
      <w:r>
        <w:rPr>
          <w:sz w:val="24"/>
        </w:rPr>
        <w:t>£10,000</w:t>
      </w:r>
      <w:r>
        <w:rPr>
          <w:spacing w:val="-2"/>
          <w:sz w:val="24"/>
        </w:rPr>
        <w:t xml:space="preserve"> </w:t>
      </w:r>
      <w:r>
        <w:rPr>
          <w:sz w:val="24"/>
        </w:rPr>
        <w:t>(Safer</w:t>
      </w:r>
      <w:r>
        <w:rPr>
          <w:spacing w:val="-6"/>
          <w:sz w:val="24"/>
        </w:rPr>
        <w:t xml:space="preserve"> </w:t>
      </w:r>
      <w:r>
        <w:rPr>
          <w:sz w:val="24"/>
        </w:rPr>
        <w:t>Streets</w:t>
      </w:r>
      <w:r>
        <w:rPr>
          <w:spacing w:val="-3"/>
          <w:sz w:val="24"/>
        </w:rPr>
        <w:t xml:space="preserve"> </w:t>
      </w:r>
      <w:r>
        <w:rPr>
          <w:spacing w:val="-2"/>
          <w:sz w:val="24"/>
        </w:rPr>
        <w:t>Funding)</w:t>
      </w:r>
    </w:p>
    <w:p w14:paraId="745D6D79" w14:textId="77777777" w:rsidR="003F4EA5" w:rsidRDefault="00000000">
      <w:pPr>
        <w:pStyle w:val="ListParagraph"/>
        <w:numPr>
          <w:ilvl w:val="0"/>
          <w:numId w:val="3"/>
        </w:numPr>
        <w:tabs>
          <w:tab w:val="left" w:pos="873"/>
        </w:tabs>
        <w:spacing w:line="240" w:lineRule="auto"/>
        <w:ind w:left="873" w:right="1017"/>
        <w:rPr>
          <w:sz w:val="24"/>
        </w:rPr>
      </w:pPr>
      <w:r>
        <w:rPr>
          <w:sz w:val="24"/>
        </w:rPr>
        <w:t>Between</w:t>
      </w:r>
      <w:r>
        <w:rPr>
          <w:spacing w:val="-2"/>
          <w:sz w:val="24"/>
        </w:rPr>
        <w:t xml:space="preserve"> </w:t>
      </w:r>
      <w:r>
        <w:rPr>
          <w:sz w:val="24"/>
        </w:rPr>
        <w:t>Spruce</w:t>
      </w:r>
      <w:r>
        <w:rPr>
          <w:spacing w:val="-4"/>
          <w:sz w:val="24"/>
        </w:rPr>
        <w:t xml:space="preserve"> </w:t>
      </w:r>
      <w:r>
        <w:rPr>
          <w:sz w:val="24"/>
        </w:rPr>
        <w:t>Grove</w:t>
      </w:r>
      <w:r>
        <w:rPr>
          <w:spacing w:val="-2"/>
          <w:sz w:val="24"/>
        </w:rPr>
        <w:t xml:space="preserve"> </w:t>
      </w:r>
      <w:r>
        <w:rPr>
          <w:sz w:val="24"/>
        </w:rPr>
        <w:t>and</w:t>
      </w:r>
      <w:r>
        <w:rPr>
          <w:spacing w:val="-2"/>
          <w:sz w:val="24"/>
        </w:rPr>
        <w:t xml:space="preserve"> </w:t>
      </w:r>
      <w:r>
        <w:rPr>
          <w:sz w:val="24"/>
        </w:rPr>
        <w:t>Poplar</w:t>
      </w:r>
      <w:r>
        <w:rPr>
          <w:spacing w:val="-4"/>
          <w:sz w:val="24"/>
        </w:rPr>
        <w:t xml:space="preserve"> </w:t>
      </w:r>
      <w:r>
        <w:rPr>
          <w:sz w:val="24"/>
        </w:rPr>
        <w:t>Avenue,</w:t>
      </w:r>
      <w:r>
        <w:rPr>
          <w:spacing w:val="-5"/>
          <w:sz w:val="24"/>
        </w:rPr>
        <w:t xml:space="preserve"> </w:t>
      </w:r>
      <w:r>
        <w:rPr>
          <w:sz w:val="24"/>
        </w:rPr>
        <w:t>Kirkby-in-Ashfield-</w:t>
      </w:r>
      <w:r>
        <w:rPr>
          <w:spacing w:val="-4"/>
          <w:sz w:val="24"/>
        </w:rPr>
        <w:t xml:space="preserve"> </w:t>
      </w:r>
      <w:r>
        <w:rPr>
          <w:sz w:val="24"/>
        </w:rPr>
        <w:t>£8,000</w:t>
      </w:r>
      <w:r>
        <w:rPr>
          <w:spacing w:val="-2"/>
          <w:sz w:val="24"/>
        </w:rPr>
        <w:t xml:space="preserve"> </w:t>
      </w:r>
      <w:r>
        <w:rPr>
          <w:sz w:val="24"/>
        </w:rPr>
        <w:t>(Safer</w:t>
      </w:r>
      <w:r>
        <w:rPr>
          <w:spacing w:val="-6"/>
          <w:sz w:val="24"/>
        </w:rPr>
        <w:t xml:space="preserve"> </w:t>
      </w:r>
      <w:r>
        <w:rPr>
          <w:sz w:val="24"/>
        </w:rPr>
        <w:t xml:space="preserve">Streets </w:t>
      </w:r>
      <w:r>
        <w:rPr>
          <w:spacing w:val="-2"/>
          <w:sz w:val="24"/>
        </w:rPr>
        <w:t>Funding)</w:t>
      </w:r>
    </w:p>
    <w:p w14:paraId="3F3DA967" w14:textId="77777777" w:rsidR="003F4EA5" w:rsidRDefault="00000000">
      <w:pPr>
        <w:pStyle w:val="ListParagraph"/>
        <w:numPr>
          <w:ilvl w:val="0"/>
          <w:numId w:val="3"/>
        </w:numPr>
        <w:tabs>
          <w:tab w:val="left" w:pos="873"/>
        </w:tabs>
        <w:spacing w:line="240" w:lineRule="auto"/>
        <w:ind w:left="873" w:right="154"/>
        <w:rPr>
          <w:sz w:val="24"/>
        </w:rPr>
      </w:pPr>
      <w:r>
        <w:rPr>
          <w:sz w:val="24"/>
        </w:rPr>
        <w:t>Between</w:t>
      </w:r>
      <w:r>
        <w:rPr>
          <w:spacing w:val="-4"/>
          <w:sz w:val="24"/>
        </w:rPr>
        <w:t xml:space="preserve"> </w:t>
      </w:r>
      <w:r>
        <w:rPr>
          <w:sz w:val="24"/>
        </w:rPr>
        <w:t>Welbeck</w:t>
      </w:r>
      <w:r>
        <w:rPr>
          <w:spacing w:val="-3"/>
          <w:sz w:val="24"/>
        </w:rPr>
        <w:t xml:space="preserve"> </w:t>
      </w:r>
      <w:r>
        <w:rPr>
          <w:sz w:val="24"/>
        </w:rPr>
        <w:t>Street</w:t>
      </w:r>
      <w:r>
        <w:rPr>
          <w:spacing w:val="-2"/>
          <w:sz w:val="24"/>
        </w:rPr>
        <w:t xml:space="preserve"> </w:t>
      </w:r>
      <w:r>
        <w:rPr>
          <w:sz w:val="24"/>
        </w:rPr>
        <w:t>and</w:t>
      </w:r>
      <w:r>
        <w:rPr>
          <w:spacing w:val="-2"/>
          <w:sz w:val="24"/>
        </w:rPr>
        <w:t xml:space="preserve"> </w:t>
      </w:r>
      <w:r>
        <w:rPr>
          <w:sz w:val="24"/>
        </w:rPr>
        <w:t>Portland</w:t>
      </w:r>
      <w:r>
        <w:rPr>
          <w:spacing w:val="-2"/>
          <w:sz w:val="24"/>
        </w:rPr>
        <w:t xml:space="preserve"> </w:t>
      </w:r>
      <w:r>
        <w:rPr>
          <w:sz w:val="24"/>
        </w:rPr>
        <w:t>Close,</w:t>
      </w:r>
      <w:r>
        <w:rPr>
          <w:spacing w:val="-7"/>
          <w:sz w:val="24"/>
        </w:rPr>
        <w:t xml:space="preserve"> </w:t>
      </w:r>
      <w:r>
        <w:rPr>
          <w:sz w:val="24"/>
        </w:rPr>
        <w:t>Sutton-in-Ashfield-</w:t>
      </w:r>
      <w:r>
        <w:rPr>
          <w:spacing w:val="-4"/>
          <w:sz w:val="24"/>
        </w:rPr>
        <w:t xml:space="preserve"> </w:t>
      </w:r>
      <w:r>
        <w:rPr>
          <w:sz w:val="24"/>
        </w:rPr>
        <w:t>£5,000</w:t>
      </w:r>
      <w:r>
        <w:rPr>
          <w:spacing w:val="-2"/>
          <w:sz w:val="24"/>
        </w:rPr>
        <w:t xml:space="preserve"> </w:t>
      </w:r>
      <w:r>
        <w:rPr>
          <w:sz w:val="24"/>
        </w:rPr>
        <w:t>(UKSPF</w:t>
      </w:r>
      <w:r>
        <w:rPr>
          <w:spacing w:val="-3"/>
          <w:sz w:val="24"/>
        </w:rPr>
        <w:t xml:space="preserve"> </w:t>
      </w:r>
      <w:r>
        <w:rPr>
          <w:sz w:val="24"/>
        </w:rPr>
        <w:t>–</w:t>
      </w:r>
      <w:r>
        <w:rPr>
          <w:spacing w:val="-2"/>
          <w:sz w:val="24"/>
        </w:rPr>
        <w:t xml:space="preserve"> </w:t>
      </w:r>
      <w:r>
        <w:rPr>
          <w:sz w:val="24"/>
        </w:rPr>
        <w:t>subject</w:t>
      </w:r>
      <w:r>
        <w:rPr>
          <w:spacing w:val="-5"/>
          <w:sz w:val="24"/>
        </w:rPr>
        <w:t xml:space="preserve"> </w:t>
      </w:r>
      <w:r>
        <w:rPr>
          <w:sz w:val="24"/>
        </w:rPr>
        <w:t>to Discover Ashfield Board approval).</w:t>
      </w:r>
    </w:p>
    <w:p w14:paraId="3B98A45E" w14:textId="77777777" w:rsidR="003F4EA5" w:rsidRDefault="00000000">
      <w:pPr>
        <w:pStyle w:val="ListParagraph"/>
        <w:numPr>
          <w:ilvl w:val="0"/>
          <w:numId w:val="3"/>
        </w:numPr>
        <w:tabs>
          <w:tab w:val="left" w:pos="873"/>
        </w:tabs>
        <w:spacing w:line="240" w:lineRule="auto"/>
        <w:ind w:left="873" w:right="897"/>
        <w:rPr>
          <w:sz w:val="24"/>
        </w:rPr>
      </w:pPr>
      <w:r>
        <w:rPr>
          <w:sz w:val="24"/>
        </w:rPr>
        <w:t>Between</w:t>
      </w:r>
      <w:r>
        <w:rPr>
          <w:spacing w:val="-3"/>
          <w:sz w:val="24"/>
        </w:rPr>
        <w:t xml:space="preserve"> </w:t>
      </w:r>
      <w:r>
        <w:rPr>
          <w:sz w:val="24"/>
        </w:rPr>
        <w:t>Bramley</w:t>
      </w:r>
      <w:r>
        <w:rPr>
          <w:spacing w:val="-3"/>
          <w:sz w:val="24"/>
        </w:rPr>
        <w:t xml:space="preserve"> </w:t>
      </w:r>
      <w:r>
        <w:rPr>
          <w:sz w:val="24"/>
        </w:rPr>
        <w:t>Court</w:t>
      </w:r>
      <w:r>
        <w:rPr>
          <w:spacing w:val="-3"/>
          <w:sz w:val="24"/>
        </w:rPr>
        <w:t xml:space="preserve"> </w:t>
      </w:r>
      <w:r>
        <w:rPr>
          <w:sz w:val="24"/>
        </w:rPr>
        <w:t>and</w:t>
      </w:r>
      <w:r>
        <w:rPr>
          <w:spacing w:val="-4"/>
          <w:sz w:val="24"/>
        </w:rPr>
        <w:t xml:space="preserve"> </w:t>
      </w:r>
      <w:r>
        <w:rPr>
          <w:sz w:val="24"/>
        </w:rPr>
        <w:t>Sutton</w:t>
      </w:r>
      <w:r>
        <w:rPr>
          <w:spacing w:val="-4"/>
          <w:sz w:val="24"/>
        </w:rPr>
        <w:t xml:space="preserve"> </w:t>
      </w:r>
      <w:r>
        <w:rPr>
          <w:sz w:val="24"/>
        </w:rPr>
        <w:t>Lawn,</w:t>
      </w:r>
      <w:r>
        <w:rPr>
          <w:spacing w:val="-3"/>
          <w:sz w:val="24"/>
        </w:rPr>
        <w:t xml:space="preserve"> </w:t>
      </w:r>
      <w:r>
        <w:rPr>
          <w:sz w:val="24"/>
        </w:rPr>
        <w:t>Sutton-In-Ashfield</w:t>
      </w:r>
      <w:r>
        <w:rPr>
          <w:spacing w:val="-4"/>
          <w:sz w:val="24"/>
        </w:rPr>
        <w:t xml:space="preserve"> </w:t>
      </w:r>
      <w:r>
        <w:rPr>
          <w:sz w:val="24"/>
        </w:rPr>
        <w:t>-</w:t>
      </w:r>
      <w:r>
        <w:rPr>
          <w:spacing w:val="-4"/>
          <w:sz w:val="24"/>
        </w:rPr>
        <w:t xml:space="preserve"> </w:t>
      </w:r>
      <w:r>
        <w:rPr>
          <w:sz w:val="24"/>
        </w:rPr>
        <w:t>£10,000</w:t>
      </w:r>
      <w:r>
        <w:rPr>
          <w:spacing w:val="-3"/>
          <w:sz w:val="24"/>
        </w:rPr>
        <w:t xml:space="preserve"> </w:t>
      </w:r>
      <w:r>
        <w:rPr>
          <w:sz w:val="24"/>
        </w:rPr>
        <w:t>(General</w:t>
      </w:r>
      <w:r>
        <w:rPr>
          <w:spacing w:val="-3"/>
          <w:sz w:val="24"/>
        </w:rPr>
        <w:t xml:space="preserve"> </w:t>
      </w:r>
      <w:r>
        <w:rPr>
          <w:sz w:val="24"/>
        </w:rPr>
        <w:t>Fund Capital Receipts)</w:t>
      </w:r>
    </w:p>
    <w:p w14:paraId="69E67CB8" w14:textId="77777777" w:rsidR="003F4EA5" w:rsidRDefault="00000000">
      <w:pPr>
        <w:spacing w:before="270"/>
        <w:ind w:left="153"/>
        <w:rPr>
          <w:b/>
          <w:sz w:val="24"/>
        </w:rPr>
      </w:pPr>
      <w:r>
        <w:rPr>
          <w:b/>
          <w:sz w:val="24"/>
        </w:rPr>
        <w:t xml:space="preserve">TOTAL - </w:t>
      </w:r>
      <w:r>
        <w:rPr>
          <w:b/>
          <w:spacing w:val="-2"/>
          <w:sz w:val="24"/>
        </w:rPr>
        <w:t>£68,000</w:t>
      </w:r>
    </w:p>
    <w:p w14:paraId="4D58D820" w14:textId="77777777" w:rsidR="003F4EA5" w:rsidRDefault="00000000" w:rsidP="003D753F">
      <w:pPr>
        <w:pStyle w:val="Heading2"/>
      </w:pPr>
      <w:r>
        <w:t>Implications</w:t>
      </w:r>
    </w:p>
    <w:p w14:paraId="07CF4076" w14:textId="77777777" w:rsidR="003F4EA5" w:rsidRDefault="00000000" w:rsidP="003D753F">
      <w:pPr>
        <w:pStyle w:val="Heading3"/>
        <w:rPr>
          <w:b w:val="0"/>
        </w:rPr>
      </w:pPr>
      <w:r>
        <w:t>Corporate</w:t>
      </w:r>
      <w:r>
        <w:rPr>
          <w:spacing w:val="-4"/>
        </w:rPr>
        <w:t xml:space="preserve"> </w:t>
      </w:r>
      <w:r>
        <w:rPr>
          <w:spacing w:val="-2"/>
        </w:rPr>
        <w:t>Plan:</w:t>
      </w:r>
    </w:p>
    <w:p w14:paraId="5A27ACF8" w14:textId="77777777" w:rsidR="003F4EA5" w:rsidRDefault="00000000">
      <w:pPr>
        <w:pStyle w:val="BodyText"/>
        <w:spacing w:before="1"/>
        <w:ind w:left="153" w:right="482"/>
      </w:pPr>
      <w:r>
        <w:t xml:space="preserve">The PSPO will help support the place enhancement and safer and stronger priorities within the Council’s Corporate Plan and commitments under the Environmental Charter </w:t>
      </w:r>
      <w:proofErr w:type="gramStart"/>
      <w:r>
        <w:t>in order to</w:t>
      </w:r>
      <w:proofErr w:type="gramEnd"/>
      <w:r>
        <w:t xml:space="preserve"> improve the quality of life for residents within Ashfield. These restricting access measures under the proposed</w:t>
      </w:r>
      <w:r>
        <w:rPr>
          <w:spacing w:val="-2"/>
        </w:rPr>
        <w:t xml:space="preserve"> </w:t>
      </w:r>
      <w:r>
        <w:t>PSPO</w:t>
      </w:r>
      <w:r>
        <w:rPr>
          <w:spacing w:val="-5"/>
        </w:rPr>
        <w:t xml:space="preserve"> </w:t>
      </w:r>
      <w:r>
        <w:t>will</w:t>
      </w:r>
      <w:r>
        <w:rPr>
          <w:spacing w:val="-3"/>
        </w:rPr>
        <w:t xml:space="preserve"> </w:t>
      </w:r>
      <w:r>
        <w:t>assist</w:t>
      </w:r>
      <w:r>
        <w:rPr>
          <w:spacing w:val="-2"/>
        </w:rPr>
        <w:t xml:space="preserve"> </w:t>
      </w:r>
      <w:r>
        <w:t>in</w:t>
      </w:r>
      <w:r>
        <w:rPr>
          <w:spacing w:val="-2"/>
        </w:rPr>
        <w:t xml:space="preserve"> </w:t>
      </w:r>
      <w:r>
        <w:t>enabling</w:t>
      </w:r>
      <w:r>
        <w:rPr>
          <w:spacing w:val="-4"/>
        </w:rPr>
        <w:t xml:space="preserve"> </w:t>
      </w:r>
      <w:r>
        <w:t>an</w:t>
      </w:r>
      <w:r>
        <w:rPr>
          <w:spacing w:val="-4"/>
        </w:rPr>
        <w:t xml:space="preserve"> </w:t>
      </w:r>
      <w:r>
        <w:t>effective</w:t>
      </w:r>
      <w:r>
        <w:rPr>
          <w:spacing w:val="-2"/>
        </w:rPr>
        <w:t xml:space="preserve"> </w:t>
      </w:r>
      <w:r>
        <w:t>response</w:t>
      </w:r>
      <w:r>
        <w:rPr>
          <w:spacing w:val="-4"/>
        </w:rPr>
        <w:t xml:space="preserve"> </w:t>
      </w:r>
      <w:r>
        <w:t>to</w:t>
      </w:r>
      <w:r>
        <w:rPr>
          <w:spacing w:val="-2"/>
        </w:rPr>
        <w:t xml:space="preserve"> </w:t>
      </w:r>
      <w:r>
        <w:t>tackling</w:t>
      </w:r>
      <w:r>
        <w:rPr>
          <w:spacing w:val="-2"/>
        </w:rPr>
        <w:t xml:space="preserve"> </w:t>
      </w:r>
      <w:r>
        <w:t>anti-social</w:t>
      </w:r>
      <w:r>
        <w:rPr>
          <w:spacing w:val="-3"/>
        </w:rPr>
        <w:t xml:space="preserve"> </w:t>
      </w:r>
      <w:proofErr w:type="spellStart"/>
      <w:r>
        <w:t>behaviour</w:t>
      </w:r>
      <w:proofErr w:type="spellEnd"/>
      <w:r>
        <w:rPr>
          <w:spacing w:val="-4"/>
        </w:rPr>
        <w:t xml:space="preserve"> </w:t>
      </w:r>
      <w:r>
        <w:t>and enviro-crime across these localities.</w:t>
      </w:r>
    </w:p>
    <w:p w14:paraId="52232C26" w14:textId="77777777" w:rsidR="003F4EA5" w:rsidRDefault="00000000" w:rsidP="003D753F">
      <w:pPr>
        <w:pStyle w:val="Heading3"/>
      </w:pPr>
      <w:r>
        <w:t>Legal:</w:t>
      </w:r>
    </w:p>
    <w:p w14:paraId="2A618519" w14:textId="77777777" w:rsidR="003F4EA5" w:rsidRDefault="00000000">
      <w:pPr>
        <w:pStyle w:val="BodyText"/>
        <w:spacing w:before="276"/>
        <w:ind w:left="153" w:right="220"/>
      </w:pPr>
      <w:r>
        <w:t xml:space="preserve">Section 59 of the Anti-Social </w:t>
      </w:r>
      <w:proofErr w:type="spellStart"/>
      <w:r>
        <w:t>Behaviour</w:t>
      </w:r>
      <w:proofErr w:type="spellEnd"/>
      <w:r>
        <w:t>, Crime and Policing Act 2014 (“the Act”) provides the authority</w:t>
      </w:r>
      <w:r>
        <w:rPr>
          <w:spacing w:val="-2"/>
        </w:rPr>
        <w:t xml:space="preserve"> </w:t>
      </w:r>
      <w:r>
        <w:t>with</w:t>
      </w:r>
      <w:r>
        <w:rPr>
          <w:spacing w:val="-1"/>
        </w:rPr>
        <w:t xml:space="preserve"> </w:t>
      </w:r>
      <w:r>
        <w:t>the</w:t>
      </w:r>
      <w:r>
        <w:rPr>
          <w:spacing w:val="-3"/>
        </w:rPr>
        <w:t xml:space="preserve"> </w:t>
      </w:r>
      <w:r>
        <w:t>power</w:t>
      </w:r>
      <w:r>
        <w:rPr>
          <w:spacing w:val="-3"/>
        </w:rPr>
        <w:t xml:space="preserve"> </w:t>
      </w:r>
      <w:r>
        <w:t>to</w:t>
      </w:r>
      <w:r>
        <w:rPr>
          <w:spacing w:val="-1"/>
        </w:rPr>
        <w:t xml:space="preserve"> </w:t>
      </w:r>
      <w:r>
        <w:t>make</w:t>
      </w:r>
      <w:r>
        <w:rPr>
          <w:spacing w:val="-3"/>
        </w:rPr>
        <w:t xml:space="preserve"> </w:t>
      </w:r>
      <w:r>
        <w:t>a</w:t>
      </w:r>
      <w:r>
        <w:rPr>
          <w:spacing w:val="-1"/>
        </w:rPr>
        <w:t xml:space="preserve"> </w:t>
      </w:r>
      <w:r>
        <w:t>PSPO</w:t>
      </w:r>
      <w:r>
        <w:rPr>
          <w:spacing w:val="-1"/>
        </w:rPr>
        <w:t xml:space="preserve"> </w:t>
      </w:r>
      <w:r>
        <w:t>if</w:t>
      </w:r>
      <w:r>
        <w:rPr>
          <w:spacing w:val="-4"/>
        </w:rPr>
        <w:t xml:space="preserve"> </w:t>
      </w:r>
      <w:r>
        <w:t>satisfied</w:t>
      </w:r>
      <w:r>
        <w:rPr>
          <w:spacing w:val="-1"/>
        </w:rPr>
        <w:t xml:space="preserve"> </w:t>
      </w:r>
      <w:r>
        <w:t>on</w:t>
      </w:r>
      <w:r>
        <w:rPr>
          <w:spacing w:val="-1"/>
        </w:rPr>
        <w:t xml:space="preserve"> </w:t>
      </w:r>
      <w:r>
        <w:t>reasonable</w:t>
      </w:r>
      <w:r>
        <w:rPr>
          <w:spacing w:val="-3"/>
        </w:rPr>
        <w:t xml:space="preserve"> </w:t>
      </w:r>
      <w:r>
        <w:t>grounds</w:t>
      </w:r>
      <w:r>
        <w:rPr>
          <w:spacing w:val="-4"/>
        </w:rPr>
        <w:t xml:space="preserve"> </w:t>
      </w:r>
      <w:r>
        <w:t>that</w:t>
      </w:r>
      <w:r>
        <w:rPr>
          <w:spacing w:val="-1"/>
        </w:rPr>
        <w:t xml:space="preserve"> </w:t>
      </w:r>
      <w:r>
        <w:t>two</w:t>
      </w:r>
      <w:r>
        <w:rPr>
          <w:spacing w:val="-1"/>
        </w:rPr>
        <w:t xml:space="preserve"> </w:t>
      </w:r>
      <w:r>
        <w:t>conditions</w:t>
      </w:r>
      <w:r>
        <w:rPr>
          <w:spacing w:val="-2"/>
        </w:rPr>
        <w:t xml:space="preserve"> </w:t>
      </w:r>
      <w:r>
        <w:t>are met.</w:t>
      </w:r>
      <w:r>
        <w:rPr>
          <w:spacing w:val="80"/>
        </w:rPr>
        <w:t xml:space="preserve"> </w:t>
      </w:r>
      <w:r>
        <w:t xml:space="preserve">Section 60 of the Act provides that a PSPO shall not have effect for longer than 3 years unless extended under this section. Section 61 provides </w:t>
      </w:r>
      <w:proofErr w:type="gramStart"/>
      <w:r>
        <w:t>a power</w:t>
      </w:r>
      <w:proofErr w:type="gramEnd"/>
      <w:r>
        <w:t xml:space="preserve"> to vary a PSPO by increasing or reducing the restricted area; or by altering or removing a prohibition or requirement included in the </w:t>
      </w:r>
      <w:proofErr w:type="gramStart"/>
      <w:r>
        <w:t>Order, or</w:t>
      </w:r>
      <w:proofErr w:type="gramEnd"/>
      <w:r>
        <w:t xml:space="preserve"> adding a new one.</w:t>
      </w:r>
    </w:p>
    <w:p w14:paraId="654DCE24" w14:textId="77777777" w:rsidR="003F4EA5" w:rsidRDefault="00000000">
      <w:pPr>
        <w:pStyle w:val="BodyText"/>
        <w:ind w:left="153" w:right="178"/>
      </w:pPr>
      <w:r>
        <w:t xml:space="preserve">Section 72 details the requirements for convention rights, consultation, publicity, and notification. The authority must have </w:t>
      </w:r>
      <w:proofErr w:type="gramStart"/>
      <w:r>
        <w:t>taken into account</w:t>
      </w:r>
      <w:proofErr w:type="gramEnd"/>
      <w:r>
        <w:t xml:space="preserve"> articles 10 and 11 of the </w:t>
      </w:r>
      <w:proofErr w:type="gramStart"/>
      <w:r>
        <w:t>Convention,</w:t>
      </w:r>
      <w:proofErr w:type="gramEnd"/>
      <w:r>
        <w:t xml:space="preserve"> carried out the necessary</w:t>
      </w:r>
      <w:r>
        <w:rPr>
          <w:spacing w:val="-3"/>
        </w:rPr>
        <w:t xml:space="preserve"> </w:t>
      </w:r>
      <w:r>
        <w:t>consultation,</w:t>
      </w:r>
      <w:r>
        <w:rPr>
          <w:spacing w:val="-2"/>
        </w:rPr>
        <w:t xml:space="preserve"> </w:t>
      </w:r>
      <w:r>
        <w:t>publicity</w:t>
      </w:r>
      <w:r>
        <w:rPr>
          <w:spacing w:val="-3"/>
        </w:rPr>
        <w:t xml:space="preserve"> </w:t>
      </w:r>
      <w:r>
        <w:t>and</w:t>
      </w:r>
      <w:r>
        <w:rPr>
          <w:spacing w:val="-4"/>
        </w:rPr>
        <w:t xml:space="preserve"> </w:t>
      </w:r>
      <w:r>
        <w:t>notification</w:t>
      </w:r>
      <w:r>
        <w:rPr>
          <w:spacing w:val="-2"/>
        </w:rPr>
        <w:t xml:space="preserve"> </w:t>
      </w:r>
      <w:r>
        <w:t>before</w:t>
      </w:r>
      <w:r>
        <w:rPr>
          <w:spacing w:val="-4"/>
        </w:rPr>
        <w:t xml:space="preserve"> </w:t>
      </w:r>
      <w:r>
        <w:t>making,</w:t>
      </w:r>
      <w:r>
        <w:rPr>
          <w:spacing w:val="-5"/>
        </w:rPr>
        <w:t xml:space="preserve"> </w:t>
      </w:r>
      <w:r>
        <w:t>extending,</w:t>
      </w:r>
      <w:r>
        <w:rPr>
          <w:spacing w:val="-2"/>
        </w:rPr>
        <w:t xml:space="preserve"> </w:t>
      </w:r>
      <w:r>
        <w:t>varying</w:t>
      </w:r>
      <w:r>
        <w:rPr>
          <w:spacing w:val="-4"/>
        </w:rPr>
        <w:t xml:space="preserve"> </w:t>
      </w:r>
      <w:r>
        <w:t>or</w:t>
      </w:r>
      <w:r>
        <w:rPr>
          <w:spacing w:val="-4"/>
        </w:rPr>
        <w:t xml:space="preserve"> </w:t>
      </w:r>
      <w:r>
        <w:t>discharging</w:t>
      </w:r>
      <w:r>
        <w:rPr>
          <w:spacing w:val="-4"/>
        </w:rPr>
        <w:t xml:space="preserve"> </w:t>
      </w:r>
      <w:r>
        <w:t>a PSPO. [RLD 13/10/2022].</w:t>
      </w:r>
    </w:p>
    <w:p w14:paraId="554DB4BB" w14:textId="77777777" w:rsidR="003F4EA5" w:rsidRDefault="00000000" w:rsidP="003D753F">
      <w:pPr>
        <w:pStyle w:val="Heading3"/>
      </w:pPr>
      <w:r>
        <w:t>Finance:</w:t>
      </w:r>
    </w:p>
    <w:p w14:paraId="1764ECB5" w14:textId="515593F5" w:rsidR="003D753F" w:rsidRDefault="00000000" w:rsidP="003D753F">
      <w:pPr>
        <w:pStyle w:val="BodyText"/>
        <w:ind w:left="154" w:right="257"/>
      </w:pPr>
      <w:r>
        <w:t>The</w:t>
      </w:r>
      <w:r>
        <w:rPr>
          <w:spacing w:val="-2"/>
        </w:rPr>
        <w:t xml:space="preserve"> </w:t>
      </w:r>
      <w:r>
        <w:t>funding</w:t>
      </w:r>
      <w:r>
        <w:rPr>
          <w:spacing w:val="-2"/>
        </w:rPr>
        <w:t xml:space="preserve"> </w:t>
      </w:r>
      <w:r>
        <w:t>of</w:t>
      </w:r>
      <w:r>
        <w:rPr>
          <w:spacing w:val="-2"/>
        </w:rPr>
        <w:t xml:space="preserve"> </w:t>
      </w:r>
      <w:r>
        <w:t>the</w:t>
      </w:r>
      <w:r>
        <w:rPr>
          <w:spacing w:val="-2"/>
        </w:rPr>
        <w:t xml:space="preserve"> </w:t>
      </w:r>
      <w:r>
        <w:t>costs</w:t>
      </w:r>
      <w:r>
        <w:rPr>
          <w:spacing w:val="-3"/>
        </w:rPr>
        <w:t xml:space="preserve"> </w:t>
      </w:r>
      <w:r>
        <w:t>to</w:t>
      </w:r>
      <w:r>
        <w:rPr>
          <w:spacing w:val="-2"/>
        </w:rPr>
        <w:t xml:space="preserve"> </w:t>
      </w:r>
      <w:r>
        <w:t>be</w:t>
      </w:r>
      <w:r>
        <w:rPr>
          <w:spacing w:val="-2"/>
        </w:rPr>
        <w:t xml:space="preserve"> </w:t>
      </w:r>
      <w:r>
        <w:t>incurred</w:t>
      </w:r>
      <w:r>
        <w:rPr>
          <w:spacing w:val="-2"/>
        </w:rPr>
        <w:t xml:space="preserve"> </w:t>
      </w:r>
      <w:r>
        <w:t>in</w:t>
      </w:r>
      <w:r>
        <w:rPr>
          <w:spacing w:val="-2"/>
        </w:rPr>
        <w:t xml:space="preserve"> </w:t>
      </w:r>
      <w:r>
        <w:t>relation</w:t>
      </w:r>
      <w:r>
        <w:rPr>
          <w:spacing w:val="-2"/>
        </w:rPr>
        <w:t xml:space="preserve"> </w:t>
      </w:r>
      <w:r>
        <w:t>to</w:t>
      </w:r>
      <w:r>
        <w:rPr>
          <w:spacing w:val="-4"/>
        </w:rPr>
        <w:t xml:space="preserve"> </w:t>
      </w:r>
      <w:r>
        <w:t>the</w:t>
      </w:r>
      <w:r>
        <w:rPr>
          <w:spacing w:val="-2"/>
        </w:rPr>
        <w:t xml:space="preserve"> </w:t>
      </w:r>
      <w:r>
        <w:t>PSPO,</w:t>
      </w:r>
      <w:r>
        <w:rPr>
          <w:spacing w:val="-2"/>
        </w:rPr>
        <w:t xml:space="preserve"> </w:t>
      </w:r>
      <w:r>
        <w:t>if</w:t>
      </w:r>
      <w:r>
        <w:rPr>
          <w:spacing w:val="-5"/>
        </w:rPr>
        <w:t xml:space="preserve"> </w:t>
      </w:r>
      <w:r>
        <w:t>approved,</w:t>
      </w:r>
      <w:r>
        <w:rPr>
          <w:spacing w:val="-5"/>
        </w:rPr>
        <w:t xml:space="preserve"> </w:t>
      </w:r>
      <w:r>
        <w:t>are</w:t>
      </w:r>
      <w:r>
        <w:rPr>
          <w:spacing w:val="-2"/>
        </w:rPr>
        <w:t xml:space="preserve"> </w:t>
      </w:r>
      <w:r>
        <w:t>set</w:t>
      </w:r>
      <w:r>
        <w:rPr>
          <w:spacing w:val="-2"/>
        </w:rPr>
        <w:t xml:space="preserve"> </w:t>
      </w:r>
      <w:r>
        <w:t>out</w:t>
      </w:r>
      <w:r>
        <w:rPr>
          <w:spacing w:val="-2"/>
        </w:rPr>
        <w:t xml:space="preserve"> </w:t>
      </w:r>
      <w:r>
        <w:t>above.</w:t>
      </w:r>
      <w:r>
        <w:rPr>
          <w:spacing w:val="-2"/>
        </w:rPr>
        <w:t xml:space="preserve"> </w:t>
      </w:r>
      <w:r>
        <w:t xml:space="preserve">[PH </w:t>
      </w:r>
      <w:r>
        <w:rPr>
          <w:spacing w:val="-2"/>
        </w:rPr>
        <w:t>25/10/2022].</w:t>
      </w:r>
      <w:r w:rsidR="003D753F">
        <w:br w:type="page"/>
      </w: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814"/>
        <w:gridCol w:w="6094"/>
      </w:tblGrid>
      <w:tr w:rsidR="003F4EA5" w14:paraId="7667ED09" w14:textId="77777777" w:rsidTr="003D753F">
        <w:trPr>
          <w:cantSplit/>
          <w:trHeight w:val="551"/>
          <w:tblHeader/>
        </w:trPr>
        <w:tc>
          <w:tcPr>
            <w:tcW w:w="3814" w:type="dxa"/>
          </w:tcPr>
          <w:p w14:paraId="15D9A962" w14:textId="77777777" w:rsidR="003F4EA5" w:rsidRDefault="00000000">
            <w:pPr>
              <w:pStyle w:val="TableParagraph"/>
              <w:ind w:left="68" w:right="60"/>
              <w:jc w:val="center"/>
              <w:rPr>
                <w:b/>
                <w:sz w:val="24"/>
              </w:rPr>
            </w:pPr>
            <w:r>
              <w:rPr>
                <w:b/>
                <w:sz w:val="24"/>
              </w:rPr>
              <w:lastRenderedPageBreak/>
              <w:t>Budget</w:t>
            </w:r>
            <w:r>
              <w:rPr>
                <w:b/>
                <w:spacing w:val="-6"/>
                <w:sz w:val="24"/>
              </w:rPr>
              <w:t xml:space="preserve"> </w:t>
            </w:r>
            <w:r>
              <w:rPr>
                <w:b/>
                <w:spacing w:val="-4"/>
                <w:sz w:val="24"/>
              </w:rPr>
              <w:t>Area</w:t>
            </w:r>
          </w:p>
        </w:tc>
        <w:tc>
          <w:tcPr>
            <w:tcW w:w="6094" w:type="dxa"/>
          </w:tcPr>
          <w:p w14:paraId="5A43CEF8" w14:textId="77777777" w:rsidR="003F4EA5" w:rsidRDefault="00000000">
            <w:pPr>
              <w:pStyle w:val="TableParagraph"/>
              <w:ind w:left="13"/>
              <w:jc w:val="center"/>
              <w:rPr>
                <w:b/>
                <w:sz w:val="24"/>
              </w:rPr>
            </w:pPr>
            <w:r>
              <w:rPr>
                <w:b/>
                <w:spacing w:val="-2"/>
                <w:sz w:val="24"/>
              </w:rPr>
              <w:t>Implication</w:t>
            </w:r>
          </w:p>
        </w:tc>
      </w:tr>
      <w:tr w:rsidR="003F4EA5" w14:paraId="657AF8D8" w14:textId="77777777" w:rsidTr="003D753F">
        <w:trPr>
          <w:cantSplit/>
          <w:trHeight w:val="551"/>
        </w:trPr>
        <w:tc>
          <w:tcPr>
            <w:tcW w:w="3814" w:type="dxa"/>
          </w:tcPr>
          <w:p w14:paraId="0BFD7685" w14:textId="77777777" w:rsidR="003F4EA5" w:rsidRDefault="00000000">
            <w:pPr>
              <w:pStyle w:val="TableParagraph"/>
              <w:ind w:left="8" w:right="68"/>
              <w:jc w:val="center"/>
              <w:rPr>
                <w:sz w:val="24"/>
              </w:rPr>
            </w:pPr>
            <w:r>
              <w:rPr>
                <w:sz w:val="24"/>
              </w:rPr>
              <w:t>General</w:t>
            </w:r>
            <w:r>
              <w:rPr>
                <w:spacing w:val="-3"/>
                <w:sz w:val="24"/>
              </w:rPr>
              <w:t xml:space="preserve"> </w:t>
            </w:r>
            <w:r>
              <w:rPr>
                <w:sz w:val="24"/>
              </w:rPr>
              <w:t>Fund</w:t>
            </w:r>
            <w:r>
              <w:rPr>
                <w:spacing w:val="-4"/>
                <w:sz w:val="24"/>
              </w:rPr>
              <w:t xml:space="preserve"> </w:t>
            </w:r>
            <w:r>
              <w:rPr>
                <w:sz w:val="24"/>
              </w:rPr>
              <w:t>–</w:t>
            </w:r>
            <w:r>
              <w:rPr>
                <w:spacing w:val="-2"/>
                <w:sz w:val="24"/>
              </w:rPr>
              <w:t xml:space="preserve"> </w:t>
            </w:r>
            <w:r>
              <w:rPr>
                <w:sz w:val="24"/>
              </w:rPr>
              <w:t>Revenue</w:t>
            </w:r>
            <w:r>
              <w:rPr>
                <w:spacing w:val="-1"/>
                <w:sz w:val="24"/>
              </w:rPr>
              <w:t xml:space="preserve"> </w:t>
            </w:r>
            <w:r>
              <w:rPr>
                <w:spacing w:val="-2"/>
                <w:sz w:val="24"/>
              </w:rPr>
              <w:t>Budget</w:t>
            </w:r>
          </w:p>
        </w:tc>
        <w:tc>
          <w:tcPr>
            <w:tcW w:w="6094" w:type="dxa"/>
          </w:tcPr>
          <w:p w14:paraId="15B896B9" w14:textId="77777777" w:rsidR="003F4EA5" w:rsidRDefault="00000000">
            <w:pPr>
              <w:pStyle w:val="TableParagraph"/>
              <w:rPr>
                <w:sz w:val="24"/>
              </w:rPr>
            </w:pPr>
            <w:r>
              <w:rPr>
                <w:sz w:val="24"/>
              </w:rPr>
              <w:t>Not</w:t>
            </w:r>
            <w:r>
              <w:rPr>
                <w:spacing w:val="1"/>
                <w:sz w:val="24"/>
              </w:rPr>
              <w:t xml:space="preserve"> </w:t>
            </w:r>
            <w:r>
              <w:rPr>
                <w:spacing w:val="-2"/>
                <w:sz w:val="24"/>
              </w:rPr>
              <w:t>applicable</w:t>
            </w:r>
          </w:p>
        </w:tc>
      </w:tr>
      <w:tr w:rsidR="003F4EA5" w14:paraId="6A80BF57" w14:textId="77777777" w:rsidTr="003D753F">
        <w:trPr>
          <w:cantSplit/>
          <w:trHeight w:val="827"/>
        </w:trPr>
        <w:tc>
          <w:tcPr>
            <w:tcW w:w="3814" w:type="dxa"/>
          </w:tcPr>
          <w:p w14:paraId="39A954CE" w14:textId="77777777" w:rsidR="003F4EA5" w:rsidRDefault="00000000">
            <w:pPr>
              <w:pStyle w:val="TableParagraph"/>
              <w:spacing w:before="255" w:line="270" w:lineRule="atLeast"/>
              <w:ind w:right="38"/>
              <w:rPr>
                <w:sz w:val="24"/>
              </w:rPr>
            </w:pPr>
            <w:r>
              <w:rPr>
                <w:sz w:val="24"/>
              </w:rPr>
              <w:t>General</w:t>
            </w:r>
            <w:r>
              <w:rPr>
                <w:spacing w:val="-13"/>
                <w:sz w:val="24"/>
              </w:rPr>
              <w:t xml:space="preserve"> </w:t>
            </w:r>
            <w:r>
              <w:rPr>
                <w:sz w:val="24"/>
              </w:rPr>
              <w:t>Fund</w:t>
            </w:r>
            <w:r>
              <w:rPr>
                <w:spacing w:val="-14"/>
                <w:sz w:val="24"/>
              </w:rPr>
              <w:t xml:space="preserve"> </w:t>
            </w:r>
            <w:r>
              <w:rPr>
                <w:sz w:val="24"/>
              </w:rPr>
              <w:t>–</w:t>
            </w:r>
            <w:r>
              <w:rPr>
                <w:spacing w:val="-12"/>
                <w:sz w:val="24"/>
              </w:rPr>
              <w:t xml:space="preserve"> </w:t>
            </w:r>
            <w:r>
              <w:rPr>
                <w:sz w:val="24"/>
              </w:rPr>
              <w:t xml:space="preserve">Capital </w:t>
            </w:r>
            <w:proofErr w:type="spellStart"/>
            <w:r>
              <w:rPr>
                <w:spacing w:val="-2"/>
                <w:sz w:val="24"/>
              </w:rPr>
              <w:t>Programme</w:t>
            </w:r>
            <w:proofErr w:type="spellEnd"/>
          </w:p>
        </w:tc>
        <w:tc>
          <w:tcPr>
            <w:tcW w:w="6094" w:type="dxa"/>
          </w:tcPr>
          <w:p w14:paraId="3027309D" w14:textId="77777777" w:rsidR="003F4EA5" w:rsidRDefault="00000000">
            <w:pPr>
              <w:pStyle w:val="TableParagraph"/>
              <w:spacing w:line="270" w:lineRule="atLeast"/>
              <w:ind w:right="73"/>
              <w:rPr>
                <w:sz w:val="24"/>
              </w:rPr>
            </w:pPr>
            <w:r>
              <w:rPr>
                <w:sz w:val="24"/>
              </w:rPr>
              <w:t>£68,000 works to be funded from the funding sources as</w:t>
            </w:r>
            <w:r>
              <w:rPr>
                <w:spacing w:val="-4"/>
                <w:sz w:val="24"/>
              </w:rPr>
              <w:t xml:space="preserve"> </w:t>
            </w:r>
            <w:r>
              <w:rPr>
                <w:sz w:val="24"/>
              </w:rPr>
              <w:t>set</w:t>
            </w:r>
            <w:r>
              <w:rPr>
                <w:spacing w:val="-6"/>
                <w:sz w:val="24"/>
              </w:rPr>
              <w:t xml:space="preserve"> </w:t>
            </w:r>
            <w:r>
              <w:rPr>
                <w:sz w:val="24"/>
              </w:rPr>
              <w:t>out</w:t>
            </w:r>
            <w:r>
              <w:rPr>
                <w:spacing w:val="-6"/>
                <w:sz w:val="24"/>
              </w:rPr>
              <w:t xml:space="preserve"> </w:t>
            </w:r>
            <w:r>
              <w:rPr>
                <w:sz w:val="24"/>
              </w:rPr>
              <w:t>above,</w:t>
            </w:r>
            <w:r>
              <w:rPr>
                <w:spacing w:val="-6"/>
                <w:sz w:val="24"/>
              </w:rPr>
              <w:t xml:space="preserve"> </w:t>
            </w:r>
            <w:r>
              <w:rPr>
                <w:sz w:val="24"/>
              </w:rPr>
              <w:t>where</w:t>
            </w:r>
            <w:r>
              <w:rPr>
                <w:spacing w:val="-3"/>
                <w:sz w:val="24"/>
              </w:rPr>
              <w:t xml:space="preserve"> </w:t>
            </w:r>
            <w:r>
              <w:rPr>
                <w:sz w:val="24"/>
              </w:rPr>
              <w:t>applicable,</w:t>
            </w:r>
            <w:r>
              <w:rPr>
                <w:spacing w:val="-6"/>
                <w:sz w:val="24"/>
              </w:rPr>
              <w:t xml:space="preserve"> </w:t>
            </w:r>
            <w:r>
              <w:rPr>
                <w:sz w:val="24"/>
              </w:rPr>
              <w:t>subject</w:t>
            </w:r>
            <w:r>
              <w:rPr>
                <w:spacing w:val="-3"/>
                <w:sz w:val="24"/>
              </w:rPr>
              <w:t xml:space="preserve"> </w:t>
            </w:r>
            <w:r>
              <w:rPr>
                <w:sz w:val="24"/>
              </w:rPr>
              <w:t>to</w:t>
            </w:r>
            <w:r>
              <w:rPr>
                <w:spacing w:val="-5"/>
                <w:sz w:val="24"/>
              </w:rPr>
              <w:t xml:space="preserve"> </w:t>
            </w:r>
            <w:r>
              <w:rPr>
                <w:sz w:val="24"/>
              </w:rPr>
              <w:t>Discover Ashfield Board approval.</w:t>
            </w:r>
          </w:p>
        </w:tc>
      </w:tr>
      <w:tr w:rsidR="003F4EA5" w14:paraId="32BF0087" w14:textId="77777777" w:rsidTr="003D753F">
        <w:trPr>
          <w:cantSplit/>
          <w:trHeight w:val="601"/>
        </w:trPr>
        <w:tc>
          <w:tcPr>
            <w:tcW w:w="3814" w:type="dxa"/>
          </w:tcPr>
          <w:p w14:paraId="6839514F" w14:textId="77777777" w:rsidR="003F4EA5" w:rsidRDefault="00000000">
            <w:pPr>
              <w:pStyle w:val="TableParagraph"/>
              <w:spacing w:before="29" w:line="270" w:lineRule="atLeast"/>
              <w:ind w:right="38"/>
              <w:rPr>
                <w:sz w:val="24"/>
              </w:rPr>
            </w:pPr>
            <w:r>
              <w:rPr>
                <w:sz w:val="24"/>
              </w:rPr>
              <w:t>Housing</w:t>
            </w:r>
            <w:r>
              <w:rPr>
                <w:spacing w:val="-11"/>
                <w:sz w:val="24"/>
              </w:rPr>
              <w:t xml:space="preserve"> </w:t>
            </w:r>
            <w:r>
              <w:rPr>
                <w:sz w:val="24"/>
              </w:rPr>
              <w:t>Revenue</w:t>
            </w:r>
            <w:r>
              <w:rPr>
                <w:spacing w:val="-11"/>
                <w:sz w:val="24"/>
              </w:rPr>
              <w:t xml:space="preserve"> </w:t>
            </w:r>
            <w:r>
              <w:rPr>
                <w:sz w:val="24"/>
              </w:rPr>
              <w:t>Account</w:t>
            </w:r>
            <w:r>
              <w:rPr>
                <w:spacing w:val="-14"/>
                <w:sz w:val="24"/>
              </w:rPr>
              <w:t xml:space="preserve"> </w:t>
            </w:r>
            <w:r>
              <w:rPr>
                <w:sz w:val="24"/>
              </w:rPr>
              <w:t>– Revenue Budget</w:t>
            </w:r>
          </w:p>
        </w:tc>
        <w:tc>
          <w:tcPr>
            <w:tcW w:w="6094" w:type="dxa"/>
          </w:tcPr>
          <w:p w14:paraId="79F12255" w14:textId="77777777" w:rsidR="003F4EA5" w:rsidRDefault="00000000">
            <w:pPr>
              <w:pStyle w:val="TableParagraph"/>
              <w:rPr>
                <w:sz w:val="24"/>
              </w:rPr>
            </w:pPr>
            <w:r>
              <w:rPr>
                <w:sz w:val="24"/>
              </w:rPr>
              <w:t>Not</w:t>
            </w:r>
            <w:r>
              <w:rPr>
                <w:spacing w:val="1"/>
                <w:sz w:val="24"/>
              </w:rPr>
              <w:t xml:space="preserve"> </w:t>
            </w:r>
            <w:r>
              <w:rPr>
                <w:spacing w:val="-2"/>
                <w:sz w:val="24"/>
              </w:rPr>
              <w:t>applicable</w:t>
            </w:r>
          </w:p>
        </w:tc>
      </w:tr>
      <w:tr w:rsidR="003F4EA5" w14:paraId="1C129DC3" w14:textId="77777777" w:rsidTr="003D753F">
        <w:trPr>
          <w:cantSplit/>
          <w:trHeight w:val="616"/>
        </w:trPr>
        <w:tc>
          <w:tcPr>
            <w:tcW w:w="3814" w:type="dxa"/>
          </w:tcPr>
          <w:p w14:paraId="64841960" w14:textId="77777777" w:rsidR="003F4EA5" w:rsidRDefault="00000000">
            <w:pPr>
              <w:pStyle w:val="TableParagraph"/>
              <w:spacing w:before="44" w:line="270" w:lineRule="atLeast"/>
              <w:ind w:right="38"/>
              <w:rPr>
                <w:sz w:val="24"/>
              </w:rPr>
            </w:pPr>
            <w:r>
              <w:rPr>
                <w:sz w:val="24"/>
              </w:rPr>
              <w:t>Housing</w:t>
            </w:r>
            <w:r>
              <w:rPr>
                <w:spacing w:val="-11"/>
                <w:sz w:val="24"/>
              </w:rPr>
              <w:t xml:space="preserve"> </w:t>
            </w:r>
            <w:r>
              <w:rPr>
                <w:sz w:val="24"/>
              </w:rPr>
              <w:t>Revenue</w:t>
            </w:r>
            <w:r>
              <w:rPr>
                <w:spacing w:val="-11"/>
                <w:sz w:val="24"/>
              </w:rPr>
              <w:t xml:space="preserve"> </w:t>
            </w:r>
            <w:r>
              <w:rPr>
                <w:sz w:val="24"/>
              </w:rPr>
              <w:t>Account</w:t>
            </w:r>
            <w:r>
              <w:rPr>
                <w:spacing w:val="-14"/>
                <w:sz w:val="24"/>
              </w:rPr>
              <w:t xml:space="preserve"> </w:t>
            </w:r>
            <w:r>
              <w:rPr>
                <w:sz w:val="24"/>
              </w:rPr>
              <w:t xml:space="preserve">– Capital </w:t>
            </w:r>
            <w:proofErr w:type="spellStart"/>
            <w:r>
              <w:rPr>
                <w:sz w:val="24"/>
              </w:rPr>
              <w:t>Programme</w:t>
            </w:r>
            <w:proofErr w:type="spellEnd"/>
          </w:p>
        </w:tc>
        <w:tc>
          <w:tcPr>
            <w:tcW w:w="6094" w:type="dxa"/>
          </w:tcPr>
          <w:p w14:paraId="3ACE6C04" w14:textId="77777777" w:rsidR="003F4EA5" w:rsidRDefault="00000000">
            <w:pPr>
              <w:pStyle w:val="TableParagraph"/>
              <w:rPr>
                <w:sz w:val="24"/>
              </w:rPr>
            </w:pPr>
            <w:r>
              <w:rPr>
                <w:sz w:val="24"/>
              </w:rPr>
              <w:t>Not</w:t>
            </w:r>
            <w:r>
              <w:rPr>
                <w:spacing w:val="1"/>
                <w:sz w:val="24"/>
              </w:rPr>
              <w:t xml:space="preserve"> </w:t>
            </w:r>
            <w:r>
              <w:rPr>
                <w:spacing w:val="-2"/>
                <w:sz w:val="24"/>
              </w:rPr>
              <w:t>applicable</w:t>
            </w:r>
          </w:p>
        </w:tc>
      </w:tr>
    </w:tbl>
    <w:p w14:paraId="113B002F" w14:textId="77777777" w:rsidR="003F4EA5" w:rsidRDefault="003F4EA5">
      <w:pPr>
        <w:pStyle w:val="TableParagraph"/>
        <w:rPr>
          <w:sz w:val="24"/>
        </w:rPr>
        <w:sectPr w:rsidR="003F4EA5">
          <w:pgSz w:w="11910" w:h="16840"/>
          <w:pgMar w:top="620" w:right="425" w:bottom="280" w:left="566" w:header="720" w:footer="720" w:gutter="0"/>
          <w:cols w:space="720"/>
        </w:sectPr>
      </w:pPr>
    </w:p>
    <w:p w14:paraId="768CF09D" w14:textId="167FA4FF" w:rsidR="003F4EA5" w:rsidRPr="003D753F" w:rsidRDefault="00000000" w:rsidP="003D753F">
      <w:pPr>
        <w:pStyle w:val="Heading3"/>
      </w:pPr>
      <w:r>
        <w:lastRenderedPageBreak/>
        <w:t>Risk:</w:t>
      </w:r>
    </w:p>
    <w:tbl>
      <w:tblPr>
        <w:tblW w:w="0" w:type="auto"/>
        <w:tblInd w:w="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A0" w:firstRow="1" w:lastRow="0" w:firstColumn="1" w:lastColumn="0" w:noHBand="0" w:noVBand="0"/>
      </w:tblPr>
      <w:tblGrid>
        <w:gridCol w:w="3816"/>
        <w:gridCol w:w="6098"/>
      </w:tblGrid>
      <w:tr w:rsidR="003F4EA5" w14:paraId="1E278E2E" w14:textId="77777777" w:rsidTr="003D753F">
        <w:trPr>
          <w:cantSplit/>
          <w:trHeight w:val="2483"/>
          <w:tblHeader/>
        </w:trPr>
        <w:tc>
          <w:tcPr>
            <w:tcW w:w="3816" w:type="dxa"/>
          </w:tcPr>
          <w:p w14:paraId="17F7BB96" w14:textId="77777777" w:rsidR="003F4EA5" w:rsidRDefault="00000000">
            <w:pPr>
              <w:pStyle w:val="TableParagraph"/>
              <w:ind w:left="1653"/>
              <w:rPr>
                <w:b/>
                <w:sz w:val="24"/>
              </w:rPr>
            </w:pPr>
            <w:r>
              <w:rPr>
                <w:b/>
                <w:spacing w:val="-4"/>
                <w:sz w:val="24"/>
              </w:rPr>
              <w:t>Risk</w:t>
            </w:r>
          </w:p>
          <w:p w14:paraId="15E42969" w14:textId="77777777" w:rsidR="003F4EA5" w:rsidRDefault="00000000">
            <w:pPr>
              <w:pStyle w:val="TableParagraph"/>
              <w:spacing w:line="270" w:lineRule="atLeast"/>
              <w:rPr>
                <w:sz w:val="24"/>
              </w:rPr>
            </w:pPr>
            <w:r>
              <w:rPr>
                <w:sz w:val="24"/>
              </w:rPr>
              <w:t>If we do not restrict access to members of the public in these localities, there is a strong possibility that crime and anti-social</w:t>
            </w:r>
            <w:r>
              <w:rPr>
                <w:spacing w:val="-9"/>
                <w:sz w:val="24"/>
              </w:rPr>
              <w:t xml:space="preserve"> </w:t>
            </w:r>
            <w:proofErr w:type="spellStart"/>
            <w:r>
              <w:rPr>
                <w:sz w:val="24"/>
              </w:rPr>
              <w:t>behaviour</w:t>
            </w:r>
            <w:proofErr w:type="spellEnd"/>
            <w:r>
              <w:rPr>
                <w:spacing w:val="-10"/>
                <w:sz w:val="24"/>
              </w:rPr>
              <w:t xml:space="preserve"> </w:t>
            </w:r>
            <w:r>
              <w:rPr>
                <w:sz w:val="24"/>
              </w:rPr>
              <w:t>will</w:t>
            </w:r>
            <w:r>
              <w:rPr>
                <w:spacing w:val="-9"/>
                <w:sz w:val="24"/>
              </w:rPr>
              <w:t xml:space="preserve"> </w:t>
            </w:r>
            <w:r>
              <w:rPr>
                <w:sz w:val="24"/>
              </w:rPr>
              <w:t>continue</w:t>
            </w:r>
            <w:r>
              <w:rPr>
                <w:spacing w:val="-8"/>
                <w:sz w:val="24"/>
              </w:rPr>
              <w:t xml:space="preserve"> </w:t>
            </w:r>
            <w:r>
              <w:rPr>
                <w:sz w:val="24"/>
              </w:rPr>
              <w:t xml:space="preserve">and potentially </w:t>
            </w:r>
            <w:proofErr w:type="gramStart"/>
            <w:r>
              <w:rPr>
                <w:sz w:val="24"/>
              </w:rPr>
              <w:t>escalate</w:t>
            </w:r>
            <w:proofErr w:type="gramEnd"/>
            <w:r>
              <w:rPr>
                <w:sz w:val="24"/>
              </w:rPr>
              <w:t xml:space="preserve"> which would continue to impact on the local </w:t>
            </w:r>
            <w:r>
              <w:rPr>
                <w:spacing w:val="-2"/>
                <w:sz w:val="24"/>
              </w:rPr>
              <w:t>community.</w:t>
            </w:r>
          </w:p>
        </w:tc>
        <w:tc>
          <w:tcPr>
            <w:tcW w:w="6098" w:type="dxa"/>
          </w:tcPr>
          <w:p w14:paraId="6D15524C" w14:textId="77777777" w:rsidR="003F4EA5" w:rsidRDefault="00000000">
            <w:pPr>
              <w:pStyle w:val="TableParagraph"/>
              <w:ind w:left="2481"/>
              <w:rPr>
                <w:b/>
                <w:sz w:val="24"/>
              </w:rPr>
            </w:pPr>
            <w:r>
              <w:rPr>
                <w:b/>
                <w:spacing w:val="-2"/>
                <w:sz w:val="24"/>
              </w:rPr>
              <w:t>Mitigation</w:t>
            </w:r>
          </w:p>
          <w:p w14:paraId="66030D71" w14:textId="77777777" w:rsidR="003F4EA5" w:rsidRDefault="00000000">
            <w:pPr>
              <w:pStyle w:val="TableParagraph"/>
              <w:ind w:right="174"/>
              <w:rPr>
                <w:sz w:val="24"/>
              </w:rPr>
            </w:pPr>
            <w:r>
              <w:rPr>
                <w:sz w:val="24"/>
              </w:rPr>
              <w:t xml:space="preserve">Targeted patrols and enforcement can take place in the locality areas to help </w:t>
            </w:r>
            <w:proofErr w:type="spellStart"/>
            <w:r>
              <w:rPr>
                <w:sz w:val="24"/>
              </w:rPr>
              <w:t>minimise</w:t>
            </w:r>
            <w:proofErr w:type="spellEnd"/>
            <w:r>
              <w:rPr>
                <w:sz w:val="24"/>
              </w:rPr>
              <w:t xml:space="preserve"> </w:t>
            </w:r>
            <w:proofErr w:type="gramStart"/>
            <w:r>
              <w:rPr>
                <w:sz w:val="24"/>
              </w:rPr>
              <w:t>issues</w:t>
            </w:r>
            <w:proofErr w:type="gramEnd"/>
            <w:r>
              <w:rPr>
                <w:sz w:val="24"/>
              </w:rPr>
              <w:t xml:space="preserve"> but this is unlikely</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a</w:t>
            </w:r>
            <w:r>
              <w:rPr>
                <w:spacing w:val="-3"/>
                <w:sz w:val="24"/>
              </w:rPr>
              <w:t xml:space="preserve"> </w:t>
            </w:r>
            <w:r>
              <w:rPr>
                <w:sz w:val="24"/>
              </w:rPr>
              <w:t>sustainable</w:t>
            </w:r>
            <w:r>
              <w:rPr>
                <w:spacing w:val="-5"/>
                <w:sz w:val="24"/>
              </w:rPr>
              <w:t xml:space="preserve"> </w:t>
            </w:r>
            <w:r>
              <w:rPr>
                <w:sz w:val="24"/>
              </w:rPr>
              <w:t>option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longer</w:t>
            </w:r>
            <w:r>
              <w:rPr>
                <w:spacing w:val="-5"/>
                <w:sz w:val="24"/>
              </w:rPr>
              <w:t xml:space="preserve"> </w:t>
            </w:r>
            <w:r>
              <w:rPr>
                <w:sz w:val="24"/>
              </w:rPr>
              <w:t>term.</w:t>
            </w:r>
          </w:p>
        </w:tc>
      </w:tr>
      <w:tr w:rsidR="003F4EA5" w14:paraId="263C4662" w14:textId="77777777" w:rsidTr="003D753F">
        <w:trPr>
          <w:cantSplit/>
          <w:trHeight w:val="2448"/>
        </w:trPr>
        <w:tc>
          <w:tcPr>
            <w:tcW w:w="3816" w:type="dxa"/>
          </w:tcPr>
          <w:p w14:paraId="6E86444A" w14:textId="77777777" w:rsidR="003F4EA5" w:rsidRDefault="00000000">
            <w:pPr>
              <w:pStyle w:val="TableParagraph"/>
              <w:spacing w:before="2"/>
              <w:ind w:right="107"/>
              <w:rPr>
                <w:sz w:val="24"/>
              </w:rPr>
            </w:pPr>
            <w:r>
              <w:rPr>
                <w:sz w:val="24"/>
              </w:rPr>
              <w:t>Given the positive feedback received from the initial scoping exercise from members of the public about the proposed suggestions, there is a risk that we may be seen to be disengaged</w:t>
            </w:r>
            <w:r>
              <w:rPr>
                <w:spacing w:val="-7"/>
                <w:sz w:val="24"/>
              </w:rPr>
              <w:t xml:space="preserve"> </w:t>
            </w:r>
            <w:r>
              <w:rPr>
                <w:sz w:val="24"/>
              </w:rPr>
              <w:t>from</w:t>
            </w:r>
            <w:r>
              <w:rPr>
                <w:spacing w:val="-6"/>
                <w:sz w:val="24"/>
              </w:rPr>
              <w:t xml:space="preserve"> </w:t>
            </w:r>
            <w:r>
              <w:rPr>
                <w:sz w:val="24"/>
              </w:rPr>
              <w:t>the</w:t>
            </w:r>
            <w:r>
              <w:rPr>
                <w:spacing w:val="-8"/>
                <w:sz w:val="24"/>
              </w:rPr>
              <w:t xml:space="preserve"> </w:t>
            </w:r>
            <w:r>
              <w:rPr>
                <w:sz w:val="24"/>
              </w:rPr>
              <w:t>needs</w:t>
            </w:r>
            <w:r>
              <w:rPr>
                <w:spacing w:val="-9"/>
                <w:sz w:val="24"/>
              </w:rPr>
              <w:t xml:space="preserve"> </w:t>
            </w:r>
            <w:r>
              <w:rPr>
                <w:sz w:val="24"/>
              </w:rPr>
              <w:t>of</w:t>
            </w:r>
            <w:r>
              <w:rPr>
                <w:spacing w:val="-7"/>
                <w:sz w:val="24"/>
              </w:rPr>
              <w:t xml:space="preserve"> </w:t>
            </w:r>
            <w:r>
              <w:rPr>
                <w:sz w:val="24"/>
              </w:rPr>
              <w:t>the community if action is not taken.</w:t>
            </w:r>
          </w:p>
        </w:tc>
        <w:tc>
          <w:tcPr>
            <w:tcW w:w="6098" w:type="dxa"/>
          </w:tcPr>
          <w:p w14:paraId="2FF6B2F6" w14:textId="77777777" w:rsidR="003F4EA5" w:rsidRDefault="00000000">
            <w:pPr>
              <w:pStyle w:val="TableParagraph"/>
              <w:spacing w:before="2"/>
              <w:ind w:right="129"/>
              <w:rPr>
                <w:sz w:val="24"/>
              </w:rPr>
            </w:pPr>
            <w:r>
              <w:rPr>
                <w:sz w:val="24"/>
              </w:rPr>
              <w:t>Continued</w:t>
            </w:r>
            <w:r>
              <w:rPr>
                <w:spacing w:val="-6"/>
                <w:sz w:val="24"/>
              </w:rPr>
              <w:t xml:space="preserve"> </w:t>
            </w:r>
            <w:r>
              <w:rPr>
                <w:sz w:val="24"/>
              </w:rPr>
              <w:t>community</w:t>
            </w:r>
            <w:r>
              <w:rPr>
                <w:spacing w:val="-8"/>
                <w:sz w:val="24"/>
              </w:rPr>
              <w:t xml:space="preserve"> </w:t>
            </w:r>
            <w:r>
              <w:rPr>
                <w:sz w:val="24"/>
              </w:rPr>
              <w:t>surgeries</w:t>
            </w:r>
            <w:r>
              <w:rPr>
                <w:spacing w:val="-7"/>
                <w:sz w:val="24"/>
              </w:rPr>
              <w:t xml:space="preserve"> </w:t>
            </w:r>
            <w:r>
              <w:rPr>
                <w:sz w:val="24"/>
              </w:rPr>
              <w:t>and</w:t>
            </w:r>
            <w:r>
              <w:rPr>
                <w:spacing w:val="-6"/>
                <w:sz w:val="24"/>
              </w:rPr>
              <w:t xml:space="preserve"> </w:t>
            </w:r>
            <w:r>
              <w:rPr>
                <w:sz w:val="24"/>
              </w:rPr>
              <w:t>cohesion</w:t>
            </w:r>
            <w:r>
              <w:rPr>
                <w:spacing w:val="-6"/>
                <w:sz w:val="24"/>
              </w:rPr>
              <w:t xml:space="preserve"> </w:t>
            </w:r>
            <w:r>
              <w:rPr>
                <w:sz w:val="24"/>
              </w:rPr>
              <w:t>days</w:t>
            </w:r>
            <w:r>
              <w:rPr>
                <w:spacing w:val="-8"/>
                <w:sz w:val="24"/>
              </w:rPr>
              <w:t xml:space="preserve"> </w:t>
            </w:r>
            <w:r>
              <w:rPr>
                <w:sz w:val="24"/>
              </w:rPr>
              <w:t xml:space="preserve">will help understand local and changing </w:t>
            </w:r>
            <w:proofErr w:type="gramStart"/>
            <w:r>
              <w:rPr>
                <w:sz w:val="24"/>
              </w:rPr>
              <w:t>need</w:t>
            </w:r>
            <w:proofErr w:type="gramEnd"/>
            <w:r>
              <w:rPr>
                <w:sz w:val="24"/>
              </w:rPr>
              <w:t xml:space="preserve"> in the target areas to help address </w:t>
            </w:r>
            <w:proofErr w:type="spellStart"/>
            <w:r>
              <w:rPr>
                <w:sz w:val="24"/>
              </w:rPr>
              <w:t>localised</w:t>
            </w:r>
            <w:proofErr w:type="spellEnd"/>
            <w:r>
              <w:rPr>
                <w:sz w:val="24"/>
              </w:rPr>
              <w:t xml:space="preserve"> problems. This will support agencies </w:t>
            </w:r>
            <w:proofErr w:type="gramStart"/>
            <w:r>
              <w:rPr>
                <w:sz w:val="24"/>
              </w:rPr>
              <w:t>devise</w:t>
            </w:r>
            <w:proofErr w:type="gramEnd"/>
            <w:r>
              <w:rPr>
                <w:sz w:val="24"/>
              </w:rPr>
              <w:t xml:space="preserve"> resident participation schemes and similar mechanisms </w:t>
            </w:r>
            <w:proofErr w:type="gramStart"/>
            <w:r>
              <w:rPr>
                <w:sz w:val="24"/>
              </w:rPr>
              <w:t>in order to</w:t>
            </w:r>
            <w:proofErr w:type="gramEnd"/>
            <w:r>
              <w:rPr>
                <w:sz w:val="24"/>
              </w:rPr>
              <w:t xml:space="preserve"> involve the community in enhancing the local area.</w:t>
            </w:r>
          </w:p>
        </w:tc>
      </w:tr>
    </w:tbl>
    <w:p w14:paraId="7164EE39" w14:textId="77777777" w:rsidR="003F4EA5" w:rsidRDefault="00000000" w:rsidP="003D753F">
      <w:pPr>
        <w:pStyle w:val="Heading3"/>
      </w:pPr>
      <w:r>
        <w:t>Human Resources:</w:t>
      </w:r>
    </w:p>
    <w:p w14:paraId="3F43611F" w14:textId="77777777" w:rsidR="003F4EA5" w:rsidRDefault="00000000">
      <w:pPr>
        <w:pStyle w:val="BodyText"/>
        <w:ind w:left="153"/>
      </w:pPr>
      <w:r>
        <w:t>No</w:t>
      </w:r>
      <w:r>
        <w:rPr>
          <w:spacing w:val="-2"/>
        </w:rPr>
        <w:t xml:space="preserve"> </w:t>
      </w:r>
      <w:r>
        <w:t>direct</w:t>
      </w:r>
      <w:r>
        <w:rPr>
          <w:spacing w:val="-2"/>
        </w:rPr>
        <w:t xml:space="preserve"> </w:t>
      </w:r>
      <w:r>
        <w:t>implications</w:t>
      </w:r>
      <w:r>
        <w:rPr>
          <w:spacing w:val="-3"/>
        </w:rPr>
        <w:t xml:space="preserve"> </w:t>
      </w:r>
      <w:r>
        <w:t>[KB</w:t>
      </w:r>
      <w:r>
        <w:rPr>
          <w:spacing w:val="-1"/>
        </w:rPr>
        <w:t xml:space="preserve"> </w:t>
      </w:r>
      <w:r>
        <w:rPr>
          <w:spacing w:val="-2"/>
        </w:rPr>
        <w:t>18/10/2022]</w:t>
      </w:r>
    </w:p>
    <w:p w14:paraId="50EFB875" w14:textId="77777777" w:rsidR="003F4EA5" w:rsidRDefault="00000000" w:rsidP="003D753F">
      <w:pPr>
        <w:pStyle w:val="Heading3"/>
      </w:pPr>
      <w:r>
        <w:t>Equalities:</w:t>
      </w:r>
    </w:p>
    <w:p w14:paraId="451886A7" w14:textId="77777777" w:rsidR="003F4EA5" w:rsidRDefault="00000000">
      <w:pPr>
        <w:pStyle w:val="BodyText"/>
        <w:ind w:left="153" w:right="253"/>
      </w:pPr>
      <w:r>
        <w:t>In</w:t>
      </w:r>
      <w:r>
        <w:rPr>
          <w:spacing w:val="-2"/>
        </w:rPr>
        <w:t xml:space="preserve"> </w:t>
      </w:r>
      <w:r>
        <w:t>recommending</w:t>
      </w:r>
      <w:r>
        <w:rPr>
          <w:spacing w:val="-4"/>
        </w:rPr>
        <w:t xml:space="preserve"> </w:t>
      </w:r>
      <w:r>
        <w:t>consultation</w:t>
      </w:r>
      <w:r>
        <w:rPr>
          <w:spacing w:val="-2"/>
        </w:rPr>
        <w:t xml:space="preserve"> </w:t>
      </w:r>
      <w:r>
        <w:t>of</w:t>
      </w:r>
      <w:r>
        <w:rPr>
          <w:spacing w:val="-5"/>
        </w:rPr>
        <w:t xml:space="preserve"> </w:t>
      </w:r>
      <w:r>
        <w:t>the</w:t>
      </w:r>
      <w:r>
        <w:rPr>
          <w:spacing w:val="-2"/>
        </w:rPr>
        <w:t xml:space="preserve"> </w:t>
      </w:r>
      <w:r>
        <w:t>proposed</w:t>
      </w:r>
      <w:r>
        <w:rPr>
          <w:spacing w:val="-2"/>
        </w:rPr>
        <w:t xml:space="preserve"> </w:t>
      </w:r>
      <w:r>
        <w:t>PSPO,</w:t>
      </w:r>
      <w:r>
        <w:rPr>
          <w:spacing w:val="-2"/>
        </w:rPr>
        <w:t xml:space="preserve"> </w:t>
      </w:r>
      <w:r>
        <w:t>consideration</w:t>
      </w:r>
      <w:r>
        <w:rPr>
          <w:spacing w:val="-4"/>
        </w:rPr>
        <w:t xml:space="preserve"> </w:t>
      </w:r>
      <w:r>
        <w:t>has</w:t>
      </w:r>
      <w:r>
        <w:rPr>
          <w:spacing w:val="-5"/>
        </w:rPr>
        <w:t xml:space="preserve"> </w:t>
      </w:r>
      <w:r>
        <w:t>also</w:t>
      </w:r>
      <w:r>
        <w:rPr>
          <w:spacing w:val="-2"/>
        </w:rPr>
        <w:t xml:space="preserve"> </w:t>
      </w:r>
      <w:r>
        <w:t>been</w:t>
      </w:r>
      <w:r>
        <w:rPr>
          <w:spacing w:val="-4"/>
        </w:rPr>
        <w:t xml:space="preserve"> </w:t>
      </w:r>
      <w:r>
        <w:t>had</w:t>
      </w:r>
      <w:r>
        <w:rPr>
          <w:spacing w:val="-2"/>
        </w:rPr>
        <w:t xml:space="preserve"> </w:t>
      </w:r>
      <w:r>
        <w:t>to</w:t>
      </w:r>
      <w:r>
        <w:rPr>
          <w:spacing w:val="-5"/>
        </w:rPr>
        <w:t xml:space="preserve"> </w:t>
      </w:r>
      <w:r>
        <w:t>Articles 10 and 11 of the Human Rights Act 1998 which allows the rights to expression and assembly.</w:t>
      </w:r>
    </w:p>
    <w:p w14:paraId="6B0D1183" w14:textId="06FB8550" w:rsidR="003F4EA5" w:rsidRDefault="00000000" w:rsidP="003D753F">
      <w:pPr>
        <w:pStyle w:val="BodyText"/>
        <w:ind w:left="153"/>
      </w:pPr>
      <w:r>
        <w:t>However, the Human</w:t>
      </w:r>
      <w:r>
        <w:rPr>
          <w:spacing w:val="-1"/>
        </w:rPr>
        <w:t xml:space="preserve"> </w:t>
      </w:r>
      <w:r>
        <w:t>Rights Act</w:t>
      </w:r>
      <w:r>
        <w:rPr>
          <w:spacing w:val="-2"/>
        </w:rPr>
        <w:t xml:space="preserve"> </w:t>
      </w:r>
      <w:r>
        <w:t>does allow restriction of these</w:t>
      </w:r>
      <w:r>
        <w:rPr>
          <w:spacing w:val="-1"/>
        </w:rPr>
        <w:t xml:space="preserve"> </w:t>
      </w:r>
      <w:r>
        <w:t>human rights</w:t>
      </w:r>
      <w:r>
        <w:rPr>
          <w:spacing w:val="-2"/>
        </w:rPr>
        <w:t xml:space="preserve"> </w:t>
      </w:r>
      <w:r>
        <w:t>for</w:t>
      </w:r>
      <w:r>
        <w:rPr>
          <w:spacing w:val="-1"/>
        </w:rPr>
        <w:t xml:space="preserve"> </w:t>
      </w:r>
      <w:r>
        <w:t>the</w:t>
      </w:r>
      <w:r>
        <w:rPr>
          <w:spacing w:val="-1"/>
        </w:rPr>
        <w:t xml:space="preserve"> </w:t>
      </w:r>
      <w:r>
        <w:t>purposes of</w:t>
      </w:r>
      <w:r>
        <w:rPr>
          <w:spacing w:val="-2"/>
        </w:rPr>
        <w:t xml:space="preserve"> </w:t>
      </w:r>
      <w:r>
        <w:t>the prevention of crime and disorder, or to protect the health or the rights and freedoms of others. The proposals</w:t>
      </w:r>
      <w:r>
        <w:rPr>
          <w:spacing w:val="-2"/>
        </w:rPr>
        <w:t xml:space="preserve"> </w:t>
      </w:r>
      <w:r>
        <w:t>set</w:t>
      </w:r>
      <w:r>
        <w:rPr>
          <w:spacing w:val="-4"/>
        </w:rPr>
        <w:t xml:space="preserve"> </w:t>
      </w:r>
      <w:r>
        <w:t>out</w:t>
      </w:r>
      <w:r>
        <w:rPr>
          <w:spacing w:val="-4"/>
        </w:rPr>
        <w:t xml:space="preserve"> </w:t>
      </w:r>
      <w:r>
        <w:t>for</w:t>
      </w:r>
      <w:r>
        <w:rPr>
          <w:spacing w:val="-3"/>
        </w:rPr>
        <w:t xml:space="preserve"> </w:t>
      </w:r>
      <w:r>
        <w:t>the</w:t>
      </w:r>
      <w:r>
        <w:rPr>
          <w:spacing w:val="-1"/>
        </w:rPr>
        <w:t xml:space="preserve"> </w:t>
      </w:r>
      <w:r>
        <w:t>PSPO</w:t>
      </w:r>
      <w:r>
        <w:rPr>
          <w:spacing w:val="-1"/>
        </w:rPr>
        <w:t xml:space="preserve"> </w:t>
      </w:r>
      <w:r>
        <w:t>are</w:t>
      </w:r>
      <w:r>
        <w:rPr>
          <w:spacing w:val="-3"/>
        </w:rPr>
        <w:t xml:space="preserve"> </w:t>
      </w:r>
      <w:r>
        <w:t>intended</w:t>
      </w:r>
      <w:r>
        <w:rPr>
          <w:spacing w:val="-1"/>
        </w:rPr>
        <w:t xml:space="preserve"> </w:t>
      </w:r>
      <w:r>
        <w:t>to</w:t>
      </w:r>
      <w:r>
        <w:rPr>
          <w:spacing w:val="-1"/>
        </w:rPr>
        <w:t xml:space="preserve"> </w:t>
      </w:r>
      <w:r>
        <w:t>ensure</w:t>
      </w:r>
      <w:r>
        <w:rPr>
          <w:spacing w:val="-1"/>
        </w:rPr>
        <w:t xml:space="preserve"> </w:t>
      </w:r>
      <w:r>
        <w:t>that</w:t>
      </w:r>
      <w:r>
        <w:rPr>
          <w:spacing w:val="-4"/>
        </w:rPr>
        <w:t xml:space="preserve"> </w:t>
      </w:r>
      <w:r>
        <w:t>the</w:t>
      </w:r>
      <w:r>
        <w:rPr>
          <w:spacing w:val="-3"/>
        </w:rPr>
        <w:t xml:space="preserve"> </w:t>
      </w:r>
      <w:r>
        <w:t>anti-social</w:t>
      </w:r>
      <w:r>
        <w:rPr>
          <w:spacing w:val="-2"/>
        </w:rPr>
        <w:t xml:space="preserve"> </w:t>
      </w:r>
      <w:proofErr w:type="spellStart"/>
      <w:r>
        <w:t>behaviours</w:t>
      </w:r>
      <w:proofErr w:type="spellEnd"/>
      <w:r>
        <w:rPr>
          <w:spacing w:val="-2"/>
        </w:rPr>
        <w:t xml:space="preserve"> </w:t>
      </w:r>
      <w:r>
        <w:t>caused</w:t>
      </w:r>
      <w:r>
        <w:rPr>
          <w:spacing w:val="-1"/>
        </w:rPr>
        <w:t xml:space="preserve"> </w:t>
      </w:r>
      <w:r>
        <w:t>by</w:t>
      </w:r>
      <w:r>
        <w:rPr>
          <w:spacing w:val="-2"/>
        </w:rPr>
        <w:t xml:space="preserve"> </w:t>
      </w:r>
      <w:r>
        <w:t xml:space="preserve">the activities are addressed so that public spaces can be enjoyed without fear or intimidation by </w:t>
      </w:r>
      <w:proofErr w:type="gramStart"/>
      <w:r>
        <w:t>the</w:t>
      </w:r>
      <w:r w:rsidR="003D753F">
        <w:t xml:space="preserve"> </w:t>
      </w:r>
      <w:r>
        <w:t>law-abiding</w:t>
      </w:r>
      <w:r>
        <w:rPr>
          <w:spacing w:val="-3"/>
        </w:rPr>
        <w:t xml:space="preserve"> </w:t>
      </w:r>
      <w:r>
        <w:t>majority</w:t>
      </w:r>
      <w:r>
        <w:rPr>
          <w:spacing w:val="-2"/>
        </w:rPr>
        <w:t xml:space="preserve"> </w:t>
      </w:r>
      <w:r>
        <w:t>of</w:t>
      </w:r>
      <w:proofErr w:type="gramEnd"/>
      <w:r>
        <w:rPr>
          <w:spacing w:val="-4"/>
        </w:rPr>
        <w:t xml:space="preserve"> </w:t>
      </w:r>
      <w:r>
        <w:t>the</w:t>
      </w:r>
      <w:r>
        <w:rPr>
          <w:spacing w:val="-1"/>
        </w:rPr>
        <w:t xml:space="preserve"> </w:t>
      </w:r>
      <w:r>
        <w:rPr>
          <w:spacing w:val="-2"/>
        </w:rPr>
        <w:t>community.</w:t>
      </w:r>
    </w:p>
    <w:p w14:paraId="2AB62D3A" w14:textId="77777777" w:rsidR="003F4EA5" w:rsidRDefault="00000000" w:rsidP="003D753F">
      <w:pPr>
        <w:pStyle w:val="Heading3"/>
      </w:pPr>
      <w:r>
        <w:t>Other Implications:</w:t>
      </w:r>
    </w:p>
    <w:p w14:paraId="29F1E436" w14:textId="77777777" w:rsidR="003F4EA5" w:rsidRDefault="00000000">
      <w:pPr>
        <w:pStyle w:val="BodyText"/>
        <w:spacing w:before="276"/>
        <w:ind w:left="154" w:right="217"/>
        <w:jc w:val="both"/>
      </w:pPr>
      <w:r>
        <w:t>The PSPO is seeking to address issues which impact</w:t>
      </w:r>
      <w:r>
        <w:rPr>
          <w:spacing w:val="-1"/>
        </w:rPr>
        <w:t xml:space="preserve"> </w:t>
      </w:r>
      <w:r>
        <w:t>on the</w:t>
      </w:r>
      <w:r>
        <w:rPr>
          <w:spacing w:val="-1"/>
        </w:rPr>
        <w:t xml:space="preserve"> </w:t>
      </w:r>
      <w:r>
        <w:t>quality of life and public safety. These issues</w:t>
      </w:r>
      <w:r>
        <w:rPr>
          <w:spacing w:val="-2"/>
        </w:rPr>
        <w:t xml:space="preserve"> </w:t>
      </w:r>
      <w:r>
        <w:t>can</w:t>
      </w:r>
      <w:r>
        <w:rPr>
          <w:spacing w:val="-1"/>
        </w:rPr>
        <w:t xml:space="preserve"> </w:t>
      </w:r>
      <w:r>
        <w:t>affect</w:t>
      </w:r>
      <w:r>
        <w:rPr>
          <w:spacing w:val="-4"/>
        </w:rPr>
        <w:t xml:space="preserve"> </w:t>
      </w:r>
      <w:r>
        <w:t>both</w:t>
      </w:r>
      <w:r>
        <w:rPr>
          <w:spacing w:val="-1"/>
        </w:rPr>
        <w:t xml:space="preserve"> </w:t>
      </w:r>
      <w:r>
        <w:t>the</w:t>
      </w:r>
      <w:r>
        <w:rPr>
          <w:spacing w:val="-1"/>
        </w:rPr>
        <w:t xml:space="preserve"> </w:t>
      </w:r>
      <w:r>
        <w:t>physical</w:t>
      </w:r>
      <w:r>
        <w:rPr>
          <w:spacing w:val="-2"/>
        </w:rPr>
        <w:t xml:space="preserve"> </w:t>
      </w:r>
      <w:r>
        <w:t>and</w:t>
      </w:r>
      <w:r>
        <w:rPr>
          <w:spacing w:val="-3"/>
        </w:rPr>
        <w:t xml:space="preserve"> </w:t>
      </w:r>
      <w:r>
        <w:t>mental</w:t>
      </w:r>
      <w:r>
        <w:rPr>
          <w:spacing w:val="-5"/>
        </w:rPr>
        <w:t xml:space="preserve"> </w:t>
      </w:r>
      <w:r>
        <w:t>wellbeing</w:t>
      </w:r>
      <w:r>
        <w:rPr>
          <w:spacing w:val="-3"/>
        </w:rPr>
        <w:t xml:space="preserve"> </w:t>
      </w:r>
      <w:r>
        <w:t>of</w:t>
      </w:r>
      <w:r>
        <w:rPr>
          <w:spacing w:val="-1"/>
        </w:rPr>
        <w:t xml:space="preserve"> </w:t>
      </w:r>
      <w:r>
        <w:t>residents</w:t>
      </w:r>
      <w:r>
        <w:rPr>
          <w:spacing w:val="-7"/>
        </w:rPr>
        <w:t xml:space="preserve"> </w:t>
      </w:r>
      <w:r>
        <w:t>and</w:t>
      </w:r>
      <w:r>
        <w:rPr>
          <w:spacing w:val="-3"/>
        </w:rPr>
        <w:t xml:space="preserve"> </w:t>
      </w:r>
      <w:r>
        <w:t>therefore</w:t>
      </w:r>
      <w:r>
        <w:rPr>
          <w:spacing w:val="-3"/>
        </w:rPr>
        <w:t xml:space="preserve"> </w:t>
      </w:r>
      <w:r>
        <w:t>these</w:t>
      </w:r>
      <w:r>
        <w:rPr>
          <w:spacing w:val="-1"/>
        </w:rPr>
        <w:t xml:space="preserve"> </w:t>
      </w:r>
      <w:r>
        <w:t>proposals would have a significant impact on improving community wellbeing.</w:t>
      </w:r>
    </w:p>
    <w:p w14:paraId="3FCCB2CD" w14:textId="77777777" w:rsidR="003F4EA5" w:rsidRDefault="00000000">
      <w:pPr>
        <w:pStyle w:val="BodyText"/>
        <w:spacing w:before="276"/>
        <w:ind w:left="154" w:right="257"/>
      </w:pPr>
      <w:r>
        <w:t>Communications:</w:t>
      </w:r>
      <w:r>
        <w:rPr>
          <w:spacing w:val="40"/>
        </w:rPr>
        <w:t xml:space="preserve"> </w:t>
      </w:r>
      <w:r>
        <w:t>a</w:t>
      </w:r>
      <w:r>
        <w:rPr>
          <w:spacing w:val="-3"/>
        </w:rPr>
        <w:t xml:space="preserve"> </w:t>
      </w:r>
      <w:r>
        <w:t>press</w:t>
      </w:r>
      <w:r>
        <w:rPr>
          <w:spacing w:val="-2"/>
        </w:rPr>
        <w:t xml:space="preserve"> </w:t>
      </w:r>
      <w:r>
        <w:t>statement</w:t>
      </w:r>
      <w:r>
        <w:rPr>
          <w:spacing w:val="-4"/>
        </w:rPr>
        <w:t xml:space="preserve"> </w:t>
      </w:r>
      <w:r>
        <w:t>will</w:t>
      </w:r>
      <w:r>
        <w:rPr>
          <w:spacing w:val="-2"/>
        </w:rPr>
        <w:t xml:space="preserve"> </w:t>
      </w:r>
      <w:r>
        <w:t>be</w:t>
      </w:r>
      <w:r>
        <w:rPr>
          <w:spacing w:val="-1"/>
        </w:rPr>
        <w:t xml:space="preserve"> </w:t>
      </w:r>
      <w:r>
        <w:t>published,</w:t>
      </w:r>
      <w:r>
        <w:rPr>
          <w:spacing w:val="-2"/>
        </w:rPr>
        <w:t xml:space="preserve"> </w:t>
      </w:r>
      <w:r>
        <w:t>and</w:t>
      </w:r>
      <w:r>
        <w:rPr>
          <w:spacing w:val="-1"/>
        </w:rPr>
        <w:t xml:space="preserve"> </w:t>
      </w:r>
      <w:r>
        <w:t>social</w:t>
      </w:r>
      <w:r>
        <w:rPr>
          <w:spacing w:val="-2"/>
        </w:rPr>
        <w:t xml:space="preserve"> </w:t>
      </w:r>
      <w:r>
        <w:t>media</w:t>
      </w:r>
      <w:r>
        <w:rPr>
          <w:spacing w:val="-1"/>
        </w:rPr>
        <w:t xml:space="preserve"> </w:t>
      </w:r>
      <w:r>
        <w:t>will</w:t>
      </w:r>
      <w:r>
        <w:rPr>
          <w:spacing w:val="-2"/>
        </w:rPr>
        <w:t xml:space="preserve"> </w:t>
      </w:r>
      <w:r>
        <w:t>be</w:t>
      </w:r>
      <w:r>
        <w:rPr>
          <w:spacing w:val="-1"/>
        </w:rPr>
        <w:t xml:space="preserve"> </w:t>
      </w:r>
      <w:r>
        <w:t>regularly</w:t>
      </w:r>
      <w:r>
        <w:rPr>
          <w:spacing w:val="-4"/>
        </w:rPr>
        <w:t xml:space="preserve"> </w:t>
      </w:r>
      <w:r>
        <w:t>updated on progress.</w:t>
      </w:r>
    </w:p>
    <w:p w14:paraId="2AF42B61" w14:textId="77777777" w:rsidR="003F4EA5" w:rsidRDefault="00000000" w:rsidP="003D753F">
      <w:pPr>
        <w:pStyle w:val="Heading3"/>
      </w:pPr>
      <w:r>
        <w:t>Reason(s)</w:t>
      </w:r>
      <w:r>
        <w:rPr>
          <w:spacing w:val="-3"/>
        </w:rPr>
        <w:t xml:space="preserve"> </w:t>
      </w:r>
      <w:r>
        <w:t>for</w:t>
      </w:r>
      <w:r>
        <w:rPr>
          <w:spacing w:val="-1"/>
        </w:rPr>
        <w:t xml:space="preserve"> </w:t>
      </w:r>
      <w:r>
        <w:rPr>
          <w:spacing w:val="-2"/>
        </w:rPr>
        <w:t>Urgency</w:t>
      </w:r>
    </w:p>
    <w:p w14:paraId="7430F7F6" w14:textId="77777777" w:rsidR="003F4EA5" w:rsidRDefault="00000000">
      <w:pPr>
        <w:pStyle w:val="BodyText"/>
        <w:ind w:left="153"/>
        <w:jc w:val="both"/>
      </w:pPr>
      <w:r>
        <w:t>Not</w:t>
      </w:r>
      <w:r>
        <w:rPr>
          <w:spacing w:val="1"/>
        </w:rPr>
        <w:t xml:space="preserve"> </w:t>
      </w:r>
      <w:r>
        <w:rPr>
          <w:spacing w:val="-2"/>
        </w:rPr>
        <w:t>applicable</w:t>
      </w:r>
    </w:p>
    <w:p w14:paraId="08A21B6B" w14:textId="77777777" w:rsidR="003F4EA5" w:rsidRDefault="00000000" w:rsidP="003D753F">
      <w:pPr>
        <w:pStyle w:val="Heading3"/>
      </w:pPr>
      <w:r>
        <w:t>Reason(s)</w:t>
      </w:r>
      <w:r>
        <w:rPr>
          <w:spacing w:val="-3"/>
        </w:rPr>
        <w:t xml:space="preserve"> </w:t>
      </w:r>
      <w:r>
        <w:t>for</w:t>
      </w:r>
      <w:r>
        <w:rPr>
          <w:spacing w:val="-1"/>
        </w:rPr>
        <w:t xml:space="preserve"> </w:t>
      </w:r>
      <w:r>
        <w:rPr>
          <w:spacing w:val="-2"/>
        </w:rPr>
        <w:t>Exemption</w:t>
      </w:r>
    </w:p>
    <w:p w14:paraId="4E027A7D" w14:textId="2C8E1DD6" w:rsidR="003D753F" w:rsidRDefault="00000000">
      <w:pPr>
        <w:pStyle w:val="BodyText"/>
        <w:ind w:left="153"/>
        <w:jc w:val="both"/>
        <w:rPr>
          <w:spacing w:val="-2"/>
        </w:rPr>
      </w:pPr>
      <w:r>
        <w:t>Not</w:t>
      </w:r>
      <w:r>
        <w:rPr>
          <w:spacing w:val="1"/>
        </w:rPr>
        <w:t xml:space="preserve"> </w:t>
      </w:r>
      <w:r>
        <w:rPr>
          <w:spacing w:val="-2"/>
        </w:rPr>
        <w:t>applicable</w:t>
      </w:r>
      <w:r w:rsidR="003D753F">
        <w:rPr>
          <w:spacing w:val="-2"/>
        </w:rPr>
        <w:br w:type="page"/>
      </w:r>
    </w:p>
    <w:p w14:paraId="631B5D47" w14:textId="77777777" w:rsidR="003F4EA5" w:rsidRDefault="003F4EA5">
      <w:pPr>
        <w:pStyle w:val="BodyText"/>
        <w:ind w:left="153"/>
        <w:jc w:val="both"/>
      </w:pPr>
    </w:p>
    <w:p w14:paraId="3F38995B" w14:textId="77777777" w:rsidR="003F4EA5" w:rsidRDefault="00000000" w:rsidP="003D753F">
      <w:pPr>
        <w:pStyle w:val="Heading3"/>
      </w:pPr>
      <w:r>
        <w:t>Background</w:t>
      </w:r>
      <w:r>
        <w:rPr>
          <w:spacing w:val="-2"/>
        </w:rPr>
        <w:t xml:space="preserve"> Papers</w:t>
      </w:r>
    </w:p>
    <w:p w14:paraId="795FFEB6" w14:textId="77777777" w:rsidR="003F4EA5" w:rsidRPr="003D753F" w:rsidRDefault="00000000">
      <w:pPr>
        <w:spacing w:before="273"/>
        <w:ind w:left="514"/>
        <w:rPr>
          <w:iCs/>
          <w:sz w:val="24"/>
        </w:rPr>
      </w:pPr>
      <w:r w:rsidRPr="003D753F">
        <w:rPr>
          <w:iCs/>
          <w:sz w:val="24"/>
        </w:rPr>
        <w:t>1.</w:t>
      </w:r>
      <w:r w:rsidRPr="003D753F">
        <w:rPr>
          <w:iCs/>
          <w:spacing w:val="54"/>
          <w:w w:val="150"/>
          <w:sz w:val="24"/>
        </w:rPr>
        <w:t xml:space="preserve"> </w:t>
      </w:r>
      <w:r w:rsidRPr="003D753F">
        <w:rPr>
          <w:iCs/>
          <w:sz w:val="24"/>
        </w:rPr>
        <w:t>PSPO Restricted</w:t>
      </w:r>
      <w:r w:rsidRPr="003D753F">
        <w:rPr>
          <w:iCs/>
          <w:spacing w:val="-3"/>
          <w:sz w:val="24"/>
        </w:rPr>
        <w:t xml:space="preserve"> </w:t>
      </w:r>
      <w:r w:rsidRPr="003D753F">
        <w:rPr>
          <w:iCs/>
          <w:sz w:val="24"/>
        </w:rPr>
        <w:t>Access</w:t>
      </w:r>
      <w:r w:rsidRPr="003D753F">
        <w:rPr>
          <w:iCs/>
          <w:spacing w:val="-1"/>
          <w:sz w:val="24"/>
        </w:rPr>
        <w:t xml:space="preserve"> </w:t>
      </w:r>
      <w:r w:rsidRPr="003D753F">
        <w:rPr>
          <w:iCs/>
          <w:sz w:val="24"/>
        </w:rPr>
        <w:t>Order</w:t>
      </w:r>
      <w:r w:rsidRPr="003D753F">
        <w:rPr>
          <w:iCs/>
          <w:spacing w:val="-2"/>
          <w:sz w:val="24"/>
        </w:rPr>
        <w:t xml:space="preserve"> </w:t>
      </w:r>
      <w:r w:rsidRPr="003D753F">
        <w:rPr>
          <w:iCs/>
          <w:sz w:val="24"/>
        </w:rPr>
        <w:t>and</w:t>
      </w:r>
      <w:r w:rsidRPr="003D753F">
        <w:rPr>
          <w:iCs/>
          <w:spacing w:val="-1"/>
          <w:sz w:val="24"/>
        </w:rPr>
        <w:t xml:space="preserve"> </w:t>
      </w:r>
      <w:r w:rsidRPr="003D753F">
        <w:rPr>
          <w:iCs/>
          <w:spacing w:val="-5"/>
          <w:sz w:val="24"/>
        </w:rPr>
        <w:t>Map</w:t>
      </w:r>
    </w:p>
    <w:p w14:paraId="21A9849A" w14:textId="77777777" w:rsidR="003F4EA5" w:rsidRDefault="00000000" w:rsidP="003D753F">
      <w:pPr>
        <w:pStyle w:val="Heading3"/>
      </w:pPr>
      <w:r>
        <w:t>Report</w:t>
      </w:r>
      <w:r>
        <w:rPr>
          <w:spacing w:val="-4"/>
        </w:rPr>
        <w:t xml:space="preserve"> </w:t>
      </w:r>
      <w:r>
        <w:t>Author</w:t>
      </w:r>
      <w:r>
        <w:rPr>
          <w:spacing w:val="-3"/>
        </w:rPr>
        <w:t xml:space="preserve"> </w:t>
      </w:r>
      <w:r>
        <w:t>and</w:t>
      </w:r>
      <w:r>
        <w:rPr>
          <w:spacing w:val="-4"/>
        </w:rPr>
        <w:t xml:space="preserve"> </w:t>
      </w:r>
      <w:r>
        <w:t>Contact</w:t>
      </w:r>
      <w:r>
        <w:rPr>
          <w:spacing w:val="-3"/>
        </w:rPr>
        <w:t xml:space="preserve"> </w:t>
      </w:r>
      <w:r>
        <w:rPr>
          <w:spacing w:val="-2"/>
        </w:rPr>
        <w:t>Officer</w:t>
      </w:r>
    </w:p>
    <w:p w14:paraId="5A6ECAA9" w14:textId="77777777" w:rsidR="003F4EA5" w:rsidRDefault="00000000">
      <w:pPr>
        <w:pStyle w:val="BodyText"/>
        <w:ind w:left="153"/>
      </w:pPr>
      <w:r>
        <w:t>Antonio</w:t>
      </w:r>
      <w:r>
        <w:rPr>
          <w:spacing w:val="-1"/>
        </w:rPr>
        <w:t xml:space="preserve"> </w:t>
      </w:r>
      <w:r>
        <w:rPr>
          <w:spacing w:val="-2"/>
        </w:rPr>
        <w:t>Taylor</w:t>
      </w:r>
    </w:p>
    <w:p w14:paraId="67619154" w14:textId="6E45A3C1" w:rsidR="003F4EA5" w:rsidRDefault="00000000">
      <w:pPr>
        <w:pStyle w:val="BodyText"/>
        <w:ind w:left="153" w:right="7211"/>
      </w:pPr>
      <w:r>
        <w:t xml:space="preserve">Community Safety Manager Place and Communities </w:t>
      </w:r>
      <w:r>
        <w:rPr>
          <w:spacing w:val="-2"/>
        </w:rPr>
        <w:t>Antonio.Taylor@ashfield.gov.uk</w:t>
      </w:r>
    </w:p>
    <w:p w14:paraId="21A4E3ED" w14:textId="77777777" w:rsidR="003F4EA5" w:rsidRDefault="00000000" w:rsidP="003D753F">
      <w:pPr>
        <w:pStyle w:val="Heading3"/>
      </w:pPr>
      <w:r>
        <w:t>Sponsoring</w:t>
      </w:r>
      <w:r>
        <w:rPr>
          <w:spacing w:val="-5"/>
        </w:rPr>
        <w:t xml:space="preserve"> </w:t>
      </w:r>
      <w:r>
        <w:rPr>
          <w:spacing w:val="-2"/>
        </w:rPr>
        <w:t>Director</w:t>
      </w:r>
    </w:p>
    <w:p w14:paraId="4DC8AD73" w14:textId="77777777" w:rsidR="003F4EA5" w:rsidRDefault="00000000">
      <w:pPr>
        <w:pStyle w:val="BodyText"/>
        <w:ind w:left="153"/>
      </w:pPr>
      <w:r>
        <w:t>Robert</w:t>
      </w:r>
      <w:r>
        <w:rPr>
          <w:spacing w:val="-1"/>
        </w:rPr>
        <w:t xml:space="preserve"> </w:t>
      </w:r>
      <w:r>
        <w:rPr>
          <w:spacing w:val="-2"/>
        </w:rPr>
        <w:t>Docherty</w:t>
      </w:r>
    </w:p>
    <w:p w14:paraId="26B2F104" w14:textId="65E475E4" w:rsidR="003F4EA5" w:rsidRDefault="00000000">
      <w:pPr>
        <w:pStyle w:val="BodyText"/>
        <w:ind w:left="153" w:right="3694"/>
      </w:pPr>
      <w:r>
        <w:t>Director</w:t>
      </w:r>
      <w:r>
        <w:rPr>
          <w:spacing w:val="-7"/>
        </w:rPr>
        <w:t xml:space="preserve"> </w:t>
      </w:r>
      <w:r>
        <w:t>-</w:t>
      </w:r>
      <w:r>
        <w:rPr>
          <w:spacing w:val="-7"/>
        </w:rPr>
        <w:t xml:space="preserve"> </w:t>
      </w:r>
      <w:r>
        <w:t>Place</w:t>
      </w:r>
      <w:r>
        <w:rPr>
          <w:spacing w:val="-6"/>
        </w:rPr>
        <w:t xml:space="preserve"> </w:t>
      </w:r>
      <w:r>
        <w:t>and</w:t>
      </w:r>
      <w:r>
        <w:rPr>
          <w:spacing w:val="-6"/>
        </w:rPr>
        <w:t xml:space="preserve"> </w:t>
      </w:r>
      <w:r>
        <w:t xml:space="preserve">Communities </w:t>
      </w:r>
      <w:r w:rsidRPr="003D753F">
        <w:rPr>
          <w:spacing w:val="-2"/>
        </w:rPr>
        <w:t>Robert.Docherty@ashfield.gov.uk</w:t>
      </w:r>
    </w:p>
    <w:sectPr w:rsidR="003F4EA5">
      <w:pgSz w:w="11910" w:h="16840"/>
      <w:pgMar w:top="90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948A5"/>
    <w:multiLevelType w:val="hybridMultilevel"/>
    <w:tmpl w:val="44BC36BE"/>
    <w:lvl w:ilvl="0" w:tplc="8B6A0812">
      <w:start w:val="1"/>
      <w:numFmt w:val="decimal"/>
      <w:lvlText w:val="%1."/>
      <w:lvlJc w:val="left"/>
      <w:pPr>
        <w:ind w:left="1234" w:hanging="360"/>
      </w:pPr>
      <w:rPr>
        <w:rFonts w:ascii="Calibri" w:eastAsia="Calibri" w:hAnsi="Calibri" w:cs="Calibri" w:hint="default"/>
        <w:b w:val="0"/>
        <w:bCs w:val="0"/>
        <w:i w:val="0"/>
        <w:iCs w:val="0"/>
        <w:spacing w:val="0"/>
        <w:w w:val="100"/>
        <w:sz w:val="22"/>
        <w:szCs w:val="22"/>
        <w:lang w:val="en-US" w:eastAsia="en-US" w:bidi="ar-SA"/>
      </w:rPr>
    </w:lvl>
    <w:lvl w:ilvl="1" w:tplc="080E4D56">
      <w:numFmt w:val="bullet"/>
      <w:lvlText w:val="•"/>
      <w:lvlJc w:val="left"/>
      <w:pPr>
        <w:ind w:left="2207" w:hanging="360"/>
      </w:pPr>
      <w:rPr>
        <w:rFonts w:hint="default"/>
        <w:lang w:val="en-US" w:eastAsia="en-US" w:bidi="ar-SA"/>
      </w:rPr>
    </w:lvl>
    <w:lvl w:ilvl="2" w:tplc="2F7AE88C">
      <w:numFmt w:val="bullet"/>
      <w:lvlText w:val="•"/>
      <w:lvlJc w:val="left"/>
      <w:pPr>
        <w:ind w:left="3175" w:hanging="360"/>
      </w:pPr>
      <w:rPr>
        <w:rFonts w:hint="default"/>
        <w:lang w:val="en-US" w:eastAsia="en-US" w:bidi="ar-SA"/>
      </w:rPr>
    </w:lvl>
    <w:lvl w:ilvl="3" w:tplc="BF42BECC">
      <w:numFmt w:val="bullet"/>
      <w:lvlText w:val="•"/>
      <w:lvlJc w:val="left"/>
      <w:pPr>
        <w:ind w:left="4142" w:hanging="360"/>
      </w:pPr>
      <w:rPr>
        <w:rFonts w:hint="default"/>
        <w:lang w:val="en-US" w:eastAsia="en-US" w:bidi="ar-SA"/>
      </w:rPr>
    </w:lvl>
    <w:lvl w:ilvl="4" w:tplc="11A2E54A">
      <w:numFmt w:val="bullet"/>
      <w:lvlText w:val="•"/>
      <w:lvlJc w:val="left"/>
      <w:pPr>
        <w:ind w:left="5110" w:hanging="360"/>
      </w:pPr>
      <w:rPr>
        <w:rFonts w:hint="default"/>
        <w:lang w:val="en-US" w:eastAsia="en-US" w:bidi="ar-SA"/>
      </w:rPr>
    </w:lvl>
    <w:lvl w:ilvl="5" w:tplc="E2BE0F12">
      <w:numFmt w:val="bullet"/>
      <w:lvlText w:val="•"/>
      <w:lvlJc w:val="left"/>
      <w:pPr>
        <w:ind w:left="6077" w:hanging="360"/>
      </w:pPr>
      <w:rPr>
        <w:rFonts w:hint="default"/>
        <w:lang w:val="en-US" w:eastAsia="en-US" w:bidi="ar-SA"/>
      </w:rPr>
    </w:lvl>
    <w:lvl w:ilvl="6" w:tplc="A89CEEFA">
      <w:numFmt w:val="bullet"/>
      <w:lvlText w:val="•"/>
      <w:lvlJc w:val="left"/>
      <w:pPr>
        <w:ind w:left="7045" w:hanging="360"/>
      </w:pPr>
      <w:rPr>
        <w:rFonts w:hint="default"/>
        <w:lang w:val="en-US" w:eastAsia="en-US" w:bidi="ar-SA"/>
      </w:rPr>
    </w:lvl>
    <w:lvl w:ilvl="7" w:tplc="AD369E50">
      <w:numFmt w:val="bullet"/>
      <w:lvlText w:val="•"/>
      <w:lvlJc w:val="left"/>
      <w:pPr>
        <w:ind w:left="8012" w:hanging="360"/>
      </w:pPr>
      <w:rPr>
        <w:rFonts w:hint="default"/>
        <w:lang w:val="en-US" w:eastAsia="en-US" w:bidi="ar-SA"/>
      </w:rPr>
    </w:lvl>
    <w:lvl w:ilvl="8" w:tplc="FF2A99E2">
      <w:numFmt w:val="bullet"/>
      <w:lvlText w:val="•"/>
      <w:lvlJc w:val="left"/>
      <w:pPr>
        <w:ind w:left="8980" w:hanging="360"/>
      </w:pPr>
      <w:rPr>
        <w:rFonts w:hint="default"/>
        <w:lang w:val="en-US" w:eastAsia="en-US" w:bidi="ar-SA"/>
      </w:rPr>
    </w:lvl>
  </w:abstractNum>
  <w:abstractNum w:abstractNumId="1" w15:restartNumberingAfterBreak="0">
    <w:nsid w:val="414377AD"/>
    <w:multiLevelType w:val="hybridMultilevel"/>
    <w:tmpl w:val="6D083AAA"/>
    <w:lvl w:ilvl="0" w:tplc="0B0AF1FE">
      <w:start w:val="5"/>
      <w:numFmt w:val="decimal"/>
      <w:lvlText w:val="%1."/>
      <w:lvlJc w:val="left"/>
      <w:pPr>
        <w:ind w:left="1144" w:hanging="360"/>
      </w:pPr>
      <w:rPr>
        <w:rFonts w:ascii="Arial" w:eastAsia="Arial" w:hAnsi="Arial" w:cs="Arial" w:hint="default"/>
        <w:b w:val="0"/>
        <w:bCs w:val="0"/>
        <w:i w:val="0"/>
        <w:iCs w:val="0"/>
        <w:spacing w:val="0"/>
        <w:w w:val="100"/>
        <w:sz w:val="24"/>
        <w:szCs w:val="24"/>
        <w:lang w:val="en-US" w:eastAsia="en-US" w:bidi="ar-SA"/>
      </w:rPr>
    </w:lvl>
    <w:lvl w:ilvl="1" w:tplc="30546266">
      <w:numFmt w:val="bullet"/>
      <w:lvlText w:val="•"/>
      <w:lvlJc w:val="left"/>
      <w:pPr>
        <w:ind w:left="2054" w:hanging="360"/>
      </w:pPr>
      <w:rPr>
        <w:rFonts w:hint="default"/>
        <w:lang w:val="en-US" w:eastAsia="en-US" w:bidi="ar-SA"/>
      </w:rPr>
    </w:lvl>
    <w:lvl w:ilvl="2" w:tplc="65946012">
      <w:numFmt w:val="bullet"/>
      <w:lvlText w:val="•"/>
      <w:lvlJc w:val="left"/>
      <w:pPr>
        <w:ind w:left="2969" w:hanging="360"/>
      </w:pPr>
      <w:rPr>
        <w:rFonts w:hint="default"/>
        <w:lang w:val="en-US" w:eastAsia="en-US" w:bidi="ar-SA"/>
      </w:rPr>
    </w:lvl>
    <w:lvl w:ilvl="3" w:tplc="0A9C5B22">
      <w:numFmt w:val="bullet"/>
      <w:lvlText w:val="•"/>
      <w:lvlJc w:val="left"/>
      <w:pPr>
        <w:ind w:left="3884" w:hanging="360"/>
      </w:pPr>
      <w:rPr>
        <w:rFonts w:hint="default"/>
        <w:lang w:val="en-US" w:eastAsia="en-US" w:bidi="ar-SA"/>
      </w:rPr>
    </w:lvl>
    <w:lvl w:ilvl="4" w:tplc="A34AFFD4">
      <w:numFmt w:val="bullet"/>
      <w:lvlText w:val="•"/>
      <w:lvlJc w:val="left"/>
      <w:pPr>
        <w:ind w:left="4799" w:hanging="360"/>
      </w:pPr>
      <w:rPr>
        <w:rFonts w:hint="default"/>
        <w:lang w:val="en-US" w:eastAsia="en-US" w:bidi="ar-SA"/>
      </w:rPr>
    </w:lvl>
    <w:lvl w:ilvl="5" w:tplc="004CA73E">
      <w:numFmt w:val="bullet"/>
      <w:lvlText w:val="•"/>
      <w:lvlJc w:val="left"/>
      <w:pPr>
        <w:ind w:left="5714" w:hanging="360"/>
      </w:pPr>
      <w:rPr>
        <w:rFonts w:hint="default"/>
        <w:lang w:val="en-US" w:eastAsia="en-US" w:bidi="ar-SA"/>
      </w:rPr>
    </w:lvl>
    <w:lvl w:ilvl="6" w:tplc="A662A134">
      <w:numFmt w:val="bullet"/>
      <w:lvlText w:val="•"/>
      <w:lvlJc w:val="left"/>
      <w:pPr>
        <w:ind w:left="6629" w:hanging="360"/>
      </w:pPr>
      <w:rPr>
        <w:rFonts w:hint="default"/>
        <w:lang w:val="en-US" w:eastAsia="en-US" w:bidi="ar-SA"/>
      </w:rPr>
    </w:lvl>
    <w:lvl w:ilvl="7" w:tplc="DF22CE48">
      <w:numFmt w:val="bullet"/>
      <w:lvlText w:val="•"/>
      <w:lvlJc w:val="left"/>
      <w:pPr>
        <w:ind w:left="7544" w:hanging="360"/>
      </w:pPr>
      <w:rPr>
        <w:rFonts w:hint="default"/>
        <w:lang w:val="en-US" w:eastAsia="en-US" w:bidi="ar-SA"/>
      </w:rPr>
    </w:lvl>
    <w:lvl w:ilvl="8" w:tplc="2EC83E68">
      <w:numFmt w:val="bullet"/>
      <w:lvlText w:val="•"/>
      <w:lvlJc w:val="left"/>
      <w:pPr>
        <w:ind w:left="8459" w:hanging="360"/>
      </w:pPr>
      <w:rPr>
        <w:rFonts w:hint="default"/>
        <w:lang w:val="en-US" w:eastAsia="en-US" w:bidi="ar-SA"/>
      </w:rPr>
    </w:lvl>
  </w:abstractNum>
  <w:abstractNum w:abstractNumId="2" w15:restartNumberingAfterBreak="0">
    <w:nsid w:val="44D26F9E"/>
    <w:multiLevelType w:val="hybridMultilevel"/>
    <w:tmpl w:val="13B68CC0"/>
    <w:lvl w:ilvl="0" w:tplc="FDC63DB6">
      <w:numFmt w:val="bullet"/>
      <w:pStyle w:val="Boxedbulletpoint"/>
      <w:lvlText w:val=""/>
      <w:lvlJc w:val="left"/>
      <w:pPr>
        <w:ind w:left="784" w:hanging="360"/>
      </w:pPr>
      <w:rPr>
        <w:rFonts w:ascii="Symbol" w:eastAsia="Symbol" w:hAnsi="Symbol" w:cs="Symbol" w:hint="default"/>
        <w:b w:val="0"/>
        <w:bCs w:val="0"/>
        <w:i w:val="0"/>
        <w:iCs w:val="0"/>
        <w:spacing w:val="0"/>
        <w:w w:val="100"/>
        <w:sz w:val="24"/>
        <w:szCs w:val="24"/>
        <w:lang w:val="en-US" w:eastAsia="en-US" w:bidi="ar-SA"/>
      </w:rPr>
    </w:lvl>
    <w:lvl w:ilvl="1" w:tplc="0CE6156E">
      <w:start w:val="1"/>
      <w:numFmt w:val="decimal"/>
      <w:pStyle w:val="Boxednumberedlist"/>
      <w:lvlText w:val="%2."/>
      <w:lvlJc w:val="left"/>
      <w:pPr>
        <w:ind w:left="1144" w:hanging="360"/>
      </w:pPr>
      <w:rPr>
        <w:rFonts w:ascii="Arial" w:eastAsia="Arial" w:hAnsi="Arial" w:cs="Arial" w:hint="default"/>
        <w:b w:val="0"/>
        <w:bCs w:val="0"/>
        <w:i w:val="0"/>
        <w:iCs w:val="0"/>
        <w:spacing w:val="0"/>
        <w:w w:val="100"/>
        <w:sz w:val="24"/>
        <w:szCs w:val="24"/>
        <w:lang w:val="en-US" w:eastAsia="en-US" w:bidi="ar-SA"/>
      </w:rPr>
    </w:lvl>
    <w:lvl w:ilvl="2" w:tplc="3C84FEDC">
      <w:numFmt w:val="bullet"/>
      <w:lvlText w:val="•"/>
      <w:lvlJc w:val="left"/>
      <w:pPr>
        <w:ind w:left="2156" w:hanging="360"/>
      </w:pPr>
      <w:rPr>
        <w:rFonts w:hint="default"/>
        <w:lang w:val="en-US" w:eastAsia="en-US" w:bidi="ar-SA"/>
      </w:rPr>
    </w:lvl>
    <w:lvl w:ilvl="3" w:tplc="E39438EC">
      <w:numFmt w:val="bullet"/>
      <w:lvlText w:val="•"/>
      <w:lvlJc w:val="left"/>
      <w:pPr>
        <w:ind w:left="3173" w:hanging="360"/>
      </w:pPr>
      <w:rPr>
        <w:rFonts w:hint="default"/>
        <w:lang w:val="en-US" w:eastAsia="en-US" w:bidi="ar-SA"/>
      </w:rPr>
    </w:lvl>
    <w:lvl w:ilvl="4" w:tplc="FFCA9D92">
      <w:numFmt w:val="bullet"/>
      <w:lvlText w:val="•"/>
      <w:lvlJc w:val="left"/>
      <w:pPr>
        <w:ind w:left="4189" w:hanging="360"/>
      </w:pPr>
      <w:rPr>
        <w:rFonts w:hint="default"/>
        <w:lang w:val="en-US" w:eastAsia="en-US" w:bidi="ar-SA"/>
      </w:rPr>
    </w:lvl>
    <w:lvl w:ilvl="5" w:tplc="5E6CF0AA">
      <w:numFmt w:val="bullet"/>
      <w:lvlText w:val="•"/>
      <w:lvlJc w:val="left"/>
      <w:pPr>
        <w:ind w:left="5206" w:hanging="360"/>
      </w:pPr>
      <w:rPr>
        <w:rFonts w:hint="default"/>
        <w:lang w:val="en-US" w:eastAsia="en-US" w:bidi="ar-SA"/>
      </w:rPr>
    </w:lvl>
    <w:lvl w:ilvl="6" w:tplc="622CC016">
      <w:numFmt w:val="bullet"/>
      <w:lvlText w:val="•"/>
      <w:lvlJc w:val="left"/>
      <w:pPr>
        <w:ind w:left="6222" w:hanging="360"/>
      </w:pPr>
      <w:rPr>
        <w:rFonts w:hint="default"/>
        <w:lang w:val="en-US" w:eastAsia="en-US" w:bidi="ar-SA"/>
      </w:rPr>
    </w:lvl>
    <w:lvl w:ilvl="7" w:tplc="7E0E5A70">
      <w:numFmt w:val="bullet"/>
      <w:lvlText w:val="•"/>
      <w:lvlJc w:val="left"/>
      <w:pPr>
        <w:ind w:left="7239" w:hanging="360"/>
      </w:pPr>
      <w:rPr>
        <w:rFonts w:hint="default"/>
        <w:lang w:val="en-US" w:eastAsia="en-US" w:bidi="ar-SA"/>
      </w:rPr>
    </w:lvl>
    <w:lvl w:ilvl="8" w:tplc="F70C484C">
      <w:numFmt w:val="bullet"/>
      <w:lvlText w:val="•"/>
      <w:lvlJc w:val="left"/>
      <w:pPr>
        <w:ind w:left="8255" w:hanging="360"/>
      </w:pPr>
      <w:rPr>
        <w:rFonts w:hint="default"/>
        <w:lang w:val="en-US" w:eastAsia="en-US" w:bidi="ar-SA"/>
      </w:rPr>
    </w:lvl>
  </w:abstractNum>
  <w:abstractNum w:abstractNumId="3" w15:restartNumberingAfterBreak="0">
    <w:nsid w:val="6E3B228F"/>
    <w:multiLevelType w:val="hybridMultilevel"/>
    <w:tmpl w:val="EC5AE21E"/>
    <w:lvl w:ilvl="0" w:tplc="23F85D04">
      <w:numFmt w:val="bullet"/>
      <w:lvlText w:val=""/>
      <w:lvlJc w:val="left"/>
      <w:pPr>
        <w:ind w:left="874" w:hanging="360"/>
      </w:pPr>
      <w:rPr>
        <w:rFonts w:ascii="Symbol" w:eastAsia="Symbol" w:hAnsi="Symbol" w:cs="Symbol" w:hint="default"/>
        <w:b w:val="0"/>
        <w:bCs w:val="0"/>
        <w:i w:val="0"/>
        <w:iCs w:val="0"/>
        <w:spacing w:val="0"/>
        <w:w w:val="100"/>
        <w:sz w:val="24"/>
        <w:szCs w:val="24"/>
        <w:lang w:val="en-US" w:eastAsia="en-US" w:bidi="ar-SA"/>
      </w:rPr>
    </w:lvl>
    <w:lvl w:ilvl="1" w:tplc="C7EAF7EC">
      <w:numFmt w:val="bullet"/>
      <w:lvlText w:val="•"/>
      <w:lvlJc w:val="left"/>
      <w:pPr>
        <w:ind w:left="1883" w:hanging="360"/>
      </w:pPr>
      <w:rPr>
        <w:rFonts w:hint="default"/>
        <w:lang w:val="en-US" w:eastAsia="en-US" w:bidi="ar-SA"/>
      </w:rPr>
    </w:lvl>
    <w:lvl w:ilvl="2" w:tplc="E57C8674">
      <w:numFmt w:val="bullet"/>
      <w:lvlText w:val="•"/>
      <w:lvlJc w:val="left"/>
      <w:pPr>
        <w:ind w:left="2887" w:hanging="360"/>
      </w:pPr>
      <w:rPr>
        <w:rFonts w:hint="default"/>
        <w:lang w:val="en-US" w:eastAsia="en-US" w:bidi="ar-SA"/>
      </w:rPr>
    </w:lvl>
    <w:lvl w:ilvl="3" w:tplc="B9FED884">
      <w:numFmt w:val="bullet"/>
      <w:lvlText w:val="•"/>
      <w:lvlJc w:val="left"/>
      <w:pPr>
        <w:ind w:left="3890" w:hanging="360"/>
      </w:pPr>
      <w:rPr>
        <w:rFonts w:hint="default"/>
        <w:lang w:val="en-US" w:eastAsia="en-US" w:bidi="ar-SA"/>
      </w:rPr>
    </w:lvl>
    <w:lvl w:ilvl="4" w:tplc="CFE28C50">
      <w:numFmt w:val="bullet"/>
      <w:lvlText w:val="•"/>
      <w:lvlJc w:val="left"/>
      <w:pPr>
        <w:ind w:left="4894" w:hanging="360"/>
      </w:pPr>
      <w:rPr>
        <w:rFonts w:hint="default"/>
        <w:lang w:val="en-US" w:eastAsia="en-US" w:bidi="ar-SA"/>
      </w:rPr>
    </w:lvl>
    <w:lvl w:ilvl="5" w:tplc="73FC2F22">
      <w:numFmt w:val="bullet"/>
      <w:lvlText w:val="•"/>
      <w:lvlJc w:val="left"/>
      <w:pPr>
        <w:ind w:left="5897" w:hanging="360"/>
      </w:pPr>
      <w:rPr>
        <w:rFonts w:hint="default"/>
        <w:lang w:val="en-US" w:eastAsia="en-US" w:bidi="ar-SA"/>
      </w:rPr>
    </w:lvl>
    <w:lvl w:ilvl="6" w:tplc="B0B0C3C4">
      <w:numFmt w:val="bullet"/>
      <w:lvlText w:val="•"/>
      <w:lvlJc w:val="left"/>
      <w:pPr>
        <w:ind w:left="6901" w:hanging="360"/>
      </w:pPr>
      <w:rPr>
        <w:rFonts w:hint="default"/>
        <w:lang w:val="en-US" w:eastAsia="en-US" w:bidi="ar-SA"/>
      </w:rPr>
    </w:lvl>
    <w:lvl w:ilvl="7" w:tplc="AA0ABBA0">
      <w:numFmt w:val="bullet"/>
      <w:lvlText w:val="•"/>
      <w:lvlJc w:val="left"/>
      <w:pPr>
        <w:ind w:left="7904" w:hanging="360"/>
      </w:pPr>
      <w:rPr>
        <w:rFonts w:hint="default"/>
        <w:lang w:val="en-US" w:eastAsia="en-US" w:bidi="ar-SA"/>
      </w:rPr>
    </w:lvl>
    <w:lvl w:ilvl="8" w:tplc="9D76575C">
      <w:numFmt w:val="bullet"/>
      <w:lvlText w:val="•"/>
      <w:lvlJc w:val="left"/>
      <w:pPr>
        <w:ind w:left="8908" w:hanging="360"/>
      </w:pPr>
      <w:rPr>
        <w:rFonts w:hint="default"/>
        <w:lang w:val="en-US" w:eastAsia="en-US" w:bidi="ar-SA"/>
      </w:rPr>
    </w:lvl>
  </w:abstractNum>
  <w:num w:numId="1" w16cid:durableId="1259489415">
    <w:abstractNumId w:val="1"/>
  </w:num>
  <w:num w:numId="2" w16cid:durableId="777796058">
    <w:abstractNumId w:val="0"/>
  </w:num>
  <w:num w:numId="3" w16cid:durableId="1434862147">
    <w:abstractNumId w:val="3"/>
  </w:num>
  <w:num w:numId="4" w16cid:durableId="22514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A5"/>
    <w:rsid w:val="003D753F"/>
    <w:rsid w:val="003F4EA5"/>
    <w:rsid w:val="00E91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3B4FF"/>
  <w15:docId w15:val="{F9A9E4AC-85EE-4EFA-9662-65D73A409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3D753F"/>
    <w:pPr>
      <w:spacing w:before="240" w:after="240" w:line="360" w:lineRule="auto"/>
      <w:ind w:left="153"/>
      <w:outlineLvl w:val="0"/>
    </w:pPr>
    <w:rPr>
      <w:b/>
      <w:bCs/>
      <w:sz w:val="24"/>
      <w:szCs w:val="24"/>
      <w:u w:color="000000"/>
    </w:rPr>
  </w:style>
  <w:style w:type="paragraph" w:styleId="Heading2">
    <w:name w:val="heading 2"/>
    <w:basedOn w:val="Heading1"/>
    <w:next w:val="Normal"/>
    <w:link w:val="Heading2Char"/>
    <w:uiPriority w:val="9"/>
    <w:unhideWhenUsed/>
    <w:qFormat/>
    <w:rsid w:val="003D753F"/>
    <w:pPr>
      <w:outlineLvl w:val="1"/>
    </w:pPr>
  </w:style>
  <w:style w:type="paragraph" w:styleId="Heading3">
    <w:name w:val="heading 3"/>
    <w:basedOn w:val="Normal"/>
    <w:next w:val="Normal"/>
    <w:link w:val="Heading3Char"/>
    <w:uiPriority w:val="9"/>
    <w:unhideWhenUsed/>
    <w:qFormat/>
    <w:rsid w:val="003D753F"/>
    <w:pPr>
      <w:keepNext/>
      <w:keepLines/>
      <w:spacing w:before="120" w:after="120" w:line="360" w:lineRule="auto"/>
      <w:ind w:left="153"/>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D753F"/>
    <w:pPr>
      <w:spacing w:before="120" w:after="120" w:line="288" w:lineRule="auto"/>
    </w:pPr>
    <w:rPr>
      <w:sz w:val="24"/>
      <w:szCs w:val="24"/>
    </w:rPr>
  </w:style>
  <w:style w:type="paragraph" w:styleId="ListParagraph">
    <w:name w:val="List Paragraph"/>
    <w:basedOn w:val="Normal"/>
    <w:uiPriority w:val="1"/>
    <w:qFormat/>
    <w:rsid w:val="003D753F"/>
    <w:pPr>
      <w:spacing w:before="120" w:after="120" w:line="288" w:lineRule="auto"/>
      <w:ind w:left="873" w:hanging="357"/>
    </w:pPr>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3D753F"/>
    <w:rPr>
      <w:rFonts w:ascii="Arial" w:eastAsia="Arial" w:hAnsi="Arial" w:cs="Arial"/>
      <w:b/>
      <w:bCs/>
      <w:sz w:val="24"/>
      <w:szCs w:val="24"/>
      <w:u w:color="000000"/>
    </w:rPr>
  </w:style>
  <w:style w:type="character" w:customStyle="1" w:styleId="BodyTextChar">
    <w:name w:val="Body Text Char"/>
    <w:basedOn w:val="DefaultParagraphFont"/>
    <w:link w:val="BodyText"/>
    <w:uiPriority w:val="1"/>
    <w:rsid w:val="003D753F"/>
    <w:rPr>
      <w:rFonts w:ascii="Arial" w:eastAsia="Arial" w:hAnsi="Arial" w:cs="Arial"/>
      <w:sz w:val="24"/>
      <w:szCs w:val="24"/>
    </w:rPr>
  </w:style>
  <w:style w:type="paragraph" w:customStyle="1" w:styleId="Boxedheading2">
    <w:name w:val="Boxed heading 2"/>
    <w:basedOn w:val="Heading2"/>
    <w:qFormat/>
    <w:rsid w:val="003D753F"/>
    <w:pPr>
      <w:pBdr>
        <w:top w:val="thinThickSmallGap" w:sz="24" w:space="1" w:color="auto"/>
        <w:left w:val="thinThickSmallGap" w:sz="24" w:space="4" w:color="auto"/>
        <w:right w:val="thickThinSmallGap" w:sz="24" w:space="4" w:color="auto"/>
      </w:pBdr>
    </w:pPr>
  </w:style>
  <w:style w:type="paragraph" w:customStyle="1" w:styleId="Boxedbulletpoint">
    <w:name w:val="Boxed bullet point"/>
    <w:basedOn w:val="BodyText"/>
    <w:qFormat/>
    <w:rsid w:val="003D753F"/>
    <w:pPr>
      <w:numPr>
        <w:numId w:val="4"/>
      </w:numPr>
      <w:pBdr>
        <w:left w:val="thinThickSmallGap" w:sz="24" w:space="4" w:color="auto"/>
        <w:right w:val="thickThinSmallGap" w:sz="24" w:space="4" w:color="auto"/>
      </w:pBdr>
      <w:tabs>
        <w:tab w:val="left" w:pos="784"/>
      </w:tabs>
      <w:ind w:right="64"/>
    </w:pPr>
  </w:style>
  <w:style w:type="paragraph" w:customStyle="1" w:styleId="Boxednumberedlist">
    <w:name w:val="Boxed numbered list"/>
    <w:basedOn w:val="BodyText"/>
    <w:qFormat/>
    <w:rsid w:val="003D753F"/>
    <w:pPr>
      <w:numPr>
        <w:ilvl w:val="1"/>
        <w:numId w:val="4"/>
      </w:numPr>
      <w:pBdr>
        <w:left w:val="thinThickSmallGap" w:sz="24" w:space="4" w:color="auto"/>
        <w:bottom w:val="thickThinSmallGap" w:sz="24" w:space="1" w:color="auto"/>
        <w:right w:val="thickThinSmallGap" w:sz="24" w:space="4" w:color="auto"/>
      </w:pBdr>
      <w:tabs>
        <w:tab w:val="left" w:pos="1143"/>
      </w:tabs>
      <w:spacing w:before="274"/>
      <w:ind w:left="1143" w:hanging="359"/>
    </w:pPr>
  </w:style>
  <w:style w:type="character" w:customStyle="1" w:styleId="Heading3Char">
    <w:name w:val="Heading 3 Char"/>
    <w:basedOn w:val="DefaultParagraphFont"/>
    <w:link w:val="Heading3"/>
    <w:uiPriority w:val="9"/>
    <w:rsid w:val="003D753F"/>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B6E62-CB48-43D5-A017-91CBF3EF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1905</Words>
  <Characters>10631</Characters>
  <Application>Microsoft Office Word</Application>
  <DocSecurity>0</DocSecurity>
  <Lines>279</Lines>
  <Paragraphs>133</Paragraphs>
  <ScaleCrop>false</ScaleCrop>
  <HeadingPairs>
    <vt:vector size="2" baseType="variant">
      <vt:variant>
        <vt:lpstr>Title</vt:lpstr>
      </vt:variant>
      <vt:variant>
        <vt:i4>1</vt:i4>
      </vt:variant>
    </vt:vector>
  </HeadingPairs>
  <TitlesOfParts>
    <vt:vector size="1" baseType="lpstr">
      <vt:lpstr>AGENDA ITEM:</vt:lpstr>
    </vt:vector>
  </TitlesOfParts>
  <Company>ADC</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spaces protection order 2023 - Cabinet report 08 - 11 -2022</dc:title>
  <dc:creator>Antonio Taylor</dc:creator>
  <cp:lastModifiedBy>Sharon.Simcox</cp:lastModifiedBy>
  <cp:revision>2</cp:revision>
  <dcterms:created xsi:type="dcterms:W3CDTF">2026-09-11T15:12:00Z</dcterms:created>
  <dcterms:modified xsi:type="dcterms:W3CDTF">2026-09-11T15:12:00Z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Creator">
    <vt:lpwstr>Acrobat PDFMaker 22 for Word</vt:lpwstr>
  </property>
  <property fmtid="{D5CDD505-2E9C-101B-9397-08002B2CF9AE}" pid="4" name="LastSaved">
    <vt:filetime>2026-09-11T00:00:00Z</vt:filetime>
  </property>
  <property fmtid="{D5CDD505-2E9C-101B-9397-08002B2CF9AE}" pid="5" name="Producer">
    <vt:lpwstr>Adobe PDF Library 22.2.244</vt:lpwstr>
  </property>
  <property fmtid="{D5CDD505-2E9C-101B-9397-08002B2CF9AE}" pid="6" name="SourceModified">
    <vt:lpwstr>D:20221117114907</vt:lpwstr>
  </property>
</Properties>
</file>