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00D3" w14:textId="77777777" w:rsidR="00E960F4" w:rsidRDefault="00E960F4">
      <w:pPr>
        <w:pStyle w:val="BodyText"/>
        <w:spacing w:before="8"/>
        <w:rPr>
          <w:rFonts w:ascii="Times New Roman"/>
          <w:sz w:val="14"/>
        </w:rPr>
      </w:pPr>
    </w:p>
    <w:p w14:paraId="7D885832" w14:textId="77777777" w:rsidR="00E960F4" w:rsidRDefault="00000000">
      <w:pPr>
        <w:pStyle w:val="BodyText"/>
        <w:ind w:left="3107"/>
        <w:rPr>
          <w:rFonts w:ascii="Times New Roman"/>
          <w:sz w:val="20"/>
        </w:rPr>
      </w:pPr>
      <w:r>
        <w:rPr>
          <w:rFonts w:ascii="Times New Roman"/>
          <w:noProof/>
          <w:sz w:val="20"/>
        </w:rPr>
        <w:drawing>
          <wp:inline distT="0" distB="0" distL="0" distR="0" wp14:anchorId="44C08A78" wp14:editId="7FBD4B20">
            <wp:extent cx="1814103" cy="753314"/>
            <wp:effectExtent l="0" t="0" r="0" b="889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8">
                      <a:extLst>
                        <a:ext uri="{28A0092B-C50C-407E-A947-70E740481C1C}">
                          <a14:useLocalDpi xmlns:a14="http://schemas.microsoft.com/office/drawing/2010/main" val="0"/>
                        </a:ext>
                      </a:extLst>
                    </a:blip>
                    <a:stretch>
                      <a:fillRect/>
                    </a:stretch>
                  </pic:blipFill>
                  <pic:spPr>
                    <a:xfrm>
                      <a:off x="0" y="0"/>
                      <a:ext cx="1814103" cy="753314"/>
                    </a:xfrm>
                    <a:prstGeom prst="rect">
                      <a:avLst/>
                    </a:prstGeom>
                  </pic:spPr>
                </pic:pic>
              </a:graphicData>
            </a:graphic>
          </wp:inline>
        </w:drawing>
      </w:r>
    </w:p>
    <w:p w14:paraId="5A65E700" w14:textId="77777777" w:rsidR="00E960F4" w:rsidRDefault="00000000" w:rsidP="000C49C5">
      <w:pPr>
        <w:pStyle w:val="Heading1"/>
      </w:pPr>
      <w:r>
        <w:t>Appropriate</w:t>
      </w:r>
      <w:r>
        <w:rPr>
          <w:spacing w:val="-23"/>
        </w:rPr>
        <w:t xml:space="preserve"> </w:t>
      </w:r>
      <w:r>
        <w:t>Policy</w:t>
      </w:r>
      <w:r>
        <w:rPr>
          <w:spacing w:val="-26"/>
        </w:rPr>
        <w:t xml:space="preserve"> </w:t>
      </w:r>
      <w:r>
        <w:rPr>
          <w:spacing w:val="-2"/>
        </w:rPr>
        <w:t>Document</w:t>
      </w:r>
    </w:p>
    <w:p w14:paraId="69781149" w14:textId="77777777" w:rsidR="00E960F4" w:rsidRDefault="00000000" w:rsidP="000C49C5">
      <w:pPr>
        <w:pStyle w:val="Heading1"/>
      </w:pPr>
      <w:r>
        <w:t>How</w:t>
      </w:r>
      <w:r>
        <w:rPr>
          <w:spacing w:val="-7"/>
        </w:rPr>
        <w:t xml:space="preserve"> </w:t>
      </w:r>
      <w:r>
        <w:t>the</w:t>
      </w:r>
      <w:r>
        <w:rPr>
          <w:spacing w:val="-11"/>
        </w:rPr>
        <w:t xml:space="preserve"> </w:t>
      </w:r>
      <w:r>
        <w:t>Council</w:t>
      </w:r>
      <w:r>
        <w:rPr>
          <w:spacing w:val="-9"/>
        </w:rPr>
        <w:t xml:space="preserve"> </w:t>
      </w:r>
      <w:r>
        <w:t>protects</w:t>
      </w:r>
      <w:r>
        <w:rPr>
          <w:spacing w:val="-11"/>
        </w:rPr>
        <w:t xml:space="preserve"> </w:t>
      </w:r>
      <w:r>
        <w:t>special category personal data</w:t>
      </w:r>
    </w:p>
    <w:p w14:paraId="2380D18E" w14:textId="77777777" w:rsidR="00E960F4" w:rsidRDefault="00000000" w:rsidP="000C49C5">
      <w:pPr>
        <w:pStyle w:val="Heading1"/>
      </w:pPr>
      <w:r>
        <w:t>January</w:t>
      </w:r>
      <w:r>
        <w:rPr>
          <w:spacing w:val="-24"/>
        </w:rPr>
        <w:t xml:space="preserve"> </w:t>
      </w:r>
      <w:r>
        <w:rPr>
          <w:spacing w:val="-4"/>
        </w:rPr>
        <w:t>2019</w:t>
      </w:r>
    </w:p>
    <w:p w14:paraId="1FF3EA29" w14:textId="77777777" w:rsidR="00E960F4" w:rsidRDefault="00E960F4">
      <w:pPr>
        <w:rPr>
          <w:b/>
          <w:sz w:val="48"/>
        </w:rPr>
        <w:sectPr w:rsidR="00E960F4">
          <w:footerReference w:type="default" r:id="rId9"/>
          <w:type w:val="continuous"/>
          <w:pgSz w:w="11900" w:h="16840"/>
          <w:pgMar w:top="1940" w:right="1417" w:bottom="1200" w:left="1417" w:header="0" w:footer="1004" w:gutter="0"/>
          <w:pgNumType w:start="1"/>
          <w:cols w:space="720"/>
        </w:sectPr>
      </w:pPr>
    </w:p>
    <w:p w14:paraId="34EB5E18" w14:textId="77777777" w:rsidR="00E960F4" w:rsidRDefault="00000000" w:rsidP="000C49C5">
      <w:pPr>
        <w:pStyle w:val="Heading2"/>
      </w:pPr>
      <w:bookmarkStart w:id="0" w:name="_Toc201310516"/>
      <w:r>
        <w:lastRenderedPageBreak/>
        <w:t>Contents</w:t>
      </w:r>
      <w:bookmarkEnd w:id="0"/>
    </w:p>
    <w:p w14:paraId="38CD68A5" w14:textId="1A6169EE" w:rsidR="004C3816" w:rsidRDefault="004C3816">
      <w:pPr>
        <w:pStyle w:val="TOC2"/>
        <w:tabs>
          <w:tab w:val="right" w:leader="dot" w:pos="9056"/>
        </w:tabs>
        <w:rPr>
          <w:noProof/>
        </w:rPr>
      </w:pPr>
      <w:r>
        <w:rPr>
          <w:sz w:val="28"/>
        </w:rPr>
        <w:fldChar w:fldCharType="begin"/>
      </w:r>
      <w:r>
        <w:rPr>
          <w:sz w:val="28"/>
        </w:rPr>
        <w:instrText xml:space="preserve"> TOC \h \z \t "Heading 2,2" </w:instrText>
      </w:r>
      <w:r>
        <w:rPr>
          <w:sz w:val="28"/>
        </w:rPr>
        <w:fldChar w:fldCharType="separate"/>
      </w:r>
      <w:hyperlink w:anchor="_Toc201310516" w:history="1">
        <w:r w:rsidRPr="0085652B">
          <w:rPr>
            <w:rStyle w:val="Hyperlink"/>
            <w:noProof/>
          </w:rPr>
          <w:t>Contents</w:t>
        </w:r>
        <w:r>
          <w:rPr>
            <w:noProof/>
            <w:webHidden/>
          </w:rPr>
          <w:tab/>
        </w:r>
        <w:r>
          <w:rPr>
            <w:noProof/>
            <w:webHidden/>
          </w:rPr>
          <w:fldChar w:fldCharType="begin"/>
        </w:r>
        <w:r>
          <w:rPr>
            <w:noProof/>
            <w:webHidden/>
          </w:rPr>
          <w:instrText xml:space="preserve"> PAGEREF _Toc201310516 \h </w:instrText>
        </w:r>
        <w:r>
          <w:rPr>
            <w:noProof/>
            <w:webHidden/>
          </w:rPr>
        </w:r>
        <w:r>
          <w:rPr>
            <w:noProof/>
            <w:webHidden/>
          </w:rPr>
          <w:fldChar w:fldCharType="separate"/>
        </w:r>
        <w:r>
          <w:rPr>
            <w:noProof/>
            <w:webHidden/>
          </w:rPr>
          <w:t>2</w:t>
        </w:r>
        <w:r>
          <w:rPr>
            <w:noProof/>
            <w:webHidden/>
          </w:rPr>
          <w:fldChar w:fldCharType="end"/>
        </w:r>
      </w:hyperlink>
    </w:p>
    <w:p w14:paraId="3B34471A" w14:textId="1214FC2D" w:rsidR="004C3816" w:rsidRDefault="004C3816">
      <w:pPr>
        <w:pStyle w:val="TOC2"/>
        <w:tabs>
          <w:tab w:val="left" w:pos="720"/>
          <w:tab w:val="right" w:leader="dot" w:pos="9056"/>
        </w:tabs>
        <w:rPr>
          <w:noProof/>
        </w:rPr>
      </w:pPr>
      <w:hyperlink w:anchor="_Toc201310517" w:history="1">
        <w:r w:rsidRPr="0085652B">
          <w:rPr>
            <w:rStyle w:val="Hyperlink"/>
            <w:noProof/>
          </w:rPr>
          <w:t>1.</w:t>
        </w:r>
        <w:r>
          <w:rPr>
            <w:noProof/>
          </w:rPr>
          <w:tab/>
        </w:r>
        <w:r w:rsidRPr="0085652B">
          <w:rPr>
            <w:rStyle w:val="Hyperlink"/>
            <w:noProof/>
          </w:rPr>
          <w:t>Introduction</w:t>
        </w:r>
        <w:r>
          <w:rPr>
            <w:noProof/>
            <w:webHidden/>
          </w:rPr>
          <w:tab/>
        </w:r>
        <w:r>
          <w:rPr>
            <w:noProof/>
            <w:webHidden/>
          </w:rPr>
          <w:fldChar w:fldCharType="begin"/>
        </w:r>
        <w:r>
          <w:rPr>
            <w:noProof/>
            <w:webHidden/>
          </w:rPr>
          <w:instrText xml:space="preserve"> PAGEREF _Toc201310517 \h </w:instrText>
        </w:r>
        <w:r>
          <w:rPr>
            <w:noProof/>
            <w:webHidden/>
          </w:rPr>
        </w:r>
        <w:r>
          <w:rPr>
            <w:noProof/>
            <w:webHidden/>
          </w:rPr>
          <w:fldChar w:fldCharType="separate"/>
        </w:r>
        <w:r>
          <w:rPr>
            <w:noProof/>
            <w:webHidden/>
          </w:rPr>
          <w:t>3</w:t>
        </w:r>
        <w:r>
          <w:rPr>
            <w:noProof/>
            <w:webHidden/>
          </w:rPr>
          <w:fldChar w:fldCharType="end"/>
        </w:r>
      </w:hyperlink>
    </w:p>
    <w:p w14:paraId="5F987D05" w14:textId="67D8B5CB" w:rsidR="004C3816" w:rsidRDefault="004C3816">
      <w:pPr>
        <w:pStyle w:val="TOC2"/>
        <w:tabs>
          <w:tab w:val="left" w:pos="720"/>
          <w:tab w:val="right" w:leader="dot" w:pos="9056"/>
        </w:tabs>
        <w:rPr>
          <w:noProof/>
        </w:rPr>
      </w:pPr>
      <w:hyperlink w:anchor="_Toc201310518" w:history="1">
        <w:r w:rsidRPr="0085652B">
          <w:rPr>
            <w:rStyle w:val="Hyperlink"/>
            <w:noProof/>
            <w:w w:val="91"/>
          </w:rPr>
          <w:t>2.</w:t>
        </w:r>
        <w:r>
          <w:rPr>
            <w:noProof/>
          </w:rPr>
          <w:tab/>
        </w:r>
        <w:r w:rsidRPr="0085652B">
          <w:rPr>
            <w:rStyle w:val="Hyperlink"/>
            <w:noProof/>
          </w:rPr>
          <w:t>Procedure</w:t>
        </w:r>
        <w:r w:rsidRPr="0085652B">
          <w:rPr>
            <w:rStyle w:val="Hyperlink"/>
            <w:noProof/>
            <w:spacing w:val="-7"/>
          </w:rPr>
          <w:t xml:space="preserve"> </w:t>
        </w:r>
        <w:r w:rsidRPr="0085652B">
          <w:rPr>
            <w:rStyle w:val="Hyperlink"/>
            <w:noProof/>
          </w:rPr>
          <w:t>for</w:t>
        </w:r>
        <w:r w:rsidRPr="0085652B">
          <w:rPr>
            <w:rStyle w:val="Hyperlink"/>
            <w:noProof/>
            <w:spacing w:val="-5"/>
          </w:rPr>
          <w:t xml:space="preserve"> </w:t>
        </w:r>
        <w:r w:rsidRPr="0085652B">
          <w:rPr>
            <w:rStyle w:val="Hyperlink"/>
            <w:noProof/>
          </w:rPr>
          <w:t>securing</w:t>
        </w:r>
        <w:r w:rsidRPr="0085652B">
          <w:rPr>
            <w:rStyle w:val="Hyperlink"/>
            <w:noProof/>
            <w:spacing w:val="-5"/>
          </w:rPr>
          <w:t xml:space="preserve"> </w:t>
        </w:r>
        <w:r w:rsidRPr="0085652B">
          <w:rPr>
            <w:rStyle w:val="Hyperlink"/>
            <w:noProof/>
            <w:spacing w:val="-2"/>
          </w:rPr>
          <w:t>compliance.</w:t>
        </w:r>
        <w:r>
          <w:rPr>
            <w:noProof/>
            <w:webHidden/>
          </w:rPr>
          <w:tab/>
        </w:r>
        <w:r>
          <w:rPr>
            <w:noProof/>
            <w:webHidden/>
          </w:rPr>
          <w:fldChar w:fldCharType="begin"/>
        </w:r>
        <w:r>
          <w:rPr>
            <w:noProof/>
            <w:webHidden/>
          </w:rPr>
          <w:instrText xml:space="preserve"> PAGEREF _Toc201310518 \h </w:instrText>
        </w:r>
        <w:r>
          <w:rPr>
            <w:noProof/>
            <w:webHidden/>
          </w:rPr>
        </w:r>
        <w:r>
          <w:rPr>
            <w:noProof/>
            <w:webHidden/>
          </w:rPr>
          <w:fldChar w:fldCharType="separate"/>
        </w:r>
        <w:r>
          <w:rPr>
            <w:noProof/>
            <w:webHidden/>
          </w:rPr>
          <w:t>3</w:t>
        </w:r>
        <w:r>
          <w:rPr>
            <w:noProof/>
            <w:webHidden/>
          </w:rPr>
          <w:fldChar w:fldCharType="end"/>
        </w:r>
      </w:hyperlink>
    </w:p>
    <w:p w14:paraId="78011B14" w14:textId="031ECDF0" w:rsidR="004C3816" w:rsidRDefault="004C3816">
      <w:pPr>
        <w:pStyle w:val="TOC2"/>
        <w:tabs>
          <w:tab w:val="right" w:leader="dot" w:pos="9056"/>
        </w:tabs>
        <w:rPr>
          <w:noProof/>
        </w:rPr>
      </w:pPr>
      <w:hyperlink w:anchor="_Toc201310519" w:history="1">
        <w:r w:rsidRPr="0085652B">
          <w:rPr>
            <w:rStyle w:val="Hyperlink"/>
            <w:noProof/>
            <w:spacing w:val="4"/>
          </w:rPr>
          <w:t xml:space="preserve">3. </w:t>
        </w:r>
        <w:r w:rsidRPr="0085652B">
          <w:rPr>
            <w:rStyle w:val="Hyperlink"/>
            <w:noProof/>
          </w:rPr>
          <w:t>Accountability</w:t>
        </w:r>
        <w:r>
          <w:rPr>
            <w:noProof/>
            <w:webHidden/>
          </w:rPr>
          <w:tab/>
        </w:r>
        <w:r>
          <w:rPr>
            <w:noProof/>
            <w:webHidden/>
          </w:rPr>
          <w:fldChar w:fldCharType="begin"/>
        </w:r>
        <w:r>
          <w:rPr>
            <w:noProof/>
            <w:webHidden/>
          </w:rPr>
          <w:instrText xml:space="preserve"> PAGEREF _Toc201310519 \h </w:instrText>
        </w:r>
        <w:r>
          <w:rPr>
            <w:noProof/>
            <w:webHidden/>
          </w:rPr>
        </w:r>
        <w:r>
          <w:rPr>
            <w:noProof/>
            <w:webHidden/>
          </w:rPr>
          <w:fldChar w:fldCharType="separate"/>
        </w:r>
        <w:r>
          <w:rPr>
            <w:noProof/>
            <w:webHidden/>
          </w:rPr>
          <w:t>5</w:t>
        </w:r>
        <w:r>
          <w:rPr>
            <w:noProof/>
            <w:webHidden/>
          </w:rPr>
          <w:fldChar w:fldCharType="end"/>
        </w:r>
      </w:hyperlink>
    </w:p>
    <w:p w14:paraId="5D78CE8B" w14:textId="29240F0C" w:rsidR="004C3816" w:rsidRDefault="004C3816">
      <w:pPr>
        <w:pStyle w:val="TOC2"/>
        <w:tabs>
          <w:tab w:val="right" w:leader="dot" w:pos="9056"/>
        </w:tabs>
        <w:rPr>
          <w:noProof/>
        </w:rPr>
      </w:pPr>
      <w:hyperlink w:anchor="_Toc201310520" w:history="1">
        <w:r w:rsidRPr="0085652B">
          <w:rPr>
            <w:rStyle w:val="Hyperlink"/>
            <w:noProof/>
            <w:spacing w:val="-7"/>
          </w:rPr>
          <w:t xml:space="preserve">4. </w:t>
        </w:r>
        <w:r w:rsidRPr="0085652B">
          <w:rPr>
            <w:rStyle w:val="Hyperlink"/>
            <w:noProof/>
          </w:rPr>
          <w:t>Data</w:t>
        </w:r>
        <w:r w:rsidRPr="0085652B">
          <w:rPr>
            <w:rStyle w:val="Hyperlink"/>
            <w:noProof/>
            <w:spacing w:val="-6"/>
          </w:rPr>
          <w:t xml:space="preserve"> </w:t>
        </w:r>
        <w:r w:rsidRPr="0085652B">
          <w:rPr>
            <w:rStyle w:val="Hyperlink"/>
            <w:noProof/>
          </w:rPr>
          <w:t>controller’s</w:t>
        </w:r>
        <w:r w:rsidRPr="0085652B">
          <w:rPr>
            <w:rStyle w:val="Hyperlink"/>
            <w:noProof/>
            <w:spacing w:val="-6"/>
          </w:rPr>
          <w:t xml:space="preserve"> </w:t>
        </w:r>
        <w:r w:rsidRPr="0085652B">
          <w:rPr>
            <w:rStyle w:val="Hyperlink"/>
            <w:noProof/>
          </w:rPr>
          <w:t>policies</w:t>
        </w:r>
        <w:r w:rsidRPr="0085652B">
          <w:rPr>
            <w:rStyle w:val="Hyperlink"/>
            <w:noProof/>
            <w:spacing w:val="-6"/>
          </w:rPr>
          <w:t xml:space="preserve"> </w:t>
        </w:r>
        <w:r w:rsidRPr="0085652B">
          <w:rPr>
            <w:rStyle w:val="Hyperlink"/>
            <w:noProof/>
          </w:rPr>
          <w:t>as</w:t>
        </w:r>
        <w:r w:rsidRPr="0085652B">
          <w:rPr>
            <w:rStyle w:val="Hyperlink"/>
            <w:noProof/>
            <w:spacing w:val="-4"/>
          </w:rPr>
          <w:t xml:space="preserve"> </w:t>
        </w:r>
        <w:r w:rsidRPr="0085652B">
          <w:rPr>
            <w:rStyle w:val="Hyperlink"/>
            <w:noProof/>
          </w:rPr>
          <w:t>regards</w:t>
        </w:r>
        <w:r w:rsidRPr="0085652B">
          <w:rPr>
            <w:rStyle w:val="Hyperlink"/>
            <w:noProof/>
            <w:spacing w:val="-6"/>
          </w:rPr>
          <w:t xml:space="preserve"> </w:t>
        </w:r>
        <w:r w:rsidRPr="0085652B">
          <w:rPr>
            <w:rStyle w:val="Hyperlink"/>
            <w:noProof/>
          </w:rPr>
          <w:t>retention</w:t>
        </w:r>
        <w:r w:rsidRPr="0085652B">
          <w:rPr>
            <w:rStyle w:val="Hyperlink"/>
            <w:noProof/>
            <w:spacing w:val="-7"/>
          </w:rPr>
          <w:t xml:space="preserve"> </w:t>
        </w:r>
        <w:r w:rsidRPr="0085652B">
          <w:rPr>
            <w:rStyle w:val="Hyperlink"/>
            <w:noProof/>
          </w:rPr>
          <w:t>and erasure of personal data</w:t>
        </w:r>
        <w:r>
          <w:rPr>
            <w:noProof/>
            <w:webHidden/>
          </w:rPr>
          <w:tab/>
        </w:r>
        <w:r>
          <w:rPr>
            <w:noProof/>
            <w:webHidden/>
          </w:rPr>
          <w:fldChar w:fldCharType="begin"/>
        </w:r>
        <w:r>
          <w:rPr>
            <w:noProof/>
            <w:webHidden/>
          </w:rPr>
          <w:instrText xml:space="preserve"> PAGEREF _Toc201310520 \h </w:instrText>
        </w:r>
        <w:r>
          <w:rPr>
            <w:noProof/>
            <w:webHidden/>
          </w:rPr>
        </w:r>
        <w:r>
          <w:rPr>
            <w:noProof/>
            <w:webHidden/>
          </w:rPr>
          <w:fldChar w:fldCharType="separate"/>
        </w:r>
        <w:r>
          <w:rPr>
            <w:noProof/>
            <w:webHidden/>
          </w:rPr>
          <w:t>5</w:t>
        </w:r>
        <w:r>
          <w:rPr>
            <w:noProof/>
            <w:webHidden/>
          </w:rPr>
          <w:fldChar w:fldCharType="end"/>
        </w:r>
      </w:hyperlink>
    </w:p>
    <w:p w14:paraId="3BEBAAFC" w14:textId="1FE5F54A" w:rsidR="004C3816" w:rsidRDefault="004C3816" w:rsidP="004C3816">
      <w:pPr>
        <w:pStyle w:val="TOC2"/>
        <w:tabs>
          <w:tab w:val="right" w:leader="dot" w:pos="9056"/>
        </w:tabs>
        <w:rPr>
          <w:noProof/>
        </w:rPr>
      </w:pPr>
      <w:hyperlink w:anchor="_Toc201310521" w:history="1">
        <w:r w:rsidRPr="0085652B">
          <w:rPr>
            <w:rStyle w:val="Hyperlink"/>
            <w:noProof/>
            <w:spacing w:val="-7"/>
          </w:rPr>
          <w:t xml:space="preserve">5. </w:t>
        </w:r>
        <w:r w:rsidRPr="0085652B">
          <w:rPr>
            <w:rStyle w:val="Hyperlink"/>
            <w:noProof/>
          </w:rPr>
          <w:t>Contact</w:t>
        </w:r>
        <w:r w:rsidRPr="0085652B">
          <w:rPr>
            <w:rStyle w:val="Hyperlink"/>
            <w:noProof/>
            <w:spacing w:val="-6"/>
          </w:rPr>
          <w:t xml:space="preserve"> </w:t>
        </w:r>
        <w:r w:rsidRPr="0085652B">
          <w:rPr>
            <w:rStyle w:val="Hyperlink"/>
            <w:noProof/>
          </w:rPr>
          <w:t>Information</w:t>
        </w:r>
        <w:r>
          <w:rPr>
            <w:noProof/>
            <w:webHidden/>
          </w:rPr>
          <w:tab/>
        </w:r>
        <w:r>
          <w:rPr>
            <w:noProof/>
            <w:webHidden/>
          </w:rPr>
          <w:fldChar w:fldCharType="begin"/>
        </w:r>
        <w:r>
          <w:rPr>
            <w:noProof/>
            <w:webHidden/>
          </w:rPr>
          <w:instrText xml:space="preserve"> PAGEREF _Toc201310521 \h </w:instrText>
        </w:r>
        <w:r>
          <w:rPr>
            <w:noProof/>
            <w:webHidden/>
          </w:rPr>
        </w:r>
        <w:r>
          <w:rPr>
            <w:noProof/>
            <w:webHidden/>
          </w:rPr>
          <w:fldChar w:fldCharType="separate"/>
        </w:r>
        <w:r>
          <w:rPr>
            <w:noProof/>
            <w:webHidden/>
          </w:rPr>
          <w:t>6</w:t>
        </w:r>
        <w:r>
          <w:rPr>
            <w:noProof/>
            <w:webHidden/>
          </w:rPr>
          <w:fldChar w:fldCharType="end"/>
        </w:r>
      </w:hyperlink>
    </w:p>
    <w:p w14:paraId="0F0EC7C4" w14:textId="5B0B544C" w:rsidR="004C3816" w:rsidRDefault="004C3816">
      <w:pPr>
        <w:pStyle w:val="ListParagraph"/>
        <w:spacing w:line="321" w:lineRule="exact"/>
        <w:rPr>
          <w:sz w:val="28"/>
        </w:rPr>
        <w:sectPr w:rsidR="004C3816">
          <w:pgSz w:w="11900" w:h="16840"/>
          <w:pgMar w:top="1940" w:right="1417" w:bottom="1200" w:left="1417" w:header="0" w:footer="1004" w:gutter="0"/>
          <w:cols w:space="720"/>
        </w:sectPr>
      </w:pPr>
      <w:r>
        <w:rPr>
          <w:sz w:val="28"/>
        </w:rPr>
        <w:fldChar w:fldCharType="end"/>
      </w:r>
    </w:p>
    <w:p w14:paraId="451268C5" w14:textId="23507829" w:rsidR="00E960F4" w:rsidRDefault="00000000" w:rsidP="000C49C5">
      <w:pPr>
        <w:pStyle w:val="Heading2"/>
        <w:numPr>
          <w:ilvl w:val="0"/>
          <w:numId w:val="6"/>
        </w:numPr>
      </w:pPr>
      <w:bookmarkStart w:id="1" w:name="_Toc201310517"/>
      <w:r>
        <w:lastRenderedPageBreak/>
        <w:t>Introduction</w:t>
      </w:r>
      <w:bookmarkEnd w:id="1"/>
    </w:p>
    <w:p w14:paraId="2BF0C850" w14:textId="77777777" w:rsidR="00E960F4" w:rsidRDefault="00000000">
      <w:pPr>
        <w:pStyle w:val="BodyText"/>
        <w:spacing w:before="1"/>
        <w:ind w:right="80"/>
      </w:pPr>
      <w:r>
        <w:t>The</w:t>
      </w:r>
      <w:r>
        <w:rPr>
          <w:spacing w:val="-1"/>
        </w:rPr>
        <w:t xml:space="preserve"> </w:t>
      </w:r>
      <w:r>
        <w:t>GDPR</w:t>
      </w:r>
      <w:r>
        <w:rPr>
          <w:spacing w:val="-2"/>
        </w:rPr>
        <w:t xml:space="preserve"> </w:t>
      </w:r>
      <w:r>
        <w:t>requires</w:t>
      </w:r>
      <w:r>
        <w:rPr>
          <w:spacing w:val="-2"/>
        </w:rPr>
        <w:t xml:space="preserve"> </w:t>
      </w:r>
      <w:r>
        <w:t>special</w:t>
      </w:r>
      <w:r>
        <w:rPr>
          <w:spacing w:val="-2"/>
        </w:rPr>
        <w:t xml:space="preserve"> </w:t>
      </w:r>
      <w:r>
        <w:t>conditions</w:t>
      </w:r>
      <w:r>
        <w:rPr>
          <w:spacing w:val="-4"/>
        </w:rPr>
        <w:t xml:space="preserve"> </w:t>
      </w:r>
      <w:r>
        <w:t>to</w:t>
      </w:r>
      <w:r>
        <w:rPr>
          <w:spacing w:val="-3"/>
        </w:rPr>
        <w:t xml:space="preserve"> </w:t>
      </w:r>
      <w:r>
        <w:t>be</w:t>
      </w:r>
      <w:r>
        <w:rPr>
          <w:spacing w:val="-3"/>
        </w:rPr>
        <w:t xml:space="preserve"> </w:t>
      </w:r>
      <w:r>
        <w:t>met</w:t>
      </w:r>
      <w:r>
        <w:rPr>
          <w:spacing w:val="-6"/>
        </w:rPr>
        <w:t xml:space="preserve"> </w:t>
      </w:r>
      <w:r>
        <w:t>for</w:t>
      </w:r>
      <w:r>
        <w:rPr>
          <w:spacing w:val="-3"/>
        </w:rPr>
        <w:t xml:space="preserve"> </w:t>
      </w:r>
      <w:r>
        <w:t>processing</w:t>
      </w:r>
      <w:r>
        <w:rPr>
          <w:spacing w:val="-3"/>
        </w:rPr>
        <w:t xml:space="preserve"> </w:t>
      </w:r>
      <w:r>
        <w:t>“special</w:t>
      </w:r>
      <w:r>
        <w:rPr>
          <w:spacing w:val="-2"/>
        </w:rPr>
        <w:t xml:space="preserve"> </w:t>
      </w:r>
      <w:r>
        <w:t>categories” of personal data and criminal convictions data. Articles 9 and 10 of the GDPR prohibit</w:t>
      </w:r>
      <w:r>
        <w:rPr>
          <w:spacing w:val="-2"/>
        </w:rPr>
        <w:t xml:space="preserve"> </w:t>
      </w:r>
      <w:r>
        <w:t>the</w:t>
      </w:r>
      <w:r>
        <w:rPr>
          <w:spacing w:val="-4"/>
        </w:rPr>
        <w:t xml:space="preserve"> </w:t>
      </w:r>
      <w:r>
        <w:t>processing</w:t>
      </w:r>
      <w:r>
        <w:rPr>
          <w:spacing w:val="-7"/>
        </w:rPr>
        <w:t xml:space="preserve"> </w:t>
      </w:r>
      <w:r>
        <w:t>of such</w:t>
      </w:r>
      <w:r>
        <w:rPr>
          <w:spacing w:val="-2"/>
        </w:rPr>
        <w:t xml:space="preserve"> </w:t>
      </w:r>
      <w:r>
        <w:t>data</w:t>
      </w:r>
      <w:r>
        <w:rPr>
          <w:spacing w:val="-4"/>
        </w:rPr>
        <w:t xml:space="preserve"> </w:t>
      </w:r>
      <w:r>
        <w:t>unless</w:t>
      </w:r>
      <w:r>
        <w:rPr>
          <w:spacing w:val="-5"/>
        </w:rPr>
        <w:t xml:space="preserve"> </w:t>
      </w:r>
      <w:r>
        <w:t>the</w:t>
      </w:r>
      <w:r>
        <w:rPr>
          <w:spacing w:val="-2"/>
        </w:rPr>
        <w:t xml:space="preserve"> </w:t>
      </w:r>
      <w:r>
        <w:t>special</w:t>
      </w:r>
      <w:r>
        <w:rPr>
          <w:spacing w:val="-3"/>
        </w:rPr>
        <w:t xml:space="preserve"> </w:t>
      </w:r>
      <w:r>
        <w:t>conditions,</w:t>
      </w:r>
      <w:r>
        <w:rPr>
          <w:spacing w:val="-5"/>
        </w:rPr>
        <w:t xml:space="preserve"> </w:t>
      </w:r>
      <w:r>
        <w:t>set</w:t>
      </w:r>
      <w:r>
        <w:rPr>
          <w:spacing w:val="-2"/>
        </w:rPr>
        <w:t xml:space="preserve"> </w:t>
      </w:r>
      <w:r>
        <w:t>out</w:t>
      </w:r>
      <w:r>
        <w:rPr>
          <w:spacing w:val="-2"/>
        </w:rPr>
        <w:t xml:space="preserve"> </w:t>
      </w:r>
      <w:r>
        <w:t>in</w:t>
      </w:r>
      <w:r>
        <w:rPr>
          <w:spacing w:val="-4"/>
        </w:rPr>
        <w:t xml:space="preserve"> </w:t>
      </w:r>
      <w:r>
        <w:t>Articles 9(2) and 10 respectively, are met.</w:t>
      </w:r>
    </w:p>
    <w:p w14:paraId="4F415E15" w14:textId="77777777" w:rsidR="00E960F4" w:rsidRDefault="00000000">
      <w:pPr>
        <w:pStyle w:val="BodyText"/>
      </w:pPr>
      <w:r>
        <w:t>When</w:t>
      </w:r>
      <w:r>
        <w:rPr>
          <w:spacing w:val="-4"/>
        </w:rPr>
        <w:t xml:space="preserve"> </w:t>
      </w:r>
      <w:r>
        <w:t>processing</w:t>
      </w:r>
      <w:r>
        <w:rPr>
          <w:spacing w:val="-4"/>
        </w:rPr>
        <w:t xml:space="preserve"> </w:t>
      </w:r>
      <w:r>
        <w:t>special</w:t>
      </w:r>
      <w:r>
        <w:rPr>
          <w:spacing w:val="-3"/>
        </w:rPr>
        <w:t xml:space="preserve"> </w:t>
      </w:r>
      <w:proofErr w:type="gramStart"/>
      <w:r>
        <w:t>category</w:t>
      </w:r>
      <w:proofErr w:type="gramEnd"/>
      <w:r>
        <w:rPr>
          <w:spacing w:val="-5"/>
        </w:rPr>
        <w:t xml:space="preserve"> </w:t>
      </w:r>
      <w:r>
        <w:t>in</w:t>
      </w:r>
      <w:r>
        <w:rPr>
          <w:spacing w:val="-2"/>
        </w:rPr>
        <w:t xml:space="preserve"> </w:t>
      </w:r>
      <w:r>
        <w:t>addition</w:t>
      </w:r>
      <w:r>
        <w:rPr>
          <w:spacing w:val="-4"/>
        </w:rPr>
        <w:t xml:space="preserve"> </w:t>
      </w:r>
      <w:r>
        <w:t>to</w:t>
      </w:r>
      <w:r>
        <w:rPr>
          <w:spacing w:val="-2"/>
        </w:rPr>
        <w:t xml:space="preserve"> </w:t>
      </w:r>
      <w:r>
        <w:t>identifying</w:t>
      </w:r>
      <w:r>
        <w:rPr>
          <w:spacing w:val="-4"/>
        </w:rPr>
        <w:t xml:space="preserve"> </w:t>
      </w:r>
      <w:r>
        <w:t>a</w:t>
      </w:r>
      <w:r>
        <w:rPr>
          <w:spacing w:val="-2"/>
        </w:rPr>
        <w:t xml:space="preserve"> </w:t>
      </w:r>
      <w:r>
        <w:t>basis</w:t>
      </w:r>
      <w:r>
        <w:rPr>
          <w:spacing w:val="-5"/>
        </w:rPr>
        <w:t xml:space="preserve"> </w:t>
      </w:r>
      <w:r>
        <w:t>for</w:t>
      </w:r>
      <w:r>
        <w:rPr>
          <w:spacing w:val="-4"/>
        </w:rPr>
        <w:t xml:space="preserve"> </w:t>
      </w:r>
      <w:r>
        <w:t>the</w:t>
      </w:r>
      <w:r>
        <w:rPr>
          <w:spacing w:val="-2"/>
        </w:rPr>
        <w:t xml:space="preserve"> </w:t>
      </w:r>
      <w:r>
        <w:t>processing you are also required to identify a special condition to enable the processing to take place.</w:t>
      </w:r>
      <w:r>
        <w:rPr>
          <w:spacing w:val="40"/>
        </w:rPr>
        <w:t xml:space="preserve"> </w:t>
      </w:r>
      <w:r>
        <w:t>These are set out within Articles 9 (2) and 10 of the General Data Protection Regulation, the conditions include:</w:t>
      </w:r>
    </w:p>
    <w:p w14:paraId="19C32E3D" w14:textId="77777777" w:rsidR="00E960F4" w:rsidRDefault="00000000">
      <w:pPr>
        <w:pStyle w:val="ListParagraph"/>
        <w:numPr>
          <w:ilvl w:val="1"/>
          <w:numId w:val="4"/>
        </w:numPr>
        <w:tabs>
          <w:tab w:val="left" w:pos="721"/>
        </w:tabs>
        <w:spacing w:line="292" w:lineRule="exact"/>
        <w:ind w:hanging="720"/>
        <w:rPr>
          <w:rFonts w:ascii="Symbol" w:hAnsi="Symbol"/>
        </w:rPr>
      </w:pPr>
      <w:r>
        <w:t>for</w:t>
      </w:r>
      <w:r>
        <w:rPr>
          <w:spacing w:val="-10"/>
        </w:rPr>
        <w:t xml:space="preserve"> </w:t>
      </w:r>
      <w:r>
        <w:t>employment,</w:t>
      </w:r>
      <w:r>
        <w:rPr>
          <w:spacing w:val="-7"/>
        </w:rPr>
        <w:t xml:space="preserve"> </w:t>
      </w:r>
      <w:r>
        <w:t>social</w:t>
      </w:r>
      <w:r>
        <w:rPr>
          <w:spacing w:val="-11"/>
        </w:rPr>
        <w:t xml:space="preserve"> </w:t>
      </w:r>
      <w:r>
        <w:t>security</w:t>
      </w:r>
      <w:r>
        <w:rPr>
          <w:spacing w:val="-10"/>
        </w:rPr>
        <w:t xml:space="preserve"> </w:t>
      </w:r>
      <w:r>
        <w:t>and</w:t>
      </w:r>
      <w:r>
        <w:rPr>
          <w:spacing w:val="-7"/>
        </w:rPr>
        <w:t xml:space="preserve"> </w:t>
      </w:r>
      <w:r>
        <w:t>social</w:t>
      </w:r>
      <w:r>
        <w:rPr>
          <w:spacing w:val="-8"/>
        </w:rPr>
        <w:t xml:space="preserve"> </w:t>
      </w:r>
      <w:r>
        <w:t>protection</w:t>
      </w:r>
      <w:r>
        <w:rPr>
          <w:spacing w:val="-9"/>
        </w:rPr>
        <w:t xml:space="preserve"> </w:t>
      </w:r>
      <w:r>
        <w:rPr>
          <w:spacing w:val="-2"/>
        </w:rPr>
        <w:t>purposes.</w:t>
      </w:r>
    </w:p>
    <w:p w14:paraId="6FD18F22" w14:textId="77777777" w:rsidR="00E960F4" w:rsidRDefault="00000000">
      <w:pPr>
        <w:pStyle w:val="ListParagraph"/>
        <w:numPr>
          <w:ilvl w:val="1"/>
          <w:numId w:val="4"/>
        </w:numPr>
        <w:tabs>
          <w:tab w:val="left" w:pos="721"/>
        </w:tabs>
        <w:spacing w:line="293" w:lineRule="exact"/>
        <w:ind w:hanging="720"/>
        <w:rPr>
          <w:rFonts w:ascii="Symbol" w:hAnsi="Symbol"/>
        </w:rPr>
      </w:pPr>
      <w:r>
        <w:t>for</w:t>
      </w:r>
      <w:r>
        <w:rPr>
          <w:spacing w:val="-9"/>
        </w:rPr>
        <w:t xml:space="preserve"> </w:t>
      </w:r>
      <w:r>
        <w:t>substantial</w:t>
      </w:r>
      <w:r>
        <w:rPr>
          <w:spacing w:val="-8"/>
        </w:rPr>
        <w:t xml:space="preserve"> </w:t>
      </w:r>
      <w:r>
        <w:t>public</w:t>
      </w:r>
      <w:r>
        <w:rPr>
          <w:spacing w:val="-8"/>
        </w:rPr>
        <w:t xml:space="preserve"> </w:t>
      </w:r>
      <w:r>
        <w:t>interest</w:t>
      </w:r>
      <w:r>
        <w:rPr>
          <w:spacing w:val="-7"/>
        </w:rPr>
        <w:t xml:space="preserve"> </w:t>
      </w:r>
      <w:r>
        <w:rPr>
          <w:spacing w:val="-2"/>
        </w:rPr>
        <w:t>purposes.</w:t>
      </w:r>
    </w:p>
    <w:p w14:paraId="556CF54D" w14:textId="77777777" w:rsidR="00E960F4" w:rsidRDefault="00000000">
      <w:pPr>
        <w:pStyle w:val="ListParagraph"/>
        <w:numPr>
          <w:ilvl w:val="1"/>
          <w:numId w:val="4"/>
        </w:numPr>
        <w:tabs>
          <w:tab w:val="left" w:pos="721"/>
        </w:tabs>
        <w:spacing w:line="292" w:lineRule="exact"/>
        <w:ind w:hanging="720"/>
        <w:rPr>
          <w:rFonts w:ascii="Symbol" w:hAnsi="Symbol"/>
        </w:rPr>
      </w:pPr>
      <w:r>
        <w:t>for</w:t>
      </w:r>
      <w:r>
        <w:rPr>
          <w:spacing w:val="-6"/>
        </w:rPr>
        <w:t xml:space="preserve"> </w:t>
      </w:r>
      <w:r>
        <w:t>health</w:t>
      </w:r>
      <w:r>
        <w:rPr>
          <w:spacing w:val="-6"/>
        </w:rPr>
        <w:t xml:space="preserve"> </w:t>
      </w:r>
      <w:r>
        <w:t>and</w:t>
      </w:r>
      <w:r>
        <w:rPr>
          <w:spacing w:val="-6"/>
        </w:rPr>
        <w:t xml:space="preserve"> </w:t>
      </w:r>
      <w:r>
        <w:t>social</w:t>
      </w:r>
      <w:r>
        <w:rPr>
          <w:spacing w:val="-5"/>
        </w:rPr>
        <w:t xml:space="preserve"> </w:t>
      </w:r>
      <w:r>
        <w:t>care</w:t>
      </w:r>
      <w:r>
        <w:rPr>
          <w:spacing w:val="-4"/>
        </w:rPr>
        <w:t xml:space="preserve"> </w:t>
      </w:r>
      <w:r>
        <w:rPr>
          <w:spacing w:val="-2"/>
        </w:rPr>
        <w:t>purposes.</w:t>
      </w:r>
    </w:p>
    <w:p w14:paraId="500B5ED1" w14:textId="77777777" w:rsidR="00E960F4" w:rsidRDefault="00000000">
      <w:pPr>
        <w:pStyle w:val="ListParagraph"/>
        <w:numPr>
          <w:ilvl w:val="1"/>
          <w:numId w:val="4"/>
        </w:numPr>
        <w:tabs>
          <w:tab w:val="left" w:pos="721"/>
        </w:tabs>
        <w:spacing w:line="292" w:lineRule="exact"/>
        <w:ind w:hanging="720"/>
        <w:rPr>
          <w:rFonts w:ascii="Symbol" w:hAnsi="Symbol"/>
        </w:rPr>
      </w:pPr>
      <w:r>
        <w:t>for</w:t>
      </w:r>
      <w:r>
        <w:rPr>
          <w:spacing w:val="-7"/>
        </w:rPr>
        <w:t xml:space="preserve"> </w:t>
      </w:r>
      <w:r>
        <w:t>public</w:t>
      </w:r>
      <w:r>
        <w:rPr>
          <w:spacing w:val="-6"/>
        </w:rPr>
        <w:t xml:space="preserve"> </w:t>
      </w:r>
      <w:r>
        <w:t>health</w:t>
      </w:r>
      <w:r>
        <w:rPr>
          <w:spacing w:val="-7"/>
        </w:rPr>
        <w:t xml:space="preserve"> </w:t>
      </w:r>
      <w:r>
        <w:rPr>
          <w:spacing w:val="-2"/>
        </w:rPr>
        <w:t>purposes.</w:t>
      </w:r>
    </w:p>
    <w:p w14:paraId="5F415B94" w14:textId="77777777" w:rsidR="00E960F4" w:rsidRDefault="00000000">
      <w:pPr>
        <w:pStyle w:val="ListParagraph"/>
        <w:numPr>
          <w:ilvl w:val="1"/>
          <w:numId w:val="4"/>
        </w:numPr>
        <w:tabs>
          <w:tab w:val="left" w:pos="721"/>
        </w:tabs>
        <w:spacing w:line="292" w:lineRule="exact"/>
        <w:ind w:hanging="720"/>
        <w:rPr>
          <w:rFonts w:ascii="Symbol" w:hAnsi="Symbol"/>
        </w:rPr>
      </w:pPr>
      <w:r>
        <w:t>for</w:t>
      </w:r>
      <w:r>
        <w:rPr>
          <w:spacing w:val="-10"/>
        </w:rPr>
        <w:t xml:space="preserve"> </w:t>
      </w:r>
      <w:r>
        <w:t>archiving,</w:t>
      </w:r>
      <w:r>
        <w:rPr>
          <w:spacing w:val="-7"/>
        </w:rPr>
        <w:t xml:space="preserve"> </w:t>
      </w:r>
      <w:r>
        <w:t>research</w:t>
      </w:r>
      <w:r>
        <w:rPr>
          <w:spacing w:val="-9"/>
        </w:rPr>
        <w:t xml:space="preserve"> </w:t>
      </w:r>
      <w:r>
        <w:t>and</w:t>
      </w:r>
      <w:r>
        <w:rPr>
          <w:spacing w:val="-7"/>
        </w:rPr>
        <w:t xml:space="preserve"> </w:t>
      </w:r>
      <w:r>
        <w:t>statistics</w:t>
      </w:r>
      <w:r>
        <w:rPr>
          <w:spacing w:val="-10"/>
        </w:rPr>
        <w:t xml:space="preserve"> </w:t>
      </w:r>
      <w:r>
        <w:rPr>
          <w:spacing w:val="-2"/>
        </w:rPr>
        <w:t>purposes.</w:t>
      </w:r>
    </w:p>
    <w:p w14:paraId="69632CEE" w14:textId="77777777" w:rsidR="00E960F4" w:rsidRDefault="00000000">
      <w:pPr>
        <w:pStyle w:val="BodyText"/>
      </w:pPr>
      <w:r>
        <w:t>It</w:t>
      </w:r>
      <w:r>
        <w:rPr>
          <w:spacing w:val="-2"/>
        </w:rPr>
        <w:t xml:space="preserve"> </w:t>
      </w:r>
      <w:r>
        <w:t>is</w:t>
      </w:r>
      <w:r>
        <w:rPr>
          <w:spacing w:val="-3"/>
        </w:rPr>
        <w:t xml:space="preserve"> </w:t>
      </w:r>
      <w:r>
        <w:t>likely</w:t>
      </w:r>
      <w:r>
        <w:rPr>
          <w:spacing w:val="-5"/>
        </w:rPr>
        <w:t xml:space="preserve"> </w:t>
      </w:r>
      <w:r>
        <w:t>that</w:t>
      </w:r>
      <w:r>
        <w:rPr>
          <w:spacing w:val="-2"/>
        </w:rPr>
        <w:t xml:space="preserve"> </w:t>
      </w:r>
      <w:r>
        <w:t>the</w:t>
      </w:r>
      <w:r>
        <w:rPr>
          <w:spacing w:val="-2"/>
        </w:rPr>
        <w:t xml:space="preserve"> </w:t>
      </w:r>
      <w:r>
        <w:t>conditions</w:t>
      </w:r>
      <w:r>
        <w:rPr>
          <w:spacing w:val="-3"/>
        </w:rPr>
        <w:t xml:space="preserve"> </w:t>
      </w:r>
      <w:r>
        <w:t>within</w:t>
      </w:r>
      <w:r>
        <w:rPr>
          <w:spacing w:val="-2"/>
        </w:rPr>
        <w:t xml:space="preserve"> </w:t>
      </w:r>
      <w:r>
        <w:t>substantial</w:t>
      </w:r>
      <w:r>
        <w:rPr>
          <w:spacing w:val="-6"/>
        </w:rPr>
        <w:t xml:space="preserve"> </w:t>
      </w:r>
      <w:r>
        <w:t>public</w:t>
      </w:r>
      <w:r>
        <w:rPr>
          <w:spacing w:val="-3"/>
        </w:rPr>
        <w:t xml:space="preserve"> </w:t>
      </w:r>
      <w:r>
        <w:t>interest</w:t>
      </w:r>
      <w:r>
        <w:rPr>
          <w:spacing w:val="-5"/>
        </w:rPr>
        <w:t xml:space="preserve"> </w:t>
      </w:r>
      <w:r>
        <w:t>and</w:t>
      </w:r>
      <w:r>
        <w:rPr>
          <w:spacing w:val="-2"/>
        </w:rPr>
        <w:t xml:space="preserve"> </w:t>
      </w:r>
      <w:r>
        <w:t>relating</w:t>
      </w:r>
      <w:r>
        <w:rPr>
          <w:spacing w:val="-4"/>
        </w:rPr>
        <w:t xml:space="preserve"> </w:t>
      </w:r>
      <w:r>
        <w:t>to</w:t>
      </w:r>
      <w:r>
        <w:rPr>
          <w:spacing w:val="-2"/>
        </w:rPr>
        <w:t xml:space="preserve"> </w:t>
      </w:r>
      <w:r>
        <w:t>criminal conviction data will be the most relevant within the Council.</w:t>
      </w:r>
    </w:p>
    <w:p w14:paraId="1CBFA372" w14:textId="77777777" w:rsidR="00E960F4" w:rsidRDefault="00000000">
      <w:pPr>
        <w:pStyle w:val="BodyText"/>
        <w:ind w:right="94"/>
      </w:pPr>
      <w:r>
        <w:t>This</w:t>
      </w:r>
      <w:r>
        <w:rPr>
          <w:spacing w:val="-3"/>
        </w:rPr>
        <w:t xml:space="preserve"> </w:t>
      </w:r>
      <w:r>
        <w:t>is</w:t>
      </w:r>
      <w:r>
        <w:rPr>
          <w:spacing w:val="-3"/>
        </w:rPr>
        <w:t xml:space="preserve"> </w:t>
      </w:r>
      <w:r>
        <w:t>the</w:t>
      </w:r>
      <w:r>
        <w:rPr>
          <w:spacing w:val="-2"/>
        </w:rPr>
        <w:t xml:space="preserve"> </w:t>
      </w:r>
      <w:r>
        <w:t>‘appropriate</w:t>
      </w:r>
      <w:r>
        <w:rPr>
          <w:spacing w:val="-4"/>
        </w:rPr>
        <w:t xml:space="preserve"> </w:t>
      </w:r>
      <w:r>
        <w:t>policy</w:t>
      </w:r>
      <w:r>
        <w:rPr>
          <w:spacing w:val="-5"/>
        </w:rPr>
        <w:t xml:space="preserve"> </w:t>
      </w:r>
      <w:r>
        <w:t>document’</w:t>
      </w:r>
      <w:r>
        <w:rPr>
          <w:spacing w:val="-6"/>
        </w:rPr>
        <w:t xml:space="preserve"> </w:t>
      </w:r>
      <w:r>
        <w:t>for</w:t>
      </w:r>
      <w:r>
        <w:rPr>
          <w:spacing w:val="-4"/>
        </w:rPr>
        <w:t xml:space="preserve"> </w:t>
      </w:r>
      <w:r>
        <w:t>Ashfield</w:t>
      </w:r>
      <w:r>
        <w:rPr>
          <w:spacing w:val="-2"/>
        </w:rPr>
        <w:t xml:space="preserve"> </w:t>
      </w:r>
      <w:r>
        <w:t>District</w:t>
      </w:r>
      <w:r>
        <w:rPr>
          <w:spacing w:val="-2"/>
        </w:rPr>
        <w:t xml:space="preserve"> </w:t>
      </w:r>
      <w:r>
        <w:t>Council</w:t>
      </w:r>
      <w:r>
        <w:rPr>
          <w:spacing w:val="-3"/>
        </w:rPr>
        <w:t xml:space="preserve"> </w:t>
      </w:r>
      <w:r>
        <w:t>(the</w:t>
      </w:r>
      <w:r>
        <w:rPr>
          <w:spacing w:val="-2"/>
        </w:rPr>
        <w:t xml:space="preserve"> </w:t>
      </w:r>
      <w:r>
        <w:t>Council) that sets out how we will protect special category data.</w:t>
      </w:r>
    </w:p>
    <w:p w14:paraId="7EEDFEFD" w14:textId="77777777" w:rsidR="00E960F4" w:rsidRDefault="00000000">
      <w:pPr>
        <w:pStyle w:val="BodyText"/>
      </w:pPr>
      <w:r>
        <w:t>It</w:t>
      </w:r>
      <w:r>
        <w:rPr>
          <w:spacing w:val="-2"/>
        </w:rPr>
        <w:t xml:space="preserve"> </w:t>
      </w:r>
      <w:r>
        <w:t>meets</w:t>
      </w:r>
      <w:r>
        <w:rPr>
          <w:spacing w:val="-5"/>
        </w:rPr>
        <w:t xml:space="preserve"> </w:t>
      </w:r>
      <w:r>
        <w:t>the</w:t>
      </w:r>
      <w:r>
        <w:rPr>
          <w:spacing w:val="-4"/>
        </w:rPr>
        <w:t xml:space="preserve"> </w:t>
      </w:r>
      <w:r>
        <w:t>requirement</w:t>
      </w:r>
      <w:r>
        <w:rPr>
          <w:spacing w:val="-2"/>
        </w:rPr>
        <w:t xml:space="preserve"> </w:t>
      </w:r>
      <w:r>
        <w:t>within</w:t>
      </w:r>
      <w:r>
        <w:rPr>
          <w:spacing w:val="-2"/>
        </w:rPr>
        <w:t xml:space="preserve"> </w:t>
      </w:r>
      <w:r>
        <w:t>Schedule</w:t>
      </w:r>
      <w:r>
        <w:rPr>
          <w:spacing w:val="-4"/>
        </w:rPr>
        <w:t xml:space="preserve"> </w:t>
      </w:r>
      <w:r>
        <w:t>1</w:t>
      </w:r>
      <w:r>
        <w:rPr>
          <w:spacing w:val="-4"/>
        </w:rPr>
        <w:t xml:space="preserve"> </w:t>
      </w:r>
      <w:r>
        <w:t>of</w:t>
      </w:r>
      <w:r>
        <w:rPr>
          <w:spacing w:val="-2"/>
        </w:rPr>
        <w:t xml:space="preserve"> </w:t>
      </w:r>
      <w:r>
        <w:t>the</w:t>
      </w:r>
      <w:r>
        <w:rPr>
          <w:spacing w:val="-2"/>
        </w:rPr>
        <w:t xml:space="preserve"> </w:t>
      </w:r>
      <w:r>
        <w:t>Data</w:t>
      </w:r>
      <w:r>
        <w:rPr>
          <w:spacing w:val="-4"/>
        </w:rPr>
        <w:t xml:space="preserve"> </w:t>
      </w:r>
      <w:r>
        <w:t>Protection</w:t>
      </w:r>
      <w:r>
        <w:rPr>
          <w:spacing w:val="-4"/>
        </w:rPr>
        <w:t xml:space="preserve"> </w:t>
      </w:r>
      <w:r>
        <w:t>Act</w:t>
      </w:r>
      <w:r>
        <w:rPr>
          <w:spacing w:val="-2"/>
        </w:rPr>
        <w:t xml:space="preserve"> </w:t>
      </w:r>
      <w:r>
        <w:t>2018</w:t>
      </w:r>
      <w:r>
        <w:rPr>
          <w:spacing w:val="-2"/>
        </w:rPr>
        <w:t xml:space="preserve"> </w:t>
      </w:r>
      <w:r>
        <w:t>that</w:t>
      </w:r>
      <w:r>
        <w:rPr>
          <w:spacing w:val="-5"/>
        </w:rPr>
        <w:t xml:space="preserve"> </w:t>
      </w:r>
      <w:r>
        <w:t xml:space="preserve">an appropriate policy document </w:t>
      </w:r>
      <w:proofErr w:type="gramStart"/>
      <w:r>
        <w:t>be</w:t>
      </w:r>
      <w:proofErr w:type="gramEnd"/>
      <w:r>
        <w:t xml:space="preserve"> in place where the processing of special category personal data is necessary.</w:t>
      </w:r>
    </w:p>
    <w:p w14:paraId="0B5C210E" w14:textId="77777777" w:rsidR="00E960F4" w:rsidRDefault="00000000">
      <w:pPr>
        <w:pStyle w:val="BodyText"/>
        <w:ind w:right="94"/>
      </w:pPr>
      <w:r>
        <w:t>The specific conditions under which data may be processed are set out at paragraphs 1-28 of schedule 1 to the Data Protection Act 2018.</w:t>
      </w:r>
      <w:r>
        <w:rPr>
          <w:spacing w:val="40"/>
        </w:rPr>
        <w:t xml:space="preserve"> </w:t>
      </w:r>
      <w:r>
        <w:t xml:space="preserve">A list of the most relevant conditions (substantial public interest &amp; criminal conviction conditions) </w:t>
      </w:r>
      <w:proofErr w:type="gramStart"/>
      <w:r>
        <w:t>are</w:t>
      </w:r>
      <w:proofErr w:type="gramEnd"/>
      <w:r>
        <w:t xml:space="preserve"> attached</w:t>
      </w:r>
      <w:r>
        <w:rPr>
          <w:spacing w:val="-4"/>
        </w:rPr>
        <w:t xml:space="preserve"> </w:t>
      </w:r>
      <w:r>
        <w:t>to</w:t>
      </w:r>
      <w:r>
        <w:rPr>
          <w:spacing w:val="-4"/>
        </w:rPr>
        <w:t xml:space="preserve"> </w:t>
      </w:r>
      <w:r>
        <w:t>the</w:t>
      </w:r>
      <w:r>
        <w:rPr>
          <w:spacing w:val="-4"/>
        </w:rPr>
        <w:t xml:space="preserve"> </w:t>
      </w:r>
      <w:r>
        <w:t>end</w:t>
      </w:r>
      <w:r>
        <w:rPr>
          <w:spacing w:val="-2"/>
        </w:rPr>
        <w:t xml:space="preserve"> </w:t>
      </w:r>
      <w:r>
        <w:t>of</w:t>
      </w:r>
      <w:r>
        <w:rPr>
          <w:spacing w:val="-2"/>
        </w:rPr>
        <w:t xml:space="preserve"> </w:t>
      </w:r>
      <w:r>
        <w:t>this</w:t>
      </w:r>
      <w:r>
        <w:rPr>
          <w:spacing w:val="-3"/>
        </w:rPr>
        <w:t xml:space="preserve"> </w:t>
      </w:r>
      <w:r>
        <w:t>document</w:t>
      </w:r>
      <w:r>
        <w:rPr>
          <w:spacing w:val="-4"/>
        </w:rPr>
        <w:t xml:space="preserve"> </w:t>
      </w:r>
      <w:r>
        <w:t>for</w:t>
      </w:r>
      <w:r>
        <w:rPr>
          <w:spacing w:val="-4"/>
        </w:rPr>
        <w:t xml:space="preserve"> </w:t>
      </w:r>
      <w:r>
        <w:t>information.</w:t>
      </w:r>
      <w:r>
        <w:rPr>
          <w:spacing w:val="40"/>
        </w:rPr>
        <w:t xml:space="preserve"> </w:t>
      </w:r>
      <w:r>
        <w:t>Advice</w:t>
      </w:r>
      <w:r>
        <w:rPr>
          <w:spacing w:val="-2"/>
        </w:rPr>
        <w:t xml:space="preserve"> </w:t>
      </w:r>
      <w:r>
        <w:rPr>
          <w:u w:val="single"/>
        </w:rPr>
        <w:t>MUST</w:t>
      </w:r>
      <w:r>
        <w:rPr>
          <w:spacing w:val="-3"/>
          <w:u w:val="single"/>
        </w:rPr>
        <w:t xml:space="preserve"> </w:t>
      </w:r>
      <w:r>
        <w:t>be</w:t>
      </w:r>
      <w:r>
        <w:rPr>
          <w:spacing w:val="-2"/>
        </w:rPr>
        <w:t xml:space="preserve"> </w:t>
      </w:r>
      <w:r>
        <w:t>sought</w:t>
      </w:r>
      <w:r>
        <w:rPr>
          <w:spacing w:val="-4"/>
        </w:rPr>
        <w:t xml:space="preserve"> </w:t>
      </w:r>
      <w:r>
        <w:t>from the Legal department wherever special category data is to be processed to ensure compliance with this document and appropriate selection of a special condition.</w:t>
      </w:r>
    </w:p>
    <w:p w14:paraId="686CD459" w14:textId="4FD616FB" w:rsidR="00E960F4" w:rsidRDefault="00000000" w:rsidP="000C49C5">
      <w:pPr>
        <w:pStyle w:val="Heading2"/>
        <w:numPr>
          <w:ilvl w:val="0"/>
          <w:numId w:val="4"/>
        </w:numPr>
      </w:pPr>
      <w:bookmarkStart w:id="2" w:name="_Toc201310518"/>
      <w:r>
        <w:t>Procedure</w:t>
      </w:r>
      <w:r>
        <w:rPr>
          <w:spacing w:val="-7"/>
        </w:rPr>
        <w:t xml:space="preserve"> </w:t>
      </w:r>
      <w:r>
        <w:t>for</w:t>
      </w:r>
      <w:r>
        <w:rPr>
          <w:spacing w:val="-5"/>
        </w:rPr>
        <w:t xml:space="preserve"> </w:t>
      </w:r>
      <w:r>
        <w:t>securing</w:t>
      </w:r>
      <w:r>
        <w:rPr>
          <w:spacing w:val="-5"/>
        </w:rPr>
        <w:t xml:space="preserve"> </w:t>
      </w:r>
      <w:r>
        <w:rPr>
          <w:spacing w:val="-2"/>
        </w:rPr>
        <w:t>compliance.</w:t>
      </w:r>
      <w:bookmarkEnd w:id="2"/>
    </w:p>
    <w:p w14:paraId="321B585D" w14:textId="77777777" w:rsidR="00E960F4" w:rsidRDefault="00000000">
      <w:pPr>
        <w:ind w:left="1"/>
        <w:rPr>
          <w:b/>
        </w:rPr>
      </w:pPr>
      <w:r>
        <w:rPr>
          <w:b/>
        </w:rPr>
        <w:t>Article</w:t>
      </w:r>
      <w:r>
        <w:rPr>
          <w:b/>
          <w:spacing w:val="-3"/>
        </w:rPr>
        <w:t xml:space="preserve"> </w:t>
      </w:r>
      <w:r>
        <w:rPr>
          <w:b/>
        </w:rPr>
        <w:t>5</w:t>
      </w:r>
      <w:r>
        <w:rPr>
          <w:b/>
          <w:spacing w:val="-3"/>
        </w:rPr>
        <w:t xml:space="preserve"> </w:t>
      </w:r>
      <w:r>
        <w:rPr>
          <w:b/>
        </w:rPr>
        <w:t>of</w:t>
      </w:r>
      <w:r>
        <w:rPr>
          <w:b/>
          <w:spacing w:val="-5"/>
        </w:rPr>
        <w:t xml:space="preserve"> </w:t>
      </w:r>
      <w:r>
        <w:rPr>
          <w:b/>
        </w:rPr>
        <w:t>the</w:t>
      </w:r>
      <w:r>
        <w:rPr>
          <w:b/>
          <w:spacing w:val="-3"/>
        </w:rPr>
        <w:t xml:space="preserve"> </w:t>
      </w:r>
      <w:r>
        <w:rPr>
          <w:b/>
        </w:rPr>
        <w:t>General</w:t>
      </w:r>
      <w:r>
        <w:rPr>
          <w:b/>
          <w:spacing w:val="-3"/>
        </w:rPr>
        <w:t xml:space="preserve"> </w:t>
      </w:r>
      <w:r>
        <w:rPr>
          <w:b/>
        </w:rPr>
        <w:t>Data</w:t>
      </w:r>
      <w:r>
        <w:rPr>
          <w:b/>
          <w:spacing w:val="-5"/>
        </w:rPr>
        <w:t xml:space="preserve"> </w:t>
      </w:r>
      <w:r>
        <w:rPr>
          <w:b/>
        </w:rPr>
        <w:t>Protection</w:t>
      </w:r>
      <w:r>
        <w:rPr>
          <w:b/>
          <w:spacing w:val="-4"/>
        </w:rPr>
        <w:t xml:space="preserve"> </w:t>
      </w:r>
      <w:r>
        <w:rPr>
          <w:b/>
        </w:rPr>
        <w:t>Regulation</w:t>
      </w:r>
      <w:r>
        <w:rPr>
          <w:b/>
          <w:spacing w:val="-4"/>
        </w:rPr>
        <w:t xml:space="preserve"> </w:t>
      </w:r>
      <w:r>
        <w:rPr>
          <w:b/>
        </w:rPr>
        <w:t>sets</w:t>
      </w:r>
      <w:r>
        <w:rPr>
          <w:b/>
          <w:spacing w:val="-3"/>
        </w:rPr>
        <w:t xml:space="preserve"> </w:t>
      </w:r>
      <w:r>
        <w:rPr>
          <w:b/>
        </w:rPr>
        <w:t>out</w:t>
      </w:r>
      <w:r>
        <w:rPr>
          <w:b/>
          <w:spacing w:val="-5"/>
        </w:rPr>
        <w:t xml:space="preserve"> </w:t>
      </w:r>
      <w:r>
        <w:rPr>
          <w:b/>
        </w:rPr>
        <w:t>the</w:t>
      </w:r>
      <w:r>
        <w:rPr>
          <w:b/>
          <w:spacing w:val="-5"/>
        </w:rPr>
        <w:t xml:space="preserve"> </w:t>
      </w:r>
      <w:r>
        <w:rPr>
          <w:b/>
        </w:rPr>
        <w:t>data</w:t>
      </w:r>
      <w:r>
        <w:rPr>
          <w:b/>
          <w:spacing w:val="-3"/>
        </w:rPr>
        <w:t xml:space="preserve"> </w:t>
      </w:r>
      <w:r>
        <w:rPr>
          <w:b/>
        </w:rPr>
        <w:t>protection principles. These are our procedures for ensuring that we comply with them.</w:t>
      </w:r>
    </w:p>
    <w:p w14:paraId="5E19AF31" w14:textId="40655F6C" w:rsidR="00E960F4" w:rsidRDefault="000C49C5" w:rsidP="000C49C5">
      <w:pPr>
        <w:pStyle w:val="Heading3"/>
      </w:pPr>
      <w:r>
        <w:t xml:space="preserve">1.1 </w:t>
      </w:r>
      <w:r w:rsidR="00000000">
        <w:t>Principle</w:t>
      </w:r>
      <w:r w:rsidR="00000000">
        <w:rPr>
          <w:spacing w:val="-5"/>
        </w:rPr>
        <w:t xml:space="preserve"> </w:t>
      </w:r>
      <w:r w:rsidR="00000000">
        <w:rPr>
          <w:spacing w:val="-10"/>
        </w:rPr>
        <w:t>1</w:t>
      </w:r>
    </w:p>
    <w:p w14:paraId="1A62C89D" w14:textId="77777777" w:rsidR="00E960F4" w:rsidRDefault="00000000">
      <w:pPr>
        <w:pStyle w:val="BodyText"/>
        <w:spacing w:before="3"/>
      </w:pPr>
      <w:r>
        <w:t>Personal</w:t>
      </w:r>
      <w:r>
        <w:rPr>
          <w:spacing w:val="-3"/>
        </w:rPr>
        <w:t xml:space="preserve"> </w:t>
      </w:r>
      <w:r>
        <w:t>data</w:t>
      </w:r>
      <w:r>
        <w:rPr>
          <w:spacing w:val="-2"/>
        </w:rPr>
        <w:t xml:space="preserve"> </w:t>
      </w:r>
      <w:r>
        <w:t>shall</w:t>
      </w:r>
      <w:r>
        <w:rPr>
          <w:spacing w:val="-3"/>
        </w:rPr>
        <w:t xml:space="preserve"> </w:t>
      </w:r>
      <w:r>
        <w:t>be</w:t>
      </w:r>
      <w:r>
        <w:rPr>
          <w:spacing w:val="-6"/>
        </w:rPr>
        <w:t xml:space="preserve"> </w:t>
      </w:r>
      <w:r>
        <w:t>processed</w:t>
      </w:r>
      <w:r>
        <w:rPr>
          <w:spacing w:val="-2"/>
        </w:rPr>
        <w:t xml:space="preserve"> </w:t>
      </w:r>
      <w:r>
        <w:t>lawfully,</w:t>
      </w:r>
      <w:r>
        <w:rPr>
          <w:spacing w:val="-5"/>
        </w:rPr>
        <w:t xml:space="preserve"> </w:t>
      </w:r>
      <w:r>
        <w:t>fairly</w:t>
      </w:r>
      <w:r>
        <w:rPr>
          <w:spacing w:val="-5"/>
        </w:rPr>
        <w:t xml:space="preserve"> </w:t>
      </w:r>
      <w:r>
        <w:t>and</w:t>
      </w:r>
      <w:r>
        <w:rPr>
          <w:spacing w:val="-2"/>
        </w:rPr>
        <w:t xml:space="preserve"> </w:t>
      </w:r>
      <w:r>
        <w:t>in</w:t>
      </w:r>
      <w:r>
        <w:rPr>
          <w:spacing w:val="-2"/>
        </w:rPr>
        <w:t xml:space="preserve"> </w:t>
      </w:r>
      <w:r>
        <w:t>a</w:t>
      </w:r>
      <w:r>
        <w:rPr>
          <w:spacing w:val="-4"/>
        </w:rPr>
        <w:t xml:space="preserve"> </w:t>
      </w:r>
      <w:r>
        <w:t>transparent</w:t>
      </w:r>
      <w:r>
        <w:rPr>
          <w:spacing w:val="-6"/>
        </w:rPr>
        <w:t xml:space="preserve"> </w:t>
      </w:r>
      <w:r>
        <w:t>manner</w:t>
      </w:r>
      <w:r>
        <w:rPr>
          <w:spacing w:val="-4"/>
        </w:rPr>
        <w:t xml:space="preserve"> </w:t>
      </w:r>
      <w:r>
        <w:t>in relation to the data subject.</w:t>
      </w:r>
    </w:p>
    <w:p w14:paraId="5AB6F265" w14:textId="77777777" w:rsidR="00E960F4" w:rsidRDefault="00000000">
      <w:pPr>
        <w:pStyle w:val="BodyText"/>
      </w:pPr>
      <w:r>
        <w:t>The</w:t>
      </w:r>
      <w:r>
        <w:rPr>
          <w:spacing w:val="-7"/>
        </w:rPr>
        <w:t xml:space="preserve"> </w:t>
      </w:r>
      <w:r>
        <w:t>Council</w:t>
      </w:r>
      <w:r>
        <w:rPr>
          <w:spacing w:val="-7"/>
        </w:rPr>
        <w:t xml:space="preserve"> </w:t>
      </w:r>
      <w:r>
        <w:rPr>
          <w:spacing w:val="-4"/>
        </w:rPr>
        <w:t>will:</w:t>
      </w:r>
    </w:p>
    <w:p w14:paraId="377DF1D8" w14:textId="77777777" w:rsidR="00E960F4" w:rsidRDefault="00000000">
      <w:pPr>
        <w:pStyle w:val="ListParagraph"/>
        <w:numPr>
          <w:ilvl w:val="2"/>
          <w:numId w:val="3"/>
        </w:numPr>
        <w:tabs>
          <w:tab w:val="left" w:pos="721"/>
        </w:tabs>
        <w:ind w:right="108"/>
      </w:pPr>
      <w:r>
        <w:lastRenderedPageBreak/>
        <w:t>ensure</w:t>
      </w:r>
      <w:r>
        <w:rPr>
          <w:spacing w:val="-4"/>
        </w:rPr>
        <w:t xml:space="preserve"> </w:t>
      </w:r>
      <w:r>
        <w:t>that</w:t>
      </w:r>
      <w:r>
        <w:rPr>
          <w:spacing w:val="-2"/>
        </w:rPr>
        <w:t xml:space="preserve"> </w:t>
      </w:r>
      <w:r>
        <w:t>personal</w:t>
      </w:r>
      <w:r>
        <w:rPr>
          <w:spacing w:val="-6"/>
        </w:rPr>
        <w:t xml:space="preserve"> </w:t>
      </w:r>
      <w:r>
        <w:t>data</w:t>
      </w:r>
      <w:r>
        <w:rPr>
          <w:spacing w:val="-2"/>
        </w:rPr>
        <w:t xml:space="preserve"> </w:t>
      </w:r>
      <w:r>
        <w:t>is</w:t>
      </w:r>
      <w:r>
        <w:rPr>
          <w:spacing w:val="-5"/>
        </w:rPr>
        <w:t xml:space="preserve"> </w:t>
      </w:r>
      <w:r>
        <w:t>only</w:t>
      </w:r>
      <w:r>
        <w:rPr>
          <w:spacing w:val="-5"/>
        </w:rPr>
        <w:t xml:space="preserve"> </w:t>
      </w:r>
      <w:r>
        <w:t>processed</w:t>
      </w:r>
      <w:r>
        <w:rPr>
          <w:spacing w:val="-4"/>
        </w:rPr>
        <w:t xml:space="preserve"> </w:t>
      </w:r>
      <w:r>
        <w:t>where</w:t>
      </w:r>
      <w:r>
        <w:rPr>
          <w:spacing w:val="-2"/>
        </w:rPr>
        <w:t xml:space="preserve"> </w:t>
      </w:r>
      <w:r>
        <w:t>a</w:t>
      </w:r>
      <w:r>
        <w:rPr>
          <w:spacing w:val="-3"/>
        </w:rPr>
        <w:t xml:space="preserve"> </w:t>
      </w:r>
      <w:r>
        <w:t>lawful</w:t>
      </w:r>
      <w:r>
        <w:rPr>
          <w:spacing w:val="-3"/>
        </w:rPr>
        <w:t xml:space="preserve"> </w:t>
      </w:r>
      <w:r>
        <w:t>basis</w:t>
      </w:r>
      <w:r>
        <w:rPr>
          <w:spacing w:val="-3"/>
        </w:rPr>
        <w:t xml:space="preserve"> </w:t>
      </w:r>
      <w:r>
        <w:t>applies,</w:t>
      </w:r>
      <w:r>
        <w:rPr>
          <w:spacing w:val="-5"/>
        </w:rPr>
        <w:t xml:space="preserve"> </w:t>
      </w:r>
      <w:r>
        <w:t>and where processing is otherwise lawful</w:t>
      </w:r>
    </w:p>
    <w:p w14:paraId="75B3CD8C" w14:textId="77777777" w:rsidR="00E960F4" w:rsidRDefault="00000000">
      <w:pPr>
        <w:pStyle w:val="ListParagraph"/>
        <w:numPr>
          <w:ilvl w:val="2"/>
          <w:numId w:val="3"/>
        </w:numPr>
        <w:tabs>
          <w:tab w:val="left" w:pos="721"/>
        </w:tabs>
        <w:spacing w:before="1"/>
        <w:ind w:right="401"/>
      </w:pPr>
      <w:proofErr w:type="gramStart"/>
      <w:r>
        <w:t>only</w:t>
      </w:r>
      <w:proofErr w:type="gramEnd"/>
      <w:r>
        <w:rPr>
          <w:spacing w:val="-5"/>
        </w:rPr>
        <w:t xml:space="preserve"> </w:t>
      </w:r>
      <w:r>
        <w:t>process</w:t>
      </w:r>
      <w:r>
        <w:rPr>
          <w:spacing w:val="-3"/>
        </w:rPr>
        <w:t xml:space="preserve"> </w:t>
      </w:r>
      <w:r>
        <w:t>personal</w:t>
      </w:r>
      <w:r>
        <w:rPr>
          <w:spacing w:val="-6"/>
        </w:rPr>
        <w:t xml:space="preserve"> </w:t>
      </w:r>
      <w:r>
        <w:t>data</w:t>
      </w:r>
      <w:r>
        <w:rPr>
          <w:spacing w:val="-7"/>
        </w:rPr>
        <w:t xml:space="preserve"> </w:t>
      </w:r>
      <w:r>
        <w:t>fairly,</w:t>
      </w:r>
      <w:r>
        <w:rPr>
          <w:spacing w:val="-2"/>
        </w:rPr>
        <w:t xml:space="preserve"> </w:t>
      </w:r>
      <w:r>
        <w:t>and</w:t>
      </w:r>
      <w:r>
        <w:rPr>
          <w:spacing w:val="-2"/>
        </w:rPr>
        <w:t xml:space="preserve"> </w:t>
      </w:r>
      <w:proofErr w:type="gramStart"/>
      <w:r>
        <w:t>will</w:t>
      </w:r>
      <w:r>
        <w:rPr>
          <w:spacing w:val="-3"/>
        </w:rPr>
        <w:t xml:space="preserve"> </w:t>
      </w:r>
      <w:r>
        <w:t>ensure</w:t>
      </w:r>
      <w:proofErr w:type="gramEnd"/>
      <w:r>
        <w:rPr>
          <w:spacing w:val="-3"/>
        </w:rPr>
        <w:t xml:space="preserve"> </w:t>
      </w:r>
      <w:r>
        <w:t>that</w:t>
      </w:r>
      <w:r>
        <w:rPr>
          <w:spacing w:val="-2"/>
        </w:rPr>
        <w:t xml:space="preserve"> </w:t>
      </w:r>
      <w:r>
        <w:t>data</w:t>
      </w:r>
      <w:r>
        <w:rPr>
          <w:spacing w:val="-4"/>
        </w:rPr>
        <w:t xml:space="preserve"> </w:t>
      </w:r>
      <w:r>
        <w:t>subjects</w:t>
      </w:r>
      <w:r>
        <w:rPr>
          <w:spacing w:val="-5"/>
        </w:rPr>
        <w:t xml:space="preserve"> </w:t>
      </w:r>
      <w:r>
        <w:t>are</w:t>
      </w:r>
      <w:r>
        <w:rPr>
          <w:spacing w:val="-2"/>
        </w:rPr>
        <w:t xml:space="preserve"> </w:t>
      </w:r>
      <w:r>
        <w:t>not misled about the purposes of any processing</w:t>
      </w:r>
    </w:p>
    <w:p w14:paraId="0DE16B26" w14:textId="77777777" w:rsidR="00E960F4" w:rsidRDefault="00000000">
      <w:pPr>
        <w:pStyle w:val="ListParagraph"/>
        <w:numPr>
          <w:ilvl w:val="2"/>
          <w:numId w:val="3"/>
        </w:numPr>
        <w:tabs>
          <w:tab w:val="left" w:pos="721"/>
        </w:tabs>
        <w:ind w:right="1120"/>
      </w:pPr>
      <w:r>
        <w:t>ensure</w:t>
      </w:r>
      <w:r>
        <w:rPr>
          <w:spacing w:val="-5"/>
        </w:rPr>
        <w:t xml:space="preserve"> </w:t>
      </w:r>
      <w:r>
        <w:t>that</w:t>
      </w:r>
      <w:r>
        <w:rPr>
          <w:spacing w:val="-3"/>
        </w:rPr>
        <w:t xml:space="preserve"> </w:t>
      </w:r>
      <w:r>
        <w:t>data</w:t>
      </w:r>
      <w:r>
        <w:rPr>
          <w:spacing w:val="-3"/>
        </w:rPr>
        <w:t xml:space="preserve"> </w:t>
      </w:r>
      <w:r>
        <w:t>subjects</w:t>
      </w:r>
      <w:r>
        <w:rPr>
          <w:spacing w:val="-4"/>
        </w:rPr>
        <w:t xml:space="preserve"> </w:t>
      </w:r>
      <w:r>
        <w:t>receive</w:t>
      </w:r>
      <w:r>
        <w:rPr>
          <w:spacing w:val="-3"/>
        </w:rPr>
        <w:t xml:space="preserve"> </w:t>
      </w:r>
      <w:r>
        <w:t>full</w:t>
      </w:r>
      <w:r>
        <w:rPr>
          <w:spacing w:val="-4"/>
        </w:rPr>
        <w:t xml:space="preserve"> </w:t>
      </w:r>
      <w:r>
        <w:t>privacy</w:t>
      </w:r>
      <w:r>
        <w:rPr>
          <w:spacing w:val="-4"/>
        </w:rPr>
        <w:t xml:space="preserve"> </w:t>
      </w:r>
      <w:r>
        <w:t>information</w:t>
      </w:r>
      <w:r>
        <w:rPr>
          <w:spacing w:val="-3"/>
        </w:rPr>
        <w:t xml:space="preserve"> </w:t>
      </w:r>
      <w:r>
        <w:t>so</w:t>
      </w:r>
      <w:r>
        <w:rPr>
          <w:spacing w:val="-3"/>
        </w:rPr>
        <w:t xml:space="preserve"> </w:t>
      </w:r>
      <w:r>
        <w:t>that</w:t>
      </w:r>
      <w:r>
        <w:rPr>
          <w:spacing w:val="-6"/>
        </w:rPr>
        <w:t xml:space="preserve"> </w:t>
      </w:r>
      <w:r>
        <w:t>any processing of personal data is transparent</w:t>
      </w:r>
    </w:p>
    <w:p w14:paraId="1BD84AE0" w14:textId="17D24287" w:rsidR="00E960F4" w:rsidRDefault="000C49C5" w:rsidP="000C49C5">
      <w:pPr>
        <w:pStyle w:val="Heading3"/>
      </w:pPr>
      <w:r>
        <w:t xml:space="preserve">1.2 </w:t>
      </w:r>
      <w:r w:rsidR="00000000">
        <w:t>Principle</w:t>
      </w:r>
      <w:r w:rsidR="00000000">
        <w:rPr>
          <w:spacing w:val="-5"/>
        </w:rPr>
        <w:t xml:space="preserve"> </w:t>
      </w:r>
      <w:r w:rsidR="00000000">
        <w:rPr>
          <w:spacing w:val="-10"/>
        </w:rPr>
        <w:t>2</w:t>
      </w:r>
    </w:p>
    <w:p w14:paraId="53BD4472" w14:textId="77777777" w:rsidR="00E960F4" w:rsidRDefault="00000000">
      <w:pPr>
        <w:pStyle w:val="BodyText"/>
        <w:ind w:right="94"/>
      </w:pPr>
      <w:r>
        <w:t>Personal</w:t>
      </w:r>
      <w:r>
        <w:rPr>
          <w:spacing w:val="-3"/>
        </w:rPr>
        <w:t xml:space="preserve"> </w:t>
      </w:r>
      <w:r>
        <w:t>data</w:t>
      </w:r>
      <w:r>
        <w:rPr>
          <w:spacing w:val="-2"/>
        </w:rPr>
        <w:t xml:space="preserve"> </w:t>
      </w:r>
      <w:r>
        <w:t>shall</w:t>
      </w:r>
      <w:r>
        <w:rPr>
          <w:spacing w:val="-3"/>
        </w:rPr>
        <w:t xml:space="preserve"> </w:t>
      </w:r>
      <w:r>
        <w:t>be</w:t>
      </w:r>
      <w:r>
        <w:rPr>
          <w:spacing w:val="-7"/>
        </w:rPr>
        <w:t xml:space="preserve"> </w:t>
      </w:r>
      <w:r>
        <w:t>collected</w:t>
      </w:r>
      <w:r>
        <w:rPr>
          <w:spacing w:val="-7"/>
        </w:rPr>
        <w:t xml:space="preserve"> </w:t>
      </w:r>
      <w:r>
        <w:t>for</w:t>
      </w:r>
      <w:r>
        <w:rPr>
          <w:spacing w:val="-4"/>
        </w:rPr>
        <w:t xml:space="preserve"> </w:t>
      </w:r>
      <w:r>
        <w:t>specified,</w:t>
      </w:r>
      <w:r>
        <w:rPr>
          <w:spacing w:val="-5"/>
        </w:rPr>
        <w:t xml:space="preserve"> </w:t>
      </w:r>
      <w:r>
        <w:t>explicit</w:t>
      </w:r>
      <w:r>
        <w:rPr>
          <w:spacing w:val="-2"/>
        </w:rPr>
        <w:t xml:space="preserve"> </w:t>
      </w:r>
      <w:r>
        <w:t>and</w:t>
      </w:r>
      <w:r>
        <w:rPr>
          <w:spacing w:val="-2"/>
        </w:rPr>
        <w:t xml:space="preserve"> </w:t>
      </w:r>
      <w:r>
        <w:t>legitimate</w:t>
      </w:r>
      <w:r>
        <w:rPr>
          <w:spacing w:val="-4"/>
        </w:rPr>
        <w:t xml:space="preserve"> </w:t>
      </w:r>
      <w:r>
        <w:t>purposes</w:t>
      </w:r>
      <w:r>
        <w:rPr>
          <w:spacing w:val="-3"/>
        </w:rPr>
        <w:t xml:space="preserve"> </w:t>
      </w:r>
      <w:r>
        <w:t>and not further processed in a manner that is incompatible with those purposes.</w:t>
      </w:r>
    </w:p>
    <w:p w14:paraId="1EF7B7C9" w14:textId="77777777" w:rsidR="00E960F4" w:rsidRDefault="00000000">
      <w:pPr>
        <w:pStyle w:val="BodyText"/>
      </w:pPr>
      <w:r>
        <w:t>The</w:t>
      </w:r>
      <w:r>
        <w:rPr>
          <w:spacing w:val="-7"/>
        </w:rPr>
        <w:t xml:space="preserve"> </w:t>
      </w:r>
      <w:r>
        <w:t>Council</w:t>
      </w:r>
      <w:r>
        <w:rPr>
          <w:spacing w:val="-7"/>
        </w:rPr>
        <w:t xml:space="preserve"> </w:t>
      </w:r>
      <w:r>
        <w:rPr>
          <w:spacing w:val="-4"/>
        </w:rPr>
        <w:t>will:</w:t>
      </w:r>
    </w:p>
    <w:p w14:paraId="205262DA" w14:textId="77777777" w:rsidR="00E960F4" w:rsidRDefault="00000000">
      <w:pPr>
        <w:pStyle w:val="ListParagraph"/>
        <w:numPr>
          <w:ilvl w:val="2"/>
          <w:numId w:val="3"/>
        </w:numPr>
        <w:tabs>
          <w:tab w:val="left" w:pos="721"/>
        </w:tabs>
        <w:ind w:right="255"/>
      </w:pPr>
      <w:r>
        <w:t>only</w:t>
      </w:r>
      <w:r>
        <w:rPr>
          <w:spacing w:val="-6"/>
        </w:rPr>
        <w:t xml:space="preserve"> </w:t>
      </w:r>
      <w:r>
        <w:t>collect</w:t>
      </w:r>
      <w:r>
        <w:rPr>
          <w:spacing w:val="-3"/>
        </w:rPr>
        <w:t xml:space="preserve"> </w:t>
      </w:r>
      <w:r>
        <w:t>personal</w:t>
      </w:r>
      <w:r>
        <w:rPr>
          <w:spacing w:val="-4"/>
        </w:rPr>
        <w:t xml:space="preserve"> </w:t>
      </w:r>
      <w:r>
        <w:t>data</w:t>
      </w:r>
      <w:r>
        <w:rPr>
          <w:spacing w:val="-5"/>
        </w:rPr>
        <w:t xml:space="preserve"> </w:t>
      </w:r>
      <w:r>
        <w:t>for</w:t>
      </w:r>
      <w:r>
        <w:rPr>
          <w:spacing w:val="-5"/>
        </w:rPr>
        <w:t xml:space="preserve"> </w:t>
      </w:r>
      <w:r>
        <w:t>specified,</w:t>
      </w:r>
      <w:r>
        <w:rPr>
          <w:spacing w:val="-6"/>
        </w:rPr>
        <w:t xml:space="preserve"> </w:t>
      </w:r>
      <w:r>
        <w:t>explicit</w:t>
      </w:r>
      <w:r>
        <w:rPr>
          <w:spacing w:val="-4"/>
        </w:rPr>
        <w:t xml:space="preserve"> </w:t>
      </w:r>
      <w:r>
        <w:t>and</w:t>
      </w:r>
      <w:r>
        <w:rPr>
          <w:spacing w:val="-5"/>
        </w:rPr>
        <w:t xml:space="preserve"> </w:t>
      </w:r>
      <w:r>
        <w:t>legitimate</w:t>
      </w:r>
      <w:r>
        <w:rPr>
          <w:spacing w:val="-3"/>
        </w:rPr>
        <w:t xml:space="preserve"> </w:t>
      </w:r>
      <w:r>
        <w:t>purposes,</w:t>
      </w:r>
      <w:r>
        <w:rPr>
          <w:spacing w:val="-3"/>
        </w:rPr>
        <w:t xml:space="preserve"> </w:t>
      </w:r>
      <w:r>
        <w:t>and we will inform data subjects what those purposes are in a privacy notice</w:t>
      </w:r>
    </w:p>
    <w:p w14:paraId="0ACF0B6E" w14:textId="77777777" w:rsidR="00E960F4" w:rsidRDefault="00000000">
      <w:pPr>
        <w:pStyle w:val="ListParagraph"/>
        <w:numPr>
          <w:ilvl w:val="2"/>
          <w:numId w:val="3"/>
        </w:numPr>
        <w:tabs>
          <w:tab w:val="left" w:pos="721"/>
        </w:tabs>
        <w:spacing w:before="78"/>
        <w:ind w:right="42"/>
      </w:pPr>
      <w:r>
        <w:t>not</w:t>
      </w:r>
      <w:r>
        <w:rPr>
          <w:spacing w:val="-5"/>
        </w:rPr>
        <w:t xml:space="preserve"> </w:t>
      </w:r>
      <w:r>
        <w:t>use</w:t>
      </w:r>
      <w:r>
        <w:rPr>
          <w:spacing w:val="-4"/>
        </w:rPr>
        <w:t xml:space="preserve"> </w:t>
      </w:r>
      <w:r>
        <w:t>personal</w:t>
      </w:r>
      <w:r>
        <w:rPr>
          <w:spacing w:val="-3"/>
        </w:rPr>
        <w:t xml:space="preserve"> </w:t>
      </w:r>
      <w:r>
        <w:t>data</w:t>
      </w:r>
      <w:r>
        <w:rPr>
          <w:spacing w:val="-4"/>
        </w:rPr>
        <w:t xml:space="preserve"> </w:t>
      </w:r>
      <w:r>
        <w:t>for</w:t>
      </w:r>
      <w:r>
        <w:rPr>
          <w:spacing w:val="-4"/>
        </w:rPr>
        <w:t xml:space="preserve"> </w:t>
      </w:r>
      <w:r>
        <w:t>purposes</w:t>
      </w:r>
      <w:r>
        <w:rPr>
          <w:spacing w:val="-3"/>
        </w:rPr>
        <w:t xml:space="preserve"> </w:t>
      </w:r>
      <w:r>
        <w:t>that</w:t>
      </w:r>
      <w:r>
        <w:rPr>
          <w:spacing w:val="-5"/>
        </w:rPr>
        <w:t xml:space="preserve"> </w:t>
      </w:r>
      <w:r>
        <w:t>are</w:t>
      </w:r>
      <w:r>
        <w:rPr>
          <w:spacing w:val="-2"/>
        </w:rPr>
        <w:t xml:space="preserve"> </w:t>
      </w:r>
      <w:r>
        <w:t>incompatible</w:t>
      </w:r>
      <w:r>
        <w:rPr>
          <w:spacing w:val="-4"/>
        </w:rPr>
        <w:t xml:space="preserve"> </w:t>
      </w:r>
      <w:r>
        <w:t>with</w:t>
      </w:r>
      <w:r>
        <w:rPr>
          <w:spacing w:val="-2"/>
        </w:rPr>
        <w:t xml:space="preserve"> </w:t>
      </w:r>
      <w:r>
        <w:t>the</w:t>
      </w:r>
      <w:r>
        <w:rPr>
          <w:spacing w:val="-4"/>
        </w:rPr>
        <w:t xml:space="preserve"> </w:t>
      </w:r>
      <w:r>
        <w:t>purposes</w:t>
      </w:r>
      <w:r>
        <w:rPr>
          <w:spacing w:val="-5"/>
        </w:rPr>
        <w:t xml:space="preserve"> </w:t>
      </w:r>
      <w:r>
        <w:t>for which it was collected. If we do use personal data for a new purpose that is compatible, we will inform the data subject first.</w:t>
      </w:r>
    </w:p>
    <w:p w14:paraId="18545352" w14:textId="21573F43" w:rsidR="00154FBD" w:rsidRPr="00154FBD" w:rsidRDefault="00000000" w:rsidP="00154FBD">
      <w:pPr>
        <w:pStyle w:val="Heading3"/>
        <w:numPr>
          <w:ilvl w:val="1"/>
          <w:numId w:val="8"/>
        </w:numPr>
        <w:rPr>
          <w:spacing w:val="-10"/>
        </w:rPr>
      </w:pPr>
      <w:r>
        <w:t>Principle</w:t>
      </w:r>
      <w:r>
        <w:rPr>
          <w:spacing w:val="-5"/>
        </w:rPr>
        <w:t xml:space="preserve"> </w:t>
      </w:r>
      <w:r>
        <w:rPr>
          <w:spacing w:val="-10"/>
        </w:rPr>
        <w:t>3</w:t>
      </w:r>
    </w:p>
    <w:p w14:paraId="5923708B" w14:textId="77777777" w:rsidR="00E960F4" w:rsidRDefault="00000000">
      <w:pPr>
        <w:pStyle w:val="BodyText"/>
        <w:spacing w:before="1"/>
      </w:pPr>
      <w:r>
        <w:t>Personal</w:t>
      </w:r>
      <w:r>
        <w:rPr>
          <w:spacing w:val="-3"/>
        </w:rPr>
        <w:t xml:space="preserve"> </w:t>
      </w:r>
      <w:r>
        <w:t>data</w:t>
      </w:r>
      <w:r>
        <w:rPr>
          <w:spacing w:val="-2"/>
        </w:rPr>
        <w:t xml:space="preserve"> </w:t>
      </w:r>
      <w:r>
        <w:t>shall</w:t>
      </w:r>
      <w:r>
        <w:rPr>
          <w:spacing w:val="-3"/>
        </w:rPr>
        <w:t xml:space="preserve"> </w:t>
      </w:r>
      <w:r>
        <w:t>be</w:t>
      </w:r>
      <w:r>
        <w:rPr>
          <w:spacing w:val="-7"/>
        </w:rPr>
        <w:t xml:space="preserve"> </w:t>
      </w:r>
      <w:r>
        <w:t>adequate,</w:t>
      </w:r>
      <w:r>
        <w:rPr>
          <w:spacing w:val="-2"/>
        </w:rPr>
        <w:t xml:space="preserve"> </w:t>
      </w:r>
      <w:r>
        <w:t>relevant</w:t>
      </w:r>
      <w:r>
        <w:rPr>
          <w:spacing w:val="-2"/>
        </w:rPr>
        <w:t xml:space="preserve"> </w:t>
      </w:r>
      <w:r>
        <w:t>and</w:t>
      </w:r>
      <w:r>
        <w:rPr>
          <w:spacing w:val="-4"/>
        </w:rPr>
        <w:t xml:space="preserve"> </w:t>
      </w:r>
      <w:r>
        <w:t>limited</w:t>
      </w:r>
      <w:r>
        <w:rPr>
          <w:spacing w:val="-4"/>
        </w:rPr>
        <w:t xml:space="preserve"> </w:t>
      </w:r>
      <w:r>
        <w:t>to</w:t>
      </w:r>
      <w:r>
        <w:rPr>
          <w:spacing w:val="-2"/>
        </w:rPr>
        <w:t xml:space="preserve"> </w:t>
      </w:r>
      <w:r>
        <w:t>what</w:t>
      </w:r>
      <w:r>
        <w:rPr>
          <w:spacing w:val="-2"/>
        </w:rPr>
        <w:t xml:space="preserve"> </w:t>
      </w:r>
      <w:r>
        <w:t>is</w:t>
      </w:r>
      <w:r>
        <w:rPr>
          <w:spacing w:val="-5"/>
        </w:rPr>
        <w:t xml:space="preserve"> </w:t>
      </w:r>
      <w:r>
        <w:t>necessary</w:t>
      </w:r>
      <w:r>
        <w:rPr>
          <w:spacing w:val="-5"/>
        </w:rPr>
        <w:t xml:space="preserve"> </w:t>
      </w:r>
      <w:r>
        <w:t>in</w:t>
      </w:r>
      <w:r>
        <w:rPr>
          <w:spacing w:val="-2"/>
        </w:rPr>
        <w:t xml:space="preserve"> </w:t>
      </w:r>
      <w:r>
        <w:t>relation to the purposes for which they are processed.</w:t>
      </w:r>
    </w:p>
    <w:p w14:paraId="3FA173EA" w14:textId="77777777" w:rsidR="00E960F4" w:rsidRDefault="00000000">
      <w:pPr>
        <w:pStyle w:val="BodyText"/>
      </w:pPr>
      <w:r>
        <w:t>The</w:t>
      </w:r>
      <w:r>
        <w:rPr>
          <w:spacing w:val="-2"/>
        </w:rPr>
        <w:t xml:space="preserve"> </w:t>
      </w:r>
      <w:r>
        <w:t>Council</w:t>
      </w:r>
      <w:r>
        <w:rPr>
          <w:spacing w:val="-3"/>
        </w:rPr>
        <w:t xml:space="preserve"> </w:t>
      </w:r>
      <w:r>
        <w:t>will</w:t>
      </w:r>
      <w:r>
        <w:rPr>
          <w:spacing w:val="-3"/>
        </w:rPr>
        <w:t xml:space="preserve"> </w:t>
      </w:r>
      <w:r>
        <w:t>only</w:t>
      </w:r>
      <w:r>
        <w:rPr>
          <w:spacing w:val="-5"/>
        </w:rPr>
        <w:t xml:space="preserve"> </w:t>
      </w:r>
      <w:r>
        <w:t>collect</w:t>
      </w:r>
      <w:r>
        <w:rPr>
          <w:spacing w:val="-2"/>
        </w:rPr>
        <w:t xml:space="preserve"> </w:t>
      </w:r>
      <w:r>
        <w:t>the</w:t>
      </w:r>
      <w:r>
        <w:rPr>
          <w:spacing w:val="-4"/>
        </w:rPr>
        <w:t xml:space="preserve"> </w:t>
      </w:r>
      <w:r>
        <w:t>minimum</w:t>
      </w:r>
      <w:r>
        <w:rPr>
          <w:spacing w:val="-4"/>
        </w:rPr>
        <w:t xml:space="preserve"> </w:t>
      </w:r>
      <w:r>
        <w:t>personal</w:t>
      </w:r>
      <w:r>
        <w:rPr>
          <w:spacing w:val="-6"/>
        </w:rPr>
        <w:t xml:space="preserve"> </w:t>
      </w:r>
      <w:r>
        <w:t>data</w:t>
      </w:r>
      <w:r>
        <w:rPr>
          <w:spacing w:val="-4"/>
        </w:rPr>
        <w:t xml:space="preserve"> </w:t>
      </w:r>
      <w:r>
        <w:t>that</w:t>
      </w:r>
      <w:r>
        <w:rPr>
          <w:spacing w:val="-2"/>
        </w:rPr>
        <w:t xml:space="preserve"> </w:t>
      </w:r>
      <w:r>
        <w:t>we</w:t>
      </w:r>
      <w:r>
        <w:rPr>
          <w:spacing w:val="-2"/>
        </w:rPr>
        <w:t xml:space="preserve"> </w:t>
      </w:r>
      <w:r>
        <w:t>need</w:t>
      </w:r>
      <w:r>
        <w:rPr>
          <w:spacing w:val="-4"/>
        </w:rPr>
        <w:t xml:space="preserve"> </w:t>
      </w:r>
      <w:r>
        <w:t>for</w:t>
      </w:r>
      <w:r>
        <w:rPr>
          <w:spacing w:val="-4"/>
        </w:rPr>
        <w:t xml:space="preserve"> </w:t>
      </w:r>
      <w:r>
        <w:t>the</w:t>
      </w:r>
      <w:r>
        <w:rPr>
          <w:spacing w:val="-4"/>
        </w:rPr>
        <w:t xml:space="preserve"> </w:t>
      </w:r>
      <w:r>
        <w:t xml:space="preserve">purpose for which it is collected. We will ensure that the data we collect is adequate and </w:t>
      </w:r>
      <w:r>
        <w:rPr>
          <w:spacing w:val="-2"/>
        </w:rPr>
        <w:t>relevant.</w:t>
      </w:r>
    </w:p>
    <w:p w14:paraId="2FE8B5AB" w14:textId="370C63C2" w:rsidR="00E960F4" w:rsidRDefault="00154FBD" w:rsidP="00154FBD">
      <w:pPr>
        <w:pStyle w:val="Heading3"/>
        <w:numPr>
          <w:ilvl w:val="1"/>
          <w:numId w:val="8"/>
        </w:numPr>
      </w:pPr>
      <w:r>
        <w:t xml:space="preserve"> </w:t>
      </w:r>
      <w:r w:rsidR="00000000">
        <w:t>Principle</w:t>
      </w:r>
      <w:r w:rsidR="00000000" w:rsidRPr="00154FBD">
        <w:rPr>
          <w:spacing w:val="-5"/>
        </w:rPr>
        <w:t xml:space="preserve"> </w:t>
      </w:r>
      <w:r w:rsidR="00000000" w:rsidRPr="00154FBD">
        <w:rPr>
          <w:spacing w:val="-10"/>
        </w:rPr>
        <w:t>4</w:t>
      </w:r>
    </w:p>
    <w:p w14:paraId="0D8E3CE9" w14:textId="77777777" w:rsidR="00E960F4" w:rsidRDefault="00000000">
      <w:pPr>
        <w:pStyle w:val="BodyText"/>
        <w:spacing w:before="3"/>
      </w:pPr>
      <w:r>
        <w:t>Personal</w:t>
      </w:r>
      <w:r>
        <w:rPr>
          <w:spacing w:val="-6"/>
        </w:rPr>
        <w:t xml:space="preserve"> </w:t>
      </w:r>
      <w:r>
        <w:t>data</w:t>
      </w:r>
      <w:r>
        <w:rPr>
          <w:spacing w:val="-5"/>
        </w:rPr>
        <w:t xml:space="preserve"> </w:t>
      </w:r>
      <w:proofErr w:type="gramStart"/>
      <w:r>
        <w:t>shall</w:t>
      </w:r>
      <w:proofErr w:type="gramEnd"/>
      <w:r>
        <w:rPr>
          <w:spacing w:val="-6"/>
        </w:rPr>
        <w:t xml:space="preserve"> </w:t>
      </w:r>
      <w:r>
        <w:t>be</w:t>
      </w:r>
      <w:r>
        <w:rPr>
          <w:spacing w:val="-10"/>
        </w:rPr>
        <w:t xml:space="preserve"> </w:t>
      </w:r>
      <w:r>
        <w:t>accurate</w:t>
      </w:r>
      <w:r>
        <w:rPr>
          <w:spacing w:val="-7"/>
        </w:rPr>
        <w:t xml:space="preserve"> </w:t>
      </w:r>
      <w:r>
        <w:t>and,</w:t>
      </w:r>
      <w:r>
        <w:rPr>
          <w:spacing w:val="-5"/>
        </w:rPr>
        <w:t xml:space="preserve"> </w:t>
      </w:r>
      <w:r>
        <w:t>where</w:t>
      </w:r>
      <w:r>
        <w:rPr>
          <w:spacing w:val="-5"/>
        </w:rPr>
        <w:t xml:space="preserve"> </w:t>
      </w:r>
      <w:r>
        <w:t>necessary,</w:t>
      </w:r>
      <w:r>
        <w:rPr>
          <w:spacing w:val="-5"/>
        </w:rPr>
        <w:t xml:space="preserve"> </w:t>
      </w:r>
      <w:r>
        <w:t>kept</w:t>
      </w:r>
      <w:r>
        <w:rPr>
          <w:spacing w:val="-8"/>
        </w:rPr>
        <w:t xml:space="preserve"> </w:t>
      </w:r>
      <w:r>
        <w:t>up</w:t>
      </w:r>
      <w:r>
        <w:rPr>
          <w:spacing w:val="-7"/>
        </w:rPr>
        <w:t xml:space="preserve"> </w:t>
      </w:r>
      <w:r>
        <w:t>to</w:t>
      </w:r>
      <w:r>
        <w:rPr>
          <w:spacing w:val="-6"/>
        </w:rPr>
        <w:t xml:space="preserve"> </w:t>
      </w:r>
      <w:r>
        <w:rPr>
          <w:spacing w:val="-2"/>
        </w:rPr>
        <w:t>date.</w:t>
      </w:r>
    </w:p>
    <w:p w14:paraId="24C37DAE" w14:textId="77777777" w:rsidR="00E960F4" w:rsidRDefault="00000000">
      <w:pPr>
        <w:pStyle w:val="BodyText"/>
        <w:ind w:right="80"/>
      </w:pPr>
      <w:r>
        <w:t xml:space="preserve">The Council will ensure that personal data is </w:t>
      </w:r>
      <w:proofErr w:type="gramStart"/>
      <w:r>
        <w:t>accurate, and</w:t>
      </w:r>
      <w:proofErr w:type="gramEnd"/>
      <w:r>
        <w:t xml:space="preserve"> kept up to date where necessary.</w:t>
      </w:r>
      <w:r>
        <w:rPr>
          <w:spacing w:val="-7"/>
        </w:rPr>
        <w:t xml:space="preserve"> </w:t>
      </w:r>
      <w:r>
        <w:t>We</w:t>
      </w:r>
      <w:r>
        <w:rPr>
          <w:spacing w:val="-4"/>
        </w:rPr>
        <w:t xml:space="preserve"> </w:t>
      </w:r>
      <w:r>
        <w:t>will</w:t>
      </w:r>
      <w:r>
        <w:rPr>
          <w:spacing w:val="-3"/>
        </w:rPr>
        <w:t xml:space="preserve"> </w:t>
      </w:r>
      <w:r>
        <w:t>take</w:t>
      </w:r>
      <w:r>
        <w:rPr>
          <w:spacing w:val="-2"/>
        </w:rPr>
        <w:t xml:space="preserve"> </w:t>
      </w:r>
      <w:r>
        <w:t>particular</w:t>
      </w:r>
      <w:r>
        <w:rPr>
          <w:spacing w:val="-4"/>
        </w:rPr>
        <w:t xml:space="preserve"> </w:t>
      </w:r>
      <w:r>
        <w:t>care</w:t>
      </w:r>
      <w:r>
        <w:rPr>
          <w:spacing w:val="-2"/>
        </w:rPr>
        <w:t xml:space="preserve"> </w:t>
      </w:r>
      <w:r>
        <w:t>to</w:t>
      </w:r>
      <w:r>
        <w:rPr>
          <w:spacing w:val="-2"/>
        </w:rPr>
        <w:t xml:space="preserve"> </w:t>
      </w:r>
      <w:r>
        <w:t>do</w:t>
      </w:r>
      <w:r>
        <w:rPr>
          <w:spacing w:val="-2"/>
        </w:rPr>
        <w:t xml:space="preserve"> </w:t>
      </w:r>
      <w:r>
        <w:t>this</w:t>
      </w:r>
      <w:r>
        <w:rPr>
          <w:spacing w:val="-3"/>
        </w:rPr>
        <w:t xml:space="preserve"> </w:t>
      </w:r>
      <w:r>
        <w:t>where</w:t>
      </w:r>
      <w:r>
        <w:rPr>
          <w:spacing w:val="-2"/>
        </w:rPr>
        <w:t xml:space="preserve"> </w:t>
      </w:r>
      <w:r>
        <w:t>our</w:t>
      </w:r>
      <w:r>
        <w:rPr>
          <w:spacing w:val="-4"/>
        </w:rPr>
        <w:t xml:space="preserve"> </w:t>
      </w:r>
      <w:r>
        <w:t>use</w:t>
      </w:r>
      <w:r>
        <w:rPr>
          <w:spacing w:val="-2"/>
        </w:rPr>
        <w:t xml:space="preserve"> </w:t>
      </w:r>
      <w:r>
        <w:t>of</w:t>
      </w:r>
      <w:r>
        <w:rPr>
          <w:spacing w:val="-2"/>
        </w:rPr>
        <w:t xml:space="preserve"> </w:t>
      </w:r>
      <w:r>
        <w:t>the</w:t>
      </w:r>
      <w:r>
        <w:rPr>
          <w:spacing w:val="-2"/>
        </w:rPr>
        <w:t xml:space="preserve"> </w:t>
      </w:r>
      <w:r>
        <w:t>personal</w:t>
      </w:r>
      <w:r>
        <w:rPr>
          <w:spacing w:val="-6"/>
        </w:rPr>
        <w:t xml:space="preserve"> </w:t>
      </w:r>
      <w:r>
        <w:t>data has a significant impact on individuals.</w:t>
      </w:r>
    </w:p>
    <w:p w14:paraId="7AB9372D" w14:textId="46A82123" w:rsidR="00E960F4" w:rsidRDefault="00154FBD" w:rsidP="00154FBD">
      <w:pPr>
        <w:pStyle w:val="Heading3"/>
      </w:pPr>
      <w:r>
        <w:t xml:space="preserve">1.5 </w:t>
      </w:r>
      <w:r w:rsidR="00000000">
        <w:t>Principle</w:t>
      </w:r>
      <w:r w:rsidR="00000000">
        <w:rPr>
          <w:spacing w:val="-5"/>
        </w:rPr>
        <w:t xml:space="preserve"> </w:t>
      </w:r>
      <w:r w:rsidR="00000000">
        <w:rPr>
          <w:spacing w:val="-10"/>
        </w:rPr>
        <w:t>5</w:t>
      </w:r>
    </w:p>
    <w:p w14:paraId="2E86B7AE" w14:textId="77777777" w:rsidR="00E960F4" w:rsidRDefault="00000000">
      <w:pPr>
        <w:pStyle w:val="BodyText"/>
        <w:spacing w:before="1"/>
      </w:pPr>
      <w:r>
        <w:t>Personal</w:t>
      </w:r>
      <w:r>
        <w:rPr>
          <w:spacing w:val="-3"/>
        </w:rPr>
        <w:t xml:space="preserve"> </w:t>
      </w:r>
      <w:r>
        <w:t>data</w:t>
      </w:r>
      <w:r>
        <w:rPr>
          <w:spacing w:val="-2"/>
        </w:rPr>
        <w:t xml:space="preserve"> </w:t>
      </w:r>
      <w:r>
        <w:t>shall</w:t>
      </w:r>
      <w:r>
        <w:rPr>
          <w:spacing w:val="-3"/>
        </w:rPr>
        <w:t xml:space="preserve"> </w:t>
      </w:r>
      <w:r>
        <w:t>be</w:t>
      </w:r>
      <w:r>
        <w:rPr>
          <w:spacing w:val="-7"/>
        </w:rPr>
        <w:t xml:space="preserve"> </w:t>
      </w:r>
      <w:r>
        <w:t>kept</w:t>
      </w:r>
      <w:r>
        <w:rPr>
          <w:spacing w:val="-2"/>
        </w:rPr>
        <w:t xml:space="preserve"> </w:t>
      </w:r>
      <w:r>
        <w:t>in</w:t>
      </w:r>
      <w:r>
        <w:rPr>
          <w:spacing w:val="-4"/>
        </w:rPr>
        <w:t xml:space="preserve"> </w:t>
      </w:r>
      <w:r>
        <w:t>a</w:t>
      </w:r>
      <w:r>
        <w:rPr>
          <w:spacing w:val="-4"/>
        </w:rPr>
        <w:t xml:space="preserve"> </w:t>
      </w:r>
      <w:r>
        <w:t>form</w:t>
      </w:r>
      <w:r>
        <w:rPr>
          <w:spacing w:val="-1"/>
        </w:rPr>
        <w:t xml:space="preserve"> </w:t>
      </w:r>
      <w:r>
        <w:t>which</w:t>
      </w:r>
      <w:r>
        <w:rPr>
          <w:spacing w:val="-2"/>
        </w:rPr>
        <w:t xml:space="preserve"> </w:t>
      </w:r>
      <w:r>
        <w:t>permits</w:t>
      </w:r>
      <w:r>
        <w:rPr>
          <w:spacing w:val="-3"/>
        </w:rPr>
        <w:t xml:space="preserve"> </w:t>
      </w:r>
      <w:r>
        <w:t>identification</w:t>
      </w:r>
      <w:r>
        <w:rPr>
          <w:spacing w:val="-4"/>
        </w:rPr>
        <w:t xml:space="preserve"> </w:t>
      </w:r>
      <w:r>
        <w:t>of</w:t>
      </w:r>
      <w:r>
        <w:rPr>
          <w:spacing w:val="-2"/>
        </w:rPr>
        <w:t xml:space="preserve"> </w:t>
      </w:r>
      <w:r>
        <w:t>data</w:t>
      </w:r>
      <w:r>
        <w:rPr>
          <w:spacing w:val="-4"/>
        </w:rPr>
        <w:t xml:space="preserve"> </w:t>
      </w:r>
      <w:r>
        <w:t>subjects</w:t>
      </w:r>
      <w:r>
        <w:rPr>
          <w:spacing w:val="-5"/>
        </w:rPr>
        <w:t xml:space="preserve"> </w:t>
      </w:r>
      <w:r>
        <w:t xml:space="preserve">for no longer than is necessary for the purposes for which the personal data are </w:t>
      </w:r>
      <w:r>
        <w:rPr>
          <w:spacing w:val="-2"/>
        </w:rPr>
        <w:t>processed.</w:t>
      </w:r>
    </w:p>
    <w:p w14:paraId="01414B48" w14:textId="77777777" w:rsidR="00E960F4" w:rsidRDefault="00000000">
      <w:pPr>
        <w:pStyle w:val="BodyText"/>
        <w:ind w:right="80"/>
      </w:pPr>
      <w:r>
        <w:t>The</w:t>
      </w:r>
      <w:r>
        <w:rPr>
          <w:spacing w:val="-2"/>
        </w:rPr>
        <w:t xml:space="preserve"> </w:t>
      </w:r>
      <w:r>
        <w:t>Council</w:t>
      </w:r>
      <w:r>
        <w:rPr>
          <w:spacing w:val="-3"/>
        </w:rPr>
        <w:t xml:space="preserve"> </w:t>
      </w:r>
      <w:r>
        <w:t>will</w:t>
      </w:r>
      <w:r>
        <w:rPr>
          <w:spacing w:val="-3"/>
        </w:rPr>
        <w:t xml:space="preserve"> </w:t>
      </w:r>
      <w:r>
        <w:t>only</w:t>
      </w:r>
      <w:r>
        <w:rPr>
          <w:spacing w:val="-4"/>
        </w:rPr>
        <w:t xml:space="preserve"> </w:t>
      </w:r>
      <w:r>
        <w:t>keep</w:t>
      </w:r>
      <w:r>
        <w:rPr>
          <w:spacing w:val="-4"/>
        </w:rPr>
        <w:t xml:space="preserve"> </w:t>
      </w:r>
      <w:r>
        <w:t>personal</w:t>
      </w:r>
      <w:r>
        <w:rPr>
          <w:spacing w:val="-3"/>
        </w:rPr>
        <w:t xml:space="preserve"> </w:t>
      </w:r>
      <w:r>
        <w:t>data</w:t>
      </w:r>
      <w:r>
        <w:rPr>
          <w:spacing w:val="-4"/>
        </w:rPr>
        <w:t xml:space="preserve"> </w:t>
      </w:r>
      <w:r>
        <w:t>in</w:t>
      </w:r>
      <w:r>
        <w:rPr>
          <w:spacing w:val="-2"/>
        </w:rPr>
        <w:t xml:space="preserve"> </w:t>
      </w:r>
      <w:r>
        <w:t>identifiable</w:t>
      </w:r>
      <w:r>
        <w:rPr>
          <w:spacing w:val="-4"/>
        </w:rPr>
        <w:t xml:space="preserve"> </w:t>
      </w:r>
      <w:r>
        <w:t>form</w:t>
      </w:r>
      <w:r>
        <w:rPr>
          <w:spacing w:val="-1"/>
        </w:rPr>
        <w:t xml:space="preserve"> </w:t>
      </w:r>
      <w:r>
        <w:t>as</w:t>
      </w:r>
      <w:r>
        <w:rPr>
          <w:spacing w:val="-4"/>
        </w:rPr>
        <w:t xml:space="preserve"> </w:t>
      </w:r>
      <w:r>
        <w:t>long</w:t>
      </w:r>
      <w:r>
        <w:rPr>
          <w:spacing w:val="-6"/>
        </w:rPr>
        <w:t xml:space="preserve"> </w:t>
      </w:r>
      <w:r>
        <w:t>as</w:t>
      </w:r>
      <w:r>
        <w:rPr>
          <w:spacing w:val="-3"/>
        </w:rPr>
        <w:t xml:space="preserve"> </w:t>
      </w:r>
      <w:r>
        <w:t>is</w:t>
      </w:r>
      <w:r>
        <w:rPr>
          <w:spacing w:val="-3"/>
        </w:rPr>
        <w:t xml:space="preserve"> </w:t>
      </w:r>
      <w:r>
        <w:t>necessary for the purposes for which it is collected, or where we have a legal obligation to do so. Once we no longer need personal data it shall be deleted or rendered permanently anonymous.</w:t>
      </w:r>
    </w:p>
    <w:p w14:paraId="40F1BE0E" w14:textId="076B1356" w:rsidR="00E960F4" w:rsidRDefault="00154FBD" w:rsidP="00154FBD">
      <w:pPr>
        <w:pStyle w:val="Heading3"/>
      </w:pPr>
      <w:r>
        <w:t xml:space="preserve">1.6 </w:t>
      </w:r>
      <w:r w:rsidR="00000000">
        <w:t>Principle</w:t>
      </w:r>
      <w:r w:rsidR="00000000">
        <w:rPr>
          <w:spacing w:val="-5"/>
        </w:rPr>
        <w:t xml:space="preserve"> </w:t>
      </w:r>
      <w:r w:rsidR="00000000">
        <w:rPr>
          <w:spacing w:val="-10"/>
        </w:rPr>
        <w:t>6</w:t>
      </w:r>
    </w:p>
    <w:p w14:paraId="15150212" w14:textId="77777777" w:rsidR="00E960F4" w:rsidRDefault="00000000">
      <w:pPr>
        <w:pStyle w:val="BodyText"/>
        <w:spacing w:before="1"/>
        <w:ind w:right="94"/>
      </w:pPr>
      <w:r>
        <w:lastRenderedPageBreak/>
        <w:t>Personal data shall be processed in a manner that ensures appropriate security of the</w:t>
      </w:r>
      <w:r>
        <w:rPr>
          <w:spacing w:val="-5"/>
        </w:rPr>
        <w:t xml:space="preserve"> </w:t>
      </w:r>
      <w:r>
        <w:t>personal</w:t>
      </w:r>
      <w:r>
        <w:rPr>
          <w:spacing w:val="-4"/>
        </w:rPr>
        <w:t xml:space="preserve"> </w:t>
      </w:r>
      <w:r>
        <w:t>data,</w:t>
      </w:r>
      <w:r>
        <w:rPr>
          <w:spacing w:val="-6"/>
        </w:rPr>
        <w:t xml:space="preserve"> </w:t>
      </w:r>
      <w:r>
        <w:t>including</w:t>
      </w:r>
      <w:r>
        <w:rPr>
          <w:spacing w:val="-5"/>
        </w:rPr>
        <w:t xml:space="preserve"> </w:t>
      </w:r>
      <w:r>
        <w:t>protection</w:t>
      </w:r>
      <w:r>
        <w:rPr>
          <w:spacing w:val="-5"/>
        </w:rPr>
        <w:t xml:space="preserve"> </w:t>
      </w:r>
      <w:r>
        <w:t>against</w:t>
      </w:r>
      <w:r>
        <w:rPr>
          <w:spacing w:val="-3"/>
        </w:rPr>
        <w:t xml:space="preserve"> </w:t>
      </w:r>
      <w:proofErr w:type="spellStart"/>
      <w:r>
        <w:t>unauthorised</w:t>
      </w:r>
      <w:proofErr w:type="spellEnd"/>
      <w:r>
        <w:rPr>
          <w:spacing w:val="-5"/>
        </w:rPr>
        <w:t xml:space="preserve"> </w:t>
      </w:r>
      <w:r>
        <w:t>or</w:t>
      </w:r>
      <w:r>
        <w:rPr>
          <w:spacing w:val="-5"/>
        </w:rPr>
        <w:t xml:space="preserve"> </w:t>
      </w:r>
      <w:r>
        <w:t>unlawful</w:t>
      </w:r>
      <w:r>
        <w:rPr>
          <w:spacing w:val="-4"/>
        </w:rPr>
        <w:t xml:space="preserve"> </w:t>
      </w:r>
      <w:r>
        <w:t xml:space="preserve">processing and against accidental loss, destruction or damage, using appropriate technical or </w:t>
      </w:r>
      <w:proofErr w:type="spellStart"/>
      <w:r>
        <w:t>organisational</w:t>
      </w:r>
      <w:proofErr w:type="spellEnd"/>
      <w:r>
        <w:t xml:space="preserve"> measures.</w:t>
      </w:r>
    </w:p>
    <w:p w14:paraId="61FD2974" w14:textId="77777777" w:rsidR="00E960F4" w:rsidRDefault="00000000">
      <w:pPr>
        <w:pStyle w:val="BodyText"/>
      </w:pPr>
      <w:r>
        <w:t>The</w:t>
      </w:r>
      <w:r>
        <w:rPr>
          <w:spacing w:val="-3"/>
        </w:rPr>
        <w:t xml:space="preserve"> </w:t>
      </w:r>
      <w:r>
        <w:t>Council</w:t>
      </w:r>
      <w:r>
        <w:rPr>
          <w:spacing w:val="-4"/>
        </w:rPr>
        <w:t xml:space="preserve"> </w:t>
      </w:r>
      <w:r>
        <w:t>will</w:t>
      </w:r>
      <w:r>
        <w:rPr>
          <w:spacing w:val="-4"/>
        </w:rPr>
        <w:t xml:space="preserve"> </w:t>
      </w:r>
      <w:r>
        <w:t>ensure</w:t>
      </w:r>
      <w:r>
        <w:rPr>
          <w:spacing w:val="-3"/>
        </w:rPr>
        <w:t xml:space="preserve"> </w:t>
      </w:r>
      <w:r>
        <w:t>that</w:t>
      </w:r>
      <w:r>
        <w:rPr>
          <w:spacing w:val="-3"/>
        </w:rPr>
        <w:t xml:space="preserve"> </w:t>
      </w:r>
      <w:r>
        <w:t>there</w:t>
      </w:r>
      <w:r>
        <w:rPr>
          <w:spacing w:val="-5"/>
        </w:rPr>
        <w:t xml:space="preserve"> </w:t>
      </w:r>
      <w:proofErr w:type="gramStart"/>
      <w:r>
        <w:t>appropriate</w:t>
      </w:r>
      <w:proofErr w:type="gramEnd"/>
      <w:r>
        <w:rPr>
          <w:spacing w:val="-3"/>
        </w:rPr>
        <w:t xml:space="preserve"> </w:t>
      </w:r>
      <w:proofErr w:type="spellStart"/>
      <w:r>
        <w:t>organisational</w:t>
      </w:r>
      <w:proofErr w:type="spellEnd"/>
      <w:r>
        <w:rPr>
          <w:spacing w:val="-4"/>
        </w:rPr>
        <w:t xml:space="preserve"> </w:t>
      </w:r>
      <w:r>
        <w:t>and</w:t>
      </w:r>
      <w:r>
        <w:rPr>
          <w:spacing w:val="-5"/>
        </w:rPr>
        <w:t xml:space="preserve"> </w:t>
      </w:r>
      <w:r>
        <w:t>technical</w:t>
      </w:r>
      <w:r>
        <w:rPr>
          <w:spacing w:val="-7"/>
        </w:rPr>
        <w:t xml:space="preserve"> </w:t>
      </w:r>
      <w:r>
        <w:t>measures in place to protect personal data.</w:t>
      </w:r>
    </w:p>
    <w:p w14:paraId="482C3AD4" w14:textId="18863A32" w:rsidR="00E960F4" w:rsidRDefault="00154FBD" w:rsidP="00154FBD">
      <w:pPr>
        <w:pStyle w:val="Heading2"/>
      </w:pPr>
      <w:bookmarkStart w:id="3" w:name="_Toc201310519"/>
      <w:r>
        <w:rPr>
          <w:spacing w:val="4"/>
        </w:rPr>
        <w:t>3.</w:t>
      </w:r>
      <w:r w:rsidR="00000000">
        <w:rPr>
          <w:spacing w:val="4"/>
        </w:rPr>
        <w:t xml:space="preserve"> </w:t>
      </w:r>
      <w:r w:rsidR="00000000">
        <w:t>Accountability</w:t>
      </w:r>
      <w:bookmarkEnd w:id="3"/>
    </w:p>
    <w:p w14:paraId="63D9C23C" w14:textId="77777777" w:rsidR="00E960F4" w:rsidRDefault="00000000">
      <w:pPr>
        <w:pStyle w:val="BodyText"/>
        <w:spacing w:before="5"/>
      </w:pPr>
      <w:r>
        <w:t>The</w:t>
      </w:r>
      <w:r>
        <w:rPr>
          <w:spacing w:val="-2"/>
        </w:rPr>
        <w:t xml:space="preserve"> </w:t>
      </w:r>
      <w:r>
        <w:t>controller</w:t>
      </w:r>
      <w:r>
        <w:rPr>
          <w:spacing w:val="-4"/>
        </w:rPr>
        <w:t xml:space="preserve"> </w:t>
      </w:r>
      <w:r>
        <w:t>shall</w:t>
      </w:r>
      <w:r>
        <w:rPr>
          <w:spacing w:val="-3"/>
        </w:rPr>
        <w:t xml:space="preserve"> </w:t>
      </w:r>
      <w:r>
        <w:t>be</w:t>
      </w:r>
      <w:r>
        <w:rPr>
          <w:spacing w:val="-4"/>
        </w:rPr>
        <w:t xml:space="preserve"> </w:t>
      </w:r>
      <w:r>
        <w:t>responsible</w:t>
      </w:r>
      <w:r>
        <w:rPr>
          <w:spacing w:val="-4"/>
        </w:rPr>
        <w:t xml:space="preserve"> </w:t>
      </w:r>
      <w:proofErr w:type="gramStart"/>
      <w:r>
        <w:t>for,</w:t>
      </w:r>
      <w:r>
        <w:rPr>
          <w:spacing w:val="-5"/>
        </w:rPr>
        <w:t xml:space="preserve"> </w:t>
      </w:r>
      <w:r>
        <w:t>and</w:t>
      </w:r>
      <w:proofErr w:type="gramEnd"/>
      <w:r>
        <w:rPr>
          <w:spacing w:val="-2"/>
        </w:rPr>
        <w:t xml:space="preserve"> </w:t>
      </w:r>
      <w:r>
        <w:t>be</w:t>
      </w:r>
      <w:r>
        <w:rPr>
          <w:spacing w:val="-4"/>
        </w:rPr>
        <w:t xml:space="preserve"> </w:t>
      </w:r>
      <w:r>
        <w:t>able</w:t>
      </w:r>
      <w:r>
        <w:rPr>
          <w:spacing w:val="-4"/>
        </w:rPr>
        <w:t xml:space="preserve"> </w:t>
      </w:r>
      <w:r>
        <w:t>to</w:t>
      </w:r>
      <w:r>
        <w:rPr>
          <w:spacing w:val="-4"/>
        </w:rPr>
        <w:t xml:space="preserve"> </w:t>
      </w:r>
      <w:r>
        <w:t>demonstrate</w:t>
      </w:r>
      <w:r>
        <w:rPr>
          <w:spacing w:val="-2"/>
        </w:rPr>
        <w:t xml:space="preserve"> </w:t>
      </w:r>
      <w:r>
        <w:t>compliance</w:t>
      </w:r>
      <w:r>
        <w:rPr>
          <w:spacing w:val="-2"/>
        </w:rPr>
        <w:t xml:space="preserve"> </w:t>
      </w:r>
      <w:r>
        <w:t>with these principles.</w:t>
      </w:r>
    </w:p>
    <w:p w14:paraId="33FD753A" w14:textId="77777777" w:rsidR="00E960F4" w:rsidRDefault="00000000">
      <w:pPr>
        <w:pStyle w:val="BodyText"/>
        <w:spacing w:line="274" w:lineRule="exact"/>
      </w:pPr>
      <w:r>
        <w:t>We</w:t>
      </w:r>
      <w:r>
        <w:rPr>
          <w:spacing w:val="1"/>
        </w:rPr>
        <w:t xml:space="preserve"> </w:t>
      </w:r>
      <w:r>
        <w:rPr>
          <w:spacing w:val="-2"/>
        </w:rPr>
        <w:t>will:</w:t>
      </w:r>
    </w:p>
    <w:p w14:paraId="1D870E76" w14:textId="77777777" w:rsidR="00E960F4" w:rsidRDefault="00000000">
      <w:pPr>
        <w:pStyle w:val="ListParagraph"/>
        <w:numPr>
          <w:ilvl w:val="1"/>
          <w:numId w:val="4"/>
        </w:numPr>
        <w:tabs>
          <w:tab w:val="left" w:pos="721"/>
        </w:tabs>
        <w:ind w:right="29"/>
        <w:rPr>
          <w:rFonts w:ascii="Symbol" w:hAnsi="Symbol"/>
          <w:sz w:val="20"/>
        </w:rPr>
      </w:pPr>
      <w:r>
        <w:t>ensure</w:t>
      </w:r>
      <w:r>
        <w:rPr>
          <w:spacing w:val="-4"/>
        </w:rPr>
        <w:t xml:space="preserve"> </w:t>
      </w:r>
      <w:r>
        <w:t>that</w:t>
      </w:r>
      <w:r>
        <w:rPr>
          <w:spacing w:val="-2"/>
        </w:rPr>
        <w:t xml:space="preserve"> </w:t>
      </w:r>
      <w:r>
        <w:t>records</w:t>
      </w:r>
      <w:r>
        <w:rPr>
          <w:spacing w:val="-5"/>
        </w:rPr>
        <w:t xml:space="preserve"> </w:t>
      </w:r>
      <w:r>
        <w:t>are</w:t>
      </w:r>
      <w:r>
        <w:rPr>
          <w:spacing w:val="-2"/>
        </w:rPr>
        <w:t xml:space="preserve"> </w:t>
      </w:r>
      <w:r>
        <w:t>kept</w:t>
      </w:r>
      <w:r>
        <w:rPr>
          <w:spacing w:val="-2"/>
        </w:rPr>
        <w:t xml:space="preserve"> </w:t>
      </w:r>
      <w:r>
        <w:t>of</w:t>
      </w:r>
      <w:r>
        <w:rPr>
          <w:spacing w:val="-2"/>
        </w:rPr>
        <w:t xml:space="preserve"> </w:t>
      </w:r>
      <w:r>
        <w:t>all</w:t>
      </w:r>
      <w:r>
        <w:rPr>
          <w:spacing w:val="-3"/>
        </w:rPr>
        <w:t xml:space="preserve"> </w:t>
      </w:r>
      <w:r>
        <w:t>personal</w:t>
      </w:r>
      <w:r>
        <w:rPr>
          <w:spacing w:val="-6"/>
        </w:rPr>
        <w:t xml:space="preserve"> </w:t>
      </w:r>
      <w:r>
        <w:t>data</w:t>
      </w:r>
      <w:r>
        <w:rPr>
          <w:spacing w:val="-4"/>
        </w:rPr>
        <w:t xml:space="preserve"> </w:t>
      </w:r>
      <w:r>
        <w:t>processing</w:t>
      </w:r>
      <w:r>
        <w:rPr>
          <w:spacing w:val="-4"/>
        </w:rPr>
        <w:t xml:space="preserve"> </w:t>
      </w:r>
      <w:r>
        <w:t>activities,</w:t>
      </w:r>
      <w:r>
        <w:rPr>
          <w:spacing w:val="-2"/>
        </w:rPr>
        <w:t xml:space="preserve"> </w:t>
      </w:r>
      <w:r>
        <w:t>and</w:t>
      </w:r>
      <w:r>
        <w:rPr>
          <w:spacing w:val="-2"/>
        </w:rPr>
        <w:t xml:space="preserve"> </w:t>
      </w:r>
      <w:r>
        <w:t>that these are provided to the Information Commissioner on request</w:t>
      </w:r>
    </w:p>
    <w:p w14:paraId="614276EB" w14:textId="77777777" w:rsidR="00E960F4" w:rsidRDefault="00000000">
      <w:pPr>
        <w:pStyle w:val="ListParagraph"/>
        <w:numPr>
          <w:ilvl w:val="1"/>
          <w:numId w:val="4"/>
        </w:numPr>
        <w:tabs>
          <w:tab w:val="left" w:pos="721"/>
        </w:tabs>
        <w:ind w:right="41"/>
        <w:rPr>
          <w:rFonts w:ascii="Symbol" w:hAnsi="Symbol"/>
          <w:sz w:val="20"/>
        </w:rPr>
      </w:pPr>
      <w:r>
        <w:t>carry</w:t>
      </w:r>
      <w:r>
        <w:rPr>
          <w:spacing w:val="-5"/>
        </w:rPr>
        <w:t xml:space="preserve"> </w:t>
      </w:r>
      <w:r>
        <w:t>out</w:t>
      </w:r>
      <w:r>
        <w:rPr>
          <w:spacing w:val="-2"/>
        </w:rPr>
        <w:t xml:space="preserve"> </w:t>
      </w:r>
      <w:r>
        <w:t>a</w:t>
      </w:r>
      <w:r>
        <w:rPr>
          <w:spacing w:val="-2"/>
        </w:rPr>
        <w:t xml:space="preserve"> </w:t>
      </w:r>
      <w:r>
        <w:t>Data</w:t>
      </w:r>
      <w:r>
        <w:rPr>
          <w:spacing w:val="-2"/>
        </w:rPr>
        <w:t xml:space="preserve"> </w:t>
      </w:r>
      <w:r>
        <w:t>Protection</w:t>
      </w:r>
      <w:r>
        <w:rPr>
          <w:spacing w:val="-2"/>
        </w:rPr>
        <w:t xml:space="preserve"> </w:t>
      </w:r>
      <w:r>
        <w:t>Impact</w:t>
      </w:r>
      <w:r>
        <w:rPr>
          <w:spacing w:val="-2"/>
        </w:rPr>
        <w:t xml:space="preserve"> </w:t>
      </w:r>
      <w:r>
        <w:t>Assessment</w:t>
      </w:r>
      <w:r>
        <w:rPr>
          <w:spacing w:val="-5"/>
        </w:rPr>
        <w:t xml:space="preserve"> </w:t>
      </w:r>
      <w:r>
        <w:t>for</w:t>
      </w:r>
      <w:r>
        <w:rPr>
          <w:spacing w:val="-4"/>
        </w:rPr>
        <w:t xml:space="preserve"> </w:t>
      </w:r>
      <w:r>
        <w:t>any</w:t>
      </w:r>
      <w:r>
        <w:rPr>
          <w:spacing w:val="-5"/>
        </w:rPr>
        <w:t xml:space="preserve"> </w:t>
      </w:r>
      <w:proofErr w:type="gramStart"/>
      <w:r>
        <w:t>high</w:t>
      </w:r>
      <w:r>
        <w:rPr>
          <w:spacing w:val="-2"/>
        </w:rPr>
        <w:t xml:space="preserve"> </w:t>
      </w:r>
      <w:r>
        <w:t>risk</w:t>
      </w:r>
      <w:proofErr w:type="gramEnd"/>
      <w:r>
        <w:rPr>
          <w:spacing w:val="-3"/>
        </w:rPr>
        <w:t xml:space="preserve"> </w:t>
      </w:r>
      <w:r>
        <w:t>personal</w:t>
      </w:r>
      <w:r>
        <w:rPr>
          <w:spacing w:val="-3"/>
        </w:rPr>
        <w:t xml:space="preserve"> </w:t>
      </w:r>
      <w:r>
        <w:t>data processing, and consult the Information Commissioner if appropriate</w:t>
      </w:r>
    </w:p>
    <w:p w14:paraId="4DD8FC19" w14:textId="77777777" w:rsidR="00E960F4" w:rsidRDefault="00000000">
      <w:pPr>
        <w:pStyle w:val="ListParagraph"/>
        <w:numPr>
          <w:ilvl w:val="1"/>
          <w:numId w:val="4"/>
        </w:numPr>
        <w:tabs>
          <w:tab w:val="left" w:pos="721"/>
        </w:tabs>
        <w:ind w:right="374"/>
        <w:rPr>
          <w:rFonts w:ascii="Symbol" w:hAnsi="Symbol"/>
          <w:sz w:val="20"/>
        </w:rPr>
      </w:pPr>
      <w:r>
        <w:t>ensure that a Data Protection Officer is appointed to provide independent advice</w:t>
      </w:r>
      <w:r>
        <w:rPr>
          <w:spacing w:val="-3"/>
        </w:rPr>
        <w:t xml:space="preserve"> </w:t>
      </w:r>
      <w:r>
        <w:t>and</w:t>
      </w:r>
      <w:r>
        <w:rPr>
          <w:spacing w:val="-5"/>
        </w:rPr>
        <w:t xml:space="preserve"> </w:t>
      </w:r>
      <w:r>
        <w:t>monitoring</w:t>
      </w:r>
      <w:r>
        <w:rPr>
          <w:spacing w:val="-8"/>
        </w:rPr>
        <w:t xml:space="preserve"> </w:t>
      </w:r>
      <w:r>
        <w:t>of</w:t>
      </w:r>
      <w:r>
        <w:rPr>
          <w:spacing w:val="-1"/>
        </w:rPr>
        <w:t xml:space="preserve"> </w:t>
      </w:r>
      <w:r>
        <w:t>the</w:t>
      </w:r>
      <w:r>
        <w:rPr>
          <w:spacing w:val="-3"/>
        </w:rPr>
        <w:t xml:space="preserve"> </w:t>
      </w:r>
      <w:proofErr w:type="gramStart"/>
      <w:r>
        <w:t>departments’</w:t>
      </w:r>
      <w:proofErr w:type="gramEnd"/>
      <w:r>
        <w:rPr>
          <w:spacing w:val="-4"/>
        </w:rPr>
        <w:t xml:space="preserve"> </w:t>
      </w:r>
      <w:r>
        <w:t>personal</w:t>
      </w:r>
      <w:r>
        <w:rPr>
          <w:spacing w:val="-5"/>
        </w:rPr>
        <w:t xml:space="preserve"> </w:t>
      </w:r>
      <w:r>
        <w:t>data</w:t>
      </w:r>
      <w:r>
        <w:rPr>
          <w:spacing w:val="-5"/>
        </w:rPr>
        <w:t xml:space="preserve"> </w:t>
      </w:r>
      <w:r>
        <w:t>handling,</w:t>
      </w:r>
      <w:r>
        <w:rPr>
          <w:spacing w:val="-3"/>
        </w:rPr>
        <w:t xml:space="preserve"> </w:t>
      </w:r>
      <w:r>
        <w:t>and</w:t>
      </w:r>
      <w:r>
        <w:rPr>
          <w:spacing w:val="-3"/>
        </w:rPr>
        <w:t xml:space="preserve"> </w:t>
      </w:r>
      <w:r>
        <w:t xml:space="preserve">that this person has access to report to the highest management level of the </w:t>
      </w:r>
      <w:r>
        <w:rPr>
          <w:spacing w:val="-2"/>
        </w:rPr>
        <w:t>department</w:t>
      </w:r>
    </w:p>
    <w:p w14:paraId="184C260C" w14:textId="77777777" w:rsidR="00E960F4" w:rsidRDefault="00000000">
      <w:pPr>
        <w:pStyle w:val="ListParagraph"/>
        <w:numPr>
          <w:ilvl w:val="1"/>
          <w:numId w:val="4"/>
        </w:numPr>
        <w:tabs>
          <w:tab w:val="left" w:pos="721"/>
        </w:tabs>
        <w:ind w:right="29"/>
        <w:rPr>
          <w:rFonts w:ascii="Symbol" w:hAnsi="Symbol"/>
          <w:sz w:val="20"/>
        </w:rPr>
      </w:pPr>
      <w:r>
        <w:t>have</w:t>
      </w:r>
      <w:r>
        <w:rPr>
          <w:spacing w:val="-2"/>
        </w:rPr>
        <w:t xml:space="preserve"> </w:t>
      </w:r>
      <w:r>
        <w:t>in</w:t>
      </w:r>
      <w:r>
        <w:rPr>
          <w:spacing w:val="-2"/>
        </w:rPr>
        <w:t xml:space="preserve"> </w:t>
      </w:r>
      <w:r>
        <w:t>place</w:t>
      </w:r>
      <w:r>
        <w:rPr>
          <w:spacing w:val="-2"/>
        </w:rPr>
        <w:t xml:space="preserve"> </w:t>
      </w:r>
      <w:r>
        <w:t>internal</w:t>
      </w:r>
      <w:r>
        <w:rPr>
          <w:spacing w:val="-6"/>
        </w:rPr>
        <w:t xml:space="preserve"> </w:t>
      </w:r>
      <w:r>
        <w:t>processes</w:t>
      </w:r>
      <w:r>
        <w:rPr>
          <w:spacing w:val="-5"/>
        </w:rPr>
        <w:t xml:space="preserve"> </w:t>
      </w:r>
      <w:r>
        <w:t>to</w:t>
      </w:r>
      <w:r>
        <w:rPr>
          <w:spacing w:val="-4"/>
        </w:rPr>
        <w:t xml:space="preserve"> </w:t>
      </w:r>
      <w:r>
        <w:t>ensure</w:t>
      </w:r>
      <w:r>
        <w:rPr>
          <w:spacing w:val="-4"/>
        </w:rPr>
        <w:t xml:space="preserve"> </w:t>
      </w:r>
      <w:r>
        <w:t>that</w:t>
      </w:r>
      <w:r>
        <w:rPr>
          <w:spacing w:val="-2"/>
        </w:rPr>
        <w:t xml:space="preserve"> </w:t>
      </w:r>
      <w:r>
        <w:t>personal</w:t>
      </w:r>
      <w:r>
        <w:rPr>
          <w:spacing w:val="-6"/>
        </w:rPr>
        <w:t xml:space="preserve"> </w:t>
      </w:r>
      <w:r>
        <w:t>data</w:t>
      </w:r>
      <w:r>
        <w:rPr>
          <w:spacing w:val="-2"/>
        </w:rPr>
        <w:t xml:space="preserve"> </w:t>
      </w:r>
      <w:r>
        <w:t>is</w:t>
      </w:r>
      <w:r>
        <w:rPr>
          <w:spacing w:val="-3"/>
        </w:rPr>
        <w:t xml:space="preserve"> </w:t>
      </w:r>
      <w:r>
        <w:t>only</w:t>
      </w:r>
      <w:r>
        <w:rPr>
          <w:spacing w:val="-5"/>
        </w:rPr>
        <w:t xml:space="preserve"> </w:t>
      </w:r>
      <w:r>
        <w:t>collected, used or handled in a way that is compliant with data protection law.</w:t>
      </w:r>
    </w:p>
    <w:p w14:paraId="3C5C6178" w14:textId="5883BAA5" w:rsidR="00E960F4" w:rsidRDefault="00154FBD" w:rsidP="00154FBD">
      <w:pPr>
        <w:pStyle w:val="Heading2"/>
      </w:pPr>
      <w:bookmarkStart w:id="4" w:name="_Toc201310520"/>
      <w:r>
        <w:rPr>
          <w:spacing w:val="-7"/>
        </w:rPr>
        <w:t xml:space="preserve">4. </w:t>
      </w:r>
      <w:r w:rsidR="00000000">
        <w:t>Data</w:t>
      </w:r>
      <w:r w:rsidR="00000000">
        <w:rPr>
          <w:spacing w:val="-6"/>
        </w:rPr>
        <w:t xml:space="preserve"> </w:t>
      </w:r>
      <w:r w:rsidR="00000000">
        <w:t>controller’s</w:t>
      </w:r>
      <w:r w:rsidR="00000000">
        <w:rPr>
          <w:spacing w:val="-6"/>
        </w:rPr>
        <w:t xml:space="preserve"> </w:t>
      </w:r>
      <w:r w:rsidR="00000000">
        <w:t>policies</w:t>
      </w:r>
      <w:r w:rsidR="00000000">
        <w:rPr>
          <w:spacing w:val="-6"/>
        </w:rPr>
        <w:t xml:space="preserve"> </w:t>
      </w:r>
      <w:r w:rsidR="00000000">
        <w:t>as</w:t>
      </w:r>
      <w:r w:rsidR="00000000">
        <w:rPr>
          <w:spacing w:val="-4"/>
        </w:rPr>
        <w:t xml:space="preserve"> </w:t>
      </w:r>
      <w:r w:rsidR="00000000">
        <w:t>regards</w:t>
      </w:r>
      <w:r w:rsidR="00000000">
        <w:rPr>
          <w:spacing w:val="-6"/>
        </w:rPr>
        <w:t xml:space="preserve"> </w:t>
      </w:r>
      <w:r w:rsidR="00000000">
        <w:t>retention</w:t>
      </w:r>
      <w:r w:rsidR="00000000">
        <w:rPr>
          <w:spacing w:val="-7"/>
        </w:rPr>
        <w:t xml:space="preserve"> </w:t>
      </w:r>
      <w:r w:rsidR="00000000">
        <w:t>and erasure of personal data</w:t>
      </w:r>
      <w:bookmarkEnd w:id="4"/>
    </w:p>
    <w:p w14:paraId="3F13FA88" w14:textId="77777777" w:rsidR="00E960F4" w:rsidRDefault="00000000">
      <w:pPr>
        <w:pStyle w:val="BodyText"/>
        <w:spacing w:before="4"/>
      </w:pPr>
      <w:r>
        <w:t>We</w:t>
      </w:r>
      <w:r>
        <w:rPr>
          <w:spacing w:val="-4"/>
        </w:rPr>
        <w:t xml:space="preserve"> </w:t>
      </w:r>
      <w:r>
        <w:t>will</w:t>
      </w:r>
      <w:r>
        <w:rPr>
          <w:spacing w:val="-3"/>
        </w:rPr>
        <w:t xml:space="preserve"> </w:t>
      </w:r>
      <w:r>
        <w:t>ensure,</w:t>
      </w:r>
      <w:r>
        <w:rPr>
          <w:spacing w:val="-2"/>
        </w:rPr>
        <w:t xml:space="preserve"> </w:t>
      </w:r>
      <w:r>
        <w:t>where</w:t>
      </w:r>
      <w:r>
        <w:rPr>
          <w:spacing w:val="-4"/>
        </w:rPr>
        <w:t xml:space="preserve"> </w:t>
      </w:r>
      <w:r>
        <w:t>special</w:t>
      </w:r>
      <w:r>
        <w:rPr>
          <w:spacing w:val="-3"/>
        </w:rPr>
        <w:t xml:space="preserve"> </w:t>
      </w:r>
      <w:r>
        <w:t>category</w:t>
      </w:r>
      <w:r>
        <w:rPr>
          <w:spacing w:val="-5"/>
        </w:rPr>
        <w:t xml:space="preserve"> </w:t>
      </w:r>
      <w:r>
        <w:t>or</w:t>
      </w:r>
      <w:r>
        <w:rPr>
          <w:spacing w:val="-4"/>
        </w:rPr>
        <w:t xml:space="preserve"> </w:t>
      </w:r>
      <w:r>
        <w:t>criminal</w:t>
      </w:r>
      <w:r>
        <w:rPr>
          <w:spacing w:val="-4"/>
        </w:rPr>
        <w:t xml:space="preserve"> </w:t>
      </w:r>
      <w:r>
        <w:t>convictions</w:t>
      </w:r>
      <w:r>
        <w:rPr>
          <w:spacing w:val="-3"/>
        </w:rPr>
        <w:t xml:space="preserve"> </w:t>
      </w:r>
      <w:r>
        <w:t>personal</w:t>
      </w:r>
      <w:r>
        <w:rPr>
          <w:spacing w:val="-6"/>
        </w:rPr>
        <w:t xml:space="preserve"> </w:t>
      </w:r>
      <w:r>
        <w:t>data</w:t>
      </w:r>
      <w:r>
        <w:rPr>
          <w:spacing w:val="-4"/>
        </w:rPr>
        <w:t xml:space="preserve"> </w:t>
      </w:r>
      <w:r>
        <w:t>is processed, that:</w:t>
      </w:r>
    </w:p>
    <w:p w14:paraId="304605E8" w14:textId="77777777" w:rsidR="00E960F4" w:rsidRDefault="00000000">
      <w:pPr>
        <w:pStyle w:val="ListParagraph"/>
        <w:numPr>
          <w:ilvl w:val="1"/>
          <w:numId w:val="4"/>
        </w:numPr>
        <w:tabs>
          <w:tab w:val="left" w:pos="721"/>
        </w:tabs>
        <w:spacing w:before="78"/>
        <w:ind w:right="430"/>
        <w:rPr>
          <w:rFonts w:ascii="Symbol" w:hAnsi="Symbol"/>
          <w:sz w:val="20"/>
        </w:rPr>
      </w:pPr>
      <w:proofErr w:type="gramStart"/>
      <w:r>
        <w:t>there</w:t>
      </w:r>
      <w:proofErr w:type="gramEnd"/>
      <w:r>
        <w:t xml:space="preserve"> is a record of that processing, and that record will set out, where possible,</w:t>
      </w:r>
      <w:r>
        <w:rPr>
          <w:spacing w:val="-5"/>
        </w:rPr>
        <w:t xml:space="preserve"> </w:t>
      </w:r>
      <w:r>
        <w:t>the</w:t>
      </w:r>
      <w:r>
        <w:rPr>
          <w:spacing w:val="-4"/>
        </w:rPr>
        <w:t xml:space="preserve"> </w:t>
      </w:r>
      <w:r>
        <w:t>envisaged</w:t>
      </w:r>
      <w:r>
        <w:rPr>
          <w:spacing w:val="-3"/>
        </w:rPr>
        <w:t xml:space="preserve"> </w:t>
      </w:r>
      <w:r>
        <w:t>time</w:t>
      </w:r>
      <w:r>
        <w:rPr>
          <w:spacing w:val="-3"/>
        </w:rPr>
        <w:t xml:space="preserve"> </w:t>
      </w:r>
      <w:r>
        <w:t>limits</w:t>
      </w:r>
      <w:r>
        <w:rPr>
          <w:spacing w:val="-5"/>
        </w:rPr>
        <w:t xml:space="preserve"> </w:t>
      </w:r>
      <w:r>
        <w:t>for</w:t>
      </w:r>
      <w:r>
        <w:rPr>
          <w:spacing w:val="-4"/>
        </w:rPr>
        <w:t xml:space="preserve"> </w:t>
      </w:r>
      <w:r>
        <w:t>erasure</w:t>
      </w:r>
      <w:r>
        <w:rPr>
          <w:spacing w:val="-3"/>
        </w:rPr>
        <w:t xml:space="preserve"> </w:t>
      </w:r>
      <w:r>
        <w:t>of</w:t>
      </w:r>
      <w:r>
        <w:rPr>
          <w:spacing w:val="-3"/>
        </w:rPr>
        <w:t xml:space="preserve"> </w:t>
      </w:r>
      <w:r>
        <w:t>the</w:t>
      </w:r>
      <w:r>
        <w:rPr>
          <w:spacing w:val="-4"/>
        </w:rPr>
        <w:t xml:space="preserve"> </w:t>
      </w:r>
      <w:r>
        <w:t>different</w:t>
      </w:r>
      <w:r>
        <w:rPr>
          <w:spacing w:val="-3"/>
        </w:rPr>
        <w:t xml:space="preserve"> </w:t>
      </w:r>
      <w:r>
        <w:t>categories</w:t>
      </w:r>
      <w:r>
        <w:rPr>
          <w:spacing w:val="-3"/>
        </w:rPr>
        <w:t xml:space="preserve"> </w:t>
      </w:r>
      <w:r>
        <w:t xml:space="preserve">of </w:t>
      </w:r>
      <w:r>
        <w:rPr>
          <w:spacing w:val="-4"/>
        </w:rPr>
        <w:t>data</w:t>
      </w:r>
    </w:p>
    <w:p w14:paraId="095D5F3D" w14:textId="77777777" w:rsidR="00E960F4" w:rsidRDefault="00000000">
      <w:pPr>
        <w:pStyle w:val="ListParagraph"/>
        <w:numPr>
          <w:ilvl w:val="1"/>
          <w:numId w:val="4"/>
        </w:numPr>
        <w:tabs>
          <w:tab w:val="left" w:pos="721"/>
        </w:tabs>
        <w:ind w:right="212"/>
        <w:rPr>
          <w:rFonts w:ascii="Symbol" w:hAnsi="Symbol"/>
          <w:sz w:val="20"/>
        </w:rPr>
      </w:pPr>
      <w:r>
        <w:t>where</w:t>
      </w:r>
      <w:r>
        <w:rPr>
          <w:spacing w:val="-3"/>
        </w:rPr>
        <w:t xml:space="preserve"> </w:t>
      </w:r>
      <w:r>
        <w:t>we</w:t>
      </w:r>
      <w:r>
        <w:rPr>
          <w:spacing w:val="-3"/>
        </w:rPr>
        <w:t xml:space="preserve"> </w:t>
      </w:r>
      <w:r>
        <w:t>no</w:t>
      </w:r>
      <w:r>
        <w:rPr>
          <w:spacing w:val="-3"/>
        </w:rPr>
        <w:t xml:space="preserve"> </w:t>
      </w:r>
      <w:r>
        <w:t>longer</w:t>
      </w:r>
      <w:r>
        <w:rPr>
          <w:spacing w:val="-5"/>
        </w:rPr>
        <w:t xml:space="preserve"> </w:t>
      </w:r>
      <w:r>
        <w:t>require</w:t>
      </w:r>
      <w:r>
        <w:rPr>
          <w:spacing w:val="-3"/>
        </w:rPr>
        <w:t xml:space="preserve"> </w:t>
      </w:r>
      <w:r>
        <w:t>special</w:t>
      </w:r>
      <w:r>
        <w:rPr>
          <w:spacing w:val="-4"/>
        </w:rPr>
        <w:t xml:space="preserve"> </w:t>
      </w:r>
      <w:r>
        <w:t>category</w:t>
      </w:r>
      <w:r>
        <w:rPr>
          <w:spacing w:val="-4"/>
        </w:rPr>
        <w:t xml:space="preserve"> </w:t>
      </w:r>
      <w:r>
        <w:t>or</w:t>
      </w:r>
      <w:r>
        <w:rPr>
          <w:spacing w:val="-5"/>
        </w:rPr>
        <w:t xml:space="preserve"> </w:t>
      </w:r>
      <w:r>
        <w:t>criminal</w:t>
      </w:r>
      <w:r>
        <w:rPr>
          <w:spacing w:val="-4"/>
        </w:rPr>
        <w:t xml:space="preserve"> </w:t>
      </w:r>
      <w:r>
        <w:t>convictions</w:t>
      </w:r>
      <w:r>
        <w:rPr>
          <w:spacing w:val="-4"/>
        </w:rPr>
        <w:t xml:space="preserve"> </w:t>
      </w:r>
      <w:r>
        <w:t>personal data for the purpose for which it was collected, we will delete it or render it permanently anonymous</w:t>
      </w:r>
    </w:p>
    <w:p w14:paraId="5E1B6559" w14:textId="77777777" w:rsidR="00E960F4" w:rsidRDefault="00000000">
      <w:pPr>
        <w:pStyle w:val="ListParagraph"/>
        <w:numPr>
          <w:ilvl w:val="1"/>
          <w:numId w:val="4"/>
        </w:numPr>
        <w:tabs>
          <w:tab w:val="left" w:pos="721"/>
        </w:tabs>
        <w:ind w:right="240"/>
        <w:rPr>
          <w:rFonts w:ascii="Symbol" w:hAnsi="Symbol"/>
          <w:sz w:val="20"/>
        </w:rPr>
      </w:pPr>
      <w:r>
        <w:t>data subjects receive full privacy information about how their data will be handled, and that this will include the period for which the personal data will be</w:t>
      </w:r>
      <w:r>
        <w:rPr>
          <w:spacing w:val="-2"/>
        </w:rPr>
        <w:t xml:space="preserve"> </w:t>
      </w:r>
      <w:r>
        <w:t>stored,</w:t>
      </w:r>
      <w:r>
        <w:rPr>
          <w:spacing w:val="-5"/>
        </w:rPr>
        <w:t xml:space="preserve"> </w:t>
      </w:r>
      <w:r>
        <w:t>or</w:t>
      </w:r>
      <w:r>
        <w:rPr>
          <w:spacing w:val="-4"/>
        </w:rPr>
        <w:t xml:space="preserve"> </w:t>
      </w:r>
      <w:r>
        <w:t>if that</w:t>
      </w:r>
      <w:r>
        <w:rPr>
          <w:spacing w:val="-2"/>
        </w:rPr>
        <w:t xml:space="preserve"> </w:t>
      </w:r>
      <w:r>
        <w:t>is</w:t>
      </w:r>
      <w:r>
        <w:rPr>
          <w:spacing w:val="-5"/>
        </w:rPr>
        <w:t xml:space="preserve"> </w:t>
      </w:r>
      <w:r>
        <w:t>not</w:t>
      </w:r>
      <w:r>
        <w:rPr>
          <w:spacing w:val="-2"/>
        </w:rPr>
        <w:t xml:space="preserve"> </w:t>
      </w:r>
      <w:r>
        <w:t>possible,</w:t>
      </w:r>
      <w:r>
        <w:rPr>
          <w:spacing w:val="-5"/>
        </w:rPr>
        <w:t xml:space="preserve"> </w:t>
      </w:r>
      <w:r>
        <w:t>the</w:t>
      </w:r>
      <w:r>
        <w:rPr>
          <w:spacing w:val="-4"/>
        </w:rPr>
        <w:t xml:space="preserve"> </w:t>
      </w:r>
      <w:r>
        <w:t>criteria</w:t>
      </w:r>
      <w:r>
        <w:rPr>
          <w:spacing w:val="-2"/>
        </w:rPr>
        <w:t xml:space="preserve"> </w:t>
      </w:r>
      <w:r>
        <w:t>used</w:t>
      </w:r>
      <w:r>
        <w:rPr>
          <w:spacing w:val="-4"/>
        </w:rPr>
        <w:t xml:space="preserve"> </w:t>
      </w:r>
      <w:r>
        <w:t>to</w:t>
      </w:r>
      <w:r>
        <w:rPr>
          <w:spacing w:val="-4"/>
        </w:rPr>
        <w:t xml:space="preserve"> </w:t>
      </w:r>
      <w:r>
        <w:t>determine</w:t>
      </w:r>
      <w:r>
        <w:rPr>
          <w:spacing w:val="-2"/>
        </w:rPr>
        <w:t xml:space="preserve"> </w:t>
      </w:r>
      <w:r>
        <w:t>that</w:t>
      </w:r>
      <w:r>
        <w:rPr>
          <w:spacing w:val="-5"/>
        </w:rPr>
        <w:t xml:space="preserve"> </w:t>
      </w:r>
      <w:r>
        <w:t>period.</w:t>
      </w:r>
    </w:p>
    <w:p w14:paraId="5C0BFE64" w14:textId="17B8BAB6" w:rsidR="00E960F4" w:rsidRDefault="00154FBD" w:rsidP="00154FBD">
      <w:pPr>
        <w:pStyle w:val="Heading2"/>
      </w:pPr>
      <w:bookmarkStart w:id="5" w:name="_Toc201310521"/>
      <w:r>
        <w:rPr>
          <w:spacing w:val="-7"/>
        </w:rPr>
        <w:lastRenderedPageBreak/>
        <w:t>5.</w:t>
      </w:r>
      <w:r w:rsidR="00000000">
        <w:rPr>
          <w:spacing w:val="-7"/>
        </w:rPr>
        <w:t xml:space="preserve"> </w:t>
      </w:r>
      <w:r w:rsidR="00000000">
        <w:t>Contact</w:t>
      </w:r>
      <w:r w:rsidR="00000000">
        <w:rPr>
          <w:spacing w:val="-6"/>
        </w:rPr>
        <w:t xml:space="preserve"> </w:t>
      </w:r>
      <w:r w:rsidR="00000000">
        <w:t>Information</w:t>
      </w:r>
      <w:bookmarkEnd w:id="5"/>
    </w:p>
    <w:p w14:paraId="532B3438" w14:textId="77777777" w:rsidR="00E960F4" w:rsidRDefault="00000000">
      <w:pPr>
        <w:pStyle w:val="BodyText"/>
        <w:spacing w:before="2"/>
      </w:pPr>
      <w:r>
        <w:t>If</w:t>
      </w:r>
      <w:r>
        <w:rPr>
          <w:spacing w:val="-5"/>
        </w:rPr>
        <w:t xml:space="preserve"> </w:t>
      </w:r>
      <w:r>
        <w:t>you</w:t>
      </w:r>
      <w:r>
        <w:rPr>
          <w:spacing w:val="-5"/>
        </w:rPr>
        <w:t xml:space="preserve"> </w:t>
      </w:r>
      <w:r>
        <w:t>wish</w:t>
      </w:r>
      <w:r>
        <w:rPr>
          <w:spacing w:val="-5"/>
        </w:rPr>
        <w:t xml:space="preserve"> </w:t>
      </w:r>
      <w:r>
        <w:t>to</w:t>
      </w:r>
      <w:r>
        <w:rPr>
          <w:spacing w:val="-5"/>
        </w:rPr>
        <w:t xml:space="preserve"> </w:t>
      </w:r>
      <w:r>
        <w:t>contact</w:t>
      </w:r>
      <w:r>
        <w:rPr>
          <w:spacing w:val="-8"/>
        </w:rPr>
        <w:t xml:space="preserve"> </w:t>
      </w:r>
      <w:r>
        <w:t>our</w:t>
      </w:r>
      <w:r>
        <w:rPr>
          <w:spacing w:val="-7"/>
        </w:rPr>
        <w:t xml:space="preserve"> </w:t>
      </w:r>
      <w:r>
        <w:t>Data</w:t>
      </w:r>
      <w:r>
        <w:rPr>
          <w:spacing w:val="-6"/>
        </w:rPr>
        <w:t xml:space="preserve"> </w:t>
      </w:r>
      <w:r>
        <w:t>Protection</w:t>
      </w:r>
      <w:r>
        <w:rPr>
          <w:spacing w:val="-5"/>
        </w:rPr>
        <w:t xml:space="preserve"> </w:t>
      </w:r>
      <w:r>
        <w:t>Officer,</w:t>
      </w:r>
      <w:r>
        <w:rPr>
          <w:spacing w:val="-5"/>
        </w:rPr>
        <w:t xml:space="preserve"> </w:t>
      </w:r>
      <w:r>
        <w:t>you</w:t>
      </w:r>
      <w:r>
        <w:rPr>
          <w:spacing w:val="-5"/>
        </w:rPr>
        <w:t xml:space="preserve"> </w:t>
      </w:r>
      <w:r>
        <w:t>can</w:t>
      </w:r>
      <w:r>
        <w:rPr>
          <w:spacing w:val="-7"/>
        </w:rPr>
        <w:t xml:space="preserve"> </w:t>
      </w:r>
      <w:r>
        <w:t>do</w:t>
      </w:r>
      <w:r>
        <w:rPr>
          <w:spacing w:val="-5"/>
        </w:rPr>
        <w:t xml:space="preserve"> </w:t>
      </w:r>
      <w:r>
        <w:t>so:</w:t>
      </w:r>
      <w:r>
        <w:rPr>
          <w:spacing w:val="-7"/>
        </w:rPr>
        <w:t xml:space="preserve"> </w:t>
      </w:r>
      <w:r>
        <w:t>either</w:t>
      </w:r>
      <w:r>
        <w:rPr>
          <w:spacing w:val="-7"/>
        </w:rPr>
        <w:t xml:space="preserve"> </w:t>
      </w:r>
      <w:r>
        <w:t>by</w:t>
      </w:r>
      <w:r>
        <w:rPr>
          <w:spacing w:val="-8"/>
        </w:rPr>
        <w:t xml:space="preserve"> </w:t>
      </w:r>
      <w:r>
        <w:t>writing</w:t>
      </w:r>
      <w:r>
        <w:rPr>
          <w:spacing w:val="-6"/>
        </w:rPr>
        <w:t xml:space="preserve"> </w:t>
      </w:r>
      <w:r>
        <w:rPr>
          <w:spacing w:val="-5"/>
        </w:rPr>
        <w:t>to</w:t>
      </w:r>
    </w:p>
    <w:p w14:paraId="3B7F25C8" w14:textId="77777777" w:rsidR="00E960F4" w:rsidRDefault="00E960F4">
      <w:pPr>
        <w:pStyle w:val="BodyText"/>
      </w:pPr>
    </w:p>
    <w:p w14:paraId="17D9308B" w14:textId="77777777" w:rsidR="00E960F4" w:rsidRDefault="00000000">
      <w:pPr>
        <w:pStyle w:val="BodyText"/>
        <w:ind w:right="5944"/>
      </w:pPr>
      <w:r>
        <w:t>Data Protection Officer Ashfield</w:t>
      </w:r>
      <w:r>
        <w:rPr>
          <w:spacing w:val="-17"/>
        </w:rPr>
        <w:t xml:space="preserve"> </w:t>
      </w:r>
      <w:r>
        <w:t>District</w:t>
      </w:r>
      <w:r>
        <w:rPr>
          <w:spacing w:val="-17"/>
        </w:rPr>
        <w:t xml:space="preserve"> </w:t>
      </w:r>
      <w:r>
        <w:t>Council Ashfield</w:t>
      </w:r>
      <w:r>
        <w:rPr>
          <w:spacing w:val="-17"/>
        </w:rPr>
        <w:t xml:space="preserve"> </w:t>
      </w:r>
      <w:r>
        <w:t>District</w:t>
      </w:r>
      <w:r>
        <w:rPr>
          <w:spacing w:val="-17"/>
        </w:rPr>
        <w:t xml:space="preserve"> </w:t>
      </w:r>
      <w:r>
        <w:t>Council Urban Road</w:t>
      </w:r>
    </w:p>
    <w:p w14:paraId="0227F188" w14:textId="293CFA42" w:rsidR="00E960F4" w:rsidRDefault="00000000">
      <w:pPr>
        <w:pStyle w:val="BodyText"/>
        <w:ind w:right="5313"/>
      </w:pPr>
      <w:r>
        <w:t>Kirkby</w:t>
      </w:r>
      <w:r w:rsidR="00154FBD">
        <w:t xml:space="preserve"> </w:t>
      </w:r>
      <w:r>
        <w:t>in</w:t>
      </w:r>
      <w:r w:rsidR="00154FBD">
        <w:t xml:space="preserve"> </w:t>
      </w:r>
      <w:r>
        <w:t>Ashfield</w:t>
      </w:r>
      <w:r>
        <w:rPr>
          <w:spacing w:val="-17"/>
        </w:rPr>
        <w:t xml:space="preserve"> </w:t>
      </w:r>
      <w:r w:rsidR="00154FBD">
        <w:rPr>
          <w:spacing w:val="-17"/>
        </w:rPr>
        <w:br/>
      </w:r>
      <w:r>
        <w:t>Nottingham</w:t>
      </w:r>
      <w:r w:rsidR="00154FBD">
        <w:t>shire</w:t>
      </w:r>
      <w:r>
        <w:t xml:space="preserve"> </w:t>
      </w:r>
      <w:r w:rsidR="00154FBD">
        <w:br/>
      </w:r>
      <w:r>
        <w:t>NG17 8DA</w:t>
      </w:r>
    </w:p>
    <w:p w14:paraId="5169A840" w14:textId="77777777" w:rsidR="00E960F4" w:rsidRDefault="00000000">
      <w:pPr>
        <w:pStyle w:val="BodyText"/>
      </w:pPr>
      <w:r>
        <w:t>By</w:t>
      </w:r>
      <w:r>
        <w:rPr>
          <w:spacing w:val="-7"/>
        </w:rPr>
        <w:t xml:space="preserve"> </w:t>
      </w:r>
      <w:r>
        <w:t>email:</w:t>
      </w:r>
      <w:r>
        <w:rPr>
          <w:spacing w:val="-4"/>
        </w:rPr>
        <w:t xml:space="preserve"> </w:t>
      </w:r>
      <w:hyperlink r:id="rId10">
        <w:r>
          <w:rPr>
            <w:color w:val="0000FF"/>
            <w:spacing w:val="-2"/>
            <w:u w:val="single" w:color="0000FF"/>
          </w:rPr>
          <w:t>DPO@ashfield.gov.uk</w:t>
        </w:r>
      </w:hyperlink>
    </w:p>
    <w:p w14:paraId="5D6881C8" w14:textId="77777777" w:rsidR="00E960F4" w:rsidRDefault="00E960F4">
      <w:pPr>
        <w:pStyle w:val="BodyText"/>
      </w:pPr>
    </w:p>
    <w:p w14:paraId="0D47C108" w14:textId="3B7992EC" w:rsidR="00E960F4" w:rsidRDefault="00000000">
      <w:pPr>
        <w:pStyle w:val="BodyText"/>
      </w:pPr>
      <w:r>
        <w:t>By</w:t>
      </w:r>
      <w:r>
        <w:rPr>
          <w:spacing w:val="-9"/>
        </w:rPr>
        <w:t xml:space="preserve"> </w:t>
      </w:r>
      <w:r w:rsidR="00154FBD">
        <w:t>t</w:t>
      </w:r>
      <w:r>
        <w:t>elephone:</w:t>
      </w:r>
      <w:r>
        <w:rPr>
          <w:spacing w:val="-8"/>
        </w:rPr>
        <w:t xml:space="preserve"> </w:t>
      </w:r>
      <w:r>
        <w:t>01623</w:t>
      </w:r>
      <w:r>
        <w:rPr>
          <w:spacing w:val="-7"/>
        </w:rPr>
        <w:t xml:space="preserve"> </w:t>
      </w:r>
      <w:r>
        <w:rPr>
          <w:spacing w:val="-2"/>
        </w:rPr>
        <w:t>457004</w:t>
      </w:r>
    </w:p>
    <w:p w14:paraId="14C50E8D" w14:textId="77777777" w:rsidR="00E960F4" w:rsidRDefault="00E960F4">
      <w:pPr>
        <w:pStyle w:val="BodyText"/>
        <w:sectPr w:rsidR="00E960F4" w:rsidSect="004C3816">
          <w:pgSz w:w="11900" w:h="16840"/>
          <w:pgMar w:top="1360" w:right="1417" w:bottom="1200" w:left="1417" w:header="0" w:footer="397" w:gutter="0"/>
          <w:cols w:space="720"/>
          <w:docGrid w:linePitch="326"/>
        </w:sectPr>
      </w:pPr>
    </w:p>
    <w:p w14:paraId="66CBE500" w14:textId="216C2659" w:rsidR="00E960F4" w:rsidRPr="00154FBD" w:rsidRDefault="00000000" w:rsidP="00154FBD">
      <w:pPr>
        <w:pStyle w:val="Heading1"/>
      </w:pPr>
      <w:r w:rsidRPr="00154FBD">
        <w:lastRenderedPageBreak/>
        <w:t xml:space="preserve">Schedule 1, Part 2 conditions </w:t>
      </w:r>
      <w:r w:rsidR="00154FBD">
        <w:t>–</w:t>
      </w:r>
      <w:r w:rsidRPr="00154FBD">
        <w:t xml:space="preserve"> processing in the substantial public interest</w:t>
      </w:r>
    </w:p>
    <w:p w14:paraId="52DE9BE9" w14:textId="77777777" w:rsidR="00154FBD" w:rsidRDefault="00000000" w:rsidP="004C3816">
      <w:pPr>
        <w:pStyle w:val="Bulletheading2"/>
      </w:pPr>
      <w:r w:rsidRPr="00154FBD">
        <w:t>Statutory</w:t>
      </w:r>
      <w:r w:rsidRPr="004C3816">
        <w:rPr>
          <w:spacing w:val="-8"/>
        </w:rPr>
        <w:t xml:space="preserve"> </w:t>
      </w:r>
      <w:r w:rsidRPr="00154FBD">
        <w:t>and</w:t>
      </w:r>
      <w:r w:rsidRPr="004C3816">
        <w:rPr>
          <w:spacing w:val="-4"/>
        </w:rPr>
        <w:t xml:space="preserve"> </w:t>
      </w:r>
      <w:r w:rsidRPr="00154FBD">
        <w:t>government</w:t>
      </w:r>
      <w:r w:rsidRPr="004C3816">
        <w:rPr>
          <w:spacing w:val="-5"/>
        </w:rPr>
        <w:t xml:space="preserve"> </w:t>
      </w:r>
      <w:r w:rsidRPr="00154FBD">
        <w:t>purposes</w:t>
      </w:r>
    </w:p>
    <w:p w14:paraId="371D3087" w14:textId="5D1FBD0B" w:rsidR="00E960F4" w:rsidRPr="00154FBD" w:rsidRDefault="00000000" w:rsidP="00154FBD">
      <w:pPr>
        <w:tabs>
          <w:tab w:val="left" w:pos="721"/>
        </w:tabs>
        <w:spacing w:before="4"/>
        <w:ind w:left="1" w:right="84"/>
        <w:jc w:val="both"/>
        <w:rPr>
          <w:rFonts w:ascii="Symbol" w:hAnsi="Symbol"/>
          <w:sz w:val="20"/>
        </w:rPr>
      </w:pPr>
      <w:r>
        <w:t>Processing</w:t>
      </w:r>
      <w:r w:rsidRPr="00154FBD">
        <w:rPr>
          <w:spacing w:val="-5"/>
        </w:rPr>
        <w:t xml:space="preserve"> </w:t>
      </w:r>
      <w:r>
        <w:t>necessary</w:t>
      </w:r>
      <w:r w:rsidRPr="00154FBD">
        <w:rPr>
          <w:spacing w:val="-6"/>
        </w:rPr>
        <w:t xml:space="preserve"> </w:t>
      </w:r>
      <w:r>
        <w:t>for</w:t>
      </w:r>
      <w:r w:rsidRPr="00154FBD">
        <w:rPr>
          <w:spacing w:val="-5"/>
        </w:rPr>
        <w:t xml:space="preserve"> </w:t>
      </w:r>
      <w:r>
        <w:t>the</w:t>
      </w:r>
      <w:r w:rsidRPr="00154FBD">
        <w:rPr>
          <w:spacing w:val="-3"/>
        </w:rPr>
        <w:t xml:space="preserve"> </w:t>
      </w:r>
      <w:r>
        <w:t>exercise of a function conferred on a person by</w:t>
      </w:r>
      <w:r w:rsidRPr="00154FBD">
        <w:rPr>
          <w:spacing w:val="-1"/>
        </w:rPr>
        <w:t xml:space="preserve"> </w:t>
      </w:r>
      <w:r>
        <w:t>enactment</w:t>
      </w:r>
      <w:r w:rsidRPr="00154FBD">
        <w:rPr>
          <w:spacing w:val="-1"/>
        </w:rPr>
        <w:t xml:space="preserve"> </w:t>
      </w:r>
      <w:r>
        <w:t>or the exercise of a function of the Crown, a Minister or a government department.</w:t>
      </w:r>
    </w:p>
    <w:p w14:paraId="0251B780" w14:textId="77777777" w:rsidR="00154FBD" w:rsidRDefault="00000000" w:rsidP="004C3816">
      <w:pPr>
        <w:pStyle w:val="Bulletheading2"/>
      </w:pPr>
      <w:r w:rsidRPr="00154FBD">
        <w:t>Administration of Justice and parliamentary purposes</w:t>
      </w:r>
    </w:p>
    <w:p w14:paraId="75DB8AB9" w14:textId="4FEAEB4D" w:rsidR="00E960F4" w:rsidRPr="00154FBD" w:rsidRDefault="00000000" w:rsidP="00154FBD">
      <w:pPr>
        <w:tabs>
          <w:tab w:val="left" w:pos="721"/>
        </w:tabs>
        <w:ind w:left="1" w:right="79"/>
        <w:jc w:val="both"/>
        <w:rPr>
          <w:rFonts w:ascii="Symbol" w:hAnsi="Symbol"/>
          <w:sz w:val="20"/>
        </w:rPr>
      </w:pPr>
      <w:r>
        <w:t>Processing necessary</w:t>
      </w:r>
      <w:r w:rsidRPr="00154FBD">
        <w:rPr>
          <w:spacing w:val="-5"/>
        </w:rPr>
        <w:t xml:space="preserve"> </w:t>
      </w:r>
      <w:r>
        <w:t>for</w:t>
      </w:r>
      <w:r w:rsidRPr="00154FBD">
        <w:rPr>
          <w:spacing w:val="-4"/>
        </w:rPr>
        <w:t xml:space="preserve"> </w:t>
      </w:r>
      <w:r>
        <w:t>the</w:t>
      </w:r>
      <w:r w:rsidRPr="00154FBD">
        <w:rPr>
          <w:spacing w:val="-2"/>
        </w:rPr>
        <w:t xml:space="preserve"> </w:t>
      </w:r>
      <w:r>
        <w:t>administration</w:t>
      </w:r>
      <w:r w:rsidRPr="00154FBD">
        <w:rPr>
          <w:spacing w:val="-4"/>
        </w:rPr>
        <w:t xml:space="preserve"> </w:t>
      </w:r>
      <w:r>
        <w:t>of justice</w:t>
      </w:r>
      <w:r w:rsidRPr="00154FBD">
        <w:rPr>
          <w:spacing w:val="-2"/>
        </w:rPr>
        <w:t xml:space="preserve"> </w:t>
      </w:r>
      <w:r>
        <w:t>or</w:t>
      </w:r>
      <w:r w:rsidRPr="00154FBD">
        <w:rPr>
          <w:spacing w:val="-4"/>
        </w:rPr>
        <w:t xml:space="preserve"> </w:t>
      </w:r>
      <w:r>
        <w:t>the</w:t>
      </w:r>
      <w:r w:rsidRPr="00154FBD">
        <w:rPr>
          <w:spacing w:val="-2"/>
        </w:rPr>
        <w:t xml:space="preserve"> </w:t>
      </w:r>
      <w:r>
        <w:t>exercise</w:t>
      </w:r>
      <w:r w:rsidRPr="00154FBD">
        <w:rPr>
          <w:spacing w:val="-2"/>
        </w:rPr>
        <w:t xml:space="preserve"> </w:t>
      </w:r>
      <w:r>
        <w:t>of</w:t>
      </w:r>
      <w:r w:rsidRPr="00154FBD">
        <w:rPr>
          <w:spacing w:val="-2"/>
        </w:rPr>
        <w:t xml:space="preserve"> </w:t>
      </w:r>
      <w:r>
        <w:t>a</w:t>
      </w:r>
      <w:r w:rsidRPr="00154FBD">
        <w:rPr>
          <w:spacing w:val="-4"/>
        </w:rPr>
        <w:t xml:space="preserve"> </w:t>
      </w:r>
      <w:r>
        <w:t>function</w:t>
      </w:r>
      <w:r w:rsidRPr="00154FBD">
        <w:rPr>
          <w:spacing w:val="-2"/>
        </w:rPr>
        <w:t xml:space="preserve"> </w:t>
      </w:r>
      <w:r>
        <w:t>of</w:t>
      </w:r>
      <w:r w:rsidRPr="00154FBD">
        <w:rPr>
          <w:spacing w:val="-2"/>
        </w:rPr>
        <w:t xml:space="preserve"> </w:t>
      </w:r>
      <w:r>
        <w:t>Parliament.</w:t>
      </w:r>
    </w:p>
    <w:p w14:paraId="56F0A244" w14:textId="77777777" w:rsidR="00154FBD" w:rsidRPr="004C3816" w:rsidRDefault="00000000" w:rsidP="004C3816">
      <w:pPr>
        <w:pStyle w:val="Bulletheading2"/>
        <w:rPr>
          <w:spacing w:val="-3"/>
        </w:rPr>
      </w:pPr>
      <w:r w:rsidRPr="00154FBD">
        <w:t>Equality</w:t>
      </w:r>
      <w:r w:rsidRPr="004C3816">
        <w:rPr>
          <w:spacing w:val="-9"/>
        </w:rPr>
        <w:t xml:space="preserve"> </w:t>
      </w:r>
      <w:r w:rsidRPr="00154FBD">
        <w:t>of</w:t>
      </w:r>
      <w:r w:rsidRPr="004C3816">
        <w:rPr>
          <w:spacing w:val="-4"/>
        </w:rPr>
        <w:t xml:space="preserve"> </w:t>
      </w:r>
      <w:r w:rsidRPr="00154FBD">
        <w:t>opportunity</w:t>
      </w:r>
      <w:r w:rsidRPr="004C3816">
        <w:rPr>
          <w:spacing w:val="-7"/>
        </w:rPr>
        <w:t xml:space="preserve"> </w:t>
      </w:r>
      <w:r w:rsidRPr="00154FBD">
        <w:t>or</w:t>
      </w:r>
      <w:r w:rsidRPr="004C3816">
        <w:rPr>
          <w:spacing w:val="-3"/>
        </w:rPr>
        <w:t xml:space="preserve"> </w:t>
      </w:r>
      <w:r w:rsidRPr="00154FBD">
        <w:t>treatment</w:t>
      </w:r>
    </w:p>
    <w:p w14:paraId="0265D9B1" w14:textId="386D5F5F" w:rsidR="00E960F4" w:rsidRPr="00154FBD" w:rsidRDefault="00000000" w:rsidP="00154FBD">
      <w:pPr>
        <w:tabs>
          <w:tab w:val="left" w:pos="721"/>
        </w:tabs>
        <w:ind w:left="1" w:right="61"/>
        <w:rPr>
          <w:rFonts w:ascii="Symbol" w:hAnsi="Symbol"/>
          <w:sz w:val="20"/>
        </w:rPr>
      </w:pPr>
      <w:r>
        <w:t>Processing</w:t>
      </w:r>
      <w:r w:rsidRPr="00154FBD">
        <w:rPr>
          <w:spacing w:val="-4"/>
        </w:rPr>
        <w:t xml:space="preserve"> </w:t>
      </w:r>
      <w:proofErr w:type="gramStart"/>
      <w:r>
        <w:t>necessary</w:t>
      </w:r>
      <w:proofErr w:type="gramEnd"/>
      <w:r w:rsidRPr="00154FBD">
        <w:rPr>
          <w:spacing w:val="-5"/>
        </w:rPr>
        <w:t xml:space="preserve"> </w:t>
      </w:r>
      <w:r>
        <w:t>for</w:t>
      </w:r>
      <w:r w:rsidRPr="00154FBD">
        <w:rPr>
          <w:spacing w:val="-4"/>
        </w:rPr>
        <w:t xml:space="preserve"> </w:t>
      </w:r>
      <w:r>
        <w:t>identifying</w:t>
      </w:r>
      <w:r w:rsidRPr="00154FBD">
        <w:rPr>
          <w:spacing w:val="-4"/>
        </w:rPr>
        <w:t xml:space="preserve"> </w:t>
      </w:r>
      <w:r>
        <w:t xml:space="preserve">or keeping under review the existence or absence of equality of opportunity or treatment between groups of people with the view to enabling such equality to be promoted or maintained. It only applies to </w:t>
      </w:r>
      <w:proofErr w:type="gramStart"/>
      <w:r>
        <w:t>particular types</w:t>
      </w:r>
      <w:proofErr w:type="gramEnd"/>
      <w:r>
        <w:t xml:space="preserve"> of special category data, and </w:t>
      </w:r>
      <w:proofErr w:type="gramStart"/>
      <w:r>
        <w:t>the Bill</w:t>
      </w:r>
      <w:proofErr w:type="gramEnd"/>
      <w:r>
        <w:t xml:space="preserve"> sets out in a table the type of review which can be conducted. For example, data concerning sexual orientation can only be processed for reviewing equality of opportunity or treatment of people of different sexual orientation.</w:t>
      </w:r>
    </w:p>
    <w:p w14:paraId="185CFFCB" w14:textId="77777777" w:rsidR="00E960F4" w:rsidRDefault="00000000" w:rsidP="004C3816">
      <w:pPr>
        <w:pStyle w:val="Bulletheading2"/>
        <w:rPr>
          <w:rFonts w:ascii="Symbol" w:hAnsi="Symbol"/>
        </w:rPr>
      </w:pPr>
      <w:r>
        <w:t>Racial</w:t>
      </w:r>
      <w:r>
        <w:rPr>
          <w:spacing w:val="-9"/>
        </w:rPr>
        <w:t xml:space="preserve"> </w:t>
      </w:r>
      <w:r>
        <w:t>and</w:t>
      </w:r>
      <w:r>
        <w:rPr>
          <w:spacing w:val="-6"/>
        </w:rPr>
        <w:t xml:space="preserve"> </w:t>
      </w:r>
      <w:r>
        <w:t>ethnic</w:t>
      </w:r>
      <w:r>
        <w:rPr>
          <w:spacing w:val="-7"/>
        </w:rPr>
        <w:t xml:space="preserve"> </w:t>
      </w:r>
      <w:r>
        <w:t>diversity</w:t>
      </w:r>
      <w:r>
        <w:rPr>
          <w:spacing w:val="-11"/>
        </w:rPr>
        <w:t xml:space="preserve"> </w:t>
      </w:r>
      <w:r>
        <w:t>at</w:t>
      </w:r>
      <w:r>
        <w:rPr>
          <w:spacing w:val="-8"/>
        </w:rPr>
        <w:t xml:space="preserve"> </w:t>
      </w:r>
      <w:r>
        <w:t>senior</w:t>
      </w:r>
      <w:r>
        <w:rPr>
          <w:spacing w:val="-6"/>
        </w:rPr>
        <w:t xml:space="preserve"> </w:t>
      </w:r>
      <w:r>
        <w:t>levels</w:t>
      </w:r>
      <w:r>
        <w:rPr>
          <w:spacing w:val="-7"/>
        </w:rPr>
        <w:t xml:space="preserve"> </w:t>
      </w:r>
      <w:r>
        <w:t>of</w:t>
      </w:r>
      <w:r>
        <w:rPr>
          <w:spacing w:val="-7"/>
        </w:rPr>
        <w:t xml:space="preserve"> </w:t>
      </w:r>
      <w:proofErr w:type="spellStart"/>
      <w:r>
        <w:rPr>
          <w:spacing w:val="-2"/>
        </w:rPr>
        <w:t>organisations</w:t>
      </w:r>
      <w:proofErr w:type="spellEnd"/>
    </w:p>
    <w:p w14:paraId="510155D3" w14:textId="77777777" w:rsidR="004C3816" w:rsidRPr="004C3816" w:rsidRDefault="00000000" w:rsidP="004C3816">
      <w:pPr>
        <w:pStyle w:val="Bulletheading2"/>
        <w:rPr>
          <w:rFonts w:ascii="Symbol" w:hAnsi="Symbol"/>
        </w:rPr>
      </w:pPr>
      <w:r>
        <w:t>Preventing</w:t>
      </w:r>
      <w:r>
        <w:rPr>
          <w:spacing w:val="-4"/>
        </w:rPr>
        <w:t xml:space="preserve"> </w:t>
      </w:r>
      <w:r>
        <w:t>or</w:t>
      </w:r>
      <w:r>
        <w:rPr>
          <w:spacing w:val="-4"/>
        </w:rPr>
        <w:t xml:space="preserve"> </w:t>
      </w:r>
      <w:r>
        <w:t>detecting</w:t>
      </w:r>
      <w:r>
        <w:rPr>
          <w:spacing w:val="-4"/>
        </w:rPr>
        <w:t xml:space="preserve"> </w:t>
      </w:r>
      <w:r>
        <w:t>unlawful</w:t>
      </w:r>
      <w:r>
        <w:rPr>
          <w:spacing w:val="-6"/>
        </w:rPr>
        <w:t xml:space="preserve"> </w:t>
      </w:r>
      <w:r>
        <w:t>acts</w:t>
      </w:r>
      <w:r>
        <w:rPr>
          <w:spacing w:val="-3"/>
        </w:rPr>
        <w:t xml:space="preserve"> </w:t>
      </w:r>
    </w:p>
    <w:p w14:paraId="42CDD3D5" w14:textId="5E0A6CEB" w:rsidR="00E960F4" w:rsidRDefault="00000000" w:rsidP="004C3816">
      <w:pPr>
        <w:pStyle w:val="ListParagraph"/>
        <w:tabs>
          <w:tab w:val="left" w:pos="721"/>
        </w:tabs>
        <w:ind w:left="1" w:right="241"/>
        <w:rPr>
          <w:rFonts w:ascii="Symbol" w:hAnsi="Symbol"/>
        </w:rPr>
      </w:pPr>
      <w:r>
        <w:t>Processing</w:t>
      </w:r>
      <w:r>
        <w:rPr>
          <w:spacing w:val="-5"/>
        </w:rPr>
        <w:t xml:space="preserve"> </w:t>
      </w:r>
      <w:r>
        <w:t>necessary</w:t>
      </w:r>
      <w:r>
        <w:rPr>
          <w:spacing w:val="-6"/>
        </w:rPr>
        <w:t xml:space="preserve"> </w:t>
      </w:r>
      <w:r>
        <w:t>to</w:t>
      </w:r>
      <w:r>
        <w:rPr>
          <w:spacing w:val="-3"/>
        </w:rPr>
        <w:t xml:space="preserve"> </w:t>
      </w:r>
      <w:r>
        <w:t>prevent</w:t>
      </w:r>
      <w:r>
        <w:rPr>
          <w:spacing w:val="-3"/>
        </w:rPr>
        <w:t xml:space="preserve"> </w:t>
      </w:r>
      <w:r>
        <w:t>or detect an unlawful act (including an unlawful failure to act).</w:t>
      </w:r>
    </w:p>
    <w:p w14:paraId="303A97BF" w14:textId="77777777" w:rsidR="004C3816" w:rsidRPr="004C3816" w:rsidRDefault="00000000" w:rsidP="004C3816">
      <w:pPr>
        <w:pStyle w:val="Bulletheading2"/>
        <w:rPr>
          <w:rFonts w:ascii="Symbol" w:hAnsi="Symbol"/>
        </w:rPr>
      </w:pPr>
      <w:r>
        <w:t xml:space="preserve">Protecting the public against dishonesty </w:t>
      </w:r>
      <w:proofErr w:type="spellStart"/>
      <w:r>
        <w:t>etc</w:t>
      </w:r>
      <w:proofErr w:type="spellEnd"/>
      <w:r>
        <w:t xml:space="preserve"> </w:t>
      </w:r>
    </w:p>
    <w:p w14:paraId="6D446EFD" w14:textId="7D4A8E1B" w:rsidR="00E960F4" w:rsidRDefault="00000000" w:rsidP="004C3816">
      <w:pPr>
        <w:pStyle w:val="ListParagraph"/>
        <w:tabs>
          <w:tab w:val="left" w:pos="721"/>
        </w:tabs>
        <w:ind w:left="1" w:right="29"/>
        <w:rPr>
          <w:rFonts w:ascii="Symbol" w:hAnsi="Symbol"/>
        </w:rPr>
      </w:pPr>
      <w:r>
        <w:t>Processing necessary to protect</w:t>
      </w:r>
      <w:r>
        <w:rPr>
          <w:spacing w:val="-5"/>
        </w:rPr>
        <w:t xml:space="preserve"> </w:t>
      </w:r>
      <w:r>
        <w:t>the</w:t>
      </w:r>
      <w:r>
        <w:rPr>
          <w:spacing w:val="-4"/>
        </w:rPr>
        <w:t xml:space="preserve"> </w:t>
      </w:r>
      <w:r>
        <w:t>public</w:t>
      </w:r>
      <w:r>
        <w:rPr>
          <w:spacing w:val="-3"/>
        </w:rPr>
        <w:t xml:space="preserve"> </w:t>
      </w:r>
      <w:proofErr w:type="gramStart"/>
      <w:r>
        <w:t>against:</w:t>
      </w:r>
      <w:proofErr w:type="gramEnd"/>
      <w:r>
        <w:rPr>
          <w:spacing w:val="-2"/>
        </w:rPr>
        <w:t xml:space="preserve"> </w:t>
      </w:r>
      <w:r>
        <w:t>dishonesty,</w:t>
      </w:r>
      <w:r>
        <w:rPr>
          <w:spacing w:val="-2"/>
        </w:rPr>
        <w:t xml:space="preserve"> </w:t>
      </w:r>
      <w:r>
        <w:t>malpractice</w:t>
      </w:r>
      <w:r>
        <w:rPr>
          <w:spacing w:val="-2"/>
        </w:rPr>
        <w:t xml:space="preserve"> </w:t>
      </w:r>
      <w:r>
        <w:t>or</w:t>
      </w:r>
      <w:r>
        <w:rPr>
          <w:spacing w:val="-6"/>
        </w:rPr>
        <w:t xml:space="preserve"> </w:t>
      </w:r>
      <w:r>
        <w:t>other</w:t>
      </w:r>
      <w:r>
        <w:rPr>
          <w:spacing w:val="-4"/>
        </w:rPr>
        <w:t xml:space="preserve"> </w:t>
      </w:r>
      <w:r>
        <w:t>serious</w:t>
      </w:r>
      <w:r>
        <w:rPr>
          <w:spacing w:val="-5"/>
        </w:rPr>
        <w:t xml:space="preserve"> </w:t>
      </w:r>
      <w:r>
        <w:t>improper</w:t>
      </w:r>
      <w:r>
        <w:rPr>
          <w:spacing w:val="-4"/>
        </w:rPr>
        <w:t xml:space="preserve"> </w:t>
      </w:r>
      <w:r>
        <w:t>conduct, unfitness or incompetence, mismanagement in the administration of a body or association; or failures in services provided by a body or association.</w:t>
      </w:r>
    </w:p>
    <w:p w14:paraId="7562CD3A" w14:textId="77777777" w:rsidR="00E960F4" w:rsidRDefault="00000000" w:rsidP="004C3816">
      <w:pPr>
        <w:pStyle w:val="Bulletheading2"/>
        <w:rPr>
          <w:rFonts w:ascii="Symbol" w:hAnsi="Symbol"/>
        </w:rPr>
      </w:pPr>
      <w:r>
        <w:lastRenderedPageBreak/>
        <w:t>Regulatory</w:t>
      </w:r>
      <w:r>
        <w:rPr>
          <w:spacing w:val="-16"/>
        </w:rPr>
        <w:t xml:space="preserve"> </w:t>
      </w:r>
      <w:r>
        <w:t>requirements</w:t>
      </w:r>
      <w:r>
        <w:rPr>
          <w:spacing w:val="-9"/>
        </w:rPr>
        <w:t xml:space="preserve"> </w:t>
      </w:r>
      <w:r>
        <w:t>relating</w:t>
      </w:r>
      <w:r>
        <w:rPr>
          <w:spacing w:val="-10"/>
        </w:rPr>
        <w:t xml:space="preserve"> </w:t>
      </w:r>
      <w:r>
        <w:t>to</w:t>
      </w:r>
      <w:r>
        <w:rPr>
          <w:spacing w:val="-10"/>
        </w:rPr>
        <w:t xml:space="preserve"> </w:t>
      </w:r>
      <w:r>
        <w:t>unlawful</w:t>
      </w:r>
      <w:r>
        <w:rPr>
          <w:spacing w:val="-12"/>
        </w:rPr>
        <w:t xml:space="preserve"> </w:t>
      </w:r>
      <w:r>
        <w:t>acts</w:t>
      </w:r>
      <w:r>
        <w:rPr>
          <w:spacing w:val="-11"/>
        </w:rPr>
        <w:t xml:space="preserve"> </w:t>
      </w:r>
      <w:r>
        <w:t>and</w:t>
      </w:r>
      <w:r>
        <w:rPr>
          <w:spacing w:val="-10"/>
        </w:rPr>
        <w:t xml:space="preserve"> </w:t>
      </w:r>
      <w:r>
        <w:t>dishonesty</w:t>
      </w:r>
      <w:r>
        <w:rPr>
          <w:spacing w:val="-16"/>
        </w:rPr>
        <w:t xml:space="preserve"> </w:t>
      </w:r>
      <w:proofErr w:type="spellStart"/>
      <w:r>
        <w:rPr>
          <w:spacing w:val="-5"/>
        </w:rPr>
        <w:t>etc</w:t>
      </w:r>
      <w:proofErr w:type="spellEnd"/>
    </w:p>
    <w:p w14:paraId="28F53C19" w14:textId="77777777" w:rsidR="004C3816" w:rsidRPr="004C3816" w:rsidRDefault="00000000" w:rsidP="004C3816">
      <w:pPr>
        <w:pStyle w:val="Bulletheading2"/>
        <w:rPr>
          <w:rFonts w:ascii="Symbol" w:hAnsi="Symbol"/>
        </w:rPr>
      </w:pPr>
      <w:r>
        <w:t>Preventing</w:t>
      </w:r>
      <w:r>
        <w:rPr>
          <w:spacing w:val="-9"/>
        </w:rPr>
        <w:t xml:space="preserve"> </w:t>
      </w:r>
      <w:r>
        <w:t>fraud</w:t>
      </w:r>
    </w:p>
    <w:p w14:paraId="6A682ADF" w14:textId="19428BAD" w:rsidR="00E960F4" w:rsidRPr="004C3816" w:rsidRDefault="00000000" w:rsidP="004C3816">
      <w:pPr>
        <w:tabs>
          <w:tab w:val="left" w:pos="721"/>
        </w:tabs>
        <w:spacing w:line="293" w:lineRule="exact"/>
        <w:rPr>
          <w:rFonts w:ascii="Symbol" w:hAnsi="Symbol"/>
        </w:rPr>
      </w:pPr>
      <w:r>
        <w:t>Processing</w:t>
      </w:r>
      <w:r w:rsidRPr="004C3816">
        <w:rPr>
          <w:spacing w:val="-10"/>
        </w:rPr>
        <w:t xml:space="preserve"> </w:t>
      </w:r>
      <w:r>
        <w:t>for</w:t>
      </w:r>
      <w:r w:rsidRPr="004C3816">
        <w:rPr>
          <w:spacing w:val="-9"/>
        </w:rPr>
        <w:t xml:space="preserve"> </w:t>
      </w:r>
      <w:r>
        <w:t>the</w:t>
      </w:r>
      <w:r w:rsidRPr="004C3816">
        <w:rPr>
          <w:spacing w:val="-8"/>
        </w:rPr>
        <w:t xml:space="preserve"> </w:t>
      </w:r>
      <w:r>
        <w:t>purposes</w:t>
      </w:r>
      <w:r w:rsidRPr="004C3816">
        <w:rPr>
          <w:spacing w:val="-9"/>
        </w:rPr>
        <w:t xml:space="preserve"> </w:t>
      </w:r>
      <w:r>
        <w:t>of</w:t>
      </w:r>
      <w:r w:rsidRPr="004C3816">
        <w:rPr>
          <w:spacing w:val="-8"/>
        </w:rPr>
        <w:t xml:space="preserve"> </w:t>
      </w:r>
      <w:r>
        <w:t>preventing</w:t>
      </w:r>
      <w:r w:rsidRPr="004C3816">
        <w:rPr>
          <w:spacing w:val="-12"/>
        </w:rPr>
        <w:t xml:space="preserve"> </w:t>
      </w:r>
      <w:r w:rsidRPr="004C3816">
        <w:rPr>
          <w:spacing w:val="-2"/>
        </w:rPr>
        <w:t>fraud.</w:t>
      </w:r>
    </w:p>
    <w:p w14:paraId="2421B45E" w14:textId="77777777" w:rsidR="004C3816" w:rsidRPr="004C3816" w:rsidRDefault="00000000" w:rsidP="004C3816">
      <w:pPr>
        <w:pStyle w:val="Bulletheading2"/>
        <w:rPr>
          <w:rFonts w:ascii="Symbol" w:hAnsi="Symbol"/>
        </w:rPr>
      </w:pPr>
      <w:r>
        <w:t xml:space="preserve">Suspicion of terrorist financing and money laundering </w:t>
      </w:r>
    </w:p>
    <w:p w14:paraId="39419025" w14:textId="6F7CDC70" w:rsidR="00E960F4" w:rsidRDefault="00000000" w:rsidP="004C3816">
      <w:pPr>
        <w:pStyle w:val="ListParagraph"/>
        <w:tabs>
          <w:tab w:val="left" w:pos="721"/>
        </w:tabs>
        <w:ind w:left="1" w:right="160"/>
        <w:rPr>
          <w:rFonts w:ascii="Symbol" w:hAnsi="Symbol"/>
        </w:rPr>
      </w:pPr>
      <w:r>
        <w:t>Processing necessary</w:t>
      </w:r>
      <w:r>
        <w:rPr>
          <w:spacing w:val="-5"/>
        </w:rPr>
        <w:t xml:space="preserve"> </w:t>
      </w:r>
      <w:r>
        <w:t>for</w:t>
      </w:r>
      <w:r>
        <w:rPr>
          <w:spacing w:val="-4"/>
        </w:rPr>
        <w:t xml:space="preserve"> </w:t>
      </w:r>
      <w:r>
        <w:t>certain</w:t>
      </w:r>
      <w:r>
        <w:rPr>
          <w:spacing w:val="-2"/>
        </w:rPr>
        <w:t xml:space="preserve"> </w:t>
      </w:r>
      <w:r>
        <w:t>disclosures</w:t>
      </w:r>
      <w:r>
        <w:rPr>
          <w:spacing w:val="-3"/>
        </w:rPr>
        <w:t xml:space="preserve"> </w:t>
      </w:r>
      <w:r>
        <w:t>made</w:t>
      </w:r>
      <w:r>
        <w:rPr>
          <w:spacing w:val="-4"/>
        </w:rPr>
        <w:t xml:space="preserve"> </w:t>
      </w:r>
      <w:r>
        <w:t>under</w:t>
      </w:r>
      <w:r>
        <w:rPr>
          <w:spacing w:val="-6"/>
        </w:rPr>
        <w:t xml:space="preserve"> </w:t>
      </w:r>
      <w:r>
        <w:t>the</w:t>
      </w:r>
      <w:r>
        <w:rPr>
          <w:spacing w:val="-4"/>
        </w:rPr>
        <w:t xml:space="preserve"> </w:t>
      </w:r>
      <w:r>
        <w:t>Terrorism</w:t>
      </w:r>
      <w:r>
        <w:rPr>
          <w:spacing w:val="-1"/>
        </w:rPr>
        <w:t xml:space="preserve"> </w:t>
      </w:r>
      <w:r>
        <w:t>Act</w:t>
      </w:r>
      <w:r>
        <w:rPr>
          <w:spacing w:val="-5"/>
        </w:rPr>
        <w:t xml:space="preserve"> </w:t>
      </w:r>
      <w:r>
        <w:t>2000</w:t>
      </w:r>
      <w:r>
        <w:rPr>
          <w:spacing w:val="-2"/>
        </w:rPr>
        <w:t xml:space="preserve"> </w:t>
      </w:r>
      <w:r>
        <w:t>and</w:t>
      </w:r>
      <w:r>
        <w:rPr>
          <w:spacing w:val="-2"/>
        </w:rPr>
        <w:t xml:space="preserve"> </w:t>
      </w:r>
      <w:r>
        <w:t>Proceeds of Crime Act 2002.</w:t>
      </w:r>
    </w:p>
    <w:p w14:paraId="23439AD5" w14:textId="77777777" w:rsidR="00E960F4" w:rsidRDefault="00000000" w:rsidP="004C3816">
      <w:pPr>
        <w:pStyle w:val="Bulletheading2"/>
        <w:rPr>
          <w:rFonts w:ascii="Symbol" w:hAnsi="Symbol"/>
        </w:rPr>
      </w:pPr>
      <w:r>
        <w:t>Support</w:t>
      </w:r>
      <w:r>
        <w:rPr>
          <w:spacing w:val="-10"/>
        </w:rPr>
        <w:t xml:space="preserve"> </w:t>
      </w:r>
      <w:r>
        <w:t>for</w:t>
      </w:r>
      <w:r>
        <w:rPr>
          <w:spacing w:val="-8"/>
        </w:rPr>
        <w:t xml:space="preserve"> </w:t>
      </w:r>
      <w:r>
        <w:t>individuals</w:t>
      </w:r>
      <w:r>
        <w:rPr>
          <w:spacing w:val="-9"/>
        </w:rPr>
        <w:t xml:space="preserve"> </w:t>
      </w:r>
      <w:r>
        <w:t>with</w:t>
      </w:r>
      <w:r>
        <w:rPr>
          <w:spacing w:val="-9"/>
        </w:rPr>
        <w:t xml:space="preserve"> </w:t>
      </w:r>
      <w:r>
        <w:t>a</w:t>
      </w:r>
      <w:r>
        <w:rPr>
          <w:spacing w:val="-9"/>
        </w:rPr>
        <w:t xml:space="preserve"> </w:t>
      </w:r>
      <w:r>
        <w:t>particular</w:t>
      </w:r>
      <w:r>
        <w:rPr>
          <w:spacing w:val="-8"/>
        </w:rPr>
        <w:t xml:space="preserve"> </w:t>
      </w:r>
      <w:r>
        <w:t>disability</w:t>
      </w:r>
      <w:r>
        <w:rPr>
          <w:spacing w:val="-14"/>
        </w:rPr>
        <w:t xml:space="preserve"> </w:t>
      </w:r>
      <w:r>
        <w:t>or</w:t>
      </w:r>
      <w:r>
        <w:rPr>
          <w:spacing w:val="-8"/>
        </w:rPr>
        <w:t xml:space="preserve"> </w:t>
      </w:r>
      <w:r>
        <w:t>medical</w:t>
      </w:r>
      <w:r>
        <w:rPr>
          <w:spacing w:val="-10"/>
        </w:rPr>
        <w:t xml:space="preserve"> </w:t>
      </w:r>
      <w:r>
        <w:rPr>
          <w:spacing w:val="-2"/>
        </w:rPr>
        <w:t>condition</w:t>
      </w:r>
    </w:p>
    <w:p w14:paraId="3E9ADCF0" w14:textId="77777777" w:rsidR="004C3816" w:rsidRPr="004C3816" w:rsidRDefault="00000000" w:rsidP="004C3816">
      <w:pPr>
        <w:pStyle w:val="Bulletheading2"/>
        <w:rPr>
          <w:rFonts w:ascii="Symbol" w:hAnsi="Symbol"/>
        </w:rPr>
      </w:pPr>
      <w:r>
        <w:t>Counselling</w:t>
      </w:r>
      <w:r>
        <w:rPr>
          <w:spacing w:val="-4"/>
        </w:rPr>
        <w:t xml:space="preserve"> </w:t>
      </w:r>
      <w:proofErr w:type="spellStart"/>
      <w:r>
        <w:t>etc</w:t>
      </w:r>
      <w:proofErr w:type="spellEnd"/>
      <w:r>
        <w:rPr>
          <w:spacing w:val="-5"/>
        </w:rPr>
        <w:t xml:space="preserve"> </w:t>
      </w:r>
    </w:p>
    <w:p w14:paraId="7397AA7A" w14:textId="1C247B4C" w:rsidR="00E960F4" w:rsidRDefault="00000000" w:rsidP="004C3816">
      <w:pPr>
        <w:pStyle w:val="ListParagraph"/>
        <w:tabs>
          <w:tab w:val="left" w:pos="721"/>
        </w:tabs>
        <w:ind w:left="1" w:right="815"/>
        <w:rPr>
          <w:rFonts w:ascii="Symbol" w:hAnsi="Symbol"/>
        </w:rPr>
      </w:pPr>
      <w:r>
        <w:t>Processing</w:t>
      </w:r>
      <w:r>
        <w:rPr>
          <w:spacing w:val="-5"/>
        </w:rPr>
        <w:t xml:space="preserve"> </w:t>
      </w:r>
      <w:proofErr w:type="gramStart"/>
      <w:r>
        <w:t>necessary</w:t>
      </w:r>
      <w:proofErr w:type="gramEnd"/>
      <w:r>
        <w:rPr>
          <w:spacing w:val="-6"/>
        </w:rPr>
        <w:t xml:space="preserve"> </w:t>
      </w:r>
      <w:r>
        <w:t>for</w:t>
      </w:r>
      <w:r>
        <w:rPr>
          <w:spacing w:val="-5"/>
        </w:rPr>
        <w:t xml:space="preserve"> </w:t>
      </w:r>
      <w:r>
        <w:t>the</w:t>
      </w:r>
      <w:r>
        <w:rPr>
          <w:spacing w:val="-3"/>
        </w:rPr>
        <w:t xml:space="preserve"> </w:t>
      </w:r>
      <w:r>
        <w:t>provision</w:t>
      </w:r>
      <w:r>
        <w:rPr>
          <w:spacing w:val="-3"/>
        </w:rPr>
        <w:t xml:space="preserve"> </w:t>
      </w:r>
      <w:r>
        <w:t>of</w:t>
      </w:r>
      <w:r>
        <w:rPr>
          <w:spacing w:val="-3"/>
        </w:rPr>
        <w:t xml:space="preserve"> </w:t>
      </w:r>
      <w:r>
        <w:t>confidential counselling, advice or support services.</w:t>
      </w:r>
    </w:p>
    <w:p w14:paraId="1C740701" w14:textId="77777777" w:rsidR="00E960F4" w:rsidRDefault="00000000" w:rsidP="004C3816">
      <w:pPr>
        <w:pStyle w:val="Bulletheading2"/>
        <w:rPr>
          <w:rFonts w:ascii="Symbol" w:hAnsi="Symbol"/>
        </w:rPr>
      </w:pPr>
      <w:proofErr w:type="gramStart"/>
      <w:r>
        <w:t>Safeguarding</w:t>
      </w:r>
      <w:r>
        <w:rPr>
          <w:spacing w:val="-9"/>
        </w:rPr>
        <w:t xml:space="preserve"> </w:t>
      </w:r>
      <w:r>
        <w:t>of</w:t>
      </w:r>
      <w:proofErr w:type="gramEnd"/>
      <w:r>
        <w:rPr>
          <w:spacing w:val="-10"/>
        </w:rPr>
        <w:t xml:space="preserve"> </w:t>
      </w:r>
      <w:r>
        <w:t>children</w:t>
      </w:r>
      <w:r>
        <w:rPr>
          <w:spacing w:val="-9"/>
        </w:rPr>
        <w:t xml:space="preserve"> </w:t>
      </w:r>
      <w:r>
        <w:t>and</w:t>
      </w:r>
      <w:r>
        <w:rPr>
          <w:spacing w:val="-9"/>
        </w:rPr>
        <w:t xml:space="preserve"> </w:t>
      </w:r>
      <w:r>
        <w:t>of</w:t>
      </w:r>
      <w:r>
        <w:rPr>
          <w:spacing w:val="-10"/>
        </w:rPr>
        <w:t xml:space="preserve"> </w:t>
      </w:r>
      <w:r>
        <w:t>individuals</w:t>
      </w:r>
      <w:r>
        <w:rPr>
          <w:spacing w:val="-8"/>
        </w:rPr>
        <w:t xml:space="preserve"> </w:t>
      </w:r>
      <w:r>
        <w:t>at</w:t>
      </w:r>
      <w:r>
        <w:rPr>
          <w:spacing w:val="-10"/>
        </w:rPr>
        <w:t xml:space="preserve"> </w:t>
      </w:r>
      <w:r>
        <w:rPr>
          <w:spacing w:val="-4"/>
        </w:rPr>
        <w:t>risk</w:t>
      </w:r>
    </w:p>
    <w:p w14:paraId="2A3D6E6E" w14:textId="77777777" w:rsidR="00E960F4" w:rsidRDefault="00000000" w:rsidP="004C3816">
      <w:pPr>
        <w:pStyle w:val="Bulletheading2"/>
        <w:rPr>
          <w:rFonts w:ascii="Symbol" w:hAnsi="Symbol"/>
        </w:rPr>
      </w:pPr>
      <w:r>
        <w:t>Safeguarding</w:t>
      </w:r>
      <w:r>
        <w:rPr>
          <w:spacing w:val="-12"/>
        </w:rPr>
        <w:t xml:space="preserve"> </w:t>
      </w:r>
      <w:r>
        <w:t>of</w:t>
      </w:r>
      <w:r>
        <w:rPr>
          <w:spacing w:val="-11"/>
        </w:rPr>
        <w:t xml:space="preserve"> </w:t>
      </w:r>
      <w:r>
        <w:t>economic</w:t>
      </w:r>
      <w:r>
        <w:rPr>
          <w:spacing w:val="-12"/>
        </w:rPr>
        <w:t xml:space="preserve"> </w:t>
      </w:r>
      <w:r>
        <w:t>well-being</w:t>
      </w:r>
      <w:r>
        <w:rPr>
          <w:spacing w:val="-11"/>
        </w:rPr>
        <w:t xml:space="preserve"> </w:t>
      </w:r>
      <w:r>
        <w:t>of</w:t>
      </w:r>
      <w:r>
        <w:rPr>
          <w:spacing w:val="-12"/>
        </w:rPr>
        <w:t xml:space="preserve"> </w:t>
      </w:r>
      <w:r>
        <w:t>certain</w:t>
      </w:r>
      <w:r>
        <w:rPr>
          <w:spacing w:val="-11"/>
        </w:rPr>
        <w:t xml:space="preserve"> </w:t>
      </w:r>
      <w:r>
        <w:rPr>
          <w:spacing w:val="-2"/>
        </w:rPr>
        <w:t>individuals</w:t>
      </w:r>
    </w:p>
    <w:p w14:paraId="73E754DA" w14:textId="77777777" w:rsidR="004C3816" w:rsidRPr="004C3816" w:rsidRDefault="00000000" w:rsidP="004C3816">
      <w:pPr>
        <w:pStyle w:val="Bulletheading2"/>
        <w:rPr>
          <w:rFonts w:ascii="Symbol" w:hAnsi="Symbol"/>
        </w:rPr>
      </w:pPr>
      <w:r>
        <w:t>Insurance</w:t>
      </w:r>
    </w:p>
    <w:p w14:paraId="11C24D3A" w14:textId="2963C773" w:rsidR="00E960F4" w:rsidRDefault="00000000" w:rsidP="004C3816">
      <w:pPr>
        <w:pStyle w:val="ListParagraph"/>
        <w:tabs>
          <w:tab w:val="left" w:pos="721"/>
        </w:tabs>
        <w:ind w:left="1" w:right="351"/>
        <w:rPr>
          <w:rFonts w:ascii="Symbol" w:hAnsi="Symbol"/>
        </w:rPr>
      </w:pPr>
      <w:r>
        <w:t>Processing</w:t>
      </w:r>
      <w:r>
        <w:rPr>
          <w:spacing w:val="-5"/>
        </w:rPr>
        <w:t xml:space="preserve"> </w:t>
      </w:r>
      <w:proofErr w:type="gramStart"/>
      <w:r>
        <w:t>necessary</w:t>
      </w:r>
      <w:proofErr w:type="gramEnd"/>
      <w:r>
        <w:rPr>
          <w:spacing w:val="-6"/>
        </w:rPr>
        <w:t xml:space="preserve"> </w:t>
      </w:r>
      <w:r>
        <w:t>for</w:t>
      </w:r>
      <w:r>
        <w:rPr>
          <w:spacing w:val="-5"/>
        </w:rPr>
        <w:t xml:space="preserve"> </w:t>
      </w:r>
      <w:r>
        <w:t>an</w:t>
      </w:r>
      <w:r>
        <w:rPr>
          <w:spacing w:val="-3"/>
        </w:rPr>
        <w:t xml:space="preserve"> </w:t>
      </w:r>
      <w:r>
        <w:t>insurance</w:t>
      </w:r>
      <w:r>
        <w:rPr>
          <w:spacing w:val="-5"/>
        </w:rPr>
        <w:t xml:space="preserve"> </w:t>
      </w:r>
      <w:r>
        <w:t>purpose,</w:t>
      </w:r>
      <w:r>
        <w:rPr>
          <w:spacing w:val="-6"/>
        </w:rPr>
        <w:t xml:space="preserve"> </w:t>
      </w:r>
      <w:r>
        <w:t>and</w:t>
      </w:r>
      <w:r>
        <w:rPr>
          <w:spacing w:val="-4"/>
        </w:rPr>
        <w:t xml:space="preserve"> </w:t>
      </w:r>
      <w:r>
        <w:t>which</w:t>
      </w:r>
      <w:r>
        <w:rPr>
          <w:spacing w:val="-3"/>
        </w:rPr>
        <w:t xml:space="preserve"> </w:t>
      </w:r>
      <w:proofErr w:type="gramStart"/>
      <w:r>
        <w:t>is</w:t>
      </w:r>
      <w:r>
        <w:rPr>
          <w:spacing w:val="-4"/>
        </w:rPr>
        <w:t xml:space="preserve"> </w:t>
      </w:r>
      <w:r>
        <w:t>of</w:t>
      </w:r>
      <w:proofErr w:type="gramEnd"/>
      <w:r>
        <w:t xml:space="preserve"> personal data revealing racial or ethnic origin, religious or philosophical beliefs or trade union membership, genetic data or data concerning health.</w:t>
      </w:r>
    </w:p>
    <w:p w14:paraId="28BC6D77" w14:textId="77777777" w:rsidR="004C3816" w:rsidRPr="004C3816" w:rsidRDefault="00000000" w:rsidP="004C3816">
      <w:pPr>
        <w:pStyle w:val="Bulletheading2"/>
        <w:rPr>
          <w:rFonts w:ascii="Symbol" w:hAnsi="Symbol"/>
        </w:rPr>
      </w:pPr>
      <w:r>
        <w:t>Occupational</w:t>
      </w:r>
      <w:r>
        <w:rPr>
          <w:spacing w:val="-3"/>
        </w:rPr>
        <w:t xml:space="preserve"> </w:t>
      </w:r>
      <w:r>
        <w:t>pensions</w:t>
      </w:r>
    </w:p>
    <w:p w14:paraId="661966AF" w14:textId="32274CDC" w:rsidR="00E960F4" w:rsidRDefault="00000000" w:rsidP="004C3816">
      <w:pPr>
        <w:pStyle w:val="ListParagraph"/>
        <w:tabs>
          <w:tab w:val="left" w:pos="721"/>
        </w:tabs>
        <w:ind w:left="1" w:right="296"/>
        <w:rPr>
          <w:rFonts w:ascii="Symbol" w:hAnsi="Symbol"/>
        </w:rPr>
      </w:pPr>
      <w:r>
        <w:t>Processing</w:t>
      </w:r>
      <w:r>
        <w:rPr>
          <w:spacing w:val="-5"/>
        </w:rPr>
        <w:t xml:space="preserve"> </w:t>
      </w:r>
      <w:proofErr w:type="gramStart"/>
      <w:r>
        <w:t>necessary</w:t>
      </w:r>
      <w:proofErr w:type="gramEnd"/>
      <w:r>
        <w:rPr>
          <w:spacing w:val="-6"/>
        </w:rPr>
        <w:t xml:space="preserve"> </w:t>
      </w:r>
      <w:r>
        <w:t>for</w:t>
      </w:r>
      <w:r>
        <w:rPr>
          <w:spacing w:val="-5"/>
        </w:rPr>
        <w:t xml:space="preserve"> </w:t>
      </w:r>
      <w:r>
        <w:t>the</w:t>
      </w:r>
      <w:r>
        <w:rPr>
          <w:spacing w:val="-3"/>
        </w:rPr>
        <w:t xml:space="preserve"> </w:t>
      </w:r>
      <w:r>
        <w:t>purpose</w:t>
      </w:r>
      <w:r>
        <w:rPr>
          <w:spacing w:val="-3"/>
        </w:rPr>
        <w:t xml:space="preserve"> </w:t>
      </w:r>
      <w:r>
        <w:t>of</w:t>
      </w:r>
      <w:r>
        <w:rPr>
          <w:spacing w:val="-6"/>
        </w:rPr>
        <w:t xml:space="preserve"> </w:t>
      </w:r>
      <w:proofErr w:type="gramStart"/>
      <w:r>
        <w:t>making</w:t>
      </w:r>
      <w:r>
        <w:rPr>
          <w:spacing w:val="-5"/>
        </w:rPr>
        <w:t xml:space="preserve"> </w:t>
      </w:r>
      <w:r>
        <w:t>a determination</w:t>
      </w:r>
      <w:proofErr w:type="gramEnd"/>
      <w:r>
        <w:t xml:space="preserve"> in connection with eligibility for benefits payable </w:t>
      </w:r>
      <w:proofErr w:type="gramStart"/>
      <w:r>
        <w:t>under,</w:t>
      </w:r>
      <w:proofErr w:type="gramEnd"/>
      <w:r>
        <w:t xml:space="preserve"> an occupational pension scheme.</w:t>
      </w:r>
    </w:p>
    <w:p w14:paraId="791EA71D" w14:textId="77777777" w:rsidR="004C3816" w:rsidRPr="004C3816" w:rsidRDefault="00000000" w:rsidP="004C3816">
      <w:pPr>
        <w:pStyle w:val="Bulletheading2"/>
        <w:rPr>
          <w:rFonts w:ascii="Symbol" w:hAnsi="Symbol"/>
        </w:rPr>
      </w:pPr>
      <w:r>
        <w:t>Political parties</w:t>
      </w:r>
    </w:p>
    <w:p w14:paraId="778545C0" w14:textId="000C762F" w:rsidR="00E960F4" w:rsidRDefault="00000000" w:rsidP="004C3816">
      <w:pPr>
        <w:pStyle w:val="ListParagraph"/>
        <w:tabs>
          <w:tab w:val="left" w:pos="721"/>
        </w:tabs>
        <w:ind w:left="1" w:right="360"/>
        <w:rPr>
          <w:rFonts w:ascii="Symbol" w:hAnsi="Symbol"/>
        </w:rPr>
      </w:pPr>
      <w:proofErr w:type="gramStart"/>
      <w:r>
        <w:t>Processing of</w:t>
      </w:r>
      <w:proofErr w:type="gramEnd"/>
      <w:r>
        <w:t xml:space="preserve"> political opinions data is necessary for the political</w:t>
      </w:r>
      <w:r>
        <w:rPr>
          <w:spacing w:val="-3"/>
        </w:rPr>
        <w:t xml:space="preserve"> </w:t>
      </w:r>
      <w:r>
        <w:t>activities</w:t>
      </w:r>
      <w:r>
        <w:rPr>
          <w:spacing w:val="-3"/>
        </w:rPr>
        <w:t xml:space="preserve"> </w:t>
      </w:r>
      <w:r>
        <w:t>of</w:t>
      </w:r>
      <w:r>
        <w:rPr>
          <w:spacing w:val="-2"/>
        </w:rPr>
        <w:t xml:space="preserve"> </w:t>
      </w:r>
      <w:r>
        <w:t>a</w:t>
      </w:r>
      <w:r>
        <w:rPr>
          <w:spacing w:val="-2"/>
        </w:rPr>
        <w:t xml:space="preserve"> </w:t>
      </w:r>
      <w:r>
        <w:t>person</w:t>
      </w:r>
      <w:r>
        <w:rPr>
          <w:spacing w:val="-2"/>
        </w:rPr>
        <w:t xml:space="preserve"> </w:t>
      </w:r>
      <w:r>
        <w:t>or</w:t>
      </w:r>
      <w:r>
        <w:rPr>
          <w:spacing w:val="-6"/>
        </w:rPr>
        <w:t xml:space="preserve"> </w:t>
      </w:r>
      <w:proofErr w:type="spellStart"/>
      <w:r>
        <w:t>organisation</w:t>
      </w:r>
      <w:proofErr w:type="spellEnd"/>
      <w:r>
        <w:rPr>
          <w:spacing w:val="-4"/>
        </w:rPr>
        <w:t xml:space="preserve"> </w:t>
      </w:r>
      <w:r>
        <w:t>registered</w:t>
      </w:r>
      <w:r>
        <w:rPr>
          <w:spacing w:val="-2"/>
        </w:rPr>
        <w:t xml:space="preserve"> </w:t>
      </w:r>
      <w:r>
        <w:t>under</w:t>
      </w:r>
      <w:r>
        <w:rPr>
          <w:spacing w:val="-4"/>
        </w:rPr>
        <w:t xml:space="preserve"> </w:t>
      </w:r>
      <w:r>
        <w:t>the</w:t>
      </w:r>
      <w:r>
        <w:rPr>
          <w:spacing w:val="-4"/>
        </w:rPr>
        <w:t xml:space="preserve"> </w:t>
      </w:r>
      <w:r>
        <w:t>Political</w:t>
      </w:r>
      <w:r>
        <w:rPr>
          <w:spacing w:val="-3"/>
        </w:rPr>
        <w:t xml:space="preserve"> </w:t>
      </w:r>
      <w:r>
        <w:t>Parties, Elections and Referendums Act 2000.</w:t>
      </w:r>
    </w:p>
    <w:p w14:paraId="66C72098" w14:textId="77777777" w:rsidR="004C3816" w:rsidRPr="004C3816" w:rsidRDefault="00000000" w:rsidP="004C3816">
      <w:pPr>
        <w:pStyle w:val="Bulletheading2"/>
        <w:rPr>
          <w:rFonts w:ascii="Symbol" w:hAnsi="Symbol"/>
        </w:rPr>
      </w:pPr>
      <w:r>
        <w:lastRenderedPageBreak/>
        <w:t>Elected representatives responding to requests</w:t>
      </w:r>
    </w:p>
    <w:p w14:paraId="4ED1D275" w14:textId="524CC8FB" w:rsidR="00E960F4" w:rsidRDefault="00000000" w:rsidP="004C3816">
      <w:pPr>
        <w:pStyle w:val="ListParagraph"/>
        <w:tabs>
          <w:tab w:val="left" w:pos="721"/>
        </w:tabs>
        <w:ind w:left="1" w:right="80"/>
        <w:rPr>
          <w:rFonts w:ascii="Symbol" w:hAnsi="Symbol"/>
        </w:rPr>
      </w:pPr>
      <w:proofErr w:type="gramStart"/>
      <w:r>
        <w:t>Allows</w:t>
      </w:r>
      <w:proofErr w:type="gramEnd"/>
      <w:r>
        <w:t xml:space="preserve"> an elected representative to</w:t>
      </w:r>
      <w:r>
        <w:rPr>
          <w:spacing w:val="-1"/>
        </w:rPr>
        <w:t xml:space="preserve"> </w:t>
      </w:r>
      <w:r>
        <w:t>process data where necessary</w:t>
      </w:r>
      <w:r>
        <w:rPr>
          <w:spacing w:val="-2"/>
        </w:rPr>
        <w:t xml:space="preserve"> </w:t>
      </w:r>
      <w:r>
        <w:t>(in connection with the discharge of the</w:t>
      </w:r>
      <w:r>
        <w:rPr>
          <w:spacing w:val="-4"/>
        </w:rPr>
        <w:t xml:space="preserve"> </w:t>
      </w:r>
      <w:r>
        <w:t>elected</w:t>
      </w:r>
      <w:r>
        <w:rPr>
          <w:spacing w:val="-2"/>
        </w:rPr>
        <w:t xml:space="preserve"> </w:t>
      </w:r>
      <w:r>
        <w:t>representative’s</w:t>
      </w:r>
      <w:r>
        <w:rPr>
          <w:spacing w:val="-3"/>
        </w:rPr>
        <w:t xml:space="preserve"> </w:t>
      </w:r>
      <w:r>
        <w:t>functions)</w:t>
      </w:r>
      <w:r>
        <w:rPr>
          <w:spacing w:val="-6"/>
        </w:rPr>
        <w:t xml:space="preserve"> </w:t>
      </w:r>
      <w:r>
        <w:t>for</w:t>
      </w:r>
      <w:r>
        <w:rPr>
          <w:spacing w:val="-6"/>
        </w:rPr>
        <w:t xml:space="preserve"> </w:t>
      </w:r>
      <w:r>
        <w:t>the</w:t>
      </w:r>
      <w:r>
        <w:rPr>
          <w:spacing w:val="-4"/>
        </w:rPr>
        <w:t xml:space="preserve"> </w:t>
      </w:r>
      <w:r>
        <w:t>purpose</w:t>
      </w:r>
      <w:r>
        <w:rPr>
          <w:spacing w:val="-2"/>
        </w:rPr>
        <w:t xml:space="preserve"> </w:t>
      </w:r>
      <w:r>
        <w:t>of</w:t>
      </w:r>
      <w:r>
        <w:rPr>
          <w:spacing w:val="-2"/>
        </w:rPr>
        <w:t xml:space="preserve"> </w:t>
      </w:r>
      <w:proofErr w:type="gramStart"/>
      <w:r>
        <w:t>taking</w:t>
      </w:r>
      <w:r>
        <w:rPr>
          <w:spacing w:val="-4"/>
        </w:rPr>
        <w:t xml:space="preserve"> </w:t>
      </w:r>
      <w:r>
        <w:t>action</w:t>
      </w:r>
      <w:proofErr w:type="gramEnd"/>
      <w:r>
        <w:rPr>
          <w:spacing w:val="-2"/>
        </w:rPr>
        <w:t xml:space="preserve"> </w:t>
      </w:r>
      <w:r>
        <w:t>in</w:t>
      </w:r>
      <w:r>
        <w:rPr>
          <w:spacing w:val="-2"/>
        </w:rPr>
        <w:t xml:space="preserve"> </w:t>
      </w:r>
      <w:r>
        <w:t>response</w:t>
      </w:r>
      <w:r>
        <w:rPr>
          <w:spacing w:val="-2"/>
        </w:rPr>
        <w:t xml:space="preserve"> </w:t>
      </w:r>
      <w:r>
        <w:t>to a request from an individual.</w:t>
      </w:r>
    </w:p>
    <w:p w14:paraId="44179900" w14:textId="77777777" w:rsidR="004C3816" w:rsidRPr="004C3816" w:rsidRDefault="00000000" w:rsidP="004C3816">
      <w:pPr>
        <w:pStyle w:val="Bulletheading2"/>
        <w:rPr>
          <w:rFonts w:ascii="Symbol" w:hAnsi="Symbol"/>
        </w:rPr>
      </w:pPr>
      <w:r>
        <w:t>Disclosure to elected representative</w:t>
      </w:r>
    </w:p>
    <w:p w14:paraId="6283A825" w14:textId="5237DC9F" w:rsidR="00E960F4" w:rsidRDefault="00000000" w:rsidP="004C3816">
      <w:pPr>
        <w:pStyle w:val="ListParagraph"/>
        <w:tabs>
          <w:tab w:val="left" w:pos="721"/>
        </w:tabs>
        <w:ind w:left="1" w:right="84"/>
        <w:rPr>
          <w:rFonts w:ascii="Symbol" w:hAnsi="Symbol"/>
        </w:rPr>
      </w:pPr>
      <w:r>
        <w:t>Processing which consists of the disclosure of personal data to an elected representative by a data controller necessary</w:t>
      </w:r>
      <w:r>
        <w:rPr>
          <w:spacing w:val="-5"/>
        </w:rPr>
        <w:t xml:space="preserve"> </w:t>
      </w:r>
      <w:r>
        <w:t>for</w:t>
      </w:r>
      <w:r>
        <w:rPr>
          <w:spacing w:val="-4"/>
        </w:rPr>
        <w:t xml:space="preserve"> </w:t>
      </w:r>
      <w:r>
        <w:t>the</w:t>
      </w:r>
      <w:r>
        <w:rPr>
          <w:spacing w:val="-3"/>
        </w:rPr>
        <w:t xml:space="preserve"> </w:t>
      </w:r>
      <w:r>
        <w:t>purpose</w:t>
      </w:r>
      <w:r>
        <w:rPr>
          <w:spacing w:val="-3"/>
        </w:rPr>
        <w:t xml:space="preserve"> </w:t>
      </w:r>
      <w:r>
        <w:t>of</w:t>
      </w:r>
      <w:r>
        <w:rPr>
          <w:spacing w:val="-3"/>
        </w:rPr>
        <w:t xml:space="preserve"> </w:t>
      </w:r>
      <w:r>
        <w:t>responding</w:t>
      </w:r>
      <w:r>
        <w:rPr>
          <w:spacing w:val="-4"/>
        </w:rPr>
        <w:t xml:space="preserve"> </w:t>
      </w:r>
      <w:r>
        <w:t>to</w:t>
      </w:r>
      <w:r>
        <w:rPr>
          <w:spacing w:val="-3"/>
        </w:rPr>
        <w:t xml:space="preserve"> </w:t>
      </w:r>
      <w:r>
        <w:t>a</w:t>
      </w:r>
      <w:r>
        <w:rPr>
          <w:spacing w:val="-7"/>
        </w:rPr>
        <w:t xml:space="preserve"> </w:t>
      </w:r>
      <w:r>
        <w:t>communication</w:t>
      </w:r>
      <w:r>
        <w:rPr>
          <w:spacing w:val="-7"/>
        </w:rPr>
        <w:t xml:space="preserve"> </w:t>
      </w:r>
      <w:r>
        <w:t>from</w:t>
      </w:r>
      <w:r>
        <w:rPr>
          <w:spacing w:val="-2"/>
        </w:rPr>
        <w:t xml:space="preserve"> </w:t>
      </w:r>
      <w:r>
        <w:t>the</w:t>
      </w:r>
      <w:r>
        <w:rPr>
          <w:spacing w:val="-3"/>
        </w:rPr>
        <w:t xml:space="preserve"> </w:t>
      </w:r>
      <w:r>
        <w:t>representative (in relation to a request the representative has received from an individual).</w:t>
      </w:r>
    </w:p>
    <w:p w14:paraId="22496E28" w14:textId="77777777" w:rsidR="004C3816" w:rsidRPr="004C3816" w:rsidRDefault="00000000" w:rsidP="004C3816">
      <w:pPr>
        <w:pStyle w:val="Bulletheading2"/>
        <w:rPr>
          <w:rFonts w:ascii="Symbol" w:hAnsi="Symbol"/>
        </w:rPr>
      </w:pPr>
      <w:r>
        <w:t>Informing</w:t>
      </w:r>
      <w:r>
        <w:rPr>
          <w:spacing w:val="-4"/>
        </w:rPr>
        <w:t xml:space="preserve"> </w:t>
      </w:r>
      <w:r>
        <w:t>elected</w:t>
      </w:r>
      <w:r>
        <w:rPr>
          <w:spacing w:val="-4"/>
        </w:rPr>
        <w:t xml:space="preserve"> </w:t>
      </w:r>
      <w:r>
        <w:t>representatives</w:t>
      </w:r>
      <w:r>
        <w:rPr>
          <w:spacing w:val="-3"/>
        </w:rPr>
        <w:t xml:space="preserve"> </w:t>
      </w:r>
      <w:r>
        <w:t>about</w:t>
      </w:r>
      <w:r>
        <w:rPr>
          <w:spacing w:val="-5"/>
        </w:rPr>
        <w:t xml:space="preserve"> </w:t>
      </w:r>
      <w:r>
        <w:t>prisoners</w:t>
      </w:r>
    </w:p>
    <w:p w14:paraId="13B4AC18" w14:textId="5E41EDB7" w:rsidR="00E960F4" w:rsidRDefault="00000000" w:rsidP="004C3816">
      <w:pPr>
        <w:pStyle w:val="ListParagraph"/>
        <w:tabs>
          <w:tab w:val="left" w:pos="721"/>
        </w:tabs>
        <w:spacing w:before="78"/>
        <w:ind w:left="1" w:right="615"/>
        <w:rPr>
          <w:rFonts w:ascii="Symbol" w:hAnsi="Symbol"/>
        </w:rPr>
      </w:pPr>
      <w:r>
        <w:t>Processing</w:t>
      </w:r>
      <w:r>
        <w:rPr>
          <w:spacing w:val="-8"/>
        </w:rPr>
        <w:t xml:space="preserve"> </w:t>
      </w:r>
      <w:r>
        <w:t>for</w:t>
      </w:r>
      <w:r>
        <w:rPr>
          <w:spacing w:val="-5"/>
        </w:rPr>
        <w:t xml:space="preserve"> </w:t>
      </w:r>
      <w:r>
        <w:t>the purpose of informing a member of the House of Commons or a member of the Scottish Parliament about a prisoner.</w:t>
      </w:r>
    </w:p>
    <w:p w14:paraId="5ABD8E3D" w14:textId="77777777" w:rsidR="004C3816" w:rsidRPr="004C3816" w:rsidRDefault="00000000" w:rsidP="004C3816">
      <w:pPr>
        <w:pStyle w:val="Bulletheading2"/>
        <w:rPr>
          <w:rFonts w:ascii="Symbol" w:hAnsi="Symbol"/>
        </w:rPr>
      </w:pPr>
      <w:r>
        <w:t>Publication</w:t>
      </w:r>
      <w:r>
        <w:rPr>
          <w:spacing w:val="-4"/>
        </w:rPr>
        <w:t xml:space="preserve"> </w:t>
      </w:r>
      <w:r>
        <w:t>of</w:t>
      </w:r>
      <w:r>
        <w:rPr>
          <w:spacing w:val="-5"/>
        </w:rPr>
        <w:t xml:space="preserve"> </w:t>
      </w:r>
      <w:r>
        <w:t>legal</w:t>
      </w:r>
      <w:r>
        <w:rPr>
          <w:spacing w:val="-3"/>
        </w:rPr>
        <w:t xml:space="preserve"> </w:t>
      </w:r>
      <w:r>
        <w:t>judgments</w:t>
      </w:r>
    </w:p>
    <w:p w14:paraId="153ACE0B" w14:textId="69B4DE35" w:rsidR="00E960F4" w:rsidRDefault="00000000" w:rsidP="004C3816">
      <w:pPr>
        <w:pStyle w:val="ListParagraph"/>
        <w:tabs>
          <w:tab w:val="left" w:pos="721"/>
        </w:tabs>
        <w:spacing w:line="237" w:lineRule="auto"/>
        <w:ind w:left="1" w:right="778"/>
        <w:rPr>
          <w:rFonts w:ascii="Symbol" w:hAnsi="Symbol"/>
        </w:rPr>
      </w:pPr>
      <w:r>
        <w:t>Processing</w:t>
      </w:r>
      <w:r>
        <w:rPr>
          <w:spacing w:val="-8"/>
        </w:rPr>
        <w:t xml:space="preserve"> </w:t>
      </w:r>
      <w:r>
        <w:t>which</w:t>
      </w:r>
      <w:r>
        <w:rPr>
          <w:spacing w:val="-3"/>
        </w:rPr>
        <w:t xml:space="preserve"> </w:t>
      </w:r>
      <w:r>
        <w:t>is</w:t>
      </w:r>
      <w:r>
        <w:rPr>
          <w:spacing w:val="-4"/>
        </w:rPr>
        <w:t xml:space="preserve"> </w:t>
      </w:r>
      <w:r>
        <w:t>necessary</w:t>
      </w:r>
      <w:r>
        <w:rPr>
          <w:spacing w:val="-6"/>
        </w:rPr>
        <w:t xml:space="preserve"> </w:t>
      </w:r>
      <w:r>
        <w:t>for</w:t>
      </w:r>
      <w:r>
        <w:rPr>
          <w:spacing w:val="-5"/>
        </w:rPr>
        <w:t xml:space="preserve"> </w:t>
      </w:r>
      <w:r>
        <w:t>the purpose of publishing a judgment or other decision of a court or tribunal.</w:t>
      </w:r>
    </w:p>
    <w:p w14:paraId="0BFF2DC1" w14:textId="77777777" w:rsidR="00E960F4" w:rsidRDefault="00000000" w:rsidP="004C3816">
      <w:pPr>
        <w:pStyle w:val="Heading2"/>
      </w:pPr>
      <w:bookmarkStart w:id="6" w:name="_Toc201310522"/>
      <w:r>
        <w:t>Processing</w:t>
      </w:r>
      <w:r>
        <w:rPr>
          <w:spacing w:val="-6"/>
        </w:rPr>
        <w:t xml:space="preserve"> </w:t>
      </w:r>
      <w:r>
        <w:t>criminal</w:t>
      </w:r>
      <w:r>
        <w:rPr>
          <w:spacing w:val="-6"/>
        </w:rPr>
        <w:t xml:space="preserve"> </w:t>
      </w:r>
      <w:r>
        <w:t>convictions</w:t>
      </w:r>
      <w:r>
        <w:rPr>
          <w:spacing w:val="-5"/>
        </w:rPr>
        <w:t xml:space="preserve"> </w:t>
      </w:r>
      <w:r>
        <w:t>data</w:t>
      </w:r>
      <w:r>
        <w:rPr>
          <w:spacing w:val="-5"/>
        </w:rPr>
        <w:t xml:space="preserve"> </w:t>
      </w:r>
      <w:r>
        <w:t>-</w:t>
      </w:r>
      <w:r>
        <w:rPr>
          <w:spacing w:val="-6"/>
        </w:rPr>
        <w:t xml:space="preserve"> </w:t>
      </w:r>
      <w:r>
        <w:t>Schedule</w:t>
      </w:r>
      <w:r>
        <w:rPr>
          <w:spacing w:val="-5"/>
        </w:rPr>
        <w:t xml:space="preserve"> </w:t>
      </w:r>
      <w:r>
        <w:t>1,</w:t>
      </w:r>
      <w:r>
        <w:rPr>
          <w:spacing w:val="-5"/>
        </w:rPr>
        <w:t xml:space="preserve"> </w:t>
      </w:r>
      <w:r>
        <w:t>Part</w:t>
      </w:r>
      <w:r>
        <w:rPr>
          <w:spacing w:val="-4"/>
        </w:rPr>
        <w:t xml:space="preserve"> </w:t>
      </w:r>
      <w:r>
        <w:t xml:space="preserve">3 </w:t>
      </w:r>
      <w:r>
        <w:rPr>
          <w:spacing w:val="-2"/>
        </w:rPr>
        <w:t>conditions</w:t>
      </w:r>
      <w:bookmarkEnd w:id="6"/>
    </w:p>
    <w:p w14:paraId="547176C5" w14:textId="77777777" w:rsidR="004C3816" w:rsidRPr="004C3816" w:rsidRDefault="00000000" w:rsidP="004C3816">
      <w:pPr>
        <w:pStyle w:val="Bulletheading2"/>
      </w:pPr>
      <w:r>
        <w:t>Consent</w:t>
      </w:r>
      <w:r>
        <w:rPr>
          <w:spacing w:val="-9"/>
        </w:rPr>
        <w:t xml:space="preserve"> </w:t>
      </w:r>
      <w:r>
        <w:t>Processing</w:t>
      </w:r>
    </w:p>
    <w:p w14:paraId="578AE99A" w14:textId="6C91493B" w:rsidR="00E960F4" w:rsidRDefault="004C3816" w:rsidP="004C3816">
      <w:pPr>
        <w:tabs>
          <w:tab w:val="left" w:pos="247"/>
        </w:tabs>
        <w:spacing w:before="2"/>
      </w:pPr>
      <w:r>
        <w:t>W</w:t>
      </w:r>
      <w:r w:rsidR="00000000">
        <w:t>ith</w:t>
      </w:r>
      <w:r w:rsidR="00000000" w:rsidRPr="004C3816">
        <w:rPr>
          <w:spacing w:val="-7"/>
        </w:rPr>
        <w:t xml:space="preserve"> </w:t>
      </w:r>
      <w:r w:rsidR="00000000">
        <w:t>the</w:t>
      </w:r>
      <w:r w:rsidR="00000000" w:rsidRPr="004C3816">
        <w:rPr>
          <w:spacing w:val="-6"/>
        </w:rPr>
        <w:t xml:space="preserve"> </w:t>
      </w:r>
      <w:r w:rsidR="00000000">
        <w:t>consent</w:t>
      </w:r>
      <w:r w:rsidR="00000000" w:rsidRPr="004C3816">
        <w:rPr>
          <w:spacing w:val="-10"/>
        </w:rPr>
        <w:t xml:space="preserve"> </w:t>
      </w:r>
      <w:r w:rsidR="00000000">
        <w:t>of</w:t>
      </w:r>
      <w:r w:rsidR="00000000" w:rsidRPr="004C3816">
        <w:rPr>
          <w:spacing w:val="-6"/>
        </w:rPr>
        <w:t xml:space="preserve"> </w:t>
      </w:r>
      <w:r w:rsidR="00000000">
        <w:t>the</w:t>
      </w:r>
      <w:r w:rsidR="00000000" w:rsidRPr="004C3816">
        <w:rPr>
          <w:spacing w:val="-7"/>
        </w:rPr>
        <w:t xml:space="preserve"> </w:t>
      </w:r>
      <w:r w:rsidR="00000000">
        <w:t>data</w:t>
      </w:r>
      <w:r w:rsidR="00000000" w:rsidRPr="004C3816">
        <w:rPr>
          <w:spacing w:val="-8"/>
        </w:rPr>
        <w:t xml:space="preserve"> </w:t>
      </w:r>
      <w:r w:rsidR="00000000" w:rsidRPr="004C3816">
        <w:rPr>
          <w:spacing w:val="-2"/>
        </w:rPr>
        <w:t>subject.</w:t>
      </w:r>
    </w:p>
    <w:p w14:paraId="030B3A93" w14:textId="77777777" w:rsidR="004C3816" w:rsidRPr="004C3816" w:rsidRDefault="00000000" w:rsidP="004C3816">
      <w:pPr>
        <w:pStyle w:val="Bulletheading2"/>
      </w:pPr>
      <w:r>
        <w:t>Protecting</w:t>
      </w:r>
      <w:r>
        <w:rPr>
          <w:spacing w:val="-5"/>
        </w:rPr>
        <w:t xml:space="preserve"> </w:t>
      </w:r>
      <w:proofErr w:type="gramStart"/>
      <w:r>
        <w:t>individual’s</w:t>
      </w:r>
      <w:proofErr w:type="gramEnd"/>
      <w:r>
        <w:rPr>
          <w:spacing w:val="-4"/>
        </w:rPr>
        <w:t xml:space="preserve"> </w:t>
      </w:r>
      <w:r>
        <w:t>vital</w:t>
      </w:r>
      <w:r>
        <w:rPr>
          <w:spacing w:val="-4"/>
        </w:rPr>
        <w:t xml:space="preserve"> </w:t>
      </w:r>
      <w:r>
        <w:t>interests</w:t>
      </w:r>
    </w:p>
    <w:p w14:paraId="0730A465" w14:textId="2E86C39D" w:rsidR="00E960F4" w:rsidRDefault="00000000" w:rsidP="004C3816">
      <w:pPr>
        <w:pStyle w:val="ListParagraph"/>
        <w:tabs>
          <w:tab w:val="left" w:pos="247"/>
        </w:tabs>
        <w:ind w:left="1" w:right="423"/>
      </w:pPr>
      <w:r>
        <w:t>Processing</w:t>
      </w:r>
      <w:r>
        <w:rPr>
          <w:spacing w:val="-6"/>
        </w:rPr>
        <w:t xml:space="preserve"> </w:t>
      </w:r>
      <w:r>
        <w:t>of</w:t>
      </w:r>
      <w:r>
        <w:rPr>
          <w:spacing w:val="-3"/>
        </w:rPr>
        <w:t xml:space="preserve"> </w:t>
      </w:r>
      <w:r>
        <w:t>criminal</w:t>
      </w:r>
      <w:r>
        <w:rPr>
          <w:spacing w:val="-5"/>
        </w:rPr>
        <w:t xml:space="preserve"> </w:t>
      </w:r>
      <w:r>
        <w:t>convictions</w:t>
      </w:r>
      <w:r>
        <w:rPr>
          <w:spacing w:val="-5"/>
        </w:rPr>
        <w:t xml:space="preserve"> </w:t>
      </w:r>
      <w:r>
        <w:t>data necessary in the vital interests of an individual.</w:t>
      </w:r>
    </w:p>
    <w:p w14:paraId="234CFB2E" w14:textId="77777777" w:rsidR="004C3816" w:rsidRDefault="00000000" w:rsidP="004C3816">
      <w:pPr>
        <w:pStyle w:val="Bulletheading2"/>
      </w:pPr>
      <w:r>
        <w:t>Processing by not-for-profit bodies</w:t>
      </w:r>
    </w:p>
    <w:p w14:paraId="701F7C4C" w14:textId="23162317" w:rsidR="00E960F4" w:rsidRDefault="00000000" w:rsidP="004C3816">
      <w:pPr>
        <w:pStyle w:val="ListParagraph"/>
        <w:tabs>
          <w:tab w:val="left" w:pos="247"/>
        </w:tabs>
        <w:spacing w:before="276"/>
        <w:ind w:left="1" w:right="334"/>
        <w:rPr>
          <w:b/>
        </w:rPr>
      </w:pPr>
      <w:r>
        <w:t xml:space="preserve">Processing </w:t>
      </w:r>
      <w:proofErr w:type="gramStart"/>
      <w:r>
        <w:t>in the course of</w:t>
      </w:r>
      <w:proofErr w:type="gramEnd"/>
      <w:r>
        <w:t xml:space="preserve"> legitimate activities</w:t>
      </w:r>
      <w:r>
        <w:rPr>
          <w:spacing w:val="-3"/>
        </w:rPr>
        <w:t xml:space="preserve"> </w:t>
      </w:r>
      <w:r>
        <w:t>pursued</w:t>
      </w:r>
      <w:r>
        <w:rPr>
          <w:spacing w:val="-4"/>
        </w:rPr>
        <w:t xml:space="preserve"> </w:t>
      </w:r>
      <w:r>
        <w:t>by</w:t>
      </w:r>
      <w:r>
        <w:rPr>
          <w:spacing w:val="-5"/>
        </w:rPr>
        <w:t xml:space="preserve"> </w:t>
      </w:r>
      <w:r>
        <w:t>a</w:t>
      </w:r>
      <w:r>
        <w:rPr>
          <w:spacing w:val="-4"/>
        </w:rPr>
        <w:t xml:space="preserve"> </w:t>
      </w:r>
      <w:r>
        <w:t>not-for-profit</w:t>
      </w:r>
      <w:r>
        <w:rPr>
          <w:spacing w:val="-5"/>
        </w:rPr>
        <w:t xml:space="preserve"> </w:t>
      </w:r>
      <w:r>
        <w:t>body</w:t>
      </w:r>
      <w:r>
        <w:rPr>
          <w:spacing w:val="-5"/>
        </w:rPr>
        <w:t xml:space="preserve"> </w:t>
      </w:r>
      <w:r>
        <w:t>with</w:t>
      </w:r>
      <w:r>
        <w:rPr>
          <w:spacing w:val="-2"/>
        </w:rPr>
        <w:t xml:space="preserve"> </w:t>
      </w:r>
      <w:r>
        <w:t>a</w:t>
      </w:r>
      <w:r>
        <w:rPr>
          <w:spacing w:val="-2"/>
        </w:rPr>
        <w:t xml:space="preserve"> </w:t>
      </w:r>
      <w:r>
        <w:t>political,</w:t>
      </w:r>
      <w:r>
        <w:rPr>
          <w:spacing w:val="-5"/>
        </w:rPr>
        <w:t xml:space="preserve"> </w:t>
      </w:r>
      <w:r>
        <w:t>philosophical,</w:t>
      </w:r>
      <w:r>
        <w:rPr>
          <w:spacing w:val="-2"/>
        </w:rPr>
        <w:t xml:space="preserve"> </w:t>
      </w:r>
      <w:r>
        <w:t>religious</w:t>
      </w:r>
      <w:r>
        <w:rPr>
          <w:spacing w:val="-3"/>
        </w:rPr>
        <w:t xml:space="preserve"> </w:t>
      </w:r>
      <w:r>
        <w:t xml:space="preserve">or trade union aim where the processing relates to members, former members or </w:t>
      </w:r>
      <w:proofErr w:type="gramStart"/>
      <w:r>
        <w:t>persons</w:t>
      </w:r>
      <w:proofErr w:type="gramEnd"/>
      <w:r>
        <w:t xml:space="preserve"> with regular contact with the body.</w:t>
      </w:r>
    </w:p>
    <w:p w14:paraId="344B5AFD" w14:textId="77777777" w:rsidR="004C3816" w:rsidRPr="004C3816" w:rsidRDefault="00000000" w:rsidP="004C3816">
      <w:pPr>
        <w:pStyle w:val="Bulletheading2"/>
      </w:pPr>
      <w:r>
        <w:lastRenderedPageBreak/>
        <w:t>Personal</w:t>
      </w:r>
      <w:r>
        <w:rPr>
          <w:spacing w:val="-3"/>
        </w:rPr>
        <w:t xml:space="preserve"> </w:t>
      </w:r>
      <w:r>
        <w:t>data</w:t>
      </w:r>
      <w:r>
        <w:rPr>
          <w:spacing w:val="-5"/>
        </w:rPr>
        <w:t xml:space="preserve"> </w:t>
      </w:r>
      <w:r>
        <w:t>in</w:t>
      </w:r>
      <w:r>
        <w:rPr>
          <w:spacing w:val="-4"/>
        </w:rPr>
        <w:t xml:space="preserve"> </w:t>
      </w:r>
      <w:r>
        <w:t>the</w:t>
      </w:r>
      <w:r>
        <w:rPr>
          <w:spacing w:val="-3"/>
        </w:rPr>
        <w:t xml:space="preserve"> </w:t>
      </w:r>
      <w:r>
        <w:t>public</w:t>
      </w:r>
      <w:r>
        <w:rPr>
          <w:spacing w:val="-3"/>
        </w:rPr>
        <w:t xml:space="preserve"> </w:t>
      </w:r>
      <w:r>
        <w:t>domain</w:t>
      </w:r>
    </w:p>
    <w:p w14:paraId="02F06600" w14:textId="34E0EF5C" w:rsidR="00E960F4" w:rsidRDefault="00000000" w:rsidP="004C3816">
      <w:pPr>
        <w:pStyle w:val="ListParagraph"/>
        <w:tabs>
          <w:tab w:val="left" w:pos="247"/>
        </w:tabs>
        <w:ind w:left="1" w:right="1103"/>
        <w:rPr>
          <w:b/>
        </w:rPr>
      </w:pPr>
      <w:r>
        <w:t>Processing</w:t>
      </w:r>
      <w:r>
        <w:rPr>
          <w:spacing w:val="-5"/>
        </w:rPr>
        <w:t xml:space="preserve"> </w:t>
      </w:r>
      <w:r>
        <w:t>where</w:t>
      </w:r>
      <w:r>
        <w:rPr>
          <w:spacing w:val="-3"/>
        </w:rPr>
        <w:t xml:space="preserve"> </w:t>
      </w:r>
      <w:r>
        <w:t>personal</w:t>
      </w:r>
      <w:r>
        <w:rPr>
          <w:spacing w:val="-4"/>
        </w:rPr>
        <w:t xml:space="preserve"> </w:t>
      </w:r>
      <w:r>
        <w:t>data</w:t>
      </w:r>
      <w:r>
        <w:rPr>
          <w:spacing w:val="-3"/>
        </w:rPr>
        <w:t xml:space="preserve"> </w:t>
      </w:r>
      <w:r>
        <w:t>is manifestly made public by a data subject.</w:t>
      </w:r>
    </w:p>
    <w:p w14:paraId="7C79C5AD" w14:textId="77777777" w:rsidR="004C3816" w:rsidRPr="004C3816" w:rsidRDefault="00000000" w:rsidP="004C3816">
      <w:pPr>
        <w:pStyle w:val="Bulletheading2"/>
      </w:pPr>
      <w:r>
        <w:t>Legal</w:t>
      </w:r>
      <w:r>
        <w:rPr>
          <w:spacing w:val="-5"/>
        </w:rPr>
        <w:t xml:space="preserve"> </w:t>
      </w:r>
      <w:r>
        <w:t>claims</w:t>
      </w:r>
    </w:p>
    <w:p w14:paraId="5B85C12D" w14:textId="7FE7D8EC" w:rsidR="00E960F4" w:rsidRDefault="00000000" w:rsidP="004C3816">
      <w:pPr>
        <w:pStyle w:val="ListParagraph"/>
        <w:tabs>
          <w:tab w:val="left" w:pos="247"/>
        </w:tabs>
        <w:ind w:left="1" w:right="25"/>
      </w:pPr>
      <w:r>
        <w:t>Processing</w:t>
      </w:r>
      <w:r>
        <w:rPr>
          <w:spacing w:val="-4"/>
        </w:rPr>
        <w:t xml:space="preserve"> </w:t>
      </w:r>
      <w:r>
        <w:t>is</w:t>
      </w:r>
      <w:r>
        <w:rPr>
          <w:spacing w:val="-3"/>
        </w:rPr>
        <w:t xml:space="preserve"> </w:t>
      </w:r>
      <w:r>
        <w:t>necessary</w:t>
      </w:r>
      <w:r>
        <w:rPr>
          <w:spacing w:val="-5"/>
        </w:rPr>
        <w:t xml:space="preserve"> </w:t>
      </w:r>
      <w:r>
        <w:t>for</w:t>
      </w:r>
      <w:r>
        <w:rPr>
          <w:spacing w:val="-6"/>
        </w:rPr>
        <w:t xml:space="preserve"> </w:t>
      </w:r>
      <w:proofErr w:type="gramStart"/>
      <w:r>
        <w:t>purpose</w:t>
      </w:r>
      <w:proofErr w:type="gramEnd"/>
      <w:r>
        <w:rPr>
          <w:spacing w:val="-2"/>
        </w:rPr>
        <w:t xml:space="preserve"> </w:t>
      </w:r>
      <w:r>
        <w:t>of:</w:t>
      </w:r>
      <w:r>
        <w:rPr>
          <w:spacing w:val="-2"/>
        </w:rPr>
        <w:t xml:space="preserve"> </w:t>
      </w:r>
      <w:r>
        <w:t>(</w:t>
      </w:r>
      <w:proofErr w:type="spellStart"/>
      <w:r>
        <w:t>i</w:t>
      </w:r>
      <w:proofErr w:type="spellEnd"/>
      <w:r>
        <w:t>)</w:t>
      </w:r>
      <w:r>
        <w:rPr>
          <w:spacing w:val="-4"/>
        </w:rPr>
        <w:t xml:space="preserve"> </w:t>
      </w:r>
      <w:r>
        <w:t>any</w:t>
      </w:r>
      <w:r>
        <w:rPr>
          <w:spacing w:val="-5"/>
        </w:rPr>
        <w:t xml:space="preserve"> </w:t>
      </w:r>
      <w:r>
        <w:t>legal</w:t>
      </w:r>
      <w:r>
        <w:rPr>
          <w:spacing w:val="-3"/>
        </w:rPr>
        <w:t xml:space="preserve"> </w:t>
      </w:r>
      <w:r>
        <w:t>proceedings;</w:t>
      </w:r>
      <w:r>
        <w:rPr>
          <w:spacing w:val="-2"/>
        </w:rPr>
        <w:t xml:space="preserve"> </w:t>
      </w:r>
      <w:r>
        <w:t>(ii) obtaining legal advice; or (iii) establishing, exercising or defending legal rights.</w:t>
      </w:r>
    </w:p>
    <w:p w14:paraId="50A88B98" w14:textId="77777777" w:rsidR="004C3816" w:rsidRPr="004C3816" w:rsidRDefault="00000000" w:rsidP="004C3816">
      <w:pPr>
        <w:pStyle w:val="Bulletheading2"/>
      </w:pPr>
      <w:r>
        <w:t>Extension</w:t>
      </w:r>
      <w:r>
        <w:rPr>
          <w:spacing w:val="-6"/>
        </w:rPr>
        <w:t xml:space="preserve"> </w:t>
      </w:r>
      <w:r>
        <w:t>of</w:t>
      </w:r>
      <w:r>
        <w:rPr>
          <w:spacing w:val="-4"/>
        </w:rPr>
        <w:t xml:space="preserve"> </w:t>
      </w:r>
      <w:r>
        <w:t>certain</w:t>
      </w:r>
      <w:r>
        <w:rPr>
          <w:spacing w:val="-3"/>
        </w:rPr>
        <w:t xml:space="preserve"> </w:t>
      </w:r>
      <w:r>
        <w:t>conditions</w:t>
      </w:r>
      <w:r>
        <w:rPr>
          <w:spacing w:val="-2"/>
        </w:rPr>
        <w:t xml:space="preserve"> </w:t>
      </w:r>
      <w:r>
        <w:t>under</w:t>
      </w:r>
      <w:r>
        <w:rPr>
          <w:spacing w:val="-3"/>
        </w:rPr>
        <w:t xml:space="preserve"> </w:t>
      </w:r>
      <w:r>
        <w:t>Schedule</w:t>
      </w:r>
      <w:r>
        <w:rPr>
          <w:spacing w:val="-4"/>
        </w:rPr>
        <w:t xml:space="preserve"> </w:t>
      </w:r>
      <w:r>
        <w:t>1,</w:t>
      </w:r>
      <w:r>
        <w:rPr>
          <w:spacing w:val="-2"/>
        </w:rPr>
        <w:t xml:space="preserve"> </w:t>
      </w:r>
      <w:r>
        <w:t>Part</w:t>
      </w:r>
      <w:r>
        <w:rPr>
          <w:spacing w:val="-4"/>
        </w:rPr>
        <w:t xml:space="preserve"> </w:t>
      </w:r>
      <w:r>
        <w:t>2</w:t>
      </w:r>
    </w:p>
    <w:p w14:paraId="3550B783" w14:textId="4BAD4122" w:rsidR="00E960F4" w:rsidRDefault="00000000" w:rsidP="004C3816">
      <w:pPr>
        <w:pStyle w:val="ListParagraph"/>
        <w:tabs>
          <w:tab w:val="left" w:pos="247"/>
        </w:tabs>
        <w:ind w:left="1" w:right="118"/>
      </w:pPr>
      <w:r>
        <w:t>Allows</w:t>
      </w:r>
      <w:r>
        <w:rPr>
          <w:spacing w:val="-3"/>
        </w:rPr>
        <w:t xml:space="preserve"> </w:t>
      </w:r>
      <w:r>
        <w:t>processing</w:t>
      </w:r>
      <w:r>
        <w:rPr>
          <w:spacing w:val="-4"/>
        </w:rPr>
        <w:t xml:space="preserve"> </w:t>
      </w:r>
      <w:r>
        <w:t>of criminal convictions data, where processing would meet a condition in Schedule 1, Part 2 except for the fact it must satisfy the substantial public interest test, provided the controller has an appropriate policy document in place and meets the additional safeguards in Part 4.</w:t>
      </w:r>
    </w:p>
    <w:p w14:paraId="69E06774" w14:textId="77777777" w:rsidR="004C3816" w:rsidRDefault="00000000" w:rsidP="004C3816">
      <w:pPr>
        <w:pStyle w:val="Bulletheading2"/>
      </w:pPr>
      <w:r>
        <w:t>Extension of insurance conditions</w:t>
      </w:r>
    </w:p>
    <w:p w14:paraId="749CF71A" w14:textId="7BB856A1" w:rsidR="00E960F4" w:rsidRDefault="00000000" w:rsidP="004C3816">
      <w:pPr>
        <w:pStyle w:val="ListParagraph"/>
        <w:tabs>
          <w:tab w:val="left" w:pos="314"/>
        </w:tabs>
        <w:ind w:left="68" w:right="84"/>
        <w:rPr>
          <w:b/>
        </w:rPr>
      </w:pPr>
      <w:r>
        <w:t>Should the processing of personal</w:t>
      </w:r>
      <w:r>
        <w:rPr>
          <w:spacing w:val="-2"/>
        </w:rPr>
        <w:t xml:space="preserve"> </w:t>
      </w:r>
      <w:r>
        <w:t>data not reveal racial or ethnic origin, religious or philosophical beliefs or trade union membership, genetic data or data concerning health, then this extension allows processing where it would otherwise meet the insurance condition in Schedule 1, Part</w:t>
      </w:r>
      <w:r>
        <w:rPr>
          <w:spacing w:val="-2"/>
        </w:rPr>
        <w:t xml:space="preserve"> </w:t>
      </w:r>
      <w:r>
        <w:t>2,</w:t>
      </w:r>
      <w:r>
        <w:rPr>
          <w:spacing w:val="-5"/>
        </w:rPr>
        <w:t xml:space="preserve"> </w:t>
      </w:r>
      <w:r>
        <w:t>or</w:t>
      </w:r>
      <w:r>
        <w:rPr>
          <w:spacing w:val="-4"/>
        </w:rPr>
        <w:t xml:space="preserve"> </w:t>
      </w:r>
      <w:r>
        <w:t>the</w:t>
      </w:r>
      <w:r>
        <w:rPr>
          <w:spacing w:val="-2"/>
        </w:rPr>
        <w:t xml:space="preserve"> </w:t>
      </w:r>
      <w:r>
        <w:t>condition</w:t>
      </w:r>
      <w:r>
        <w:rPr>
          <w:spacing w:val="-4"/>
        </w:rPr>
        <w:t xml:space="preserve"> </w:t>
      </w:r>
      <w:r>
        <w:t>relating</w:t>
      </w:r>
      <w:r>
        <w:rPr>
          <w:spacing w:val="-4"/>
        </w:rPr>
        <w:t xml:space="preserve"> </w:t>
      </w:r>
      <w:r>
        <w:t>to</w:t>
      </w:r>
      <w:r>
        <w:rPr>
          <w:spacing w:val="-2"/>
        </w:rPr>
        <w:t xml:space="preserve"> </w:t>
      </w:r>
      <w:r>
        <w:t>the</w:t>
      </w:r>
      <w:r>
        <w:rPr>
          <w:spacing w:val="-4"/>
        </w:rPr>
        <w:t xml:space="preserve"> </w:t>
      </w:r>
      <w:r>
        <w:t>extension</w:t>
      </w:r>
      <w:r>
        <w:rPr>
          <w:spacing w:val="-2"/>
        </w:rPr>
        <w:t xml:space="preserve"> </w:t>
      </w:r>
      <w:r>
        <w:t>of</w:t>
      </w:r>
      <w:r>
        <w:rPr>
          <w:spacing w:val="-2"/>
        </w:rPr>
        <w:t xml:space="preserve"> </w:t>
      </w:r>
      <w:r>
        <w:t>certain</w:t>
      </w:r>
      <w:r>
        <w:rPr>
          <w:spacing w:val="-2"/>
        </w:rPr>
        <w:t xml:space="preserve"> </w:t>
      </w:r>
      <w:r>
        <w:t>conditions</w:t>
      </w:r>
      <w:r>
        <w:rPr>
          <w:spacing w:val="-3"/>
        </w:rPr>
        <w:t xml:space="preserve"> </w:t>
      </w:r>
      <w:r>
        <w:t>under</w:t>
      </w:r>
      <w:r>
        <w:rPr>
          <w:spacing w:val="-4"/>
        </w:rPr>
        <w:t xml:space="preserve"> </w:t>
      </w:r>
      <w:r>
        <w:t>Schedule 1, Part 2 stated above (when processing criminal convictions</w:t>
      </w:r>
    </w:p>
    <w:sectPr w:rsidR="00E960F4">
      <w:pgSz w:w="11900" w:h="16840"/>
      <w:pgMar w:top="1360" w:right="1417" w:bottom="1200" w:left="1417"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849B" w14:textId="77777777" w:rsidR="00E80206" w:rsidRDefault="00E80206">
      <w:pPr>
        <w:spacing w:before="0" w:after="0" w:line="240" w:lineRule="auto"/>
      </w:pPr>
      <w:r>
        <w:separator/>
      </w:r>
    </w:p>
  </w:endnote>
  <w:endnote w:type="continuationSeparator" w:id="0">
    <w:p w14:paraId="71736894" w14:textId="77777777" w:rsidR="00E80206" w:rsidRDefault="00E802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073282"/>
      <w:docPartObj>
        <w:docPartGallery w:val="Page Numbers (Bottom of Page)"/>
        <w:docPartUnique/>
      </w:docPartObj>
    </w:sdtPr>
    <w:sdtEndPr>
      <w:rPr>
        <w:noProof/>
      </w:rPr>
    </w:sdtEndPr>
    <w:sdtContent>
      <w:p w14:paraId="4FA35070" w14:textId="2664AFD5" w:rsidR="00E960F4" w:rsidRPr="004C3816" w:rsidRDefault="004C3816" w:rsidP="004C38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BF21" w14:textId="77777777" w:rsidR="00E80206" w:rsidRDefault="00E80206">
      <w:pPr>
        <w:spacing w:before="0" w:after="0" w:line="240" w:lineRule="auto"/>
      </w:pPr>
      <w:r>
        <w:separator/>
      </w:r>
    </w:p>
  </w:footnote>
  <w:footnote w:type="continuationSeparator" w:id="0">
    <w:p w14:paraId="1B86E224" w14:textId="77777777" w:rsidR="00E80206" w:rsidRDefault="00E8020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463"/>
    <w:multiLevelType w:val="hybridMultilevel"/>
    <w:tmpl w:val="0A1E9402"/>
    <w:lvl w:ilvl="0" w:tplc="8D92AE0A">
      <w:numFmt w:val="bullet"/>
      <w:lvlText w:val="□"/>
      <w:lvlJc w:val="left"/>
      <w:pPr>
        <w:ind w:left="1" w:hanging="248"/>
      </w:pPr>
      <w:rPr>
        <w:rFonts w:ascii="Arial" w:eastAsia="Arial" w:hAnsi="Arial" w:cs="Arial" w:hint="default"/>
        <w:spacing w:val="0"/>
        <w:w w:val="124"/>
        <w:lang w:val="en-US" w:eastAsia="en-US" w:bidi="ar-SA"/>
      </w:rPr>
    </w:lvl>
    <w:lvl w:ilvl="1" w:tplc="2458BB66">
      <w:numFmt w:val="bullet"/>
      <w:lvlText w:val="•"/>
      <w:lvlJc w:val="left"/>
      <w:pPr>
        <w:ind w:left="906" w:hanging="248"/>
      </w:pPr>
      <w:rPr>
        <w:rFonts w:hint="default"/>
        <w:lang w:val="en-US" w:eastAsia="en-US" w:bidi="ar-SA"/>
      </w:rPr>
    </w:lvl>
    <w:lvl w:ilvl="2" w:tplc="DDDCDCD4">
      <w:numFmt w:val="bullet"/>
      <w:lvlText w:val="•"/>
      <w:lvlJc w:val="left"/>
      <w:pPr>
        <w:ind w:left="1813" w:hanging="248"/>
      </w:pPr>
      <w:rPr>
        <w:rFonts w:hint="default"/>
        <w:lang w:val="en-US" w:eastAsia="en-US" w:bidi="ar-SA"/>
      </w:rPr>
    </w:lvl>
    <w:lvl w:ilvl="3" w:tplc="66F8BE22">
      <w:numFmt w:val="bullet"/>
      <w:lvlText w:val="•"/>
      <w:lvlJc w:val="left"/>
      <w:pPr>
        <w:ind w:left="2719" w:hanging="248"/>
      </w:pPr>
      <w:rPr>
        <w:rFonts w:hint="default"/>
        <w:lang w:val="en-US" w:eastAsia="en-US" w:bidi="ar-SA"/>
      </w:rPr>
    </w:lvl>
    <w:lvl w:ilvl="4" w:tplc="ACCA438E">
      <w:numFmt w:val="bullet"/>
      <w:lvlText w:val="•"/>
      <w:lvlJc w:val="left"/>
      <w:pPr>
        <w:ind w:left="3626" w:hanging="248"/>
      </w:pPr>
      <w:rPr>
        <w:rFonts w:hint="default"/>
        <w:lang w:val="en-US" w:eastAsia="en-US" w:bidi="ar-SA"/>
      </w:rPr>
    </w:lvl>
    <w:lvl w:ilvl="5" w:tplc="F704F022">
      <w:numFmt w:val="bullet"/>
      <w:lvlText w:val="•"/>
      <w:lvlJc w:val="left"/>
      <w:pPr>
        <w:ind w:left="4533" w:hanging="248"/>
      </w:pPr>
      <w:rPr>
        <w:rFonts w:hint="default"/>
        <w:lang w:val="en-US" w:eastAsia="en-US" w:bidi="ar-SA"/>
      </w:rPr>
    </w:lvl>
    <w:lvl w:ilvl="6" w:tplc="EC1A24AE">
      <w:numFmt w:val="bullet"/>
      <w:lvlText w:val="•"/>
      <w:lvlJc w:val="left"/>
      <w:pPr>
        <w:ind w:left="5439" w:hanging="248"/>
      </w:pPr>
      <w:rPr>
        <w:rFonts w:hint="default"/>
        <w:lang w:val="en-US" w:eastAsia="en-US" w:bidi="ar-SA"/>
      </w:rPr>
    </w:lvl>
    <w:lvl w:ilvl="7" w:tplc="73142C10">
      <w:numFmt w:val="bullet"/>
      <w:lvlText w:val="•"/>
      <w:lvlJc w:val="left"/>
      <w:pPr>
        <w:ind w:left="6346" w:hanging="248"/>
      </w:pPr>
      <w:rPr>
        <w:rFonts w:hint="default"/>
        <w:lang w:val="en-US" w:eastAsia="en-US" w:bidi="ar-SA"/>
      </w:rPr>
    </w:lvl>
    <w:lvl w:ilvl="8" w:tplc="CB12251E">
      <w:numFmt w:val="bullet"/>
      <w:lvlText w:val="•"/>
      <w:lvlJc w:val="left"/>
      <w:pPr>
        <w:ind w:left="7252" w:hanging="248"/>
      </w:pPr>
      <w:rPr>
        <w:rFonts w:hint="default"/>
        <w:lang w:val="en-US" w:eastAsia="en-US" w:bidi="ar-SA"/>
      </w:rPr>
    </w:lvl>
  </w:abstractNum>
  <w:abstractNum w:abstractNumId="1" w15:restartNumberingAfterBreak="0">
    <w:nsid w:val="24697ABA"/>
    <w:multiLevelType w:val="multilevel"/>
    <w:tmpl w:val="211228C2"/>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165B4B"/>
    <w:multiLevelType w:val="hybridMultilevel"/>
    <w:tmpl w:val="1AEC0E48"/>
    <w:lvl w:ilvl="0" w:tplc="42426652">
      <w:start w:val="1"/>
      <w:numFmt w:val="decimal"/>
      <w:lvlText w:val="%1."/>
      <w:lvlJc w:val="left"/>
      <w:pPr>
        <w:ind w:left="721" w:hanging="720"/>
      </w:pPr>
      <w:rPr>
        <w:rFonts w:hint="default"/>
        <w:spacing w:val="0"/>
        <w:w w:val="91"/>
        <w:lang w:val="en-US" w:eastAsia="en-US" w:bidi="ar-SA"/>
      </w:rPr>
    </w:lvl>
    <w:lvl w:ilvl="1" w:tplc="CDB8BE8C">
      <w:numFmt w:val="bullet"/>
      <w:lvlText w:val=""/>
      <w:lvlJc w:val="left"/>
      <w:pPr>
        <w:ind w:left="721" w:hanging="360"/>
      </w:pPr>
      <w:rPr>
        <w:rFonts w:ascii="Symbol" w:eastAsia="Symbol" w:hAnsi="Symbol" w:cs="Symbol" w:hint="default"/>
        <w:spacing w:val="0"/>
        <w:w w:val="99"/>
        <w:lang w:val="en-US" w:eastAsia="en-US" w:bidi="ar-SA"/>
      </w:rPr>
    </w:lvl>
    <w:lvl w:ilvl="2" w:tplc="87C0386C">
      <w:numFmt w:val="bullet"/>
      <w:lvlText w:val="•"/>
      <w:lvlJc w:val="left"/>
      <w:pPr>
        <w:ind w:left="2389" w:hanging="360"/>
      </w:pPr>
      <w:rPr>
        <w:rFonts w:hint="default"/>
        <w:lang w:val="en-US" w:eastAsia="en-US" w:bidi="ar-SA"/>
      </w:rPr>
    </w:lvl>
    <w:lvl w:ilvl="3" w:tplc="D8942D2A">
      <w:numFmt w:val="bullet"/>
      <w:lvlText w:val="•"/>
      <w:lvlJc w:val="left"/>
      <w:pPr>
        <w:ind w:left="3223" w:hanging="360"/>
      </w:pPr>
      <w:rPr>
        <w:rFonts w:hint="default"/>
        <w:lang w:val="en-US" w:eastAsia="en-US" w:bidi="ar-SA"/>
      </w:rPr>
    </w:lvl>
    <w:lvl w:ilvl="4" w:tplc="F63ABA76">
      <w:numFmt w:val="bullet"/>
      <w:lvlText w:val="•"/>
      <w:lvlJc w:val="left"/>
      <w:pPr>
        <w:ind w:left="4058" w:hanging="360"/>
      </w:pPr>
      <w:rPr>
        <w:rFonts w:hint="default"/>
        <w:lang w:val="en-US" w:eastAsia="en-US" w:bidi="ar-SA"/>
      </w:rPr>
    </w:lvl>
    <w:lvl w:ilvl="5" w:tplc="CB46F6C0">
      <w:numFmt w:val="bullet"/>
      <w:lvlText w:val="•"/>
      <w:lvlJc w:val="left"/>
      <w:pPr>
        <w:ind w:left="4893" w:hanging="360"/>
      </w:pPr>
      <w:rPr>
        <w:rFonts w:hint="default"/>
        <w:lang w:val="en-US" w:eastAsia="en-US" w:bidi="ar-SA"/>
      </w:rPr>
    </w:lvl>
    <w:lvl w:ilvl="6" w:tplc="ED5EE5B6">
      <w:numFmt w:val="bullet"/>
      <w:lvlText w:val="•"/>
      <w:lvlJc w:val="left"/>
      <w:pPr>
        <w:ind w:left="5727" w:hanging="360"/>
      </w:pPr>
      <w:rPr>
        <w:rFonts w:hint="default"/>
        <w:lang w:val="en-US" w:eastAsia="en-US" w:bidi="ar-SA"/>
      </w:rPr>
    </w:lvl>
    <w:lvl w:ilvl="7" w:tplc="31EA5454">
      <w:numFmt w:val="bullet"/>
      <w:lvlText w:val="•"/>
      <w:lvlJc w:val="left"/>
      <w:pPr>
        <w:ind w:left="6562" w:hanging="360"/>
      </w:pPr>
      <w:rPr>
        <w:rFonts w:hint="default"/>
        <w:lang w:val="en-US" w:eastAsia="en-US" w:bidi="ar-SA"/>
      </w:rPr>
    </w:lvl>
    <w:lvl w:ilvl="8" w:tplc="6E622952">
      <w:numFmt w:val="bullet"/>
      <w:lvlText w:val="•"/>
      <w:lvlJc w:val="left"/>
      <w:pPr>
        <w:ind w:left="7396" w:hanging="360"/>
      </w:pPr>
      <w:rPr>
        <w:rFonts w:hint="default"/>
        <w:lang w:val="en-US" w:eastAsia="en-US" w:bidi="ar-SA"/>
      </w:rPr>
    </w:lvl>
  </w:abstractNum>
  <w:abstractNum w:abstractNumId="3" w15:restartNumberingAfterBreak="0">
    <w:nsid w:val="48E24CDF"/>
    <w:multiLevelType w:val="hybridMultilevel"/>
    <w:tmpl w:val="A54827EE"/>
    <w:lvl w:ilvl="0" w:tplc="3DD43E58">
      <w:numFmt w:val="bullet"/>
      <w:lvlText w:val=""/>
      <w:lvlJc w:val="left"/>
      <w:pPr>
        <w:ind w:left="1" w:hanging="720"/>
      </w:pPr>
      <w:rPr>
        <w:rFonts w:ascii="Symbol" w:eastAsia="Symbol" w:hAnsi="Symbol" w:cs="Symbol" w:hint="default"/>
        <w:spacing w:val="0"/>
        <w:w w:val="99"/>
        <w:lang w:val="en-US" w:eastAsia="en-US" w:bidi="ar-SA"/>
      </w:rPr>
    </w:lvl>
    <w:lvl w:ilvl="1" w:tplc="100C0CF0">
      <w:numFmt w:val="bullet"/>
      <w:lvlText w:val="•"/>
      <w:lvlJc w:val="left"/>
      <w:pPr>
        <w:ind w:left="906" w:hanging="720"/>
      </w:pPr>
      <w:rPr>
        <w:rFonts w:hint="default"/>
        <w:lang w:val="en-US" w:eastAsia="en-US" w:bidi="ar-SA"/>
      </w:rPr>
    </w:lvl>
    <w:lvl w:ilvl="2" w:tplc="A34AC380">
      <w:numFmt w:val="bullet"/>
      <w:lvlText w:val="•"/>
      <w:lvlJc w:val="left"/>
      <w:pPr>
        <w:ind w:left="1813" w:hanging="720"/>
      </w:pPr>
      <w:rPr>
        <w:rFonts w:hint="default"/>
        <w:lang w:val="en-US" w:eastAsia="en-US" w:bidi="ar-SA"/>
      </w:rPr>
    </w:lvl>
    <w:lvl w:ilvl="3" w:tplc="8DCE9E3C">
      <w:numFmt w:val="bullet"/>
      <w:lvlText w:val="•"/>
      <w:lvlJc w:val="left"/>
      <w:pPr>
        <w:ind w:left="2719" w:hanging="720"/>
      </w:pPr>
      <w:rPr>
        <w:rFonts w:hint="default"/>
        <w:lang w:val="en-US" w:eastAsia="en-US" w:bidi="ar-SA"/>
      </w:rPr>
    </w:lvl>
    <w:lvl w:ilvl="4" w:tplc="CA84B588">
      <w:numFmt w:val="bullet"/>
      <w:lvlText w:val="•"/>
      <w:lvlJc w:val="left"/>
      <w:pPr>
        <w:ind w:left="3626" w:hanging="720"/>
      </w:pPr>
      <w:rPr>
        <w:rFonts w:hint="default"/>
        <w:lang w:val="en-US" w:eastAsia="en-US" w:bidi="ar-SA"/>
      </w:rPr>
    </w:lvl>
    <w:lvl w:ilvl="5" w:tplc="BDDAF156">
      <w:numFmt w:val="bullet"/>
      <w:lvlText w:val="•"/>
      <w:lvlJc w:val="left"/>
      <w:pPr>
        <w:ind w:left="4533" w:hanging="720"/>
      </w:pPr>
      <w:rPr>
        <w:rFonts w:hint="default"/>
        <w:lang w:val="en-US" w:eastAsia="en-US" w:bidi="ar-SA"/>
      </w:rPr>
    </w:lvl>
    <w:lvl w:ilvl="6" w:tplc="3AAEA7EC">
      <w:numFmt w:val="bullet"/>
      <w:lvlText w:val="•"/>
      <w:lvlJc w:val="left"/>
      <w:pPr>
        <w:ind w:left="5439" w:hanging="720"/>
      </w:pPr>
      <w:rPr>
        <w:rFonts w:hint="default"/>
        <w:lang w:val="en-US" w:eastAsia="en-US" w:bidi="ar-SA"/>
      </w:rPr>
    </w:lvl>
    <w:lvl w:ilvl="7" w:tplc="AB8247DC">
      <w:numFmt w:val="bullet"/>
      <w:lvlText w:val="•"/>
      <w:lvlJc w:val="left"/>
      <w:pPr>
        <w:ind w:left="6346" w:hanging="720"/>
      </w:pPr>
      <w:rPr>
        <w:rFonts w:hint="default"/>
        <w:lang w:val="en-US" w:eastAsia="en-US" w:bidi="ar-SA"/>
      </w:rPr>
    </w:lvl>
    <w:lvl w:ilvl="8" w:tplc="1BDC17F0">
      <w:numFmt w:val="bullet"/>
      <w:lvlText w:val="•"/>
      <w:lvlJc w:val="left"/>
      <w:pPr>
        <w:ind w:left="7252" w:hanging="720"/>
      </w:pPr>
      <w:rPr>
        <w:rFonts w:hint="default"/>
        <w:lang w:val="en-US" w:eastAsia="en-US" w:bidi="ar-SA"/>
      </w:rPr>
    </w:lvl>
  </w:abstractNum>
  <w:abstractNum w:abstractNumId="4" w15:restartNumberingAfterBreak="0">
    <w:nsid w:val="56C86D39"/>
    <w:multiLevelType w:val="hybridMultilevel"/>
    <w:tmpl w:val="2940EF12"/>
    <w:lvl w:ilvl="0" w:tplc="234A4E72">
      <w:start w:val="1"/>
      <w:numFmt w:val="bullet"/>
      <w:pStyle w:val="Bullet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80969"/>
    <w:multiLevelType w:val="multilevel"/>
    <w:tmpl w:val="0FD6F7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7E7161"/>
    <w:multiLevelType w:val="multilevel"/>
    <w:tmpl w:val="BA2CD728"/>
    <w:lvl w:ilvl="0">
      <w:start w:val="1"/>
      <w:numFmt w:val="decimal"/>
      <w:lvlText w:val="%1"/>
      <w:lvlJc w:val="left"/>
      <w:pPr>
        <w:ind w:left="452" w:hanging="452"/>
      </w:pPr>
      <w:rPr>
        <w:rFonts w:hint="default"/>
        <w:lang w:val="en-US" w:eastAsia="en-US" w:bidi="ar-SA"/>
      </w:rPr>
    </w:lvl>
    <w:lvl w:ilvl="1">
      <w:start w:val="1"/>
      <w:numFmt w:val="decimal"/>
      <w:lvlText w:val="%1.%2"/>
      <w:lvlJc w:val="left"/>
      <w:pPr>
        <w:ind w:left="452" w:hanging="452"/>
      </w:pPr>
      <w:rPr>
        <w:rFonts w:ascii="Arial" w:eastAsia="Arial" w:hAnsi="Arial" w:cs="Arial" w:hint="default"/>
        <w:b/>
        <w:bCs/>
        <w:i w:val="0"/>
        <w:iCs w:val="0"/>
        <w:spacing w:val="-1"/>
        <w:w w:val="100"/>
        <w:sz w:val="27"/>
        <w:szCs w:val="27"/>
        <w:lang w:val="en-US" w:eastAsia="en-US" w:bidi="ar-SA"/>
      </w:rPr>
    </w:lvl>
    <w:lvl w:ilvl="2">
      <w:numFmt w:val="bullet"/>
      <w:lvlText w:val=""/>
      <w:lvlJc w:val="left"/>
      <w:pPr>
        <w:ind w:left="721"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574" w:hanging="360"/>
      </w:pPr>
      <w:rPr>
        <w:rFonts w:hint="default"/>
        <w:lang w:val="en-US" w:eastAsia="en-US" w:bidi="ar-SA"/>
      </w:rPr>
    </w:lvl>
    <w:lvl w:ilvl="4">
      <w:numFmt w:val="bullet"/>
      <w:lvlText w:val="•"/>
      <w:lvlJc w:val="left"/>
      <w:pPr>
        <w:ind w:left="3502"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56" w:hanging="360"/>
      </w:pPr>
      <w:rPr>
        <w:rFonts w:hint="default"/>
        <w:lang w:val="en-US" w:eastAsia="en-US" w:bidi="ar-SA"/>
      </w:rPr>
    </w:lvl>
    <w:lvl w:ilvl="7">
      <w:numFmt w:val="bullet"/>
      <w:lvlText w:val="•"/>
      <w:lvlJc w:val="left"/>
      <w:pPr>
        <w:ind w:left="6284" w:hanging="360"/>
      </w:pPr>
      <w:rPr>
        <w:rFonts w:hint="default"/>
        <w:lang w:val="en-US" w:eastAsia="en-US" w:bidi="ar-SA"/>
      </w:rPr>
    </w:lvl>
    <w:lvl w:ilvl="8">
      <w:numFmt w:val="bullet"/>
      <w:lvlText w:val="•"/>
      <w:lvlJc w:val="left"/>
      <w:pPr>
        <w:ind w:left="7211" w:hanging="360"/>
      </w:pPr>
      <w:rPr>
        <w:rFonts w:hint="default"/>
        <w:lang w:val="en-US" w:eastAsia="en-US" w:bidi="ar-SA"/>
      </w:rPr>
    </w:lvl>
  </w:abstractNum>
  <w:abstractNum w:abstractNumId="7" w15:restartNumberingAfterBreak="0">
    <w:nsid w:val="665A48A1"/>
    <w:multiLevelType w:val="hybridMultilevel"/>
    <w:tmpl w:val="CC38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117E85"/>
    <w:multiLevelType w:val="hybridMultilevel"/>
    <w:tmpl w:val="0284BD24"/>
    <w:lvl w:ilvl="0" w:tplc="BDE21D42">
      <w:start w:val="1"/>
      <w:numFmt w:val="decimal"/>
      <w:lvlText w:val="%1."/>
      <w:lvlJc w:val="left"/>
      <w:pPr>
        <w:ind w:left="721" w:hanging="720"/>
      </w:pPr>
      <w:rPr>
        <w:rFonts w:hint="default"/>
        <w:spacing w:val="-1"/>
        <w:w w:val="100"/>
        <w:lang w:val="en-US" w:eastAsia="en-US" w:bidi="ar-SA"/>
      </w:rPr>
    </w:lvl>
    <w:lvl w:ilvl="1" w:tplc="CE8EABB4">
      <w:numFmt w:val="bullet"/>
      <w:lvlText w:val="•"/>
      <w:lvlJc w:val="left"/>
      <w:pPr>
        <w:ind w:left="1554" w:hanging="720"/>
      </w:pPr>
      <w:rPr>
        <w:rFonts w:hint="default"/>
        <w:lang w:val="en-US" w:eastAsia="en-US" w:bidi="ar-SA"/>
      </w:rPr>
    </w:lvl>
    <w:lvl w:ilvl="2" w:tplc="AC00F116">
      <w:numFmt w:val="bullet"/>
      <w:lvlText w:val="•"/>
      <w:lvlJc w:val="left"/>
      <w:pPr>
        <w:ind w:left="2389" w:hanging="720"/>
      </w:pPr>
      <w:rPr>
        <w:rFonts w:hint="default"/>
        <w:lang w:val="en-US" w:eastAsia="en-US" w:bidi="ar-SA"/>
      </w:rPr>
    </w:lvl>
    <w:lvl w:ilvl="3" w:tplc="6F9ACA80">
      <w:numFmt w:val="bullet"/>
      <w:lvlText w:val="•"/>
      <w:lvlJc w:val="left"/>
      <w:pPr>
        <w:ind w:left="3223" w:hanging="720"/>
      </w:pPr>
      <w:rPr>
        <w:rFonts w:hint="default"/>
        <w:lang w:val="en-US" w:eastAsia="en-US" w:bidi="ar-SA"/>
      </w:rPr>
    </w:lvl>
    <w:lvl w:ilvl="4" w:tplc="42EA78C6">
      <w:numFmt w:val="bullet"/>
      <w:lvlText w:val="•"/>
      <w:lvlJc w:val="left"/>
      <w:pPr>
        <w:ind w:left="4058" w:hanging="720"/>
      </w:pPr>
      <w:rPr>
        <w:rFonts w:hint="default"/>
        <w:lang w:val="en-US" w:eastAsia="en-US" w:bidi="ar-SA"/>
      </w:rPr>
    </w:lvl>
    <w:lvl w:ilvl="5" w:tplc="AF969EFE">
      <w:numFmt w:val="bullet"/>
      <w:lvlText w:val="•"/>
      <w:lvlJc w:val="left"/>
      <w:pPr>
        <w:ind w:left="4893" w:hanging="720"/>
      </w:pPr>
      <w:rPr>
        <w:rFonts w:hint="default"/>
        <w:lang w:val="en-US" w:eastAsia="en-US" w:bidi="ar-SA"/>
      </w:rPr>
    </w:lvl>
    <w:lvl w:ilvl="6" w:tplc="F7D8D580">
      <w:numFmt w:val="bullet"/>
      <w:lvlText w:val="•"/>
      <w:lvlJc w:val="left"/>
      <w:pPr>
        <w:ind w:left="5727" w:hanging="720"/>
      </w:pPr>
      <w:rPr>
        <w:rFonts w:hint="default"/>
        <w:lang w:val="en-US" w:eastAsia="en-US" w:bidi="ar-SA"/>
      </w:rPr>
    </w:lvl>
    <w:lvl w:ilvl="7" w:tplc="2DF4483E">
      <w:numFmt w:val="bullet"/>
      <w:lvlText w:val="•"/>
      <w:lvlJc w:val="left"/>
      <w:pPr>
        <w:ind w:left="6562" w:hanging="720"/>
      </w:pPr>
      <w:rPr>
        <w:rFonts w:hint="default"/>
        <w:lang w:val="en-US" w:eastAsia="en-US" w:bidi="ar-SA"/>
      </w:rPr>
    </w:lvl>
    <w:lvl w:ilvl="8" w:tplc="FBA6A9EE">
      <w:numFmt w:val="bullet"/>
      <w:lvlText w:val="•"/>
      <w:lvlJc w:val="left"/>
      <w:pPr>
        <w:ind w:left="7396" w:hanging="720"/>
      </w:pPr>
      <w:rPr>
        <w:rFonts w:hint="default"/>
        <w:lang w:val="en-US" w:eastAsia="en-US" w:bidi="ar-SA"/>
      </w:rPr>
    </w:lvl>
  </w:abstractNum>
  <w:num w:numId="1" w16cid:durableId="1682125509">
    <w:abstractNumId w:val="0"/>
  </w:num>
  <w:num w:numId="2" w16cid:durableId="306471411">
    <w:abstractNumId w:val="3"/>
  </w:num>
  <w:num w:numId="3" w16cid:durableId="262344662">
    <w:abstractNumId w:val="6"/>
  </w:num>
  <w:num w:numId="4" w16cid:durableId="553085032">
    <w:abstractNumId w:val="2"/>
  </w:num>
  <w:num w:numId="5" w16cid:durableId="1954363701">
    <w:abstractNumId w:val="8"/>
  </w:num>
  <w:num w:numId="6" w16cid:durableId="210002887">
    <w:abstractNumId w:val="5"/>
  </w:num>
  <w:num w:numId="7" w16cid:durableId="1061711458">
    <w:abstractNumId w:val="7"/>
  </w:num>
  <w:num w:numId="8" w16cid:durableId="212736900">
    <w:abstractNumId w:val="1"/>
  </w:num>
  <w:num w:numId="9" w16cid:durableId="100952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F4"/>
    <w:rsid w:val="000C49C5"/>
    <w:rsid w:val="00154FBD"/>
    <w:rsid w:val="004C3816"/>
    <w:rsid w:val="00530BF7"/>
    <w:rsid w:val="00E80206"/>
    <w:rsid w:val="00E9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0781"/>
  <w15:docId w15:val="{FB2BC6CF-9F1C-404F-ADCF-176033E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BD"/>
    <w:pPr>
      <w:spacing w:before="120" w:after="120" w:line="288" w:lineRule="auto"/>
    </w:pPr>
    <w:rPr>
      <w:rFonts w:ascii="Arial" w:eastAsia="Arial" w:hAnsi="Arial" w:cs="Arial"/>
      <w:sz w:val="24"/>
    </w:rPr>
  </w:style>
  <w:style w:type="paragraph" w:styleId="Heading1">
    <w:name w:val="heading 1"/>
    <w:basedOn w:val="Normal"/>
    <w:uiPriority w:val="9"/>
    <w:qFormat/>
    <w:rsid w:val="000C49C5"/>
    <w:pPr>
      <w:spacing w:before="240" w:after="240" w:line="360" w:lineRule="auto"/>
      <w:outlineLvl w:val="0"/>
    </w:pPr>
    <w:rPr>
      <w:b/>
      <w:bCs/>
      <w:sz w:val="48"/>
      <w:szCs w:val="32"/>
      <w:u w:color="000000"/>
    </w:rPr>
  </w:style>
  <w:style w:type="paragraph" w:styleId="Heading2">
    <w:name w:val="heading 2"/>
    <w:basedOn w:val="Normal"/>
    <w:link w:val="Heading2Char"/>
    <w:uiPriority w:val="9"/>
    <w:unhideWhenUsed/>
    <w:qFormat/>
    <w:rsid w:val="00154FBD"/>
    <w:pPr>
      <w:spacing w:before="240" w:after="240" w:line="360" w:lineRule="auto"/>
      <w:outlineLvl w:val="1"/>
    </w:pPr>
    <w:rPr>
      <w:b/>
      <w:bCs/>
      <w:sz w:val="36"/>
      <w:szCs w:val="27"/>
    </w:rPr>
  </w:style>
  <w:style w:type="paragraph" w:styleId="Heading3">
    <w:name w:val="heading 3"/>
    <w:basedOn w:val="Normal"/>
    <w:uiPriority w:val="9"/>
    <w:unhideWhenUsed/>
    <w:qFormat/>
    <w:rsid w:val="000C49C5"/>
    <w:pPr>
      <w:ind w:left="720" w:hanging="720"/>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C49C5"/>
    <w:rPr>
      <w:szCs w:val="24"/>
    </w:rPr>
  </w:style>
  <w:style w:type="paragraph" w:styleId="ListParagraph">
    <w:name w:val="List Paragraph"/>
    <w:basedOn w:val="Normal"/>
    <w:uiPriority w:val="1"/>
    <w:qFormat/>
    <w:rsid w:val="000C49C5"/>
    <w:pPr>
      <w:ind w:left="720"/>
    </w:pPr>
  </w:style>
  <w:style w:type="paragraph" w:customStyle="1" w:styleId="TableParagraph">
    <w:name w:val="Table Paragraph"/>
    <w:basedOn w:val="Normal"/>
    <w:uiPriority w:val="1"/>
    <w:qFormat/>
  </w:style>
  <w:style w:type="paragraph" w:customStyle="1" w:styleId="Bulletheading2">
    <w:name w:val="Bullet heading 2"/>
    <w:basedOn w:val="Heading2"/>
    <w:link w:val="Bulletheading2Char"/>
    <w:qFormat/>
    <w:rsid w:val="004C3816"/>
    <w:pPr>
      <w:numPr>
        <w:numId w:val="9"/>
      </w:numPr>
      <w:ind w:left="714" w:hanging="357"/>
    </w:pPr>
    <w:rPr>
      <w:sz w:val="28"/>
    </w:rPr>
  </w:style>
  <w:style w:type="character" w:customStyle="1" w:styleId="Heading2Char">
    <w:name w:val="Heading 2 Char"/>
    <w:basedOn w:val="DefaultParagraphFont"/>
    <w:link w:val="Heading2"/>
    <w:uiPriority w:val="9"/>
    <w:rsid w:val="004C3816"/>
    <w:rPr>
      <w:rFonts w:ascii="Arial" w:eastAsia="Arial" w:hAnsi="Arial" w:cs="Arial"/>
      <w:b/>
      <w:bCs/>
      <w:sz w:val="36"/>
      <w:szCs w:val="27"/>
    </w:rPr>
  </w:style>
  <w:style w:type="character" w:customStyle="1" w:styleId="Bulletheading2Char">
    <w:name w:val="Bullet heading 2 Char"/>
    <w:basedOn w:val="Heading2Char"/>
    <w:link w:val="Bulletheading2"/>
    <w:rsid w:val="004C3816"/>
    <w:rPr>
      <w:rFonts w:ascii="Arial" w:eastAsia="Arial" w:hAnsi="Arial" w:cs="Arial"/>
      <w:b/>
      <w:bCs/>
      <w:sz w:val="28"/>
      <w:szCs w:val="27"/>
    </w:rPr>
  </w:style>
  <w:style w:type="paragraph" w:styleId="Header">
    <w:name w:val="header"/>
    <w:basedOn w:val="Normal"/>
    <w:link w:val="HeaderChar"/>
    <w:uiPriority w:val="99"/>
    <w:unhideWhenUsed/>
    <w:rsid w:val="004C381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3816"/>
    <w:rPr>
      <w:rFonts w:ascii="Arial" w:eastAsia="Arial" w:hAnsi="Arial" w:cs="Arial"/>
      <w:sz w:val="24"/>
    </w:rPr>
  </w:style>
  <w:style w:type="paragraph" w:styleId="Footer">
    <w:name w:val="footer"/>
    <w:basedOn w:val="Normal"/>
    <w:link w:val="FooterChar"/>
    <w:uiPriority w:val="99"/>
    <w:unhideWhenUsed/>
    <w:rsid w:val="004C381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3816"/>
    <w:rPr>
      <w:rFonts w:ascii="Arial" w:eastAsia="Arial" w:hAnsi="Arial" w:cs="Arial"/>
      <w:sz w:val="24"/>
    </w:rPr>
  </w:style>
  <w:style w:type="paragraph" w:styleId="TOC2">
    <w:name w:val="toc 2"/>
    <w:basedOn w:val="Normal"/>
    <w:next w:val="Normal"/>
    <w:autoRedefine/>
    <w:uiPriority w:val="39"/>
    <w:unhideWhenUsed/>
    <w:rsid w:val="004C3816"/>
    <w:pPr>
      <w:spacing w:after="100"/>
      <w:ind w:left="240"/>
    </w:pPr>
  </w:style>
  <w:style w:type="character" w:styleId="Hyperlink">
    <w:name w:val="Hyperlink"/>
    <w:basedOn w:val="DefaultParagraphFont"/>
    <w:uiPriority w:val="99"/>
    <w:unhideWhenUsed/>
    <w:rsid w:val="004C3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CA06-5253-4224-92F8-DA382C2E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Appropriate Policy document.docx</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Appropriate Policy document</dc:title>
  <dc:creator>ad23018</dc:creator>
  <cp:lastModifiedBy>Sharon.Simcox</cp:lastModifiedBy>
  <cp:revision>2</cp:revision>
  <dcterms:created xsi:type="dcterms:W3CDTF">2025-06-20T10:15:00Z</dcterms:created>
  <dcterms:modified xsi:type="dcterms:W3CDTF">2025-06-20T10:15:00Z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PDFCreator 2.1.2.0</vt:lpwstr>
  </property>
  <property fmtid="{D5CDD505-2E9C-101B-9397-08002B2CF9AE}" pid="4" name="LastSaved">
    <vt:filetime>2025-06-20T00:00:00Z</vt:filetime>
  </property>
  <property fmtid="{D5CDD505-2E9C-101B-9397-08002B2CF9AE}" pid="5" name="Producer">
    <vt:lpwstr>PDFCreator 2.1.2.0</vt:lpwstr>
  </property>
</Properties>
</file>