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47AD" w14:textId="25FA07E1" w:rsidR="008F0FDD" w:rsidRDefault="006766C0" w:rsidP="0079052A">
      <w:pPr>
        <w:pStyle w:val="Heading1"/>
      </w:pPr>
      <w:bookmarkStart w:id="0" w:name="_Toc514223634"/>
      <w:bookmarkStart w:id="1" w:name="_Toc340059154"/>
      <w:bookmarkStart w:id="2" w:name="_Toc342927008"/>
      <w:r>
        <w:rPr>
          <w:rFonts w:cs="Arial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C0E9A8E" wp14:editId="7FD23581">
            <wp:simplePos x="0" y="0"/>
            <wp:positionH relativeFrom="column">
              <wp:posOffset>7893050</wp:posOffset>
            </wp:positionH>
            <wp:positionV relativeFrom="paragraph">
              <wp:posOffset>-135255</wp:posOffset>
            </wp:positionV>
            <wp:extent cx="1502212" cy="621830"/>
            <wp:effectExtent l="0" t="0" r="3175" b="698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12" cy="6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DA" w:rsidRPr="008B03AD">
        <w:t xml:space="preserve">Risk </w:t>
      </w:r>
      <w:r w:rsidR="005B02DA" w:rsidRPr="0079052A">
        <w:t>Assessment</w:t>
      </w:r>
      <w:r w:rsidR="005B02DA" w:rsidRPr="008B03AD">
        <w:t xml:space="preserve"> Form (RA1)</w:t>
      </w:r>
      <w:bookmarkEnd w:id="0"/>
    </w:p>
    <w:p w14:paraId="2BC8B520" w14:textId="040CFB63" w:rsidR="00DA5749" w:rsidRPr="0079052A" w:rsidRDefault="008B03AD" w:rsidP="0079052A">
      <w:pPr>
        <w:pStyle w:val="Heading110"/>
      </w:pPr>
      <w:r w:rsidRPr="008B03AD">
        <w:t>Workplace COVID-19</w:t>
      </w:r>
      <w:r w:rsidR="00C37298">
        <w:t xml:space="preserve"> </w:t>
      </w:r>
      <w:r w:rsidRPr="008B03AD"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11369"/>
      </w:tblGrid>
      <w:tr w:rsidR="0079052A" w:rsidRPr="004E038B" w14:paraId="0A43446A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566207A2" w14:textId="25D6782C" w:rsidR="0079052A" w:rsidRPr="0079052A" w:rsidRDefault="0079052A" w:rsidP="0079052A">
            <w:pPr>
              <w:jc w:val="left"/>
              <w:rPr>
                <w:rFonts w:cs="Arial"/>
                <w:b/>
                <w:szCs w:val="24"/>
              </w:rPr>
            </w:pPr>
            <w:r w:rsidRPr="0079052A">
              <w:rPr>
                <w:rFonts w:cs="Arial"/>
                <w:b/>
                <w:szCs w:val="24"/>
              </w:rPr>
              <w:t>Assessment Reference No.</w:t>
            </w:r>
          </w:p>
        </w:tc>
        <w:tc>
          <w:tcPr>
            <w:tcW w:w="11369" w:type="dxa"/>
          </w:tcPr>
          <w:p w14:paraId="67B6FDC1" w14:textId="288EFB5E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  <w:b w:val="0"/>
              </w:rPr>
              <w:t xml:space="preserve">REPU001 </w:t>
            </w:r>
            <w:r w:rsidRPr="0079052A">
              <w:rPr>
                <w:rStyle w:val="heading3Char"/>
                <w:rFonts w:cs="Arial"/>
                <w:b w:val="0"/>
                <w:bCs/>
                <w:color w:val="C00000"/>
              </w:rPr>
              <w:t>(v1</w:t>
            </w:r>
            <w:r w:rsidR="00875619">
              <w:rPr>
                <w:rStyle w:val="heading3Char"/>
                <w:rFonts w:cs="Arial"/>
                <w:b w:val="0"/>
                <w:bCs/>
                <w:color w:val="C00000"/>
              </w:rPr>
              <w:t>5</w:t>
            </w:r>
            <w:r w:rsidRPr="0079052A">
              <w:rPr>
                <w:rStyle w:val="heading3Char"/>
                <w:rFonts w:cs="Arial"/>
                <w:b w:val="0"/>
                <w:bCs/>
                <w:color w:val="C00000"/>
              </w:rPr>
              <w:t xml:space="preserve"> </w:t>
            </w:r>
            <w:r w:rsidRPr="00E97F26">
              <w:rPr>
                <w:rStyle w:val="heading3Char"/>
                <w:rFonts w:cs="Arial"/>
                <w:b w:val="0"/>
                <w:bCs/>
                <w:color w:val="C00000"/>
              </w:rPr>
              <w:t xml:space="preserve">- </w:t>
            </w:r>
            <w:r w:rsidR="00E97F26" w:rsidRPr="00E97F26">
              <w:rPr>
                <w:rStyle w:val="heading3Char"/>
                <w:rFonts w:cs="Arial"/>
                <w:b w:val="0"/>
                <w:bCs/>
                <w:color w:val="C00000"/>
              </w:rPr>
              <w:t>2</w:t>
            </w:r>
            <w:r w:rsidR="00E97F26" w:rsidRPr="00E97F26">
              <w:rPr>
                <w:rStyle w:val="heading3Char"/>
                <w:b w:val="0"/>
                <w:bCs/>
                <w:color w:val="C00000"/>
              </w:rPr>
              <w:t>8</w:t>
            </w:r>
            <w:r w:rsidRPr="00E97F26">
              <w:rPr>
                <w:rStyle w:val="heading3Char"/>
                <w:b w:val="0"/>
                <w:bCs/>
                <w:color w:val="C00000"/>
              </w:rPr>
              <w:t>/</w:t>
            </w:r>
            <w:r w:rsidR="00E97F26" w:rsidRPr="00E97F26">
              <w:rPr>
                <w:rStyle w:val="heading3Char"/>
                <w:b w:val="0"/>
                <w:bCs/>
                <w:color w:val="C00000"/>
              </w:rPr>
              <w:t>02</w:t>
            </w:r>
            <w:r w:rsidRPr="00E97F26">
              <w:rPr>
                <w:rStyle w:val="heading3Char"/>
                <w:b w:val="0"/>
                <w:bCs/>
                <w:color w:val="C00000"/>
              </w:rPr>
              <w:t>/2</w:t>
            </w:r>
            <w:r w:rsidR="00CD6A9B" w:rsidRPr="00E97F26">
              <w:rPr>
                <w:rStyle w:val="heading3Char"/>
                <w:b w:val="0"/>
                <w:bCs/>
                <w:color w:val="C00000"/>
              </w:rPr>
              <w:t>2</w:t>
            </w:r>
            <w:r w:rsidRPr="00E97F26">
              <w:rPr>
                <w:rStyle w:val="heading3Char"/>
                <w:b w:val="0"/>
                <w:bCs/>
                <w:color w:val="C00000"/>
              </w:rPr>
              <w:t>)</w:t>
            </w:r>
          </w:p>
        </w:tc>
      </w:tr>
      <w:tr w:rsidR="0079052A" w:rsidRPr="004E038B" w14:paraId="36EDBD38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0B394FC9" w14:textId="2940CA6D" w:rsidR="0079052A" w:rsidRPr="0079052A" w:rsidRDefault="0079052A" w:rsidP="0079052A">
            <w:pPr>
              <w:jc w:val="left"/>
              <w:rPr>
                <w:rFonts w:cs="Arial"/>
                <w:b/>
                <w:szCs w:val="24"/>
              </w:rPr>
            </w:pPr>
            <w:r w:rsidRPr="0079052A">
              <w:rPr>
                <w:rFonts w:cs="Arial"/>
                <w:b/>
                <w:szCs w:val="24"/>
              </w:rPr>
              <w:t>Initial Assessment date:</w:t>
            </w:r>
          </w:p>
        </w:tc>
        <w:tc>
          <w:tcPr>
            <w:tcW w:w="11369" w:type="dxa"/>
          </w:tcPr>
          <w:p w14:paraId="30B678FC" w14:textId="307A7153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</w:rPr>
              <w:t>21/05/2020</w:t>
            </w:r>
          </w:p>
        </w:tc>
      </w:tr>
      <w:tr w:rsidR="0079052A" w:rsidRPr="004E038B" w14:paraId="439888C4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12511D16" w14:textId="2EC3BA7F" w:rsidR="0079052A" w:rsidRPr="0079052A" w:rsidRDefault="0079052A" w:rsidP="0079052A">
            <w:pPr>
              <w:jc w:val="left"/>
              <w:rPr>
                <w:rFonts w:cs="Arial"/>
                <w:b/>
                <w:szCs w:val="24"/>
              </w:rPr>
            </w:pPr>
            <w:r w:rsidRPr="0079052A">
              <w:rPr>
                <w:rFonts w:cs="Arial"/>
                <w:b/>
                <w:szCs w:val="24"/>
              </w:rPr>
              <w:t>Area/ Activity assessed:</w:t>
            </w:r>
          </w:p>
        </w:tc>
        <w:tc>
          <w:tcPr>
            <w:tcW w:w="11369" w:type="dxa"/>
          </w:tcPr>
          <w:p w14:paraId="36E9D4E1" w14:textId="3BCEBD0A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  <w:color w:val="FF0000"/>
              </w:rPr>
            </w:pPr>
            <w:r w:rsidRPr="0079052A">
              <w:rPr>
                <w:szCs w:val="24"/>
              </w:rPr>
              <w:t>COVID-19 Working Arrangements (</w:t>
            </w:r>
            <w:r w:rsidR="00875619">
              <w:rPr>
                <w:color w:val="C00000"/>
                <w:szCs w:val="24"/>
              </w:rPr>
              <w:t>Living with COVID-19</w:t>
            </w:r>
            <w:r w:rsidRPr="0079052A">
              <w:rPr>
                <w:szCs w:val="24"/>
              </w:rPr>
              <w:t>)</w:t>
            </w:r>
          </w:p>
        </w:tc>
      </w:tr>
      <w:tr w:rsidR="0079052A" w:rsidRPr="004E038B" w14:paraId="2E49894A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620634D1" w14:textId="53A652CF" w:rsidR="0079052A" w:rsidRPr="0079052A" w:rsidRDefault="0079052A" w:rsidP="0079052A">
            <w:pPr>
              <w:jc w:val="left"/>
              <w:rPr>
                <w:rStyle w:val="heading3Char"/>
                <w:rFonts w:cs="Arial"/>
              </w:rPr>
            </w:pPr>
            <w:r w:rsidRPr="0079052A">
              <w:rPr>
                <w:rFonts w:cs="Arial"/>
                <w:b/>
                <w:szCs w:val="24"/>
              </w:rPr>
              <w:t>Name of Assessor(s):</w:t>
            </w:r>
          </w:p>
        </w:tc>
        <w:tc>
          <w:tcPr>
            <w:tcW w:w="11369" w:type="dxa"/>
          </w:tcPr>
          <w:p w14:paraId="61C06E04" w14:textId="77777777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  <w:b w:val="0"/>
              </w:rPr>
              <w:t>Risk &amp; Emergency Planning Unit</w:t>
            </w:r>
          </w:p>
        </w:tc>
      </w:tr>
      <w:tr w:rsidR="0079052A" w:rsidRPr="004E038B" w14:paraId="4878AA1F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64F9A8A5" w14:textId="5C4EBC9A" w:rsidR="0079052A" w:rsidRPr="0079052A" w:rsidRDefault="0079052A" w:rsidP="0079052A">
            <w:pPr>
              <w:jc w:val="left"/>
              <w:rPr>
                <w:rStyle w:val="heading3Char"/>
                <w:rFonts w:cs="Arial"/>
              </w:rPr>
            </w:pPr>
            <w:r w:rsidRPr="0079052A">
              <w:rPr>
                <w:rStyle w:val="heading3Char"/>
                <w:rFonts w:cs="Arial"/>
              </w:rPr>
              <w:t>Directorate:</w:t>
            </w:r>
          </w:p>
        </w:tc>
        <w:tc>
          <w:tcPr>
            <w:tcW w:w="11369" w:type="dxa"/>
          </w:tcPr>
          <w:p w14:paraId="1A1EC287" w14:textId="6F3C2891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  <w:b w:val="0"/>
              </w:rPr>
              <w:t>Legal &amp; Governance</w:t>
            </w:r>
          </w:p>
        </w:tc>
      </w:tr>
      <w:tr w:rsidR="0079052A" w:rsidRPr="004E038B" w14:paraId="31364E1B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53E1753D" w14:textId="6C6AA303" w:rsidR="0079052A" w:rsidRPr="0079052A" w:rsidRDefault="0079052A" w:rsidP="0079052A">
            <w:pPr>
              <w:jc w:val="left"/>
              <w:rPr>
                <w:rStyle w:val="heading3Char"/>
                <w:rFonts w:cs="Arial"/>
              </w:rPr>
            </w:pPr>
            <w:r w:rsidRPr="0079052A">
              <w:rPr>
                <w:rStyle w:val="heading3Char"/>
                <w:rFonts w:cs="Arial"/>
              </w:rPr>
              <w:t>Service Unit:</w:t>
            </w:r>
          </w:p>
        </w:tc>
        <w:tc>
          <w:tcPr>
            <w:tcW w:w="11369" w:type="dxa"/>
          </w:tcPr>
          <w:p w14:paraId="0B5B81C6" w14:textId="71ED2C52" w:rsidR="0079052A" w:rsidRPr="0079052A" w:rsidRDefault="0079052A" w:rsidP="0079052A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  <w:b w:val="0"/>
              </w:rPr>
              <w:t xml:space="preserve">Risk &amp; Emergency Planning Unit </w:t>
            </w:r>
          </w:p>
        </w:tc>
      </w:tr>
      <w:tr w:rsidR="006E2626" w:rsidRPr="004E038B" w14:paraId="521C730D" w14:textId="77777777" w:rsidTr="006E2626">
        <w:trPr>
          <w:trHeight w:val="340"/>
        </w:trPr>
        <w:tc>
          <w:tcPr>
            <w:tcW w:w="3515" w:type="dxa"/>
            <w:shd w:val="clear" w:color="auto" w:fill="D9D9D9" w:themeFill="background1" w:themeFillShade="D9"/>
          </w:tcPr>
          <w:p w14:paraId="7BCE2009" w14:textId="767BEBAF" w:rsidR="006E2626" w:rsidRPr="0079052A" w:rsidRDefault="006E2626" w:rsidP="006E2626">
            <w:pPr>
              <w:jc w:val="left"/>
              <w:rPr>
                <w:rStyle w:val="heading3Char"/>
                <w:rFonts w:cs="Arial"/>
              </w:rPr>
            </w:pPr>
            <w:r w:rsidRPr="0079052A">
              <w:rPr>
                <w:rFonts w:cs="Arial"/>
                <w:b/>
                <w:szCs w:val="24"/>
              </w:rPr>
              <w:t>Persons who may be affected by the task/activity or at risk:</w:t>
            </w:r>
          </w:p>
        </w:tc>
        <w:tc>
          <w:tcPr>
            <w:tcW w:w="11369" w:type="dxa"/>
          </w:tcPr>
          <w:p w14:paraId="2DAFF37B" w14:textId="35B66753" w:rsidR="006E2626" w:rsidRPr="0079052A" w:rsidRDefault="006E2626" w:rsidP="006E2626">
            <w:pPr>
              <w:ind w:right="-668"/>
              <w:jc w:val="left"/>
              <w:rPr>
                <w:rStyle w:val="heading3Char"/>
                <w:rFonts w:cs="Arial"/>
                <w:b w:val="0"/>
              </w:rPr>
            </w:pPr>
            <w:r w:rsidRPr="0079052A">
              <w:rPr>
                <w:rStyle w:val="heading3Char"/>
                <w:rFonts w:cs="Arial"/>
                <w:b w:val="0"/>
              </w:rPr>
              <w:t>Employees, visitors, members of the public, emergency services</w:t>
            </w:r>
          </w:p>
        </w:tc>
      </w:tr>
    </w:tbl>
    <w:p w14:paraId="78C1CE3B" w14:textId="77777777" w:rsidR="00DA5749" w:rsidRPr="0059431E" w:rsidRDefault="00DA5749" w:rsidP="008B03AD">
      <w:pPr>
        <w:ind w:left="142" w:right="-170"/>
        <w:rPr>
          <w:rStyle w:val="heading3Char"/>
          <w:rFonts w:cs="Arial"/>
          <w:sz w:val="22"/>
          <w:szCs w:val="22"/>
        </w:rPr>
      </w:pPr>
    </w:p>
    <w:p w14:paraId="3E1193B6" w14:textId="77777777" w:rsidR="008F0FDD" w:rsidRPr="008B03AD" w:rsidRDefault="008F0FDD" w:rsidP="008B03AD">
      <w:pPr>
        <w:ind w:left="142" w:right="-170"/>
        <w:rPr>
          <w:rStyle w:val="heading3Char"/>
          <w:rFonts w:cs="Arial"/>
          <w:sz w:val="22"/>
          <w:szCs w:val="22"/>
        </w:rPr>
      </w:pPr>
      <w:r w:rsidRPr="008B03AD">
        <w:rPr>
          <w:rStyle w:val="heading3Char"/>
          <w:rFonts w:cs="Arial"/>
          <w:sz w:val="22"/>
          <w:szCs w:val="22"/>
        </w:rPr>
        <w:t>Section 1 - Risk Controls</w:t>
      </w:r>
    </w:p>
    <w:p w14:paraId="435C84B5" w14:textId="77777777" w:rsidR="00C74961" w:rsidRPr="0059431E" w:rsidRDefault="00C74961" w:rsidP="008B03AD">
      <w:pPr>
        <w:ind w:left="142" w:right="-170"/>
        <w:rPr>
          <w:rStyle w:val="heading3Char"/>
          <w:rFonts w:cs="Arial"/>
          <w:sz w:val="16"/>
          <w:szCs w:val="16"/>
        </w:rPr>
      </w:pPr>
    </w:p>
    <w:p w14:paraId="4F5BFA8E" w14:textId="6AFA5CA3" w:rsidR="004A3648" w:rsidRPr="00811E4B" w:rsidRDefault="004E038B" w:rsidP="0010450C">
      <w:pPr>
        <w:ind w:left="142" w:right="227"/>
        <w:jc w:val="left"/>
        <w:rPr>
          <w:rStyle w:val="heading3Char"/>
          <w:rFonts w:cs="Arial"/>
          <w:b w:val="0"/>
          <w:sz w:val="22"/>
          <w:szCs w:val="22"/>
        </w:rPr>
      </w:pPr>
      <w:r w:rsidRPr="00811E4B">
        <w:rPr>
          <w:rStyle w:val="heading3Char"/>
          <w:rFonts w:cs="Arial"/>
          <w:b w:val="0"/>
          <w:sz w:val="22"/>
          <w:szCs w:val="22"/>
        </w:rPr>
        <w:t>Since the start of the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 xml:space="preserve"> Coronavirus</w:t>
      </w:r>
      <w:r w:rsidRPr="00811E4B">
        <w:rPr>
          <w:rStyle w:val="heading3Char"/>
          <w:rFonts w:cs="Arial"/>
          <w:b w:val="0"/>
          <w:sz w:val="22"/>
          <w:szCs w:val="22"/>
        </w:rPr>
        <w:t xml:space="preserve"> pandemic, Ashfield District Council have responded to the emergency by putting in place 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>a variety of</w:t>
      </w:r>
      <w:r w:rsidRPr="00811E4B">
        <w:rPr>
          <w:rStyle w:val="heading3Char"/>
          <w:rFonts w:cs="Arial"/>
          <w:b w:val="0"/>
          <w:sz w:val="22"/>
          <w:szCs w:val="22"/>
        </w:rPr>
        <w:t xml:space="preserve"> control measures </w:t>
      </w:r>
      <w:r w:rsidR="0010450C" w:rsidRPr="00811E4B">
        <w:rPr>
          <w:rStyle w:val="heading3Char"/>
          <w:rFonts w:cs="Arial"/>
          <w:b w:val="0"/>
          <w:sz w:val="22"/>
          <w:szCs w:val="22"/>
        </w:rPr>
        <w:t>to safeguard staff including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 xml:space="preserve"> </w:t>
      </w:r>
      <w:r w:rsidR="00B96C20" w:rsidRPr="00811E4B">
        <w:rPr>
          <w:rStyle w:val="heading3Char"/>
          <w:rFonts w:cs="Arial"/>
          <w:b w:val="0"/>
          <w:sz w:val="22"/>
          <w:szCs w:val="22"/>
        </w:rPr>
        <w:t xml:space="preserve">actively encouraging and 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>facilitating working from home</w:t>
      </w:r>
      <w:r w:rsidR="00B96C20" w:rsidRPr="00811E4B">
        <w:rPr>
          <w:rStyle w:val="heading3Char"/>
          <w:rFonts w:cs="Arial"/>
          <w:b w:val="0"/>
          <w:sz w:val="22"/>
          <w:szCs w:val="22"/>
        </w:rPr>
        <w:t xml:space="preserve"> </w:t>
      </w:r>
      <w:r w:rsidR="00734853" w:rsidRPr="00811E4B">
        <w:rPr>
          <w:rStyle w:val="heading3Char"/>
          <w:rFonts w:cs="Arial"/>
          <w:b w:val="0"/>
          <w:sz w:val="22"/>
          <w:szCs w:val="22"/>
        </w:rPr>
        <w:t>(</w:t>
      </w:r>
      <w:r w:rsidR="00B96C20" w:rsidRPr="00811E4B">
        <w:rPr>
          <w:rStyle w:val="heading3Char"/>
          <w:rFonts w:cs="Arial"/>
          <w:b w:val="0"/>
          <w:sz w:val="22"/>
          <w:szCs w:val="22"/>
        </w:rPr>
        <w:t>where possible</w:t>
      </w:r>
      <w:r w:rsidR="00734853" w:rsidRPr="00811E4B">
        <w:rPr>
          <w:rStyle w:val="heading3Char"/>
          <w:rFonts w:cs="Arial"/>
          <w:b w:val="0"/>
          <w:sz w:val="22"/>
          <w:szCs w:val="22"/>
        </w:rPr>
        <w:t>)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 xml:space="preserve">, social distancing measures, </w:t>
      </w:r>
      <w:r w:rsidR="0010450C" w:rsidRPr="00811E4B">
        <w:rPr>
          <w:rStyle w:val="heading3Char"/>
          <w:rFonts w:cs="Arial"/>
          <w:b w:val="0"/>
          <w:sz w:val="22"/>
          <w:szCs w:val="22"/>
        </w:rPr>
        <w:t>increased building cleansing/sanitising routines</w:t>
      </w:r>
      <w:r w:rsidRPr="00811E4B">
        <w:rPr>
          <w:rStyle w:val="heading3Char"/>
          <w:rFonts w:cs="Arial"/>
          <w:b w:val="0"/>
          <w:sz w:val="22"/>
          <w:szCs w:val="22"/>
        </w:rPr>
        <w:t>,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 xml:space="preserve"> </w:t>
      </w:r>
      <w:r w:rsidR="00B96C20" w:rsidRPr="00811E4B">
        <w:rPr>
          <w:rStyle w:val="heading3Char"/>
          <w:rFonts w:cs="Arial"/>
          <w:b w:val="0"/>
          <w:sz w:val="22"/>
          <w:szCs w:val="22"/>
        </w:rPr>
        <w:t xml:space="preserve">procurement and 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 xml:space="preserve">distribution of sanitising hand gel, enhanced vehicle cleansing/sanitising and other procedures such as the ADC Home Visiting Safe System of Work. All of this has been captured within the Council’s </w:t>
      </w:r>
      <w:r w:rsidR="00B424D3">
        <w:rPr>
          <w:rStyle w:val="heading3Char"/>
          <w:rFonts w:cs="Arial"/>
          <w:b w:val="0"/>
          <w:sz w:val="22"/>
          <w:szCs w:val="22"/>
        </w:rPr>
        <w:t xml:space="preserve">initial </w:t>
      </w:r>
      <w:r w:rsidR="004A3648" w:rsidRPr="00811E4B">
        <w:rPr>
          <w:rStyle w:val="heading3Char"/>
          <w:rFonts w:cs="Arial"/>
          <w:b w:val="0"/>
          <w:sz w:val="22"/>
          <w:szCs w:val="22"/>
        </w:rPr>
        <w:t>Corporate COVID-19 risk assessment.</w:t>
      </w:r>
    </w:p>
    <w:p w14:paraId="16A7FB85" w14:textId="77777777" w:rsidR="004A3648" w:rsidRPr="00811E4B" w:rsidRDefault="004A3648" w:rsidP="0010450C">
      <w:pPr>
        <w:ind w:left="142" w:right="227"/>
        <w:jc w:val="left"/>
        <w:rPr>
          <w:rStyle w:val="heading3Char"/>
          <w:rFonts w:cs="Arial"/>
          <w:b w:val="0"/>
          <w:sz w:val="22"/>
          <w:szCs w:val="22"/>
        </w:rPr>
      </w:pPr>
    </w:p>
    <w:p w14:paraId="4A2109D8" w14:textId="506A7773" w:rsidR="00382091" w:rsidRPr="00A9781F" w:rsidRDefault="00382091" w:rsidP="008B03AD">
      <w:pPr>
        <w:ind w:left="142" w:right="227"/>
        <w:jc w:val="left"/>
        <w:rPr>
          <w:rStyle w:val="heading3Char"/>
          <w:rFonts w:cs="Arial"/>
          <w:b w:val="0"/>
          <w:sz w:val="22"/>
          <w:szCs w:val="22"/>
        </w:rPr>
      </w:pPr>
      <w:bookmarkStart w:id="3" w:name="_Hlk96694970"/>
      <w:r w:rsidRPr="0012192A">
        <w:rPr>
          <w:rStyle w:val="heading3Char"/>
          <w:rFonts w:cs="Arial"/>
          <w:b w:val="0"/>
          <w:sz w:val="22"/>
          <w:szCs w:val="22"/>
        </w:rPr>
        <w:t xml:space="preserve">On </w:t>
      </w:r>
      <w:r w:rsidR="00875619">
        <w:rPr>
          <w:rStyle w:val="heading3Char"/>
          <w:rFonts w:cs="Arial"/>
          <w:b w:val="0"/>
          <w:color w:val="C00000"/>
          <w:sz w:val="22"/>
          <w:szCs w:val="22"/>
        </w:rPr>
        <w:t>2</w:t>
      </w:r>
      <w:r w:rsidR="004360C1">
        <w:rPr>
          <w:rStyle w:val="heading3Char"/>
          <w:rFonts w:cs="Arial"/>
          <w:b w:val="0"/>
          <w:color w:val="C00000"/>
          <w:sz w:val="22"/>
          <w:szCs w:val="22"/>
        </w:rPr>
        <w:t>4</w:t>
      </w:r>
      <w:r w:rsidR="004360C1" w:rsidRPr="004360C1">
        <w:rPr>
          <w:rStyle w:val="heading3Char"/>
          <w:rFonts w:cs="Arial"/>
          <w:b w:val="0"/>
          <w:color w:val="C00000"/>
          <w:sz w:val="22"/>
          <w:szCs w:val="22"/>
          <w:vertAlign w:val="superscript"/>
        </w:rPr>
        <w:t>th</w:t>
      </w:r>
      <w:r w:rsidR="004360C1">
        <w:rPr>
          <w:rStyle w:val="heading3Char"/>
          <w:rFonts w:cs="Arial"/>
          <w:b w:val="0"/>
          <w:color w:val="C00000"/>
          <w:sz w:val="22"/>
          <w:szCs w:val="22"/>
        </w:rPr>
        <w:t xml:space="preserve"> </w:t>
      </w:r>
      <w:r w:rsidR="00875619">
        <w:rPr>
          <w:rStyle w:val="heading3Char"/>
          <w:rFonts w:cs="Arial"/>
          <w:b w:val="0"/>
          <w:color w:val="C00000"/>
          <w:sz w:val="22"/>
          <w:szCs w:val="22"/>
        </w:rPr>
        <w:t xml:space="preserve">February 2022, </w:t>
      </w:r>
      <w:r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the </w:t>
      </w:r>
      <w:r w:rsidR="00B424D3" w:rsidRPr="00A9781F">
        <w:rPr>
          <w:rStyle w:val="heading3Char"/>
          <w:rFonts w:cs="Arial"/>
          <w:b w:val="0"/>
          <w:color w:val="C00000"/>
          <w:sz w:val="22"/>
          <w:szCs w:val="22"/>
        </w:rPr>
        <w:t>g</w:t>
      </w:r>
      <w:r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overnment </w:t>
      </w:r>
      <w:r w:rsidR="00875619" w:rsidRPr="00A9781F">
        <w:rPr>
          <w:rStyle w:val="heading3Char"/>
          <w:rFonts w:cs="Arial"/>
          <w:b w:val="0"/>
          <w:color w:val="C00000"/>
          <w:sz w:val="22"/>
          <w:szCs w:val="22"/>
        </w:rPr>
        <w:t>removed all remaining COVID-19 restrictions and published its new strateg</w:t>
      </w:r>
      <w:r w:rsidR="00B424D3" w:rsidRPr="00A9781F">
        <w:rPr>
          <w:rStyle w:val="heading3Char"/>
          <w:rFonts w:cs="Arial"/>
          <w:b w:val="0"/>
          <w:color w:val="C00000"/>
          <w:sz w:val="22"/>
          <w:szCs w:val="22"/>
        </w:rPr>
        <w:t>y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 for ‘Living with COVID-19’. The previous </w:t>
      </w:r>
      <w:r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‘Working safely during coronavirus’ guidance 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>is to be withdrawn on April 1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  <w:vertAlign w:val="superscript"/>
        </w:rPr>
        <w:t>st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 and will be replaced with public health advice. However, </w:t>
      </w:r>
      <w:r w:rsidR="00E97F26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until this time when a further review will take place, 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this risk assessment should continue to be used to assist managers in maintaining a sensible and safe approach with what are now well-established </w:t>
      </w:r>
      <w:r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precautions 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used to </w:t>
      </w:r>
      <w:r w:rsidRPr="00A9781F">
        <w:rPr>
          <w:rStyle w:val="heading3Char"/>
          <w:rFonts w:cs="Arial"/>
          <w:b w:val="0"/>
          <w:color w:val="C00000"/>
          <w:sz w:val="22"/>
          <w:szCs w:val="22"/>
        </w:rPr>
        <w:t>reduce the risk of Covid transmission in the workplace</w:t>
      </w:r>
      <w:r w:rsidR="00816EAA" w:rsidRPr="00A9781F">
        <w:rPr>
          <w:rStyle w:val="heading3Char"/>
          <w:rFonts w:cs="Arial"/>
          <w:b w:val="0"/>
          <w:color w:val="C00000"/>
          <w:sz w:val="22"/>
          <w:szCs w:val="22"/>
        </w:rPr>
        <w:t xml:space="preserve">. </w:t>
      </w:r>
      <w:r w:rsidR="00816EAA">
        <w:rPr>
          <w:rStyle w:val="heading3Char"/>
          <w:rFonts w:cs="Arial"/>
          <w:b w:val="0"/>
          <w:sz w:val="22"/>
          <w:szCs w:val="22"/>
        </w:rPr>
        <w:t>The r</w:t>
      </w:r>
      <w:r w:rsidRPr="0012192A">
        <w:rPr>
          <w:rStyle w:val="heading3Char"/>
          <w:rFonts w:cs="Arial"/>
          <w:b w:val="0"/>
          <w:sz w:val="22"/>
          <w:szCs w:val="22"/>
        </w:rPr>
        <w:t xml:space="preserve">isk control measures </w:t>
      </w:r>
      <w:r w:rsidR="00816EAA">
        <w:rPr>
          <w:rStyle w:val="heading3Char"/>
          <w:rFonts w:cs="Arial"/>
          <w:b w:val="0"/>
          <w:sz w:val="22"/>
          <w:szCs w:val="22"/>
        </w:rPr>
        <w:t xml:space="preserve">remain </w:t>
      </w:r>
      <w:r w:rsidRPr="0012192A">
        <w:rPr>
          <w:rStyle w:val="heading3Char"/>
          <w:rFonts w:cs="Arial"/>
          <w:b w:val="0"/>
          <w:sz w:val="22"/>
          <w:szCs w:val="22"/>
        </w:rPr>
        <w:t>grouped into specific working environments and settings</w:t>
      </w:r>
      <w:r w:rsidR="00B424D3" w:rsidRPr="0012192A">
        <w:rPr>
          <w:rStyle w:val="heading3Char"/>
          <w:rFonts w:cs="Arial"/>
          <w:b w:val="0"/>
          <w:sz w:val="22"/>
          <w:szCs w:val="22"/>
        </w:rPr>
        <w:t xml:space="preserve"> </w:t>
      </w:r>
      <w:r w:rsidRPr="00A9781F">
        <w:rPr>
          <w:rStyle w:val="heading3Char"/>
          <w:rFonts w:cs="Arial"/>
          <w:b w:val="0"/>
          <w:sz w:val="22"/>
          <w:szCs w:val="22"/>
        </w:rPr>
        <w:t>which</w:t>
      </w:r>
      <w:r w:rsidR="00FA0943" w:rsidRPr="00A9781F">
        <w:rPr>
          <w:rStyle w:val="heading3Char"/>
          <w:rFonts w:cs="Arial"/>
          <w:b w:val="0"/>
          <w:sz w:val="22"/>
          <w:szCs w:val="22"/>
        </w:rPr>
        <w:t xml:space="preserve"> continue to</w:t>
      </w:r>
      <w:r w:rsidRPr="00A9781F">
        <w:rPr>
          <w:rStyle w:val="heading3Char"/>
          <w:rFonts w:cs="Arial"/>
          <w:b w:val="0"/>
          <w:sz w:val="22"/>
          <w:szCs w:val="22"/>
        </w:rPr>
        <w:t xml:space="preserve"> </w:t>
      </w:r>
      <w:r w:rsidR="00CD72C4" w:rsidRPr="00A9781F">
        <w:rPr>
          <w:rStyle w:val="heading3Char"/>
          <w:rFonts w:cs="Arial"/>
          <w:b w:val="0"/>
          <w:sz w:val="22"/>
          <w:szCs w:val="22"/>
        </w:rPr>
        <w:t xml:space="preserve">reflect </w:t>
      </w:r>
      <w:r w:rsidR="00816EAA" w:rsidRPr="00A9781F">
        <w:rPr>
          <w:rStyle w:val="heading3Char"/>
          <w:rFonts w:cs="Arial"/>
          <w:b w:val="0"/>
          <w:sz w:val="22"/>
          <w:szCs w:val="22"/>
        </w:rPr>
        <w:t xml:space="preserve">the </w:t>
      </w:r>
      <w:r w:rsidR="004360C1" w:rsidRPr="00A9781F">
        <w:rPr>
          <w:rStyle w:val="heading3Char"/>
          <w:rFonts w:cs="Arial"/>
          <w:b w:val="0"/>
          <w:sz w:val="22"/>
          <w:szCs w:val="22"/>
        </w:rPr>
        <w:t>‘</w:t>
      </w:r>
      <w:r w:rsidR="00CE408C" w:rsidRPr="00A9781F">
        <w:rPr>
          <w:rStyle w:val="heading3Char"/>
          <w:rFonts w:cs="Arial"/>
          <w:b w:val="0"/>
          <w:sz w:val="22"/>
          <w:szCs w:val="22"/>
        </w:rPr>
        <w:t>Working Safely</w:t>
      </w:r>
      <w:r w:rsidR="004360C1" w:rsidRPr="00A9781F">
        <w:rPr>
          <w:rStyle w:val="heading3Char"/>
          <w:rFonts w:cs="Arial"/>
          <w:b w:val="0"/>
          <w:sz w:val="22"/>
          <w:szCs w:val="22"/>
        </w:rPr>
        <w:t>’</w:t>
      </w:r>
      <w:r w:rsidR="00CE408C" w:rsidRPr="00A9781F">
        <w:rPr>
          <w:rStyle w:val="heading3Char"/>
          <w:rFonts w:cs="Arial"/>
          <w:b w:val="0"/>
          <w:sz w:val="22"/>
          <w:szCs w:val="22"/>
        </w:rPr>
        <w:t xml:space="preserve"> </w:t>
      </w:r>
      <w:r w:rsidRPr="00A9781F">
        <w:rPr>
          <w:rStyle w:val="heading3Char"/>
          <w:rFonts w:cs="Arial"/>
          <w:b w:val="0"/>
          <w:sz w:val="22"/>
          <w:szCs w:val="22"/>
        </w:rPr>
        <w:t>guidelines</w:t>
      </w:r>
      <w:r w:rsidR="00816EAA" w:rsidRPr="00A9781F">
        <w:rPr>
          <w:rStyle w:val="heading3Char"/>
          <w:rFonts w:cs="Arial"/>
          <w:b w:val="0"/>
          <w:sz w:val="22"/>
          <w:szCs w:val="22"/>
        </w:rPr>
        <w:t>. The</w:t>
      </w:r>
      <w:r w:rsidRPr="00A9781F">
        <w:rPr>
          <w:rStyle w:val="heading3Char"/>
          <w:rFonts w:cs="Arial"/>
          <w:b w:val="0"/>
          <w:sz w:val="22"/>
          <w:szCs w:val="22"/>
        </w:rPr>
        <w:t>se are as follows:</w:t>
      </w:r>
    </w:p>
    <w:p w14:paraId="00B88260" w14:textId="77777777" w:rsidR="00382091" w:rsidRPr="00A9781F" w:rsidRDefault="00382091" w:rsidP="008B03AD">
      <w:pPr>
        <w:ind w:left="142" w:right="227"/>
        <w:jc w:val="left"/>
        <w:rPr>
          <w:rStyle w:val="heading3Char"/>
          <w:rFonts w:cs="Arial"/>
          <w:b w:val="0"/>
          <w:sz w:val="22"/>
          <w:szCs w:val="22"/>
        </w:rPr>
      </w:pPr>
    </w:p>
    <w:bookmarkEnd w:id="3"/>
    <w:p w14:paraId="20AAFAA1" w14:textId="4139BEFD" w:rsidR="00802AA7" w:rsidRPr="00811E4B" w:rsidRDefault="00802AA7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11E4B">
        <w:rPr>
          <w:rStyle w:val="heading3Char"/>
          <w:rFonts w:cs="Arial"/>
          <w:b w:val="0"/>
          <w:sz w:val="22"/>
          <w:szCs w:val="22"/>
        </w:rPr>
        <w:t xml:space="preserve">1. General </w:t>
      </w:r>
      <w:r w:rsidR="00455540" w:rsidRPr="00811E4B">
        <w:rPr>
          <w:rStyle w:val="heading3Char"/>
          <w:rFonts w:cs="Arial"/>
          <w:b w:val="0"/>
          <w:sz w:val="22"/>
          <w:szCs w:val="22"/>
        </w:rPr>
        <w:t>risk management measures</w:t>
      </w:r>
      <w:r w:rsidR="006B2C3C">
        <w:rPr>
          <w:rStyle w:val="heading3Char"/>
          <w:rFonts w:cs="Arial"/>
          <w:b w:val="0"/>
          <w:sz w:val="22"/>
          <w:szCs w:val="22"/>
        </w:rPr>
        <w:tab/>
      </w:r>
      <w:r w:rsidR="006B2C3C">
        <w:rPr>
          <w:rStyle w:val="heading3Char"/>
          <w:rFonts w:cs="Arial"/>
          <w:b w:val="0"/>
          <w:sz w:val="22"/>
          <w:szCs w:val="22"/>
        </w:rPr>
        <w:tab/>
      </w:r>
      <w:r w:rsidR="006B2C3C">
        <w:rPr>
          <w:rStyle w:val="heading3Char"/>
          <w:rFonts w:cs="Arial"/>
          <w:b w:val="0"/>
          <w:sz w:val="22"/>
          <w:szCs w:val="22"/>
        </w:rPr>
        <w:tab/>
      </w:r>
      <w:r w:rsidR="00175129" w:rsidRPr="00811E4B">
        <w:rPr>
          <w:rStyle w:val="heading3Char"/>
          <w:rFonts w:cs="Arial"/>
          <w:b w:val="0"/>
          <w:sz w:val="22"/>
          <w:szCs w:val="22"/>
        </w:rPr>
        <w:tab/>
      </w:r>
      <w:r w:rsidR="00175129" w:rsidRPr="00811E4B">
        <w:rPr>
          <w:rStyle w:val="heading3Char"/>
          <w:rFonts w:cs="Arial"/>
          <w:b w:val="0"/>
          <w:sz w:val="22"/>
          <w:szCs w:val="22"/>
        </w:rPr>
        <w:tab/>
      </w:r>
      <w:r w:rsidR="00C37298">
        <w:rPr>
          <w:rStyle w:val="heading3Char"/>
          <w:rFonts w:cs="Arial"/>
          <w:b w:val="0"/>
          <w:sz w:val="22"/>
          <w:szCs w:val="22"/>
        </w:rPr>
        <w:t>9</w:t>
      </w:r>
      <w:r w:rsidR="00175129" w:rsidRPr="00811E4B">
        <w:rPr>
          <w:rStyle w:val="heading3Char"/>
          <w:rFonts w:cs="Arial"/>
          <w:b w:val="0"/>
          <w:sz w:val="22"/>
          <w:szCs w:val="22"/>
        </w:rPr>
        <w:t>.</w:t>
      </w:r>
      <w:r w:rsidR="00C37298" w:rsidRPr="00C37298">
        <w:rPr>
          <w:rStyle w:val="heading3Char"/>
          <w:rFonts w:cs="Arial"/>
          <w:b w:val="0"/>
          <w:sz w:val="22"/>
          <w:szCs w:val="22"/>
        </w:rPr>
        <w:t xml:space="preserve"> </w:t>
      </w:r>
      <w:r w:rsidR="00C37298" w:rsidRPr="008B03AD">
        <w:rPr>
          <w:rStyle w:val="heading3Char"/>
          <w:rFonts w:cs="Arial"/>
          <w:b w:val="0"/>
          <w:sz w:val="22"/>
          <w:szCs w:val="22"/>
        </w:rPr>
        <w:t>Changing rooms and showers</w:t>
      </w:r>
    </w:p>
    <w:p w14:paraId="5A5DC189" w14:textId="5CA34FBC" w:rsidR="00175129" w:rsidRPr="00811E4B" w:rsidRDefault="00802AA7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11E4B">
        <w:rPr>
          <w:rStyle w:val="heading3Char"/>
          <w:rFonts w:cs="Arial"/>
          <w:b w:val="0"/>
          <w:sz w:val="22"/>
          <w:szCs w:val="22"/>
        </w:rPr>
        <w:t xml:space="preserve">2. </w:t>
      </w:r>
      <w:r w:rsidR="008F6063" w:rsidRPr="00811E4B">
        <w:rPr>
          <w:rStyle w:val="heading3Char"/>
          <w:rFonts w:cs="Arial"/>
          <w:b w:val="0"/>
          <w:sz w:val="22"/>
          <w:szCs w:val="22"/>
        </w:rPr>
        <w:t xml:space="preserve">Vulnerable </w:t>
      </w:r>
      <w:r w:rsidRPr="00811E4B">
        <w:rPr>
          <w:rStyle w:val="heading3Char"/>
          <w:rFonts w:cs="Arial"/>
          <w:b w:val="0"/>
          <w:sz w:val="22"/>
          <w:szCs w:val="22"/>
        </w:rPr>
        <w:t>individuals</w:t>
      </w:r>
      <w:r w:rsidR="00847AF1" w:rsidRPr="00811E4B">
        <w:rPr>
          <w:rStyle w:val="heading3Char"/>
          <w:rFonts w:cs="Arial"/>
          <w:b w:val="0"/>
          <w:sz w:val="22"/>
          <w:szCs w:val="22"/>
        </w:rPr>
        <w:tab/>
      </w:r>
      <w:r w:rsidR="00847AF1" w:rsidRPr="00811E4B">
        <w:rPr>
          <w:rStyle w:val="heading3Char"/>
          <w:rFonts w:cs="Arial"/>
          <w:b w:val="0"/>
          <w:sz w:val="22"/>
          <w:szCs w:val="22"/>
        </w:rPr>
        <w:tab/>
      </w:r>
      <w:r w:rsidR="005E0D51" w:rsidRPr="00811E4B">
        <w:rPr>
          <w:rStyle w:val="heading3Char"/>
          <w:rFonts w:cs="Arial"/>
          <w:b w:val="0"/>
          <w:sz w:val="22"/>
          <w:szCs w:val="22"/>
        </w:rPr>
        <w:tab/>
      </w:r>
      <w:r w:rsidR="005E0D51" w:rsidRPr="00811E4B">
        <w:rPr>
          <w:rStyle w:val="heading3Char"/>
          <w:rFonts w:cs="Arial"/>
          <w:b w:val="0"/>
          <w:sz w:val="22"/>
          <w:szCs w:val="22"/>
        </w:rPr>
        <w:tab/>
      </w:r>
      <w:r w:rsidR="008F6063" w:rsidRPr="00811E4B">
        <w:rPr>
          <w:rStyle w:val="heading3Char"/>
          <w:rFonts w:cs="Arial"/>
          <w:b w:val="0"/>
          <w:sz w:val="22"/>
          <w:szCs w:val="22"/>
        </w:rPr>
        <w:tab/>
      </w:r>
      <w:r w:rsidR="008F6063" w:rsidRPr="00811E4B">
        <w:rPr>
          <w:rStyle w:val="heading3Char"/>
          <w:rFonts w:cs="Arial"/>
          <w:b w:val="0"/>
          <w:sz w:val="22"/>
          <w:szCs w:val="22"/>
        </w:rPr>
        <w:tab/>
      </w:r>
      <w:r w:rsidR="008F6063" w:rsidRPr="00811E4B">
        <w:rPr>
          <w:rStyle w:val="heading3Char"/>
          <w:rFonts w:cs="Arial"/>
          <w:b w:val="0"/>
          <w:sz w:val="22"/>
          <w:szCs w:val="22"/>
        </w:rPr>
        <w:tab/>
      </w:r>
      <w:r w:rsidR="00175129" w:rsidRPr="00811E4B">
        <w:rPr>
          <w:rStyle w:val="heading3Char"/>
          <w:rFonts w:cs="Arial"/>
          <w:b w:val="0"/>
          <w:sz w:val="22"/>
          <w:szCs w:val="22"/>
        </w:rPr>
        <w:t>1</w:t>
      </w:r>
      <w:r w:rsidR="00C37298">
        <w:rPr>
          <w:rStyle w:val="heading3Char"/>
          <w:rFonts w:cs="Arial"/>
          <w:b w:val="0"/>
          <w:sz w:val="22"/>
          <w:szCs w:val="22"/>
        </w:rPr>
        <w:t>0</w:t>
      </w:r>
      <w:r w:rsidR="00175129" w:rsidRPr="00811E4B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 w:rsidRPr="008B03AD">
        <w:rPr>
          <w:rStyle w:val="heading3Char"/>
          <w:rFonts w:cs="Arial"/>
          <w:b w:val="0"/>
          <w:sz w:val="22"/>
          <w:szCs w:val="22"/>
        </w:rPr>
        <w:t>Handling goods and materials</w:t>
      </w:r>
      <w:r w:rsidR="00C37298">
        <w:rPr>
          <w:rStyle w:val="heading3Char"/>
          <w:rFonts w:cs="Arial"/>
          <w:b w:val="0"/>
          <w:sz w:val="22"/>
          <w:szCs w:val="22"/>
        </w:rPr>
        <w:t xml:space="preserve"> and onsite vehicles</w:t>
      </w:r>
    </w:p>
    <w:p w14:paraId="59D696CF" w14:textId="6DE926B9" w:rsidR="00802AA7" w:rsidRPr="0012192A" w:rsidRDefault="00802AA7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11E4B">
        <w:rPr>
          <w:rStyle w:val="heading3Char"/>
          <w:rFonts w:cs="Arial"/>
          <w:b w:val="0"/>
          <w:sz w:val="22"/>
          <w:szCs w:val="22"/>
        </w:rPr>
        <w:t xml:space="preserve">3. </w:t>
      </w:r>
      <w:r w:rsidR="00AA4CCD" w:rsidRPr="0012192A">
        <w:rPr>
          <w:rStyle w:val="heading3Char"/>
          <w:rFonts w:cs="Arial"/>
          <w:b w:val="0"/>
          <w:sz w:val="22"/>
          <w:szCs w:val="22"/>
        </w:rPr>
        <w:t>Symptoms and self-isolation</w:t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175129" w:rsidRPr="0012192A">
        <w:rPr>
          <w:rStyle w:val="heading3Char"/>
          <w:rFonts w:cs="Arial"/>
          <w:b w:val="0"/>
          <w:sz w:val="22"/>
          <w:szCs w:val="22"/>
        </w:rPr>
        <w:t>1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1</w:t>
      </w:r>
      <w:r w:rsidR="00175129" w:rsidRPr="0012192A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Personal Protective Equipment (PPE)</w:t>
      </w:r>
    </w:p>
    <w:p w14:paraId="18646E93" w14:textId="4B0D5DCE" w:rsidR="00802AA7" w:rsidRPr="0012192A" w:rsidRDefault="00AA4CCD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12192A">
        <w:rPr>
          <w:rStyle w:val="heading3Char"/>
          <w:rFonts w:cs="Arial"/>
          <w:b w:val="0"/>
          <w:sz w:val="22"/>
          <w:szCs w:val="22"/>
        </w:rPr>
        <w:t xml:space="preserve">4. 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Ventilation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ab/>
      </w:r>
      <w:r w:rsidR="00C37298" w:rsidRPr="0012192A">
        <w:rPr>
          <w:rStyle w:val="heading3Char"/>
          <w:rFonts w:cs="Arial"/>
          <w:b w:val="0"/>
          <w:sz w:val="22"/>
          <w:szCs w:val="22"/>
        </w:rPr>
        <w:tab/>
      </w:r>
      <w:r w:rsidR="00C37298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175129" w:rsidRPr="0012192A">
        <w:rPr>
          <w:rStyle w:val="heading3Char"/>
          <w:rFonts w:cs="Arial"/>
          <w:b w:val="0"/>
          <w:sz w:val="22"/>
          <w:szCs w:val="22"/>
        </w:rPr>
        <w:t>1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2</w:t>
      </w:r>
      <w:r w:rsidR="00175129" w:rsidRPr="0012192A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Face coverings</w:t>
      </w:r>
    </w:p>
    <w:p w14:paraId="5FF2BC0A" w14:textId="357FA76B" w:rsidR="00AA4CCD" w:rsidRPr="0012192A" w:rsidRDefault="00AA4CCD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12192A">
        <w:rPr>
          <w:rStyle w:val="heading3Char"/>
          <w:rFonts w:cs="Arial"/>
          <w:b w:val="0"/>
          <w:sz w:val="22"/>
          <w:szCs w:val="22"/>
        </w:rPr>
        <w:t xml:space="preserve">5. 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Workplaces and workstations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ab/>
      </w:r>
      <w:r w:rsidR="00C37298" w:rsidRPr="0012192A">
        <w:rPr>
          <w:rStyle w:val="heading3Char"/>
          <w:rFonts w:cs="Arial"/>
          <w:b w:val="0"/>
          <w:sz w:val="22"/>
          <w:szCs w:val="22"/>
        </w:rPr>
        <w:tab/>
      </w:r>
      <w:r w:rsidR="00847AF1" w:rsidRPr="0012192A">
        <w:rPr>
          <w:rStyle w:val="heading3Char"/>
          <w:rFonts w:cs="Arial"/>
          <w:b w:val="0"/>
          <w:sz w:val="22"/>
          <w:szCs w:val="22"/>
        </w:rPr>
        <w:tab/>
      </w:r>
      <w:r w:rsidR="008B03AD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5E0D51" w:rsidRPr="0012192A">
        <w:rPr>
          <w:rStyle w:val="heading3Char"/>
          <w:rFonts w:cs="Arial"/>
          <w:b w:val="0"/>
          <w:sz w:val="22"/>
          <w:szCs w:val="22"/>
        </w:rPr>
        <w:tab/>
      </w:r>
      <w:r w:rsidR="00175129" w:rsidRPr="0012192A">
        <w:rPr>
          <w:rStyle w:val="heading3Char"/>
          <w:rFonts w:cs="Arial"/>
          <w:b w:val="0"/>
          <w:sz w:val="22"/>
          <w:szCs w:val="22"/>
        </w:rPr>
        <w:t>1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3</w:t>
      </w:r>
      <w:r w:rsidR="00175129" w:rsidRPr="0012192A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 w:rsidRPr="0012192A">
        <w:rPr>
          <w:rStyle w:val="heading3Char"/>
          <w:rFonts w:cs="Arial"/>
          <w:b w:val="0"/>
          <w:sz w:val="22"/>
          <w:szCs w:val="22"/>
        </w:rPr>
        <w:t>Outbreak management</w:t>
      </w:r>
    </w:p>
    <w:p w14:paraId="7E24C623" w14:textId="51AF4AA1" w:rsidR="00AA4CCD" w:rsidRPr="008B03AD" w:rsidRDefault="00AA4CCD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B03AD">
        <w:rPr>
          <w:rStyle w:val="heading3Char"/>
          <w:rFonts w:cs="Arial"/>
          <w:b w:val="0"/>
          <w:sz w:val="22"/>
          <w:szCs w:val="22"/>
        </w:rPr>
        <w:t xml:space="preserve">6. </w:t>
      </w:r>
      <w:r w:rsidR="00C37298" w:rsidRPr="008B03AD">
        <w:rPr>
          <w:rStyle w:val="heading3Char"/>
          <w:rFonts w:cs="Arial"/>
          <w:b w:val="0"/>
          <w:sz w:val="22"/>
          <w:szCs w:val="22"/>
        </w:rPr>
        <w:t xml:space="preserve">Managing customers, visitors and contractors </w:t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175129" w:rsidRPr="008B03AD">
        <w:rPr>
          <w:rStyle w:val="heading3Char"/>
          <w:rFonts w:cs="Arial"/>
          <w:b w:val="0"/>
          <w:sz w:val="22"/>
          <w:szCs w:val="22"/>
        </w:rPr>
        <w:t>1</w:t>
      </w:r>
      <w:r w:rsidR="00C37298">
        <w:rPr>
          <w:rStyle w:val="heading3Char"/>
          <w:rFonts w:cs="Arial"/>
          <w:b w:val="0"/>
          <w:sz w:val="22"/>
          <w:szCs w:val="22"/>
        </w:rPr>
        <w:t>4</w:t>
      </w:r>
      <w:r w:rsidR="00175129" w:rsidRPr="008B03AD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>
        <w:rPr>
          <w:rStyle w:val="heading3Char"/>
          <w:rFonts w:cs="Arial"/>
          <w:b w:val="0"/>
          <w:sz w:val="22"/>
          <w:szCs w:val="22"/>
        </w:rPr>
        <w:t>Work related travel</w:t>
      </w:r>
    </w:p>
    <w:p w14:paraId="63D22C3E" w14:textId="53F665F1" w:rsidR="00AA4CCD" w:rsidRPr="008B03AD" w:rsidRDefault="00AA4CCD" w:rsidP="008B03AD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B03AD">
        <w:rPr>
          <w:rStyle w:val="heading3Char"/>
          <w:rFonts w:cs="Arial"/>
          <w:b w:val="0"/>
          <w:sz w:val="22"/>
          <w:szCs w:val="22"/>
        </w:rPr>
        <w:t xml:space="preserve">7. </w:t>
      </w:r>
      <w:r w:rsidR="00C37298" w:rsidRPr="00811E4B">
        <w:rPr>
          <w:rStyle w:val="heading3Char"/>
          <w:rFonts w:cs="Arial"/>
          <w:b w:val="0"/>
          <w:sz w:val="22"/>
          <w:szCs w:val="22"/>
        </w:rPr>
        <w:t>Cleaning the workplace</w:t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175129" w:rsidRPr="008B03AD">
        <w:rPr>
          <w:rStyle w:val="heading3Char"/>
          <w:rFonts w:cs="Arial"/>
          <w:b w:val="0"/>
          <w:sz w:val="22"/>
          <w:szCs w:val="22"/>
        </w:rPr>
        <w:t>1</w:t>
      </w:r>
      <w:r w:rsidR="00C37298">
        <w:rPr>
          <w:rStyle w:val="heading3Char"/>
          <w:rFonts w:cs="Arial"/>
          <w:b w:val="0"/>
          <w:sz w:val="22"/>
          <w:szCs w:val="22"/>
        </w:rPr>
        <w:t>5</w:t>
      </w:r>
      <w:r w:rsidR="00175129" w:rsidRPr="008B03AD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>
        <w:rPr>
          <w:rStyle w:val="heading3Char"/>
          <w:rFonts w:cs="Arial"/>
          <w:b w:val="0"/>
          <w:sz w:val="22"/>
          <w:szCs w:val="22"/>
        </w:rPr>
        <w:t>Vehicles</w:t>
      </w:r>
    </w:p>
    <w:p w14:paraId="44EEB625" w14:textId="0D9D5702" w:rsidR="0059431E" w:rsidRDefault="00AA4CCD" w:rsidP="00A263FC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  <w:r w:rsidRPr="008B03AD">
        <w:rPr>
          <w:rStyle w:val="heading3Char"/>
          <w:rFonts w:cs="Arial"/>
          <w:b w:val="0"/>
          <w:sz w:val="22"/>
          <w:szCs w:val="22"/>
        </w:rPr>
        <w:t xml:space="preserve">8. </w:t>
      </w:r>
      <w:r w:rsidR="00C37298">
        <w:rPr>
          <w:rStyle w:val="heading3Char"/>
          <w:rFonts w:cs="Arial"/>
          <w:b w:val="0"/>
          <w:sz w:val="22"/>
          <w:szCs w:val="22"/>
        </w:rPr>
        <w:t>Hygiene measures</w:t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847AF1" w:rsidRPr="008B03AD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5E0D51">
        <w:rPr>
          <w:rStyle w:val="heading3Char"/>
          <w:rFonts w:cs="Arial"/>
          <w:b w:val="0"/>
          <w:sz w:val="22"/>
          <w:szCs w:val="22"/>
        </w:rPr>
        <w:tab/>
      </w:r>
      <w:r w:rsidR="00C37298">
        <w:rPr>
          <w:rStyle w:val="heading3Char"/>
          <w:rFonts w:cs="Arial"/>
          <w:b w:val="0"/>
          <w:sz w:val="22"/>
          <w:szCs w:val="22"/>
        </w:rPr>
        <w:tab/>
      </w:r>
      <w:r w:rsidR="00175129" w:rsidRPr="008B03AD">
        <w:rPr>
          <w:rStyle w:val="heading3Char"/>
          <w:rFonts w:cs="Arial"/>
          <w:b w:val="0"/>
          <w:sz w:val="22"/>
          <w:szCs w:val="22"/>
        </w:rPr>
        <w:t>1</w:t>
      </w:r>
      <w:r w:rsidR="00C37298">
        <w:rPr>
          <w:rStyle w:val="heading3Char"/>
          <w:rFonts w:cs="Arial"/>
          <w:b w:val="0"/>
          <w:sz w:val="22"/>
          <w:szCs w:val="22"/>
        </w:rPr>
        <w:t>6</w:t>
      </w:r>
      <w:r w:rsidR="00175129" w:rsidRPr="008B03AD">
        <w:rPr>
          <w:rStyle w:val="heading3Char"/>
          <w:rFonts w:cs="Arial"/>
          <w:b w:val="0"/>
          <w:sz w:val="22"/>
          <w:szCs w:val="22"/>
        </w:rPr>
        <w:t xml:space="preserve">. </w:t>
      </w:r>
      <w:r w:rsidR="00C37298">
        <w:rPr>
          <w:rStyle w:val="heading3Char"/>
          <w:rFonts w:cs="Arial"/>
          <w:b w:val="0"/>
          <w:sz w:val="22"/>
          <w:szCs w:val="22"/>
        </w:rPr>
        <w:t>Working in homes</w:t>
      </w:r>
    </w:p>
    <w:p w14:paraId="14CE95A4" w14:textId="6501F383" w:rsidR="0059431E" w:rsidRDefault="0059431E" w:rsidP="00A263FC">
      <w:pPr>
        <w:ind w:left="142" w:right="369"/>
        <w:jc w:val="left"/>
        <w:rPr>
          <w:rStyle w:val="heading3Char"/>
          <w:rFonts w:cs="Arial"/>
          <w:b w:val="0"/>
          <w:sz w:val="22"/>
          <w:szCs w:val="22"/>
        </w:rPr>
      </w:pPr>
    </w:p>
    <w:p w14:paraId="5F43BF85" w14:textId="3E19D887" w:rsidR="00CD6A9B" w:rsidRPr="00D639D4" w:rsidRDefault="00D639D4" w:rsidP="00A263FC">
      <w:pPr>
        <w:ind w:left="142" w:right="369"/>
        <w:jc w:val="left"/>
        <w:rPr>
          <w:rFonts w:cs="Arial"/>
          <w:b/>
          <w:sz w:val="22"/>
          <w:szCs w:val="22"/>
        </w:rPr>
      </w:pPr>
      <w:r w:rsidRPr="00D639D4">
        <w:rPr>
          <w:rFonts w:cs="Arial"/>
          <w:b/>
          <w:sz w:val="22"/>
          <w:szCs w:val="22"/>
        </w:rPr>
        <w:t>This version (</w:t>
      </w:r>
      <w:r w:rsidRPr="00D639D4">
        <w:rPr>
          <w:rFonts w:cs="Arial"/>
          <w:b/>
          <w:color w:val="C00000"/>
          <w:sz w:val="22"/>
          <w:szCs w:val="22"/>
        </w:rPr>
        <w:t>1</w:t>
      </w:r>
      <w:r w:rsidR="00875619">
        <w:rPr>
          <w:rFonts w:cs="Arial"/>
          <w:b/>
          <w:color w:val="C00000"/>
          <w:sz w:val="22"/>
          <w:szCs w:val="22"/>
        </w:rPr>
        <w:t>5</w:t>
      </w:r>
      <w:r w:rsidRPr="00D639D4">
        <w:rPr>
          <w:rFonts w:cs="Arial"/>
          <w:b/>
          <w:sz w:val="22"/>
          <w:szCs w:val="22"/>
        </w:rPr>
        <w:t xml:space="preserve">) takes account of the </w:t>
      </w:r>
      <w:r w:rsidR="00875619">
        <w:rPr>
          <w:rFonts w:cs="Arial"/>
          <w:b/>
          <w:sz w:val="22"/>
          <w:szCs w:val="22"/>
        </w:rPr>
        <w:t>g</w:t>
      </w:r>
      <w:r w:rsidRPr="00D639D4">
        <w:rPr>
          <w:rFonts w:cs="Arial"/>
          <w:b/>
          <w:sz w:val="22"/>
          <w:szCs w:val="22"/>
        </w:rPr>
        <w:t>overnment’s</w:t>
      </w:r>
      <w:r w:rsidR="00875619">
        <w:rPr>
          <w:rFonts w:cs="Arial"/>
          <w:b/>
          <w:sz w:val="22"/>
          <w:szCs w:val="22"/>
        </w:rPr>
        <w:t xml:space="preserve"> decision to </w:t>
      </w:r>
      <w:r w:rsidR="00875619">
        <w:rPr>
          <w:rFonts w:cs="Arial"/>
          <w:b/>
          <w:color w:val="C00000"/>
          <w:sz w:val="22"/>
          <w:szCs w:val="22"/>
        </w:rPr>
        <w:t>remove all remaining restrictions and introduc</w:t>
      </w:r>
      <w:r w:rsidR="00CD72C4">
        <w:rPr>
          <w:rFonts w:cs="Arial"/>
          <w:b/>
          <w:color w:val="C00000"/>
          <w:sz w:val="22"/>
          <w:szCs w:val="22"/>
        </w:rPr>
        <w:t xml:space="preserve">e </w:t>
      </w:r>
      <w:r w:rsidR="00DE53BF">
        <w:rPr>
          <w:rFonts w:cs="Arial"/>
          <w:b/>
          <w:color w:val="C00000"/>
          <w:sz w:val="22"/>
          <w:szCs w:val="22"/>
        </w:rPr>
        <w:t>the</w:t>
      </w:r>
      <w:r w:rsidR="00CD72C4">
        <w:rPr>
          <w:rFonts w:cs="Arial"/>
          <w:b/>
          <w:color w:val="C00000"/>
          <w:sz w:val="22"/>
          <w:szCs w:val="22"/>
        </w:rPr>
        <w:t xml:space="preserve"> ‘</w:t>
      </w:r>
      <w:r w:rsidR="00875619">
        <w:rPr>
          <w:rFonts w:cs="Arial"/>
          <w:b/>
          <w:color w:val="C00000"/>
          <w:sz w:val="22"/>
          <w:szCs w:val="22"/>
        </w:rPr>
        <w:t xml:space="preserve">Living with COVID-19’ </w:t>
      </w:r>
      <w:r w:rsidR="00CD72C4">
        <w:rPr>
          <w:rFonts w:cs="Arial"/>
          <w:b/>
          <w:color w:val="C00000"/>
          <w:sz w:val="22"/>
          <w:szCs w:val="22"/>
        </w:rPr>
        <w:t xml:space="preserve">strategy / </w:t>
      </w:r>
      <w:r w:rsidR="00875619">
        <w:rPr>
          <w:rFonts w:cs="Arial"/>
          <w:b/>
          <w:color w:val="C00000"/>
          <w:sz w:val="22"/>
          <w:szCs w:val="22"/>
        </w:rPr>
        <w:t>guidance.</w:t>
      </w: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567"/>
        <w:gridCol w:w="567"/>
        <w:gridCol w:w="5698"/>
        <w:gridCol w:w="567"/>
        <w:gridCol w:w="567"/>
        <w:gridCol w:w="567"/>
        <w:gridCol w:w="2523"/>
        <w:gridCol w:w="567"/>
        <w:gridCol w:w="567"/>
        <w:gridCol w:w="567"/>
      </w:tblGrid>
      <w:tr w:rsidR="008F0FDD" w:rsidRPr="00BB456A" w14:paraId="6FA0012C" w14:textId="77777777" w:rsidTr="005B02DA">
        <w:trPr>
          <w:cantSplit/>
          <w:trHeight w:val="633"/>
          <w:tblHeader/>
          <w:jc w:val="center"/>
        </w:trPr>
        <w:tc>
          <w:tcPr>
            <w:tcW w:w="1668" w:type="dxa"/>
            <w:vMerge w:val="restart"/>
            <w:shd w:val="clear" w:color="auto" w:fill="E6E6E6"/>
            <w:vAlign w:val="center"/>
          </w:tcPr>
          <w:p w14:paraId="07011F9F" w14:textId="77777777" w:rsidR="008F0FDD" w:rsidRPr="00BB456A" w:rsidRDefault="008F0FDD" w:rsidP="005B02DA">
            <w:pPr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lastRenderedPageBreak/>
              <w:t>Hazard Description</w:t>
            </w:r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14:paraId="5126CDAF" w14:textId="77777777" w:rsidR="008F0FDD" w:rsidRPr="00F172E4" w:rsidRDefault="00A263FC" w:rsidP="005B02DA">
            <w:pPr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Risk</w:t>
            </w:r>
            <w:r w:rsidR="008F0FDD" w:rsidRPr="00F172E4">
              <w:rPr>
                <w:b/>
                <w:szCs w:val="24"/>
              </w:rPr>
              <w:t xml:space="preserve"> with no controls</w:t>
            </w:r>
          </w:p>
        </w:tc>
        <w:tc>
          <w:tcPr>
            <w:tcW w:w="5698" w:type="dxa"/>
            <w:vMerge w:val="restart"/>
            <w:shd w:val="clear" w:color="auto" w:fill="E6E6E6"/>
            <w:vAlign w:val="center"/>
          </w:tcPr>
          <w:p w14:paraId="58AD91E2" w14:textId="77777777" w:rsidR="008F0FDD" w:rsidRPr="00BB456A" w:rsidRDefault="000128CF" w:rsidP="000128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Existing controls and advice for managers </w:t>
            </w:r>
            <w:r w:rsidR="008F0FDD" w:rsidRPr="00BB456A">
              <w:rPr>
                <w:rFonts w:cs="Arial"/>
                <w:b/>
                <w:szCs w:val="24"/>
              </w:rPr>
              <w:t xml:space="preserve">to reduce risk – </w:t>
            </w:r>
            <w:r w:rsidR="008F0FDD" w:rsidRPr="00BB456A">
              <w:rPr>
                <w:rFonts w:cs="Arial"/>
                <w:iCs/>
                <w:szCs w:val="24"/>
              </w:rPr>
              <w:t>you</w:t>
            </w:r>
            <w:r w:rsidR="008F0FDD" w:rsidRPr="00BB456A">
              <w:rPr>
                <w:rFonts w:cs="Arial"/>
                <w:szCs w:val="24"/>
              </w:rPr>
              <w:t xml:space="preserve"> </w:t>
            </w:r>
            <w:r w:rsidR="008F0FDD" w:rsidRPr="00BB456A">
              <w:rPr>
                <w:rFonts w:cs="Arial"/>
                <w:iCs/>
                <w:szCs w:val="24"/>
              </w:rPr>
              <w:t>must check that these controls are actually working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C266BE" w14:textId="77777777" w:rsidR="008F0FDD" w:rsidRPr="00F172E4" w:rsidRDefault="008F0FDD" w:rsidP="005B02DA">
            <w:pPr>
              <w:pStyle w:val="BodyText"/>
              <w:jc w:val="center"/>
              <w:rPr>
                <w:szCs w:val="24"/>
              </w:rPr>
            </w:pPr>
            <w:r w:rsidRPr="00F172E4">
              <w:rPr>
                <w:szCs w:val="24"/>
              </w:rPr>
              <w:t>Residual Risk</w:t>
            </w:r>
          </w:p>
        </w:tc>
        <w:tc>
          <w:tcPr>
            <w:tcW w:w="2523" w:type="dxa"/>
            <w:vMerge w:val="restart"/>
            <w:shd w:val="clear" w:color="auto" w:fill="E6E6E6"/>
            <w:vAlign w:val="center"/>
          </w:tcPr>
          <w:p w14:paraId="5DEC401E" w14:textId="77777777" w:rsidR="008F0FDD" w:rsidRPr="00BB456A" w:rsidRDefault="008F0FDD" w:rsidP="005B02DA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b/>
                <w:szCs w:val="24"/>
              </w:rPr>
            </w:pPr>
            <w:r w:rsidRPr="00BB456A">
              <w:rPr>
                <w:rFonts w:ascii="Arial" w:hAnsi="Arial" w:cs="Arial"/>
                <w:b/>
                <w:szCs w:val="24"/>
              </w:rPr>
              <w:t xml:space="preserve">Further action needed to reduce risks </w:t>
            </w:r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14:paraId="4B64A879" w14:textId="77777777" w:rsidR="008F0FDD" w:rsidRPr="00F172E4" w:rsidRDefault="008F0FDD" w:rsidP="005B02DA">
            <w:pPr>
              <w:pStyle w:val="BodyText"/>
              <w:jc w:val="center"/>
              <w:rPr>
                <w:bCs/>
                <w:szCs w:val="24"/>
              </w:rPr>
            </w:pPr>
            <w:r w:rsidRPr="00F172E4">
              <w:rPr>
                <w:bCs/>
                <w:szCs w:val="24"/>
              </w:rPr>
              <w:t>Retained Risk</w:t>
            </w:r>
          </w:p>
        </w:tc>
      </w:tr>
      <w:tr w:rsidR="008F0FDD" w:rsidRPr="00BB456A" w14:paraId="14B3930F" w14:textId="77777777" w:rsidTr="005B02DA">
        <w:trPr>
          <w:cantSplit/>
          <w:trHeight w:val="63"/>
          <w:tblHeader/>
          <w:jc w:val="center"/>
        </w:trPr>
        <w:tc>
          <w:tcPr>
            <w:tcW w:w="1668" w:type="dxa"/>
            <w:vMerge/>
            <w:shd w:val="clear" w:color="auto" w:fill="E6E6E6"/>
            <w:vAlign w:val="center"/>
          </w:tcPr>
          <w:p w14:paraId="6859DF4E" w14:textId="77777777" w:rsidR="008F0FDD" w:rsidRPr="00BB456A" w:rsidRDefault="008F0FDD" w:rsidP="005B02D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5AD8A9F2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4FC975C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P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9477439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R</w:t>
            </w:r>
          </w:p>
        </w:tc>
        <w:tc>
          <w:tcPr>
            <w:tcW w:w="5698" w:type="dxa"/>
            <w:vMerge/>
            <w:shd w:val="clear" w:color="auto" w:fill="E6E6E6"/>
            <w:vAlign w:val="center"/>
          </w:tcPr>
          <w:p w14:paraId="35427358" w14:textId="77777777" w:rsidR="008F0FDD" w:rsidRPr="00BB456A" w:rsidRDefault="008F0FDD" w:rsidP="005B02D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14FB921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A7E0FBC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12E9CF3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R</w:t>
            </w:r>
          </w:p>
        </w:tc>
        <w:tc>
          <w:tcPr>
            <w:tcW w:w="2523" w:type="dxa"/>
            <w:vMerge/>
            <w:shd w:val="clear" w:color="auto" w:fill="E6E6E6"/>
            <w:vAlign w:val="center"/>
          </w:tcPr>
          <w:p w14:paraId="044807A6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5A5A17F6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D561C19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P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B80BBDA" w14:textId="77777777" w:rsidR="008F0FDD" w:rsidRPr="00BB456A" w:rsidRDefault="008F0FDD" w:rsidP="005B02DA">
            <w:pPr>
              <w:tabs>
                <w:tab w:val="left" w:pos="459"/>
              </w:tabs>
              <w:spacing w:before="40"/>
              <w:ind w:right="-108"/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R</w:t>
            </w:r>
          </w:p>
        </w:tc>
      </w:tr>
      <w:tr w:rsidR="00C64AC5" w:rsidRPr="00BB456A" w14:paraId="3638406A" w14:textId="77777777" w:rsidTr="00C64AC5">
        <w:trPr>
          <w:cantSplit/>
          <w:trHeight w:val="62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597A" w14:textId="77777777" w:rsidR="00C64AC5" w:rsidRPr="00143C92" w:rsidRDefault="00C64AC5" w:rsidP="008A6DC5">
            <w:pPr>
              <w:jc w:val="left"/>
              <w:rPr>
                <w:rFonts w:cs="Arial"/>
                <w:sz w:val="22"/>
                <w:szCs w:val="22"/>
              </w:rPr>
            </w:pPr>
            <w:r w:rsidRPr="0002308F">
              <w:rPr>
                <w:rFonts w:cs="Arial"/>
                <w:sz w:val="22"/>
                <w:szCs w:val="22"/>
              </w:rPr>
              <w:t xml:space="preserve">Exposure to and infected by </w:t>
            </w:r>
            <w:r w:rsidRPr="00143C92">
              <w:rPr>
                <w:rFonts w:cs="Arial"/>
                <w:sz w:val="22"/>
                <w:szCs w:val="22"/>
              </w:rPr>
              <w:t>COVID-19</w:t>
            </w:r>
          </w:p>
          <w:p w14:paraId="28FE6B8C" w14:textId="77777777" w:rsidR="00C80A3F" w:rsidRPr="00143C92" w:rsidRDefault="00C80A3F" w:rsidP="008A6DC5">
            <w:pPr>
              <w:jc w:val="left"/>
              <w:rPr>
                <w:rFonts w:cs="Arial"/>
                <w:sz w:val="20"/>
              </w:rPr>
            </w:pPr>
          </w:p>
          <w:p w14:paraId="4370A59D" w14:textId="77777777" w:rsidR="00C64AC5" w:rsidRPr="00143C92" w:rsidRDefault="00C80A3F" w:rsidP="00FD7488">
            <w:pPr>
              <w:jc w:val="left"/>
              <w:rPr>
                <w:rFonts w:cs="Arial"/>
                <w:sz w:val="20"/>
              </w:rPr>
            </w:pPr>
            <w:r w:rsidRPr="00143C92">
              <w:rPr>
                <w:rFonts w:cs="Arial"/>
                <w:sz w:val="20"/>
              </w:rPr>
              <w:t>(</w:t>
            </w:r>
            <w:proofErr w:type="gramStart"/>
            <w:r w:rsidRPr="00143C92">
              <w:rPr>
                <w:rFonts w:cs="Arial"/>
                <w:sz w:val="20"/>
              </w:rPr>
              <w:t>risk</w:t>
            </w:r>
            <w:proofErr w:type="gramEnd"/>
            <w:r w:rsidRPr="00143C92">
              <w:rPr>
                <w:rFonts w:cs="Arial"/>
                <w:sz w:val="20"/>
              </w:rPr>
              <w:t xml:space="preserve"> of serious illness or death to all relevant persons</w:t>
            </w:r>
            <w:r w:rsidR="00D11C5D" w:rsidRPr="00143C92">
              <w:rPr>
                <w:rFonts w:cs="Arial"/>
                <w:sz w:val="20"/>
              </w:rPr>
              <w:t xml:space="preserve"> [i.e. employees, members, customers, visitors, tenants etc.]</w:t>
            </w:r>
            <w:r w:rsidRPr="00143C92">
              <w:rPr>
                <w:rFonts w:cs="Arial"/>
                <w:sz w:val="20"/>
              </w:rPr>
              <w:t xml:space="preserve"> if they become infected)</w:t>
            </w:r>
          </w:p>
          <w:p w14:paraId="538E4403" w14:textId="77777777" w:rsidR="00C64AC5" w:rsidRPr="00143C92" w:rsidRDefault="00C64AC5" w:rsidP="00FD7488">
            <w:pPr>
              <w:jc w:val="left"/>
              <w:rPr>
                <w:rFonts w:cs="Arial"/>
                <w:sz w:val="20"/>
              </w:rPr>
            </w:pPr>
          </w:p>
          <w:p w14:paraId="13D407FA" w14:textId="77777777" w:rsidR="00C64AC5" w:rsidRPr="00143C92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842AFFA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165DF77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C3AA34E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097E7AF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EA02AA0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18FEDF4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9A87B76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F954531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C8C5539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AE3F2E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DBA8887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8145B18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FF75619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EAEE7A2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F8F092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731C5CB" w14:textId="77777777" w:rsidR="00C64AC5" w:rsidRDefault="00C64AC5" w:rsidP="00FD74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B7DAB6D" w14:textId="77777777" w:rsidR="00C64AC5" w:rsidRPr="00BB456A" w:rsidRDefault="00C64AC5" w:rsidP="00FD7488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4F2654A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C8A85C7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93AE77A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3CF1867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AE7DC2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BF632A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F0283D0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87BD86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87E7400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35184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DF1A520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A58991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F5C061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5E2058D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AFBFAE3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FD4E2A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5081B2E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307668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DF48F4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A29489F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CD3CDA9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4859454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3981C6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D85821C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5DD7A51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CAA189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47D53C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704091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0DD33E9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11D3DDA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DA7D4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E041522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3DAB901E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9C4B5C6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A7E55D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BAF8B3F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87DB294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9387E34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74E71B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76CAD94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F4BE08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CF18C1D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98EBAF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A96666C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6E432E0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B807599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A2C273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AE9C232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4CBE81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D943C09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ACFF23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68C3D17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1060A9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8593446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137251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B96BE0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104976B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8319B6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2233C05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CC26CDA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9D6A34A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A431B4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B7A8B58" w14:textId="77777777" w:rsidR="00C64AC5" w:rsidRDefault="00C64AC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40A848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5684888E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577847B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2234CE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C509FAC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C0A6559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DED555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0AAFB18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A6F79B3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19C816B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C1DEB52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2D96F99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A9B0D03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94EEA0F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375FD3F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0810B6A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19FBDD2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841F2BC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50A0126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BDAC32E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27E9446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D0B3617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2270971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EA1FBE7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749D48A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66B8347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5983021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A7B4D0F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7482805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6340D0D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E57F44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05041D9" w14:textId="77777777" w:rsidR="00CF2A7C" w:rsidRDefault="00CF2A7C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1FAFC20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14A7066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6AC9E4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407E2F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0357EA1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F47D11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12E0B3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E713A5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8D7CAB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98971CC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8DFA7B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731835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187E65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9B58C3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3A9188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91F4EF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124EB5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0653663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E415E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A29557C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EC14F3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908AA4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C7A242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4CA311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BC9B39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3FB943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5715B6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8CBF6A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3C1362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6479B2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4184CAF" w14:textId="3DFD9B5D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3E2224" w14:textId="77777777" w:rsidR="004E39BD" w:rsidRDefault="004E39BD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342B8C7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61B79703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B293D8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82981E3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B68BD4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C312DA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B0F44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097F96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1477AF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E456FC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8DE425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1A3F90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A95007F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140CD2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0AE97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3AA8E9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12BDD1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ACE813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F40197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1D8EB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F9144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8C46DC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B870FA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770808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200062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F9B04F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6ED96E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C1D07D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D681F55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E86C42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31F5EC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8335D5" w14:textId="77777777" w:rsidR="00F72217" w:rsidRDefault="00F7221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B501CC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1C12CBA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81B5F4C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239EB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A8D47A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9026B5E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CDDDA9B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181D8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631F79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5F37DF9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9347C7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D96E3B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0AB26E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0FFEE3E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5638C34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7066BE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C663B8F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907B11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721BEE1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4A4C3C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FF7CE36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0AEBF71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AF31303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A2D466F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5F40EA7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EE2FFF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81DA9A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1AC312B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5E715B0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37DD5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332919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6074E68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157A062" w14:textId="77777777" w:rsidR="00FF5CCE" w:rsidRDefault="00FF5CCE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9B096B6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5692860E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E2D9AEE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69D801E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348C8B4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A487802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930BDA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DE913E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1AD4308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EF17A00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0E221A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31BA5E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4C7728D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282733A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18B300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3BEE3C5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D34EB3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2314CF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8627659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4630D4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7010135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C9832B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5DF2006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BDC7C3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49540DD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CE628B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4B3CFF0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13D0885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D7CCA74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76FB2D0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32B93FA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9D8C36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BCDEBC4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45DA7666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8FD09B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E6B539A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7320C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9BD200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7817232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C06CBF7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BCBC0D6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2B1A03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5B5876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25D667B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4315EB0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0A764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D67802C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6ACC25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CA78F51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331F3DE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E652C2B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A5C4104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0372DAA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FDFAC4D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2E1BBC5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8ED5E72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54CE1C8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17E6922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940F06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0113292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CDD944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A14D174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BB4417B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D40EC90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EC04B45" w14:textId="77777777" w:rsidR="00823556" w:rsidRDefault="00823556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21472C0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1583240B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30A69E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18C92D7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8E9FB2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53DD3B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5AFBC6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4799E84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8C301A7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C231306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89D9F3A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1F249F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0B5C2D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9DBD19C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1052E67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ED2125E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C1757AB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68B2BD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41CAB98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AEFC8AD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BF2623F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CAFFD14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68CBB37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FF6E36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D7DD522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F664B8D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26D1DAA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F17DA8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1262EDF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0E1211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7BE4CFD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A9C4826" w14:textId="77777777" w:rsidR="00093C43" w:rsidRDefault="00093C43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888A328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2CE82F1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2626AA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4A178F4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1AA1A0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5B491D3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B4B101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B4096F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ADAB612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87CD12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BD3012E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8E13326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274394F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FC752E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CC3710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0D32973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FEA04CE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FC73F8E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9DE1A02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8987618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BF77FD7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0F01E2B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C220E8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0750A1E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51216B1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1FD2618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AB3D7D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F62A4EC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65DDAA3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9995E15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BBB0E50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221063A" w14:textId="77777777" w:rsidR="00DE0677" w:rsidRDefault="00DE0677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7F8BFF4" w14:textId="77777777" w:rsidR="00C64AC5" w:rsidRPr="00BB456A" w:rsidRDefault="00C64AC5" w:rsidP="008F1F7B">
            <w:pPr>
              <w:jc w:val="left"/>
              <w:rPr>
                <w:rFonts w:cs="Arial"/>
                <w:szCs w:val="24"/>
              </w:rPr>
            </w:pPr>
            <w:r w:rsidRPr="0002308F">
              <w:rPr>
                <w:rFonts w:cs="Arial"/>
                <w:sz w:val="22"/>
                <w:szCs w:val="22"/>
              </w:rPr>
              <w:lastRenderedPageBreak/>
              <w:t>Exposure to and infected by COVID-19</w:t>
            </w:r>
          </w:p>
          <w:p w14:paraId="7CE8C828" w14:textId="77777777" w:rsidR="004005A5" w:rsidRDefault="004005A5" w:rsidP="008F1F7B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953A28B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88F5349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D7AF87A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19B3BCF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B5245B9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E4995A9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7FF4ADC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7E7CB49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26EA8E8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A5289A6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B777615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0F9AFC4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5D8A529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344B6CA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E253EC0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E544C2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78BADBA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4949DF3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47C43E6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E45B97A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3E95EF4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AEC841E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E9545B1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F9F8C7D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6DD748B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8CCF03B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928EB50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1D83AC6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F538830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29C4D23" w14:textId="77777777" w:rsidR="00B96C20" w:rsidRDefault="00B96C20" w:rsidP="00B96C20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FB4350E" w14:textId="4547326B" w:rsidR="00C64AC5" w:rsidRPr="009157A0" w:rsidRDefault="00B96C20" w:rsidP="00C64AC5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Exposure to </w:t>
            </w:r>
            <w:r w:rsidRPr="0002308F">
              <w:rPr>
                <w:rFonts w:cs="Arial"/>
                <w:sz w:val="22"/>
                <w:szCs w:val="22"/>
              </w:rPr>
              <w:t>and infected by COVID-</w:t>
            </w:r>
            <w:r w:rsidR="009157A0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427" w14:textId="77777777" w:rsidR="00C64AC5" w:rsidRPr="00BB456A" w:rsidRDefault="00C64AC5" w:rsidP="008A6DC5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C61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7D88A1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7D7" w14:textId="29C09E65" w:rsidR="00C64AC5" w:rsidRPr="0012192A" w:rsidRDefault="00C64AC5" w:rsidP="008A6DC5">
            <w:pPr>
              <w:pStyle w:val="NormalWeb"/>
              <w:spacing w:before="0" w:beforeAutospacing="0" w:after="0" w:afterAutospacing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</w:t>
            </w:r>
            <w:r w:rsidRPr="0012192A">
              <w:rPr>
                <w:rFonts w:cs="Arial"/>
                <w:b/>
                <w:sz w:val="22"/>
                <w:szCs w:val="22"/>
              </w:rPr>
              <w:t>General risk management measures</w:t>
            </w:r>
          </w:p>
          <w:p w14:paraId="776C0F40" w14:textId="693D1C3F" w:rsidR="008C1EE8" w:rsidRPr="0012192A" w:rsidRDefault="00CE408C" w:rsidP="00A562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Pr="00704C70">
              <w:rPr>
                <w:rFonts w:ascii="Arial" w:hAnsi="Arial" w:cs="Arial"/>
                <w:sz w:val="22"/>
                <w:szCs w:val="22"/>
              </w:rPr>
              <w:t>vaccinations</w:t>
            </w:r>
            <w:r w:rsidR="0052475B" w:rsidRPr="00704C70">
              <w:rPr>
                <w:rFonts w:ascii="Arial" w:hAnsi="Arial" w:cs="Arial"/>
                <w:sz w:val="22"/>
                <w:szCs w:val="22"/>
              </w:rPr>
              <w:t xml:space="preserve"> including boosters</w:t>
            </w:r>
          </w:p>
          <w:p w14:paraId="5209944B" w14:textId="74336F66" w:rsidR="00C64AC5" w:rsidRPr="004360C1" w:rsidRDefault="00C64AC5" w:rsidP="00A5622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360C1">
              <w:rPr>
                <w:rFonts w:ascii="Arial" w:hAnsi="Arial" w:cs="Arial"/>
                <w:sz w:val="22"/>
                <w:szCs w:val="22"/>
              </w:rPr>
              <w:t xml:space="preserve">Employees who can work from home </w:t>
            </w:r>
            <w:r w:rsidR="00C14DFB" w:rsidRPr="004360C1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="00704C70" w:rsidRPr="004360C1">
              <w:rPr>
                <w:rFonts w:ascii="Arial" w:hAnsi="Arial" w:cs="Arial"/>
                <w:sz w:val="22"/>
                <w:szCs w:val="22"/>
              </w:rPr>
              <w:t xml:space="preserve">continue to </w:t>
            </w:r>
            <w:r w:rsidR="00C14DFB" w:rsidRPr="004360C1">
              <w:rPr>
                <w:rFonts w:ascii="Arial" w:hAnsi="Arial" w:cs="Arial"/>
                <w:sz w:val="22"/>
                <w:szCs w:val="22"/>
              </w:rPr>
              <w:t>do so</w:t>
            </w:r>
            <w:r w:rsidR="00704C70" w:rsidRPr="00436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where this forms part of a service area’s specific working arrangements (e.g. </w:t>
            </w:r>
            <w:r w:rsidR="008C1EE8" w:rsidRPr="004360C1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a result of an Individual Risk Assessment, </w:t>
            </w:r>
            <w:r w:rsidR="008C1EE8" w:rsidRPr="004360C1">
              <w:rPr>
                <w:rFonts w:ascii="Arial" w:hAnsi="Arial" w:cs="Arial"/>
                <w:sz w:val="22"/>
                <w:szCs w:val="22"/>
              </w:rPr>
              <w:t>hybrid working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, team </w:t>
            </w:r>
            <w:r w:rsidR="008C1EE8" w:rsidRPr="004360C1">
              <w:rPr>
                <w:rFonts w:ascii="Arial" w:hAnsi="Arial" w:cs="Arial"/>
                <w:sz w:val="22"/>
                <w:szCs w:val="22"/>
              </w:rPr>
              <w:t>rotas</w:t>
            </w:r>
            <w:r w:rsidR="00460CFF" w:rsidRPr="004360C1">
              <w:rPr>
                <w:rFonts w:ascii="Arial" w:hAnsi="Arial" w:cs="Arial"/>
                <w:sz w:val="22"/>
                <w:szCs w:val="22"/>
              </w:rPr>
              <w:t>, agile working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 etc.)</w:t>
            </w:r>
          </w:p>
          <w:p w14:paraId="0FF78C37" w14:textId="77777777" w:rsidR="004360C1" w:rsidRDefault="001D688B" w:rsidP="000155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360C1">
              <w:rPr>
                <w:rFonts w:ascii="Arial" w:hAnsi="Arial" w:cs="Arial"/>
                <w:sz w:val="22"/>
                <w:szCs w:val="22"/>
              </w:rPr>
              <w:t xml:space="preserve">Employees attending the workplace who wish to undergo asymptomatic lateral flow testing </w:t>
            </w:r>
            <w:r w:rsidR="004360C1" w:rsidRPr="004360C1">
              <w:rPr>
                <w:rFonts w:ascii="Arial" w:hAnsi="Arial" w:cs="Arial"/>
                <w:color w:val="C00000"/>
                <w:sz w:val="22"/>
                <w:szCs w:val="22"/>
              </w:rPr>
              <w:t>continue to be</w:t>
            </w:r>
            <w:r w:rsidRPr="004360C1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Pr="004360C1">
              <w:rPr>
                <w:rFonts w:ascii="Arial" w:hAnsi="Arial" w:cs="Arial"/>
                <w:sz w:val="22"/>
                <w:szCs w:val="22"/>
              </w:rPr>
              <w:t xml:space="preserve">encouraged to do so </w:t>
            </w:r>
          </w:p>
          <w:p w14:paraId="7870B064" w14:textId="252B7A17" w:rsidR="008E3CD3" w:rsidRPr="004360C1" w:rsidRDefault="00A7587B" w:rsidP="000155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360C1">
              <w:rPr>
                <w:rFonts w:ascii="Arial" w:hAnsi="Arial" w:cs="Arial"/>
                <w:sz w:val="22"/>
                <w:szCs w:val="22"/>
              </w:rPr>
              <w:t>C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ontinue to </w:t>
            </w:r>
            <w:r w:rsidR="008C1EE8" w:rsidRPr="004360C1">
              <w:rPr>
                <w:rFonts w:ascii="Arial" w:hAnsi="Arial" w:cs="Arial"/>
                <w:sz w:val="22"/>
                <w:szCs w:val="22"/>
              </w:rPr>
              <w:t>provide</w:t>
            </w:r>
            <w:r w:rsidRPr="004360C1">
              <w:rPr>
                <w:rFonts w:ascii="Arial" w:hAnsi="Arial" w:cs="Arial"/>
                <w:sz w:val="22"/>
                <w:szCs w:val="22"/>
              </w:rPr>
              <w:t xml:space="preserve"> facilities</w:t>
            </w:r>
            <w:r w:rsidR="008C1EE8" w:rsidRPr="004360C1">
              <w:rPr>
                <w:rFonts w:ascii="Arial" w:hAnsi="Arial" w:cs="Arial"/>
                <w:sz w:val="22"/>
                <w:szCs w:val="22"/>
              </w:rPr>
              <w:t xml:space="preserve"> to allow </w:t>
            </w:r>
            <w:r w:rsidR="00C64AC5" w:rsidRPr="004360C1">
              <w:rPr>
                <w:rFonts w:ascii="Arial" w:hAnsi="Arial" w:cs="Arial"/>
                <w:sz w:val="22"/>
                <w:szCs w:val="22"/>
              </w:rPr>
              <w:t xml:space="preserve">frequent hand 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>sanitising/</w:t>
            </w:r>
            <w:r w:rsidR="00C64AC5" w:rsidRPr="004360C1">
              <w:rPr>
                <w:rFonts w:ascii="Arial" w:hAnsi="Arial" w:cs="Arial"/>
                <w:sz w:val="22"/>
                <w:szCs w:val="22"/>
              </w:rPr>
              <w:t xml:space="preserve">washing and sanitising/cleansing of </w:t>
            </w:r>
            <w:r w:rsidR="00A318E0" w:rsidRPr="004360C1">
              <w:rPr>
                <w:rFonts w:ascii="Arial" w:hAnsi="Arial" w:cs="Arial"/>
                <w:sz w:val="22"/>
                <w:szCs w:val="22"/>
              </w:rPr>
              <w:t xml:space="preserve">hand-touch </w:t>
            </w:r>
            <w:r w:rsidR="00C64AC5" w:rsidRPr="004360C1">
              <w:rPr>
                <w:rFonts w:ascii="Arial" w:hAnsi="Arial" w:cs="Arial"/>
                <w:sz w:val="22"/>
                <w:szCs w:val="22"/>
              </w:rPr>
              <w:t>surfaces</w:t>
            </w:r>
          </w:p>
          <w:p w14:paraId="42D784AB" w14:textId="3BF9D81C" w:rsidR="008E3CD3" w:rsidRPr="0012192A" w:rsidRDefault="00460CFF" w:rsidP="005938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 xml:space="preserve">Continue to use </w:t>
            </w:r>
            <w:r w:rsidR="00C64AC5" w:rsidRPr="0012192A">
              <w:rPr>
                <w:rFonts w:ascii="Arial" w:hAnsi="Arial" w:cs="Arial"/>
                <w:sz w:val="22"/>
                <w:szCs w:val="22"/>
              </w:rPr>
              <w:t>screens or barriers to separate people from each other</w:t>
            </w:r>
            <w:r w:rsidR="00335C55" w:rsidRPr="0012192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12192A">
              <w:rPr>
                <w:rFonts w:ascii="Arial" w:hAnsi="Arial" w:cs="Arial"/>
                <w:sz w:val="22"/>
                <w:szCs w:val="22"/>
              </w:rPr>
              <w:t>customer facing positions</w:t>
            </w:r>
          </w:p>
          <w:p w14:paraId="5ED42A28" w14:textId="3C4D309A" w:rsidR="008E3CD3" w:rsidRPr="0012192A" w:rsidRDefault="00460CFF" w:rsidP="005938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C64AC5" w:rsidRPr="0012192A">
              <w:rPr>
                <w:rFonts w:ascii="Arial" w:hAnsi="Arial" w:cs="Arial"/>
                <w:sz w:val="22"/>
                <w:szCs w:val="22"/>
              </w:rPr>
              <w:t xml:space="preserve">back-to-back or side-to-side working (rather than face-to-face) </w:t>
            </w:r>
            <w:r w:rsidRPr="0012192A">
              <w:rPr>
                <w:rFonts w:ascii="Arial" w:hAnsi="Arial" w:cs="Arial"/>
                <w:sz w:val="22"/>
                <w:szCs w:val="22"/>
              </w:rPr>
              <w:t>where practical to do so</w:t>
            </w:r>
          </w:p>
          <w:p w14:paraId="556C3C81" w14:textId="232A7CD8" w:rsidR="00C64AC5" w:rsidRPr="008E3CD3" w:rsidRDefault="00C64AC5" w:rsidP="005938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>Reduc</w:t>
            </w:r>
            <w:r w:rsidR="00CE408C" w:rsidRPr="0012192A">
              <w:rPr>
                <w:rFonts w:ascii="Arial" w:hAnsi="Arial" w:cs="Arial"/>
                <w:sz w:val="22"/>
                <w:szCs w:val="22"/>
              </w:rPr>
              <w:t>e</w:t>
            </w:r>
            <w:r w:rsidRPr="0012192A">
              <w:rPr>
                <w:rFonts w:ascii="Arial" w:hAnsi="Arial" w:cs="Arial"/>
                <w:sz w:val="22"/>
                <w:szCs w:val="22"/>
              </w:rPr>
              <w:t xml:space="preserve"> the number of people each person has contact with by using fixed teams or partnering (so </w:t>
            </w:r>
            <w:r w:rsidRPr="008E3CD3">
              <w:rPr>
                <w:rFonts w:ascii="Arial" w:hAnsi="Arial" w:cs="Arial"/>
                <w:sz w:val="22"/>
                <w:szCs w:val="22"/>
              </w:rPr>
              <w:t>each person works with only a few others)</w:t>
            </w:r>
          </w:p>
          <w:p w14:paraId="302D506A" w14:textId="758A90FD" w:rsidR="00460CFF" w:rsidRPr="004360C1" w:rsidRDefault="00402765" w:rsidP="0044229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360C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Where possible, ventilation (natural and/or mechanical) should be used to reduce the risk of aerosol transmission of COVD-19 in enclosed spaces</w:t>
            </w:r>
          </w:p>
          <w:p w14:paraId="349D963D" w14:textId="1E319977" w:rsidR="00B424D3" w:rsidRPr="0012192A" w:rsidRDefault="00B424D3" w:rsidP="00CF2E9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Identify and rectify any poorly ventilated </w:t>
            </w:r>
            <w:r w:rsidR="000115B8" w:rsidRPr="001219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indoor work </w:t>
            </w:r>
            <w:r w:rsidRPr="001219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areas</w:t>
            </w:r>
          </w:p>
          <w:p w14:paraId="11F9BBA1" w14:textId="03FAABEC" w:rsidR="00B424D3" w:rsidRPr="004360C1" w:rsidRDefault="00B424D3" w:rsidP="00CF2E9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Encourage the use of face coverings for those who wish to use one, particularly in public facing areas</w:t>
            </w:r>
            <w:r w:rsidR="004B1B74" w:rsidRPr="001219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2A2395A" w14:textId="77777777" w:rsidR="004360C1" w:rsidRPr="0012192A" w:rsidRDefault="004360C1" w:rsidP="004360C1">
            <w:pPr>
              <w:pStyle w:val="ListParagraph"/>
              <w:spacing w:after="160" w:line="259" w:lineRule="auto"/>
              <w:ind w:left="48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07DAC8" w14:textId="1E1357ED" w:rsidR="00C64AC5" w:rsidRPr="00A318E0" w:rsidRDefault="00C64AC5" w:rsidP="001924C8">
            <w:pPr>
              <w:ind w:right="173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12192A">
              <w:rPr>
                <w:rFonts w:cs="Arial"/>
                <w:i/>
                <w:sz w:val="22"/>
                <w:szCs w:val="22"/>
              </w:rPr>
              <w:t>NOTE</w:t>
            </w:r>
            <w:r w:rsidR="00DF185B" w:rsidRPr="0012192A">
              <w:rPr>
                <w:rFonts w:cs="Arial"/>
                <w:i/>
                <w:sz w:val="22"/>
                <w:szCs w:val="22"/>
              </w:rPr>
              <w:t xml:space="preserve"> 1</w:t>
            </w:r>
            <w:r w:rsidRPr="0012192A">
              <w:rPr>
                <w:rFonts w:cs="Arial"/>
                <w:i/>
                <w:sz w:val="22"/>
                <w:szCs w:val="22"/>
              </w:rPr>
              <w:t xml:space="preserve">:  </w:t>
            </w:r>
            <w:r w:rsidR="00460CFF" w:rsidRPr="0012192A">
              <w:rPr>
                <w:rFonts w:cs="Arial"/>
                <w:i/>
                <w:sz w:val="22"/>
                <w:szCs w:val="22"/>
              </w:rPr>
              <w:t>P</w:t>
            </w:r>
            <w:r w:rsidRPr="0012192A">
              <w:rPr>
                <w:rFonts w:cs="Arial"/>
                <w:i/>
                <w:sz w:val="22"/>
                <w:szCs w:val="22"/>
              </w:rPr>
              <w:t>articular regard</w:t>
            </w:r>
            <w:r w:rsidR="00460CFF" w:rsidRPr="0012192A">
              <w:rPr>
                <w:rFonts w:cs="Arial"/>
                <w:i/>
                <w:sz w:val="22"/>
                <w:szCs w:val="22"/>
              </w:rPr>
              <w:t xml:space="preserve"> should be given</w:t>
            </w:r>
            <w:r w:rsidRPr="0012192A">
              <w:rPr>
                <w:rFonts w:cs="Arial"/>
                <w:i/>
                <w:sz w:val="22"/>
                <w:szCs w:val="22"/>
              </w:rPr>
              <w:t xml:space="preserve"> to whether the people doing the work are especially vulnerable to COVID-19. Managers should seek to identify such individuals to ensure appropriate controls are in place</w:t>
            </w:r>
            <w:r w:rsidR="00820CE5" w:rsidRPr="0012192A">
              <w:rPr>
                <w:rFonts w:cs="Arial"/>
                <w:i/>
                <w:sz w:val="22"/>
                <w:szCs w:val="22"/>
              </w:rPr>
              <w:t xml:space="preserve"> through the completion of</w:t>
            </w:r>
            <w:r w:rsidR="00A318E0" w:rsidRPr="0012192A">
              <w:rPr>
                <w:rFonts w:cs="Arial"/>
                <w:i/>
                <w:sz w:val="22"/>
                <w:szCs w:val="22"/>
              </w:rPr>
              <w:t xml:space="preserve">, or review of an existing </w:t>
            </w:r>
            <w:r w:rsidR="00820CE5" w:rsidRPr="00A271B0">
              <w:rPr>
                <w:rFonts w:cs="Arial"/>
                <w:i/>
                <w:sz w:val="22"/>
                <w:szCs w:val="22"/>
              </w:rPr>
              <w:t>ADC ‘Individual Risk Assessment</w:t>
            </w:r>
            <w:r w:rsidR="00F53D75" w:rsidRPr="00A271B0">
              <w:rPr>
                <w:rFonts w:cs="Arial"/>
                <w:i/>
                <w:sz w:val="22"/>
                <w:szCs w:val="22"/>
              </w:rPr>
              <w:t>’</w:t>
            </w:r>
            <w:r w:rsidR="00E050B2" w:rsidRPr="00A271B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E050B2" w:rsidRPr="00A271B0">
              <w:rPr>
                <w:rFonts w:cs="Arial"/>
                <w:b/>
                <w:i/>
                <w:sz w:val="22"/>
                <w:szCs w:val="22"/>
              </w:rPr>
              <w:t>(see section 2 ‘Vulnerable Individuals’ below)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AF9" w14:textId="77777777" w:rsidR="00C64AC5" w:rsidRPr="00BB456A" w:rsidRDefault="00C64AC5" w:rsidP="008A6DC5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717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9ACEA9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BAD" w14:textId="0FC97DDC" w:rsidR="000115B8" w:rsidRPr="0012192A" w:rsidRDefault="00C64AC5" w:rsidP="00057FD0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143C92">
              <w:rPr>
                <w:rFonts w:ascii="Arial" w:hAnsi="Arial" w:cs="Arial"/>
                <w:sz w:val="22"/>
                <w:szCs w:val="22"/>
              </w:rPr>
              <w:t xml:space="preserve">(1) </w:t>
            </w:r>
            <w:r w:rsidR="00057FD0" w:rsidRPr="00143C92">
              <w:rPr>
                <w:rFonts w:ascii="Arial" w:hAnsi="Arial" w:cs="Arial"/>
                <w:szCs w:val="24"/>
              </w:rPr>
              <w:t xml:space="preserve"> </w:t>
            </w:r>
            <w:r w:rsidR="00057FD0" w:rsidRPr="00143C92">
              <w:rPr>
                <w:rFonts w:ascii="Arial" w:hAnsi="Arial" w:cs="Arial"/>
                <w:sz w:val="22"/>
                <w:szCs w:val="22"/>
              </w:rPr>
              <w:t xml:space="preserve">Managers must review and update their service level risk assessments and safe systems of work to </w:t>
            </w:r>
            <w:r w:rsidR="00C80A3F" w:rsidRPr="00143C92">
              <w:rPr>
                <w:rFonts w:ascii="Arial" w:hAnsi="Arial" w:cs="Arial"/>
                <w:sz w:val="22"/>
                <w:szCs w:val="22"/>
              </w:rPr>
              <w:t>ensure</w:t>
            </w:r>
            <w:r w:rsidR="00057FD0" w:rsidRPr="00143C92">
              <w:rPr>
                <w:rFonts w:ascii="Arial" w:hAnsi="Arial" w:cs="Arial"/>
                <w:sz w:val="22"/>
                <w:szCs w:val="22"/>
              </w:rPr>
              <w:t xml:space="preserve"> existing controls in their areas of responsibility are adequate</w:t>
            </w:r>
            <w:r w:rsidR="00C80A3F" w:rsidRPr="00143C92">
              <w:rPr>
                <w:rFonts w:ascii="Arial" w:hAnsi="Arial" w:cs="Arial"/>
                <w:sz w:val="22"/>
                <w:szCs w:val="22"/>
              </w:rPr>
              <w:t>. A</w:t>
            </w:r>
            <w:r w:rsidR="00057FD0" w:rsidRPr="00143C92">
              <w:rPr>
                <w:rFonts w:ascii="Arial" w:hAnsi="Arial" w:cs="Arial"/>
                <w:sz w:val="22"/>
                <w:szCs w:val="22"/>
              </w:rPr>
              <w:t xml:space="preserve">re additional controls required? </w:t>
            </w:r>
            <w:r w:rsidR="00DC6808" w:rsidRPr="00143C92">
              <w:rPr>
                <w:rFonts w:ascii="Arial" w:hAnsi="Arial" w:cs="Arial"/>
                <w:sz w:val="22"/>
                <w:szCs w:val="22"/>
              </w:rPr>
              <w:t>Ongoing monitoring will be required to ensure standards are maintained.</w:t>
            </w:r>
            <w:r w:rsidRPr="00143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808" w:rsidRPr="00143C92">
              <w:rPr>
                <w:rFonts w:ascii="Arial" w:hAnsi="Arial" w:cs="Arial"/>
                <w:sz w:val="22"/>
                <w:szCs w:val="22"/>
              </w:rPr>
              <w:t xml:space="preserve">Refer to Section 2 below and where appropriate </w:t>
            </w:r>
            <w:r w:rsidR="00C80A3F" w:rsidRPr="00143C92">
              <w:rPr>
                <w:rFonts w:ascii="Arial" w:hAnsi="Arial" w:cs="Arial"/>
                <w:sz w:val="22"/>
                <w:szCs w:val="22"/>
              </w:rPr>
              <w:t xml:space="preserve">create an </w:t>
            </w:r>
            <w:r w:rsidR="00DC6808" w:rsidRPr="00143C92">
              <w:rPr>
                <w:rFonts w:ascii="Arial" w:hAnsi="Arial" w:cs="Arial"/>
                <w:sz w:val="22"/>
                <w:szCs w:val="22"/>
              </w:rPr>
              <w:t xml:space="preserve">Action Plan </w:t>
            </w:r>
            <w:r w:rsidR="00C80A3F" w:rsidRPr="00143C92">
              <w:rPr>
                <w:rFonts w:ascii="Arial" w:hAnsi="Arial" w:cs="Arial"/>
                <w:sz w:val="22"/>
                <w:szCs w:val="22"/>
              </w:rPr>
              <w:t xml:space="preserve">as per </w:t>
            </w:r>
            <w:r w:rsidR="005664B4">
              <w:rPr>
                <w:rFonts w:ascii="Arial" w:hAnsi="Arial" w:cs="Arial"/>
                <w:sz w:val="22"/>
                <w:szCs w:val="22"/>
              </w:rPr>
              <w:t>Section 3</w:t>
            </w:r>
            <w:r w:rsidR="000115B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115B8" w:rsidRPr="0012192A">
              <w:rPr>
                <w:rFonts w:ascii="Arial" w:hAnsi="Arial" w:cs="Arial"/>
                <w:sz w:val="22"/>
                <w:szCs w:val="22"/>
              </w:rPr>
              <w:t>Service Level Risk Assessment reviews required following move to Step 4</w:t>
            </w:r>
          </w:p>
          <w:p w14:paraId="40F6F0CD" w14:textId="6B829348" w:rsidR="00D744EC" w:rsidRPr="0012192A" w:rsidRDefault="000115B8" w:rsidP="00057FD0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92A">
              <w:rPr>
                <w:rFonts w:ascii="Arial" w:hAnsi="Arial" w:cs="Arial"/>
                <w:b/>
                <w:bCs/>
                <w:sz w:val="22"/>
                <w:szCs w:val="22"/>
              </w:rPr>
              <w:t>NOW ACTION REF 23</w:t>
            </w:r>
          </w:p>
          <w:p w14:paraId="5C80C648" w14:textId="77777777" w:rsidR="00057FD0" w:rsidRPr="0012192A" w:rsidRDefault="00057FD0" w:rsidP="00057FD0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43A1E1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(2) Finalise one-way systems for workplaces and install appropriate signage to demarcate/ </w:t>
            </w:r>
            <w:r w:rsidR="00267488" w:rsidRPr="00143C92">
              <w:rPr>
                <w:rFonts w:cs="Arial"/>
                <w:sz w:val="22"/>
                <w:szCs w:val="22"/>
              </w:rPr>
              <w:t xml:space="preserve">identify </w:t>
            </w:r>
            <w:r w:rsidRPr="00143C92">
              <w:rPr>
                <w:rFonts w:cs="Arial"/>
                <w:sz w:val="22"/>
                <w:szCs w:val="22"/>
              </w:rPr>
              <w:t>each system</w:t>
            </w:r>
          </w:p>
          <w:p w14:paraId="64A619E4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4776E3E" w14:textId="77777777" w:rsidR="000115B8" w:rsidRDefault="000115B8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533C21E9" w14:textId="241CC725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lastRenderedPageBreak/>
              <w:t xml:space="preserve">(3) Install Covid-secure signage </w:t>
            </w:r>
            <w:r w:rsidR="000D3FEB" w:rsidRPr="00143C92">
              <w:rPr>
                <w:rFonts w:cs="Arial"/>
                <w:sz w:val="22"/>
                <w:szCs w:val="22"/>
              </w:rPr>
              <w:t>throughout</w:t>
            </w:r>
            <w:r w:rsidRPr="00143C92">
              <w:rPr>
                <w:rFonts w:cs="Arial"/>
                <w:sz w:val="22"/>
                <w:szCs w:val="22"/>
              </w:rPr>
              <w:t xml:space="preserve"> all workplaces</w:t>
            </w:r>
          </w:p>
          <w:p w14:paraId="44EDB891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6ECE731B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(4) Introduce measures to allow social distancing in toilets, washrooms and similar areas (‘1 in / 1 out’ and sliding occupancy indicators)</w:t>
            </w:r>
          </w:p>
          <w:p w14:paraId="0122CA40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2EB59B0B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(5) Install dedicated hand sanitising stations at strategic points across all workplaces (complete with signage)</w:t>
            </w:r>
          </w:p>
          <w:p w14:paraId="0809CBC5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7ADAEA37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(6) Introduce increased frequency / enhanced cleaning and sanitising of rest, break out and canteen areas</w:t>
            </w:r>
            <w:r w:rsidR="00267488" w:rsidRPr="00143C92">
              <w:rPr>
                <w:rFonts w:cs="Arial"/>
                <w:sz w:val="22"/>
                <w:szCs w:val="22"/>
              </w:rPr>
              <w:t xml:space="preserve"> including provision of sanitising solution and wipes</w:t>
            </w:r>
          </w:p>
          <w:p w14:paraId="3B583787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42571BB9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(7) Increase supply and provision of sanitising/cleaning products to allow effective cleansing of workstations and peripheral equipment </w:t>
            </w:r>
          </w:p>
          <w:p w14:paraId="22CF4E58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05FD3A0C" w14:textId="016F06B8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lastRenderedPageBreak/>
              <w:t xml:space="preserve">(8) Research/trial ‘Covid hygiene keys’ </w:t>
            </w:r>
          </w:p>
          <w:p w14:paraId="5EA89B0D" w14:textId="77777777" w:rsidR="00D744EC" w:rsidRPr="00820CE5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05512083" w14:textId="77777777" w:rsidR="00D744EC" w:rsidRPr="00820CE5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820CE5">
              <w:rPr>
                <w:rFonts w:cs="Arial"/>
                <w:sz w:val="22"/>
                <w:szCs w:val="22"/>
              </w:rPr>
              <w:t xml:space="preserve">(9) Verify </w:t>
            </w:r>
            <w:r w:rsidR="007F4461" w:rsidRPr="00820CE5">
              <w:rPr>
                <w:rFonts w:cs="Arial"/>
                <w:sz w:val="22"/>
                <w:szCs w:val="22"/>
              </w:rPr>
              <w:t xml:space="preserve">new workstation and </w:t>
            </w:r>
            <w:r w:rsidR="00171E14" w:rsidRPr="00820CE5">
              <w:rPr>
                <w:rFonts w:cs="Arial"/>
                <w:sz w:val="22"/>
                <w:szCs w:val="22"/>
              </w:rPr>
              <w:t xml:space="preserve">office </w:t>
            </w:r>
            <w:r w:rsidR="007F4461" w:rsidRPr="00820CE5">
              <w:rPr>
                <w:rFonts w:cs="Arial"/>
                <w:sz w:val="22"/>
                <w:szCs w:val="22"/>
              </w:rPr>
              <w:t xml:space="preserve">seating </w:t>
            </w:r>
            <w:r w:rsidRPr="00820CE5">
              <w:rPr>
                <w:rFonts w:cs="Arial"/>
                <w:sz w:val="22"/>
                <w:szCs w:val="22"/>
              </w:rPr>
              <w:t>arrangements to ensure 2m social distance between users and pedestrian office walkways</w:t>
            </w:r>
          </w:p>
          <w:p w14:paraId="1458EC74" w14:textId="77777777" w:rsidR="00D744EC" w:rsidRPr="00820CE5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3273CDB9" w14:textId="35020664" w:rsidR="00D744EC" w:rsidRPr="00820CE5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820CE5">
              <w:rPr>
                <w:rFonts w:cs="Arial"/>
                <w:sz w:val="22"/>
                <w:szCs w:val="22"/>
              </w:rPr>
              <w:t xml:space="preserve">(10) </w:t>
            </w:r>
            <w:r w:rsidR="00B3335C" w:rsidRPr="00820CE5">
              <w:rPr>
                <w:rFonts w:cs="Arial"/>
                <w:sz w:val="22"/>
                <w:szCs w:val="22"/>
              </w:rPr>
              <w:t>Install protective</w:t>
            </w:r>
            <w:r w:rsidR="00267488" w:rsidRPr="00820CE5">
              <w:rPr>
                <w:rFonts w:cs="Arial"/>
                <w:sz w:val="22"/>
                <w:szCs w:val="22"/>
              </w:rPr>
              <w:t xml:space="preserve"> p</w:t>
            </w:r>
            <w:r w:rsidRPr="00820CE5">
              <w:rPr>
                <w:rFonts w:cs="Arial"/>
                <w:sz w:val="22"/>
                <w:szCs w:val="22"/>
              </w:rPr>
              <w:t>erspex screens at required contact points</w:t>
            </w:r>
          </w:p>
          <w:p w14:paraId="1FA7F2CC" w14:textId="77777777" w:rsidR="009E5DCC" w:rsidRPr="00820CE5" w:rsidRDefault="009E5DC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  <w:p w14:paraId="091A459E" w14:textId="7C4B789F" w:rsidR="009E5DCC" w:rsidRPr="00820CE5" w:rsidRDefault="009E5DCC" w:rsidP="00D744EC">
            <w:pPr>
              <w:ind w:left="34"/>
              <w:jc w:val="left"/>
              <w:rPr>
                <w:rFonts w:cs="Arial"/>
                <w:color w:val="FF0000"/>
                <w:sz w:val="22"/>
                <w:szCs w:val="22"/>
              </w:rPr>
            </w:pPr>
            <w:r w:rsidRPr="00820CE5">
              <w:rPr>
                <w:rFonts w:cs="Arial"/>
                <w:sz w:val="22"/>
                <w:szCs w:val="22"/>
              </w:rPr>
              <w:t xml:space="preserve">(12) Risk mitigation measures to allow 1m social distancing (where 2m is not viable) </w:t>
            </w:r>
            <w:r w:rsidR="00FF63B7" w:rsidRPr="00820CE5">
              <w:rPr>
                <w:rFonts w:cs="Arial"/>
                <w:sz w:val="22"/>
                <w:szCs w:val="22"/>
              </w:rPr>
              <w:t>should</w:t>
            </w:r>
            <w:r w:rsidRPr="00820CE5">
              <w:rPr>
                <w:rFonts w:cs="Arial"/>
                <w:sz w:val="22"/>
                <w:szCs w:val="22"/>
              </w:rPr>
              <w:t xml:space="preserve"> be achieved by adjusting seating positions</w:t>
            </w:r>
            <w:r w:rsidR="003645A8">
              <w:rPr>
                <w:rFonts w:cs="Arial"/>
                <w:sz w:val="22"/>
                <w:szCs w:val="22"/>
              </w:rPr>
              <w:t xml:space="preserve"> </w:t>
            </w:r>
            <w:r w:rsidR="00B3335C">
              <w:rPr>
                <w:rFonts w:cs="Arial"/>
                <w:sz w:val="22"/>
                <w:szCs w:val="22"/>
              </w:rPr>
              <w:t>and installation</w:t>
            </w:r>
            <w:r w:rsidRPr="00820CE5">
              <w:rPr>
                <w:rFonts w:cs="Arial"/>
                <w:sz w:val="22"/>
                <w:szCs w:val="22"/>
              </w:rPr>
              <w:t xml:space="preserve"> of protective perspex screens</w:t>
            </w:r>
          </w:p>
          <w:p w14:paraId="4FED7924" w14:textId="77777777" w:rsidR="00B43E79" w:rsidRPr="00820CE5" w:rsidRDefault="00B43E79" w:rsidP="00D2049E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4D4380" w14:textId="77777777" w:rsidR="00F15964" w:rsidRPr="00143C92" w:rsidRDefault="00DF185B" w:rsidP="001D4E86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20CE5">
              <w:rPr>
                <w:rFonts w:ascii="Arial" w:hAnsi="Arial" w:cs="Arial"/>
                <w:sz w:val="22"/>
                <w:szCs w:val="22"/>
              </w:rPr>
              <w:t>(13) Distribute clear communications to all staff regarding the workplace changes</w:t>
            </w:r>
            <w:r w:rsidR="00F72217">
              <w:rPr>
                <w:rFonts w:ascii="Arial" w:hAnsi="Arial" w:cs="Arial"/>
                <w:sz w:val="22"/>
                <w:szCs w:val="22"/>
              </w:rPr>
              <w:t xml:space="preserve"> and Covid-se</w:t>
            </w:r>
            <w:r w:rsidRPr="00820CE5">
              <w:rPr>
                <w:rFonts w:ascii="Arial" w:hAnsi="Arial" w:cs="Arial"/>
                <w:sz w:val="22"/>
                <w:szCs w:val="22"/>
              </w:rPr>
              <w:t>cure arrangements that have been put in place</w:t>
            </w:r>
          </w:p>
          <w:p w14:paraId="75489FD9" w14:textId="77777777" w:rsidR="00511B15" w:rsidRDefault="00511B15" w:rsidP="001D4E86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237526" w14:textId="756D1842" w:rsidR="00511B15" w:rsidRPr="00143C92" w:rsidRDefault="00511B15" w:rsidP="001D4E86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8A6" w14:textId="77777777" w:rsidR="00C64AC5" w:rsidRPr="00BB456A" w:rsidRDefault="00C64AC5" w:rsidP="008A6DC5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15F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CE524D" w14:textId="77777777" w:rsidR="00C64AC5" w:rsidRPr="00BB456A" w:rsidRDefault="00C64AC5" w:rsidP="008A6DC5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5A1FE35A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BEE43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C52" w14:textId="77777777" w:rsidR="00C64AC5" w:rsidRPr="00BB456A" w:rsidRDefault="00C64AC5" w:rsidP="00FD748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04E" w14:textId="77777777" w:rsidR="00C64AC5" w:rsidRPr="00BB456A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DECB38" w14:textId="77777777" w:rsidR="00C64AC5" w:rsidRPr="00BB456A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9BB" w14:textId="77777777" w:rsidR="004360C1" w:rsidRDefault="00C64AC5" w:rsidP="004360C1">
            <w:pPr>
              <w:ind w:right="-170"/>
              <w:jc w:val="left"/>
              <w:rPr>
                <w:rFonts w:cs="Arial"/>
                <w:b/>
                <w:sz w:val="22"/>
                <w:szCs w:val="22"/>
              </w:rPr>
            </w:pPr>
            <w:r w:rsidRPr="00811E4B">
              <w:rPr>
                <w:rFonts w:cs="Arial"/>
                <w:b/>
                <w:sz w:val="22"/>
                <w:szCs w:val="22"/>
              </w:rPr>
              <w:t xml:space="preserve">2. </w:t>
            </w:r>
            <w:r w:rsidR="00E050B2" w:rsidRPr="004360C1">
              <w:rPr>
                <w:rFonts w:cs="Arial"/>
                <w:b/>
                <w:sz w:val="22"/>
                <w:szCs w:val="22"/>
              </w:rPr>
              <w:t>Vulnerable I</w:t>
            </w:r>
            <w:r w:rsidR="008F6063" w:rsidRPr="004360C1">
              <w:rPr>
                <w:rFonts w:cs="Arial"/>
                <w:b/>
                <w:sz w:val="22"/>
                <w:szCs w:val="22"/>
              </w:rPr>
              <w:t>ndividuals</w:t>
            </w:r>
            <w:r w:rsidRPr="004360C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6FB935F3" w14:textId="77777777" w:rsidR="004360C1" w:rsidRDefault="004360C1" w:rsidP="004360C1">
            <w:pPr>
              <w:ind w:right="-17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737CE68" w14:textId="71AF5E15" w:rsidR="00101353" w:rsidRPr="004360C1" w:rsidRDefault="00101353" w:rsidP="004360C1">
            <w:pPr>
              <w:pStyle w:val="ListParagraph"/>
              <w:numPr>
                <w:ilvl w:val="0"/>
                <w:numId w:val="30"/>
              </w:numPr>
              <w:ind w:left="489" w:right="33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4360C1">
              <w:rPr>
                <w:rFonts w:ascii="Arial" w:hAnsi="Arial" w:cs="Arial"/>
                <w:sz w:val="22"/>
                <w:szCs w:val="22"/>
              </w:rPr>
              <w:t xml:space="preserve">Advice for people who are at high risk from COVID-19 </w:t>
            </w:r>
            <w:r w:rsidR="00EB2683" w:rsidRPr="004360C1">
              <w:rPr>
                <w:rFonts w:ascii="Arial" w:hAnsi="Arial" w:cs="Arial"/>
                <w:sz w:val="22"/>
                <w:szCs w:val="22"/>
              </w:rPr>
              <w:t xml:space="preserve">(CEVs) who were formerly </w:t>
            </w:r>
            <w:r w:rsidRPr="004360C1">
              <w:rPr>
                <w:rFonts w:ascii="Arial" w:hAnsi="Arial" w:cs="Arial"/>
                <w:sz w:val="22"/>
                <w:szCs w:val="22"/>
              </w:rPr>
              <w:t xml:space="preserve">shielding can be found </w:t>
            </w:r>
            <w:hyperlink r:id="rId10" w:history="1">
              <w:r w:rsidRPr="004360C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here</w:t>
              </w:r>
            </w:hyperlink>
          </w:p>
          <w:p w14:paraId="72F63AC1" w14:textId="77777777" w:rsidR="00101353" w:rsidRPr="0012192A" w:rsidRDefault="00101353" w:rsidP="00101353">
            <w:pPr>
              <w:pStyle w:val="ListParagraph"/>
              <w:ind w:left="481" w:right="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8E92F" w14:textId="09A78099" w:rsidR="007D4202" w:rsidRPr="0012192A" w:rsidRDefault="007F1ABC" w:rsidP="00486DDE">
            <w:pPr>
              <w:pStyle w:val="ListParagraph"/>
              <w:numPr>
                <w:ilvl w:val="0"/>
                <w:numId w:val="6"/>
              </w:numPr>
              <w:ind w:left="481" w:right="31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12192A">
              <w:rPr>
                <w:rFonts w:ascii="Arial" w:hAnsi="Arial" w:cs="Arial"/>
                <w:b/>
                <w:sz w:val="22"/>
                <w:szCs w:val="22"/>
              </w:rPr>
              <w:t>Clinically vulnerable individuals</w:t>
            </w:r>
            <w:r w:rsidRPr="0012192A">
              <w:rPr>
                <w:rFonts w:ascii="Arial" w:hAnsi="Arial" w:cs="Arial"/>
                <w:sz w:val="22"/>
                <w:szCs w:val="22"/>
              </w:rPr>
              <w:t xml:space="preserve"> have been advised to take extra care in observing </w:t>
            </w:r>
            <w:r w:rsidR="00A207B9" w:rsidRPr="0012192A">
              <w:rPr>
                <w:rFonts w:ascii="Arial" w:hAnsi="Arial" w:cs="Arial"/>
                <w:sz w:val="22"/>
                <w:szCs w:val="22"/>
              </w:rPr>
              <w:t>established</w:t>
            </w:r>
            <w:r w:rsidR="00E050B2" w:rsidRPr="00121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2D58" w:rsidRPr="0012192A">
              <w:rPr>
                <w:rFonts w:ascii="Arial" w:hAnsi="Arial" w:cs="Arial"/>
                <w:sz w:val="22"/>
                <w:szCs w:val="22"/>
              </w:rPr>
              <w:t>COVID-19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 xml:space="preserve"> mitigation measures</w:t>
            </w:r>
            <w:r w:rsidR="008C1EE8" w:rsidRPr="0012192A">
              <w:rPr>
                <w:rFonts w:ascii="Arial" w:hAnsi="Arial" w:cs="Arial"/>
                <w:sz w:val="22"/>
                <w:szCs w:val="22"/>
              </w:rPr>
              <w:t xml:space="preserve"> such as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 respiratory and hygiene precautions</w:t>
            </w:r>
            <w:r w:rsidR="00CE408C" w:rsidRPr="0012192A">
              <w:rPr>
                <w:rFonts w:ascii="Arial" w:hAnsi="Arial" w:cs="Arial"/>
                <w:sz w:val="22"/>
                <w:szCs w:val="22"/>
              </w:rPr>
              <w:t xml:space="preserve"> and proximity with others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6F1A5C" w14:textId="77777777" w:rsidR="00EB2683" w:rsidRPr="0012192A" w:rsidRDefault="00EB2683" w:rsidP="00EB2683">
            <w:pPr>
              <w:pStyle w:val="ListParagraph"/>
              <w:ind w:left="481" w:right="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D38AA" w14:textId="60C7AA93" w:rsidR="00C64AC5" w:rsidRPr="0012192A" w:rsidRDefault="00FB2AEF" w:rsidP="00486DDE">
            <w:pPr>
              <w:pStyle w:val="ListParagraph"/>
              <w:numPr>
                <w:ilvl w:val="0"/>
                <w:numId w:val="6"/>
              </w:numPr>
              <w:ind w:left="489" w:hanging="283"/>
              <w:rPr>
                <w:rFonts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>A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7D4202" w:rsidRPr="0012192A">
              <w:rPr>
                <w:rFonts w:ascii="Arial" w:hAnsi="Arial" w:cs="Arial"/>
                <w:sz w:val="22"/>
                <w:szCs w:val="22"/>
              </w:rPr>
              <w:t xml:space="preserve">ADC Individual </w:t>
            </w:r>
            <w:r w:rsidR="007D4202" w:rsidRPr="004360C1">
              <w:rPr>
                <w:rFonts w:ascii="Arial" w:hAnsi="Arial" w:cs="Arial"/>
                <w:sz w:val="22"/>
                <w:szCs w:val="22"/>
              </w:rPr>
              <w:t>Risk Assessment</w:t>
            </w:r>
            <w:r w:rsidR="00500F2E" w:rsidRPr="004360C1">
              <w:rPr>
                <w:rFonts w:ascii="Arial" w:hAnsi="Arial" w:cs="Arial"/>
                <w:sz w:val="22"/>
                <w:szCs w:val="22"/>
              </w:rPr>
              <w:t xml:space="preserve"> template</w:t>
            </w:r>
            <w:r w:rsidR="00F53D75" w:rsidRPr="00436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739" w:rsidRPr="004360C1">
              <w:rPr>
                <w:rFonts w:ascii="Arial" w:hAnsi="Arial" w:cs="Arial"/>
                <w:sz w:val="22"/>
                <w:szCs w:val="22"/>
              </w:rPr>
              <w:t>is in place</w:t>
            </w:r>
            <w:r w:rsidR="00F53D75" w:rsidRPr="004360C1">
              <w:rPr>
                <w:rFonts w:ascii="Arial" w:hAnsi="Arial" w:cs="Arial"/>
                <w:sz w:val="22"/>
                <w:szCs w:val="22"/>
              </w:rPr>
              <w:t xml:space="preserve"> to allow </w:t>
            </w:r>
            <w:r w:rsidR="007D4202" w:rsidRPr="004360C1">
              <w:rPr>
                <w:rFonts w:ascii="Arial" w:hAnsi="Arial" w:cs="Arial"/>
                <w:sz w:val="22"/>
                <w:szCs w:val="22"/>
              </w:rPr>
              <w:t xml:space="preserve">managers to conduct </w:t>
            </w:r>
            <w:r w:rsidR="00500F2E" w:rsidRPr="004360C1">
              <w:rPr>
                <w:rFonts w:ascii="Arial" w:hAnsi="Arial" w:cs="Arial"/>
                <w:sz w:val="22"/>
                <w:szCs w:val="22"/>
              </w:rPr>
              <w:t xml:space="preserve">and record </w:t>
            </w:r>
            <w:r w:rsidR="007D4202" w:rsidRPr="0012192A">
              <w:rPr>
                <w:rFonts w:ascii="Arial" w:hAnsi="Arial" w:cs="Arial"/>
                <w:sz w:val="22"/>
                <w:szCs w:val="22"/>
              </w:rPr>
              <w:t>assessments of clinically extremely vulnerable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 xml:space="preserve">, clinically vulnerable, </w:t>
            </w:r>
            <w:r w:rsidR="007D4202" w:rsidRPr="0012192A">
              <w:rPr>
                <w:rFonts w:ascii="Arial" w:hAnsi="Arial" w:cs="Arial"/>
                <w:sz w:val="22"/>
                <w:szCs w:val="22"/>
              </w:rPr>
              <w:t xml:space="preserve">BAME 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>group and certain other employees</w:t>
            </w:r>
            <w:r w:rsidR="001943CA" w:rsidRPr="0012192A">
              <w:rPr>
                <w:rFonts w:ascii="Arial" w:hAnsi="Arial" w:cs="Arial"/>
                <w:sz w:val="22"/>
                <w:szCs w:val="22"/>
              </w:rPr>
              <w:t xml:space="preserve"> (including those over 60 years of age)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12192A">
              <w:rPr>
                <w:rFonts w:ascii="Arial" w:hAnsi="Arial" w:cs="Arial"/>
                <w:sz w:val="22"/>
                <w:szCs w:val="22"/>
              </w:rPr>
              <w:t>ensure</w:t>
            </w:r>
            <w:r w:rsidR="00F53D75" w:rsidRPr="0012192A">
              <w:rPr>
                <w:rFonts w:ascii="Arial" w:hAnsi="Arial" w:cs="Arial"/>
                <w:sz w:val="22"/>
                <w:szCs w:val="22"/>
              </w:rPr>
              <w:t xml:space="preserve"> appropriate</w:t>
            </w:r>
            <w:r w:rsidR="004B6587" w:rsidRPr="0012192A">
              <w:rPr>
                <w:rFonts w:ascii="Arial" w:hAnsi="Arial" w:cs="Arial"/>
                <w:sz w:val="22"/>
                <w:szCs w:val="22"/>
              </w:rPr>
              <w:t xml:space="preserve"> safe working arrangements </w:t>
            </w:r>
            <w:r w:rsidRPr="0012192A">
              <w:rPr>
                <w:rFonts w:ascii="Arial" w:hAnsi="Arial" w:cs="Arial"/>
                <w:sz w:val="22"/>
                <w:szCs w:val="22"/>
              </w:rPr>
              <w:t>are</w:t>
            </w:r>
            <w:r w:rsidR="004B6587" w:rsidRPr="0012192A">
              <w:rPr>
                <w:rFonts w:ascii="Arial" w:hAnsi="Arial" w:cs="Arial"/>
                <w:sz w:val="22"/>
                <w:szCs w:val="22"/>
              </w:rPr>
              <w:t xml:space="preserve"> in place, monitored and maintained</w:t>
            </w:r>
            <w:r w:rsidRPr="0012192A">
              <w:rPr>
                <w:rFonts w:ascii="Arial" w:hAnsi="Arial" w:cs="Arial"/>
                <w:sz w:val="22"/>
                <w:szCs w:val="22"/>
              </w:rPr>
              <w:t xml:space="preserve"> for these employees</w:t>
            </w:r>
            <w:r w:rsidR="004B6587" w:rsidRPr="0012192A">
              <w:rPr>
                <w:rFonts w:ascii="Arial" w:hAnsi="Arial" w:cs="Arial"/>
                <w:sz w:val="22"/>
                <w:szCs w:val="22"/>
              </w:rPr>
              <w:t xml:space="preserve"> including, where appropriate, </w:t>
            </w:r>
            <w:r w:rsidR="00500F2E" w:rsidRPr="0012192A">
              <w:rPr>
                <w:rFonts w:ascii="Arial" w:hAnsi="Arial" w:cs="Arial"/>
                <w:sz w:val="22"/>
                <w:szCs w:val="22"/>
              </w:rPr>
              <w:t xml:space="preserve">arrangements to allow </w:t>
            </w:r>
            <w:r w:rsidR="004B6587" w:rsidRPr="0012192A">
              <w:rPr>
                <w:rFonts w:ascii="Arial" w:hAnsi="Arial" w:cs="Arial"/>
                <w:sz w:val="22"/>
                <w:szCs w:val="22"/>
              </w:rPr>
              <w:t>working from home</w:t>
            </w:r>
          </w:p>
          <w:p w14:paraId="66E7ACE8" w14:textId="77777777" w:rsidR="00105739" w:rsidRPr="0012192A" w:rsidRDefault="00105739" w:rsidP="00105739">
            <w:pPr>
              <w:pStyle w:val="ListParagraph"/>
              <w:ind w:left="489"/>
              <w:rPr>
                <w:rFonts w:cs="Arial"/>
                <w:sz w:val="22"/>
                <w:szCs w:val="22"/>
              </w:rPr>
            </w:pPr>
          </w:p>
          <w:p w14:paraId="01569FA6" w14:textId="48EDE886" w:rsidR="008C1EE8" w:rsidRPr="00486DDE" w:rsidRDefault="008C1EE8" w:rsidP="00486DDE">
            <w:pPr>
              <w:pStyle w:val="ListParagraph"/>
              <w:numPr>
                <w:ilvl w:val="0"/>
                <w:numId w:val="6"/>
              </w:numPr>
              <w:ind w:left="489" w:hanging="283"/>
              <w:rPr>
                <w:rFonts w:cs="Arial"/>
                <w:sz w:val="22"/>
                <w:szCs w:val="22"/>
              </w:rPr>
            </w:pPr>
            <w:r w:rsidRPr="0012192A">
              <w:rPr>
                <w:rFonts w:ascii="Arial" w:hAnsi="Arial" w:cs="Arial"/>
                <w:sz w:val="22"/>
                <w:szCs w:val="22"/>
              </w:rPr>
              <w:t>Managers must re-visit and review all I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ndividual </w:t>
            </w:r>
            <w:r w:rsidRPr="0012192A">
              <w:rPr>
                <w:rFonts w:ascii="Arial" w:hAnsi="Arial" w:cs="Arial"/>
                <w:sz w:val="22"/>
                <w:szCs w:val="22"/>
              </w:rPr>
              <w:t>R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isk </w:t>
            </w:r>
            <w:r w:rsidRPr="0012192A">
              <w:rPr>
                <w:rFonts w:ascii="Arial" w:hAnsi="Arial" w:cs="Arial"/>
                <w:sz w:val="22"/>
                <w:szCs w:val="22"/>
              </w:rPr>
              <w:t>As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>sessments</w:t>
            </w:r>
            <w:r w:rsidR="00A7587B" w:rsidRPr="0012192A">
              <w:rPr>
                <w:rFonts w:ascii="Arial" w:hAnsi="Arial" w:cs="Arial"/>
                <w:sz w:val="22"/>
                <w:szCs w:val="22"/>
              </w:rPr>
              <w:t xml:space="preserve"> for team members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12192A">
              <w:rPr>
                <w:rFonts w:ascii="Arial" w:hAnsi="Arial" w:cs="Arial"/>
                <w:sz w:val="22"/>
                <w:szCs w:val="22"/>
              </w:rPr>
              <w:t xml:space="preserve">account </w:t>
            </w:r>
            <w:r w:rsidR="00105739" w:rsidRPr="0012192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4360C1">
              <w:rPr>
                <w:rFonts w:ascii="Arial" w:hAnsi="Arial" w:cs="Arial"/>
                <w:sz w:val="22"/>
                <w:szCs w:val="22"/>
              </w:rPr>
              <w:t>t</w:t>
            </w:r>
            <w:r w:rsidRPr="0012192A">
              <w:rPr>
                <w:rFonts w:ascii="Arial" w:hAnsi="Arial" w:cs="Arial"/>
                <w:sz w:val="22"/>
                <w:szCs w:val="22"/>
              </w:rPr>
              <w:t xml:space="preserve">he lifting of </w:t>
            </w:r>
            <w:r w:rsidR="004360C1">
              <w:rPr>
                <w:rFonts w:ascii="Arial" w:hAnsi="Arial" w:cs="Arial"/>
                <w:color w:val="C00000"/>
                <w:sz w:val="22"/>
                <w:szCs w:val="22"/>
              </w:rPr>
              <w:t xml:space="preserve">remaining </w:t>
            </w:r>
            <w:r w:rsidR="004360C1" w:rsidRPr="004360C1">
              <w:rPr>
                <w:rFonts w:ascii="Arial" w:hAnsi="Arial" w:cs="Arial"/>
                <w:sz w:val="22"/>
                <w:szCs w:val="22"/>
              </w:rPr>
              <w:t>r</w:t>
            </w:r>
            <w:r w:rsidR="00A7587B" w:rsidRPr="004360C1">
              <w:rPr>
                <w:rFonts w:ascii="Arial" w:hAnsi="Arial" w:cs="Arial"/>
                <w:sz w:val="22"/>
                <w:szCs w:val="22"/>
              </w:rPr>
              <w:t>e</w:t>
            </w:r>
            <w:r w:rsidR="00A7587B" w:rsidRPr="0012192A">
              <w:rPr>
                <w:rFonts w:ascii="Arial" w:hAnsi="Arial" w:cs="Arial"/>
                <w:sz w:val="22"/>
                <w:szCs w:val="22"/>
              </w:rPr>
              <w:t>strictions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23F" w14:textId="77777777" w:rsidR="00C64AC5" w:rsidRPr="00811E4B" w:rsidRDefault="00C64AC5" w:rsidP="00FD7488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811E4B"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BC4" w14:textId="77777777" w:rsidR="00C64AC5" w:rsidRPr="00811E4B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811E4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340D67" w14:textId="77777777" w:rsidR="00C64AC5" w:rsidRPr="00811E4B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811E4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209" w14:textId="77777777" w:rsidR="0002042A" w:rsidRPr="00811E4B" w:rsidRDefault="00C64AC5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811E4B">
              <w:rPr>
                <w:rFonts w:cs="Arial"/>
                <w:sz w:val="22"/>
                <w:szCs w:val="22"/>
              </w:rPr>
              <w:t>As (1) above</w:t>
            </w:r>
          </w:p>
          <w:p w14:paraId="2FA1D00A" w14:textId="77777777" w:rsidR="0002042A" w:rsidRPr="00811E4B" w:rsidRDefault="0002042A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  <w:p w14:paraId="6DB6CF05" w14:textId="6D97A6B0" w:rsidR="00F15964" w:rsidRPr="00E73889" w:rsidRDefault="006A3A68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811E4B">
              <w:rPr>
                <w:rFonts w:cs="Arial"/>
                <w:sz w:val="22"/>
                <w:szCs w:val="22"/>
              </w:rPr>
              <w:t>(</w:t>
            </w:r>
            <w:r w:rsidR="00F15964">
              <w:rPr>
                <w:rFonts w:cs="Arial"/>
                <w:sz w:val="22"/>
                <w:szCs w:val="22"/>
              </w:rPr>
              <w:t>11</w:t>
            </w:r>
            <w:r w:rsidRPr="00E73889">
              <w:rPr>
                <w:rFonts w:cs="Arial"/>
                <w:sz w:val="22"/>
                <w:szCs w:val="22"/>
              </w:rPr>
              <w:t xml:space="preserve">) </w:t>
            </w:r>
            <w:r w:rsidR="0002042A" w:rsidRPr="00E73889">
              <w:rPr>
                <w:rFonts w:cs="Arial"/>
                <w:sz w:val="22"/>
                <w:szCs w:val="22"/>
              </w:rPr>
              <w:t xml:space="preserve">A review will be </w:t>
            </w:r>
            <w:r w:rsidR="0002042A" w:rsidRPr="00C558D7">
              <w:rPr>
                <w:rFonts w:cs="Arial"/>
                <w:sz w:val="22"/>
                <w:szCs w:val="22"/>
              </w:rPr>
              <w:t>required towards the end of the</w:t>
            </w:r>
            <w:r w:rsidR="00486DDE" w:rsidRPr="00C558D7">
              <w:rPr>
                <w:rFonts w:cs="Arial"/>
                <w:sz w:val="22"/>
                <w:szCs w:val="22"/>
              </w:rPr>
              <w:t xml:space="preserve"> latest</w:t>
            </w:r>
            <w:r w:rsidR="0002042A" w:rsidRPr="00C558D7">
              <w:rPr>
                <w:rFonts w:cs="Arial"/>
                <w:sz w:val="22"/>
                <w:szCs w:val="22"/>
              </w:rPr>
              <w:t xml:space="preserve"> shielding period</w:t>
            </w:r>
            <w:r w:rsidR="00486DDE" w:rsidRPr="00C558D7">
              <w:rPr>
                <w:rFonts w:cs="Arial"/>
                <w:sz w:val="22"/>
                <w:szCs w:val="22"/>
              </w:rPr>
              <w:t xml:space="preserve"> </w:t>
            </w:r>
            <w:r w:rsidR="0002042A" w:rsidRPr="00C558D7">
              <w:rPr>
                <w:rFonts w:cs="Arial"/>
                <w:sz w:val="22"/>
                <w:szCs w:val="22"/>
              </w:rPr>
              <w:t xml:space="preserve">taking into account </w:t>
            </w:r>
            <w:r w:rsidR="007248C3">
              <w:rPr>
                <w:rFonts w:cs="Arial"/>
                <w:sz w:val="22"/>
                <w:szCs w:val="22"/>
              </w:rPr>
              <w:t>G</w:t>
            </w:r>
            <w:r w:rsidR="0002042A" w:rsidRPr="00E73889">
              <w:rPr>
                <w:rFonts w:cs="Arial"/>
                <w:sz w:val="22"/>
                <w:szCs w:val="22"/>
              </w:rPr>
              <w:t xml:space="preserve">overnment guidance </w:t>
            </w:r>
            <w:r w:rsidR="002D318A" w:rsidRPr="00E73889">
              <w:rPr>
                <w:rFonts w:cs="Arial"/>
                <w:sz w:val="22"/>
                <w:szCs w:val="22"/>
              </w:rPr>
              <w:t xml:space="preserve">to </w:t>
            </w:r>
            <w:r w:rsidR="0002042A" w:rsidRPr="00E73889">
              <w:rPr>
                <w:rFonts w:cs="Arial"/>
                <w:sz w:val="22"/>
                <w:szCs w:val="22"/>
              </w:rPr>
              <w:t xml:space="preserve">inform future decisions around appropriate working arrangements for clinically extremely vulnerable and </w:t>
            </w:r>
            <w:r w:rsidR="005664B4" w:rsidRPr="00E73889">
              <w:rPr>
                <w:rFonts w:cs="Arial"/>
                <w:sz w:val="22"/>
                <w:szCs w:val="22"/>
              </w:rPr>
              <w:t>clinically vulnerable employees</w:t>
            </w:r>
          </w:p>
          <w:p w14:paraId="1930E649" w14:textId="77777777" w:rsidR="007D4202" w:rsidRPr="00A271B0" w:rsidRDefault="007D4202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  <w:p w14:paraId="6FA99B41" w14:textId="33DB294E" w:rsidR="00FB2AEF" w:rsidRDefault="007D4202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A271B0">
              <w:rPr>
                <w:rFonts w:cs="Arial"/>
                <w:sz w:val="22"/>
                <w:szCs w:val="22"/>
              </w:rPr>
              <w:t xml:space="preserve">(15) Managers </w:t>
            </w:r>
            <w:r w:rsidR="00F53D75" w:rsidRPr="00A271B0">
              <w:rPr>
                <w:rFonts w:cs="Arial"/>
                <w:sz w:val="22"/>
                <w:szCs w:val="22"/>
              </w:rPr>
              <w:t>to</w:t>
            </w:r>
            <w:r w:rsidRPr="00A271B0">
              <w:rPr>
                <w:rFonts w:cs="Arial"/>
                <w:sz w:val="22"/>
                <w:szCs w:val="22"/>
              </w:rPr>
              <w:t xml:space="preserve"> complete an ‘Individual Risk Assessment’ for </w:t>
            </w:r>
            <w:r w:rsidR="00F53D75" w:rsidRPr="00A271B0">
              <w:rPr>
                <w:rFonts w:cs="Arial"/>
                <w:sz w:val="22"/>
                <w:szCs w:val="22"/>
              </w:rPr>
              <w:t>‘at risk’</w:t>
            </w:r>
            <w:r w:rsidRPr="00A271B0">
              <w:rPr>
                <w:rFonts w:cs="Arial"/>
                <w:sz w:val="22"/>
                <w:szCs w:val="22"/>
              </w:rPr>
              <w:t xml:space="preserve"> </w:t>
            </w:r>
            <w:r w:rsidR="00FB2AEF" w:rsidRPr="00A271B0">
              <w:rPr>
                <w:rFonts w:cs="Arial"/>
                <w:sz w:val="22"/>
                <w:szCs w:val="22"/>
              </w:rPr>
              <w:t>employees</w:t>
            </w:r>
            <w:r w:rsidR="000115B8">
              <w:rPr>
                <w:rFonts w:cs="Arial"/>
                <w:sz w:val="22"/>
                <w:szCs w:val="22"/>
              </w:rPr>
              <w:t xml:space="preserve"> </w:t>
            </w:r>
          </w:p>
          <w:p w14:paraId="2B80D8AF" w14:textId="77777777" w:rsidR="000115B8" w:rsidRDefault="000115B8" w:rsidP="00FB2AEF">
            <w:pPr>
              <w:ind w:left="197" w:right="31"/>
              <w:jc w:val="left"/>
              <w:rPr>
                <w:rFonts w:cs="Arial"/>
                <w:color w:val="FF0000"/>
                <w:sz w:val="22"/>
                <w:szCs w:val="22"/>
              </w:rPr>
            </w:pPr>
          </w:p>
          <w:p w14:paraId="4C2A3EB7" w14:textId="3AD6ACE1" w:rsidR="00FB2AEF" w:rsidRPr="004E39BD" w:rsidRDefault="00686A22" w:rsidP="004E39BD">
            <w:pPr>
              <w:ind w:right="31"/>
              <w:jc w:val="left"/>
              <w:rPr>
                <w:sz w:val="22"/>
                <w:szCs w:val="22"/>
              </w:rPr>
            </w:pPr>
            <w:r w:rsidRPr="004F3A60">
              <w:rPr>
                <w:rFonts w:cs="Arial"/>
                <w:sz w:val="18"/>
                <w:szCs w:val="18"/>
              </w:rPr>
              <w:t>(</w:t>
            </w:r>
            <w:r w:rsidRPr="004F3A60">
              <w:rPr>
                <w:rFonts w:cs="Arial"/>
                <w:sz w:val="22"/>
                <w:szCs w:val="22"/>
              </w:rPr>
              <w:t xml:space="preserve">22) </w:t>
            </w:r>
            <w:r w:rsidRPr="004F3A60">
              <w:rPr>
                <w:sz w:val="22"/>
                <w:szCs w:val="22"/>
              </w:rPr>
              <w:t xml:space="preserve">Review and update the ADC </w:t>
            </w:r>
            <w:r w:rsidR="004E39BD">
              <w:rPr>
                <w:sz w:val="22"/>
                <w:szCs w:val="22"/>
              </w:rPr>
              <w:t>Individual RAs</w:t>
            </w:r>
            <w:r w:rsidRPr="004F3A60">
              <w:rPr>
                <w:sz w:val="22"/>
                <w:szCs w:val="22"/>
              </w:rPr>
              <w:t xml:space="preserve"> to account for </w:t>
            </w:r>
            <w:r w:rsidRPr="004E39BD">
              <w:rPr>
                <w:sz w:val="22"/>
                <w:szCs w:val="22"/>
              </w:rPr>
              <w:t>the end of shielding II</w:t>
            </w:r>
          </w:p>
          <w:p w14:paraId="30040F00" w14:textId="40DDA5A7" w:rsidR="000115B8" w:rsidRDefault="000115B8" w:rsidP="004E39BD">
            <w:pPr>
              <w:ind w:right="31"/>
              <w:jc w:val="left"/>
              <w:rPr>
                <w:color w:val="FF0000"/>
                <w:sz w:val="22"/>
                <w:szCs w:val="22"/>
              </w:rPr>
            </w:pPr>
          </w:p>
          <w:p w14:paraId="4C2243E8" w14:textId="62502A06" w:rsidR="004E39BD" w:rsidRPr="0012192A" w:rsidRDefault="004E39BD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12192A">
              <w:rPr>
                <w:rFonts w:cs="Arial"/>
                <w:sz w:val="22"/>
                <w:szCs w:val="22"/>
              </w:rPr>
              <w:t>Review Individual R</w:t>
            </w:r>
            <w:r w:rsidR="00BB4F13" w:rsidRPr="0012192A">
              <w:rPr>
                <w:rFonts w:cs="Arial"/>
                <w:sz w:val="22"/>
                <w:szCs w:val="22"/>
              </w:rPr>
              <w:t xml:space="preserve">isk Assessments </w:t>
            </w:r>
            <w:r w:rsidRPr="0012192A">
              <w:rPr>
                <w:rFonts w:cs="Arial"/>
                <w:sz w:val="22"/>
                <w:szCs w:val="22"/>
              </w:rPr>
              <w:t xml:space="preserve">to account for the move to Step 4. </w:t>
            </w:r>
          </w:p>
          <w:p w14:paraId="1AE650F4" w14:textId="7E293C0B" w:rsidR="000115B8" w:rsidRDefault="004E39BD" w:rsidP="004E39BD">
            <w:pPr>
              <w:ind w:right="31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12192A">
              <w:rPr>
                <w:rFonts w:cs="Arial"/>
                <w:b/>
                <w:bCs/>
                <w:sz w:val="22"/>
                <w:szCs w:val="22"/>
              </w:rPr>
              <w:t>NOW ACTION REF 24</w:t>
            </w:r>
          </w:p>
          <w:p w14:paraId="0EF167B6" w14:textId="77777777" w:rsidR="00511B15" w:rsidRPr="0012192A" w:rsidRDefault="00511B15" w:rsidP="004E39BD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  <w:p w14:paraId="4E9CBD3B" w14:textId="2BE8BEA4" w:rsidR="004E39BD" w:rsidRPr="004E39BD" w:rsidRDefault="004E39BD" w:rsidP="004E39BD">
            <w:pPr>
              <w:ind w:right="31"/>
              <w:jc w:val="lef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613" w14:textId="77777777" w:rsidR="00C64AC5" w:rsidRPr="00BB456A" w:rsidRDefault="00C64AC5" w:rsidP="00FD748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859" w14:textId="77777777" w:rsidR="00C64AC5" w:rsidRPr="00BB456A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47F21B" w14:textId="77777777" w:rsidR="00C64AC5" w:rsidRPr="00BB456A" w:rsidRDefault="00C64AC5" w:rsidP="00FD7488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46D67363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1E2F8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75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F2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D5E145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614" w14:textId="0DA2C7EB" w:rsidR="00C64AC5" w:rsidRDefault="00C64AC5" w:rsidP="008F1F7B">
            <w:pPr>
              <w:ind w:right="-170"/>
              <w:rPr>
                <w:rFonts w:cs="Arial"/>
                <w:b/>
                <w:sz w:val="22"/>
                <w:szCs w:val="22"/>
              </w:rPr>
            </w:pPr>
            <w:bookmarkStart w:id="4" w:name="_Hlk81560331"/>
            <w:r>
              <w:rPr>
                <w:rFonts w:cs="Arial"/>
                <w:b/>
                <w:sz w:val="22"/>
                <w:szCs w:val="22"/>
              </w:rPr>
              <w:t>3. COVID-19 Symptoms - Self-isolation</w:t>
            </w:r>
          </w:p>
          <w:p w14:paraId="38DC31BA" w14:textId="38CD2C47" w:rsidR="0002078B" w:rsidRDefault="0002078B" w:rsidP="009D0E5E">
            <w:pPr>
              <w:rPr>
                <w:rFonts w:cs="Arial"/>
                <w:b/>
                <w:sz w:val="22"/>
                <w:szCs w:val="22"/>
              </w:rPr>
            </w:pPr>
          </w:p>
          <w:p w14:paraId="322870B7" w14:textId="16F76307" w:rsidR="0002078B" w:rsidRDefault="0002078B" w:rsidP="009D0E5E">
            <w:pPr>
              <w:jc w:val="left"/>
              <w:rPr>
                <w:rFonts w:cs="Arial"/>
                <w:bCs/>
                <w:color w:val="C00000"/>
                <w:sz w:val="22"/>
                <w:szCs w:val="22"/>
              </w:rPr>
            </w:pPr>
            <w:r w:rsidRPr="0002078B">
              <w:rPr>
                <w:rFonts w:cs="Arial"/>
                <w:bCs/>
                <w:color w:val="C00000"/>
                <w:sz w:val="22"/>
                <w:szCs w:val="22"/>
              </w:rPr>
              <w:t>Although the</w:t>
            </w:r>
            <w:r>
              <w:rPr>
                <w:rFonts w:cs="Arial"/>
                <w:bCs/>
                <w:color w:val="C00000"/>
                <w:sz w:val="22"/>
                <w:szCs w:val="22"/>
              </w:rPr>
              <w:t xml:space="preserve"> legal requirement</w:t>
            </w:r>
            <w:r w:rsidR="009D0E5E">
              <w:rPr>
                <w:rFonts w:cs="Arial"/>
                <w:bCs/>
                <w:color w:val="C00000"/>
                <w:sz w:val="22"/>
                <w:szCs w:val="22"/>
              </w:rPr>
              <w:t xml:space="preserve">s around </w:t>
            </w:r>
            <w:r>
              <w:rPr>
                <w:rFonts w:cs="Arial"/>
                <w:bCs/>
                <w:color w:val="C00000"/>
                <w:sz w:val="22"/>
                <w:szCs w:val="22"/>
              </w:rPr>
              <w:t xml:space="preserve">self-isolation </w:t>
            </w:r>
            <w:r w:rsidR="009D0E5E">
              <w:rPr>
                <w:rFonts w:cs="Arial"/>
                <w:bCs/>
                <w:color w:val="C00000"/>
                <w:sz w:val="22"/>
                <w:szCs w:val="22"/>
              </w:rPr>
              <w:t>were revoked on 24/02/22, the following measures should continue to be applied in terms of workplace attendance:</w:t>
            </w:r>
          </w:p>
          <w:p w14:paraId="66311EE6" w14:textId="77777777" w:rsidR="009D0E5E" w:rsidRPr="009D0E5E" w:rsidRDefault="009D0E5E" w:rsidP="009D0E5E">
            <w:pPr>
              <w:jc w:val="left"/>
              <w:rPr>
                <w:rFonts w:cs="Arial"/>
                <w:bCs/>
                <w:color w:val="C00000"/>
                <w:sz w:val="10"/>
                <w:szCs w:val="10"/>
              </w:rPr>
            </w:pPr>
          </w:p>
          <w:p w14:paraId="49AF98C3" w14:textId="12817185" w:rsidR="008E5A12" w:rsidRPr="008E5A12" w:rsidRDefault="008E5A12" w:rsidP="009D0E5E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Employees who </w:t>
            </w:r>
            <w:r w:rsidRPr="00745F72">
              <w:rPr>
                <w:rFonts w:ascii="Arial" w:hAnsi="Arial" w:cs="Arial"/>
                <w:sz w:val="22"/>
                <w:szCs w:val="22"/>
              </w:rPr>
              <w:t xml:space="preserve">develop symptoms of COVID-19 whilst at work or report it to their manager/team leader from home are </w:t>
            </w:r>
            <w:r w:rsidRPr="004E13B1">
              <w:rPr>
                <w:rFonts w:ascii="Arial" w:hAnsi="Arial" w:cs="Arial"/>
                <w:color w:val="C00000"/>
                <w:sz w:val="22"/>
                <w:szCs w:val="22"/>
              </w:rPr>
              <w:t xml:space="preserve">instructed </w:t>
            </w:r>
            <w:r w:rsidRPr="00745F72">
              <w:rPr>
                <w:rFonts w:ascii="Arial" w:hAnsi="Arial" w:cs="Arial"/>
                <w:sz w:val="22"/>
                <w:szCs w:val="22"/>
              </w:rPr>
              <w:t xml:space="preserve">to stay at home, arrange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tested </w:t>
            </w:r>
            <w:r w:rsidRPr="008E5A12">
              <w:rPr>
                <w:rFonts w:ascii="Arial" w:hAnsi="Arial" w:cs="Arial"/>
                <w:color w:val="C00000"/>
                <w:sz w:val="22"/>
                <w:szCs w:val="22"/>
              </w:rPr>
              <w:t>and then share th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>e result with their line manager</w:t>
            </w:r>
          </w:p>
          <w:p w14:paraId="0DB3BD5B" w14:textId="5B4D908F" w:rsidR="008E5A12" w:rsidRPr="004E13B1" w:rsidRDefault="008E5A12" w:rsidP="009D0E5E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ascii="Arial" w:hAnsi="Arial" w:cs="Arial"/>
                <w:sz w:val="22"/>
                <w:szCs w:val="22"/>
              </w:rPr>
            </w:pPr>
            <w:r w:rsidRPr="008E5A12">
              <w:rPr>
                <w:rFonts w:ascii="Arial" w:hAnsi="Arial" w:cs="Arial"/>
                <w:sz w:val="22"/>
                <w:szCs w:val="22"/>
              </w:rPr>
              <w:t xml:space="preserve">Employees who produce a positive lateral flow test (LFT) as part of routine home testing </w:t>
            </w:r>
            <w:r w:rsidRPr="008E5A12">
              <w:rPr>
                <w:rFonts w:ascii="Arial" w:hAnsi="Arial" w:cs="Arial"/>
                <w:color w:val="C00000"/>
                <w:sz w:val="22"/>
                <w:szCs w:val="22"/>
              </w:rPr>
              <w:t>ar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e instructed </w:t>
            </w:r>
            <w:r w:rsidRPr="005D7D3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to come into work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, to stay at home and </w:t>
            </w:r>
            <w:r w:rsidRPr="004E13B1">
              <w:rPr>
                <w:rFonts w:ascii="Arial" w:hAnsi="Arial" w:cs="Arial"/>
                <w:sz w:val="22"/>
                <w:szCs w:val="22"/>
              </w:rPr>
              <w:t>immediately inform their Line Manager</w:t>
            </w:r>
          </w:p>
          <w:p w14:paraId="370A38A8" w14:textId="3D4F54D1" w:rsidR="00CE3DD2" w:rsidRPr="004E13B1" w:rsidRDefault="004E13B1" w:rsidP="009D0E5E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Employees may return to work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 after 5 full days if the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test negative by LFT on both day 5 and day 6 </w:t>
            </w:r>
            <w:r w:rsidR="004578F1" w:rsidRPr="004E13B1">
              <w:rPr>
                <w:rFonts w:ascii="Arial" w:hAnsi="Arial" w:cs="Arial"/>
                <w:sz w:val="22"/>
                <w:szCs w:val="22"/>
              </w:rPr>
              <w:t>(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>and they do not have a temperature</w:t>
            </w:r>
            <w:r w:rsidR="004578F1" w:rsidRPr="004E13B1">
              <w:rPr>
                <w:rFonts w:ascii="Arial" w:hAnsi="Arial" w:cs="Arial"/>
                <w:sz w:val="22"/>
                <w:szCs w:val="22"/>
              </w:rPr>
              <w:t>)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E3DD2" w:rsidRPr="004E13B1">
              <w:rPr>
                <w:rFonts w:ascii="Arial" w:hAnsi="Arial" w:cs="Arial"/>
                <w:b/>
                <w:bCs/>
                <w:sz w:val="22"/>
                <w:szCs w:val="22"/>
              </w:rPr>
              <w:t>Two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 negative LFTs are required on two consecutive days to allow </w:t>
            </w:r>
            <w:r w:rsidRPr="004E13B1">
              <w:rPr>
                <w:rFonts w:ascii="Arial" w:hAnsi="Arial" w:cs="Arial"/>
                <w:color w:val="C00000"/>
                <w:sz w:val="22"/>
                <w:szCs w:val="22"/>
              </w:rPr>
              <w:t>a safe return to work</w:t>
            </w:r>
            <w:r w:rsidR="00CE3DD2" w:rsidRPr="004E13B1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with evidence of </w:t>
            </w:r>
            <w:r w:rsidR="004578F1" w:rsidRPr="004E13B1">
              <w:rPr>
                <w:rFonts w:ascii="Arial" w:hAnsi="Arial" w:cs="Arial"/>
                <w:sz w:val="22"/>
                <w:szCs w:val="22"/>
              </w:rPr>
              <w:t>the tests</w:t>
            </w:r>
            <w:r w:rsidR="00CE3DD2" w:rsidRPr="004E13B1">
              <w:rPr>
                <w:rFonts w:ascii="Arial" w:hAnsi="Arial" w:cs="Arial"/>
                <w:sz w:val="22"/>
                <w:szCs w:val="22"/>
              </w:rPr>
              <w:t xml:space="preserve"> shared with their Line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>for verification purposes</w:t>
            </w:r>
          </w:p>
          <w:p w14:paraId="6FD86720" w14:textId="06825F79" w:rsidR="000C0EEB" w:rsidRPr="004578F1" w:rsidRDefault="00C64AC5" w:rsidP="00150569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ascii="Arial" w:hAnsi="Arial" w:cs="Arial"/>
                <w:sz w:val="22"/>
                <w:szCs w:val="22"/>
              </w:rPr>
            </w:pPr>
            <w:r w:rsidRPr="00C14DFB">
              <w:rPr>
                <w:rFonts w:ascii="Arial" w:hAnsi="Arial" w:cs="Arial"/>
                <w:sz w:val="22"/>
                <w:szCs w:val="22"/>
              </w:rPr>
              <w:t xml:space="preserve">If a member of the employee’s </w:t>
            </w:r>
            <w:r w:rsidRPr="00745F72">
              <w:rPr>
                <w:rFonts w:ascii="Arial" w:hAnsi="Arial" w:cs="Arial"/>
                <w:sz w:val="22"/>
                <w:szCs w:val="22"/>
              </w:rPr>
              <w:t>household develops symptoms of COVID-19</w:t>
            </w:r>
            <w:r w:rsidR="002D318A" w:rsidRPr="00745F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45F72">
              <w:rPr>
                <w:rFonts w:ascii="Arial" w:hAnsi="Arial" w:cs="Arial"/>
                <w:sz w:val="22"/>
                <w:szCs w:val="22"/>
              </w:rPr>
              <w:t xml:space="preserve">the employee </w:t>
            </w:r>
            <w:r w:rsidR="002D318A" w:rsidRPr="00745F72">
              <w:rPr>
                <w:rFonts w:ascii="Arial" w:hAnsi="Arial" w:cs="Arial"/>
                <w:sz w:val="22"/>
                <w:szCs w:val="22"/>
              </w:rPr>
              <w:t xml:space="preserve">must phone in, </w:t>
            </w:r>
            <w:r w:rsidRPr="00745F72">
              <w:rPr>
                <w:rFonts w:ascii="Arial" w:hAnsi="Arial" w:cs="Arial"/>
                <w:sz w:val="22"/>
                <w:szCs w:val="22"/>
              </w:rPr>
              <w:t xml:space="preserve">report this </w:t>
            </w:r>
            <w:r w:rsidR="002D318A" w:rsidRPr="005D7D34">
              <w:rPr>
                <w:rFonts w:ascii="Arial" w:hAnsi="Arial" w:cs="Arial"/>
                <w:color w:val="C00000"/>
                <w:sz w:val="22"/>
                <w:szCs w:val="22"/>
              </w:rPr>
              <w:t>and</w:t>
            </w:r>
            <w:r w:rsidR="005D7D34" w:rsidRPr="005D7D34">
              <w:rPr>
                <w:rFonts w:ascii="Arial" w:hAnsi="Arial" w:cs="Arial"/>
                <w:color w:val="C00000"/>
                <w:sz w:val="22"/>
                <w:szCs w:val="22"/>
              </w:rPr>
              <w:t xml:space="preserve"> seek further </w:t>
            </w:r>
            <w:r w:rsidR="005D7D34">
              <w:rPr>
                <w:rFonts w:ascii="Arial" w:hAnsi="Arial" w:cs="Arial"/>
                <w:color w:val="C00000"/>
                <w:sz w:val="22"/>
                <w:szCs w:val="22"/>
              </w:rPr>
              <w:t>guidance</w:t>
            </w:r>
            <w:r w:rsidR="005D7D34" w:rsidRPr="005D7D34">
              <w:rPr>
                <w:rFonts w:ascii="Arial" w:hAnsi="Arial" w:cs="Arial"/>
                <w:color w:val="C00000"/>
                <w:sz w:val="22"/>
                <w:szCs w:val="22"/>
              </w:rPr>
              <w:t xml:space="preserve"> from their line manager</w:t>
            </w:r>
            <w:r w:rsidR="005D7D34">
              <w:rPr>
                <w:rFonts w:ascii="Arial" w:hAnsi="Arial" w:cs="Arial"/>
                <w:color w:val="C00000"/>
                <w:sz w:val="22"/>
                <w:szCs w:val="22"/>
              </w:rPr>
              <w:t xml:space="preserve">. Current guidance for close contacts of someone who has tested positive for COVID-19 can be viewed </w:t>
            </w:r>
            <w:hyperlink r:id="rId11" w:history="1">
              <w:r w:rsidR="005D7D34" w:rsidRPr="005D7D34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</w:p>
          <w:p w14:paraId="456680BA" w14:textId="48F4D14E" w:rsidR="00740EB9" w:rsidRPr="001960F5" w:rsidRDefault="006D5195" w:rsidP="00740EB9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cs="Arial"/>
              </w:rPr>
            </w:pPr>
            <w:r w:rsidRPr="00150569">
              <w:rPr>
                <w:rFonts w:ascii="Arial" w:hAnsi="Arial" w:cs="Arial"/>
                <w:sz w:val="22"/>
                <w:szCs w:val="22"/>
              </w:rPr>
              <w:t xml:space="preserve">In situations where an employee is </w:t>
            </w:r>
            <w:r w:rsidR="008F6063" w:rsidRPr="00150569">
              <w:rPr>
                <w:rFonts w:ascii="Arial" w:hAnsi="Arial" w:cs="Arial"/>
                <w:sz w:val="22"/>
                <w:szCs w:val="22"/>
              </w:rPr>
              <w:t>isolating because they, or a member</w:t>
            </w:r>
            <w:r w:rsidR="008F6063" w:rsidRPr="00745F72">
              <w:rPr>
                <w:rFonts w:ascii="Arial" w:hAnsi="Arial" w:cs="Arial"/>
                <w:sz w:val="22"/>
                <w:szCs w:val="22"/>
              </w:rPr>
              <w:t xml:space="preserve"> of their hou</w:t>
            </w:r>
            <w:r w:rsidR="001943CA" w:rsidRPr="00745F72">
              <w:rPr>
                <w:rFonts w:ascii="Arial" w:hAnsi="Arial" w:cs="Arial"/>
                <w:sz w:val="22"/>
                <w:szCs w:val="22"/>
              </w:rPr>
              <w:t>sehold ha</w:t>
            </w:r>
            <w:r w:rsidRPr="00745F72">
              <w:rPr>
                <w:rFonts w:ascii="Arial" w:hAnsi="Arial" w:cs="Arial"/>
                <w:sz w:val="22"/>
                <w:szCs w:val="22"/>
              </w:rPr>
              <w:t>s</w:t>
            </w:r>
            <w:r w:rsidR="001943CA" w:rsidRPr="00745F72">
              <w:rPr>
                <w:rFonts w:ascii="Arial" w:hAnsi="Arial" w:cs="Arial"/>
                <w:sz w:val="22"/>
                <w:szCs w:val="22"/>
              </w:rPr>
              <w:t xml:space="preserve"> developed symptoms</w:t>
            </w:r>
            <w:r w:rsidRPr="00745F72">
              <w:rPr>
                <w:rFonts w:ascii="Arial" w:hAnsi="Arial" w:cs="Arial"/>
                <w:sz w:val="22"/>
                <w:szCs w:val="22"/>
              </w:rPr>
              <w:t>, the person with the symptoms</w:t>
            </w:r>
            <w:r w:rsidR="001943CA" w:rsidRPr="00745F72">
              <w:rPr>
                <w:rFonts w:ascii="Arial" w:hAnsi="Arial" w:cs="Arial"/>
                <w:sz w:val="22"/>
                <w:szCs w:val="22"/>
              </w:rPr>
              <w:t xml:space="preserve"> should</w:t>
            </w:r>
            <w:r w:rsidR="00D34F71" w:rsidRPr="00745F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3CA" w:rsidRPr="00745F72">
              <w:rPr>
                <w:rFonts w:ascii="Arial" w:hAnsi="Arial" w:cs="Arial"/>
                <w:sz w:val="22"/>
                <w:szCs w:val="22"/>
              </w:rPr>
              <w:t xml:space="preserve">arrange to </w:t>
            </w:r>
            <w:r w:rsidR="00BE289C" w:rsidRPr="00745F72">
              <w:rPr>
                <w:rFonts w:ascii="Arial" w:hAnsi="Arial" w:cs="Arial"/>
                <w:sz w:val="22"/>
                <w:szCs w:val="22"/>
              </w:rPr>
              <w:t>be tested</w:t>
            </w:r>
            <w:r w:rsidR="002A405F" w:rsidRPr="00745F72">
              <w:rPr>
                <w:rFonts w:ascii="Arial" w:hAnsi="Arial" w:cs="Arial"/>
                <w:sz w:val="22"/>
                <w:szCs w:val="22"/>
              </w:rPr>
              <w:t>.</w:t>
            </w:r>
            <w:r w:rsidR="008F6063" w:rsidRPr="00745F72">
              <w:rPr>
                <w:rFonts w:ascii="Arial" w:hAnsi="Arial" w:cs="Arial"/>
                <w:sz w:val="22"/>
                <w:szCs w:val="22"/>
              </w:rPr>
              <w:t xml:space="preserve"> This will allow a speedier return to work</w:t>
            </w:r>
            <w:r w:rsidR="00E45C22" w:rsidRPr="00745F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7BF9" w:rsidRPr="00745F72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r w:rsidRPr="00745F72">
              <w:rPr>
                <w:rFonts w:ascii="Arial" w:hAnsi="Arial" w:cs="Arial"/>
                <w:sz w:val="22"/>
                <w:szCs w:val="22"/>
              </w:rPr>
              <w:t xml:space="preserve">person’s </w:t>
            </w:r>
            <w:r w:rsidR="00F47BF9" w:rsidRPr="00745F72">
              <w:rPr>
                <w:rFonts w:ascii="Arial" w:hAnsi="Arial" w:cs="Arial"/>
                <w:sz w:val="22"/>
                <w:szCs w:val="22"/>
              </w:rPr>
              <w:t>t</w:t>
            </w:r>
            <w:r w:rsidR="008F6063" w:rsidRPr="00745F72">
              <w:rPr>
                <w:rFonts w:ascii="Arial" w:hAnsi="Arial" w:cs="Arial"/>
                <w:sz w:val="22"/>
                <w:szCs w:val="22"/>
              </w:rPr>
              <w:t>est result</w:t>
            </w:r>
            <w:r w:rsidR="00F47BF9" w:rsidRPr="00745F72">
              <w:rPr>
                <w:rFonts w:ascii="Arial" w:hAnsi="Arial" w:cs="Arial"/>
                <w:sz w:val="22"/>
                <w:szCs w:val="22"/>
              </w:rPr>
              <w:t xml:space="preserve"> is negative</w:t>
            </w:r>
            <w:r w:rsidR="00EB585E" w:rsidRPr="00745F72">
              <w:rPr>
                <w:rFonts w:ascii="Arial" w:hAnsi="Arial" w:cs="Arial"/>
                <w:sz w:val="22"/>
                <w:szCs w:val="22"/>
              </w:rPr>
              <w:t xml:space="preserve"> (where restrictions allow this)</w:t>
            </w:r>
          </w:p>
          <w:p w14:paraId="2E60E26E" w14:textId="2EDA53FE" w:rsidR="009D0E5E" w:rsidRPr="00BB456A" w:rsidRDefault="00740EB9" w:rsidP="00333CAB">
            <w:pPr>
              <w:pStyle w:val="ListParagraph"/>
              <w:numPr>
                <w:ilvl w:val="0"/>
                <w:numId w:val="7"/>
              </w:numPr>
              <w:ind w:left="481" w:hanging="284"/>
              <w:rPr>
                <w:rFonts w:cs="Arial"/>
              </w:rPr>
            </w:pPr>
            <w:r w:rsidRPr="009D0E5E">
              <w:rPr>
                <w:rFonts w:ascii="Arial" w:hAnsi="Arial" w:cs="Arial"/>
                <w:sz w:val="22"/>
                <w:szCs w:val="22"/>
              </w:rPr>
              <w:t xml:space="preserve">In all instances above, Managers must notify </w:t>
            </w:r>
            <w:bookmarkEnd w:id="4"/>
            <w:r w:rsidRPr="009D0E5E">
              <w:rPr>
                <w:rFonts w:ascii="Arial" w:hAnsi="Arial" w:cs="Arial"/>
                <w:sz w:val="22"/>
                <w:szCs w:val="22"/>
              </w:rPr>
              <w:t>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2FC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342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93F288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FEF" w14:textId="77777777" w:rsidR="00C64AC5" w:rsidRDefault="00C64AC5" w:rsidP="008F1F7B">
            <w:pPr>
              <w:rPr>
                <w:rFonts w:cs="Arial"/>
                <w:sz w:val="22"/>
                <w:szCs w:val="22"/>
              </w:rPr>
            </w:pPr>
            <w:r w:rsidRPr="008A66F1">
              <w:rPr>
                <w:rFonts w:cs="Arial"/>
                <w:sz w:val="22"/>
                <w:szCs w:val="22"/>
              </w:rPr>
              <w:t>As (1) above</w:t>
            </w:r>
          </w:p>
          <w:p w14:paraId="2D2633F7" w14:textId="77777777" w:rsidR="008E691E" w:rsidRDefault="008E691E" w:rsidP="008F1F7B">
            <w:pPr>
              <w:rPr>
                <w:rFonts w:cs="Arial"/>
                <w:sz w:val="22"/>
                <w:szCs w:val="22"/>
              </w:rPr>
            </w:pPr>
          </w:p>
          <w:p w14:paraId="0CFAE11A" w14:textId="448D0230" w:rsidR="008E691E" w:rsidRPr="008E691E" w:rsidRDefault="008E691E" w:rsidP="00DF185B">
            <w:pPr>
              <w:jc w:val="left"/>
              <w:rPr>
                <w:color w:val="FF0000"/>
                <w:sz w:val="22"/>
                <w:szCs w:val="22"/>
              </w:rPr>
            </w:pPr>
            <w:r w:rsidRPr="00FB2AEF">
              <w:rPr>
                <w:sz w:val="22"/>
                <w:szCs w:val="22"/>
              </w:rPr>
              <w:t>(1</w:t>
            </w:r>
            <w:r w:rsidR="00DF185B" w:rsidRPr="00FB2AEF">
              <w:rPr>
                <w:sz w:val="22"/>
                <w:szCs w:val="22"/>
              </w:rPr>
              <w:t>4</w:t>
            </w:r>
            <w:r w:rsidRPr="00FB2AEF">
              <w:rPr>
                <w:sz w:val="22"/>
                <w:szCs w:val="22"/>
              </w:rPr>
              <w:t xml:space="preserve">) </w:t>
            </w:r>
            <w:r w:rsidR="00B3335C" w:rsidRPr="00FB2AEF">
              <w:rPr>
                <w:sz w:val="22"/>
                <w:szCs w:val="22"/>
              </w:rPr>
              <w:t>Managers</w:t>
            </w:r>
            <w:r w:rsidRPr="00FB2AEF">
              <w:rPr>
                <w:sz w:val="22"/>
                <w:szCs w:val="22"/>
              </w:rPr>
              <w:t xml:space="preserve"> should keep temporary records of employee shift patterns for a minimum of </w:t>
            </w:r>
            <w:r w:rsidRPr="00FB2AEF">
              <w:rPr>
                <w:b/>
                <w:sz w:val="22"/>
                <w:szCs w:val="22"/>
              </w:rPr>
              <w:t>21 days</w:t>
            </w:r>
            <w:r w:rsidRPr="00FB2AEF">
              <w:rPr>
                <w:sz w:val="22"/>
                <w:szCs w:val="22"/>
              </w:rPr>
              <w:t xml:space="preserve"> to assist with NHS Test &amp; Trace service if required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8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582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BB486D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C64AC5" w:rsidRPr="00BB456A" w14:paraId="7F88EAA1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651F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D07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C6B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D98DC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3CC" w14:textId="5E0031EE" w:rsidR="000D74C9" w:rsidRPr="000C0EEB" w:rsidRDefault="00C64AC5" w:rsidP="000D74C9">
            <w:pPr>
              <w:pStyle w:val="NormalWeb"/>
              <w:spacing w:before="0" w:beforeAutospacing="0" w:after="0" w:afterAutospacing="0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b/>
                <w:sz w:val="22"/>
                <w:szCs w:val="22"/>
              </w:rPr>
              <w:t xml:space="preserve">4. </w:t>
            </w:r>
            <w:r w:rsidR="00460CFF" w:rsidRPr="000C0EEB">
              <w:rPr>
                <w:rFonts w:cs="Arial"/>
                <w:b/>
                <w:sz w:val="22"/>
                <w:szCs w:val="22"/>
              </w:rPr>
              <w:t>Ventilation</w:t>
            </w:r>
          </w:p>
          <w:p w14:paraId="7790EBC5" w14:textId="6C7737EF" w:rsidR="006A3A68" w:rsidRPr="000C0EEB" w:rsidRDefault="00460CFF" w:rsidP="003645A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Open windows and doors (without compromising fire safety and security) to increase air flow and natural ventilation into and throughout work areas</w:t>
            </w:r>
          </w:p>
          <w:p w14:paraId="20A470FA" w14:textId="77777777" w:rsidR="000C0EEB" w:rsidRDefault="00460CFF" w:rsidP="000C0EE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Mechanical ventilation systems should be set to maximise fresh air input and minimise air recirculation</w:t>
            </w:r>
          </w:p>
          <w:p w14:paraId="1E94FC13" w14:textId="3DD1472D" w:rsidR="00460CFF" w:rsidRPr="000C0EEB" w:rsidRDefault="00335C55" w:rsidP="000C0EE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CO2 monitoring will be used to identify any w</w:t>
            </w:r>
            <w:r w:rsidR="00460CFF" w:rsidRPr="000C0EEB">
              <w:rPr>
                <w:rFonts w:ascii="Arial" w:hAnsi="Arial" w:cs="Arial"/>
                <w:sz w:val="22"/>
                <w:szCs w:val="22"/>
              </w:rPr>
              <w:t xml:space="preserve">ork areas </w:t>
            </w:r>
            <w:r w:rsidRPr="000C0EEB">
              <w:rPr>
                <w:rFonts w:ascii="Arial" w:hAnsi="Arial" w:cs="Arial"/>
                <w:sz w:val="22"/>
                <w:szCs w:val="22"/>
              </w:rPr>
              <w:t>(</w:t>
            </w:r>
            <w:r w:rsidR="00460CFF" w:rsidRPr="000C0EEB">
              <w:rPr>
                <w:rFonts w:ascii="Arial" w:hAnsi="Arial" w:cs="Arial"/>
                <w:sz w:val="22"/>
                <w:szCs w:val="22"/>
              </w:rPr>
              <w:t>that are constantly occupied by staff and members of the public</w:t>
            </w:r>
            <w:r w:rsidRPr="000C0EEB">
              <w:rPr>
                <w:rFonts w:ascii="Arial" w:hAnsi="Arial" w:cs="Arial"/>
                <w:sz w:val="22"/>
                <w:szCs w:val="22"/>
              </w:rPr>
              <w:t>) that may be inadequately ventilated.</w:t>
            </w:r>
            <w:r w:rsidR="00460CFF" w:rsidRPr="000C0E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EEB">
              <w:rPr>
                <w:rFonts w:ascii="Arial" w:hAnsi="Arial" w:cs="Arial"/>
                <w:sz w:val="22"/>
                <w:szCs w:val="22"/>
              </w:rPr>
              <w:t>Steps will be taken to improve ventilation in any areas where CO2 readings produced are consistently higher than 1500ppm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843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77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24FEDB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87B" w14:textId="77777777" w:rsidR="00C64AC5" w:rsidRDefault="00C64AC5" w:rsidP="008F1F7B">
            <w:pPr>
              <w:rPr>
                <w:rFonts w:cs="Arial"/>
                <w:sz w:val="22"/>
                <w:szCs w:val="22"/>
              </w:rPr>
            </w:pPr>
            <w:r w:rsidRPr="008A66F1">
              <w:rPr>
                <w:rFonts w:cs="Arial"/>
                <w:sz w:val="22"/>
                <w:szCs w:val="22"/>
              </w:rPr>
              <w:t xml:space="preserve">As (1) </w:t>
            </w:r>
            <w:r w:rsidR="00831ADF">
              <w:rPr>
                <w:rFonts w:cs="Arial"/>
                <w:sz w:val="22"/>
                <w:szCs w:val="22"/>
              </w:rPr>
              <w:t xml:space="preserve">- </w:t>
            </w:r>
            <w:r w:rsidRPr="008A66F1">
              <w:rPr>
                <w:rFonts w:cs="Arial"/>
                <w:sz w:val="22"/>
                <w:szCs w:val="22"/>
              </w:rPr>
              <w:t>above</w:t>
            </w:r>
          </w:p>
          <w:p w14:paraId="4C50971E" w14:textId="77777777" w:rsidR="00831ADF" w:rsidRPr="00143C92" w:rsidRDefault="00831ADF" w:rsidP="008F1F7B">
            <w:pPr>
              <w:rPr>
                <w:rFonts w:cs="Arial"/>
                <w:sz w:val="22"/>
                <w:szCs w:val="22"/>
              </w:rPr>
            </w:pPr>
          </w:p>
          <w:p w14:paraId="4AC22AF8" w14:textId="77777777" w:rsidR="003D735A" w:rsidRPr="00143C92" w:rsidRDefault="003D735A" w:rsidP="00831ADF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Use of a</w:t>
            </w:r>
            <w:r w:rsidR="00831ADF" w:rsidRPr="00143C92">
              <w:rPr>
                <w:rFonts w:cs="Arial"/>
                <w:sz w:val="22"/>
                <w:szCs w:val="22"/>
              </w:rPr>
              <w:t>pplica</w:t>
            </w:r>
            <w:r w:rsidRPr="00143C92">
              <w:rPr>
                <w:rFonts w:cs="Arial"/>
                <w:sz w:val="22"/>
                <w:szCs w:val="22"/>
              </w:rPr>
              <w:t xml:space="preserve">ble </w:t>
            </w:r>
            <w:r w:rsidR="00831ADF" w:rsidRPr="00143C92">
              <w:rPr>
                <w:rFonts w:cs="Arial"/>
                <w:sz w:val="22"/>
                <w:szCs w:val="22"/>
              </w:rPr>
              <w:t xml:space="preserve">further actions </w:t>
            </w:r>
            <w:r w:rsidRPr="00143C92">
              <w:rPr>
                <w:rFonts w:cs="Arial"/>
                <w:sz w:val="22"/>
                <w:szCs w:val="22"/>
              </w:rPr>
              <w:t xml:space="preserve">from </w:t>
            </w:r>
          </w:p>
          <w:p w14:paraId="15F75A77" w14:textId="5BDCA3B0" w:rsidR="00831ADF" w:rsidRDefault="00831ADF" w:rsidP="00831ADF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3A807CFE" w14:textId="6E47DEE2" w:rsidR="00790765" w:rsidRPr="000C0EEB" w:rsidRDefault="00790765" w:rsidP="00831ADF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63E704C" w14:textId="2CADA94A" w:rsidR="00790765" w:rsidRPr="000C0EEB" w:rsidRDefault="00790765" w:rsidP="00831ADF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Procure CO2 monitor(s) and undertake monitoring of relevant work areas to </w:t>
            </w:r>
            <w:r w:rsidR="007B36C0" w:rsidRPr="000C0EEB">
              <w:rPr>
                <w:rFonts w:cs="Arial"/>
                <w:sz w:val="22"/>
                <w:szCs w:val="22"/>
              </w:rPr>
              <w:t xml:space="preserve">verify </w:t>
            </w:r>
            <w:r w:rsidR="00721C0E" w:rsidRPr="000C0EEB">
              <w:rPr>
                <w:rFonts w:cs="Arial"/>
                <w:sz w:val="22"/>
                <w:szCs w:val="22"/>
              </w:rPr>
              <w:t>levels of v</w:t>
            </w:r>
            <w:r w:rsidRPr="000C0EEB">
              <w:rPr>
                <w:rFonts w:cs="Arial"/>
                <w:sz w:val="22"/>
                <w:szCs w:val="22"/>
              </w:rPr>
              <w:t>entilation</w:t>
            </w:r>
          </w:p>
          <w:p w14:paraId="29542689" w14:textId="28F77021" w:rsidR="00790765" w:rsidRPr="000C0EEB" w:rsidRDefault="00790765" w:rsidP="00831ADF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C0EEB">
              <w:rPr>
                <w:rFonts w:cs="Arial"/>
                <w:b/>
                <w:bCs/>
                <w:sz w:val="22"/>
                <w:szCs w:val="22"/>
              </w:rPr>
              <w:t xml:space="preserve">ACTION </w:t>
            </w:r>
            <w:r w:rsidR="009746BA" w:rsidRPr="000C0EEB">
              <w:rPr>
                <w:rFonts w:cs="Arial"/>
                <w:b/>
                <w:bCs/>
                <w:sz w:val="22"/>
                <w:szCs w:val="22"/>
              </w:rPr>
              <w:t>REF</w:t>
            </w:r>
            <w:r w:rsidRPr="000C0EEB">
              <w:rPr>
                <w:rFonts w:cs="Arial"/>
                <w:b/>
                <w:bCs/>
                <w:sz w:val="22"/>
                <w:szCs w:val="22"/>
              </w:rPr>
              <w:t xml:space="preserve"> 25</w:t>
            </w:r>
          </w:p>
          <w:p w14:paraId="4D56500F" w14:textId="77777777" w:rsidR="003F0768" w:rsidRPr="008A66F1" w:rsidRDefault="003F0768" w:rsidP="003F0768">
            <w:pPr>
              <w:rPr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E9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8D3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DE12ED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4C679A0D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B6D96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176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7A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AEC64A" w14:textId="77777777" w:rsidR="00C64AC5" w:rsidRPr="00226D75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26D7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AD5" w14:textId="636087D2" w:rsidR="00C64AC5" w:rsidRPr="00226D75" w:rsidRDefault="00335C55" w:rsidP="008F1F7B">
            <w:pPr>
              <w:ind w:right="-17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C64AC5" w:rsidRPr="00226D75">
              <w:rPr>
                <w:rFonts w:cs="Arial"/>
                <w:b/>
                <w:sz w:val="22"/>
                <w:szCs w:val="22"/>
              </w:rPr>
              <w:t>. Workplaces and workstations</w:t>
            </w:r>
          </w:p>
          <w:p w14:paraId="31B9DF80" w14:textId="489351DB" w:rsidR="00C64AC5" w:rsidRPr="000C0EEB" w:rsidRDefault="00335C55" w:rsidP="008F1F7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89"/>
              </w:tabs>
              <w:ind w:left="48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Where practical, l</w:t>
            </w:r>
            <w:r w:rsidR="00C64AC5" w:rsidRPr="000C0EEB">
              <w:rPr>
                <w:rFonts w:ascii="Arial" w:hAnsi="Arial" w:cs="Arial"/>
                <w:sz w:val="22"/>
                <w:szCs w:val="22"/>
              </w:rPr>
              <w:t xml:space="preserve">ayouts </w:t>
            </w:r>
            <w:r w:rsidRPr="000C0EEB">
              <w:rPr>
                <w:rFonts w:ascii="Arial" w:hAnsi="Arial" w:cs="Arial"/>
                <w:sz w:val="22"/>
                <w:szCs w:val="22"/>
              </w:rPr>
              <w:t xml:space="preserve">should be designed </w:t>
            </w:r>
            <w:r w:rsidR="00C64AC5" w:rsidRPr="000C0EEB">
              <w:rPr>
                <w:rFonts w:ascii="Arial" w:hAnsi="Arial" w:cs="Arial"/>
                <w:sz w:val="22"/>
                <w:szCs w:val="22"/>
              </w:rPr>
              <w:t>to allow people to wor</w:t>
            </w:r>
            <w:r w:rsidR="00CF2A7C" w:rsidRPr="000C0EEB">
              <w:rPr>
                <w:rFonts w:ascii="Arial" w:hAnsi="Arial" w:cs="Arial"/>
                <w:sz w:val="22"/>
                <w:szCs w:val="22"/>
              </w:rPr>
              <w:t>k further apart from each other</w:t>
            </w:r>
          </w:p>
          <w:p w14:paraId="622F1748" w14:textId="207C616B" w:rsidR="00335C55" w:rsidRPr="000C0EEB" w:rsidRDefault="00335C55" w:rsidP="00335C5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Continue to use screens or barriers to separate people from each other at customer facing</w:t>
            </w:r>
            <w:r w:rsidR="007B36C0" w:rsidRPr="000C0EEB">
              <w:rPr>
                <w:rFonts w:ascii="Arial" w:hAnsi="Arial" w:cs="Arial"/>
                <w:sz w:val="22"/>
                <w:szCs w:val="22"/>
              </w:rPr>
              <w:t xml:space="preserve"> points</w:t>
            </w:r>
          </w:p>
          <w:p w14:paraId="439D0ECE" w14:textId="77777777" w:rsidR="00335C55" w:rsidRPr="000C0EEB" w:rsidRDefault="00335C55" w:rsidP="00335C5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0EEB">
              <w:rPr>
                <w:rFonts w:ascii="Arial" w:hAnsi="Arial" w:cs="Arial"/>
                <w:sz w:val="22"/>
                <w:szCs w:val="22"/>
              </w:rPr>
              <w:t>Use back-to-back or side-to-side working (rather than face-to-face) where practical to do so</w:t>
            </w:r>
          </w:p>
          <w:p w14:paraId="494DC690" w14:textId="77777777" w:rsidR="00335C55" w:rsidRPr="00335C55" w:rsidRDefault="00335C55" w:rsidP="00335C5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3CD3">
              <w:rPr>
                <w:rFonts w:ascii="Arial" w:hAnsi="Arial" w:cs="Arial"/>
                <w:sz w:val="22"/>
                <w:szCs w:val="22"/>
              </w:rPr>
              <w:t>Reduc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E3CD3">
              <w:rPr>
                <w:rFonts w:ascii="Arial" w:hAnsi="Arial" w:cs="Arial"/>
                <w:sz w:val="22"/>
                <w:szCs w:val="22"/>
              </w:rPr>
              <w:t xml:space="preserve">the number of people each person has contact with by using fixed teams or partnering (so </w:t>
            </w:r>
            <w:r w:rsidRPr="00335C55">
              <w:rPr>
                <w:rFonts w:ascii="Arial" w:hAnsi="Arial" w:cs="Arial"/>
                <w:sz w:val="22"/>
                <w:szCs w:val="22"/>
              </w:rPr>
              <w:t>each person works with only a few others)</w:t>
            </w:r>
          </w:p>
          <w:p w14:paraId="51A0B55A" w14:textId="5C204820" w:rsidR="002409B8" w:rsidRPr="00335C55" w:rsidRDefault="00017E38" w:rsidP="00335C5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81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5C55">
              <w:rPr>
                <w:rFonts w:ascii="Arial" w:hAnsi="Arial" w:cs="Arial"/>
                <w:sz w:val="22"/>
                <w:szCs w:val="22"/>
              </w:rPr>
              <w:t xml:space="preserve">Limit desk-sharing </w:t>
            </w:r>
            <w:r w:rsidR="00335C55">
              <w:rPr>
                <w:rFonts w:ascii="Arial" w:hAnsi="Arial" w:cs="Arial"/>
                <w:sz w:val="22"/>
                <w:szCs w:val="22"/>
              </w:rPr>
              <w:t>wherever possible. Workstations and desks that are shared should be c</w:t>
            </w:r>
            <w:r w:rsidRPr="00335C55">
              <w:rPr>
                <w:rFonts w:ascii="Arial" w:hAnsi="Arial" w:cs="Arial"/>
                <w:sz w:val="22"/>
                <w:szCs w:val="22"/>
              </w:rPr>
              <w:t>lean</w:t>
            </w:r>
            <w:r w:rsidR="00335C55">
              <w:rPr>
                <w:rFonts w:ascii="Arial" w:hAnsi="Arial" w:cs="Arial"/>
                <w:sz w:val="22"/>
                <w:szCs w:val="22"/>
              </w:rPr>
              <w:t>ed</w:t>
            </w:r>
            <w:r w:rsidRPr="00335C55">
              <w:rPr>
                <w:rFonts w:ascii="Arial" w:hAnsi="Arial" w:cs="Arial"/>
                <w:sz w:val="22"/>
                <w:szCs w:val="22"/>
              </w:rPr>
              <w:t xml:space="preserve"> and sanitise</w:t>
            </w:r>
            <w:r w:rsidR="00335C55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335C55">
              <w:rPr>
                <w:rFonts w:ascii="Arial" w:hAnsi="Arial" w:cs="Arial"/>
                <w:sz w:val="22"/>
                <w:szCs w:val="22"/>
              </w:rPr>
              <w:t xml:space="preserve">between different </w:t>
            </w:r>
            <w:r w:rsidR="00D74092">
              <w:rPr>
                <w:rFonts w:ascii="Arial" w:hAnsi="Arial" w:cs="Arial"/>
                <w:sz w:val="22"/>
                <w:szCs w:val="22"/>
              </w:rPr>
              <w:t xml:space="preserve">occupants </w:t>
            </w:r>
            <w:r w:rsidRPr="00335C55">
              <w:rPr>
                <w:rFonts w:ascii="Arial" w:hAnsi="Arial" w:cs="Arial"/>
                <w:sz w:val="22"/>
                <w:szCs w:val="22"/>
              </w:rPr>
              <w:t>including any shared peripheral equipment</w:t>
            </w:r>
          </w:p>
          <w:p w14:paraId="221F657C" w14:textId="4984C7CC" w:rsidR="005941D6" w:rsidRPr="005D7D34" w:rsidRDefault="00C64AC5" w:rsidP="00367FF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89"/>
              </w:tabs>
              <w:ind w:left="489" w:hanging="283"/>
              <w:rPr>
                <w:rFonts w:ascii="Arial" w:hAnsi="Arial" w:cs="Arial"/>
              </w:rPr>
            </w:pPr>
            <w:r w:rsidRPr="005D7D34">
              <w:rPr>
                <w:rFonts w:ascii="Arial" w:hAnsi="Arial" w:cs="Arial"/>
                <w:sz w:val="22"/>
                <w:szCs w:val="22"/>
              </w:rPr>
              <w:t>In line with the Council’s Clear Desk Policy, workstations must be kept clear of all pape</w:t>
            </w:r>
            <w:r w:rsidR="00FF5CCE" w:rsidRPr="005D7D34">
              <w:rPr>
                <w:rFonts w:ascii="Arial" w:hAnsi="Arial" w:cs="Arial"/>
                <w:sz w:val="22"/>
                <w:szCs w:val="22"/>
              </w:rPr>
              <w:t>rs, files personal items etc. when</w:t>
            </w:r>
            <w:r w:rsidRPr="005D7D34">
              <w:rPr>
                <w:rFonts w:ascii="Arial" w:hAnsi="Arial" w:cs="Arial"/>
                <w:sz w:val="22"/>
                <w:szCs w:val="22"/>
              </w:rPr>
              <w:t xml:space="preserve"> not in use. This will also ensure the desk and IT equipment can be effectively cleaned</w:t>
            </w:r>
            <w:r w:rsidR="00FF5CCE" w:rsidRPr="005D7D34">
              <w:rPr>
                <w:rFonts w:ascii="Arial" w:hAnsi="Arial" w:cs="Arial"/>
                <w:sz w:val="22"/>
                <w:szCs w:val="22"/>
              </w:rPr>
              <w:t>/sanitised when required</w:t>
            </w:r>
          </w:p>
          <w:p w14:paraId="1D5A2912" w14:textId="5CFC0565" w:rsidR="00335C55" w:rsidRPr="00F72217" w:rsidRDefault="00335C55" w:rsidP="00335C55">
            <w:pPr>
              <w:pStyle w:val="ListParagraph"/>
              <w:ind w:left="489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62E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6D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FF08B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10A" w14:textId="77777777" w:rsidR="00C64AC5" w:rsidRPr="00143C92" w:rsidRDefault="00C64AC5" w:rsidP="008F1F7B">
            <w:pPr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As (1) above</w:t>
            </w:r>
          </w:p>
          <w:p w14:paraId="28A942B0" w14:textId="77777777" w:rsidR="00F15964" w:rsidRPr="00143C92" w:rsidRDefault="00F15964" w:rsidP="008F1F7B">
            <w:pPr>
              <w:rPr>
                <w:sz w:val="22"/>
                <w:szCs w:val="22"/>
              </w:rPr>
            </w:pPr>
          </w:p>
          <w:p w14:paraId="00701CB4" w14:textId="77777777" w:rsidR="003D735A" w:rsidRPr="00915413" w:rsidRDefault="003D735A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</w:t>
            </w:r>
            <w:r w:rsidRPr="00915413">
              <w:rPr>
                <w:rFonts w:cs="Arial"/>
                <w:sz w:val="22"/>
                <w:szCs w:val="22"/>
              </w:rPr>
              <w:t xml:space="preserve">further actions from </w:t>
            </w:r>
          </w:p>
          <w:p w14:paraId="6809D2CC" w14:textId="77777777" w:rsidR="003D735A" w:rsidRPr="00915413" w:rsidRDefault="003D735A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915413">
              <w:rPr>
                <w:rFonts w:cs="Arial"/>
                <w:sz w:val="22"/>
                <w:szCs w:val="22"/>
              </w:rPr>
              <w:t>(2) - (</w:t>
            </w:r>
            <w:r w:rsidR="00FF63B7" w:rsidRPr="00915413">
              <w:rPr>
                <w:rFonts w:cs="Arial"/>
                <w:sz w:val="22"/>
                <w:szCs w:val="22"/>
              </w:rPr>
              <w:t>12</w:t>
            </w:r>
            <w:r w:rsidRPr="00915413">
              <w:rPr>
                <w:rFonts w:cs="Arial"/>
                <w:sz w:val="22"/>
                <w:szCs w:val="22"/>
              </w:rPr>
              <w:t>) above</w:t>
            </w:r>
          </w:p>
          <w:p w14:paraId="5BE8B8CC" w14:textId="77777777" w:rsidR="003D735A" w:rsidRPr="00915413" w:rsidRDefault="003D735A" w:rsidP="008F1F7B">
            <w:pPr>
              <w:rPr>
                <w:sz w:val="22"/>
                <w:szCs w:val="22"/>
              </w:rPr>
            </w:pPr>
          </w:p>
          <w:p w14:paraId="0A064381" w14:textId="77777777" w:rsidR="00F15964" w:rsidRPr="00143C92" w:rsidRDefault="00F15964" w:rsidP="008F1F7B">
            <w:pPr>
              <w:rPr>
                <w:sz w:val="22"/>
                <w:szCs w:val="22"/>
              </w:rPr>
            </w:pPr>
          </w:p>
          <w:p w14:paraId="2D5853BA" w14:textId="77777777" w:rsidR="00F15964" w:rsidRPr="00143C92" w:rsidRDefault="00F15964" w:rsidP="008F1F7B">
            <w:pPr>
              <w:rPr>
                <w:sz w:val="22"/>
                <w:szCs w:val="22"/>
              </w:rPr>
            </w:pPr>
          </w:p>
          <w:p w14:paraId="3090D253" w14:textId="77777777" w:rsidR="00F15964" w:rsidRPr="00143C92" w:rsidRDefault="00F15964" w:rsidP="008F1F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621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0D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D3BF87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6FF3AA5B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173F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79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1E9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5E3144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CB54" w14:textId="7E056154" w:rsidR="00C64AC5" w:rsidRPr="000C0EEB" w:rsidRDefault="00D74092" w:rsidP="008F1F7B">
            <w:pPr>
              <w:pStyle w:val="NormalWeb"/>
              <w:spacing w:before="0" w:beforeAutospacing="0" w:after="0" w:afterAutospacing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B0C0C"/>
                <w:sz w:val="22"/>
                <w:szCs w:val="22"/>
              </w:rPr>
              <w:t>6</w:t>
            </w:r>
            <w:r w:rsidR="00C64AC5" w:rsidRPr="004A7748">
              <w:rPr>
                <w:rFonts w:cs="Arial"/>
                <w:b/>
                <w:color w:val="0B0C0C"/>
                <w:sz w:val="22"/>
                <w:szCs w:val="22"/>
              </w:rPr>
              <w:t xml:space="preserve">. </w:t>
            </w:r>
            <w:r w:rsidR="00C64AC5" w:rsidRPr="000C0EEB">
              <w:rPr>
                <w:rFonts w:cs="Arial"/>
                <w:b/>
                <w:sz w:val="22"/>
                <w:szCs w:val="22"/>
              </w:rPr>
              <w:t xml:space="preserve">Managing customers, </w:t>
            </w:r>
            <w:r w:rsidR="00B3335C" w:rsidRPr="000C0EEB">
              <w:rPr>
                <w:rFonts w:cs="Arial"/>
                <w:b/>
                <w:sz w:val="22"/>
                <w:szCs w:val="22"/>
              </w:rPr>
              <w:t>visitors,</w:t>
            </w:r>
            <w:r w:rsidR="00C64AC5" w:rsidRPr="000C0EEB">
              <w:rPr>
                <w:rFonts w:cs="Arial"/>
                <w:b/>
                <w:sz w:val="22"/>
                <w:szCs w:val="22"/>
              </w:rPr>
              <w:t xml:space="preserve"> and contractors</w:t>
            </w:r>
          </w:p>
          <w:p w14:paraId="2C029FE7" w14:textId="3A51EE24" w:rsidR="005D7D34" w:rsidRPr="00A9781F" w:rsidRDefault="00C64AC5" w:rsidP="005D7D3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Where visits are required, sit</w:t>
            </w:r>
            <w:r w:rsidR="00703E3C" w:rsidRPr="000C0EEB">
              <w:rPr>
                <w:rFonts w:cs="Arial"/>
                <w:sz w:val="22"/>
                <w:szCs w:val="22"/>
              </w:rPr>
              <w:t>e guidance</w:t>
            </w:r>
            <w:r w:rsidR="00927DC5" w:rsidRPr="000C0EEB">
              <w:rPr>
                <w:rFonts w:cs="Arial"/>
                <w:sz w:val="22"/>
                <w:szCs w:val="22"/>
              </w:rPr>
              <w:t xml:space="preserve"> on </w:t>
            </w:r>
            <w:r w:rsidR="00703E3C" w:rsidRPr="000C0EEB">
              <w:rPr>
                <w:rFonts w:cs="Arial"/>
                <w:sz w:val="22"/>
                <w:szCs w:val="22"/>
              </w:rPr>
              <w:t>h</w:t>
            </w:r>
            <w:r w:rsidRPr="000C0EEB">
              <w:rPr>
                <w:rFonts w:cs="Arial"/>
                <w:sz w:val="22"/>
                <w:szCs w:val="22"/>
              </w:rPr>
              <w:t xml:space="preserve">ygiene </w:t>
            </w:r>
            <w:r w:rsidR="00703E3C" w:rsidRPr="000C0EEB">
              <w:rPr>
                <w:rFonts w:cs="Arial"/>
                <w:sz w:val="22"/>
                <w:szCs w:val="22"/>
              </w:rPr>
              <w:t xml:space="preserve">(and </w:t>
            </w:r>
            <w:r w:rsidR="00927DC5" w:rsidRPr="000C0EEB">
              <w:rPr>
                <w:rFonts w:cs="Arial"/>
                <w:sz w:val="22"/>
                <w:szCs w:val="22"/>
              </w:rPr>
              <w:t>if considered necessary</w:t>
            </w:r>
            <w:r w:rsidR="00BA1635" w:rsidRPr="000C0EEB">
              <w:rPr>
                <w:rFonts w:cs="Arial"/>
                <w:sz w:val="22"/>
                <w:szCs w:val="22"/>
              </w:rPr>
              <w:t>,</w:t>
            </w:r>
            <w:r w:rsidR="00927DC5" w:rsidRPr="000C0EEB">
              <w:rPr>
                <w:rFonts w:cs="Arial"/>
                <w:sz w:val="22"/>
                <w:szCs w:val="22"/>
              </w:rPr>
              <w:t xml:space="preserve"> </w:t>
            </w:r>
            <w:r w:rsidR="00703E3C" w:rsidRPr="000C0EEB">
              <w:rPr>
                <w:rFonts w:cs="Arial"/>
                <w:sz w:val="22"/>
                <w:szCs w:val="22"/>
              </w:rPr>
              <w:t xml:space="preserve">face coverings) </w:t>
            </w:r>
            <w:r w:rsidRPr="00A9781F">
              <w:rPr>
                <w:rFonts w:cs="Arial"/>
                <w:sz w:val="22"/>
                <w:szCs w:val="22"/>
              </w:rPr>
              <w:t>should be explained t</w:t>
            </w:r>
            <w:r w:rsidR="00FF5CCE" w:rsidRPr="00A9781F">
              <w:rPr>
                <w:rFonts w:cs="Arial"/>
                <w:sz w:val="22"/>
                <w:szCs w:val="22"/>
              </w:rPr>
              <w:t>o visitors before arrival</w:t>
            </w:r>
            <w:r w:rsidR="00927DC5" w:rsidRPr="00A9781F">
              <w:rPr>
                <w:rFonts w:cs="Arial"/>
                <w:sz w:val="22"/>
                <w:szCs w:val="22"/>
              </w:rPr>
              <w:t xml:space="preserve"> </w:t>
            </w:r>
          </w:p>
          <w:p w14:paraId="7B5BCEB7" w14:textId="3DBA0774" w:rsidR="00C64AC5" w:rsidRPr="00A9781F" w:rsidRDefault="00C64AC5" w:rsidP="008F1F7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sz w:val="22"/>
                <w:szCs w:val="22"/>
              </w:rPr>
            </w:pPr>
            <w:r w:rsidRPr="00A9781F">
              <w:rPr>
                <w:rFonts w:cs="Arial"/>
                <w:sz w:val="22"/>
                <w:szCs w:val="22"/>
              </w:rPr>
              <w:t xml:space="preserve">Maintain a record of all visitors </w:t>
            </w:r>
            <w:r w:rsidR="00FF5CCE" w:rsidRPr="00A9781F">
              <w:rPr>
                <w:rFonts w:cs="Arial"/>
                <w:sz w:val="22"/>
                <w:szCs w:val="22"/>
              </w:rPr>
              <w:t>if this is practical</w:t>
            </w:r>
            <w:r w:rsidR="00E12B1C" w:rsidRPr="00A9781F">
              <w:rPr>
                <w:rFonts w:cs="Arial"/>
                <w:sz w:val="22"/>
                <w:szCs w:val="22"/>
              </w:rPr>
              <w:t xml:space="preserve"> to do so</w:t>
            </w:r>
          </w:p>
          <w:p w14:paraId="0C164C0D" w14:textId="0141CAD7" w:rsidR="00C64AC5" w:rsidRPr="000C0EEB" w:rsidRDefault="00927DC5" w:rsidP="008F1F7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b/>
                <w:sz w:val="22"/>
                <w:szCs w:val="22"/>
              </w:rPr>
            </w:pPr>
            <w:r w:rsidRPr="00A9781F">
              <w:rPr>
                <w:rFonts w:cs="Arial"/>
                <w:sz w:val="22"/>
                <w:szCs w:val="22"/>
              </w:rPr>
              <w:t>A</w:t>
            </w:r>
            <w:r w:rsidR="00FF5CCE" w:rsidRPr="00A9781F">
              <w:rPr>
                <w:rFonts w:cs="Arial"/>
                <w:sz w:val="22"/>
                <w:szCs w:val="22"/>
              </w:rPr>
              <w:t>rrangements</w:t>
            </w:r>
            <w:r w:rsidR="00FF5CCE" w:rsidRPr="000C0EEB">
              <w:rPr>
                <w:rFonts w:cs="Arial"/>
                <w:sz w:val="22"/>
                <w:szCs w:val="22"/>
              </w:rPr>
              <w:t xml:space="preserve"> for </w:t>
            </w:r>
            <w:r w:rsidR="00C64AC5" w:rsidRPr="000C0EEB">
              <w:rPr>
                <w:rFonts w:cs="Arial"/>
                <w:sz w:val="22"/>
                <w:szCs w:val="22"/>
              </w:rPr>
              <w:t>visitor</w:t>
            </w:r>
            <w:r w:rsidR="00FF5CCE" w:rsidRPr="000C0EEB">
              <w:rPr>
                <w:rFonts w:cs="Arial"/>
                <w:sz w:val="22"/>
                <w:szCs w:val="22"/>
              </w:rPr>
              <w:t>s</w:t>
            </w:r>
            <w:r w:rsidR="00C64AC5" w:rsidRPr="000C0EEB">
              <w:rPr>
                <w:rFonts w:cs="Arial"/>
                <w:sz w:val="22"/>
                <w:szCs w:val="22"/>
              </w:rPr>
              <w:t xml:space="preserve"> to ensure good hygiene</w:t>
            </w:r>
            <w:r w:rsidR="00FF5CCE" w:rsidRPr="000C0EEB">
              <w:rPr>
                <w:rFonts w:cs="Arial"/>
                <w:sz w:val="22"/>
                <w:szCs w:val="22"/>
              </w:rPr>
              <w:t xml:space="preserve"> </w:t>
            </w:r>
            <w:r w:rsidRPr="000C0EEB">
              <w:rPr>
                <w:rFonts w:cs="Arial"/>
                <w:sz w:val="22"/>
                <w:szCs w:val="22"/>
              </w:rPr>
              <w:t>protocols</w:t>
            </w:r>
            <w:r w:rsidR="00E12B1C" w:rsidRPr="000C0EEB">
              <w:rPr>
                <w:rFonts w:cs="Arial"/>
                <w:sz w:val="22"/>
                <w:szCs w:val="22"/>
              </w:rPr>
              <w:t xml:space="preserve"> are</w:t>
            </w:r>
            <w:r w:rsidRPr="000C0EEB">
              <w:rPr>
                <w:rFonts w:cs="Arial"/>
                <w:sz w:val="22"/>
                <w:szCs w:val="22"/>
              </w:rPr>
              <w:t xml:space="preserve"> followed </w:t>
            </w:r>
            <w:r w:rsidR="00C64AC5" w:rsidRPr="000C0EEB">
              <w:rPr>
                <w:rFonts w:cs="Arial"/>
                <w:sz w:val="22"/>
                <w:szCs w:val="22"/>
              </w:rPr>
              <w:t>e.g. where people physically sign in with the same pen on reception (</w:t>
            </w:r>
            <w:r w:rsidR="00FF5CCE" w:rsidRPr="000C0EEB">
              <w:rPr>
                <w:rFonts w:cs="Arial"/>
                <w:sz w:val="22"/>
                <w:szCs w:val="22"/>
              </w:rPr>
              <w:t xml:space="preserve">the </w:t>
            </w:r>
            <w:r w:rsidR="00C64AC5" w:rsidRPr="000C0EEB">
              <w:rPr>
                <w:rFonts w:cs="Arial"/>
                <w:sz w:val="22"/>
                <w:szCs w:val="22"/>
              </w:rPr>
              <w:t>receptionist should write this in the book)</w:t>
            </w:r>
          </w:p>
          <w:p w14:paraId="4E705514" w14:textId="1AB3A13F" w:rsidR="00037D0E" w:rsidRPr="000C0EEB" w:rsidRDefault="00037D0E" w:rsidP="008F1F7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Contractor control procedures include assessment </w:t>
            </w:r>
            <w:r w:rsidR="00B6537F" w:rsidRPr="000C0EEB">
              <w:rPr>
                <w:rFonts w:cs="Arial"/>
                <w:sz w:val="22"/>
                <w:szCs w:val="22"/>
              </w:rPr>
              <w:t>of contractor’s proposed C</w:t>
            </w:r>
            <w:r w:rsidR="00E12B1C" w:rsidRPr="000C0EEB">
              <w:rPr>
                <w:rFonts w:cs="Arial"/>
                <w:sz w:val="22"/>
                <w:szCs w:val="22"/>
              </w:rPr>
              <w:t xml:space="preserve">OVID-19 </w:t>
            </w:r>
            <w:r w:rsidR="00A059B7" w:rsidRPr="000C0EEB">
              <w:rPr>
                <w:rFonts w:cs="Arial"/>
                <w:sz w:val="22"/>
                <w:szCs w:val="22"/>
              </w:rPr>
              <w:t>safe</w:t>
            </w:r>
            <w:r w:rsidRPr="000C0EEB">
              <w:rPr>
                <w:rFonts w:cs="Arial"/>
                <w:sz w:val="22"/>
                <w:szCs w:val="22"/>
              </w:rPr>
              <w:t xml:space="preserve"> </w:t>
            </w:r>
            <w:r w:rsidR="00B6537F" w:rsidRPr="000C0EEB">
              <w:rPr>
                <w:rFonts w:cs="Arial"/>
                <w:sz w:val="22"/>
                <w:szCs w:val="22"/>
              </w:rPr>
              <w:t xml:space="preserve">working </w:t>
            </w:r>
            <w:r w:rsidRPr="000C0EEB">
              <w:rPr>
                <w:rFonts w:cs="Arial"/>
                <w:sz w:val="22"/>
                <w:szCs w:val="22"/>
              </w:rPr>
              <w:t>arrangements - no works</w:t>
            </w:r>
            <w:r w:rsidR="00B96C20" w:rsidRPr="000C0EEB">
              <w:rPr>
                <w:rFonts w:cs="Arial"/>
                <w:sz w:val="22"/>
                <w:szCs w:val="22"/>
              </w:rPr>
              <w:t xml:space="preserve"> shall be allowed to commence</w:t>
            </w:r>
            <w:r w:rsidRPr="000C0EEB">
              <w:rPr>
                <w:rFonts w:cs="Arial"/>
                <w:sz w:val="22"/>
                <w:szCs w:val="22"/>
              </w:rPr>
              <w:t xml:space="preserve"> until these have been verified</w:t>
            </w:r>
            <w:r w:rsidR="00703E3C" w:rsidRPr="000C0EEB">
              <w:rPr>
                <w:rFonts w:cs="Arial"/>
                <w:sz w:val="22"/>
                <w:szCs w:val="22"/>
              </w:rPr>
              <w:t xml:space="preserve"> (including </w:t>
            </w:r>
            <w:r w:rsidR="00E12B1C" w:rsidRPr="000C0EEB">
              <w:rPr>
                <w:rFonts w:cs="Arial"/>
                <w:sz w:val="22"/>
                <w:szCs w:val="22"/>
              </w:rPr>
              <w:t xml:space="preserve">request to </w:t>
            </w:r>
            <w:r w:rsidR="00703E3C" w:rsidRPr="000C0EEB">
              <w:rPr>
                <w:rFonts w:cs="Arial"/>
                <w:sz w:val="22"/>
                <w:szCs w:val="22"/>
              </w:rPr>
              <w:t xml:space="preserve">use face coverings </w:t>
            </w:r>
            <w:r w:rsidR="00A059B7" w:rsidRPr="000C0EEB">
              <w:rPr>
                <w:rFonts w:cs="Arial"/>
                <w:sz w:val="22"/>
                <w:szCs w:val="22"/>
              </w:rPr>
              <w:t>if considered necessary</w:t>
            </w:r>
            <w:r w:rsidR="00E12B1C" w:rsidRPr="000C0EEB">
              <w:rPr>
                <w:rFonts w:cs="Arial"/>
                <w:sz w:val="22"/>
                <w:szCs w:val="22"/>
              </w:rPr>
              <w:t>)</w:t>
            </w:r>
          </w:p>
          <w:p w14:paraId="419D6315" w14:textId="6A12FC0E" w:rsidR="002F4D36" w:rsidRPr="000C0EEB" w:rsidRDefault="00BA3921" w:rsidP="00BA392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Urban Rd</w:t>
            </w:r>
            <w:r w:rsidR="00E90FA5" w:rsidRPr="000C0EEB">
              <w:rPr>
                <w:rFonts w:cs="Arial"/>
                <w:sz w:val="22"/>
                <w:szCs w:val="22"/>
              </w:rPr>
              <w:t xml:space="preserve"> offices re-open</w:t>
            </w:r>
            <w:r w:rsidR="004F3A60" w:rsidRPr="000C0EEB">
              <w:rPr>
                <w:rFonts w:cs="Arial"/>
                <w:sz w:val="22"/>
                <w:szCs w:val="22"/>
              </w:rPr>
              <w:t>ed</w:t>
            </w:r>
            <w:r w:rsidR="00E90FA5" w:rsidRPr="000C0EEB">
              <w:rPr>
                <w:rFonts w:cs="Arial"/>
                <w:sz w:val="22"/>
                <w:szCs w:val="22"/>
              </w:rPr>
              <w:t xml:space="preserve"> to the public </w:t>
            </w:r>
            <w:r w:rsidR="004F3A60" w:rsidRPr="000C0EEB">
              <w:rPr>
                <w:rFonts w:cs="Arial"/>
                <w:sz w:val="22"/>
                <w:szCs w:val="22"/>
              </w:rPr>
              <w:t>for walk ups from Tuesday 1</w:t>
            </w:r>
            <w:r w:rsidR="004F3A60" w:rsidRPr="000C0EEB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="004F3A60" w:rsidRPr="000C0EEB">
              <w:rPr>
                <w:rFonts w:cs="Arial"/>
                <w:sz w:val="22"/>
                <w:szCs w:val="22"/>
              </w:rPr>
              <w:t xml:space="preserve"> June </w:t>
            </w:r>
            <w:r w:rsidR="00E90FA5" w:rsidRPr="000C0EEB">
              <w:rPr>
                <w:rFonts w:cs="Arial"/>
                <w:sz w:val="22"/>
                <w:szCs w:val="22"/>
              </w:rPr>
              <w:t>202</w:t>
            </w:r>
            <w:r w:rsidR="00002EDB" w:rsidRPr="000C0EEB">
              <w:rPr>
                <w:rFonts w:cs="Arial"/>
                <w:sz w:val="22"/>
                <w:szCs w:val="22"/>
              </w:rPr>
              <w:t>1</w:t>
            </w:r>
            <w:r w:rsidR="00E90FA5" w:rsidRPr="000C0EEB">
              <w:rPr>
                <w:rFonts w:cs="Arial"/>
                <w:sz w:val="22"/>
                <w:szCs w:val="22"/>
              </w:rPr>
              <w:t xml:space="preserve">. Arrangements </w:t>
            </w:r>
            <w:r w:rsidR="002F4D36" w:rsidRPr="000C0EEB">
              <w:rPr>
                <w:rFonts w:cs="Arial"/>
                <w:sz w:val="22"/>
                <w:szCs w:val="22"/>
              </w:rPr>
              <w:t>were</w:t>
            </w:r>
            <w:r w:rsidR="002B491F" w:rsidRPr="000C0EEB">
              <w:rPr>
                <w:rFonts w:cs="Arial"/>
                <w:sz w:val="22"/>
                <w:szCs w:val="22"/>
              </w:rPr>
              <w:t xml:space="preserve"> </w:t>
            </w:r>
            <w:r w:rsidR="00E90FA5" w:rsidRPr="000C0EEB">
              <w:rPr>
                <w:rFonts w:cs="Arial"/>
                <w:sz w:val="22"/>
                <w:szCs w:val="22"/>
              </w:rPr>
              <w:t>put in place to mitigate the associated COVID-19 risks</w:t>
            </w:r>
            <w:r w:rsidR="002F4D36" w:rsidRPr="000C0EEB">
              <w:rPr>
                <w:rFonts w:cs="Arial"/>
                <w:sz w:val="22"/>
                <w:szCs w:val="22"/>
              </w:rPr>
              <w:t xml:space="preserve">, </w:t>
            </w:r>
            <w:r w:rsidR="00EE07B0" w:rsidRPr="000C0EEB">
              <w:rPr>
                <w:rFonts w:cs="Arial"/>
                <w:sz w:val="22"/>
                <w:szCs w:val="22"/>
              </w:rPr>
              <w:t>however</w:t>
            </w:r>
            <w:r w:rsidR="00E12B1C" w:rsidRPr="000C0EEB">
              <w:rPr>
                <w:rFonts w:cs="Arial"/>
                <w:sz w:val="22"/>
                <w:szCs w:val="22"/>
              </w:rPr>
              <w:t xml:space="preserve"> </w:t>
            </w:r>
            <w:r w:rsidR="002F4D36" w:rsidRPr="000C0EEB">
              <w:rPr>
                <w:rFonts w:cs="Arial"/>
                <w:sz w:val="22"/>
                <w:szCs w:val="22"/>
              </w:rPr>
              <w:t xml:space="preserve">those relating to social distancing </w:t>
            </w:r>
            <w:r w:rsidR="00FD2158">
              <w:rPr>
                <w:rFonts w:cs="Arial"/>
                <w:sz w:val="22"/>
                <w:szCs w:val="22"/>
              </w:rPr>
              <w:t>were</w:t>
            </w:r>
            <w:r w:rsidR="002F4D36" w:rsidRPr="000C0EEB">
              <w:rPr>
                <w:rFonts w:cs="Arial"/>
                <w:sz w:val="22"/>
                <w:szCs w:val="22"/>
              </w:rPr>
              <w:t xml:space="preserve"> lifted by the Government as from </w:t>
            </w:r>
            <w:r w:rsidR="00E12B1C" w:rsidRPr="000C0EEB">
              <w:rPr>
                <w:rFonts w:cs="Arial"/>
                <w:sz w:val="22"/>
                <w:szCs w:val="22"/>
              </w:rPr>
              <w:t xml:space="preserve">Step 4 - </w:t>
            </w:r>
            <w:r w:rsidR="002F4D36" w:rsidRPr="000C0EEB">
              <w:rPr>
                <w:rFonts w:cs="Arial"/>
                <w:sz w:val="22"/>
                <w:szCs w:val="22"/>
              </w:rPr>
              <w:t>19/07/2021</w:t>
            </w:r>
          </w:p>
          <w:p w14:paraId="5C11A886" w14:textId="3DCA9BC8" w:rsidR="002F4D36" w:rsidRPr="000C0EEB" w:rsidRDefault="002F4D36" w:rsidP="00BA392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229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Certain </w:t>
            </w:r>
            <w:r w:rsidR="00BA1635" w:rsidRPr="000C0EEB">
              <w:rPr>
                <w:rFonts w:cs="Arial"/>
                <w:sz w:val="22"/>
                <w:szCs w:val="22"/>
              </w:rPr>
              <w:t xml:space="preserve">‘pre-Step 4’ </w:t>
            </w:r>
            <w:r w:rsidRPr="000C0EEB">
              <w:rPr>
                <w:rFonts w:cs="Arial"/>
                <w:sz w:val="22"/>
                <w:szCs w:val="22"/>
              </w:rPr>
              <w:t xml:space="preserve">measures </w:t>
            </w:r>
            <w:r w:rsidR="00013217">
              <w:rPr>
                <w:rFonts w:cs="Arial"/>
                <w:sz w:val="22"/>
                <w:szCs w:val="22"/>
              </w:rPr>
              <w:t>have</w:t>
            </w:r>
            <w:r w:rsidRPr="000C0EEB">
              <w:rPr>
                <w:rFonts w:cs="Arial"/>
                <w:sz w:val="22"/>
                <w:szCs w:val="22"/>
              </w:rPr>
              <w:t xml:space="preserve"> remain</w:t>
            </w:r>
            <w:r w:rsidR="00013217">
              <w:rPr>
                <w:rFonts w:cs="Arial"/>
                <w:sz w:val="22"/>
                <w:szCs w:val="22"/>
              </w:rPr>
              <w:t>ed</w:t>
            </w:r>
            <w:r w:rsidR="001E414D" w:rsidRPr="000C0EEB">
              <w:rPr>
                <w:rFonts w:cs="Arial"/>
                <w:sz w:val="22"/>
                <w:szCs w:val="22"/>
              </w:rPr>
              <w:t xml:space="preserve"> in place</w:t>
            </w:r>
            <w:r w:rsidRPr="000C0EEB">
              <w:rPr>
                <w:rFonts w:cs="Arial"/>
                <w:sz w:val="22"/>
                <w:szCs w:val="22"/>
              </w:rPr>
              <w:t>:</w:t>
            </w:r>
          </w:p>
          <w:p w14:paraId="4AD12BA9" w14:textId="7FCE931B" w:rsidR="001E414D" w:rsidRPr="000C0EEB" w:rsidRDefault="002F4D36" w:rsidP="002F4D36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- </w:t>
            </w:r>
            <w:r w:rsidR="00BA1635" w:rsidRPr="000C0EEB">
              <w:rPr>
                <w:rFonts w:cs="Arial"/>
                <w:sz w:val="22"/>
                <w:szCs w:val="22"/>
              </w:rPr>
              <w:t>Hand sanitiser positioned at entrance to reception</w:t>
            </w:r>
            <w:r w:rsidRPr="000C0EEB">
              <w:rPr>
                <w:rFonts w:cs="Arial"/>
                <w:sz w:val="22"/>
                <w:szCs w:val="22"/>
              </w:rPr>
              <w:t xml:space="preserve"> </w:t>
            </w:r>
          </w:p>
          <w:p w14:paraId="548F362B" w14:textId="2A0A2906" w:rsidR="00BA3921" w:rsidRPr="005D7D34" w:rsidRDefault="002F4D36" w:rsidP="00013217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- the </w:t>
            </w:r>
            <w:r w:rsidR="009746BA" w:rsidRPr="000C0EEB">
              <w:rPr>
                <w:rFonts w:cs="Arial"/>
                <w:sz w:val="22"/>
                <w:szCs w:val="22"/>
              </w:rPr>
              <w:t>use</w:t>
            </w:r>
            <w:r w:rsidRPr="000C0EEB">
              <w:rPr>
                <w:rFonts w:cs="Arial"/>
                <w:sz w:val="22"/>
                <w:szCs w:val="22"/>
              </w:rPr>
              <w:t xml:space="preserve"> of face coverings </w:t>
            </w:r>
            <w:r w:rsidR="00BA1635" w:rsidRPr="005D7D34">
              <w:rPr>
                <w:rFonts w:cs="Arial"/>
                <w:sz w:val="22"/>
                <w:szCs w:val="22"/>
              </w:rPr>
              <w:t>(</w:t>
            </w:r>
            <w:r w:rsidR="00013217" w:rsidRPr="005D7D34">
              <w:rPr>
                <w:rFonts w:cs="Arial"/>
                <w:sz w:val="22"/>
                <w:szCs w:val="22"/>
              </w:rPr>
              <w:t>as a personal choice for employees and members of the public)</w:t>
            </w:r>
          </w:p>
          <w:p w14:paraId="70994DA7" w14:textId="68342189" w:rsidR="005D7D34" w:rsidRDefault="00BA1635" w:rsidP="007B36C0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- </w:t>
            </w:r>
            <w:r w:rsidRPr="00A9781F">
              <w:rPr>
                <w:rFonts w:cs="Arial"/>
                <w:sz w:val="22"/>
                <w:szCs w:val="22"/>
              </w:rPr>
              <w:t>Ventilation of the workplace</w:t>
            </w:r>
          </w:p>
          <w:p w14:paraId="3D356A5D" w14:textId="62D49B80" w:rsidR="00013217" w:rsidRPr="004A7748" w:rsidRDefault="00013217" w:rsidP="007B36C0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51B2" w14:textId="77777777" w:rsidR="00C64AC5" w:rsidRPr="004A7748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4A7748"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053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3A8EA5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627" w14:textId="77777777" w:rsidR="00C64AC5" w:rsidRPr="006C3850" w:rsidRDefault="00C64AC5" w:rsidP="008F1F7B">
            <w:pPr>
              <w:rPr>
                <w:rFonts w:cs="Arial"/>
                <w:sz w:val="22"/>
                <w:szCs w:val="22"/>
              </w:rPr>
            </w:pPr>
            <w:r w:rsidRPr="006C3850">
              <w:rPr>
                <w:rFonts w:cs="Arial"/>
                <w:sz w:val="22"/>
                <w:szCs w:val="22"/>
              </w:rPr>
              <w:t>As (1) above</w:t>
            </w:r>
          </w:p>
          <w:p w14:paraId="1581A838" w14:textId="77777777" w:rsidR="003D735A" w:rsidRPr="006C3850" w:rsidRDefault="003D735A" w:rsidP="008F1F7B">
            <w:pPr>
              <w:rPr>
                <w:rFonts w:cs="Arial"/>
                <w:sz w:val="22"/>
                <w:szCs w:val="22"/>
              </w:rPr>
            </w:pPr>
          </w:p>
          <w:p w14:paraId="2A1F1BDA" w14:textId="77777777" w:rsidR="003D735A" w:rsidRPr="006C3850" w:rsidRDefault="003D735A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6C3850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067C33D2" w14:textId="77777777" w:rsidR="003D735A" w:rsidRPr="006C3850" w:rsidRDefault="0047446E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6C3850">
              <w:rPr>
                <w:rFonts w:cs="Arial"/>
                <w:sz w:val="22"/>
                <w:szCs w:val="22"/>
              </w:rPr>
              <w:t>(2) - (14</w:t>
            </w:r>
            <w:r w:rsidR="003D735A" w:rsidRPr="006C3850">
              <w:rPr>
                <w:rFonts w:cs="Arial"/>
                <w:sz w:val="22"/>
                <w:szCs w:val="22"/>
              </w:rPr>
              <w:t>) above</w:t>
            </w:r>
          </w:p>
          <w:p w14:paraId="65DCA68D" w14:textId="77777777" w:rsidR="003D735A" w:rsidRPr="006C3850" w:rsidRDefault="003D735A" w:rsidP="008F1F7B">
            <w:pPr>
              <w:rPr>
                <w:sz w:val="22"/>
                <w:szCs w:val="22"/>
              </w:rPr>
            </w:pPr>
          </w:p>
          <w:p w14:paraId="17FD736A" w14:textId="77777777" w:rsidR="00525D1A" w:rsidRPr="006C3850" w:rsidRDefault="00525D1A" w:rsidP="00DC139E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6C3850">
              <w:rPr>
                <w:rFonts w:cs="Arial"/>
                <w:sz w:val="22"/>
                <w:szCs w:val="22"/>
              </w:rPr>
              <w:t>(16) Proceed with work</w:t>
            </w:r>
            <w:r w:rsidR="00703E3C" w:rsidRPr="006C3850">
              <w:rPr>
                <w:rFonts w:cs="Arial"/>
                <w:sz w:val="22"/>
                <w:szCs w:val="22"/>
              </w:rPr>
              <w:t>s</w:t>
            </w:r>
            <w:r w:rsidRPr="006C3850">
              <w:rPr>
                <w:rFonts w:cs="Arial"/>
                <w:sz w:val="22"/>
                <w:szCs w:val="22"/>
              </w:rPr>
              <w:t xml:space="preserve"> to install any outstanding arrangements for Covid-secure </w:t>
            </w:r>
            <w:r w:rsidR="00E30880" w:rsidRPr="006C3850">
              <w:rPr>
                <w:rFonts w:cs="Arial"/>
                <w:sz w:val="22"/>
                <w:szCs w:val="22"/>
              </w:rPr>
              <w:t xml:space="preserve">public </w:t>
            </w:r>
            <w:r w:rsidRPr="006C3850">
              <w:rPr>
                <w:rFonts w:cs="Arial"/>
                <w:sz w:val="22"/>
                <w:szCs w:val="22"/>
              </w:rPr>
              <w:t>appointment visits to our offices</w:t>
            </w:r>
            <w:r w:rsidR="00703E3C" w:rsidRPr="006C3850">
              <w:rPr>
                <w:rFonts w:cs="Arial"/>
                <w:sz w:val="22"/>
                <w:szCs w:val="22"/>
              </w:rPr>
              <w:t xml:space="preserve"> (intercom systems, screens, office re-locations, appointment log etc.)</w:t>
            </w:r>
          </w:p>
          <w:p w14:paraId="71417256" w14:textId="77777777" w:rsidR="00525D1A" w:rsidRPr="006C3850" w:rsidRDefault="00525D1A" w:rsidP="008F1F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C5C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DA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C51642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4FA1C132" w14:textId="77777777" w:rsidTr="00C64AC5">
        <w:trPr>
          <w:cantSplit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50BA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F087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0F63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67001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C43D" w14:textId="0090A48F" w:rsidR="00C64AC5" w:rsidRPr="003D6F67" w:rsidRDefault="00BA1635" w:rsidP="008F1F7B">
            <w:pPr>
              <w:pStyle w:val="NormalWeb"/>
              <w:spacing w:before="0" w:beforeAutospacing="0" w:after="0" w:afterAutospacing="0"/>
              <w:rPr>
                <w:b/>
                <w:color w:val="0B0C0C"/>
                <w:sz w:val="22"/>
                <w:szCs w:val="22"/>
              </w:rPr>
            </w:pPr>
            <w:r>
              <w:rPr>
                <w:rFonts w:cs="Arial"/>
                <w:b/>
                <w:color w:val="0B0C0C"/>
                <w:sz w:val="22"/>
                <w:szCs w:val="22"/>
              </w:rPr>
              <w:t xml:space="preserve">7 </w:t>
            </w:r>
            <w:r w:rsidR="00C64AC5" w:rsidRPr="003D6F67">
              <w:rPr>
                <w:b/>
                <w:color w:val="0B0C0C"/>
                <w:sz w:val="22"/>
                <w:szCs w:val="22"/>
              </w:rPr>
              <w:t xml:space="preserve">Keeping the </w:t>
            </w:r>
            <w:r w:rsidR="00FF5CCE" w:rsidRPr="003D6F67">
              <w:rPr>
                <w:b/>
                <w:color w:val="0B0C0C"/>
                <w:sz w:val="22"/>
                <w:szCs w:val="22"/>
              </w:rPr>
              <w:t>workplace c</w:t>
            </w:r>
            <w:r w:rsidR="00C64AC5" w:rsidRPr="003D6F67">
              <w:rPr>
                <w:b/>
                <w:color w:val="0B0C0C"/>
                <w:sz w:val="22"/>
                <w:szCs w:val="22"/>
              </w:rPr>
              <w:t>lean</w:t>
            </w:r>
          </w:p>
          <w:p w14:paraId="4A4C1E38" w14:textId="77777777" w:rsidR="003D735A" w:rsidRPr="003D6F67" w:rsidRDefault="00C64AC5" w:rsidP="003D735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26" w:hanging="229"/>
              <w:jc w:val="left"/>
              <w:rPr>
                <w:color w:val="0B0C0C"/>
                <w:sz w:val="22"/>
                <w:szCs w:val="22"/>
              </w:rPr>
            </w:pPr>
            <w:r w:rsidRPr="003D6F67">
              <w:rPr>
                <w:color w:val="0B0C0C"/>
                <w:sz w:val="22"/>
                <w:szCs w:val="22"/>
              </w:rPr>
              <w:t>Undertake frequent cleaning of work areas and equipment</w:t>
            </w:r>
            <w:r w:rsidR="007B46B9" w:rsidRPr="003D6F67">
              <w:rPr>
                <w:color w:val="0B0C0C"/>
                <w:sz w:val="22"/>
                <w:szCs w:val="22"/>
              </w:rPr>
              <w:t xml:space="preserve"> </w:t>
            </w:r>
            <w:r w:rsidRPr="003D6F67">
              <w:rPr>
                <w:color w:val="0B0C0C"/>
                <w:sz w:val="22"/>
                <w:szCs w:val="22"/>
              </w:rPr>
              <w:t xml:space="preserve">using normal cleaning and sanitising </w:t>
            </w:r>
            <w:r w:rsidR="00FF5CCE" w:rsidRPr="003D6F67">
              <w:rPr>
                <w:color w:val="0B0C0C"/>
                <w:sz w:val="22"/>
                <w:szCs w:val="22"/>
              </w:rPr>
              <w:t>products</w:t>
            </w:r>
          </w:p>
          <w:p w14:paraId="65301DD0" w14:textId="77777777" w:rsidR="00C64AC5" w:rsidRPr="003D6F67" w:rsidRDefault="00C64AC5" w:rsidP="008F1F7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26" w:hanging="229"/>
              <w:jc w:val="left"/>
              <w:rPr>
                <w:color w:val="0B0C0C"/>
                <w:sz w:val="22"/>
                <w:szCs w:val="22"/>
              </w:rPr>
            </w:pPr>
            <w:r w:rsidRPr="003D6F67">
              <w:rPr>
                <w:color w:val="0B0C0C"/>
                <w:sz w:val="22"/>
                <w:szCs w:val="22"/>
              </w:rPr>
              <w:t xml:space="preserve">Undertake frequent cleaning of objects and surfaces that are touched regularly, such as </w:t>
            </w:r>
            <w:proofErr w:type="gramStart"/>
            <w:r w:rsidR="00FF5CCE" w:rsidRPr="003D6F67">
              <w:rPr>
                <w:color w:val="0B0C0C"/>
                <w:sz w:val="22"/>
                <w:szCs w:val="22"/>
              </w:rPr>
              <w:t xml:space="preserve">hand </w:t>
            </w:r>
            <w:r w:rsidR="00FF5CCE" w:rsidRPr="003D6F67">
              <w:rPr>
                <w:color w:val="0B0C0C"/>
                <w:sz w:val="22"/>
                <w:szCs w:val="22"/>
              </w:rPr>
              <w:lastRenderedPageBreak/>
              <w:t>rails</w:t>
            </w:r>
            <w:proofErr w:type="gramEnd"/>
            <w:r w:rsidR="00FF5CCE" w:rsidRPr="003D6F67">
              <w:rPr>
                <w:color w:val="0B0C0C"/>
                <w:sz w:val="22"/>
                <w:szCs w:val="22"/>
              </w:rPr>
              <w:t xml:space="preserve">, </w:t>
            </w:r>
            <w:r w:rsidRPr="003D6F67">
              <w:rPr>
                <w:color w:val="0B0C0C"/>
                <w:sz w:val="22"/>
                <w:szCs w:val="22"/>
              </w:rPr>
              <w:t>door handles, door release buttons, keyboards</w:t>
            </w:r>
            <w:r w:rsidR="00FF5CCE" w:rsidRPr="003D6F67">
              <w:rPr>
                <w:color w:val="0B0C0C"/>
                <w:sz w:val="22"/>
                <w:szCs w:val="22"/>
              </w:rPr>
              <w:t xml:space="preserve"> and</w:t>
            </w:r>
            <w:r w:rsidRPr="003D6F67">
              <w:rPr>
                <w:color w:val="0B0C0C"/>
                <w:sz w:val="22"/>
                <w:szCs w:val="22"/>
              </w:rPr>
              <w:t xml:space="preserve"> phones and make sure there are adequate waste disposal arrangements in place</w:t>
            </w:r>
          </w:p>
          <w:p w14:paraId="01F49BBE" w14:textId="77777777" w:rsidR="00C64AC5" w:rsidRPr="004379CB" w:rsidRDefault="00C64AC5" w:rsidP="008F1F7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26" w:hanging="229"/>
              <w:jc w:val="left"/>
              <w:rPr>
                <w:color w:val="0B0C0C"/>
                <w:sz w:val="22"/>
                <w:szCs w:val="22"/>
              </w:rPr>
            </w:pPr>
            <w:r>
              <w:rPr>
                <w:color w:val="0B0C0C"/>
                <w:sz w:val="22"/>
                <w:szCs w:val="22"/>
              </w:rPr>
              <w:t xml:space="preserve">Clear workspaces and remove </w:t>
            </w:r>
            <w:r w:rsidRPr="004379CB">
              <w:rPr>
                <w:color w:val="0B0C0C"/>
                <w:sz w:val="22"/>
                <w:szCs w:val="22"/>
              </w:rPr>
              <w:t xml:space="preserve">waste and belongings from the </w:t>
            </w:r>
            <w:r w:rsidR="00823556">
              <w:rPr>
                <w:color w:val="0B0C0C"/>
                <w:sz w:val="22"/>
                <w:szCs w:val="22"/>
              </w:rPr>
              <w:t>work area at the end of a shift</w:t>
            </w:r>
          </w:p>
          <w:p w14:paraId="1399194B" w14:textId="77777777" w:rsidR="00EE07B0" w:rsidRDefault="00C64AC5" w:rsidP="00E151BA">
            <w:pPr>
              <w:pStyle w:val="NormalWeb"/>
              <w:numPr>
                <w:ilvl w:val="0"/>
                <w:numId w:val="16"/>
              </w:numPr>
              <w:spacing w:before="0" w:after="0"/>
              <w:ind w:left="426" w:hanging="229"/>
              <w:jc w:val="left"/>
              <w:rPr>
                <w:rStyle w:val="Hyperlink"/>
                <w:rFonts w:cs="Arial"/>
                <w:color w:val="auto"/>
                <w:u w:val="none"/>
              </w:rPr>
            </w:pPr>
            <w:r w:rsidRPr="00A15511">
              <w:rPr>
                <w:color w:val="0B0C0C"/>
                <w:sz w:val="22"/>
                <w:szCs w:val="22"/>
              </w:rPr>
              <w:t xml:space="preserve">If cleaning after a known or suspected case of COVID-19 then the specific guidance for this should be followed. Click </w:t>
            </w:r>
            <w:hyperlink r:id="rId12" w:history="1">
              <w:r w:rsidRPr="00A15511">
                <w:rPr>
                  <w:rStyle w:val="Hyperlink"/>
                  <w:sz w:val="22"/>
                  <w:szCs w:val="22"/>
                </w:rPr>
                <w:t>here</w:t>
              </w:r>
            </w:hyperlink>
          </w:p>
          <w:p w14:paraId="20078012" w14:textId="06727B05" w:rsidR="00E151BA" w:rsidRPr="00E151BA" w:rsidRDefault="00E151BA" w:rsidP="00E151BA">
            <w:pPr>
              <w:pStyle w:val="NormalWeb"/>
              <w:numPr>
                <w:ilvl w:val="0"/>
                <w:numId w:val="16"/>
              </w:numPr>
              <w:spacing w:before="0" w:after="0"/>
              <w:ind w:left="426" w:hanging="229"/>
              <w:jc w:val="left"/>
              <w:rPr>
                <w:rFonts w:cs="Arial"/>
              </w:rPr>
            </w:pPr>
            <w:r w:rsidRPr="000C0EEB">
              <w:rPr>
                <w:sz w:val="22"/>
                <w:szCs w:val="22"/>
              </w:rPr>
              <w:t>Ensure there are a sufficient number of non-recycling waste bins available, including in public areas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90749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  <w:p w14:paraId="6D2956B4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039C4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4BE4F024" w14:textId="77777777" w:rsidR="00C64AC5" w:rsidRPr="00BB456A" w:rsidRDefault="00C64AC5" w:rsidP="008F1F7B">
            <w:pPr>
              <w:pStyle w:val="sub-sub-heading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8DD6A0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2773" w14:textId="77777777" w:rsidR="00C64AC5" w:rsidRPr="00143C92" w:rsidRDefault="00C64AC5" w:rsidP="008F1F7B">
            <w:pPr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As (1) above</w:t>
            </w:r>
          </w:p>
          <w:p w14:paraId="3F083F7E" w14:textId="77777777" w:rsidR="003D735A" w:rsidRPr="00143C92" w:rsidRDefault="003D735A" w:rsidP="008F1F7B">
            <w:pPr>
              <w:rPr>
                <w:rFonts w:cs="Arial"/>
                <w:sz w:val="22"/>
                <w:szCs w:val="22"/>
              </w:rPr>
            </w:pPr>
          </w:p>
          <w:p w14:paraId="3A78A103" w14:textId="77777777" w:rsidR="003D735A" w:rsidRPr="00143C92" w:rsidRDefault="003D735A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40C5BA92" w14:textId="77777777" w:rsidR="003D735A" w:rsidRPr="000C0EEB" w:rsidRDefault="003D735A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(2) - </w:t>
            </w:r>
            <w:r w:rsidRPr="000C0EEB">
              <w:rPr>
                <w:rFonts w:cs="Arial"/>
                <w:sz w:val="22"/>
                <w:szCs w:val="22"/>
              </w:rPr>
              <w:t>(10) above</w:t>
            </w:r>
          </w:p>
          <w:p w14:paraId="7C933BA4" w14:textId="7088F108" w:rsidR="00D744EC" w:rsidRPr="000C0EEB" w:rsidRDefault="00D744EC" w:rsidP="003D735A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093AB94" w14:textId="6A68F543" w:rsidR="007B36C0" w:rsidRPr="000C0EEB" w:rsidRDefault="007B36C0" w:rsidP="003D735A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lastRenderedPageBreak/>
              <w:t>Review quantity and location of non-recyclable waste bins in areas</w:t>
            </w:r>
            <w:r w:rsidR="00721C0E" w:rsidRPr="000C0EEB">
              <w:rPr>
                <w:rFonts w:cs="Arial"/>
                <w:sz w:val="22"/>
                <w:szCs w:val="22"/>
              </w:rPr>
              <w:t xml:space="preserve"> accessed by the public</w:t>
            </w:r>
          </w:p>
          <w:p w14:paraId="36D50FCB" w14:textId="661CA6A1" w:rsidR="007B36C0" w:rsidRPr="000C0EEB" w:rsidRDefault="007B36C0" w:rsidP="003D735A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C0EEB">
              <w:rPr>
                <w:rFonts w:cs="Arial"/>
                <w:b/>
                <w:bCs/>
                <w:sz w:val="22"/>
                <w:szCs w:val="22"/>
              </w:rPr>
              <w:t>ACTION POINT 26</w:t>
            </w:r>
          </w:p>
          <w:p w14:paraId="37640328" w14:textId="77777777" w:rsidR="00D744EC" w:rsidRPr="000C0EEB" w:rsidRDefault="00D744EC" w:rsidP="003D735A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2D9E3AF" w14:textId="77777777" w:rsidR="00D744EC" w:rsidRPr="00143C92" w:rsidRDefault="00D744EC" w:rsidP="003D735A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C00755C" w14:textId="77777777" w:rsidR="003D735A" w:rsidRPr="00143C92" w:rsidRDefault="003D735A" w:rsidP="00BD6C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1A85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  <w:p w14:paraId="343D40D3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B6B2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298E8D" w14:textId="77777777" w:rsidR="00C64AC5" w:rsidRPr="00BB456A" w:rsidRDefault="00C64AC5" w:rsidP="008F1F7B">
            <w:pPr>
              <w:pStyle w:val="sub-sub-heading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54E806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3BAF78B4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6EB6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3E6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8D9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D1FB9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086" w14:textId="25CB741B" w:rsidR="00C64AC5" w:rsidRPr="000C0EEB" w:rsidRDefault="00373E38" w:rsidP="008F1F7B">
            <w:pPr>
              <w:pStyle w:val="NormalWeb"/>
              <w:spacing w:before="0" w:beforeAutospacing="0" w:after="0" w:afterAutospacing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color w:val="0B0C0C"/>
                <w:sz w:val="22"/>
                <w:szCs w:val="22"/>
              </w:rPr>
              <w:t>8</w:t>
            </w:r>
            <w:r w:rsidR="00C64AC5">
              <w:rPr>
                <w:b/>
                <w:color w:val="0B0C0C"/>
                <w:sz w:val="22"/>
                <w:szCs w:val="22"/>
              </w:rPr>
              <w:t xml:space="preserve">. </w:t>
            </w:r>
            <w:r w:rsidR="00C64AC5" w:rsidRPr="004379CB">
              <w:rPr>
                <w:b/>
                <w:color w:val="0B0C0C"/>
                <w:sz w:val="22"/>
                <w:szCs w:val="22"/>
              </w:rPr>
              <w:t>Hygiene: handwashing, sanitation facilities an</w:t>
            </w:r>
            <w:r w:rsidR="00C64AC5">
              <w:rPr>
                <w:b/>
                <w:color w:val="0B0C0C"/>
                <w:sz w:val="22"/>
                <w:szCs w:val="22"/>
              </w:rPr>
              <w:t>d toilets</w:t>
            </w:r>
          </w:p>
          <w:p w14:paraId="288E0EDE" w14:textId="762066B7" w:rsidR="00C64AC5" w:rsidRPr="004379CB" w:rsidRDefault="00C64AC5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 xml:space="preserve">Signs and posters should be used to </w:t>
            </w:r>
            <w:r w:rsidR="00BA1635" w:rsidRPr="000C0EEB">
              <w:rPr>
                <w:sz w:val="22"/>
                <w:szCs w:val="22"/>
              </w:rPr>
              <w:t>maintain</w:t>
            </w:r>
            <w:r w:rsidRPr="000C0EEB">
              <w:rPr>
                <w:sz w:val="22"/>
                <w:szCs w:val="22"/>
              </w:rPr>
              <w:t xml:space="preserve"> awareness of good handwashing technique, the need to </w:t>
            </w:r>
            <w:r w:rsidR="00BA1635" w:rsidRPr="000C0EEB">
              <w:rPr>
                <w:sz w:val="22"/>
                <w:szCs w:val="22"/>
              </w:rPr>
              <w:t>wash hands frequently</w:t>
            </w:r>
            <w:r w:rsidRPr="000C0EEB">
              <w:rPr>
                <w:sz w:val="22"/>
                <w:szCs w:val="22"/>
              </w:rPr>
              <w:t xml:space="preserve">, avoiding </w:t>
            </w:r>
            <w:r w:rsidRPr="009746BA">
              <w:rPr>
                <w:sz w:val="22"/>
                <w:szCs w:val="22"/>
              </w:rPr>
              <w:t xml:space="preserve">touching the face </w:t>
            </w:r>
            <w:r w:rsidRPr="004379CB">
              <w:rPr>
                <w:color w:val="0B0C0C"/>
                <w:sz w:val="22"/>
                <w:szCs w:val="22"/>
              </w:rPr>
              <w:t xml:space="preserve">and to cough or sneeze into a tissue which is binned safely, or into </w:t>
            </w:r>
            <w:r>
              <w:rPr>
                <w:color w:val="0B0C0C"/>
                <w:sz w:val="22"/>
                <w:szCs w:val="22"/>
              </w:rPr>
              <w:t>the crook of the</w:t>
            </w:r>
            <w:r w:rsidRPr="004379CB">
              <w:rPr>
                <w:color w:val="0B0C0C"/>
                <w:sz w:val="22"/>
                <w:szCs w:val="22"/>
              </w:rPr>
              <w:t xml:space="preserve"> arm</w:t>
            </w:r>
            <w:r>
              <w:rPr>
                <w:color w:val="0B0C0C"/>
                <w:sz w:val="22"/>
                <w:szCs w:val="22"/>
              </w:rPr>
              <w:t>/elbow</w:t>
            </w:r>
            <w:r w:rsidRPr="004379CB">
              <w:rPr>
                <w:color w:val="0B0C0C"/>
                <w:sz w:val="22"/>
                <w:szCs w:val="22"/>
              </w:rPr>
              <w:t xml:space="preserve"> if a tiss</w:t>
            </w:r>
            <w:r w:rsidR="00823556">
              <w:rPr>
                <w:color w:val="0B0C0C"/>
                <w:sz w:val="22"/>
                <w:szCs w:val="22"/>
              </w:rPr>
              <w:t>ue is not available</w:t>
            </w:r>
          </w:p>
          <w:p w14:paraId="6CDD183D" w14:textId="77777777" w:rsidR="00BD6CCB" w:rsidRPr="00E151BA" w:rsidRDefault="00C64AC5" w:rsidP="00BD6CC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E151BA">
              <w:rPr>
                <w:color w:val="0B0C0C"/>
                <w:sz w:val="22"/>
                <w:szCs w:val="22"/>
              </w:rPr>
              <w:t>Provide regular reminders and signage to main</w:t>
            </w:r>
            <w:r w:rsidR="00823556" w:rsidRPr="00E151BA">
              <w:rPr>
                <w:color w:val="0B0C0C"/>
                <w:sz w:val="22"/>
                <w:szCs w:val="22"/>
              </w:rPr>
              <w:t>tain personal hygiene standards</w:t>
            </w:r>
          </w:p>
          <w:p w14:paraId="78F7C1D6" w14:textId="77777777" w:rsidR="00C64AC5" w:rsidRPr="00BA1635" w:rsidRDefault="00C64AC5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BA1635">
              <w:rPr>
                <w:color w:val="0B0C0C"/>
                <w:sz w:val="22"/>
                <w:szCs w:val="22"/>
              </w:rPr>
              <w:t>Provide hand sanitiser in multiple loc</w:t>
            </w:r>
            <w:r w:rsidR="00823556" w:rsidRPr="00BA1635">
              <w:rPr>
                <w:color w:val="0B0C0C"/>
                <w:sz w:val="22"/>
                <w:szCs w:val="22"/>
              </w:rPr>
              <w:t>ations in addition to washrooms</w:t>
            </w:r>
          </w:p>
          <w:p w14:paraId="53D41B50" w14:textId="42B934AB" w:rsidR="00C64AC5" w:rsidRPr="00BA1635" w:rsidRDefault="00C64AC5" w:rsidP="00D2049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BA1635">
              <w:rPr>
                <w:color w:val="0B0C0C"/>
                <w:sz w:val="22"/>
                <w:szCs w:val="22"/>
              </w:rPr>
              <w:t>Set clear use and cleaning guidance for toilets to ensure they are kept clean</w:t>
            </w:r>
          </w:p>
          <w:p w14:paraId="0B28AD8C" w14:textId="56265A70" w:rsidR="00C64AC5" w:rsidRPr="003D6F67" w:rsidRDefault="00C64AC5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3D6F67">
              <w:rPr>
                <w:color w:val="0B0C0C"/>
                <w:sz w:val="22"/>
                <w:szCs w:val="22"/>
              </w:rPr>
              <w:t>Enhance</w:t>
            </w:r>
            <w:r w:rsidR="00BA1635">
              <w:rPr>
                <w:color w:val="0B0C0C"/>
                <w:sz w:val="22"/>
                <w:szCs w:val="22"/>
              </w:rPr>
              <w:t>d</w:t>
            </w:r>
            <w:r w:rsidRPr="003D6F67">
              <w:rPr>
                <w:color w:val="0B0C0C"/>
                <w:sz w:val="22"/>
                <w:szCs w:val="22"/>
              </w:rPr>
              <w:t xml:space="preserve"> cleaning for busier</w:t>
            </w:r>
            <w:r w:rsidR="00823556" w:rsidRPr="003D6F67">
              <w:rPr>
                <w:color w:val="0B0C0C"/>
                <w:sz w:val="22"/>
                <w:szCs w:val="22"/>
              </w:rPr>
              <w:t xml:space="preserve"> areas</w:t>
            </w:r>
          </w:p>
          <w:p w14:paraId="32969366" w14:textId="3E59CCE1" w:rsidR="00C64AC5" w:rsidRPr="004379CB" w:rsidRDefault="00C64AC5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>
              <w:rPr>
                <w:color w:val="0B0C0C"/>
                <w:sz w:val="22"/>
                <w:szCs w:val="22"/>
              </w:rPr>
              <w:t xml:space="preserve">Provide adequate </w:t>
            </w:r>
            <w:r w:rsidRPr="004379CB">
              <w:rPr>
                <w:color w:val="0B0C0C"/>
                <w:sz w:val="22"/>
                <w:szCs w:val="22"/>
              </w:rPr>
              <w:t xml:space="preserve">waste facilities and </w:t>
            </w:r>
            <w:r w:rsidR="00823556">
              <w:rPr>
                <w:color w:val="0B0C0C"/>
                <w:sz w:val="22"/>
                <w:szCs w:val="22"/>
              </w:rPr>
              <w:t>frequent rubbish collection</w:t>
            </w:r>
          </w:p>
          <w:p w14:paraId="55A18B17" w14:textId="47C91EC7" w:rsidR="00C64AC5" w:rsidRPr="000C0EEB" w:rsidRDefault="00C64AC5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Provide hand drying facilities – either paper towels or electrical driers</w:t>
            </w:r>
          </w:p>
          <w:p w14:paraId="09AE9642" w14:textId="2CC2877E" w:rsidR="00E151BA" w:rsidRPr="000C0EEB" w:rsidRDefault="00E151BA" w:rsidP="008F1F7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 xml:space="preserve">Keep </w:t>
            </w:r>
            <w:r w:rsidR="00BA1635" w:rsidRPr="000C0EEB">
              <w:rPr>
                <w:sz w:val="22"/>
                <w:szCs w:val="22"/>
              </w:rPr>
              <w:t xml:space="preserve">facilities </w:t>
            </w:r>
            <w:r w:rsidRPr="000C0EEB">
              <w:rPr>
                <w:sz w:val="22"/>
                <w:szCs w:val="22"/>
              </w:rPr>
              <w:t xml:space="preserve">well ventilated </w:t>
            </w:r>
            <w:r w:rsidR="00BA1635" w:rsidRPr="000C0EEB">
              <w:rPr>
                <w:sz w:val="22"/>
                <w:szCs w:val="22"/>
              </w:rPr>
              <w:t>through mechanical ventilation and opening of windows and vents</w:t>
            </w:r>
          </w:p>
          <w:p w14:paraId="3161E5CC" w14:textId="77777777" w:rsidR="00BD6CCB" w:rsidRPr="004379CB" w:rsidRDefault="00BD6CCB" w:rsidP="008F1F7B">
            <w:pPr>
              <w:pStyle w:val="NormalWeb"/>
              <w:spacing w:before="0" w:beforeAutospacing="0" w:after="0" w:afterAutospacing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0EE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85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DE7B90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883" w14:textId="77777777" w:rsidR="00C64AC5" w:rsidRPr="00143C92" w:rsidRDefault="00C64AC5" w:rsidP="008F1F7B">
            <w:pPr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As (1) above</w:t>
            </w:r>
          </w:p>
          <w:p w14:paraId="19E89215" w14:textId="77777777" w:rsidR="00D744EC" w:rsidRPr="00143C92" w:rsidRDefault="00D744EC" w:rsidP="008F1F7B">
            <w:pPr>
              <w:rPr>
                <w:rFonts w:cs="Arial"/>
                <w:sz w:val="22"/>
                <w:szCs w:val="22"/>
              </w:rPr>
            </w:pPr>
          </w:p>
          <w:p w14:paraId="0A38F6F7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46671236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7B326918" w14:textId="77777777" w:rsidR="00D744EC" w:rsidRPr="00143C92" w:rsidRDefault="00D744EC" w:rsidP="008F1F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8DC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59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062B14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3A925E5B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7472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833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DBF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CEF4B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154" w14:textId="60833660" w:rsidR="00C64AC5" w:rsidRPr="00BA1635" w:rsidRDefault="00373E38" w:rsidP="008F1F7B">
            <w:pPr>
              <w:pStyle w:val="NormalWeb"/>
              <w:spacing w:before="0" w:beforeAutospacing="0" w:after="0" w:afterAutospacing="0"/>
              <w:rPr>
                <w:b/>
                <w:color w:val="0B0C0C"/>
                <w:sz w:val="22"/>
                <w:szCs w:val="22"/>
              </w:rPr>
            </w:pPr>
            <w:r>
              <w:rPr>
                <w:b/>
                <w:color w:val="0B0C0C"/>
                <w:sz w:val="22"/>
                <w:szCs w:val="22"/>
              </w:rPr>
              <w:t>9</w:t>
            </w:r>
            <w:r w:rsidR="00C64AC5" w:rsidRPr="00BA1635">
              <w:rPr>
                <w:b/>
                <w:color w:val="0B0C0C"/>
                <w:sz w:val="22"/>
                <w:szCs w:val="22"/>
              </w:rPr>
              <w:t>. Changing Rooms and Showers</w:t>
            </w:r>
          </w:p>
          <w:p w14:paraId="543B93FD" w14:textId="27C1E3FF" w:rsidR="00C64AC5" w:rsidRPr="00BA1635" w:rsidRDefault="00C64AC5" w:rsidP="008F1F7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426" w:hanging="284"/>
              <w:jc w:val="left"/>
              <w:rPr>
                <w:color w:val="0B0C0C"/>
                <w:sz w:val="22"/>
                <w:szCs w:val="22"/>
              </w:rPr>
            </w:pPr>
            <w:r w:rsidRPr="00BA1635">
              <w:rPr>
                <w:color w:val="0B0C0C"/>
                <w:sz w:val="22"/>
                <w:szCs w:val="22"/>
              </w:rPr>
              <w:t>Where shower and changing facilities are required, set clear use and cleaning for showers, lockers and changing rooms to ensure they are kept clean and clear of personal items</w:t>
            </w:r>
          </w:p>
          <w:p w14:paraId="14633399" w14:textId="38F8D739" w:rsidR="00BA1635" w:rsidRPr="000C0EEB" w:rsidRDefault="00721C0E" w:rsidP="00BA163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Maintain</w:t>
            </w:r>
            <w:r w:rsidR="00C64AC5" w:rsidRPr="000C0EEB">
              <w:rPr>
                <w:sz w:val="22"/>
                <w:szCs w:val="22"/>
              </w:rPr>
              <w:t xml:space="preserve"> enhanced cleaning of all facilities regularly during the day and at the end of the day</w:t>
            </w:r>
            <w:r w:rsidR="00BA1635" w:rsidRPr="000C0EEB">
              <w:rPr>
                <w:sz w:val="22"/>
                <w:szCs w:val="22"/>
              </w:rPr>
              <w:t>, particularly hand-touch surfaces/points</w:t>
            </w:r>
          </w:p>
          <w:p w14:paraId="58F8BDB6" w14:textId="77777777" w:rsidR="00BD6CCB" w:rsidRPr="000C0EEB" w:rsidRDefault="00BA1635" w:rsidP="009746B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Keep facilities well ventilated through mechanical ventilation and opening of windows and vents</w:t>
            </w:r>
          </w:p>
          <w:p w14:paraId="41990892" w14:textId="77777777" w:rsidR="009746BA" w:rsidRDefault="009746BA" w:rsidP="009746BA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5A639DF" w14:textId="3F1C73F3" w:rsidR="004140B2" w:rsidRPr="009746BA" w:rsidRDefault="004140B2" w:rsidP="009746BA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AF2" w14:textId="77777777" w:rsidR="00C64AC5" w:rsidRPr="00BA1635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BA1635"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2D4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3BBB7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DEE" w14:textId="77777777" w:rsidR="00C64AC5" w:rsidRPr="00143C92" w:rsidRDefault="00C64AC5" w:rsidP="008F1F7B">
            <w:pPr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As (1) above</w:t>
            </w:r>
          </w:p>
          <w:p w14:paraId="3C7E6626" w14:textId="77777777" w:rsidR="00D744EC" w:rsidRPr="00143C92" w:rsidRDefault="00D744EC" w:rsidP="008F1F7B">
            <w:pPr>
              <w:rPr>
                <w:rFonts w:cs="Arial"/>
                <w:sz w:val="22"/>
                <w:szCs w:val="22"/>
              </w:rPr>
            </w:pPr>
          </w:p>
          <w:p w14:paraId="58218C9B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1A1BF71E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3DE40773" w14:textId="77777777" w:rsidR="00D744EC" w:rsidRPr="00143C92" w:rsidRDefault="00D744EC" w:rsidP="008F1F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08A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F34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F0E51D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62D9C048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A9437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BC94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EE3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AB25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227" w14:textId="7361BBE7" w:rsidR="00C64AC5" w:rsidRPr="00373E38" w:rsidRDefault="00C64AC5" w:rsidP="008F1F7B">
            <w:pPr>
              <w:pStyle w:val="NormalWeb"/>
              <w:spacing w:before="0" w:beforeAutospacing="0" w:after="0" w:afterAutospacing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373E38">
              <w:rPr>
                <w:b/>
                <w:color w:val="0B0C0C"/>
                <w:sz w:val="22"/>
                <w:szCs w:val="22"/>
              </w:rPr>
              <w:t>1</w:t>
            </w:r>
            <w:r w:rsidR="00373E38">
              <w:rPr>
                <w:b/>
                <w:color w:val="0B0C0C"/>
                <w:sz w:val="22"/>
                <w:szCs w:val="22"/>
              </w:rPr>
              <w:t>0</w:t>
            </w:r>
            <w:r w:rsidRPr="00373E38">
              <w:rPr>
                <w:b/>
                <w:color w:val="0B0C0C"/>
                <w:sz w:val="22"/>
                <w:szCs w:val="22"/>
              </w:rPr>
              <w:t>. Handling goods and materials, and onsite vehicles</w:t>
            </w:r>
          </w:p>
          <w:p w14:paraId="3F4E7246" w14:textId="08E35EB8" w:rsidR="00C64AC5" w:rsidRPr="000C0EEB" w:rsidRDefault="002409B8" w:rsidP="0082355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426" w:hanging="284"/>
              <w:jc w:val="left"/>
              <w:rPr>
                <w:sz w:val="22"/>
                <w:szCs w:val="22"/>
              </w:rPr>
            </w:pPr>
            <w:r w:rsidRPr="00373E38">
              <w:rPr>
                <w:color w:val="000000" w:themeColor="text1"/>
                <w:sz w:val="22"/>
                <w:szCs w:val="22"/>
              </w:rPr>
              <w:t xml:space="preserve">Where </w:t>
            </w:r>
            <w:r w:rsidRPr="000C0EEB">
              <w:rPr>
                <w:sz w:val="22"/>
                <w:szCs w:val="22"/>
              </w:rPr>
              <w:t xml:space="preserve">practical to do so, </w:t>
            </w:r>
            <w:r w:rsidR="00C64AC5" w:rsidRPr="000C0EEB">
              <w:rPr>
                <w:sz w:val="22"/>
                <w:szCs w:val="22"/>
              </w:rPr>
              <w:t xml:space="preserve">goods and </w:t>
            </w:r>
            <w:r w:rsidR="00823556" w:rsidRPr="000C0EEB">
              <w:rPr>
                <w:sz w:val="22"/>
                <w:szCs w:val="22"/>
              </w:rPr>
              <w:t xml:space="preserve">materials </w:t>
            </w:r>
            <w:r w:rsidRPr="000C0EEB">
              <w:rPr>
                <w:sz w:val="22"/>
                <w:szCs w:val="22"/>
              </w:rPr>
              <w:t xml:space="preserve">should be wiped/sanitised when </w:t>
            </w:r>
            <w:r w:rsidR="00823556" w:rsidRPr="000C0EEB">
              <w:rPr>
                <w:sz w:val="22"/>
                <w:szCs w:val="22"/>
              </w:rPr>
              <w:t>entering the site</w:t>
            </w:r>
          </w:p>
          <w:p w14:paraId="15B56009" w14:textId="611E8C49" w:rsidR="006B2C3C" w:rsidRPr="000C0EEB" w:rsidRDefault="006B2C3C" w:rsidP="0082355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426" w:hanging="284"/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Ensure hand-touch points on shared equipment such as vehicles, pallet trucks, forklift controls etc. are cleaned regularly</w:t>
            </w:r>
          </w:p>
          <w:p w14:paraId="3F82B26F" w14:textId="77777777" w:rsidR="00C64AC5" w:rsidRPr="000C0EEB" w:rsidRDefault="00ED1230" w:rsidP="008F1F7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426" w:hanging="284"/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Encourage</w:t>
            </w:r>
            <w:r w:rsidR="007B46B9" w:rsidRPr="000C0EEB">
              <w:rPr>
                <w:sz w:val="22"/>
                <w:szCs w:val="22"/>
              </w:rPr>
              <w:t xml:space="preserve"> increase</w:t>
            </w:r>
            <w:r w:rsidRPr="000C0EEB">
              <w:rPr>
                <w:sz w:val="22"/>
                <w:szCs w:val="22"/>
              </w:rPr>
              <w:t>d</w:t>
            </w:r>
            <w:r w:rsidR="007B46B9" w:rsidRPr="000C0EEB">
              <w:rPr>
                <w:sz w:val="22"/>
                <w:szCs w:val="22"/>
              </w:rPr>
              <w:t xml:space="preserve"> handwashing </w:t>
            </w:r>
            <w:r w:rsidR="00C64AC5" w:rsidRPr="000C0EEB">
              <w:rPr>
                <w:sz w:val="22"/>
                <w:szCs w:val="22"/>
              </w:rPr>
              <w:t xml:space="preserve">for </w:t>
            </w:r>
            <w:r w:rsidR="007B46B9" w:rsidRPr="000C0EEB">
              <w:rPr>
                <w:sz w:val="22"/>
                <w:szCs w:val="22"/>
              </w:rPr>
              <w:t>employees</w:t>
            </w:r>
            <w:r w:rsidR="00C64AC5" w:rsidRPr="000C0EEB">
              <w:rPr>
                <w:sz w:val="22"/>
                <w:szCs w:val="22"/>
              </w:rPr>
              <w:t xml:space="preserve"> handling goods and </w:t>
            </w:r>
            <w:r w:rsidR="00823556" w:rsidRPr="000C0EEB">
              <w:rPr>
                <w:sz w:val="22"/>
                <w:szCs w:val="22"/>
              </w:rPr>
              <w:t>materials</w:t>
            </w:r>
            <w:r w:rsidR="00C64AC5" w:rsidRPr="000C0EEB">
              <w:rPr>
                <w:sz w:val="22"/>
                <w:szCs w:val="22"/>
              </w:rPr>
              <w:t xml:space="preserve"> and provide hand saniti</w:t>
            </w:r>
            <w:r w:rsidR="00823556" w:rsidRPr="000C0EEB">
              <w:rPr>
                <w:sz w:val="22"/>
                <w:szCs w:val="22"/>
              </w:rPr>
              <w:t>ser where this is not practical</w:t>
            </w:r>
          </w:p>
          <w:p w14:paraId="58308E1B" w14:textId="77777777" w:rsidR="0002078B" w:rsidRPr="0002078B" w:rsidRDefault="00373E38" w:rsidP="00D51CC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5941D6">
              <w:rPr>
                <w:sz w:val="22"/>
                <w:szCs w:val="22"/>
              </w:rPr>
              <w:t>Maintain</w:t>
            </w:r>
            <w:r w:rsidR="00C64AC5" w:rsidRPr="005941D6">
              <w:rPr>
                <w:sz w:val="22"/>
                <w:szCs w:val="22"/>
              </w:rPr>
              <w:t xml:space="preserve"> regular cleaning </w:t>
            </w:r>
            <w:r w:rsidR="00C64AC5" w:rsidRPr="005941D6">
              <w:rPr>
                <w:color w:val="000000" w:themeColor="text1"/>
                <w:sz w:val="22"/>
                <w:szCs w:val="22"/>
              </w:rPr>
              <w:t>of vehicles</w:t>
            </w:r>
            <w:r w:rsidR="00823556" w:rsidRPr="005941D6">
              <w:rPr>
                <w:color w:val="000000" w:themeColor="text1"/>
                <w:sz w:val="22"/>
                <w:szCs w:val="22"/>
              </w:rPr>
              <w:t>, particularly those</w:t>
            </w:r>
            <w:r w:rsidR="00C64AC5" w:rsidRPr="005941D6">
              <w:rPr>
                <w:color w:val="000000" w:themeColor="text1"/>
                <w:sz w:val="22"/>
                <w:szCs w:val="22"/>
              </w:rPr>
              <w:t xml:space="preserve"> that workers </w:t>
            </w:r>
            <w:r w:rsidR="00C64AC5" w:rsidRPr="005941D6">
              <w:rPr>
                <w:color w:val="0B0C0C"/>
                <w:sz w:val="22"/>
                <w:szCs w:val="22"/>
              </w:rPr>
              <w:t xml:space="preserve">may take home </w:t>
            </w:r>
          </w:p>
          <w:p w14:paraId="50713C4B" w14:textId="179C09CC" w:rsidR="00093C43" w:rsidRPr="005941D6" w:rsidRDefault="004140B2" w:rsidP="0002078B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  <w:r w:rsidRPr="005941D6">
              <w:rPr>
                <w:rFonts w:cs="Arial"/>
                <w:b/>
                <w:sz w:val="22"/>
                <w:szCs w:val="22"/>
              </w:rPr>
              <w:tab/>
            </w:r>
          </w:p>
          <w:p w14:paraId="114734B3" w14:textId="103B5D26" w:rsidR="004140B2" w:rsidRPr="00373E38" w:rsidRDefault="004140B2" w:rsidP="004140B2">
            <w:pPr>
              <w:pStyle w:val="NormalWeb"/>
              <w:tabs>
                <w:tab w:val="left" w:pos="3564"/>
              </w:tabs>
              <w:spacing w:before="0" w:beforeAutospacing="0" w:after="0" w:afterAutospacing="0"/>
              <w:ind w:left="426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B95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B0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23B86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617" w14:textId="77777777" w:rsidR="00C64AC5" w:rsidRPr="00143C92" w:rsidRDefault="00C64AC5" w:rsidP="008F1F7B">
            <w:pPr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As (1) above</w:t>
            </w:r>
          </w:p>
          <w:p w14:paraId="403ECCED" w14:textId="77777777" w:rsidR="00D744EC" w:rsidRPr="00143C92" w:rsidRDefault="00D744EC" w:rsidP="008F1F7B">
            <w:pPr>
              <w:rPr>
                <w:rFonts w:cs="Arial"/>
                <w:sz w:val="22"/>
                <w:szCs w:val="22"/>
              </w:rPr>
            </w:pPr>
          </w:p>
          <w:p w14:paraId="44488181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2C9D10CD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209A4145" w14:textId="77777777" w:rsidR="00D744EC" w:rsidRPr="00143C92" w:rsidRDefault="00D744EC" w:rsidP="008F1F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1C4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3E7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797DB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1BD87F75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7753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DF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AE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DE3BE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815" w14:textId="77E3D483" w:rsidR="00C64AC5" w:rsidRPr="00A15511" w:rsidRDefault="00373E38" w:rsidP="00A15511">
            <w:pPr>
              <w:pStyle w:val="NormalWeb"/>
              <w:spacing w:before="0" w:beforeAutospacing="0" w:after="0" w:afterAutospacing="0"/>
              <w:jc w:val="left"/>
              <w:rPr>
                <w:b/>
                <w:color w:val="0B0C0C"/>
                <w:sz w:val="22"/>
                <w:szCs w:val="22"/>
              </w:rPr>
            </w:pPr>
            <w:r>
              <w:rPr>
                <w:b/>
                <w:color w:val="0B0C0C"/>
                <w:sz w:val="22"/>
                <w:szCs w:val="22"/>
              </w:rPr>
              <w:t>11</w:t>
            </w:r>
            <w:r w:rsidR="00C64AC5">
              <w:rPr>
                <w:b/>
                <w:color w:val="0B0C0C"/>
                <w:sz w:val="22"/>
                <w:szCs w:val="22"/>
              </w:rPr>
              <w:t>. Personal Protective Equipment (PPE)</w:t>
            </w:r>
          </w:p>
          <w:p w14:paraId="4F5339F1" w14:textId="77777777" w:rsidR="00BD6CCB" w:rsidRPr="00093C43" w:rsidRDefault="00C64AC5" w:rsidP="00396EE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485" w:hanging="284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B0C0C"/>
                <w:sz w:val="22"/>
                <w:szCs w:val="22"/>
              </w:rPr>
              <w:t>PPE should b</w:t>
            </w:r>
            <w:r w:rsidR="00E71D3B">
              <w:rPr>
                <w:rFonts w:ascii="Arial" w:hAnsi="Arial" w:cs="Arial"/>
                <w:color w:val="0B0C0C"/>
                <w:sz w:val="22"/>
                <w:szCs w:val="22"/>
              </w:rPr>
              <w:t xml:space="preserve">e provided in line with the ADC 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COVID-19 PPE Interim Guidance and Priority Matrix and the Council’s Corporate Health and Safety Polic</w:t>
            </w:r>
            <w:r w:rsidR="00093C43">
              <w:rPr>
                <w:rFonts w:ascii="Arial" w:hAnsi="Arial" w:cs="Arial"/>
                <w:color w:val="0B0C0C"/>
                <w:sz w:val="22"/>
                <w:szCs w:val="22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3FF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87B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E167A3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2EC" w14:textId="77777777" w:rsidR="00C64AC5" w:rsidRDefault="00C64AC5" w:rsidP="008F1F7B">
            <w:pPr>
              <w:rPr>
                <w:rFonts w:cs="Arial"/>
                <w:sz w:val="22"/>
                <w:szCs w:val="22"/>
              </w:rPr>
            </w:pPr>
            <w:r w:rsidRPr="008A66F1">
              <w:rPr>
                <w:rFonts w:cs="Arial"/>
                <w:sz w:val="22"/>
                <w:szCs w:val="22"/>
              </w:rPr>
              <w:t>As (1) above</w:t>
            </w:r>
          </w:p>
          <w:p w14:paraId="6AE3EEE1" w14:textId="77777777" w:rsidR="006076E1" w:rsidRDefault="006076E1" w:rsidP="008F1F7B">
            <w:pPr>
              <w:rPr>
                <w:rFonts w:cs="Arial"/>
                <w:sz w:val="22"/>
                <w:szCs w:val="22"/>
              </w:rPr>
            </w:pPr>
          </w:p>
          <w:p w14:paraId="70446D5D" w14:textId="61E28DE1" w:rsidR="005941D6" w:rsidRDefault="006076E1" w:rsidP="009746BA">
            <w:pPr>
              <w:jc w:val="left"/>
              <w:rPr>
                <w:sz w:val="22"/>
                <w:szCs w:val="22"/>
              </w:rPr>
            </w:pPr>
            <w:r w:rsidRPr="006C3850">
              <w:rPr>
                <w:sz w:val="22"/>
                <w:szCs w:val="22"/>
              </w:rPr>
              <w:t xml:space="preserve">(17) Review and update the ADC </w:t>
            </w:r>
            <w:r w:rsidR="00B82D58" w:rsidRPr="006C3850">
              <w:rPr>
                <w:sz w:val="22"/>
                <w:szCs w:val="22"/>
              </w:rPr>
              <w:t>COVID</w:t>
            </w:r>
            <w:r w:rsidRPr="006C3850">
              <w:rPr>
                <w:sz w:val="22"/>
                <w:szCs w:val="22"/>
              </w:rPr>
              <w:t xml:space="preserve">-19 Interim PPE Guidance to </w:t>
            </w:r>
            <w:r w:rsidRPr="002B491F">
              <w:rPr>
                <w:sz w:val="22"/>
                <w:szCs w:val="22"/>
              </w:rPr>
              <w:t xml:space="preserve">account for </w:t>
            </w:r>
            <w:r w:rsidR="00981365" w:rsidRPr="002B491F">
              <w:rPr>
                <w:sz w:val="22"/>
                <w:szCs w:val="22"/>
              </w:rPr>
              <w:t>the end of shielding II (now action 20)</w:t>
            </w:r>
          </w:p>
          <w:p w14:paraId="2E335CFE" w14:textId="6BD30C54" w:rsidR="00EC3061" w:rsidRPr="008A66F1" w:rsidRDefault="00EC3061" w:rsidP="009746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D77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2C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AB7C9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6699ED23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E7EF9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DA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E42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A3F515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12E" w14:textId="4EDB53DF" w:rsidR="00C64AC5" w:rsidRPr="00143C92" w:rsidRDefault="00C64AC5" w:rsidP="008F1F7B">
            <w:pPr>
              <w:shd w:val="clear" w:color="auto" w:fill="FFFFFF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color w:val="0B0C0C"/>
                <w:sz w:val="22"/>
                <w:szCs w:val="22"/>
              </w:rPr>
              <w:t>1</w:t>
            </w:r>
            <w:r w:rsidR="00373E38">
              <w:rPr>
                <w:rFonts w:cs="Arial"/>
                <w:b/>
                <w:color w:val="0B0C0C"/>
                <w:sz w:val="22"/>
                <w:szCs w:val="22"/>
              </w:rPr>
              <w:t>2</w:t>
            </w:r>
            <w:r>
              <w:rPr>
                <w:rFonts w:cs="Arial"/>
                <w:b/>
                <w:color w:val="0B0C0C"/>
                <w:sz w:val="22"/>
                <w:szCs w:val="22"/>
              </w:rPr>
              <w:t xml:space="preserve">. Face </w:t>
            </w:r>
            <w:r w:rsidRPr="00143C92">
              <w:rPr>
                <w:rFonts w:cs="Arial"/>
                <w:b/>
                <w:sz w:val="22"/>
                <w:szCs w:val="22"/>
              </w:rPr>
              <w:t>Coverings</w:t>
            </w:r>
            <w:r w:rsidR="00D744EC" w:rsidRPr="00143C9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744EC" w:rsidRPr="00143C92">
              <w:rPr>
                <w:rFonts w:cs="Arial"/>
                <w:b/>
                <w:i/>
                <w:sz w:val="22"/>
                <w:szCs w:val="22"/>
              </w:rPr>
              <w:t>(NOT categorised as PPE)</w:t>
            </w:r>
          </w:p>
          <w:p w14:paraId="336F71E4" w14:textId="0B5D83A8" w:rsidR="00EE07B0" w:rsidRPr="0002078B" w:rsidRDefault="00EE07B0" w:rsidP="008F1F7B">
            <w:pPr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</w:p>
          <w:p w14:paraId="1FA58BF3" w14:textId="579BFD1A" w:rsidR="005941D6" w:rsidRPr="0002078B" w:rsidRDefault="005941D6" w:rsidP="005941D6">
            <w:pPr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  <w:r w:rsidRPr="0002078B">
              <w:rPr>
                <w:rFonts w:cs="Arial"/>
                <w:sz w:val="22"/>
                <w:szCs w:val="22"/>
              </w:rPr>
              <w:t xml:space="preserve">For employees in the workplace and members of the public visiting ADC premises, the use of face coverings is </w:t>
            </w:r>
            <w:r w:rsidR="00B946A0" w:rsidRPr="0002078B">
              <w:rPr>
                <w:rFonts w:cs="Arial"/>
                <w:sz w:val="22"/>
                <w:szCs w:val="22"/>
              </w:rPr>
              <w:t>once again</w:t>
            </w:r>
            <w:r w:rsidRPr="0002078B">
              <w:rPr>
                <w:rFonts w:cs="Arial"/>
                <w:sz w:val="22"/>
                <w:szCs w:val="22"/>
              </w:rPr>
              <w:t xml:space="preserve"> a personal choice. However, the Council encourages visitors/customers and customer facing staff to wear a face covering where it is considered a reasonable request to do so.</w:t>
            </w:r>
          </w:p>
          <w:p w14:paraId="55CCBBF3" w14:textId="77777777" w:rsidR="004140B2" w:rsidRPr="0002078B" w:rsidRDefault="004140B2" w:rsidP="004140B2">
            <w:pPr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  <w:r w:rsidRPr="0002078B">
              <w:rPr>
                <w:rFonts w:cs="Arial"/>
                <w:sz w:val="22"/>
                <w:szCs w:val="22"/>
              </w:rPr>
              <w:t xml:space="preserve"> </w:t>
            </w:r>
          </w:p>
          <w:p w14:paraId="6BE83A49" w14:textId="74C632BF" w:rsidR="005941D6" w:rsidRPr="000C0EEB" w:rsidRDefault="00E050B2" w:rsidP="008F1F7B">
            <w:pPr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T</w:t>
            </w:r>
            <w:r w:rsidR="00125C38" w:rsidRPr="000C0EEB">
              <w:rPr>
                <w:rFonts w:cs="Arial"/>
                <w:sz w:val="22"/>
                <w:szCs w:val="22"/>
              </w:rPr>
              <w:t xml:space="preserve">he Council </w:t>
            </w:r>
            <w:r w:rsidR="004140B2">
              <w:rPr>
                <w:rFonts w:cs="Arial"/>
                <w:sz w:val="22"/>
                <w:szCs w:val="22"/>
              </w:rPr>
              <w:t>continue to</w:t>
            </w:r>
            <w:r w:rsidR="00125C38" w:rsidRPr="000C0EEB">
              <w:rPr>
                <w:rFonts w:cs="Arial"/>
                <w:sz w:val="22"/>
                <w:szCs w:val="22"/>
              </w:rPr>
              <w:t xml:space="preserve"> support</w:t>
            </w:r>
            <w:r w:rsidRPr="000C0EEB">
              <w:rPr>
                <w:rFonts w:cs="Arial"/>
                <w:sz w:val="22"/>
                <w:szCs w:val="22"/>
              </w:rPr>
              <w:t xml:space="preserve"> employees in the wearing of face coverings </w:t>
            </w:r>
            <w:r w:rsidR="00125C38" w:rsidRPr="000C0EEB">
              <w:rPr>
                <w:rFonts w:cs="Arial"/>
                <w:sz w:val="22"/>
                <w:szCs w:val="22"/>
              </w:rPr>
              <w:t>through the provision of appropriate instruction and advice so that face coverings are used correctly:</w:t>
            </w:r>
          </w:p>
          <w:p w14:paraId="3FB79A15" w14:textId="0C9CC014" w:rsidR="00125C38" w:rsidRPr="000C0EEB" w:rsidRDefault="00C64AC5" w:rsidP="00125C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61" w:hanging="284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Wash hands thoroughly with soap and water for 20 seconds or use hand sanitiser before putting a face covering on, and after removing it</w:t>
            </w:r>
          </w:p>
          <w:p w14:paraId="74816E9E" w14:textId="119BAC65" w:rsidR="00326A23" w:rsidRPr="000C0EEB" w:rsidRDefault="00326A23" w:rsidP="00125C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61" w:hanging="284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Avoid wearing on the neck and forehead</w:t>
            </w:r>
          </w:p>
          <w:p w14:paraId="766ACB7D" w14:textId="6D7BEFCE" w:rsidR="00326A23" w:rsidRPr="000C0EEB" w:rsidRDefault="00326A23" w:rsidP="00326A2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61" w:hanging="284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Avoid touching the part of the face covering in contact with the mouth and nose as it could be contaminated with the virus</w:t>
            </w:r>
            <w:r w:rsidR="00F929FC" w:rsidRPr="000C0EEB">
              <w:rPr>
                <w:rFonts w:cs="Arial"/>
                <w:sz w:val="22"/>
                <w:szCs w:val="22"/>
              </w:rPr>
              <w:t xml:space="preserve"> </w:t>
            </w:r>
            <w:r w:rsidR="00373E38" w:rsidRPr="000C0EEB">
              <w:rPr>
                <w:rFonts w:cs="Arial"/>
                <w:sz w:val="22"/>
                <w:szCs w:val="22"/>
              </w:rPr>
              <w:t>and/</w:t>
            </w:r>
            <w:r w:rsidR="00F929FC" w:rsidRPr="000C0EEB">
              <w:rPr>
                <w:rFonts w:cs="Arial"/>
                <w:sz w:val="22"/>
                <w:szCs w:val="22"/>
              </w:rPr>
              <w:t>or other germs</w:t>
            </w:r>
          </w:p>
          <w:p w14:paraId="17B8F5BB" w14:textId="43B1077B" w:rsidR="00326A23" w:rsidRPr="00F929FC" w:rsidRDefault="00326A23" w:rsidP="00326A2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89" w:hanging="312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Change the face covering if it becomes </w:t>
            </w:r>
            <w:r w:rsidRPr="00F929FC">
              <w:rPr>
                <w:rFonts w:cs="Arial"/>
                <w:sz w:val="22"/>
                <w:szCs w:val="22"/>
              </w:rPr>
              <w:t>damaged, soiled, excessively damp/wet or creates difficulties in breathing whilst in use</w:t>
            </w:r>
          </w:p>
          <w:p w14:paraId="4834E076" w14:textId="578D87C6" w:rsidR="00326A23" w:rsidRPr="000C0EEB" w:rsidRDefault="00326A23" w:rsidP="00326A2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89" w:hanging="312"/>
              <w:jc w:val="left"/>
              <w:rPr>
                <w:rFonts w:cs="Arial"/>
                <w:sz w:val="22"/>
                <w:szCs w:val="22"/>
              </w:rPr>
            </w:pPr>
            <w:r w:rsidRPr="00F929FC">
              <w:rPr>
                <w:rFonts w:cs="Arial"/>
                <w:sz w:val="22"/>
                <w:szCs w:val="22"/>
              </w:rPr>
              <w:t xml:space="preserve">Try to avoid taking the </w:t>
            </w:r>
            <w:r w:rsidR="00421553" w:rsidRPr="000C0EEB">
              <w:rPr>
                <w:rFonts w:cs="Arial"/>
                <w:sz w:val="22"/>
                <w:szCs w:val="22"/>
              </w:rPr>
              <w:t>face covering</w:t>
            </w:r>
            <w:r w:rsidRPr="000C0EEB">
              <w:rPr>
                <w:rFonts w:cs="Arial"/>
                <w:sz w:val="22"/>
                <w:szCs w:val="22"/>
              </w:rPr>
              <w:t xml:space="preserve"> off and putting it back on in quick succession</w:t>
            </w:r>
          </w:p>
          <w:p w14:paraId="5869E89D" w14:textId="6EAF1E5D" w:rsidR="00326A23" w:rsidRPr="000C0EEB" w:rsidRDefault="00C64AC5" w:rsidP="00326A2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89" w:hanging="312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Continue to wash</w:t>
            </w:r>
            <w:r w:rsidR="00373E38" w:rsidRPr="000C0EEB">
              <w:rPr>
                <w:rFonts w:cs="Arial"/>
                <w:sz w:val="22"/>
                <w:szCs w:val="22"/>
              </w:rPr>
              <w:t>/sanitise</w:t>
            </w:r>
            <w:r w:rsidRPr="000C0EEB">
              <w:rPr>
                <w:rFonts w:cs="Arial"/>
                <w:sz w:val="22"/>
                <w:szCs w:val="22"/>
              </w:rPr>
              <w:t xml:space="preserve"> hands regularly</w:t>
            </w:r>
          </w:p>
          <w:p w14:paraId="7BD58E98" w14:textId="77777777" w:rsidR="006C3850" w:rsidRPr="00E71D3B" w:rsidRDefault="006C3850" w:rsidP="006C385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84" w:hanging="307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When removing face coverings, store or dispose of safely. DO NOT place</w:t>
            </w:r>
            <w:r w:rsidR="00740EB9" w:rsidRPr="000C0EEB">
              <w:rPr>
                <w:rFonts w:cs="Arial"/>
                <w:sz w:val="22"/>
                <w:szCs w:val="22"/>
              </w:rPr>
              <w:t xml:space="preserve"> used</w:t>
            </w:r>
            <w:r w:rsidRPr="000C0EEB">
              <w:rPr>
                <w:rFonts w:cs="Arial"/>
                <w:sz w:val="22"/>
                <w:szCs w:val="22"/>
              </w:rPr>
              <w:t xml:space="preserve"> </w:t>
            </w:r>
            <w:r w:rsidRPr="00421553">
              <w:rPr>
                <w:rFonts w:cs="Arial"/>
                <w:sz w:val="22"/>
                <w:szCs w:val="22"/>
              </w:rPr>
              <w:t>face coverings on desks</w:t>
            </w:r>
            <w:r w:rsidR="00FD6F76" w:rsidRPr="00421553">
              <w:rPr>
                <w:rFonts w:cs="Arial"/>
                <w:sz w:val="22"/>
                <w:szCs w:val="22"/>
              </w:rPr>
              <w:t xml:space="preserve"> or on/in other items</w:t>
            </w:r>
            <w:r w:rsidR="00FD6F76" w:rsidRPr="00E71D3B">
              <w:rPr>
                <w:rFonts w:cs="Arial"/>
                <w:sz w:val="22"/>
                <w:szCs w:val="22"/>
              </w:rPr>
              <w:t xml:space="preserve"> of furniture</w:t>
            </w:r>
          </w:p>
          <w:p w14:paraId="0800F942" w14:textId="4A90D48F" w:rsidR="00421553" w:rsidRPr="000C0EEB" w:rsidRDefault="00C64AC5" w:rsidP="00373E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61"/>
              </w:tabs>
              <w:ind w:left="461" w:hanging="284"/>
              <w:jc w:val="left"/>
              <w:rPr>
                <w:rFonts w:cs="Arial"/>
                <w:sz w:val="22"/>
                <w:szCs w:val="22"/>
              </w:rPr>
            </w:pPr>
            <w:r w:rsidRPr="00E71D3B">
              <w:rPr>
                <w:rFonts w:cs="Arial"/>
                <w:sz w:val="22"/>
                <w:szCs w:val="22"/>
              </w:rPr>
              <w:t>If the material is washable, wash in line with manufacturer’s instructions</w:t>
            </w:r>
            <w:r w:rsidRPr="004100CA">
              <w:rPr>
                <w:rFonts w:cs="Arial"/>
                <w:color w:val="0B0C0C"/>
                <w:sz w:val="22"/>
                <w:szCs w:val="22"/>
              </w:rPr>
              <w:t xml:space="preserve">. If </w:t>
            </w:r>
            <w:r w:rsidRPr="000C0EEB">
              <w:rPr>
                <w:rFonts w:cs="Arial"/>
                <w:sz w:val="22"/>
                <w:szCs w:val="22"/>
              </w:rPr>
              <w:t xml:space="preserve">it’s not washable, dispose of it carefully in the usual </w:t>
            </w:r>
            <w:r w:rsidR="00373E38" w:rsidRPr="000C0EEB">
              <w:rPr>
                <w:rFonts w:cs="Arial"/>
                <w:sz w:val="22"/>
                <w:szCs w:val="22"/>
              </w:rPr>
              <w:t xml:space="preserve">non-recyclable </w:t>
            </w:r>
            <w:r w:rsidRPr="000C0EEB">
              <w:rPr>
                <w:rFonts w:cs="Arial"/>
                <w:sz w:val="22"/>
                <w:szCs w:val="22"/>
              </w:rPr>
              <w:t xml:space="preserve">waste </w:t>
            </w:r>
            <w:r w:rsidR="002409B8" w:rsidRPr="000C0EEB">
              <w:rPr>
                <w:rFonts w:cs="Arial"/>
                <w:sz w:val="22"/>
                <w:szCs w:val="22"/>
              </w:rPr>
              <w:t>receptacle</w:t>
            </w:r>
          </w:p>
          <w:p w14:paraId="46E69018" w14:textId="2322D9A5" w:rsidR="004140B2" w:rsidRPr="00664CCD" w:rsidRDefault="004140B2" w:rsidP="00421553">
            <w:pPr>
              <w:pStyle w:val="ListParagraph"/>
              <w:ind w:left="489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4F5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57C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D11EA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B45" w14:textId="77777777" w:rsidR="00C64AC5" w:rsidRPr="000C0EEB" w:rsidRDefault="00C64AC5" w:rsidP="008F1F7B">
            <w:pPr>
              <w:rPr>
                <w:rFonts w:cs="Arial"/>
                <w:sz w:val="22"/>
                <w:szCs w:val="22"/>
              </w:rPr>
            </w:pPr>
            <w:r w:rsidRPr="008A66F1">
              <w:rPr>
                <w:rFonts w:cs="Arial"/>
                <w:sz w:val="22"/>
                <w:szCs w:val="22"/>
              </w:rPr>
              <w:t>As (</w:t>
            </w:r>
            <w:r w:rsidRPr="000C0EEB">
              <w:rPr>
                <w:rFonts w:cs="Arial"/>
                <w:sz w:val="22"/>
                <w:szCs w:val="22"/>
              </w:rPr>
              <w:t>1) above</w:t>
            </w:r>
          </w:p>
          <w:p w14:paraId="6E203AA2" w14:textId="77777777" w:rsidR="00721C0E" w:rsidRPr="000C0EEB" w:rsidRDefault="00721C0E" w:rsidP="008F1F7B">
            <w:pPr>
              <w:rPr>
                <w:rFonts w:cs="Arial"/>
                <w:sz w:val="22"/>
                <w:szCs w:val="22"/>
              </w:rPr>
            </w:pPr>
          </w:p>
          <w:p w14:paraId="6B23E828" w14:textId="7C0DACDF" w:rsidR="00721C0E" w:rsidRPr="000C0EEB" w:rsidRDefault="00721C0E" w:rsidP="00721C0E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Update workplace signage to reflect</w:t>
            </w:r>
            <w:r w:rsidR="00BB4F13" w:rsidRPr="000C0EEB">
              <w:rPr>
                <w:rFonts w:cs="Arial"/>
                <w:sz w:val="22"/>
                <w:szCs w:val="22"/>
              </w:rPr>
              <w:t xml:space="preserve"> the</w:t>
            </w:r>
            <w:r w:rsidRPr="000C0EEB">
              <w:rPr>
                <w:rFonts w:cs="Arial"/>
                <w:sz w:val="22"/>
                <w:szCs w:val="22"/>
              </w:rPr>
              <w:t xml:space="preserve"> removal of mandated use of face coverings to requested use</w:t>
            </w:r>
          </w:p>
          <w:p w14:paraId="421167B7" w14:textId="77777777" w:rsidR="00721C0E" w:rsidRDefault="00721C0E" w:rsidP="00721C0E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C0EEB">
              <w:rPr>
                <w:rFonts w:cs="Arial"/>
                <w:b/>
                <w:bCs/>
                <w:sz w:val="22"/>
                <w:szCs w:val="22"/>
              </w:rPr>
              <w:t>ACTION REF 27</w:t>
            </w:r>
          </w:p>
          <w:p w14:paraId="04DEE7F3" w14:textId="77777777" w:rsidR="004140B2" w:rsidRDefault="004140B2" w:rsidP="00721C0E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674F7D1" w14:textId="0F87AC54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Update workplace signage to reflect the re-introduction of</w:t>
            </w:r>
            <w:r w:rsidR="00B946A0">
              <w:rPr>
                <w:rFonts w:cs="Arial"/>
                <w:sz w:val="22"/>
                <w:szCs w:val="22"/>
              </w:rPr>
              <w:t xml:space="preserve"> m</w:t>
            </w:r>
            <w:r w:rsidRPr="005941D6">
              <w:rPr>
                <w:rFonts w:cs="Arial"/>
                <w:sz w:val="22"/>
                <w:szCs w:val="22"/>
              </w:rPr>
              <w:t>andated use of face coverings</w:t>
            </w:r>
          </w:p>
          <w:p w14:paraId="00540304" w14:textId="24E97612" w:rsidR="004140B2" w:rsidRDefault="004140B2" w:rsidP="004140B2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941D6">
              <w:rPr>
                <w:rFonts w:cs="Arial"/>
                <w:b/>
                <w:bCs/>
                <w:sz w:val="22"/>
                <w:szCs w:val="22"/>
              </w:rPr>
              <w:t>ACTION REF 29</w:t>
            </w:r>
          </w:p>
          <w:p w14:paraId="2B634511" w14:textId="77777777" w:rsidR="005941D6" w:rsidRPr="0002078B" w:rsidRDefault="005941D6" w:rsidP="004140B2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9B91285" w14:textId="6DECEEEF" w:rsidR="005941D6" w:rsidRPr="0002078B" w:rsidRDefault="005941D6" w:rsidP="005941D6">
            <w:pPr>
              <w:jc w:val="left"/>
              <w:rPr>
                <w:rFonts w:cs="Arial"/>
                <w:sz w:val="22"/>
                <w:szCs w:val="22"/>
              </w:rPr>
            </w:pPr>
            <w:r w:rsidRPr="0002078B">
              <w:rPr>
                <w:rFonts w:cs="Arial"/>
                <w:sz w:val="22"/>
                <w:szCs w:val="22"/>
              </w:rPr>
              <w:t>Update workplace signage to reflect the removal of mandated use of face coverings</w:t>
            </w:r>
          </w:p>
          <w:p w14:paraId="3C083921" w14:textId="0FE2E616" w:rsidR="005941D6" w:rsidRPr="0002078B" w:rsidRDefault="005941D6" w:rsidP="005941D6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2078B">
              <w:rPr>
                <w:rFonts w:cs="Arial"/>
                <w:b/>
                <w:bCs/>
                <w:sz w:val="22"/>
                <w:szCs w:val="22"/>
              </w:rPr>
              <w:t>ACTION REF 30</w:t>
            </w:r>
          </w:p>
          <w:p w14:paraId="6691C6E1" w14:textId="30C4B19F" w:rsidR="004140B2" w:rsidRPr="00721C0E" w:rsidRDefault="004140B2" w:rsidP="00721C0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A42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466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F3D27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18D54BC8" w14:textId="77777777" w:rsidTr="0035553C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B4E2D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DB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D9A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A5D0D5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496" w14:textId="02DFB02B" w:rsidR="00C64AC5" w:rsidRPr="000C0EEB" w:rsidRDefault="00C64AC5" w:rsidP="008F1F7B">
            <w:pPr>
              <w:shd w:val="clear" w:color="auto" w:fill="FFFFFF"/>
              <w:jc w:val="left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b/>
                <w:sz w:val="22"/>
                <w:szCs w:val="22"/>
              </w:rPr>
              <w:t>1</w:t>
            </w:r>
            <w:r w:rsidR="00373E38" w:rsidRPr="000C0EEB">
              <w:rPr>
                <w:rFonts w:cs="Arial"/>
                <w:b/>
                <w:sz w:val="22"/>
                <w:szCs w:val="22"/>
              </w:rPr>
              <w:t>3</w:t>
            </w:r>
            <w:r w:rsidRPr="000C0EEB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35553C" w:rsidRPr="000C0EEB">
              <w:rPr>
                <w:rFonts w:cs="Arial"/>
                <w:b/>
                <w:sz w:val="22"/>
                <w:szCs w:val="22"/>
              </w:rPr>
              <w:t>Outbreak control</w:t>
            </w:r>
          </w:p>
          <w:p w14:paraId="69C614D9" w14:textId="4039A8D1" w:rsidR="00B42140" w:rsidRPr="000C0EEB" w:rsidRDefault="00B42140" w:rsidP="00B10E80">
            <w:pPr>
              <w:pStyle w:val="NormalWeb"/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461" w:hanging="284"/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County-wide Local Outbreak Management Plan in place</w:t>
            </w:r>
          </w:p>
          <w:p w14:paraId="5DBFE89C" w14:textId="4FE233A3" w:rsidR="00104B2D" w:rsidRPr="000C0EEB" w:rsidRDefault="00745F73" w:rsidP="00745F73">
            <w:pPr>
              <w:pStyle w:val="NormalWeb"/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461" w:hanging="284"/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 xml:space="preserve">Cases monitored via </w:t>
            </w:r>
            <w:r w:rsidR="001303F5" w:rsidRPr="000C0EEB">
              <w:rPr>
                <w:sz w:val="22"/>
                <w:szCs w:val="22"/>
              </w:rPr>
              <w:t xml:space="preserve">PH </w:t>
            </w:r>
            <w:r w:rsidRPr="000C0EEB">
              <w:rPr>
                <w:sz w:val="22"/>
                <w:szCs w:val="22"/>
              </w:rPr>
              <w:t>local client management system (COVIZ) which combines PHE data and local intelligence to highlight trends and situations of interest</w:t>
            </w:r>
          </w:p>
          <w:p w14:paraId="660CEC9E" w14:textId="7295B13C" w:rsidR="00B10E80" w:rsidRDefault="00B10E80" w:rsidP="00745F73">
            <w:pPr>
              <w:pStyle w:val="NormalWeb"/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461" w:hanging="284"/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ADC IMT to be stood up if situation requires thi</w:t>
            </w:r>
            <w:r w:rsidR="00745F73" w:rsidRPr="000C0EEB">
              <w:rPr>
                <w:sz w:val="22"/>
                <w:szCs w:val="22"/>
              </w:rPr>
              <w:t xml:space="preserve">s (Single Point of Contact </w:t>
            </w:r>
            <w:r w:rsidR="00B72136" w:rsidRPr="000C0EEB">
              <w:rPr>
                <w:sz w:val="22"/>
                <w:szCs w:val="22"/>
              </w:rPr>
              <w:t>to be nominated to contact and liaise with Public Health teams)</w:t>
            </w:r>
          </w:p>
          <w:p w14:paraId="5AD7617B" w14:textId="0BBDEF16" w:rsidR="00093C43" w:rsidRPr="005941D6" w:rsidRDefault="00B10E80" w:rsidP="00A70452">
            <w:pPr>
              <w:pStyle w:val="NormalWeb"/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461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5941D6">
              <w:rPr>
                <w:sz w:val="22"/>
                <w:szCs w:val="22"/>
              </w:rPr>
              <w:t>Confirmed close contacts of any employee</w:t>
            </w:r>
            <w:r w:rsidR="00B72136" w:rsidRPr="005941D6">
              <w:rPr>
                <w:sz w:val="22"/>
                <w:szCs w:val="22"/>
              </w:rPr>
              <w:t>/person</w:t>
            </w:r>
            <w:r w:rsidRPr="005941D6">
              <w:rPr>
                <w:sz w:val="22"/>
                <w:szCs w:val="22"/>
              </w:rPr>
              <w:t xml:space="preserve"> who </w:t>
            </w:r>
            <w:r w:rsidR="00B72136" w:rsidRPr="005941D6">
              <w:rPr>
                <w:sz w:val="22"/>
                <w:szCs w:val="22"/>
              </w:rPr>
              <w:t>has</w:t>
            </w:r>
            <w:r w:rsidRPr="005941D6">
              <w:rPr>
                <w:sz w:val="22"/>
                <w:szCs w:val="22"/>
              </w:rPr>
              <w:t xml:space="preserve"> tested positive for the virus will be instructed to self-isolate in line with government guidelines in place at the time</w:t>
            </w:r>
            <w:r w:rsidR="00A4761B" w:rsidRPr="005941D6">
              <w:rPr>
                <w:sz w:val="22"/>
                <w:szCs w:val="22"/>
              </w:rPr>
              <w:t xml:space="preserve">. NOTE: an individual’s vaccination status may remove mandatory isolation requirements. </w:t>
            </w:r>
          </w:p>
          <w:p w14:paraId="3C01A581" w14:textId="42A1F8ED" w:rsidR="004140B2" w:rsidRPr="004100CA" w:rsidRDefault="004140B2" w:rsidP="00093C43">
            <w:pPr>
              <w:pStyle w:val="NormalWeb"/>
              <w:spacing w:before="0" w:beforeAutospacing="0" w:after="0" w:afterAutospacing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BA0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0B9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197A81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3C6" w14:textId="73AF47A3" w:rsidR="00BB4F13" w:rsidRPr="00BB4F13" w:rsidRDefault="00BB4F13" w:rsidP="00BB4F1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5C3" w14:textId="77777777" w:rsidR="00C64AC5" w:rsidRPr="00BB456A" w:rsidRDefault="00C64AC5" w:rsidP="008F1F7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3B8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C2376E" w14:textId="77777777" w:rsidR="00C64AC5" w:rsidRPr="00BB456A" w:rsidRDefault="00C64AC5" w:rsidP="008F1F7B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39454C87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488FC" w14:textId="77777777" w:rsidR="00C64AC5" w:rsidRPr="00BB456A" w:rsidRDefault="00C64AC5" w:rsidP="00C64AC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981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186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B89EAB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98F" w14:textId="201F6ECC" w:rsidR="00C64AC5" w:rsidRPr="000C0EEB" w:rsidRDefault="00DE0677" w:rsidP="00B8537E">
            <w:pPr>
              <w:pStyle w:val="NormalWeb"/>
              <w:spacing w:before="0" w:beforeAutospacing="0" w:after="0" w:afterAutospacing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B0C0C"/>
                <w:sz w:val="22"/>
                <w:szCs w:val="22"/>
              </w:rPr>
              <w:t>1</w:t>
            </w:r>
            <w:r w:rsidR="00B72136">
              <w:rPr>
                <w:rFonts w:cs="Arial"/>
                <w:b/>
                <w:color w:val="0B0C0C"/>
                <w:sz w:val="22"/>
                <w:szCs w:val="22"/>
              </w:rPr>
              <w:t>4</w:t>
            </w:r>
            <w:r>
              <w:rPr>
                <w:rFonts w:cs="Arial"/>
                <w:b/>
                <w:color w:val="0B0C0C"/>
                <w:sz w:val="22"/>
                <w:szCs w:val="22"/>
              </w:rPr>
              <w:t xml:space="preserve">. </w:t>
            </w:r>
            <w:r w:rsidRPr="000C0EEB">
              <w:rPr>
                <w:rFonts w:cs="Arial"/>
                <w:b/>
                <w:sz w:val="22"/>
                <w:szCs w:val="22"/>
              </w:rPr>
              <w:t>Vehicles</w:t>
            </w:r>
          </w:p>
          <w:p w14:paraId="033CC5E8" w14:textId="41231B4E" w:rsidR="00AC25E6" w:rsidRPr="000C0EEB" w:rsidRDefault="00AC25E6" w:rsidP="00C64AC5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Where possible and practical to do so:</w:t>
            </w:r>
          </w:p>
          <w:p w14:paraId="5FA9AE6A" w14:textId="7C9F7855" w:rsidR="00AC25E6" w:rsidRPr="000C0EEB" w:rsidRDefault="00AC25E6" w:rsidP="00AC25E6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- minimise the number of people travelling together in any one vehicle</w:t>
            </w:r>
          </w:p>
          <w:p w14:paraId="14FA7E06" w14:textId="30A6BE7D" w:rsidR="00AC25E6" w:rsidRPr="000C0EEB" w:rsidRDefault="00AC25E6" w:rsidP="00AC25E6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- use ‘bubbles’ and/or fixed travel partners/teams</w:t>
            </w:r>
          </w:p>
          <w:p w14:paraId="33C6D4F0" w14:textId="3BB8D0DF" w:rsidR="003A5F58" w:rsidRPr="000C0EEB" w:rsidRDefault="003A5F58" w:rsidP="00AC25E6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- avoid sitting or communicating face to face</w:t>
            </w:r>
          </w:p>
          <w:p w14:paraId="45A66B04" w14:textId="5C6D5134" w:rsidR="00AC25E6" w:rsidRPr="003A5F58" w:rsidRDefault="00AC25E6" w:rsidP="00AC25E6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Maximise ventilation in the cab </w:t>
            </w:r>
            <w:r w:rsidR="003A5F58" w:rsidRPr="000C0EEB">
              <w:rPr>
                <w:rFonts w:cs="Arial"/>
                <w:sz w:val="22"/>
                <w:szCs w:val="22"/>
              </w:rPr>
              <w:t>using in-vehicle ventilation system and/or opening windows (only partially in colder weather). D</w:t>
            </w:r>
            <w:r w:rsidRPr="000C0EEB">
              <w:rPr>
                <w:rFonts w:cs="Arial"/>
                <w:sz w:val="22"/>
                <w:szCs w:val="22"/>
              </w:rPr>
              <w:t xml:space="preserve">irect ventilation </w:t>
            </w:r>
            <w:r w:rsidRPr="003A5F58">
              <w:rPr>
                <w:rFonts w:cs="Arial"/>
                <w:sz w:val="22"/>
                <w:szCs w:val="22"/>
              </w:rPr>
              <w:t>blowers towards the nearest open window (</w:t>
            </w:r>
            <w:r w:rsidRPr="003A5F58">
              <w:rPr>
                <w:rFonts w:cs="Arial"/>
                <w:b/>
                <w:bCs/>
                <w:sz w:val="22"/>
                <w:szCs w:val="22"/>
              </w:rPr>
              <w:t xml:space="preserve">do not use </w:t>
            </w:r>
            <w:r w:rsidR="00B3127F"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3A5F58">
              <w:rPr>
                <w:rFonts w:cs="Arial"/>
                <w:b/>
                <w:bCs/>
                <w:sz w:val="22"/>
                <w:szCs w:val="22"/>
              </w:rPr>
              <w:t>air re-circulation function</w:t>
            </w:r>
            <w:r w:rsidRPr="003A5F58">
              <w:rPr>
                <w:rFonts w:cs="Arial"/>
                <w:sz w:val="22"/>
                <w:szCs w:val="22"/>
              </w:rPr>
              <w:t>)</w:t>
            </w:r>
          </w:p>
          <w:p w14:paraId="7540C41D" w14:textId="77777777" w:rsidR="003A5F58" w:rsidRDefault="00C64AC5" w:rsidP="00C1572A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D60772">
              <w:rPr>
                <w:rFonts w:cs="Arial"/>
                <w:sz w:val="22"/>
                <w:szCs w:val="22"/>
              </w:rPr>
              <w:t>Maintain</w:t>
            </w:r>
            <w:r w:rsidR="00945908" w:rsidRPr="00D60772">
              <w:rPr>
                <w:rFonts w:cs="Arial"/>
                <w:sz w:val="22"/>
                <w:szCs w:val="22"/>
              </w:rPr>
              <w:t xml:space="preserve"> </w:t>
            </w:r>
            <w:r w:rsidRPr="00D60772">
              <w:rPr>
                <w:rFonts w:cs="Arial"/>
                <w:sz w:val="22"/>
                <w:szCs w:val="22"/>
              </w:rPr>
              <w:t>fixed pairing for work that requires 2 people e.g. heavy / bulky items that present manual handling risks</w:t>
            </w:r>
          </w:p>
          <w:p w14:paraId="0E86C078" w14:textId="77777777" w:rsidR="003A5F58" w:rsidRDefault="00C64AC5" w:rsidP="003A5F58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3A5F58">
              <w:rPr>
                <w:rFonts w:cs="Arial"/>
                <w:sz w:val="22"/>
                <w:szCs w:val="22"/>
              </w:rPr>
              <w:t>Maintain good hand and respiratory hygiene at all times</w:t>
            </w:r>
          </w:p>
          <w:p w14:paraId="3BD1E943" w14:textId="5EAC2EA8" w:rsidR="00C64AC5" w:rsidRPr="003A5F58" w:rsidRDefault="00C64AC5" w:rsidP="003A5F58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3A5F58">
              <w:rPr>
                <w:rFonts w:cs="Arial"/>
                <w:sz w:val="22"/>
                <w:szCs w:val="22"/>
              </w:rPr>
              <w:t xml:space="preserve">The current daily cleaning routine for all vehicle cabs should be maintained. Particular attention </w:t>
            </w:r>
            <w:r w:rsidRPr="003A5F58">
              <w:rPr>
                <w:rFonts w:cs="Arial"/>
                <w:sz w:val="22"/>
                <w:szCs w:val="22"/>
              </w:rPr>
              <w:lastRenderedPageBreak/>
              <w:t xml:space="preserve">should be made to all objects and surfaces that are touched regularly such as door handles, </w:t>
            </w:r>
            <w:r w:rsidR="00DE0677" w:rsidRPr="003A5F58">
              <w:rPr>
                <w:rFonts w:cs="Arial"/>
                <w:sz w:val="22"/>
                <w:szCs w:val="22"/>
              </w:rPr>
              <w:t xml:space="preserve">grab handles, </w:t>
            </w:r>
            <w:r w:rsidRPr="003A5F58">
              <w:rPr>
                <w:rFonts w:cs="Arial"/>
                <w:sz w:val="22"/>
                <w:szCs w:val="22"/>
              </w:rPr>
              <w:t>controls and the ignition keys</w:t>
            </w:r>
          </w:p>
          <w:p w14:paraId="7EEE728C" w14:textId="77777777" w:rsidR="00C64AC5" w:rsidRPr="003D6F67" w:rsidRDefault="00C64AC5" w:rsidP="00C64AC5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3D6F67">
              <w:rPr>
                <w:rFonts w:cs="Arial"/>
                <w:sz w:val="22"/>
                <w:szCs w:val="22"/>
              </w:rPr>
              <w:t xml:space="preserve">Ensure sufficient hand sanitiser is provided </w:t>
            </w:r>
            <w:r w:rsidR="00DE0677" w:rsidRPr="003D6F67">
              <w:rPr>
                <w:rFonts w:cs="Arial"/>
                <w:sz w:val="22"/>
                <w:szCs w:val="22"/>
              </w:rPr>
              <w:t xml:space="preserve">in-vehicle </w:t>
            </w:r>
            <w:r w:rsidRPr="003D6F67">
              <w:rPr>
                <w:rFonts w:cs="Arial"/>
                <w:sz w:val="22"/>
                <w:szCs w:val="22"/>
              </w:rPr>
              <w:t>where hand washing is not available</w:t>
            </w:r>
          </w:p>
          <w:p w14:paraId="1CAD6271" w14:textId="77777777" w:rsidR="00C64AC5" w:rsidRPr="003D6F67" w:rsidRDefault="00C64AC5" w:rsidP="00C64AC5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  <w:sz w:val="22"/>
                <w:szCs w:val="22"/>
              </w:rPr>
            </w:pPr>
            <w:r w:rsidRPr="003D6F67">
              <w:rPr>
                <w:rFonts w:cs="Arial"/>
                <w:sz w:val="22"/>
                <w:szCs w:val="22"/>
              </w:rPr>
              <w:t xml:space="preserve">Drivers should </w:t>
            </w:r>
            <w:r w:rsidR="00DE0677" w:rsidRPr="003D6F67">
              <w:rPr>
                <w:rFonts w:cs="Arial"/>
                <w:sz w:val="22"/>
                <w:szCs w:val="22"/>
              </w:rPr>
              <w:t xml:space="preserve">be </w:t>
            </w:r>
            <w:r w:rsidRPr="003D6F67">
              <w:rPr>
                <w:rFonts w:cs="Arial"/>
                <w:sz w:val="22"/>
                <w:szCs w:val="22"/>
              </w:rPr>
              <w:t>encouraged to wash their hands before boarding vehicles</w:t>
            </w:r>
          </w:p>
          <w:p w14:paraId="198A1426" w14:textId="77777777" w:rsidR="003A5F58" w:rsidRPr="0002078B" w:rsidRDefault="00C64AC5" w:rsidP="005941D6">
            <w:pPr>
              <w:pStyle w:val="NormalWeb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426" w:hanging="284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All waste should be removed from the cab at the end of the shift</w:t>
            </w:r>
          </w:p>
          <w:p w14:paraId="00E53C44" w14:textId="3A0CD668" w:rsidR="0002078B" w:rsidRPr="003A5F58" w:rsidRDefault="0002078B" w:rsidP="0002078B">
            <w:pPr>
              <w:pStyle w:val="NormalWeb"/>
              <w:spacing w:before="0" w:beforeAutospacing="0" w:after="0" w:afterAutospacing="0"/>
              <w:ind w:left="426"/>
              <w:jc w:val="left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DD0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EDA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FF2AA2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D7C" w14:textId="77777777" w:rsidR="00C64AC5" w:rsidRDefault="009D65FD" w:rsidP="00B8537E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6F1">
              <w:rPr>
                <w:rFonts w:ascii="Arial" w:hAnsi="Arial" w:cs="Arial"/>
                <w:sz w:val="22"/>
                <w:szCs w:val="22"/>
              </w:rPr>
              <w:t>As (1) above</w:t>
            </w:r>
          </w:p>
          <w:p w14:paraId="61907692" w14:textId="77777777" w:rsidR="00D744EC" w:rsidRPr="00143C92" w:rsidRDefault="00D744EC" w:rsidP="00B8537E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21A7C9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6C2EC7AC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59AF02DA" w14:textId="77777777" w:rsidR="00D744EC" w:rsidRPr="008A66F1" w:rsidRDefault="00D744EC" w:rsidP="00B8537E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84B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994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BA75C9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C64AC5" w:rsidRPr="00BB456A" w14:paraId="761AC6DB" w14:textId="77777777" w:rsidTr="00C64AC5">
        <w:trPr>
          <w:cantSplit/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ACD6" w14:textId="77777777" w:rsidR="00C64AC5" w:rsidRPr="00BB456A" w:rsidRDefault="00C64AC5" w:rsidP="00B8537E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6C2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239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775510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15B" w14:textId="3FCAF576" w:rsidR="00C64AC5" w:rsidRPr="007103B7" w:rsidRDefault="00B72136" w:rsidP="007103B7">
            <w:pPr>
              <w:ind w:left="461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  <w:r w:rsidR="00DE0677">
              <w:rPr>
                <w:rFonts w:cs="Arial"/>
                <w:b/>
                <w:sz w:val="22"/>
                <w:szCs w:val="22"/>
              </w:rPr>
              <w:t>. Working in homes</w:t>
            </w:r>
          </w:p>
          <w:p w14:paraId="433545EC" w14:textId="5BDFBE16" w:rsidR="00C64AC5" w:rsidRPr="000C0EEB" w:rsidRDefault="00C64AC5" w:rsidP="00C64AC5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i/>
                <w:sz w:val="22"/>
                <w:szCs w:val="22"/>
              </w:rPr>
            </w:pPr>
            <w:r w:rsidRPr="00CC0825">
              <w:rPr>
                <w:sz w:val="22"/>
                <w:szCs w:val="22"/>
              </w:rPr>
              <w:t xml:space="preserve">Work should not be carried out in a domestic property where one or more household member is </w:t>
            </w:r>
            <w:r w:rsidRPr="00CC0825">
              <w:rPr>
                <w:b/>
                <w:sz w:val="22"/>
                <w:szCs w:val="22"/>
              </w:rPr>
              <w:t>isolating due to having symptoms</w:t>
            </w:r>
            <w:r w:rsidR="004005A5">
              <w:rPr>
                <w:b/>
                <w:sz w:val="22"/>
                <w:szCs w:val="22"/>
              </w:rPr>
              <w:t xml:space="preserve"> of COVID-19</w:t>
            </w:r>
            <w:r w:rsidR="002E509D">
              <w:rPr>
                <w:b/>
                <w:sz w:val="22"/>
                <w:szCs w:val="22"/>
              </w:rPr>
              <w:t xml:space="preserve"> </w:t>
            </w:r>
            <w:r w:rsidRPr="00661B99">
              <w:rPr>
                <w:sz w:val="22"/>
                <w:szCs w:val="22"/>
              </w:rPr>
              <w:t>unless</w:t>
            </w:r>
            <w:r w:rsidRPr="00CC0825">
              <w:rPr>
                <w:sz w:val="22"/>
                <w:szCs w:val="22"/>
              </w:rPr>
              <w:t xml:space="preserve"> the work is to </w:t>
            </w:r>
            <w:r w:rsidRPr="000C0EEB">
              <w:rPr>
                <w:sz w:val="22"/>
                <w:szCs w:val="22"/>
              </w:rPr>
              <w:t>remedy a direct risk to the safety of the household</w:t>
            </w:r>
            <w:r w:rsidR="007103B7" w:rsidRPr="000C0EEB">
              <w:rPr>
                <w:sz w:val="22"/>
                <w:szCs w:val="22"/>
              </w:rPr>
              <w:t xml:space="preserve"> or the public</w:t>
            </w:r>
            <w:r w:rsidRPr="000C0EEB">
              <w:rPr>
                <w:sz w:val="22"/>
                <w:szCs w:val="22"/>
              </w:rPr>
              <w:t xml:space="preserve">. </w:t>
            </w:r>
            <w:r w:rsidR="001303F5" w:rsidRPr="000C0EEB">
              <w:rPr>
                <w:sz w:val="22"/>
                <w:szCs w:val="22"/>
              </w:rPr>
              <w:t xml:space="preserve">See </w:t>
            </w:r>
            <w:r w:rsidRPr="000C0EEB">
              <w:rPr>
                <w:i/>
                <w:sz w:val="22"/>
                <w:szCs w:val="22"/>
              </w:rPr>
              <w:t>ADC Ho</w:t>
            </w:r>
            <w:r w:rsidR="004005A5" w:rsidRPr="000C0EEB">
              <w:rPr>
                <w:i/>
                <w:sz w:val="22"/>
                <w:szCs w:val="22"/>
              </w:rPr>
              <w:t>me Visiting Safe System of Work</w:t>
            </w:r>
            <w:r w:rsidR="001303F5" w:rsidRPr="000C0EEB">
              <w:rPr>
                <w:i/>
                <w:sz w:val="22"/>
                <w:szCs w:val="22"/>
              </w:rPr>
              <w:t xml:space="preserve"> </w:t>
            </w:r>
            <w:r w:rsidR="001303F5" w:rsidRPr="000C0EEB">
              <w:rPr>
                <w:iCs/>
                <w:sz w:val="22"/>
                <w:szCs w:val="22"/>
              </w:rPr>
              <w:t>below</w:t>
            </w:r>
          </w:p>
          <w:p w14:paraId="35FCD370" w14:textId="77777777" w:rsidR="00C64AC5" w:rsidRPr="006955C4" w:rsidRDefault="00C64AC5" w:rsidP="00B8537E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 xml:space="preserve">A request should be made that households </w:t>
            </w:r>
            <w:r w:rsidRPr="004100CA">
              <w:rPr>
                <w:sz w:val="22"/>
                <w:szCs w:val="22"/>
              </w:rPr>
              <w:t xml:space="preserve">leave all internal doors open </w:t>
            </w:r>
            <w:r w:rsidR="004005A5">
              <w:rPr>
                <w:sz w:val="22"/>
                <w:szCs w:val="22"/>
              </w:rPr>
              <w:t xml:space="preserve">during the works/visit </w:t>
            </w:r>
            <w:r w:rsidRPr="004100CA">
              <w:rPr>
                <w:sz w:val="22"/>
                <w:szCs w:val="22"/>
              </w:rPr>
              <w:t xml:space="preserve">to </w:t>
            </w:r>
            <w:r w:rsidRPr="006955C4">
              <w:rPr>
                <w:sz w:val="22"/>
                <w:szCs w:val="22"/>
              </w:rPr>
              <w:t>min</w:t>
            </w:r>
            <w:r w:rsidR="004005A5" w:rsidRPr="006955C4">
              <w:rPr>
                <w:sz w:val="22"/>
                <w:szCs w:val="22"/>
              </w:rPr>
              <w:t>imise contact with door handles</w:t>
            </w:r>
          </w:p>
          <w:p w14:paraId="549E01AD" w14:textId="277ACFA6" w:rsidR="00C64AC5" w:rsidRPr="001303F5" w:rsidRDefault="00C64AC5" w:rsidP="001303F5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sz w:val="22"/>
                <w:szCs w:val="22"/>
              </w:rPr>
            </w:pPr>
            <w:r w:rsidRPr="006955C4">
              <w:rPr>
                <w:sz w:val="22"/>
                <w:szCs w:val="22"/>
              </w:rPr>
              <w:t>Careful attention must be paid to potential busy areas across the household where people travel to, from or through e.g. stairs and corridors</w:t>
            </w:r>
            <w:r w:rsidR="004005A5" w:rsidRPr="001303F5">
              <w:rPr>
                <w:sz w:val="22"/>
                <w:szCs w:val="22"/>
              </w:rPr>
              <w:t xml:space="preserve"> </w:t>
            </w:r>
          </w:p>
          <w:p w14:paraId="4CB33D50" w14:textId="2794F050" w:rsidR="00C64AC5" w:rsidRPr="0094078E" w:rsidRDefault="00C64AC5" w:rsidP="0094078E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sz w:val="22"/>
                <w:szCs w:val="22"/>
              </w:rPr>
            </w:pPr>
            <w:r w:rsidRPr="0094078E">
              <w:rPr>
                <w:rFonts w:cs="Arial"/>
                <w:sz w:val="22"/>
                <w:szCs w:val="22"/>
              </w:rPr>
              <w:t xml:space="preserve">Maintain fixed pairing for work that requires 2 people e.g. heavy / bulky items that present manual handling risks or </w:t>
            </w:r>
            <w:r w:rsidR="001303F5">
              <w:rPr>
                <w:rFonts w:cs="Arial"/>
                <w:sz w:val="22"/>
                <w:szCs w:val="22"/>
              </w:rPr>
              <w:t>2</w:t>
            </w:r>
            <w:r w:rsidRPr="0094078E">
              <w:rPr>
                <w:rFonts w:cs="Arial"/>
                <w:sz w:val="22"/>
                <w:szCs w:val="22"/>
              </w:rPr>
              <w:t>-person assembly</w:t>
            </w:r>
            <w:r w:rsidR="004005A5">
              <w:rPr>
                <w:rFonts w:cs="Arial"/>
                <w:sz w:val="22"/>
                <w:szCs w:val="22"/>
              </w:rPr>
              <w:t xml:space="preserve"> tasks</w:t>
            </w:r>
          </w:p>
          <w:p w14:paraId="5B919362" w14:textId="4001341F" w:rsidR="00C64AC5" w:rsidRPr="007103B7" w:rsidRDefault="00C64AC5" w:rsidP="00A0703A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rFonts w:cs="Arial"/>
                <w:b/>
                <w:sz w:val="22"/>
                <w:szCs w:val="22"/>
              </w:rPr>
            </w:pPr>
            <w:r w:rsidRPr="00A0703A">
              <w:rPr>
                <w:rFonts w:cs="Arial"/>
                <w:sz w:val="22"/>
                <w:szCs w:val="22"/>
              </w:rPr>
              <w:t xml:space="preserve">Ensure sufficient hand sanitiser is provided where hand washing </w:t>
            </w:r>
            <w:r w:rsidR="004005A5">
              <w:rPr>
                <w:rFonts w:cs="Arial"/>
                <w:sz w:val="22"/>
                <w:szCs w:val="22"/>
              </w:rPr>
              <w:t xml:space="preserve">facilities are </w:t>
            </w:r>
            <w:r w:rsidRPr="00A0703A">
              <w:rPr>
                <w:rFonts w:cs="Arial"/>
                <w:sz w:val="22"/>
                <w:szCs w:val="22"/>
              </w:rPr>
              <w:t>not available</w:t>
            </w:r>
          </w:p>
          <w:p w14:paraId="3BE481AB" w14:textId="518B635C" w:rsidR="007103B7" w:rsidRPr="000C0EEB" w:rsidRDefault="007103B7" w:rsidP="00A0703A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rFonts w:cs="Arial"/>
                <w:b/>
                <w:sz w:val="22"/>
                <w:szCs w:val="22"/>
              </w:rPr>
            </w:pPr>
            <w:r w:rsidRPr="000C0EEB">
              <w:rPr>
                <w:rFonts w:cs="Arial"/>
                <w:b/>
                <w:bCs/>
                <w:sz w:val="22"/>
                <w:szCs w:val="22"/>
              </w:rPr>
              <w:t>ADC Home Visiting Safe System of Work</w:t>
            </w:r>
            <w:r w:rsidRPr="000C0EEB">
              <w:rPr>
                <w:rFonts w:cs="Arial"/>
                <w:sz w:val="22"/>
                <w:szCs w:val="22"/>
              </w:rPr>
              <w:t xml:space="preserve"> in place which specifies actions to be taken for both essential and non-essential</w:t>
            </w:r>
            <w:r w:rsidR="0091397F" w:rsidRPr="000C0EEB">
              <w:rPr>
                <w:rFonts w:cs="Arial"/>
                <w:sz w:val="22"/>
                <w:szCs w:val="22"/>
              </w:rPr>
              <w:t xml:space="preserve"> employee</w:t>
            </w:r>
            <w:r w:rsidRPr="000C0EEB">
              <w:rPr>
                <w:rFonts w:cs="Arial"/>
                <w:sz w:val="22"/>
                <w:szCs w:val="22"/>
              </w:rPr>
              <w:t xml:space="preserve"> visits to properties where there are </w:t>
            </w:r>
            <w:r w:rsidR="0091397F" w:rsidRPr="000C0EEB">
              <w:rPr>
                <w:rFonts w:cs="Arial"/>
                <w:sz w:val="22"/>
                <w:szCs w:val="22"/>
              </w:rPr>
              <w:t>residents</w:t>
            </w:r>
            <w:r w:rsidRPr="000C0EEB">
              <w:rPr>
                <w:rFonts w:cs="Arial"/>
                <w:sz w:val="22"/>
                <w:szCs w:val="22"/>
              </w:rPr>
              <w:t xml:space="preserve"> who:</w:t>
            </w:r>
          </w:p>
          <w:p w14:paraId="09394ECD" w14:textId="52012E7D" w:rsidR="007103B7" w:rsidRPr="000C0EEB" w:rsidRDefault="007103B7" w:rsidP="007103B7">
            <w:pPr>
              <w:pStyle w:val="PlainText"/>
              <w:ind w:left="461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-  have </w:t>
            </w:r>
            <w:r w:rsidR="0091397F" w:rsidRPr="000C0EEB">
              <w:rPr>
                <w:rFonts w:cs="Arial"/>
                <w:sz w:val="22"/>
                <w:szCs w:val="22"/>
              </w:rPr>
              <w:t>or have not got s</w:t>
            </w:r>
            <w:r w:rsidRPr="000C0EEB">
              <w:rPr>
                <w:rFonts w:cs="Arial"/>
                <w:sz w:val="22"/>
                <w:szCs w:val="22"/>
              </w:rPr>
              <w:t>ymptoms</w:t>
            </w:r>
          </w:p>
          <w:p w14:paraId="14FDA429" w14:textId="1A3EE7AC" w:rsidR="0091397F" w:rsidRPr="000C0EEB" w:rsidRDefault="007103B7" w:rsidP="007103B7">
            <w:pPr>
              <w:pStyle w:val="PlainText"/>
              <w:ind w:left="461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-  </w:t>
            </w:r>
            <w:r w:rsidR="0091397F" w:rsidRPr="000C0EEB">
              <w:rPr>
                <w:rFonts w:cs="Arial"/>
                <w:sz w:val="22"/>
                <w:szCs w:val="22"/>
              </w:rPr>
              <w:t>are or are not self-isolating</w:t>
            </w:r>
          </w:p>
          <w:p w14:paraId="486FAA6D" w14:textId="0E98DB3C" w:rsidR="0091397F" w:rsidRPr="000C0EEB" w:rsidRDefault="0091397F" w:rsidP="007103B7">
            <w:pPr>
              <w:pStyle w:val="PlainText"/>
              <w:ind w:left="461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-  are or are not Clinically Extremely Vulnerable</w:t>
            </w:r>
          </w:p>
          <w:p w14:paraId="6A128B97" w14:textId="57661134" w:rsidR="0091397F" w:rsidRPr="000C0EEB" w:rsidRDefault="0091397F" w:rsidP="007103B7">
            <w:pPr>
              <w:pStyle w:val="PlainText"/>
              <w:ind w:left="461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lastRenderedPageBreak/>
              <w:t>-  are known to be infected with COVID-19</w:t>
            </w:r>
          </w:p>
          <w:p w14:paraId="7ACFF994" w14:textId="5F3FA284" w:rsidR="00C23D14" w:rsidRPr="009157A0" w:rsidRDefault="00DC139E" w:rsidP="00DC139E">
            <w:pPr>
              <w:pStyle w:val="PlainText"/>
              <w:numPr>
                <w:ilvl w:val="0"/>
                <w:numId w:val="25"/>
              </w:numPr>
              <w:ind w:left="461" w:hanging="284"/>
              <w:rPr>
                <w:rFonts w:cs="Arial"/>
                <w:bCs/>
                <w:sz w:val="22"/>
                <w:szCs w:val="22"/>
              </w:rPr>
            </w:pPr>
            <w:r w:rsidRPr="000C0EEB">
              <w:rPr>
                <w:rFonts w:cs="Arial"/>
                <w:bCs/>
                <w:sz w:val="22"/>
                <w:szCs w:val="22"/>
              </w:rPr>
              <w:t xml:space="preserve">In line with the latest Public Health England guidance on </w:t>
            </w:r>
            <w:r w:rsidR="005D72DC" w:rsidRPr="000C0EEB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Pr="000C0EEB">
              <w:rPr>
                <w:rFonts w:cs="Arial"/>
                <w:bCs/>
                <w:sz w:val="22"/>
                <w:szCs w:val="22"/>
              </w:rPr>
              <w:t xml:space="preserve">use of PPE for home care and protection of vulnerable individuals, all Council employees (or contractors working on the Council’s behalf) who enter any of the </w:t>
            </w:r>
            <w:r w:rsidR="00CD5307" w:rsidRPr="000C0EEB">
              <w:rPr>
                <w:rFonts w:cs="Arial"/>
                <w:bCs/>
                <w:sz w:val="22"/>
                <w:szCs w:val="22"/>
              </w:rPr>
              <w:t xml:space="preserve">internal areas of the </w:t>
            </w:r>
            <w:r w:rsidRPr="000C0EEB">
              <w:rPr>
                <w:rFonts w:cs="Arial"/>
                <w:bCs/>
                <w:sz w:val="22"/>
                <w:szCs w:val="22"/>
              </w:rPr>
              <w:t xml:space="preserve">Council’s sheltered accommodation </w:t>
            </w:r>
            <w:r w:rsidRPr="0002078B">
              <w:rPr>
                <w:rFonts w:cs="Arial"/>
                <w:bCs/>
                <w:sz w:val="22"/>
                <w:szCs w:val="22"/>
              </w:rPr>
              <w:t xml:space="preserve">buildings </w:t>
            </w:r>
            <w:r w:rsidR="004140B2" w:rsidRPr="0002078B">
              <w:rPr>
                <w:rFonts w:cs="Arial"/>
                <w:b/>
                <w:sz w:val="22"/>
                <w:szCs w:val="22"/>
              </w:rPr>
              <w:t>must</w:t>
            </w:r>
            <w:r w:rsidR="004140B2" w:rsidRPr="0002078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2078B">
              <w:rPr>
                <w:rFonts w:cs="Arial"/>
                <w:bCs/>
                <w:sz w:val="22"/>
                <w:szCs w:val="22"/>
              </w:rPr>
              <w:t xml:space="preserve">wear a Type I </w:t>
            </w:r>
            <w:r w:rsidR="002E509D" w:rsidRPr="0002078B">
              <w:rPr>
                <w:rFonts w:cs="Arial"/>
                <w:bCs/>
                <w:sz w:val="22"/>
                <w:szCs w:val="22"/>
              </w:rPr>
              <w:t xml:space="preserve">(as a minimum) </w:t>
            </w:r>
            <w:r w:rsidRPr="0002078B">
              <w:rPr>
                <w:rFonts w:cs="Arial"/>
                <w:bCs/>
                <w:sz w:val="22"/>
                <w:szCs w:val="22"/>
              </w:rPr>
              <w:t xml:space="preserve">or </w:t>
            </w:r>
            <w:r w:rsidR="002E509D" w:rsidRPr="0002078B">
              <w:rPr>
                <w:rFonts w:cs="Arial"/>
                <w:bCs/>
                <w:sz w:val="22"/>
                <w:szCs w:val="22"/>
              </w:rPr>
              <w:t xml:space="preserve">Type </w:t>
            </w:r>
            <w:r w:rsidRPr="0002078B">
              <w:rPr>
                <w:rFonts w:cs="Arial"/>
                <w:bCs/>
                <w:sz w:val="22"/>
                <w:szCs w:val="22"/>
              </w:rPr>
              <w:t xml:space="preserve">II surgical </w:t>
            </w:r>
            <w:r w:rsidRPr="000C0EEB">
              <w:rPr>
                <w:rFonts w:cs="Arial"/>
                <w:bCs/>
                <w:sz w:val="22"/>
                <w:szCs w:val="22"/>
              </w:rPr>
              <w:t>mas</w:t>
            </w:r>
            <w:r w:rsidR="00093C43" w:rsidRPr="000C0EEB">
              <w:rPr>
                <w:rFonts w:cs="Arial"/>
                <w:bCs/>
                <w:sz w:val="22"/>
                <w:szCs w:val="22"/>
              </w:rPr>
              <w:t xml:space="preserve">k </w:t>
            </w:r>
            <w:r w:rsidR="00093C43" w:rsidRPr="009157A0">
              <w:rPr>
                <w:rFonts w:cs="Arial"/>
                <w:bCs/>
                <w:sz w:val="22"/>
                <w:szCs w:val="22"/>
              </w:rPr>
              <w:t>for the duration of the visit</w:t>
            </w:r>
            <w:r w:rsidRPr="009157A0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7A6A0F3" w14:textId="77777777" w:rsidR="00C23D14" w:rsidRPr="009157A0" w:rsidRDefault="00C23D14" w:rsidP="00C23D14">
            <w:pPr>
              <w:pStyle w:val="PlainText"/>
              <w:ind w:left="461"/>
              <w:rPr>
                <w:rFonts w:cs="Arial"/>
                <w:bCs/>
                <w:sz w:val="22"/>
                <w:szCs w:val="22"/>
              </w:rPr>
            </w:pPr>
          </w:p>
          <w:p w14:paraId="454F7FE2" w14:textId="77777777" w:rsidR="00C64AC5" w:rsidRPr="009157A0" w:rsidRDefault="00C23D14" w:rsidP="009157A0">
            <w:pPr>
              <w:pStyle w:val="PlainText"/>
              <w:ind w:left="461"/>
              <w:rPr>
                <w:rFonts w:cs="Arial"/>
                <w:bCs/>
                <w:sz w:val="22"/>
                <w:szCs w:val="22"/>
              </w:rPr>
            </w:pPr>
            <w:r w:rsidRPr="009157A0">
              <w:rPr>
                <w:rFonts w:cs="Arial"/>
                <w:bCs/>
                <w:sz w:val="22"/>
                <w:szCs w:val="22"/>
              </w:rPr>
              <w:t xml:space="preserve">NOTE: </w:t>
            </w:r>
            <w:r w:rsidR="00DC139E" w:rsidRPr="009157A0">
              <w:rPr>
                <w:rFonts w:cs="Arial"/>
                <w:bCs/>
                <w:sz w:val="22"/>
                <w:szCs w:val="22"/>
              </w:rPr>
              <w:t>Un-certified personal face coverings are NOT compliant with this instruction</w:t>
            </w:r>
            <w:r w:rsidRPr="009157A0">
              <w:rPr>
                <w:rFonts w:cs="Arial"/>
                <w:bCs/>
                <w:sz w:val="22"/>
                <w:szCs w:val="22"/>
              </w:rPr>
              <w:t xml:space="preserve"> or the latest </w:t>
            </w:r>
            <w:r w:rsidR="007248C3" w:rsidRPr="009157A0">
              <w:rPr>
                <w:rFonts w:cs="Arial"/>
                <w:bCs/>
                <w:sz w:val="22"/>
                <w:szCs w:val="22"/>
              </w:rPr>
              <w:t>G</w:t>
            </w:r>
            <w:r w:rsidRPr="009157A0">
              <w:rPr>
                <w:rFonts w:cs="Arial"/>
                <w:bCs/>
                <w:sz w:val="22"/>
                <w:szCs w:val="22"/>
              </w:rPr>
              <w:t>overnment guidance</w:t>
            </w:r>
            <w:r w:rsidR="002E509D" w:rsidRPr="009157A0">
              <w:rPr>
                <w:rFonts w:cs="Arial"/>
                <w:bCs/>
                <w:sz w:val="22"/>
                <w:szCs w:val="22"/>
              </w:rPr>
              <w:t xml:space="preserve"> and therefore must not be used in this situation</w:t>
            </w:r>
            <w:r w:rsidR="00093C43" w:rsidRPr="009157A0">
              <w:rPr>
                <w:rFonts w:cs="Arial"/>
                <w:bCs/>
                <w:sz w:val="22"/>
                <w:szCs w:val="22"/>
              </w:rPr>
              <w:t>/setting</w:t>
            </w:r>
          </w:p>
          <w:p w14:paraId="18A2B9E9" w14:textId="314F2BC9" w:rsidR="009157A0" w:rsidRPr="009157A0" w:rsidRDefault="009157A0" w:rsidP="009157A0">
            <w:pPr>
              <w:pStyle w:val="PlainText"/>
              <w:ind w:left="461"/>
              <w:rPr>
                <w:rFonts w:cs="Arial"/>
                <w:b/>
                <w:color w:val="FFC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EB3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591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90CBAB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73E" w14:textId="77777777" w:rsidR="00C64AC5" w:rsidRDefault="00C64AC5" w:rsidP="00B8537E">
            <w:pPr>
              <w:rPr>
                <w:rFonts w:cs="Arial"/>
                <w:sz w:val="22"/>
                <w:szCs w:val="22"/>
              </w:rPr>
            </w:pPr>
            <w:r w:rsidRPr="008A66F1">
              <w:rPr>
                <w:rFonts w:cs="Arial"/>
                <w:sz w:val="22"/>
                <w:szCs w:val="22"/>
              </w:rPr>
              <w:t>As (1) above</w:t>
            </w:r>
          </w:p>
          <w:p w14:paraId="3BA2813C" w14:textId="77777777" w:rsidR="00D744EC" w:rsidRPr="00143C92" w:rsidRDefault="00D744EC" w:rsidP="00B8537E">
            <w:pPr>
              <w:rPr>
                <w:rFonts w:cs="Arial"/>
                <w:sz w:val="22"/>
                <w:szCs w:val="22"/>
              </w:rPr>
            </w:pPr>
          </w:p>
          <w:p w14:paraId="6444C139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Use of applicable further actions from </w:t>
            </w:r>
          </w:p>
          <w:p w14:paraId="3CB58D29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 - (10) above</w:t>
            </w:r>
          </w:p>
          <w:p w14:paraId="1BF5357D" w14:textId="77777777" w:rsidR="00D744EC" w:rsidRDefault="00D744EC" w:rsidP="00B8537E">
            <w:pPr>
              <w:rPr>
                <w:sz w:val="22"/>
                <w:szCs w:val="22"/>
              </w:rPr>
            </w:pPr>
          </w:p>
          <w:p w14:paraId="7227CF04" w14:textId="31BA6063" w:rsidR="00DC139E" w:rsidRDefault="006076E1" w:rsidP="00EB585E">
            <w:pPr>
              <w:jc w:val="left"/>
              <w:rPr>
                <w:sz w:val="22"/>
                <w:szCs w:val="22"/>
              </w:rPr>
            </w:pPr>
            <w:r w:rsidRPr="007D08EC">
              <w:rPr>
                <w:sz w:val="22"/>
                <w:szCs w:val="22"/>
              </w:rPr>
              <w:t>(18</w:t>
            </w:r>
            <w:r w:rsidR="00DC139E" w:rsidRPr="007D08EC">
              <w:rPr>
                <w:sz w:val="22"/>
                <w:szCs w:val="22"/>
              </w:rPr>
              <w:t>)</w:t>
            </w:r>
            <w:r w:rsidRPr="007D08EC">
              <w:rPr>
                <w:sz w:val="22"/>
                <w:szCs w:val="22"/>
              </w:rPr>
              <w:t xml:space="preserve"> Review and u</w:t>
            </w:r>
            <w:r w:rsidR="00DC139E" w:rsidRPr="007D08EC">
              <w:rPr>
                <w:sz w:val="22"/>
                <w:szCs w:val="22"/>
              </w:rPr>
              <w:t xml:space="preserve">pdate </w:t>
            </w:r>
            <w:r w:rsidR="00DC139E" w:rsidRPr="002B491F">
              <w:rPr>
                <w:sz w:val="22"/>
                <w:szCs w:val="22"/>
              </w:rPr>
              <w:t>the ADC Home Visiting Safe System of Work to account for</w:t>
            </w:r>
            <w:r w:rsidR="00E30880" w:rsidRPr="002B491F">
              <w:rPr>
                <w:sz w:val="22"/>
                <w:szCs w:val="22"/>
              </w:rPr>
              <w:t xml:space="preserve"> </w:t>
            </w:r>
            <w:r w:rsidR="00CD5307" w:rsidRPr="002B491F">
              <w:rPr>
                <w:sz w:val="22"/>
                <w:szCs w:val="22"/>
              </w:rPr>
              <w:t xml:space="preserve">the </w:t>
            </w:r>
            <w:r w:rsidR="00981365" w:rsidRPr="002B491F">
              <w:rPr>
                <w:sz w:val="22"/>
                <w:szCs w:val="22"/>
              </w:rPr>
              <w:t xml:space="preserve">end of </w:t>
            </w:r>
            <w:r w:rsidR="00CD5307" w:rsidRPr="002B491F">
              <w:rPr>
                <w:sz w:val="22"/>
                <w:szCs w:val="22"/>
              </w:rPr>
              <w:t>shielding</w:t>
            </w:r>
            <w:r w:rsidR="00664CCD" w:rsidRPr="002B491F">
              <w:rPr>
                <w:sz w:val="22"/>
                <w:szCs w:val="22"/>
              </w:rPr>
              <w:t xml:space="preserve"> II</w:t>
            </w:r>
            <w:r w:rsidR="00EB585E" w:rsidRPr="002B491F">
              <w:rPr>
                <w:sz w:val="22"/>
                <w:szCs w:val="22"/>
              </w:rPr>
              <w:t xml:space="preserve"> (</w:t>
            </w:r>
            <w:r w:rsidR="00661B99" w:rsidRPr="002B491F">
              <w:rPr>
                <w:sz w:val="22"/>
                <w:szCs w:val="22"/>
              </w:rPr>
              <w:t xml:space="preserve">now </w:t>
            </w:r>
            <w:r w:rsidR="00EB585E" w:rsidRPr="002B491F">
              <w:rPr>
                <w:sz w:val="22"/>
                <w:szCs w:val="22"/>
              </w:rPr>
              <w:t>action</w:t>
            </w:r>
            <w:r w:rsidR="00981365" w:rsidRPr="002B491F">
              <w:rPr>
                <w:sz w:val="22"/>
                <w:szCs w:val="22"/>
              </w:rPr>
              <w:t xml:space="preserve"> 21)</w:t>
            </w:r>
          </w:p>
          <w:p w14:paraId="67D8D242" w14:textId="77777777" w:rsidR="00BB4F13" w:rsidRPr="000C0EEB" w:rsidRDefault="00BB4F13" w:rsidP="00EB585E">
            <w:pPr>
              <w:jc w:val="left"/>
              <w:rPr>
                <w:sz w:val="22"/>
                <w:szCs w:val="22"/>
              </w:rPr>
            </w:pPr>
          </w:p>
          <w:p w14:paraId="7A26120C" w14:textId="30366480" w:rsidR="00BB4F13" w:rsidRPr="000C0EEB" w:rsidRDefault="00BB4F13" w:rsidP="00EB585E">
            <w:pPr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 xml:space="preserve">Review and update the ADC Home Visiting </w:t>
            </w:r>
            <w:r w:rsidR="00EC3061">
              <w:rPr>
                <w:sz w:val="22"/>
                <w:szCs w:val="22"/>
              </w:rPr>
              <w:t>S</w:t>
            </w:r>
            <w:r w:rsidRPr="000C0EEB">
              <w:rPr>
                <w:sz w:val="22"/>
                <w:szCs w:val="22"/>
              </w:rPr>
              <w:t>afe System of Work to account for Step 4</w:t>
            </w:r>
          </w:p>
          <w:p w14:paraId="2911BCDA" w14:textId="7FEC5C2B" w:rsidR="00BB4F13" w:rsidRPr="00BB4F13" w:rsidRDefault="00BB4F13" w:rsidP="00EB585E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0C0EEB">
              <w:rPr>
                <w:b/>
                <w:bCs/>
                <w:sz w:val="22"/>
                <w:szCs w:val="22"/>
              </w:rPr>
              <w:t>ACTION REF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2C4" w14:textId="77777777" w:rsidR="00C64AC5" w:rsidRPr="00BB456A" w:rsidRDefault="00C64AC5" w:rsidP="00B8537E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C30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9A361D" w14:textId="77777777" w:rsidR="00C64AC5" w:rsidRPr="00BB456A" w:rsidRDefault="00C64AC5" w:rsidP="00B8537E">
            <w:pPr>
              <w:pStyle w:val="sub-sub-heading"/>
              <w:tabs>
                <w:tab w:val="clear" w:pos="0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</w:tbl>
    <w:p w14:paraId="2237A5D4" w14:textId="1660CA33" w:rsidR="00B946A0" w:rsidRDefault="00B946A0" w:rsidP="008F0FDD">
      <w:pPr>
        <w:pStyle w:val="Heading31"/>
        <w:rPr>
          <w:sz w:val="32"/>
          <w:szCs w:val="32"/>
        </w:rPr>
      </w:pPr>
    </w:p>
    <w:p w14:paraId="02BA953F" w14:textId="77777777" w:rsidR="00511B15" w:rsidRPr="00421553" w:rsidRDefault="00511B15" w:rsidP="008F0FDD">
      <w:pPr>
        <w:pStyle w:val="Heading31"/>
        <w:rPr>
          <w:sz w:val="32"/>
          <w:szCs w:val="32"/>
        </w:rPr>
      </w:pPr>
    </w:p>
    <w:p w14:paraId="7F6A8035" w14:textId="4CBE748C" w:rsidR="008F0FDD" w:rsidRDefault="008F0FDD" w:rsidP="00EC3061">
      <w:pPr>
        <w:pStyle w:val="Heading31"/>
      </w:pPr>
      <w:r>
        <w:t>SECTION 2</w:t>
      </w:r>
    </w:p>
    <w:p w14:paraId="231CE6FD" w14:textId="77777777" w:rsidR="00B946A0" w:rsidRDefault="00B946A0" w:rsidP="008F0FDD">
      <w:pPr>
        <w:rPr>
          <w:rStyle w:val="heading3Char"/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827"/>
        <w:gridCol w:w="5325"/>
      </w:tblGrid>
      <w:tr w:rsidR="005C5744" w14:paraId="759CDD04" w14:textId="77777777" w:rsidTr="005C5744">
        <w:tc>
          <w:tcPr>
            <w:tcW w:w="4106" w:type="dxa"/>
          </w:tcPr>
          <w:p w14:paraId="27C316BA" w14:textId="034D56C2" w:rsidR="005C5744" w:rsidRDefault="005C5744" w:rsidP="008F0FDD">
            <w:pPr>
              <w:rPr>
                <w:rStyle w:val="heading3Char"/>
                <w:rFonts w:cs="Arial"/>
              </w:rPr>
            </w:pPr>
            <w:r w:rsidRPr="006E2626">
              <w:rPr>
                <w:rFonts w:cs="Arial"/>
                <w:b/>
                <w:bCs/>
                <w:sz w:val="22"/>
                <w:szCs w:val="22"/>
              </w:rPr>
              <w:t>2.1</w:t>
            </w:r>
            <w:r w:rsidRPr="006E2626">
              <w:rPr>
                <w:rFonts w:cs="Arial"/>
                <w:b/>
                <w:bCs/>
                <w:sz w:val="22"/>
                <w:szCs w:val="22"/>
              </w:rPr>
              <w:tab/>
              <w:t>Best Practice Standards</w:t>
            </w:r>
          </w:p>
        </w:tc>
        <w:tc>
          <w:tcPr>
            <w:tcW w:w="1985" w:type="dxa"/>
          </w:tcPr>
          <w:p w14:paraId="024BB670" w14:textId="3FE5818B" w:rsidR="005C5744" w:rsidRDefault="005C5744" w:rsidP="008F0FDD">
            <w:pPr>
              <w:rPr>
                <w:rStyle w:val="heading3Char"/>
                <w:rFonts w:cs="Arial"/>
              </w:rPr>
            </w:pPr>
            <w:r w:rsidRPr="006E2626">
              <w:rPr>
                <w:rFonts w:cs="Arial"/>
                <w:b/>
                <w:bCs/>
                <w:sz w:val="22"/>
                <w:szCs w:val="22"/>
              </w:rPr>
              <w:t>List these:</w:t>
            </w:r>
          </w:p>
        </w:tc>
        <w:tc>
          <w:tcPr>
            <w:tcW w:w="3827" w:type="dxa"/>
          </w:tcPr>
          <w:p w14:paraId="2DA2AA80" w14:textId="73C60B27" w:rsidR="005C5744" w:rsidRDefault="005C5744" w:rsidP="008F0FDD">
            <w:pPr>
              <w:rPr>
                <w:rStyle w:val="heading3Char"/>
                <w:rFonts w:cs="Arial"/>
              </w:rPr>
            </w:pPr>
            <w:r w:rsidRPr="006E2626">
              <w:rPr>
                <w:rFonts w:cs="Arial"/>
                <w:b/>
                <w:bCs/>
                <w:sz w:val="22"/>
                <w:szCs w:val="22"/>
              </w:rPr>
              <w:t>2.2 Vulnerable Employees</w:t>
            </w:r>
          </w:p>
        </w:tc>
        <w:tc>
          <w:tcPr>
            <w:tcW w:w="5325" w:type="dxa"/>
          </w:tcPr>
          <w:p w14:paraId="5473B2BD" w14:textId="417993B4" w:rsidR="005C5744" w:rsidRDefault="005C5744" w:rsidP="008F0FDD">
            <w:pPr>
              <w:rPr>
                <w:rStyle w:val="heading3Char"/>
                <w:rFonts w:cs="Arial"/>
              </w:rPr>
            </w:pPr>
            <w:r w:rsidRPr="006E2626">
              <w:rPr>
                <w:rFonts w:cs="Arial"/>
                <w:b/>
                <w:bCs/>
                <w:sz w:val="22"/>
                <w:szCs w:val="22"/>
              </w:rPr>
              <w:t>List these:</w:t>
            </w:r>
          </w:p>
        </w:tc>
      </w:tr>
      <w:tr w:rsidR="005C5744" w14:paraId="56219691" w14:textId="77777777" w:rsidTr="005C5744">
        <w:tc>
          <w:tcPr>
            <w:tcW w:w="4106" w:type="dxa"/>
          </w:tcPr>
          <w:p w14:paraId="6D34855E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Are there any relevant best practice standards or legal requirements that should be followed for the hazards being assessed?</w:t>
            </w:r>
          </w:p>
          <w:p w14:paraId="12ED5C57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6FC37EB" w14:textId="77777777" w:rsidR="005C5744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e.g., Policies/guidance/legislation/HSE guidance/Approved Codes of Practice, British or European Standards/professional or trade guidance.</w:t>
            </w:r>
          </w:p>
          <w:p w14:paraId="1DD7D2EC" w14:textId="77777777" w:rsidR="005C5744" w:rsidRDefault="005C5744" w:rsidP="008F0FDD">
            <w:pPr>
              <w:rPr>
                <w:rStyle w:val="heading3Char"/>
                <w:rFonts w:cs="Arial"/>
              </w:rPr>
            </w:pPr>
          </w:p>
        </w:tc>
        <w:tc>
          <w:tcPr>
            <w:tcW w:w="1985" w:type="dxa"/>
          </w:tcPr>
          <w:p w14:paraId="7BC373EF" w14:textId="4E877928" w:rsidR="005C5744" w:rsidRDefault="005C5744" w:rsidP="008F0FDD">
            <w:pPr>
              <w:rPr>
                <w:rStyle w:val="heading3Char"/>
                <w:rFonts w:cs="Arial"/>
              </w:rPr>
            </w:pPr>
            <w:r w:rsidRPr="002E509D">
              <w:rPr>
                <w:rFonts w:cs="Arial"/>
                <w:sz w:val="22"/>
                <w:szCs w:val="22"/>
              </w:rPr>
              <w:t>HSAW Act 1974; MHASAW Regs 1999; ‘Working safely during COVID-19’ suite of guidance docs GOV UK.</w:t>
            </w:r>
          </w:p>
        </w:tc>
        <w:tc>
          <w:tcPr>
            <w:tcW w:w="3827" w:type="dxa"/>
          </w:tcPr>
          <w:p w14:paraId="70710E99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Are there any employees who may be particularly vulnerable and at risk? If so, a personal risk assessment should be carried out.</w:t>
            </w:r>
          </w:p>
          <w:p w14:paraId="3C4A0210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E3DEAAA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e.g. young persons (under 18); new and expectant mothers, employees with disabilities or health conditions that might increase the risk.</w:t>
            </w:r>
          </w:p>
          <w:p w14:paraId="14438D9D" w14:textId="77777777" w:rsidR="005C5744" w:rsidRDefault="005C5744" w:rsidP="008F0FDD">
            <w:pPr>
              <w:rPr>
                <w:rStyle w:val="heading3Char"/>
                <w:rFonts w:cs="Arial"/>
              </w:rPr>
            </w:pPr>
          </w:p>
        </w:tc>
        <w:tc>
          <w:tcPr>
            <w:tcW w:w="5325" w:type="dxa"/>
          </w:tcPr>
          <w:p w14:paraId="4D4913BA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Clinically extremely vulnerable and clinically vulnerable individuals:</w:t>
            </w:r>
          </w:p>
          <w:p w14:paraId="0786A968" w14:textId="77777777" w:rsidR="005C5744" w:rsidRPr="002E509D" w:rsidRDefault="005C5744" w:rsidP="005C5744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E9C8830" w14:textId="541D9E4C" w:rsidR="005C5744" w:rsidRDefault="008E5A8B" w:rsidP="005C5744">
            <w:pPr>
              <w:rPr>
                <w:rStyle w:val="heading3Char"/>
                <w:rFonts w:cs="Arial"/>
              </w:rPr>
            </w:pPr>
            <w:hyperlink r:id="rId13" w:tooltip="NHS - People at higher risk from coronavirus" w:history="1">
              <w:r w:rsidR="005C5744" w:rsidRPr="002E509D">
                <w:rPr>
                  <w:rStyle w:val="Hyperlink"/>
                  <w:sz w:val="22"/>
                  <w:szCs w:val="22"/>
                </w:rPr>
                <w:t>https://www.nhs.uk/conditions/coronavirus-covid-19/people-at-higher-risk-from-coronavirus/whos-at-higher-risk-from-coronavirus/</w:t>
              </w:r>
            </w:hyperlink>
          </w:p>
        </w:tc>
      </w:tr>
    </w:tbl>
    <w:p w14:paraId="604B96A0" w14:textId="1913DEA9" w:rsidR="00B946A0" w:rsidRPr="00B946A0" w:rsidRDefault="00B946A0" w:rsidP="008F0FDD">
      <w:pPr>
        <w:rPr>
          <w:rStyle w:val="heading3Char"/>
          <w:rFonts w:cs="Arial"/>
          <w:b w:val="0"/>
          <w:bCs/>
          <w:sz w:val="20"/>
          <w:szCs w:val="20"/>
        </w:rPr>
      </w:pPr>
    </w:p>
    <w:p w14:paraId="4290BBAD" w14:textId="48E67B44" w:rsidR="006E2626" w:rsidRDefault="006E2626">
      <w:pPr>
        <w:jc w:val="left"/>
        <w:rPr>
          <w:rStyle w:val="heading3Char"/>
          <w:rFonts w:cs="Arial"/>
        </w:rPr>
      </w:pPr>
      <w:r>
        <w:rPr>
          <w:rStyle w:val="heading3Char"/>
          <w:rFonts w:cs="Arial"/>
        </w:rPr>
        <w:br w:type="page"/>
      </w:r>
    </w:p>
    <w:p w14:paraId="66EBD284" w14:textId="77C26640" w:rsidR="007248C3" w:rsidRDefault="008F0FDD" w:rsidP="008F0FDD">
      <w:pPr>
        <w:rPr>
          <w:rFonts w:cs="Arial"/>
          <w:b/>
        </w:rPr>
      </w:pPr>
      <w:r w:rsidRPr="00BB456A">
        <w:rPr>
          <w:rStyle w:val="heading3Char"/>
          <w:rFonts w:cs="Arial"/>
        </w:rPr>
        <w:lastRenderedPageBreak/>
        <w:t xml:space="preserve">SECTION </w:t>
      </w:r>
      <w:r>
        <w:rPr>
          <w:rStyle w:val="heading3Char"/>
          <w:rFonts w:cs="Arial"/>
        </w:rPr>
        <w:t>3</w:t>
      </w:r>
      <w:r w:rsidRPr="00BB456A">
        <w:rPr>
          <w:rStyle w:val="heading3Char"/>
          <w:rFonts w:cs="Arial"/>
        </w:rPr>
        <w:t xml:space="preserve"> – Action Plan</w:t>
      </w:r>
      <w:r w:rsidRPr="00BB456A">
        <w:rPr>
          <w:rFonts w:cs="Arial"/>
          <w:b/>
        </w:rPr>
        <w:t xml:space="preserve"> – list how the further action required in Section 2, will be undertaken</w:t>
      </w:r>
    </w:p>
    <w:p w14:paraId="097EFBA4" w14:textId="20909D36" w:rsidR="008F0FDD" w:rsidRPr="00A263FC" w:rsidRDefault="008F0FDD" w:rsidP="008F0FDD">
      <w:pPr>
        <w:rPr>
          <w:rFonts w:cs="Arial"/>
          <w:b/>
        </w:rPr>
      </w:pPr>
      <w:r>
        <w:rPr>
          <w:rFonts w:cs="Arial"/>
          <w:b/>
        </w:rPr>
        <w:t xml:space="preserve">  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951"/>
        <w:gridCol w:w="6011"/>
        <w:gridCol w:w="2225"/>
        <w:gridCol w:w="1418"/>
        <w:gridCol w:w="1857"/>
        <w:gridCol w:w="1701"/>
      </w:tblGrid>
      <w:tr w:rsidR="008F0FDD" w:rsidRPr="00BB456A" w14:paraId="0450D27D" w14:textId="77777777" w:rsidTr="006E2626">
        <w:trPr>
          <w:trHeight w:val="540"/>
        </w:trPr>
        <w:tc>
          <w:tcPr>
            <w:tcW w:w="1951" w:type="dxa"/>
            <w:shd w:val="clear" w:color="auto" w:fill="D9D9D9" w:themeFill="background1" w:themeFillShade="D9"/>
          </w:tcPr>
          <w:p w14:paraId="678889D5" w14:textId="77777777" w:rsidR="008F0FDD" w:rsidRPr="00BB456A" w:rsidRDefault="008F0FDD" w:rsidP="005B02DA">
            <w:pPr>
              <w:jc w:val="center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Hazard</w:t>
            </w:r>
            <w:r w:rsidR="00057FD0">
              <w:rPr>
                <w:rFonts w:cs="Arial"/>
                <w:b/>
                <w:szCs w:val="24"/>
              </w:rPr>
              <w:t xml:space="preserve"> / Further Action</w:t>
            </w:r>
          </w:p>
        </w:tc>
        <w:tc>
          <w:tcPr>
            <w:tcW w:w="6011" w:type="dxa"/>
            <w:shd w:val="clear" w:color="auto" w:fill="D9D9D9" w:themeFill="background1" w:themeFillShade="D9"/>
          </w:tcPr>
          <w:p w14:paraId="7C1CA69D" w14:textId="77777777" w:rsidR="008F0FDD" w:rsidRPr="00BB456A" w:rsidRDefault="008F0FDD" w:rsidP="00811E4B">
            <w:pPr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Action Required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7230C700" w14:textId="77777777" w:rsidR="008F0FDD" w:rsidRPr="00BB456A" w:rsidRDefault="008F0FDD" w:rsidP="00811E4B">
            <w:pPr>
              <w:pStyle w:val="Heading5"/>
              <w:jc w:val="both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Costs / resources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4F2F7A" w14:textId="77777777" w:rsidR="008F0FDD" w:rsidRPr="00BB456A" w:rsidRDefault="008F0FDD" w:rsidP="00811E4B">
            <w:pPr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Target Date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CDD4B7C" w14:textId="77777777" w:rsidR="008F0FDD" w:rsidRPr="00BB456A" w:rsidRDefault="008F0FDD" w:rsidP="00811E4B">
            <w:pPr>
              <w:jc w:val="left"/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Action by whom?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A5D107" w14:textId="77777777" w:rsidR="008F0FDD" w:rsidRPr="00BB456A" w:rsidRDefault="008F0FDD" w:rsidP="00811E4B">
            <w:pPr>
              <w:rPr>
                <w:rFonts w:cs="Arial"/>
                <w:b/>
                <w:szCs w:val="24"/>
              </w:rPr>
            </w:pPr>
            <w:r w:rsidRPr="00BB456A">
              <w:rPr>
                <w:rFonts w:cs="Arial"/>
                <w:b/>
                <w:szCs w:val="24"/>
              </w:rPr>
              <w:t>Completion Date</w:t>
            </w:r>
          </w:p>
        </w:tc>
      </w:tr>
      <w:tr w:rsidR="008F0FDD" w:rsidRPr="00BB456A" w14:paraId="1A154E15" w14:textId="77777777" w:rsidTr="006E2626">
        <w:trPr>
          <w:trHeight w:val="567"/>
        </w:trPr>
        <w:tc>
          <w:tcPr>
            <w:tcW w:w="1951" w:type="dxa"/>
          </w:tcPr>
          <w:p w14:paraId="2BA7A9D4" w14:textId="77777777" w:rsidR="00B676D1" w:rsidRPr="00143C92" w:rsidRDefault="00B676D1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Exposure to and infected by COVID-19</w:t>
            </w:r>
          </w:p>
          <w:p w14:paraId="5A2AE821" w14:textId="77777777" w:rsidR="006A3A68" w:rsidRPr="00143C92" w:rsidRDefault="006A3A68" w:rsidP="00671C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B182A15" w14:textId="77777777" w:rsidR="006A3A68" w:rsidRPr="00143C92" w:rsidRDefault="006A3A68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(1)</w:t>
            </w:r>
          </w:p>
        </w:tc>
        <w:tc>
          <w:tcPr>
            <w:tcW w:w="6011" w:type="dxa"/>
          </w:tcPr>
          <w:p w14:paraId="29133748" w14:textId="77777777" w:rsidR="00C80A3F" w:rsidRPr="00143C92" w:rsidRDefault="004005A5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Managers </w:t>
            </w:r>
            <w:r w:rsidR="00C80A3F" w:rsidRPr="00143C92">
              <w:rPr>
                <w:rFonts w:cs="Arial"/>
                <w:sz w:val="22"/>
                <w:szCs w:val="22"/>
              </w:rPr>
              <w:t>to</w:t>
            </w:r>
            <w:r w:rsidR="00057FD0" w:rsidRPr="00143C92">
              <w:rPr>
                <w:rFonts w:cs="Arial"/>
                <w:sz w:val="22"/>
                <w:szCs w:val="22"/>
              </w:rPr>
              <w:t xml:space="preserve"> review and update their service level risk assessments and safe systems of work to </w:t>
            </w:r>
            <w:r w:rsidR="00C80A3F" w:rsidRPr="00143C92">
              <w:rPr>
                <w:rFonts w:cs="Arial"/>
                <w:sz w:val="22"/>
                <w:szCs w:val="22"/>
              </w:rPr>
              <w:t>ensure e</w:t>
            </w:r>
            <w:r w:rsidRPr="00143C92">
              <w:rPr>
                <w:rFonts w:cs="Arial"/>
                <w:sz w:val="22"/>
                <w:szCs w:val="22"/>
              </w:rPr>
              <w:t xml:space="preserve">xisting controls </w:t>
            </w:r>
            <w:r w:rsidR="003F15C4" w:rsidRPr="00143C92">
              <w:rPr>
                <w:rFonts w:cs="Arial"/>
                <w:sz w:val="22"/>
                <w:szCs w:val="22"/>
              </w:rPr>
              <w:t xml:space="preserve">in their areas of responsibility </w:t>
            </w:r>
            <w:r w:rsidRPr="00143C92">
              <w:rPr>
                <w:rFonts w:cs="Arial"/>
                <w:sz w:val="22"/>
                <w:szCs w:val="22"/>
              </w:rPr>
              <w:t>are adequate</w:t>
            </w:r>
            <w:r w:rsidR="00C80A3F" w:rsidRPr="00143C92">
              <w:rPr>
                <w:rFonts w:cs="Arial"/>
                <w:sz w:val="22"/>
                <w:szCs w:val="22"/>
              </w:rPr>
              <w:t xml:space="preserve">. </w:t>
            </w:r>
            <w:r w:rsidRPr="00143C92">
              <w:rPr>
                <w:rFonts w:cs="Arial"/>
                <w:sz w:val="22"/>
                <w:szCs w:val="22"/>
              </w:rPr>
              <w:t xml:space="preserve">Are additional controls required? </w:t>
            </w:r>
          </w:p>
          <w:p w14:paraId="613C7BDA" w14:textId="77777777" w:rsidR="00C80A3F" w:rsidRPr="00143C92" w:rsidRDefault="00C80A3F" w:rsidP="00D744EC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8684AF6" w14:textId="77777777" w:rsidR="00C80A3F" w:rsidRPr="00143C92" w:rsidRDefault="00C80A3F" w:rsidP="00C80A3F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Supplementary action plans may need to be drawn up by managers to record and track progress with any additional COVID</w:t>
            </w:r>
            <w:r w:rsidR="008817F9" w:rsidRPr="00143C92">
              <w:rPr>
                <w:rFonts w:cs="Arial"/>
                <w:sz w:val="22"/>
                <w:szCs w:val="22"/>
              </w:rPr>
              <w:t>-19 control measures identified</w:t>
            </w:r>
          </w:p>
          <w:p w14:paraId="0410A75F" w14:textId="77777777" w:rsidR="00C80A3F" w:rsidRPr="00143C92" w:rsidRDefault="00C80A3F" w:rsidP="00D744EC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DF19F7D" w14:textId="77777777" w:rsidR="00C80A3F" w:rsidRPr="00143C92" w:rsidRDefault="00C80A3F" w:rsidP="00C80A3F">
            <w:pPr>
              <w:pStyle w:val="sub-sub-heading"/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143C92">
              <w:rPr>
                <w:rFonts w:ascii="Arial" w:hAnsi="Arial" w:cs="Arial"/>
                <w:sz w:val="22"/>
                <w:szCs w:val="22"/>
              </w:rPr>
              <w:t>The Assets &amp; Investments facilities team will assess areas of premises for changes, signage, equipment supplies and measures in general as detailed in further actions 2-10 below in order to meet the new guidance. The Risk &amp; Emergency Planning team will also provide advice and assistance as and when required</w:t>
            </w:r>
          </w:p>
          <w:p w14:paraId="098025D3" w14:textId="77777777" w:rsidR="004005A5" w:rsidRPr="00143C92" w:rsidRDefault="004005A5" w:rsidP="00D744EC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437D7F6" w14:textId="77777777" w:rsidR="008F0FDD" w:rsidRPr="00143C92" w:rsidRDefault="004005A5" w:rsidP="004005A5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  <w:p w14:paraId="3D64B6B5" w14:textId="77777777" w:rsidR="00C80A3F" w:rsidRPr="00143C92" w:rsidRDefault="00C80A3F" w:rsidP="004005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BC21C63" w14:textId="77777777" w:rsidR="00C80A3F" w:rsidRPr="00143C92" w:rsidRDefault="00C80A3F" w:rsidP="004005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0C7EB9D" w14:textId="77777777" w:rsidR="00C80A3F" w:rsidRPr="00143C92" w:rsidRDefault="00C80A3F" w:rsidP="004005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0A6C438" w14:textId="77777777" w:rsidR="00C80A3F" w:rsidRPr="00143C92" w:rsidRDefault="00C80A3F" w:rsidP="004005A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C27E8C" w14:textId="77777777" w:rsidR="008F0FDD" w:rsidRPr="00143C92" w:rsidRDefault="008B28C8" w:rsidP="00D741AE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June 2020</w:t>
            </w:r>
          </w:p>
        </w:tc>
        <w:tc>
          <w:tcPr>
            <w:tcW w:w="1857" w:type="dxa"/>
          </w:tcPr>
          <w:p w14:paraId="487D9168" w14:textId="77777777" w:rsidR="008F0FDD" w:rsidRPr="00143C92" w:rsidRDefault="008B28C8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All </w:t>
            </w:r>
            <w:r w:rsidR="00C80A3F" w:rsidRPr="00143C92">
              <w:rPr>
                <w:rFonts w:cs="Arial"/>
                <w:sz w:val="22"/>
                <w:szCs w:val="22"/>
              </w:rPr>
              <w:t xml:space="preserve">Service </w:t>
            </w:r>
            <w:r w:rsidRPr="00143C92">
              <w:rPr>
                <w:rFonts w:cs="Arial"/>
                <w:sz w:val="22"/>
                <w:szCs w:val="22"/>
              </w:rPr>
              <w:t>Managers</w:t>
            </w:r>
          </w:p>
        </w:tc>
        <w:tc>
          <w:tcPr>
            <w:tcW w:w="1701" w:type="dxa"/>
          </w:tcPr>
          <w:p w14:paraId="144026BD" w14:textId="77777777" w:rsidR="008F0FDD" w:rsidRDefault="00BE289C" w:rsidP="00671C8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31/07/2020</w:t>
            </w:r>
          </w:p>
          <w:p w14:paraId="7C1ADFF9" w14:textId="77777777" w:rsidR="00BA5484" w:rsidRPr="002E509D" w:rsidRDefault="00BA5484" w:rsidP="00671C8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E0F3FF4" w14:textId="77777777" w:rsidR="00BA5484" w:rsidRPr="00143C92" w:rsidRDefault="00BA5484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Ongoing process</w:t>
            </w:r>
          </w:p>
        </w:tc>
      </w:tr>
      <w:tr w:rsidR="0002042A" w:rsidRPr="00BB456A" w14:paraId="02ED958B" w14:textId="77777777" w:rsidTr="006E2626">
        <w:trPr>
          <w:trHeight w:val="567"/>
        </w:trPr>
        <w:tc>
          <w:tcPr>
            <w:tcW w:w="1951" w:type="dxa"/>
          </w:tcPr>
          <w:p w14:paraId="3E613852" w14:textId="77777777" w:rsidR="0002042A" w:rsidRPr="00143C92" w:rsidRDefault="006A3A68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(2)</w:t>
            </w:r>
          </w:p>
        </w:tc>
        <w:tc>
          <w:tcPr>
            <w:tcW w:w="6011" w:type="dxa"/>
          </w:tcPr>
          <w:p w14:paraId="32BA8093" w14:textId="77777777" w:rsidR="00D744EC" w:rsidRPr="00143C92" w:rsidRDefault="00D744EC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Finalise one-way systems for workplaces and install appropriate signage to demarcate/</w:t>
            </w:r>
            <w:r w:rsidR="00267488" w:rsidRPr="00143C92">
              <w:rPr>
                <w:rFonts w:cs="Arial"/>
                <w:sz w:val="22"/>
                <w:szCs w:val="22"/>
              </w:rPr>
              <w:t>identify</w:t>
            </w:r>
            <w:r w:rsidRPr="00143C92">
              <w:rPr>
                <w:rFonts w:cs="Arial"/>
                <w:sz w:val="22"/>
                <w:szCs w:val="22"/>
              </w:rPr>
              <w:t xml:space="preserve"> each system</w:t>
            </w:r>
          </w:p>
          <w:p w14:paraId="37E358A0" w14:textId="77777777" w:rsidR="0002042A" w:rsidRPr="00143C92" w:rsidRDefault="0002042A" w:rsidP="00D744EC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7CBC812" w14:textId="77777777" w:rsidR="0002042A" w:rsidRPr="00143C92" w:rsidRDefault="006138C0" w:rsidP="004005A5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4FC71B20" w14:textId="77777777" w:rsidR="0002042A" w:rsidRPr="00143C92" w:rsidRDefault="006138C0" w:rsidP="00D741AE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26/06/2020</w:t>
            </w:r>
          </w:p>
        </w:tc>
        <w:tc>
          <w:tcPr>
            <w:tcW w:w="1857" w:type="dxa"/>
          </w:tcPr>
          <w:p w14:paraId="24688A7F" w14:textId="77777777" w:rsidR="0002042A" w:rsidRPr="00143C92" w:rsidRDefault="006138C0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5995E4E1" w14:textId="77777777" w:rsidR="00143C92" w:rsidRPr="007D03D2" w:rsidRDefault="00143C92" w:rsidP="00143C92">
            <w:r w:rsidRPr="007D03D2">
              <w:t>Complete 21/6/2020.</w:t>
            </w:r>
          </w:p>
          <w:p w14:paraId="667A7529" w14:textId="77777777" w:rsidR="0002042A" w:rsidRPr="007D03D2" w:rsidRDefault="00143C92" w:rsidP="00143C92">
            <w:pPr>
              <w:jc w:val="left"/>
              <w:rPr>
                <w:rFonts w:cs="Arial"/>
                <w:sz w:val="22"/>
                <w:szCs w:val="22"/>
              </w:rPr>
            </w:pPr>
            <w:r w:rsidRPr="007D03D2">
              <w:t>Subject to continuous review</w:t>
            </w:r>
          </w:p>
        </w:tc>
      </w:tr>
      <w:tr w:rsidR="00D744EC" w:rsidRPr="00BB456A" w14:paraId="1DD4D143" w14:textId="77777777" w:rsidTr="006E2626">
        <w:trPr>
          <w:trHeight w:val="567"/>
        </w:trPr>
        <w:tc>
          <w:tcPr>
            <w:tcW w:w="1951" w:type="dxa"/>
          </w:tcPr>
          <w:p w14:paraId="6F8E9B55" w14:textId="77777777" w:rsidR="00D744EC" w:rsidRPr="00143C92" w:rsidRDefault="00D744EC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(3)</w:t>
            </w:r>
          </w:p>
        </w:tc>
        <w:tc>
          <w:tcPr>
            <w:tcW w:w="6011" w:type="dxa"/>
          </w:tcPr>
          <w:p w14:paraId="4CEA01AB" w14:textId="77777777" w:rsidR="00D744EC" w:rsidRPr="00143C92" w:rsidRDefault="00D744EC" w:rsidP="00D744EC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Install Covid-secure signage </w:t>
            </w:r>
            <w:r w:rsidR="000D3FEB" w:rsidRPr="00143C92">
              <w:rPr>
                <w:rFonts w:cs="Arial"/>
                <w:sz w:val="22"/>
                <w:szCs w:val="22"/>
              </w:rPr>
              <w:t>throughout</w:t>
            </w:r>
            <w:r w:rsidRPr="00143C92">
              <w:rPr>
                <w:rFonts w:cs="Arial"/>
                <w:sz w:val="22"/>
                <w:szCs w:val="22"/>
              </w:rPr>
              <w:t xml:space="preserve"> all workplaces</w:t>
            </w:r>
          </w:p>
          <w:p w14:paraId="484EDC5B" w14:textId="77777777" w:rsidR="00D744EC" w:rsidRPr="00143C92" w:rsidRDefault="00D744EC" w:rsidP="00D744EC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46863BB" w14:textId="77777777" w:rsidR="00D744EC" w:rsidRPr="00143C92" w:rsidRDefault="006138C0" w:rsidP="004005A5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03C6BA27" w14:textId="77777777" w:rsidR="00D744EC" w:rsidRPr="00143C92" w:rsidRDefault="006138C0" w:rsidP="00D741AE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26/06/2020</w:t>
            </w:r>
          </w:p>
        </w:tc>
        <w:tc>
          <w:tcPr>
            <w:tcW w:w="1857" w:type="dxa"/>
          </w:tcPr>
          <w:p w14:paraId="79E02D00" w14:textId="77777777" w:rsidR="00D744EC" w:rsidRPr="00143C92" w:rsidRDefault="006138C0" w:rsidP="00671C88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282B5A1A" w14:textId="77777777" w:rsidR="00143C92" w:rsidRPr="007D03D2" w:rsidRDefault="00143C92" w:rsidP="00143C92">
            <w:r w:rsidRPr="007D03D2">
              <w:t>Complete 21/6/2020.</w:t>
            </w:r>
          </w:p>
          <w:p w14:paraId="222C7016" w14:textId="77777777" w:rsidR="00D744EC" w:rsidRPr="007D03D2" w:rsidRDefault="00143C92" w:rsidP="00143C92">
            <w:pPr>
              <w:jc w:val="left"/>
              <w:rPr>
                <w:rFonts w:cs="Arial"/>
                <w:sz w:val="22"/>
                <w:szCs w:val="22"/>
              </w:rPr>
            </w:pPr>
            <w:r w:rsidRPr="007D03D2">
              <w:t>Subject to continuous review</w:t>
            </w:r>
          </w:p>
        </w:tc>
      </w:tr>
      <w:tr w:rsidR="006138C0" w:rsidRPr="00BB456A" w14:paraId="193B35B8" w14:textId="77777777" w:rsidTr="006E2626">
        <w:trPr>
          <w:trHeight w:val="567"/>
        </w:trPr>
        <w:tc>
          <w:tcPr>
            <w:tcW w:w="1951" w:type="dxa"/>
          </w:tcPr>
          <w:p w14:paraId="086CC5F1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(4)</w:t>
            </w:r>
          </w:p>
        </w:tc>
        <w:tc>
          <w:tcPr>
            <w:tcW w:w="6011" w:type="dxa"/>
          </w:tcPr>
          <w:p w14:paraId="4FF276C8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Introduce measures to allow social distancing in toilets, washrooms and similar areas (‘1 in / 1 out’ and sliding occupancy indicators)</w:t>
            </w:r>
          </w:p>
          <w:p w14:paraId="23C3B465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5EC4316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73D665E6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26/06/2020</w:t>
            </w:r>
          </w:p>
        </w:tc>
        <w:tc>
          <w:tcPr>
            <w:tcW w:w="1857" w:type="dxa"/>
          </w:tcPr>
          <w:p w14:paraId="031030A1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1F263E92" w14:textId="77777777" w:rsidR="006138C0" w:rsidRPr="007D08EC" w:rsidRDefault="006B4F24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7D08EC">
              <w:t>Complete 30/06/2020</w:t>
            </w:r>
          </w:p>
        </w:tc>
      </w:tr>
      <w:tr w:rsidR="006138C0" w:rsidRPr="00BB456A" w14:paraId="714C59B8" w14:textId="77777777" w:rsidTr="006E2626">
        <w:trPr>
          <w:trHeight w:val="567"/>
        </w:trPr>
        <w:tc>
          <w:tcPr>
            <w:tcW w:w="1951" w:type="dxa"/>
          </w:tcPr>
          <w:p w14:paraId="0F8893B0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lastRenderedPageBreak/>
              <w:t>(5)</w:t>
            </w:r>
          </w:p>
        </w:tc>
        <w:tc>
          <w:tcPr>
            <w:tcW w:w="6011" w:type="dxa"/>
          </w:tcPr>
          <w:p w14:paraId="05967120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Install dedicated hand sanitising stations at strategic points across all workplaces (complete with signage)</w:t>
            </w:r>
          </w:p>
          <w:p w14:paraId="777E9637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E55A1A8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4627969A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30/06/2020</w:t>
            </w:r>
          </w:p>
        </w:tc>
        <w:tc>
          <w:tcPr>
            <w:tcW w:w="1857" w:type="dxa"/>
          </w:tcPr>
          <w:p w14:paraId="77C97359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065B22A2" w14:textId="77777777" w:rsidR="006138C0" w:rsidRPr="007D08EC" w:rsidRDefault="006B4F24" w:rsidP="006B4F24">
            <w:pPr>
              <w:jc w:val="left"/>
              <w:rPr>
                <w:rFonts w:cs="Arial"/>
                <w:sz w:val="22"/>
                <w:szCs w:val="22"/>
              </w:rPr>
            </w:pPr>
            <w:r w:rsidRPr="007D08EC">
              <w:rPr>
                <w:rFonts w:cs="Arial"/>
                <w:sz w:val="22"/>
                <w:szCs w:val="22"/>
              </w:rPr>
              <w:t>Complete 31/07/2020</w:t>
            </w:r>
          </w:p>
        </w:tc>
      </w:tr>
      <w:tr w:rsidR="006138C0" w:rsidRPr="00BB456A" w14:paraId="63B0CF01" w14:textId="77777777" w:rsidTr="006E2626">
        <w:trPr>
          <w:trHeight w:val="567"/>
        </w:trPr>
        <w:tc>
          <w:tcPr>
            <w:tcW w:w="1951" w:type="dxa"/>
          </w:tcPr>
          <w:p w14:paraId="191AE2E1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(6)</w:t>
            </w:r>
          </w:p>
        </w:tc>
        <w:tc>
          <w:tcPr>
            <w:tcW w:w="6011" w:type="dxa"/>
          </w:tcPr>
          <w:p w14:paraId="377E8F1B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Introduce increased frequency / enhanced cleaning and sanitising of rest, break out and canteen areas including provision of sanitising solution and wipes</w:t>
            </w:r>
          </w:p>
          <w:p w14:paraId="0D44CF96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3DC59A1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57672870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17/06/2020</w:t>
            </w:r>
          </w:p>
        </w:tc>
        <w:tc>
          <w:tcPr>
            <w:tcW w:w="1857" w:type="dxa"/>
          </w:tcPr>
          <w:p w14:paraId="2B873E4F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Facilities </w:t>
            </w:r>
          </w:p>
        </w:tc>
        <w:tc>
          <w:tcPr>
            <w:tcW w:w="1701" w:type="dxa"/>
          </w:tcPr>
          <w:p w14:paraId="7E6E2C92" w14:textId="77777777" w:rsidR="006138C0" w:rsidRPr="007D03D2" w:rsidRDefault="00143C92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7D03D2">
              <w:t>21/6/20 additional cleaning commenced</w:t>
            </w:r>
          </w:p>
        </w:tc>
      </w:tr>
      <w:tr w:rsidR="006138C0" w:rsidRPr="00BB456A" w14:paraId="7D9D57C0" w14:textId="77777777" w:rsidTr="006E2626">
        <w:trPr>
          <w:trHeight w:val="567"/>
        </w:trPr>
        <w:tc>
          <w:tcPr>
            <w:tcW w:w="1951" w:type="dxa"/>
          </w:tcPr>
          <w:p w14:paraId="11023DD8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(7)</w:t>
            </w:r>
          </w:p>
        </w:tc>
        <w:tc>
          <w:tcPr>
            <w:tcW w:w="6011" w:type="dxa"/>
          </w:tcPr>
          <w:p w14:paraId="1E0B5133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 xml:space="preserve">Increase supply and provision of sanitising/cleaning products to allow effective cleansing of workstations and peripheral equipment </w:t>
            </w:r>
          </w:p>
          <w:p w14:paraId="3336E12D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B695868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73717E8C" w14:textId="77777777" w:rsidR="006138C0" w:rsidRPr="00143C92" w:rsidRDefault="00B95B3C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17</w:t>
            </w:r>
            <w:r w:rsidR="006138C0" w:rsidRPr="00143C92">
              <w:rPr>
                <w:rFonts w:cs="Arial"/>
                <w:sz w:val="22"/>
                <w:szCs w:val="22"/>
              </w:rPr>
              <w:t>/06/2020</w:t>
            </w:r>
          </w:p>
        </w:tc>
        <w:tc>
          <w:tcPr>
            <w:tcW w:w="1857" w:type="dxa"/>
          </w:tcPr>
          <w:p w14:paraId="6410A8DC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6E2ADE41" w14:textId="77777777" w:rsidR="006138C0" w:rsidRPr="007D03D2" w:rsidRDefault="00143C92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7D03D2">
              <w:t>Additional stocks available</w:t>
            </w:r>
          </w:p>
        </w:tc>
      </w:tr>
      <w:tr w:rsidR="006138C0" w:rsidRPr="00BB456A" w14:paraId="7BAF776A" w14:textId="77777777" w:rsidTr="006E2626">
        <w:trPr>
          <w:trHeight w:val="567"/>
        </w:trPr>
        <w:tc>
          <w:tcPr>
            <w:tcW w:w="1951" w:type="dxa"/>
          </w:tcPr>
          <w:p w14:paraId="183C4F92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(8)</w:t>
            </w:r>
          </w:p>
        </w:tc>
        <w:tc>
          <w:tcPr>
            <w:tcW w:w="6011" w:type="dxa"/>
          </w:tcPr>
          <w:p w14:paraId="5CC56064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Research/trial/purchase ‘Covid hygiene keys’ - used to minimise contact with common/frequent hand-touch surfaces such as door handles and release buttons</w:t>
            </w:r>
          </w:p>
          <w:p w14:paraId="1B0FB9B1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5537B37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2EAAC480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26/06/2020</w:t>
            </w:r>
          </w:p>
        </w:tc>
        <w:tc>
          <w:tcPr>
            <w:tcW w:w="1857" w:type="dxa"/>
          </w:tcPr>
          <w:p w14:paraId="68411BF8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24DADF26" w14:textId="77777777" w:rsidR="006138C0" w:rsidRPr="006B4F24" w:rsidRDefault="006B4F24" w:rsidP="006138C0">
            <w:pPr>
              <w:jc w:val="left"/>
              <w:rPr>
                <w:rFonts w:cs="Arial"/>
                <w:color w:val="FF0000"/>
                <w:sz w:val="22"/>
                <w:szCs w:val="22"/>
              </w:rPr>
            </w:pPr>
            <w:r w:rsidRPr="007D08EC">
              <w:t xml:space="preserve">Complete and available for issue/use </w:t>
            </w:r>
          </w:p>
        </w:tc>
      </w:tr>
      <w:tr w:rsidR="006138C0" w:rsidRPr="00BB456A" w14:paraId="69B04CCF" w14:textId="77777777" w:rsidTr="006E2626">
        <w:trPr>
          <w:trHeight w:val="567"/>
        </w:trPr>
        <w:tc>
          <w:tcPr>
            <w:tcW w:w="1951" w:type="dxa"/>
          </w:tcPr>
          <w:p w14:paraId="158509B5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(9)</w:t>
            </w:r>
          </w:p>
        </w:tc>
        <w:tc>
          <w:tcPr>
            <w:tcW w:w="6011" w:type="dxa"/>
          </w:tcPr>
          <w:p w14:paraId="2BD22352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Verify new workstation layout / arrangements to ensure 2m social distance between users and pedestrian office walkways</w:t>
            </w:r>
          </w:p>
          <w:p w14:paraId="37A1CDF7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5675A04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78F52AC2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01/06/2020</w:t>
            </w:r>
          </w:p>
        </w:tc>
        <w:tc>
          <w:tcPr>
            <w:tcW w:w="1857" w:type="dxa"/>
          </w:tcPr>
          <w:p w14:paraId="70765679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06E065DC" w14:textId="77777777" w:rsidR="006138C0" w:rsidRPr="007D03D2" w:rsidRDefault="00143C92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7D03D2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23D14" w:rsidRPr="006B4F24" w14:paraId="65328AD3" w14:textId="77777777" w:rsidTr="006E2626">
        <w:trPr>
          <w:trHeight w:val="567"/>
        </w:trPr>
        <w:tc>
          <w:tcPr>
            <w:tcW w:w="1951" w:type="dxa"/>
          </w:tcPr>
          <w:p w14:paraId="2B7FA1A1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(10)</w:t>
            </w:r>
          </w:p>
        </w:tc>
        <w:tc>
          <w:tcPr>
            <w:tcW w:w="6011" w:type="dxa"/>
          </w:tcPr>
          <w:p w14:paraId="5A685DB3" w14:textId="77777777" w:rsidR="006138C0" w:rsidRPr="00143C92" w:rsidRDefault="006138C0" w:rsidP="006138C0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Install protective perspex screens at required contact points</w:t>
            </w:r>
          </w:p>
          <w:p w14:paraId="70DF8F6A" w14:textId="77777777" w:rsidR="006138C0" w:rsidRPr="00143C92" w:rsidRDefault="006138C0" w:rsidP="006138C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B8DCB38" w14:textId="77777777" w:rsidR="006138C0" w:rsidRPr="00143C92" w:rsidRDefault="006138C0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19BA0AF9" w14:textId="77777777" w:rsidR="006138C0" w:rsidRPr="00143C92" w:rsidRDefault="00AD1D6D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24/06/2020</w:t>
            </w:r>
          </w:p>
        </w:tc>
        <w:tc>
          <w:tcPr>
            <w:tcW w:w="1857" w:type="dxa"/>
          </w:tcPr>
          <w:p w14:paraId="1143ADF4" w14:textId="77777777" w:rsidR="006138C0" w:rsidRPr="00143C92" w:rsidRDefault="00B95B3C" w:rsidP="006138C0">
            <w:pPr>
              <w:jc w:val="left"/>
              <w:rPr>
                <w:rFonts w:cs="Arial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6C7525A8" w14:textId="77777777" w:rsidR="006138C0" w:rsidRPr="002143A4" w:rsidRDefault="002143A4" w:rsidP="002143A4">
            <w:pPr>
              <w:jc w:val="left"/>
              <w:rPr>
                <w:rFonts w:cs="Arial"/>
                <w:sz w:val="22"/>
                <w:szCs w:val="22"/>
              </w:rPr>
            </w:pPr>
            <w:r w:rsidRPr="002143A4">
              <w:rPr>
                <w:sz w:val="22"/>
                <w:szCs w:val="22"/>
              </w:rPr>
              <w:t>Complete 30</w:t>
            </w:r>
            <w:r w:rsidR="007D03D2" w:rsidRPr="002143A4">
              <w:rPr>
                <w:sz w:val="22"/>
                <w:szCs w:val="22"/>
              </w:rPr>
              <w:t>/0</w:t>
            </w:r>
            <w:r w:rsidRPr="002143A4">
              <w:rPr>
                <w:sz w:val="22"/>
                <w:szCs w:val="22"/>
              </w:rPr>
              <w:t>9</w:t>
            </w:r>
            <w:r w:rsidR="007D03D2" w:rsidRPr="002143A4">
              <w:rPr>
                <w:sz w:val="22"/>
                <w:szCs w:val="22"/>
              </w:rPr>
              <w:t>/20</w:t>
            </w:r>
          </w:p>
        </w:tc>
      </w:tr>
      <w:tr w:rsidR="00D744EC" w:rsidRPr="00BB456A" w14:paraId="5788D469" w14:textId="77777777" w:rsidTr="006E2626">
        <w:trPr>
          <w:trHeight w:val="567"/>
        </w:trPr>
        <w:tc>
          <w:tcPr>
            <w:tcW w:w="1951" w:type="dxa"/>
          </w:tcPr>
          <w:p w14:paraId="5F04B6F6" w14:textId="77777777" w:rsidR="00D744EC" w:rsidRPr="00C80A3F" w:rsidRDefault="00D744EC" w:rsidP="00D744EC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143C92">
              <w:rPr>
                <w:rFonts w:cs="Arial"/>
                <w:sz w:val="22"/>
                <w:szCs w:val="22"/>
              </w:rPr>
              <w:t>(11)</w:t>
            </w:r>
          </w:p>
        </w:tc>
        <w:tc>
          <w:tcPr>
            <w:tcW w:w="6011" w:type="dxa"/>
          </w:tcPr>
          <w:p w14:paraId="52EBF44D" w14:textId="050F7077" w:rsidR="00D744EC" w:rsidRPr="00C80A3F" w:rsidRDefault="00D744EC" w:rsidP="00D744EC">
            <w:pPr>
              <w:ind w:right="31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>A review will be required towards the end of the initial shielding period (</w:t>
            </w:r>
            <w:r w:rsidR="007D03D2">
              <w:rPr>
                <w:rFonts w:cs="Arial"/>
                <w:color w:val="000000" w:themeColor="text1"/>
                <w:sz w:val="22"/>
                <w:szCs w:val="22"/>
              </w:rPr>
              <w:t>July</w:t>
            </w: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 xml:space="preserve"> 3</w:t>
            </w:r>
            <w:r w:rsidR="007D03D2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="007D03D2" w:rsidRPr="007D03D2">
              <w:rPr>
                <w:rFonts w:cs="Arial"/>
                <w:color w:val="000000" w:themeColor="text1"/>
                <w:sz w:val="22"/>
                <w:szCs w:val="22"/>
                <w:vertAlign w:val="superscript"/>
              </w:rPr>
              <w:t>st</w:t>
            </w:r>
            <w:proofErr w:type="gramStart"/>
            <w:r w:rsidR="007D03D2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>2020</w:t>
            </w:r>
            <w:proofErr w:type="gramEnd"/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 xml:space="preserve">) taking into account </w:t>
            </w:r>
            <w:r w:rsidR="007248C3">
              <w:rPr>
                <w:rFonts w:cs="Arial"/>
                <w:color w:val="000000" w:themeColor="text1"/>
                <w:sz w:val="22"/>
                <w:szCs w:val="22"/>
              </w:rPr>
              <w:t>G</w:t>
            </w: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>overnment guidance which will inform future decisions around appropriate working arrangements for clinically extremely vulnerable and clinically vulnerable employees.</w:t>
            </w:r>
          </w:p>
          <w:p w14:paraId="41080E41" w14:textId="77777777" w:rsidR="00D744EC" w:rsidRPr="00C80A3F" w:rsidRDefault="00D744EC" w:rsidP="00D744EC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D17BD1C" w14:textId="77777777" w:rsidR="00D744EC" w:rsidRPr="00C80A3F" w:rsidRDefault="00D744EC" w:rsidP="00D744EC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42BED1C9" w14:textId="77777777" w:rsidR="00D744EC" w:rsidRPr="00C80A3F" w:rsidRDefault="00D744EC" w:rsidP="00D744EC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>30/06/2020</w:t>
            </w:r>
          </w:p>
        </w:tc>
        <w:tc>
          <w:tcPr>
            <w:tcW w:w="1857" w:type="dxa"/>
          </w:tcPr>
          <w:p w14:paraId="2D82D42D" w14:textId="77777777" w:rsidR="00D744EC" w:rsidRPr="00C80A3F" w:rsidRDefault="00D744EC" w:rsidP="00D744EC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C80A3F">
              <w:rPr>
                <w:rFonts w:cs="Arial"/>
                <w:color w:val="000000" w:themeColor="text1"/>
                <w:sz w:val="22"/>
                <w:szCs w:val="22"/>
              </w:rPr>
              <w:t xml:space="preserve">All Managers / HR </w:t>
            </w:r>
          </w:p>
        </w:tc>
        <w:tc>
          <w:tcPr>
            <w:tcW w:w="1701" w:type="dxa"/>
          </w:tcPr>
          <w:p w14:paraId="0F12991E" w14:textId="77777777" w:rsidR="00D744EC" w:rsidRPr="007D08EC" w:rsidRDefault="006B4F24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7D08EC">
              <w:rPr>
                <w:rFonts w:cs="Arial"/>
                <w:sz w:val="22"/>
                <w:szCs w:val="22"/>
              </w:rPr>
              <w:t>Complete 31/07/2020</w:t>
            </w:r>
          </w:p>
        </w:tc>
      </w:tr>
      <w:tr w:rsidR="009E5DCC" w:rsidRPr="00BB456A" w14:paraId="6619A8D2" w14:textId="77777777" w:rsidTr="006E2626">
        <w:trPr>
          <w:trHeight w:val="567"/>
        </w:trPr>
        <w:tc>
          <w:tcPr>
            <w:tcW w:w="1951" w:type="dxa"/>
          </w:tcPr>
          <w:p w14:paraId="3749A90C" w14:textId="77777777" w:rsidR="009E5DCC" w:rsidRPr="006B4F24" w:rsidRDefault="008E691E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(12)</w:t>
            </w:r>
          </w:p>
        </w:tc>
        <w:tc>
          <w:tcPr>
            <w:tcW w:w="6011" w:type="dxa"/>
          </w:tcPr>
          <w:p w14:paraId="1FE6F03A" w14:textId="77777777" w:rsidR="008E691E" w:rsidRPr="006B4F24" w:rsidRDefault="008E691E" w:rsidP="008E691E">
            <w:pPr>
              <w:ind w:left="34"/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 xml:space="preserve">Risk mitigation measures to allow 1m social distancing (where 2m is not viable) will be achieved by adjusting seating positions and installation of protective perspex screens - </w:t>
            </w:r>
            <w:r w:rsidR="00FF63B7" w:rsidRPr="006B4F24">
              <w:rPr>
                <w:rFonts w:cs="Arial"/>
                <w:sz w:val="22"/>
                <w:szCs w:val="22"/>
              </w:rPr>
              <w:t>introduce</w:t>
            </w:r>
            <w:r w:rsidRPr="006B4F24">
              <w:rPr>
                <w:rFonts w:cs="Arial"/>
                <w:sz w:val="22"/>
                <w:szCs w:val="22"/>
              </w:rPr>
              <w:t xml:space="preserve"> </w:t>
            </w:r>
            <w:r w:rsidR="00FF63B7" w:rsidRPr="006B4F24">
              <w:rPr>
                <w:rFonts w:cs="Arial"/>
                <w:sz w:val="22"/>
                <w:szCs w:val="22"/>
              </w:rPr>
              <w:t>when</w:t>
            </w:r>
            <w:r w:rsidRPr="006B4F24">
              <w:rPr>
                <w:rFonts w:cs="Arial"/>
                <w:sz w:val="22"/>
                <w:szCs w:val="22"/>
              </w:rPr>
              <w:t xml:space="preserve"> identified by ongoing assessment</w:t>
            </w:r>
          </w:p>
          <w:p w14:paraId="799AA3C1" w14:textId="77777777" w:rsidR="009E5DCC" w:rsidRPr="006B4F24" w:rsidRDefault="009E5DCC" w:rsidP="00D744EC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C891647" w14:textId="77777777" w:rsidR="009E5DCC" w:rsidRPr="006B4F24" w:rsidRDefault="008E691E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418" w:type="dxa"/>
          </w:tcPr>
          <w:p w14:paraId="722882AC" w14:textId="77777777" w:rsidR="009E5DCC" w:rsidRPr="006B4F24" w:rsidRDefault="008E691E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Ongoing</w:t>
            </w:r>
          </w:p>
        </w:tc>
        <w:tc>
          <w:tcPr>
            <w:tcW w:w="1857" w:type="dxa"/>
          </w:tcPr>
          <w:p w14:paraId="1729FB5F" w14:textId="77777777" w:rsidR="009E5DCC" w:rsidRPr="006B4F24" w:rsidRDefault="008E691E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409D1ACB" w14:textId="77777777" w:rsidR="009E5DCC" w:rsidRPr="007D08EC" w:rsidRDefault="002143A4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2143A4">
              <w:rPr>
                <w:sz w:val="22"/>
                <w:szCs w:val="22"/>
              </w:rPr>
              <w:t>Complete 30/09/20</w:t>
            </w:r>
          </w:p>
        </w:tc>
      </w:tr>
      <w:tr w:rsidR="008E691E" w:rsidRPr="00BB456A" w14:paraId="4C94CE7F" w14:textId="77777777" w:rsidTr="006E2626">
        <w:trPr>
          <w:trHeight w:val="567"/>
        </w:trPr>
        <w:tc>
          <w:tcPr>
            <w:tcW w:w="1951" w:type="dxa"/>
          </w:tcPr>
          <w:p w14:paraId="016E80A5" w14:textId="77777777" w:rsidR="008E691E" w:rsidRPr="006B4F24" w:rsidRDefault="008E691E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lastRenderedPageBreak/>
              <w:t>(13)</w:t>
            </w:r>
          </w:p>
        </w:tc>
        <w:tc>
          <w:tcPr>
            <w:tcW w:w="6011" w:type="dxa"/>
          </w:tcPr>
          <w:p w14:paraId="0749F331" w14:textId="77777777" w:rsidR="008E691E" w:rsidRPr="006B4F24" w:rsidRDefault="00226D75" w:rsidP="00D744EC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Distribute clear communications to all staff regarding the workplace changes and Covid-secure arrangements that have been put in place</w:t>
            </w:r>
          </w:p>
          <w:p w14:paraId="3B034996" w14:textId="77777777" w:rsidR="00226D75" w:rsidRPr="006B4F24" w:rsidRDefault="00226D75" w:rsidP="00D744EC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82AD9F9" w14:textId="77777777" w:rsidR="008E691E" w:rsidRPr="006B4F24" w:rsidRDefault="00226D75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6EF8D269" w14:textId="77777777" w:rsidR="008E691E" w:rsidRPr="006B4F24" w:rsidRDefault="005C02C9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10</w:t>
            </w:r>
            <w:r w:rsidR="00226D75" w:rsidRPr="006B4F24">
              <w:rPr>
                <w:rFonts w:cs="Arial"/>
                <w:sz w:val="22"/>
                <w:szCs w:val="22"/>
              </w:rPr>
              <w:t>/07/20</w:t>
            </w:r>
          </w:p>
        </w:tc>
        <w:tc>
          <w:tcPr>
            <w:tcW w:w="1857" w:type="dxa"/>
          </w:tcPr>
          <w:p w14:paraId="5AAD05BF" w14:textId="77777777" w:rsidR="008E691E" w:rsidRPr="006B4F24" w:rsidRDefault="00226D75" w:rsidP="00226D75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Communications (plus facilities &amp; Risk &amp; EP)</w:t>
            </w:r>
          </w:p>
        </w:tc>
        <w:tc>
          <w:tcPr>
            <w:tcW w:w="1701" w:type="dxa"/>
          </w:tcPr>
          <w:p w14:paraId="3AC2571D" w14:textId="77777777" w:rsidR="008E691E" w:rsidRPr="006B4F24" w:rsidRDefault="006B4F24" w:rsidP="00D744EC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Complete 28/07/2020 (and ongoing)</w:t>
            </w:r>
          </w:p>
        </w:tc>
      </w:tr>
      <w:tr w:rsidR="00DF185B" w:rsidRPr="00BB456A" w14:paraId="18BA64D8" w14:textId="77777777" w:rsidTr="006E2626">
        <w:trPr>
          <w:trHeight w:val="567"/>
        </w:trPr>
        <w:tc>
          <w:tcPr>
            <w:tcW w:w="1951" w:type="dxa"/>
          </w:tcPr>
          <w:p w14:paraId="03C2CB9C" w14:textId="77777777" w:rsidR="00DF185B" w:rsidRPr="006B4F24" w:rsidRDefault="00DF185B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(14)</w:t>
            </w:r>
          </w:p>
        </w:tc>
        <w:tc>
          <w:tcPr>
            <w:tcW w:w="6011" w:type="dxa"/>
          </w:tcPr>
          <w:p w14:paraId="6309E19B" w14:textId="77777777" w:rsidR="00DF185B" w:rsidRPr="006B4F24" w:rsidRDefault="00DF185B" w:rsidP="00DF185B">
            <w:pPr>
              <w:ind w:right="31"/>
              <w:jc w:val="left"/>
              <w:rPr>
                <w:sz w:val="22"/>
                <w:szCs w:val="22"/>
              </w:rPr>
            </w:pPr>
            <w:r w:rsidRPr="006B4F24">
              <w:rPr>
                <w:sz w:val="22"/>
                <w:szCs w:val="22"/>
              </w:rPr>
              <w:t xml:space="preserve">Manager’s should keep temporary records of employee shift patterns for a minimum of </w:t>
            </w:r>
            <w:r w:rsidRPr="006B4F24">
              <w:rPr>
                <w:b/>
                <w:sz w:val="22"/>
                <w:szCs w:val="22"/>
              </w:rPr>
              <w:t>21 days</w:t>
            </w:r>
            <w:r w:rsidRPr="006B4F24">
              <w:rPr>
                <w:sz w:val="22"/>
                <w:szCs w:val="22"/>
              </w:rPr>
              <w:t xml:space="preserve"> to assist with NHS Test &amp; Trace service as and when required</w:t>
            </w:r>
          </w:p>
          <w:p w14:paraId="0D20F185" w14:textId="77777777" w:rsidR="00DF185B" w:rsidRPr="006B4F24" w:rsidRDefault="00DF185B" w:rsidP="00DF185B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3DE389C" w14:textId="77777777" w:rsidR="00DF185B" w:rsidRPr="006B4F24" w:rsidRDefault="00DF185B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3F2E827A" w14:textId="77777777" w:rsidR="00DF185B" w:rsidRPr="006B4F24" w:rsidRDefault="00DF185B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Ongoing</w:t>
            </w:r>
          </w:p>
        </w:tc>
        <w:tc>
          <w:tcPr>
            <w:tcW w:w="1857" w:type="dxa"/>
          </w:tcPr>
          <w:p w14:paraId="765058EF" w14:textId="77777777" w:rsidR="00DF185B" w:rsidRPr="006B4F24" w:rsidRDefault="00DF185B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6B4F24">
              <w:rPr>
                <w:rFonts w:cs="Arial"/>
                <w:sz w:val="22"/>
                <w:szCs w:val="22"/>
              </w:rPr>
              <w:t>All Managers</w:t>
            </w:r>
          </w:p>
        </w:tc>
        <w:tc>
          <w:tcPr>
            <w:tcW w:w="1701" w:type="dxa"/>
          </w:tcPr>
          <w:p w14:paraId="0370C822" w14:textId="77777777" w:rsidR="00DF185B" w:rsidRPr="002E509D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6B4F24" w:rsidRPr="00BB456A" w14:paraId="11B5C8F9" w14:textId="77777777" w:rsidTr="006E2626">
        <w:trPr>
          <w:trHeight w:val="567"/>
        </w:trPr>
        <w:tc>
          <w:tcPr>
            <w:tcW w:w="1951" w:type="dxa"/>
          </w:tcPr>
          <w:p w14:paraId="41BB778E" w14:textId="77777777" w:rsidR="006B4F24" w:rsidRPr="00833E7A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(15)</w:t>
            </w:r>
          </w:p>
        </w:tc>
        <w:tc>
          <w:tcPr>
            <w:tcW w:w="6011" w:type="dxa"/>
          </w:tcPr>
          <w:p w14:paraId="4FE64832" w14:textId="77777777" w:rsidR="006B4F24" w:rsidRPr="00833E7A" w:rsidRDefault="006B4F24" w:rsidP="006B4F24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Managers to complete an ‘Individual Risk Assessment’ for ‘at risk’ employees to ensure appropriate Covid-secure working arrangements are in place for these individuals</w:t>
            </w:r>
          </w:p>
          <w:p w14:paraId="506C7630" w14:textId="77777777" w:rsidR="006B4F24" w:rsidRPr="00833E7A" w:rsidRDefault="006B4F24" w:rsidP="00DF185B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6BFEE8F9" w14:textId="77777777" w:rsidR="006B4F24" w:rsidRPr="00833E7A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2D3C9AFC" w14:textId="77777777" w:rsidR="006B4F24" w:rsidRPr="00833E7A" w:rsidRDefault="00C23D1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Immediately</w:t>
            </w:r>
          </w:p>
        </w:tc>
        <w:tc>
          <w:tcPr>
            <w:tcW w:w="1857" w:type="dxa"/>
          </w:tcPr>
          <w:p w14:paraId="09127936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All Managers</w:t>
            </w:r>
          </w:p>
        </w:tc>
        <w:tc>
          <w:tcPr>
            <w:tcW w:w="1701" w:type="dxa"/>
          </w:tcPr>
          <w:p w14:paraId="24C0C0EB" w14:textId="77777777" w:rsidR="006B4F24" w:rsidRPr="002E509D" w:rsidRDefault="00833E7A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6B4F24" w:rsidRPr="00BB456A" w14:paraId="307EF07E" w14:textId="77777777" w:rsidTr="006E2626">
        <w:trPr>
          <w:trHeight w:val="567"/>
        </w:trPr>
        <w:tc>
          <w:tcPr>
            <w:tcW w:w="1951" w:type="dxa"/>
          </w:tcPr>
          <w:p w14:paraId="05EBA485" w14:textId="77777777" w:rsidR="006B4F24" w:rsidRPr="00833E7A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(16)</w:t>
            </w:r>
          </w:p>
        </w:tc>
        <w:tc>
          <w:tcPr>
            <w:tcW w:w="6011" w:type="dxa"/>
          </w:tcPr>
          <w:p w14:paraId="3C132E4D" w14:textId="77777777" w:rsidR="00BE1247" w:rsidRPr="00833E7A" w:rsidRDefault="00BE1247" w:rsidP="00BE1247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 xml:space="preserve">Proceed with works to install all outstanding arrangements for Covid-secure </w:t>
            </w:r>
            <w:r w:rsidR="00E30880" w:rsidRPr="00833E7A">
              <w:rPr>
                <w:rFonts w:cs="Arial"/>
                <w:sz w:val="22"/>
                <w:szCs w:val="22"/>
              </w:rPr>
              <w:t xml:space="preserve">public </w:t>
            </w:r>
            <w:r w:rsidRPr="00833E7A">
              <w:rPr>
                <w:rFonts w:cs="Arial"/>
                <w:sz w:val="22"/>
                <w:szCs w:val="22"/>
              </w:rPr>
              <w:t>appointment visits to ADC offices (intercom systems, perspex screens, office re-locations, appointment log etc.)</w:t>
            </w:r>
          </w:p>
          <w:p w14:paraId="46E40B5A" w14:textId="77777777" w:rsidR="006B4F24" w:rsidRPr="00833E7A" w:rsidRDefault="006B4F24" w:rsidP="00DF185B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35944B32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15158C4B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14/08/2020</w:t>
            </w:r>
          </w:p>
        </w:tc>
        <w:tc>
          <w:tcPr>
            <w:tcW w:w="1857" w:type="dxa"/>
          </w:tcPr>
          <w:p w14:paraId="4B25E1A9" w14:textId="0AFE1C80" w:rsidR="00BE1247" w:rsidRPr="00833E7A" w:rsidRDefault="003E4E90" w:rsidP="00DF185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Various officers named</w:t>
            </w:r>
          </w:p>
          <w:p w14:paraId="074EF63A" w14:textId="77777777" w:rsidR="00BE1247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48BCC6" w14:textId="77777777" w:rsidR="006B4F24" w:rsidRPr="002E509D" w:rsidRDefault="00833E7A" w:rsidP="00833E7A">
            <w:pPr>
              <w:jc w:val="left"/>
              <w:rPr>
                <w:rFonts w:cs="Arial"/>
                <w:sz w:val="22"/>
                <w:szCs w:val="22"/>
              </w:rPr>
            </w:pPr>
            <w:r w:rsidRPr="002E509D">
              <w:rPr>
                <w:rFonts w:cs="Arial"/>
                <w:sz w:val="22"/>
                <w:szCs w:val="22"/>
              </w:rPr>
              <w:t>Complete (31/08/2020)</w:t>
            </w:r>
          </w:p>
        </w:tc>
      </w:tr>
      <w:tr w:rsidR="006B4F24" w:rsidRPr="00BB456A" w14:paraId="7BA6AD78" w14:textId="77777777" w:rsidTr="006E2626">
        <w:trPr>
          <w:trHeight w:val="567"/>
        </w:trPr>
        <w:tc>
          <w:tcPr>
            <w:tcW w:w="1951" w:type="dxa"/>
          </w:tcPr>
          <w:p w14:paraId="10DCCF4B" w14:textId="77777777" w:rsidR="006B4F24" w:rsidRPr="00833E7A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(17)</w:t>
            </w:r>
          </w:p>
        </w:tc>
        <w:tc>
          <w:tcPr>
            <w:tcW w:w="6011" w:type="dxa"/>
          </w:tcPr>
          <w:p w14:paraId="02092899" w14:textId="77777777" w:rsidR="006B4F24" w:rsidRPr="00833E7A" w:rsidRDefault="00BE1247" w:rsidP="00DF185B">
            <w:pPr>
              <w:ind w:right="31"/>
              <w:jc w:val="left"/>
              <w:rPr>
                <w:sz w:val="22"/>
                <w:szCs w:val="22"/>
              </w:rPr>
            </w:pPr>
            <w:r w:rsidRPr="00833E7A">
              <w:rPr>
                <w:sz w:val="22"/>
                <w:szCs w:val="22"/>
              </w:rPr>
              <w:t xml:space="preserve">Review and update the ADC </w:t>
            </w:r>
            <w:r w:rsidR="00B82D58" w:rsidRPr="00833E7A">
              <w:rPr>
                <w:sz w:val="22"/>
                <w:szCs w:val="22"/>
              </w:rPr>
              <w:t>COVID</w:t>
            </w:r>
            <w:r w:rsidRPr="00833E7A">
              <w:rPr>
                <w:sz w:val="22"/>
                <w:szCs w:val="22"/>
              </w:rPr>
              <w:t xml:space="preserve">-19 Interim PPE Guidance and Priority Matrix to account for </w:t>
            </w:r>
            <w:r w:rsidR="00C23D14" w:rsidRPr="00833E7A">
              <w:rPr>
                <w:sz w:val="22"/>
                <w:szCs w:val="22"/>
              </w:rPr>
              <w:t>latest guidance (</w:t>
            </w:r>
            <w:r w:rsidRPr="00833E7A">
              <w:rPr>
                <w:sz w:val="22"/>
                <w:szCs w:val="22"/>
              </w:rPr>
              <w:t>end of shielding and PPE requirements for visiting sheltered accommodation</w:t>
            </w:r>
            <w:r w:rsidR="00C23D14" w:rsidRPr="00833E7A">
              <w:rPr>
                <w:sz w:val="22"/>
                <w:szCs w:val="22"/>
              </w:rPr>
              <w:t>)</w:t>
            </w:r>
          </w:p>
          <w:p w14:paraId="34671979" w14:textId="77777777" w:rsidR="00BE1247" w:rsidRPr="00833E7A" w:rsidRDefault="00BE1247" w:rsidP="00DF185B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72491105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781EEA65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14/08/2020</w:t>
            </w:r>
          </w:p>
        </w:tc>
        <w:tc>
          <w:tcPr>
            <w:tcW w:w="1857" w:type="dxa"/>
          </w:tcPr>
          <w:p w14:paraId="55130F04" w14:textId="5CA42501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S</w:t>
            </w:r>
            <w:r w:rsidR="003E4E90">
              <w:rPr>
                <w:rFonts w:cs="Arial"/>
                <w:sz w:val="22"/>
                <w:szCs w:val="22"/>
              </w:rPr>
              <w:t>T</w:t>
            </w:r>
          </w:p>
        </w:tc>
        <w:tc>
          <w:tcPr>
            <w:tcW w:w="1701" w:type="dxa"/>
          </w:tcPr>
          <w:p w14:paraId="5733DCB3" w14:textId="77777777" w:rsidR="006B4F24" w:rsidRPr="00F72217" w:rsidRDefault="00833E7A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F72217">
              <w:rPr>
                <w:rFonts w:cs="Arial"/>
                <w:sz w:val="22"/>
                <w:szCs w:val="22"/>
              </w:rPr>
              <w:t>Complete 14/08/2020</w:t>
            </w:r>
          </w:p>
        </w:tc>
      </w:tr>
      <w:tr w:rsidR="006B4F24" w:rsidRPr="00BB456A" w14:paraId="55EC68B4" w14:textId="77777777" w:rsidTr="006E2626">
        <w:trPr>
          <w:trHeight w:val="567"/>
        </w:trPr>
        <w:tc>
          <w:tcPr>
            <w:tcW w:w="1951" w:type="dxa"/>
          </w:tcPr>
          <w:p w14:paraId="4459CAC1" w14:textId="77777777" w:rsidR="006B4F24" w:rsidRPr="00833E7A" w:rsidRDefault="006B4F24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(18)</w:t>
            </w:r>
          </w:p>
        </w:tc>
        <w:tc>
          <w:tcPr>
            <w:tcW w:w="6011" w:type="dxa"/>
          </w:tcPr>
          <w:p w14:paraId="43C43930" w14:textId="77777777" w:rsidR="00BE1247" w:rsidRPr="00833E7A" w:rsidRDefault="00BE1247" w:rsidP="00BE1247">
            <w:pPr>
              <w:ind w:right="31"/>
              <w:jc w:val="left"/>
              <w:rPr>
                <w:sz w:val="22"/>
                <w:szCs w:val="22"/>
              </w:rPr>
            </w:pPr>
            <w:r w:rsidRPr="00833E7A">
              <w:rPr>
                <w:sz w:val="22"/>
                <w:szCs w:val="22"/>
              </w:rPr>
              <w:t xml:space="preserve">Review and update the ADC </w:t>
            </w:r>
            <w:r w:rsidR="00C23D14" w:rsidRPr="00833E7A">
              <w:rPr>
                <w:sz w:val="22"/>
                <w:szCs w:val="22"/>
              </w:rPr>
              <w:t xml:space="preserve">COVID-19 </w:t>
            </w:r>
            <w:r w:rsidRPr="00833E7A">
              <w:rPr>
                <w:sz w:val="22"/>
                <w:szCs w:val="22"/>
              </w:rPr>
              <w:t xml:space="preserve">Home Visiting Safe System of Work to account for </w:t>
            </w:r>
            <w:r w:rsidR="00C23D14" w:rsidRPr="00833E7A">
              <w:rPr>
                <w:sz w:val="22"/>
                <w:szCs w:val="22"/>
              </w:rPr>
              <w:t>latest guidance (</w:t>
            </w:r>
            <w:r w:rsidRPr="00833E7A">
              <w:rPr>
                <w:sz w:val="22"/>
                <w:szCs w:val="22"/>
              </w:rPr>
              <w:t>end of shielding and PPE requirements for visiting sheltered accommodation</w:t>
            </w:r>
            <w:r w:rsidR="00C23D14" w:rsidRPr="00833E7A">
              <w:rPr>
                <w:sz w:val="22"/>
                <w:szCs w:val="22"/>
              </w:rPr>
              <w:t>)</w:t>
            </w:r>
          </w:p>
          <w:p w14:paraId="02A6324F" w14:textId="77777777" w:rsidR="00BE1247" w:rsidRPr="00833E7A" w:rsidRDefault="00BE1247" w:rsidP="00DF185B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3CE4B201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2C8D97C6" w14:textId="77777777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14/08/2020</w:t>
            </w:r>
          </w:p>
        </w:tc>
        <w:tc>
          <w:tcPr>
            <w:tcW w:w="1857" w:type="dxa"/>
          </w:tcPr>
          <w:p w14:paraId="4F045561" w14:textId="6D64C481" w:rsidR="006B4F24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ST</w:t>
            </w:r>
          </w:p>
          <w:p w14:paraId="744C4AE5" w14:textId="593005D7" w:rsidR="00BE1247" w:rsidRPr="00833E7A" w:rsidRDefault="00BE1247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701" w:type="dxa"/>
          </w:tcPr>
          <w:p w14:paraId="2DE2192C" w14:textId="77777777" w:rsidR="006B4F24" w:rsidRPr="00F72217" w:rsidRDefault="00833E7A" w:rsidP="00DF185B">
            <w:pPr>
              <w:jc w:val="left"/>
              <w:rPr>
                <w:rFonts w:cs="Arial"/>
                <w:sz w:val="22"/>
                <w:szCs w:val="22"/>
              </w:rPr>
            </w:pPr>
            <w:r w:rsidRPr="00F72217">
              <w:rPr>
                <w:rFonts w:cs="Arial"/>
                <w:sz w:val="22"/>
                <w:szCs w:val="22"/>
              </w:rPr>
              <w:t>Complete 14/08/2020</w:t>
            </w:r>
          </w:p>
        </w:tc>
      </w:tr>
      <w:tr w:rsidR="003E4E90" w:rsidRPr="00BB456A" w14:paraId="6BE31484" w14:textId="77777777" w:rsidTr="006E2626">
        <w:trPr>
          <w:trHeight w:val="567"/>
        </w:trPr>
        <w:tc>
          <w:tcPr>
            <w:tcW w:w="1951" w:type="dxa"/>
          </w:tcPr>
          <w:p w14:paraId="69799250" w14:textId="77777777" w:rsidR="003E4E90" w:rsidRPr="00981365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981365">
              <w:rPr>
                <w:rFonts w:cs="Arial"/>
                <w:sz w:val="22"/>
                <w:szCs w:val="22"/>
              </w:rPr>
              <w:t>(19)</w:t>
            </w:r>
          </w:p>
        </w:tc>
        <w:tc>
          <w:tcPr>
            <w:tcW w:w="6011" w:type="dxa"/>
          </w:tcPr>
          <w:p w14:paraId="77EEE77E" w14:textId="77777777" w:rsidR="003E4E90" w:rsidRPr="00981365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  <w:r w:rsidRPr="00981365">
              <w:rPr>
                <w:sz w:val="22"/>
                <w:szCs w:val="22"/>
              </w:rPr>
              <w:t>Review and update the ADC COVID-19 Home Visiting Safe System of Work to account for latest guidance (re-introduction of shielding)</w:t>
            </w:r>
          </w:p>
          <w:p w14:paraId="13FB13C7" w14:textId="77777777" w:rsidR="003E4E90" w:rsidRPr="00981365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223269B3" w14:textId="77777777" w:rsidR="003E4E90" w:rsidRPr="00981365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981365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030DB88B" w14:textId="77777777" w:rsidR="003E4E90" w:rsidRPr="00981365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981365">
              <w:rPr>
                <w:rFonts w:cs="Arial"/>
                <w:sz w:val="22"/>
                <w:szCs w:val="22"/>
              </w:rPr>
              <w:t>08/01/2021</w:t>
            </w:r>
          </w:p>
        </w:tc>
        <w:tc>
          <w:tcPr>
            <w:tcW w:w="1857" w:type="dxa"/>
          </w:tcPr>
          <w:p w14:paraId="739F588B" w14:textId="77777777" w:rsidR="003E4E90" w:rsidRPr="00833E7A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ST</w:t>
            </w:r>
          </w:p>
          <w:p w14:paraId="41496B23" w14:textId="4314BFD0" w:rsidR="003E4E90" w:rsidRPr="00981365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701" w:type="dxa"/>
          </w:tcPr>
          <w:p w14:paraId="389FF768" w14:textId="77777777" w:rsidR="003E4E90" w:rsidRPr="00981365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981365">
              <w:rPr>
                <w:rFonts w:cs="Arial"/>
                <w:sz w:val="22"/>
                <w:szCs w:val="22"/>
              </w:rPr>
              <w:t>Complete 07/01/2020</w:t>
            </w:r>
          </w:p>
        </w:tc>
      </w:tr>
      <w:tr w:rsidR="003E4E90" w:rsidRPr="00BB456A" w14:paraId="26EF1671" w14:textId="77777777" w:rsidTr="006E2626">
        <w:trPr>
          <w:trHeight w:val="567"/>
        </w:trPr>
        <w:tc>
          <w:tcPr>
            <w:tcW w:w="1951" w:type="dxa"/>
          </w:tcPr>
          <w:p w14:paraId="713E5B0B" w14:textId="742EC356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(20)</w:t>
            </w:r>
          </w:p>
        </w:tc>
        <w:tc>
          <w:tcPr>
            <w:tcW w:w="6011" w:type="dxa"/>
          </w:tcPr>
          <w:p w14:paraId="7E3670A5" w14:textId="77777777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>Review and update the ADC COVID-19 Interim PPE Guidance and Priority Matrix to account for the end of shielding II</w:t>
            </w:r>
          </w:p>
          <w:p w14:paraId="0037A129" w14:textId="23C2AB68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712E49D4" w14:textId="4094CFD2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17D3431B" w14:textId="1F3E9E35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12/04/2021</w:t>
            </w:r>
          </w:p>
        </w:tc>
        <w:tc>
          <w:tcPr>
            <w:tcW w:w="1857" w:type="dxa"/>
          </w:tcPr>
          <w:p w14:paraId="1EC212B1" w14:textId="72500844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T</w:t>
            </w:r>
          </w:p>
        </w:tc>
        <w:tc>
          <w:tcPr>
            <w:tcW w:w="1701" w:type="dxa"/>
          </w:tcPr>
          <w:p w14:paraId="1653C667" w14:textId="48554AF7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Complete 12/04/2021</w:t>
            </w:r>
          </w:p>
        </w:tc>
      </w:tr>
      <w:tr w:rsidR="003E4E90" w:rsidRPr="00BB456A" w14:paraId="3E90961A" w14:textId="77777777" w:rsidTr="006E2626">
        <w:trPr>
          <w:trHeight w:val="567"/>
        </w:trPr>
        <w:tc>
          <w:tcPr>
            <w:tcW w:w="1951" w:type="dxa"/>
          </w:tcPr>
          <w:p w14:paraId="2D3078A2" w14:textId="56501258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lastRenderedPageBreak/>
              <w:t>(21)</w:t>
            </w:r>
          </w:p>
        </w:tc>
        <w:tc>
          <w:tcPr>
            <w:tcW w:w="6011" w:type="dxa"/>
          </w:tcPr>
          <w:p w14:paraId="445230B5" w14:textId="1863F6CA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>Review and update the ADC COVID-19 Home Visiting Safe System of Work to account for latest guidance (end of shielding II and PPE requirements for visiting sheltered accommodation)</w:t>
            </w:r>
          </w:p>
          <w:p w14:paraId="3790AC8E" w14:textId="77777777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443884EC" w14:textId="09630039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47503A8F" w14:textId="1E654879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12/04/2021</w:t>
            </w:r>
          </w:p>
        </w:tc>
        <w:tc>
          <w:tcPr>
            <w:tcW w:w="1857" w:type="dxa"/>
          </w:tcPr>
          <w:p w14:paraId="1A7D58F4" w14:textId="77777777" w:rsidR="003E4E90" w:rsidRPr="00833E7A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ST</w:t>
            </w:r>
          </w:p>
          <w:p w14:paraId="6BE35E35" w14:textId="55CA591D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701" w:type="dxa"/>
          </w:tcPr>
          <w:p w14:paraId="0CA2046E" w14:textId="0227AFC8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Complete 12/04/2021</w:t>
            </w:r>
          </w:p>
        </w:tc>
      </w:tr>
      <w:tr w:rsidR="003E4E90" w:rsidRPr="00BB456A" w14:paraId="455BA36C" w14:textId="77777777" w:rsidTr="006E2626">
        <w:trPr>
          <w:trHeight w:val="567"/>
        </w:trPr>
        <w:tc>
          <w:tcPr>
            <w:tcW w:w="1951" w:type="dxa"/>
          </w:tcPr>
          <w:p w14:paraId="2FE276E1" w14:textId="32199D4F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(22)</w:t>
            </w:r>
          </w:p>
        </w:tc>
        <w:tc>
          <w:tcPr>
            <w:tcW w:w="6011" w:type="dxa"/>
          </w:tcPr>
          <w:p w14:paraId="03ABA293" w14:textId="505AC9FC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>Review and update the ADC ‘Individual Risk Assessment’ to account for the end of shielding II</w:t>
            </w:r>
          </w:p>
          <w:p w14:paraId="1DF754D5" w14:textId="77777777" w:rsidR="003E4E90" w:rsidRPr="002B491F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347E209C" w14:textId="6A888A3A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65B5C11C" w14:textId="132BC3CB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12/04/2021</w:t>
            </w:r>
          </w:p>
        </w:tc>
        <w:tc>
          <w:tcPr>
            <w:tcW w:w="1857" w:type="dxa"/>
          </w:tcPr>
          <w:p w14:paraId="08BE311B" w14:textId="0B158ADB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T</w:t>
            </w:r>
          </w:p>
        </w:tc>
        <w:tc>
          <w:tcPr>
            <w:tcW w:w="1701" w:type="dxa"/>
          </w:tcPr>
          <w:p w14:paraId="1560A1C5" w14:textId="77777777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Complete</w:t>
            </w:r>
          </w:p>
          <w:p w14:paraId="036E9BCC" w14:textId="6BC78577" w:rsidR="003E4E90" w:rsidRPr="002B491F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06/04/2021</w:t>
            </w:r>
          </w:p>
        </w:tc>
      </w:tr>
      <w:tr w:rsidR="003E4E90" w:rsidRPr="00BB456A" w14:paraId="07962BB0" w14:textId="77777777" w:rsidTr="006E2626">
        <w:trPr>
          <w:trHeight w:val="567"/>
        </w:trPr>
        <w:tc>
          <w:tcPr>
            <w:tcW w:w="1951" w:type="dxa"/>
          </w:tcPr>
          <w:p w14:paraId="136BA42E" w14:textId="48C9FBEA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(23)</w:t>
            </w:r>
          </w:p>
        </w:tc>
        <w:tc>
          <w:tcPr>
            <w:tcW w:w="6011" w:type="dxa"/>
          </w:tcPr>
          <w:p w14:paraId="79F79911" w14:textId="7777777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Managers to review and update their service level risk assessments and safe systems of work to ensure existing controls in their areas of responsibility are adequate. Are additional controls required? </w:t>
            </w:r>
          </w:p>
          <w:p w14:paraId="238634CE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6EA4903C" w14:textId="0EC9D96D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3A3E3FFD" w14:textId="3723EBE3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13/08/2021</w:t>
            </w:r>
          </w:p>
        </w:tc>
        <w:tc>
          <w:tcPr>
            <w:tcW w:w="1857" w:type="dxa"/>
          </w:tcPr>
          <w:p w14:paraId="01299FDC" w14:textId="5E2B9E6F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All Service Managers</w:t>
            </w:r>
          </w:p>
        </w:tc>
        <w:tc>
          <w:tcPr>
            <w:tcW w:w="1701" w:type="dxa"/>
          </w:tcPr>
          <w:p w14:paraId="34E67152" w14:textId="3740644A" w:rsidR="003E4E90" w:rsidRPr="00BB4F13" w:rsidRDefault="00D639D4" w:rsidP="003E4E90">
            <w:pPr>
              <w:jc w:val="left"/>
              <w:rPr>
                <w:rFonts w:cs="Arial"/>
                <w:color w:val="FF0000"/>
                <w:sz w:val="22"/>
                <w:szCs w:val="22"/>
              </w:rPr>
            </w:pPr>
            <w:r w:rsidRPr="00D639D4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E4E90" w:rsidRPr="00BB456A" w14:paraId="3E6E45C4" w14:textId="77777777" w:rsidTr="006E2626">
        <w:trPr>
          <w:trHeight w:val="567"/>
        </w:trPr>
        <w:tc>
          <w:tcPr>
            <w:tcW w:w="1951" w:type="dxa"/>
          </w:tcPr>
          <w:p w14:paraId="15CDB16C" w14:textId="5E8AF8B5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(24)</w:t>
            </w:r>
          </w:p>
        </w:tc>
        <w:tc>
          <w:tcPr>
            <w:tcW w:w="6011" w:type="dxa"/>
          </w:tcPr>
          <w:p w14:paraId="03A53E76" w14:textId="261ACD18" w:rsidR="003E4E90" w:rsidRPr="000C0EEB" w:rsidRDefault="003E4E90" w:rsidP="003E4E90">
            <w:pPr>
              <w:ind w:right="31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 xml:space="preserve">Review employee Individual Risk Assessments to account for the move to Step 4. </w:t>
            </w:r>
          </w:p>
          <w:p w14:paraId="0F1C2AB1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469E9374" w14:textId="6B9CF21D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4C8BAA19" w14:textId="7F74CCB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31/07/2021</w:t>
            </w:r>
          </w:p>
        </w:tc>
        <w:tc>
          <w:tcPr>
            <w:tcW w:w="1857" w:type="dxa"/>
          </w:tcPr>
          <w:p w14:paraId="25095C92" w14:textId="0F9D6C3E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All Service Managers</w:t>
            </w:r>
          </w:p>
        </w:tc>
        <w:tc>
          <w:tcPr>
            <w:tcW w:w="1701" w:type="dxa"/>
          </w:tcPr>
          <w:p w14:paraId="73311E8F" w14:textId="132562C2" w:rsidR="003E4E90" w:rsidRPr="00BB4F13" w:rsidRDefault="00D639D4" w:rsidP="003E4E90">
            <w:pPr>
              <w:jc w:val="left"/>
              <w:rPr>
                <w:rFonts w:cs="Arial"/>
                <w:color w:val="FF0000"/>
                <w:sz w:val="22"/>
                <w:szCs w:val="22"/>
              </w:rPr>
            </w:pPr>
            <w:r w:rsidRPr="00D639D4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E4E90" w:rsidRPr="00BB456A" w14:paraId="3CEC8EB3" w14:textId="77777777" w:rsidTr="006E2626">
        <w:trPr>
          <w:trHeight w:val="567"/>
        </w:trPr>
        <w:tc>
          <w:tcPr>
            <w:tcW w:w="1951" w:type="dxa"/>
          </w:tcPr>
          <w:p w14:paraId="06C82C88" w14:textId="3DA675AC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(25)</w:t>
            </w:r>
          </w:p>
        </w:tc>
        <w:tc>
          <w:tcPr>
            <w:tcW w:w="6011" w:type="dxa"/>
          </w:tcPr>
          <w:p w14:paraId="2EDFEDF4" w14:textId="7777777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Procure CO2 monitor(s) and undertake monitoring of relevant work areas to verify levels of ventilation</w:t>
            </w:r>
          </w:p>
          <w:p w14:paraId="486103B2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4CD79689" w14:textId="105015B1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05B6DB91" w14:textId="501C1295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tbc - asap</w:t>
            </w:r>
          </w:p>
        </w:tc>
        <w:tc>
          <w:tcPr>
            <w:tcW w:w="1857" w:type="dxa"/>
          </w:tcPr>
          <w:p w14:paraId="5311FC54" w14:textId="5B9C7AA9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Facilities (support from Risk &amp; EP)</w:t>
            </w:r>
          </w:p>
        </w:tc>
        <w:tc>
          <w:tcPr>
            <w:tcW w:w="1701" w:type="dxa"/>
          </w:tcPr>
          <w:p w14:paraId="7409F442" w14:textId="6F7774A9" w:rsidR="003E4E90" w:rsidRPr="00A476B6" w:rsidRDefault="00A476B6" w:rsidP="003E4E90">
            <w:pPr>
              <w:jc w:val="left"/>
              <w:rPr>
                <w:rFonts w:cs="Arial"/>
                <w:sz w:val="20"/>
              </w:rPr>
            </w:pPr>
            <w:r w:rsidRPr="00A476B6">
              <w:rPr>
                <w:rFonts w:cs="Arial"/>
                <w:sz w:val="20"/>
              </w:rPr>
              <w:t xml:space="preserve">CO2 monitor purchased </w:t>
            </w:r>
            <w:r w:rsidR="003E4E90" w:rsidRPr="00A476B6">
              <w:rPr>
                <w:rFonts w:cs="Arial"/>
                <w:sz w:val="20"/>
              </w:rPr>
              <w:t>Ongoing</w:t>
            </w:r>
            <w:r w:rsidRPr="00A476B6">
              <w:rPr>
                <w:rFonts w:cs="Arial"/>
                <w:sz w:val="20"/>
              </w:rPr>
              <w:t xml:space="preserve"> checks</w:t>
            </w:r>
          </w:p>
        </w:tc>
      </w:tr>
      <w:tr w:rsidR="003E4E90" w:rsidRPr="00BB456A" w14:paraId="2E9C8F17" w14:textId="77777777" w:rsidTr="006E2626">
        <w:trPr>
          <w:trHeight w:val="567"/>
        </w:trPr>
        <w:tc>
          <w:tcPr>
            <w:tcW w:w="1951" w:type="dxa"/>
          </w:tcPr>
          <w:p w14:paraId="44DACFCC" w14:textId="12D9BBCF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(26)</w:t>
            </w:r>
          </w:p>
        </w:tc>
        <w:tc>
          <w:tcPr>
            <w:tcW w:w="6011" w:type="dxa"/>
          </w:tcPr>
          <w:p w14:paraId="3D3FA289" w14:textId="7777777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Review quantity and location of non-recyclable waste bins in areas accessed by the public</w:t>
            </w:r>
          </w:p>
          <w:p w14:paraId="1962AB9D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795E6C17" w14:textId="379242E6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3665A831" w14:textId="0374E059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31/07/2021</w:t>
            </w:r>
          </w:p>
        </w:tc>
        <w:tc>
          <w:tcPr>
            <w:tcW w:w="1857" w:type="dxa"/>
          </w:tcPr>
          <w:p w14:paraId="74F220C3" w14:textId="279B77C3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0ED61DAF" w14:textId="77777777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Complete</w:t>
            </w:r>
          </w:p>
          <w:p w14:paraId="07DFC531" w14:textId="158FD0B4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31/08/21</w:t>
            </w:r>
          </w:p>
        </w:tc>
      </w:tr>
      <w:tr w:rsidR="003E4E90" w:rsidRPr="00BB456A" w14:paraId="2B24B2E5" w14:textId="77777777" w:rsidTr="006E2626">
        <w:trPr>
          <w:trHeight w:val="567"/>
        </w:trPr>
        <w:tc>
          <w:tcPr>
            <w:tcW w:w="1951" w:type="dxa"/>
          </w:tcPr>
          <w:p w14:paraId="57054F87" w14:textId="64E5D42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(27)</w:t>
            </w:r>
          </w:p>
        </w:tc>
        <w:tc>
          <w:tcPr>
            <w:tcW w:w="6011" w:type="dxa"/>
          </w:tcPr>
          <w:p w14:paraId="4507714F" w14:textId="3BFA7900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Update workplace signage to reflect the removal of mandated use of face coverings to requested use</w:t>
            </w:r>
          </w:p>
          <w:p w14:paraId="01C8C065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0D8987B6" w14:textId="1FA974A6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7027FA41" w14:textId="591F2C8B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31/07/2021</w:t>
            </w:r>
          </w:p>
        </w:tc>
        <w:tc>
          <w:tcPr>
            <w:tcW w:w="1857" w:type="dxa"/>
          </w:tcPr>
          <w:p w14:paraId="48B875BE" w14:textId="1503DEF7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222C9F76" w14:textId="77777777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Complete</w:t>
            </w:r>
          </w:p>
          <w:p w14:paraId="6789C3AD" w14:textId="24EE3F0C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31/08/21</w:t>
            </w:r>
          </w:p>
        </w:tc>
      </w:tr>
      <w:tr w:rsidR="003E4E90" w:rsidRPr="00BB456A" w14:paraId="18CE9923" w14:textId="77777777" w:rsidTr="006E2626">
        <w:trPr>
          <w:trHeight w:val="567"/>
        </w:trPr>
        <w:tc>
          <w:tcPr>
            <w:tcW w:w="1951" w:type="dxa"/>
          </w:tcPr>
          <w:p w14:paraId="32F175F4" w14:textId="2E76D19B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(28)</w:t>
            </w:r>
          </w:p>
        </w:tc>
        <w:tc>
          <w:tcPr>
            <w:tcW w:w="6011" w:type="dxa"/>
          </w:tcPr>
          <w:p w14:paraId="6DECF676" w14:textId="0E021FC2" w:rsidR="003E4E90" w:rsidRPr="000C0EEB" w:rsidRDefault="003E4E90" w:rsidP="003E4E90">
            <w:pPr>
              <w:jc w:val="left"/>
              <w:rPr>
                <w:sz w:val="22"/>
                <w:szCs w:val="22"/>
              </w:rPr>
            </w:pPr>
            <w:r w:rsidRPr="000C0EEB">
              <w:rPr>
                <w:sz w:val="22"/>
                <w:szCs w:val="22"/>
              </w:rPr>
              <w:t>Review and update the ADC COVID-19 Home Visiting Safe System of Work to account for the move to Step 4</w:t>
            </w:r>
          </w:p>
          <w:p w14:paraId="7446E2C9" w14:textId="77777777" w:rsidR="003E4E90" w:rsidRPr="000C0EEB" w:rsidRDefault="003E4E90" w:rsidP="003E4E90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5E772E5B" w14:textId="30406388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Nil</w:t>
            </w:r>
          </w:p>
        </w:tc>
        <w:tc>
          <w:tcPr>
            <w:tcW w:w="1418" w:type="dxa"/>
          </w:tcPr>
          <w:p w14:paraId="1D3A4449" w14:textId="040D3469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31/07/2021</w:t>
            </w:r>
          </w:p>
        </w:tc>
        <w:tc>
          <w:tcPr>
            <w:tcW w:w="1857" w:type="dxa"/>
          </w:tcPr>
          <w:p w14:paraId="41FD6DC4" w14:textId="77777777" w:rsidR="003E4E90" w:rsidRPr="00833E7A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ST</w:t>
            </w:r>
          </w:p>
          <w:p w14:paraId="5F5A5539" w14:textId="3268D3FE" w:rsidR="003E4E90" w:rsidRPr="000C0EEB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833E7A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701" w:type="dxa"/>
          </w:tcPr>
          <w:p w14:paraId="62F56648" w14:textId="77777777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Complete</w:t>
            </w:r>
          </w:p>
          <w:p w14:paraId="27844818" w14:textId="1047C32F" w:rsidR="003E4E90" w:rsidRPr="00A476B6" w:rsidRDefault="003E4E90" w:rsidP="003E4E90">
            <w:pPr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31/07/21</w:t>
            </w:r>
          </w:p>
        </w:tc>
      </w:tr>
      <w:tr w:rsidR="004140B2" w:rsidRPr="00BB456A" w14:paraId="36005D03" w14:textId="77777777" w:rsidTr="006E2626">
        <w:trPr>
          <w:trHeight w:val="567"/>
        </w:trPr>
        <w:tc>
          <w:tcPr>
            <w:tcW w:w="1951" w:type="dxa"/>
          </w:tcPr>
          <w:p w14:paraId="40EB2699" w14:textId="47A4DFA9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(29)</w:t>
            </w:r>
          </w:p>
        </w:tc>
        <w:tc>
          <w:tcPr>
            <w:tcW w:w="6011" w:type="dxa"/>
          </w:tcPr>
          <w:p w14:paraId="1B25260C" w14:textId="77777777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Update workplace signage to reflect the re-introduction of mandated use of face coverings</w:t>
            </w:r>
          </w:p>
          <w:p w14:paraId="18349234" w14:textId="77777777" w:rsidR="004140B2" w:rsidRPr="005941D6" w:rsidRDefault="004140B2" w:rsidP="004140B2">
            <w:pPr>
              <w:ind w:right="31"/>
              <w:jc w:val="lef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33D98778" w14:textId="7B31510E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3B2ED15F" w14:textId="2DFF76DB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10/12/2021</w:t>
            </w:r>
          </w:p>
        </w:tc>
        <w:tc>
          <w:tcPr>
            <w:tcW w:w="1857" w:type="dxa"/>
          </w:tcPr>
          <w:p w14:paraId="0E230DFE" w14:textId="3C7F7145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00294960" w14:textId="77777777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Complete</w:t>
            </w:r>
          </w:p>
          <w:p w14:paraId="71DC9300" w14:textId="4AF08B2A" w:rsidR="004140B2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10/12/2021</w:t>
            </w:r>
          </w:p>
        </w:tc>
      </w:tr>
      <w:tr w:rsidR="005941D6" w:rsidRPr="00BB456A" w14:paraId="2CE26097" w14:textId="77777777" w:rsidTr="006E2626">
        <w:trPr>
          <w:trHeight w:val="567"/>
        </w:trPr>
        <w:tc>
          <w:tcPr>
            <w:tcW w:w="1951" w:type="dxa"/>
          </w:tcPr>
          <w:p w14:paraId="339F628D" w14:textId="455F3172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(30)</w:t>
            </w:r>
          </w:p>
        </w:tc>
        <w:tc>
          <w:tcPr>
            <w:tcW w:w="6011" w:type="dxa"/>
          </w:tcPr>
          <w:p w14:paraId="3415DE64" w14:textId="3FF5FAF4" w:rsidR="005941D6" w:rsidRPr="00333CAB" w:rsidRDefault="005941D6" w:rsidP="005941D6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Update workplace signage to reflect the removal of mandated use of face coverings</w:t>
            </w:r>
          </w:p>
          <w:p w14:paraId="0494913F" w14:textId="77777777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294BF14" w14:textId="34C0175B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2F734E04" w14:textId="1F63175A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28/01/2022</w:t>
            </w:r>
          </w:p>
        </w:tc>
        <w:tc>
          <w:tcPr>
            <w:tcW w:w="1857" w:type="dxa"/>
          </w:tcPr>
          <w:p w14:paraId="7584AA92" w14:textId="4C031B7F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Facilities</w:t>
            </w:r>
          </w:p>
        </w:tc>
        <w:tc>
          <w:tcPr>
            <w:tcW w:w="1701" w:type="dxa"/>
          </w:tcPr>
          <w:p w14:paraId="22265CE1" w14:textId="77777777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Complete</w:t>
            </w:r>
          </w:p>
          <w:p w14:paraId="7D9088F0" w14:textId="232C9232" w:rsidR="005941D6" w:rsidRPr="00333CAB" w:rsidRDefault="005941D6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28/01/2022</w:t>
            </w:r>
          </w:p>
        </w:tc>
      </w:tr>
    </w:tbl>
    <w:p w14:paraId="08E9BF41" w14:textId="77777777" w:rsidR="00EC3061" w:rsidRDefault="00EC3061" w:rsidP="008F0FDD">
      <w:pPr>
        <w:pStyle w:val="BodyText"/>
        <w:tabs>
          <w:tab w:val="left" w:pos="11160"/>
        </w:tabs>
        <w:rPr>
          <w:b w:val="0"/>
          <w:szCs w:val="24"/>
        </w:rPr>
      </w:pPr>
    </w:p>
    <w:p w14:paraId="5B377D95" w14:textId="6D5E964F" w:rsidR="008F0FDD" w:rsidRPr="003D6E87" w:rsidRDefault="008F0FDD" w:rsidP="001303F5">
      <w:pPr>
        <w:pStyle w:val="BodyText"/>
        <w:tabs>
          <w:tab w:val="left" w:pos="11160"/>
        </w:tabs>
        <w:ind w:right="511"/>
        <w:rPr>
          <w:b w:val="0"/>
          <w:szCs w:val="24"/>
        </w:rPr>
      </w:pPr>
      <w:r w:rsidRPr="003D6E87">
        <w:rPr>
          <w:b w:val="0"/>
          <w:szCs w:val="24"/>
        </w:rPr>
        <w:lastRenderedPageBreak/>
        <w:t>I confirm that this risk assessment is an accurate reflection of the</w:t>
      </w:r>
      <w:r w:rsidR="00D741AE">
        <w:rPr>
          <w:b w:val="0"/>
          <w:szCs w:val="24"/>
        </w:rPr>
        <w:t xml:space="preserve"> risks and controls in place</w:t>
      </w:r>
      <w:r w:rsidR="00226D75">
        <w:rPr>
          <w:b w:val="0"/>
          <w:szCs w:val="24"/>
        </w:rPr>
        <w:t xml:space="preserve">.  </w:t>
      </w:r>
      <w:r w:rsidRPr="003D6E87">
        <w:rPr>
          <w:b w:val="0"/>
          <w:iCs/>
          <w:szCs w:val="24"/>
        </w:rPr>
        <w:t>The further action</w:t>
      </w:r>
      <w:r w:rsidR="00226D75">
        <w:rPr>
          <w:b w:val="0"/>
          <w:iCs/>
          <w:szCs w:val="24"/>
        </w:rPr>
        <w:t>s</w:t>
      </w:r>
      <w:r w:rsidRPr="003D6E87">
        <w:rPr>
          <w:b w:val="0"/>
          <w:iCs/>
          <w:szCs w:val="24"/>
        </w:rPr>
        <w:t xml:space="preserve"> required, as outlined in the Action Plan above, will be achieved by the target dates     </w:t>
      </w:r>
      <w:r w:rsidRPr="003D6E87">
        <w:rPr>
          <w:b w:val="0"/>
          <w:iCs/>
          <w:szCs w:val="24"/>
        </w:rPr>
        <w:tab/>
      </w:r>
    </w:p>
    <w:p w14:paraId="7AD9A713" w14:textId="77777777" w:rsidR="008F0FDD" w:rsidRPr="003D6E87" w:rsidRDefault="008F0FDD" w:rsidP="008F0FDD">
      <w:pPr>
        <w:pStyle w:val="BodyText"/>
        <w:tabs>
          <w:tab w:val="left" w:pos="11160"/>
        </w:tabs>
        <w:rPr>
          <w:b w:val="0"/>
          <w:szCs w:val="24"/>
        </w:rPr>
      </w:pPr>
    </w:p>
    <w:p w14:paraId="0AEB7DF7" w14:textId="77777777" w:rsidR="008F0FDD" w:rsidRPr="003D6E87" w:rsidRDefault="008F0FDD" w:rsidP="00671C88">
      <w:pPr>
        <w:pStyle w:val="BodyText"/>
        <w:tabs>
          <w:tab w:val="left" w:pos="14640"/>
        </w:tabs>
        <w:jc w:val="left"/>
        <w:rPr>
          <w:b w:val="0"/>
          <w:szCs w:val="24"/>
          <w:u w:val="single"/>
        </w:rPr>
      </w:pPr>
      <w:r w:rsidRPr="003D6E87">
        <w:rPr>
          <w:b w:val="0"/>
          <w:iCs/>
          <w:szCs w:val="24"/>
        </w:rPr>
        <w:t>*Manager’s comments (if further resources are required etc.)</w:t>
      </w:r>
      <w:r w:rsidRPr="003D6E87">
        <w:rPr>
          <w:b w:val="0"/>
          <w:iCs/>
          <w:szCs w:val="24"/>
          <w:u w:val="dotted"/>
        </w:rPr>
        <w:tab/>
      </w:r>
    </w:p>
    <w:p w14:paraId="074C1C2A" w14:textId="77777777" w:rsidR="00D741AE" w:rsidRDefault="00D741AE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b w:val="0"/>
          <w:bCs/>
          <w:szCs w:val="24"/>
        </w:rPr>
      </w:pPr>
    </w:p>
    <w:p w14:paraId="0DE129EA" w14:textId="77777777" w:rsidR="00CF0FA8" w:rsidRDefault="008F0FDD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b w:val="0"/>
          <w:szCs w:val="24"/>
        </w:rPr>
      </w:pPr>
      <w:r w:rsidRPr="003D6E87">
        <w:rPr>
          <w:b w:val="0"/>
          <w:bCs/>
          <w:szCs w:val="24"/>
        </w:rPr>
        <w:t>Signed by responsible manager</w:t>
      </w:r>
      <w:r w:rsidRPr="003D6E87">
        <w:rPr>
          <w:b w:val="0"/>
          <w:szCs w:val="24"/>
        </w:rPr>
        <w:t xml:space="preserve">:   </w:t>
      </w:r>
    </w:p>
    <w:p w14:paraId="1211A165" w14:textId="77777777" w:rsidR="00D741AE" w:rsidRDefault="00D741AE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b w:val="0"/>
          <w:szCs w:val="24"/>
        </w:rPr>
      </w:pPr>
    </w:p>
    <w:p w14:paraId="496959B0" w14:textId="6B270852" w:rsidR="004005A5" w:rsidRDefault="008F0FDD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b w:val="0"/>
          <w:szCs w:val="24"/>
        </w:rPr>
      </w:pPr>
      <w:r w:rsidRPr="003D6E87">
        <w:rPr>
          <w:b w:val="0"/>
          <w:szCs w:val="24"/>
        </w:rPr>
        <w:t xml:space="preserve">Name: </w:t>
      </w:r>
      <w:r w:rsidR="003C05E0">
        <w:rPr>
          <w:b w:val="0"/>
          <w:szCs w:val="24"/>
        </w:rPr>
        <w:t xml:space="preserve">  </w:t>
      </w:r>
      <w:r w:rsidR="004005A5">
        <w:rPr>
          <w:b w:val="0"/>
          <w:szCs w:val="24"/>
        </w:rPr>
        <w:t xml:space="preserve">Risk &amp; Emergency Planning Unit </w:t>
      </w:r>
      <w:r w:rsidR="008B28C8">
        <w:rPr>
          <w:b w:val="0"/>
          <w:szCs w:val="24"/>
        </w:rPr>
        <w:t xml:space="preserve">    </w:t>
      </w:r>
      <w:r w:rsidR="003C05E0">
        <w:rPr>
          <w:b w:val="0"/>
          <w:szCs w:val="24"/>
        </w:rPr>
        <w:t xml:space="preserve">   </w:t>
      </w:r>
      <w:r w:rsidR="008B28C8">
        <w:rPr>
          <w:b w:val="0"/>
          <w:szCs w:val="24"/>
        </w:rPr>
        <w:t>S</w:t>
      </w:r>
      <w:r w:rsidR="004005A5">
        <w:rPr>
          <w:b w:val="0"/>
          <w:szCs w:val="24"/>
        </w:rPr>
        <w:t>ignature:</w:t>
      </w:r>
      <w:r w:rsidR="00E05327">
        <w:rPr>
          <w:b w:val="0"/>
          <w:szCs w:val="24"/>
        </w:rPr>
        <w:t xml:space="preserve"> </w:t>
      </w:r>
      <w:r w:rsidR="003E4E90">
        <w:rPr>
          <w:b w:val="0"/>
          <w:szCs w:val="24"/>
        </w:rPr>
        <w:t>ST</w:t>
      </w:r>
      <w:r w:rsidR="00CF0FA8">
        <w:rPr>
          <w:b w:val="0"/>
          <w:szCs w:val="24"/>
        </w:rPr>
        <w:tab/>
      </w:r>
      <w:r w:rsidR="00CF0FA8">
        <w:rPr>
          <w:b w:val="0"/>
          <w:szCs w:val="24"/>
        </w:rPr>
        <w:tab/>
      </w:r>
      <w:r w:rsidRPr="003D6E87">
        <w:rPr>
          <w:b w:val="0"/>
          <w:szCs w:val="24"/>
        </w:rPr>
        <w:t>Date:</w:t>
      </w:r>
      <w:r w:rsidR="00D741AE">
        <w:rPr>
          <w:b w:val="0"/>
          <w:szCs w:val="24"/>
        </w:rPr>
        <w:t xml:space="preserve"> 19</w:t>
      </w:r>
      <w:r w:rsidR="008B28C8">
        <w:rPr>
          <w:b w:val="0"/>
          <w:szCs w:val="24"/>
        </w:rPr>
        <w:t xml:space="preserve">/05/2020        </w:t>
      </w:r>
    </w:p>
    <w:p w14:paraId="69A27F0A" w14:textId="77777777" w:rsidR="004005A5" w:rsidRDefault="004005A5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b w:val="0"/>
          <w:szCs w:val="24"/>
        </w:rPr>
      </w:pPr>
    </w:p>
    <w:p w14:paraId="19F09520" w14:textId="6B32F573" w:rsidR="008F0FDD" w:rsidRPr="00811E4B" w:rsidRDefault="008F0FDD" w:rsidP="008B28C8">
      <w:pPr>
        <w:pStyle w:val="BodyText"/>
        <w:tabs>
          <w:tab w:val="left" w:pos="7680"/>
          <w:tab w:val="left" w:pos="11640"/>
          <w:tab w:val="left" w:pos="14640"/>
        </w:tabs>
        <w:jc w:val="left"/>
        <w:rPr>
          <w:color w:val="000000" w:themeColor="text1"/>
          <w:szCs w:val="24"/>
          <w:u w:val="dotted"/>
        </w:rPr>
      </w:pPr>
      <w:r w:rsidRPr="003D6E87">
        <w:rPr>
          <w:szCs w:val="24"/>
        </w:rPr>
        <w:t>Review date:</w:t>
      </w:r>
      <w:r w:rsidR="008B28C8">
        <w:rPr>
          <w:szCs w:val="24"/>
        </w:rPr>
        <w:t xml:space="preserve"> </w:t>
      </w:r>
      <w:r w:rsidR="008B28C8" w:rsidRPr="008B28C8">
        <w:rPr>
          <w:b w:val="0"/>
          <w:szCs w:val="24"/>
        </w:rPr>
        <w:t xml:space="preserve">As appropriate or if </w:t>
      </w:r>
      <w:r w:rsidR="007248C3">
        <w:rPr>
          <w:b w:val="0"/>
          <w:szCs w:val="24"/>
        </w:rPr>
        <w:t>G</w:t>
      </w:r>
      <w:r w:rsidR="008B28C8" w:rsidRPr="008B28C8">
        <w:rPr>
          <w:b w:val="0"/>
          <w:szCs w:val="24"/>
        </w:rPr>
        <w:t xml:space="preserve">overnment information </w:t>
      </w:r>
      <w:r w:rsidR="008B28C8" w:rsidRPr="00811E4B">
        <w:rPr>
          <w:b w:val="0"/>
          <w:color w:val="000000" w:themeColor="text1"/>
          <w:szCs w:val="24"/>
        </w:rPr>
        <w:t>changes</w:t>
      </w:r>
      <w:r w:rsidR="009D65FD" w:rsidRPr="00811E4B">
        <w:rPr>
          <w:b w:val="0"/>
          <w:color w:val="000000" w:themeColor="text1"/>
          <w:szCs w:val="24"/>
        </w:rPr>
        <w:t xml:space="preserve"> (</w:t>
      </w:r>
      <w:r w:rsidR="009D65FD" w:rsidRPr="003C05E0">
        <w:rPr>
          <w:b w:val="0"/>
          <w:i/>
          <w:color w:val="000000" w:themeColor="text1"/>
          <w:szCs w:val="24"/>
        </w:rPr>
        <w:t>ongoing monitoring of situation</w:t>
      </w:r>
      <w:r w:rsidR="003C05E0" w:rsidRPr="003C05E0">
        <w:rPr>
          <w:b w:val="0"/>
          <w:i/>
          <w:color w:val="000000" w:themeColor="text1"/>
          <w:szCs w:val="24"/>
        </w:rPr>
        <w:t xml:space="preserve"> is in place</w:t>
      </w:r>
      <w:r w:rsidR="009D65FD" w:rsidRPr="00811E4B">
        <w:rPr>
          <w:b w:val="0"/>
          <w:color w:val="000000" w:themeColor="text1"/>
          <w:szCs w:val="24"/>
        </w:rPr>
        <w:t>)</w:t>
      </w:r>
    </w:p>
    <w:p w14:paraId="3D95B515" w14:textId="77777777" w:rsidR="00671C88" w:rsidRDefault="00671C88">
      <w:pPr>
        <w:jc w:val="left"/>
        <w:rPr>
          <w:b/>
        </w:rPr>
      </w:pPr>
    </w:p>
    <w:p w14:paraId="39EC44AD" w14:textId="77777777" w:rsidR="002E509D" w:rsidRDefault="002E509D" w:rsidP="008F0FDD">
      <w:pPr>
        <w:pStyle w:val="BodyText"/>
        <w:tabs>
          <w:tab w:val="left" w:pos="5040"/>
        </w:tabs>
      </w:pPr>
    </w:p>
    <w:p w14:paraId="381364E2" w14:textId="2A3ED3DD" w:rsidR="008F0FDD" w:rsidRPr="00BB456A" w:rsidRDefault="008F0FDD" w:rsidP="008F0FDD">
      <w:pPr>
        <w:pStyle w:val="BodyText"/>
        <w:tabs>
          <w:tab w:val="left" w:pos="5040"/>
        </w:tabs>
      </w:pPr>
      <w:r w:rsidRPr="00BB456A">
        <w:t xml:space="preserve">SECTION </w:t>
      </w:r>
      <w:r>
        <w:t>4</w:t>
      </w:r>
      <w:r w:rsidRPr="00BB456A">
        <w:t xml:space="preserve"> - Assessment Review Record</w:t>
      </w:r>
    </w:p>
    <w:p w14:paraId="5B12093E" w14:textId="77777777" w:rsidR="008F0FDD" w:rsidRPr="00BB456A" w:rsidRDefault="008F0FDD" w:rsidP="008F0FDD">
      <w:pPr>
        <w:pStyle w:val="Heading31"/>
        <w:rPr>
          <w:rFonts w:cs="Arial"/>
          <w:bCs/>
          <w:sz w:val="8"/>
        </w:rPr>
      </w:pPr>
    </w:p>
    <w:p w14:paraId="5DF972E0" w14:textId="77777777" w:rsidR="008F0FDD" w:rsidRPr="00BB456A" w:rsidRDefault="008F0FDD" w:rsidP="008F0FDD">
      <w:pPr>
        <w:jc w:val="left"/>
        <w:rPr>
          <w:rFonts w:cs="Arial"/>
        </w:rPr>
      </w:pPr>
      <w:r w:rsidRPr="00BB456A">
        <w:rPr>
          <w:rFonts w:cs="Arial"/>
        </w:rPr>
        <w:t xml:space="preserve">This form can be completed each time the risk assessment is reviewed.  It is not necessary to re-write the assessment unless significant changes are made. </w:t>
      </w:r>
    </w:p>
    <w:p w14:paraId="45B8F608" w14:textId="77777777" w:rsidR="008F0FDD" w:rsidRPr="008766D3" w:rsidRDefault="008F0FDD" w:rsidP="008F0FDD">
      <w:pPr>
        <w:rPr>
          <w:sz w:val="18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668"/>
        <w:gridCol w:w="2976"/>
        <w:gridCol w:w="1588"/>
        <w:gridCol w:w="6794"/>
        <w:gridCol w:w="1559"/>
      </w:tblGrid>
      <w:tr w:rsidR="008F0FDD" w:rsidRPr="00BB456A" w14:paraId="57304E45" w14:textId="77777777" w:rsidTr="00BF76A4">
        <w:tc>
          <w:tcPr>
            <w:tcW w:w="1668" w:type="dxa"/>
            <w:shd w:val="clear" w:color="auto" w:fill="D9D9D9" w:themeFill="background1" w:themeFillShade="D9"/>
          </w:tcPr>
          <w:p w14:paraId="63C37801" w14:textId="77777777" w:rsidR="008F0FDD" w:rsidRPr="00BB456A" w:rsidRDefault="008F0FDD" w:rsidP="00671C88">
            <w:pPr>
              <w:jc w:val="left"/>
              <w:rPr>
                <w:rFonts w:cs="Arial"/>
                <w:b/>
              </w:rPr>
            </w:pPr>
            <w:r w:rsidRPr="00BB456A">
              <w:rPr>
                <w:rFonts w:cs="Arial"/>
                <w:b/>
              </w:rPr>
              <w:t>Date of review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CDFBC2B" w14:textId="77777777" w:rsidR="008F0FDD" w:rsidRPr="00BB456A" w:rsidRDefault="008F0FDD" w:rsidP="00671C88">
            <w:pPr>
              <w:jc w:val="left"/>
              <w:rPr>
                <w:rFonts w:cs="Arial"/>
                <w:b/>
              </w:rPr>
            </w:pPr>
            <w:r w:rsidRPr="00BB456A">
              <w:rPr>
                <w:rFonts w:cs="Arial"/>
                <w:b/>
              </w:rPr>
              <w:t>Name of Reviewer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E42967D" w14:textId="77777777" w:rsidR="008F0FDD" w:rsidRPr="00BB456A" w:rsidRDefault="008F0FDD" w:rsidP="00671C88">
            <w:pPr>
              <w:pStyle w:val="Heading5"/>
              <w:jc w:val="left"/>
              <w:rPr>
                <w:rFonts w:cs="Arial"/>
                <w:b/>
                <w:bCs/>
              </w:rPr>
            </w:pPr>
            <w:r w:rsidRPr="00BB456A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6794" w:type="dxa"/>
            <w:shd w:val="clear" w:color="auto" w:fill="D9D9D9" w:themeFill="background1" w:themeFillShade="D9"/>
          </w:tcPr>
          <w:p w14:paraId="2B93FD39" w14:textId="77777777" w:rsidR="008F0FDD" w:rsidRPr="00BB456A" w:rsidRDefault="008F0FDD" w:rsidP="00671C88">
            <w:pPr>
              <w:jc w:val="left"/>
              <w:rPr>
                <w:rFonts w:cs="Arial"/>
                <w:b/>
              </w:rPr>
            </w:pPr>
            <w:r w:rsidRPr="00BB456A">
              <w:rPr>
                <w:rFonts w:cs="Arial"/>
                <w:b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6635F1" w14:textId="77777777" w:rsidR="008F0FDD" w:rsidRPr="00BB456A" w:rsidRDefault="008F0FDD" w:rsidP="00671C88">
            <w:pPr>
              <w:jc w:val="center"/>
              <w:rPr>
                <w:rFonts w:cs="Arial"/>
                <w:b/>
              </w:rPr>
            </w:pPr>
            <w:r w:rsidRPr="00BB456A">
              <w:rPr>
                <w:rFonts w:cs="Arial"/>
                <w:b/>
              </w:rPr>
              <w:t>Next review date</w:t>
            </w:r>
          </w:p>
        </w:tc>
      </w:tr>
      <w:tr w:rsidR="008F0FDD" w:rsidRPr="00BB456A" w14:paraId="40454751" w14:textId="77777777" w:rsidTr="00BF76A4">
        <w:trPr>
          <w:trHeight w:val="358"/>
        </w:trPr>
        <w:tc>
          <w:tcPr>
            <w:tcW w:w="1668" w:type="dxa"/>
          </w:tcPr>
          <w:p w14:paraId="7337803C" w14:textId="77777777" w:rsidR="008F0FDD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12/06/2020</w:t>
            </w:r>
          </w:p>
        </w:tc>
        <w:tc>
          <w:tcPr>
            <w:tcW w:w="2976" w:type="dxa"/>
          </w:tcPr>
          <w:p w14:paraId="333F6F77" w14:textId="77777777" w:rsidR="008F0FDD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23A3F0D7" w14:textId="77777777" w:rsidR="008F0FDD" w:rsidRPr="00661B99" w:rsidRDefault="003C05E0" w:rsidP="00671C88">
            <w:pPr>
              <w:pStyle w:val="sub-sub-heading"/>
              <w:tabs>
                <w:tab w:val="clear" w:pos="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61B99">
              <w:rPr>
                <w:rFonts w:ascii="Arial" w:hAnsi="Arial"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635B1BF4" w14:textId="002513C7" w:rsidR="00B946A0" w:rsidRPr="00661B99" w:rsidRDefault="003C05E0" w:rsidP="00B946A0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Adjustments made following consultation with Unions including addition of more detailed action plan to fully describe the Covid-secure arrangements that have or will be introduced</w:t>
            </w:r>
          </w:p>
        </w:tc>
        <w:tc>
          <w:tcPr>
            <w:tcW w:w="1559" w:type="dxa"/>
          </w:tcPr>
          <w:p w14:paraId="394C5428" w14:textId="77777777" w:rsidR="008F0FDD" w:rsidRPr="00661B99" w:rsidRDefault="003C05E0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 xml:space="preserve">Ongoing </w:t>
            </w:r>
          </w:p>
        </w:tc>
      </w:tr>
      <w:tr w:rsidR="008F0FDD" w:rsidRPr="00BB456A" w14:paraId="653A521E" w14:textId="77777777" w:rsidTr="00BF76A4">
        <w:trPr>
          <w:trHeight w:val="331"/>
        </w:trPr>
        <w:tc>
          <w:tcPr>
            <w:tcW w:w="1668" w:type="dxa"/>
          </w:tcPr>
          <w:p w14:paraId="3CCDBE86" w14:textId="77777777" w:rsidR="008F0FDD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23/06/2020</w:t>
            </w:r>
          </w:p>
        </w:tc>
        <w:tc>
          <w:tcPr>
            <w:tcW w:w="2976" w:type="dxa"/>
          </w:tcPr>
          <w:p w14:paraId="3C12FB30" w14:textId="77777777" w:rsidR="008F0FDD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3F3B387B" w14:textId="77777777" w:rsidR="008F0FDD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5DF28A91" w14:textId="29745BFD" w:rsidR="007248C3" w:rsidRPr="00661B99" w:rsidRDefault="003C05E0" w:rsidP="00B946A0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Action plan updated with progress and other developments</w:t>
            </w:r>
          </w:p>
        </w:tc>
        <w:tc>
          <w:tcPr>
            <w:tcW w:w="1559" w:type="dxa"/>
          </w:tcPr>
          <w:p w14:paraId="3CBACC3F" w14:textId="77777777" w:rsidR="008F0FDD" w:rsidRPr="00661B99" w:rsidRDefault="003C05E0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C05E0" w:rsidRPr="00BB456A" w14:paraId="6155C5EF" w14:textId="77777777" w:rsidTr="00BF76A4">
        <w:trPr>
          <w:trHeight w:val="331"/>
        </w:trPr>
        <w:tc>
          <w:tcPr>
            <w:tcW w:w="1668" w:type="dxa"/>
          </w:tcPr>
          <w:p w14:paraId="096D42CF" w14:textId="77777777" w:rsidR="003C05E0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02/07/2020</w:t>
            </w:r>
          </w:p>
        </w:tc>
        <w:tc>
          <w:tcPr>
            <w:tcW w:w="2976" w:type="dxa"/>
          </w:tcPr>
          <w:p w14:paraId="3FA8C6FB" w14:textId="77777777" w:rsidR="003C05E0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48E66579" w14:textId="77777777" w:rsidR="003C05E0" w:rsidRPr="00661B99" w:rsidRDefault="003C05E0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49CFA813" w14:textId="6FF9B035" w:rsidR="007248C3" w:rsidRPr="00661B99" w:rsidRDefault="003C05E0" w:rsidP="00B946A0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 xml:space="preserve">Reviewed and updated following publication of updated </w:t>
            </w:r>
            <w:r w:rsidR="007877B9">
              <w:rPr>
                <w:rFonts w:cs="Arial"/>
                <w:sz w:val="22"/>
                <w:szCs w:val="22"/>
              </w:rPr>
              <w:t>g</w:t>
            </w:r>
            <w:r w:rsidRPr="00661B99">
              <w:rPr>
                <w:rFonts w:cs="Arial"/>
                <w:sz w:val="22"/>
                <w:szCs w:val="22"/>
              </w:rPr>
              <w:t>overnment Covid-secure guidance</w:t>
            </w:r>
          </w:p>
        </w:tc>
        <w:tc>
          <w:tcPr>
            <w:tcW w:w="1559" w:type="dxa"/>
          </w:tcPr>
          <w:p w14:paraId="3E6FC7EE" w14:textId="77777777" w:rsidR="003C05E0" w:rsidRPr="00661B99" w:rsidRDefault="003C05E0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C05E0" w:rsidRPr="00BB456A" w14:paraId="49C86D59" w14:textId="77777777" w:rsidTr="00BF76A4">
        <w:trPr>
          <w:trHeight w:val="331"/>
        </w:trPr>
        <w:tc>
          <w:tcPr>
            <w:tcW w:w="1668" w:type="dxa"/>
          </w:tcPr>
          <w:p w14:paraId="32973ED0" w14:textId="77777777" w:rsidR="003C05E0" w:rsidRPr="00661B99" w:rsidRDefault="00520769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06/08/2020</w:t>
            </w:r>
          </w:p>
        </w:tc>
        <w:tc>
          <w:tcPr>
            <w:tcW w:w="2976" w:type="dxa"/>
          </w:tcPr>
          <w:p w14:paraId="6F5174FF" w14:textId="77777777" w:rsidR="003C05E0" w:rsidRPr="00661B99" w:rsidRDefault="00520769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230246C3" w14:textId="77777777" w:rsidR="003C05E0" w:rsidRPr="00661B99" w:rsidRDefault="00520769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29615E83" w14:textId="43299B32" w:rsidR="00B946A0" w:rsidRPr="00661B99" w:rsidRDefault="00520769" w:rsidP="00B946A0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 xml:space="preserve">Reviewed and updated following publication of updated </w:t>
            </w:r>
            <w:r w:rsidR="007877B9">
              <w:rPr>
                <w:rFonts w:cs="Arial"/>
                <w:sz w:val="22"/>
                <w:szCs w:val="22"/>
              </w:rPr>
              <w:t>g</w:t>
            </w:r>
            <w:r w:rsidRPr="00661B99">
              <w:rPr>
                <w:rFonts w:cs="Arial"/>
                <w:sz w:val="22"/>
                <w:szCs w:val="22"/>
              </w:rPr>
              <w:t>overnment Covid-secure guidance</w:t>
            </w:r>
            <w:r w:rsidR="006076E1" w:rsidRPr="00661B99">
              <w:rPr>
                <w:rFonts w:cs="Arial"/>
                <w:sz w:val="22"/>
                <w:szCs w:val="22"/>
              </w:rPr>
              <w:t xml:space="preserve"> dated 31</w:t>
            </w:r>
            <w:r w:rsidR="006076E1" w:rsidRPr="00661B99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="006076E1" w:rsidRPr="00661B99">
              <w:rPr>
                <w:rFonts w:cs="Arial"/>
                <w:sz w:val="22"/>
                <w:szCs w:val="22"/>
              </w:rPr>
              <w:t xml:space="preserve"> July 2020 (</w:t>
            </w:r>
            <w:r w:rsidR="006076E1" w:rsidRPr="007877B9">
              <w:rPr>
                <w:rFonts w:cs="Arial"/>
                <w:i/>
                <w:iCs/>
                <w:sz w:val="22"/>
                <w:szCs w:val="22"/>
              </w:rPr>
              <w:t xml:space="preserve">Working safely during </w:t>
            </w:r>
            <w:r w:rsidR="007877B9" w:rsidRPr="007877B9">
              <w:rPr>
                <w:rFonts w:cs="Arial"/>
                <w:i/>
                <w:iCs/>
                <w:sz w:val="22"/>
                <w:szCs w:val="22"/>
              </w:rPr>
              <w:t>coronavirus</w:t>
            </w:r>
            <w:r w:rsidR="006076E1" w:rsidRPr="00661B9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7739FDC" w14:textId="77777777" w:rsidR="003C05E0" w:rsidRPr="00661B99" w:rsidRDefault="00520769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C05E0" w:rsidRPr="00BB456A" w14:paraId="5BEC019B" w14:textId="77777777" w:rsidTr="00BF76A4">
        <w:trPr>
          <w:trHeight w:val="331"/>
        </w:trPr>
        <w:tc>
          <w:tcPr>
            <w:tcW w:w="1668" w:type="dxa"/>
          </w:tcPr>
          <w:p w14:paraId="2917D28A" w14:textId="77777777" w:rsidR="003C05E0" w:rsidRPr="00661B99" w:rsidRDefault="003D2731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05/11/2020</w:t>
            </w:r>
          </w:p>
        </w:tc>
        <w:tc>
          <w:tcPr>
            <w:tcW w:w="2976" w:type="dxa"/>
          </w:tcPr>
          <w:p w14:paraId="11F4BE7E" w14:textId="77777777" w:rsidR="003C05E0" w:rsidRPr="00661B99" w:rsidRDefault="003D2731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753CB0C0" w14:textId="77777777" w:rsidR="003C05E0" w:rsidRPr="00661B99" w:rsidRDefault="003D2731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3455B2CE" w14:textId="77777777" w:rsidR="003C05E0" w:rsidRPr="00BC6AC5" w:rsidRDefault="003D2731" w:rsidP="00BC6AC5">
            <w:pPr>
              <w:jc w:val="left"/>
              <w:rPr>
                <w:sz w:val="22"/>
                <w:szCs w:val="22"/>
              </w:rPr>
            </w:pPr>
            <w:r w:rsidRPr="00BC6AC5">
              <w:rPr>
                <w:sz w:val="22"/>
                <w:szCs w:val="22"/>
              </w:rPr>
              <w:t xml:space="preserve">Reviewed and updated following national lockdown 2 commencing 05/11/2020. </w:t>
            </w:r>
            <w:r w:rsidR="00661B99" w:rsidRPr="00BC6AC5">
              <w:rPr>
                <w:sz w:val="22"/>
                <w:szCs w:val="22"/>
              </w:rPr>
              <w:t xml:space="preserve"> </w:t>
            </w:r>
            <w:r w:rsidRPr="00BC6AC5">
              <w:rPr>
                <w:sz w:val="22"/>
                <w:szCs w:val="22"/>
              </w:rPr>
              <w:t>All updates identified by red text.</w:t>
            </w:r>
          </w:p>
          <w:p w14:paraId="21F70DEB" w14:textId="0F915BCA" w:rsidR="00B946A0" w:rsidRPr="00BC6AC5" w:rsidRDefault="003D2731" w:rsidP="00511B15">
            <w:pPr>
              <w:jc w:val="left"/>
              <w:rPr>
                <w:sz w:val="22"/>
                <w:szCs w:val="22"/>
              </w:rPr>
            </w:pPr>
            <w:r w:rsidRPr="00BC6AC5">
              <w:rPr>
                <w:sz w:val="22"/>
                <w:szCs w:val="22"/>
              </w:rPr>
              <w:t>Temporarily removed reference to CEV employees attending workplace</w:t>
            </w:r>
          </w:p>
        </w:tc>
        <w:tc>
          <w:tcPr>
            <w:tcW w:w="1559" w:type="dxa"/>
          </w:tcPr>
          <w:p w14:paraId="1DDDAABE" w14:textId="77777777" w:rsidR="003C05E0" w:rsidRPr="00661B99" w:rsidRDefault="00546768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661B99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3C05E0" w:rsidRPr="00BB456A" w14:paraId="03A86FAF" w14:textId="77777777" w:rsidTr="00BF76A4">
        <w:trPr>
          <w:trHeight w:val="331"/>
        </w:trPr>
        <w:tc>
          <w:tcPr>
            <w:tcW w:w="1668" w:type="dxa"/>
          </w:tcPr>
          <w:p w14:paraId="08067533" w14:textId="77777777" w:rsidR="003C05E0" w:rsidRPr="007248C3" w:rsidRDefault="00EB585E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7248C3">
              <w:rPr>
                <w:rFonts w:cs="Arial"/>
                <w:sz w:val="22"/>
                <w:szCs w:val="22"/>
              </w:rPr>
              <w:t>07/01/2021</w:t>
            </w:r>
          </w:p>
        </w:tc>
        <w:tc>
          <w:tcPr>
            <w:tcW w:w="2976" w:type="dxa"/>
          </w:tcPr>
          <w:p w14:paraId="7ACAC97D" w14:textId="77777777" w:rsidR="00661B99" w:rsidRPr="007248C3" w:rsidRDefault="00EB585E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7248C3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50A0C7CE" w14:textId="77777777" w:rsidR="003C05E0" w:rsidRPr="007248C3" w:rsidRDefault="00EB585E" w:rsidP="00671C88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7248C3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7EDEFAF8" w14:textId="1A38765D" w:rsidR="007248C3" w:rsidRDefault="00EB585E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>Reviewed and updated following national lockdown 3 commencing 05/01/2021</w:t>
            </w:r>
            <w:r w:rsidR="00661B99" w:rsidRPr="007248C3">
              <w:rPr>
                <w:sz w:val="22"/>
                <w:szCs w:val="22"/>
              </w:rPr>
              <w:t xml:space="preserve">.  </w:t>
            </w:r>
            <w:r w:rsidRPr="007248C3">
              <w:rPr>
                <w:sz w:val="22"/>
                <w:szCs w:val="22"/>
              </w:rPr>
              <w:t>All updates identified by red text</w:t>
            </w:r>
            <w:r w:rsidR="00BC6AC5" w:rsidRPr="007248C3">
              <w:rPr>
                <w:sz w:val="22"/>
                <w:szCs w:val="22"/>
              </w:rPr>
              <w:t>.</w:t>
            </w:r>
          </w:p>
          <w:p w14:paraId="431E0C5E" w14:textId="3EE1FE21" w:rsidR="007879DF" w:rsidRPr="007248C3" w:rsidRDefault="007879DF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 xml:space="preserve"> </w:t>
            </w:r>
          </w:p>
          <w:p w14:paraId="72CD4684" w14:textId="77777777" w:rsidR="007879DF" w:rsidRPr="007248C3" w:rsidRDefault="007879DF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lastRenderedPageBreak/>
              <w:t xml:space="preserve"> </w:t>
            </w:r>
            <w:r w:rsidR="00BC6AC5" w:rsidRPr="007248C3">
              <w:rPr>
                <w:sz w:val="22"/>
                <w:szCs w:val="22"/>
              </w:rPr>
              <w:t>Updates made in relation</w:t>
            </w:r>
            <w:r w:rsidR="00661B99" w:rsidRPr="007248C3">
              <w:rPr>
                <w:sz w:val="22"/>
                <w:szCs w:val="22"/>
              </w:rPr>
              <w:t xml:space="preserve"> to</w:t>
            </w:r>
            <w:r w:rsidR="00BC6AC5" w:rsidRPr="007248C3">
              <w:rPr>
                <w:sz w:val="22"/>
                <w:szCs w:val="22"/>
              </w:rPr>
              <w:t>:</w:t>
            </w:r>
            <w:r w:rsidR="00661B99" w:rsidRPr="007248C3">
              <w:rPr>
                <w:sz w:val="22"/>
                <w:szCs w:val="22"/>
              </w:rPr>
              <w:t xml:space="preserve"> </w:t>
            </w:r>
          </w:p>
          <w:p w14:paraId="48172406" w14:textId="77777777" w:rsidR="00BC6AC5" w:rsidRPr="007248C3" w:rsidRDefault="00BC6AC5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 xml:space="preserve">- </w:t>
            </w:r>
            <w:r w:rsidR="00661B99" w:rsidRPr="007248C3">
              <w:rPr>
                <w:sz w:val="22"/>
                <w:szCs w:val="22"/>
              </w:rPr>
              <w:t>shielding</w:t>
            </w:r>
            <w:r w:rsidR="007879DF" w:rsidRPr="007248C3">
              <w:rPr>
                <w:sz w:val="22"/>
                <w:szCs w:val="22"/>
              </w:rPr>
              <w:t xml:space="preserve"> and embedded link to advice for people who are at high risk from COVID-19 (CEVs)</w:t>
            </w:r>
          </w:p>
          <w:p w14:paraId="3ACDCD93" w14:textId="77777777" w:rsidR="00BC6AC5" w:rsidRPr="007248C3" w:rsidRDefault="00BC6AC5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 xml:space="preserve">- </w:t>
            </w:r>
            <w:r w:rsidR="00661B99" w:rsidRPr="007248C3">
              <w:rPr>
                <w:sz w:val="22"/>
                <w:szCs w:val="22"/>
              </w:rPr>
              <w:t>clarified wording around</w:t>
            </w:r>
            <w:r w:rsidRPr="007248C3">
              <w:rPr>
                <w:sz w:val="22"/>
                <w:szCs w:val="22"/>
              </w:rPr>
              <w:t xml:space="preserve"> Covid testing / self-isolation</w:t>
            </w:r>
          </w:p>
          <w:p w14:paraId="0454609D" w14:textId="77777777" w:rsidR="00BC6AC5" w:rsidRPr="007248C3" w:rsidRDefault="00BC6AC5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>-</w:t>
            </w:r>
            <w:r w:rsidR="00661B99" w:rsidRPr="007248C3">
              <w:rPr>
                <w:sz w:val="22"/>
                <w:szCs w:val="22"/>
              </w:rPr>
              <w:t xml:space="preserve"> ADC office closure to public</w:t>
            </w:r>
          </w:p>
          <w:p w14:paraId="340B2334" w14:textId="77777777" w:rsidR="00661B99" w:rsidRPr="007248C3" w:rsidRDefault="00BC6AC5" w:rsidP="00BC6AC5">
            <w:pPr>
              <w:jc w:val="left"/>
              <w:rPr>
                <w:sz w:val="22"/>
                <w:szCs w:val="22"/>
              </w:rPr>
            </w:pPr>
            <w:r w:rsidRPr="007248C3">
              <w:rPr>
                <w:sz w:val="22"/>
                <w:szCs w:val="22"/>
              </w:rPr>
              <w:t xml:space="preserve">- </w:t>
            </w:r>
            <w:r w:rsidR="00801978" w:rsidRPr="007248C3">
              <w:rPr>
                <w:sz w:val="22"/>
                <w:szCs w:val="22"/>
              </w:rPr>
              <w:t>rei</w:t>
            </w:r>
            <w:r w:rsidR="00661B99" w:rsidRPr="007248C3">
              <w:rPr>
                <w:sz w:val="22"/>
                <w:szCs w:val="22"/>
              </w:rPr>
              <w:t>nforced message around non-use of non-certified face coverings in sheltered accommodation buildings</w:t>
            </w:r>
          </w:p>
          <w:p w14:paraId="2A525643" w14:textId="77777777" w:rsidR="00BC6AC5" w:rsidRPr="007248C3" w:rsidRDefault="00BC6AC5" w:rsidP="00BC6A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C4100C" w14:textId="77777777" w:rsidR="003C05E0" w:rsidRPr="007248C3" w:rsidRDefault="00661B99" w:rsidP="00671C8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7248C3">
              <w:rPr>
                <w:rFonts w:cs="Arial"/>
                <w:sz w:val="22"/>
                <w:szCs w:val="22"/>
              </w:rPr>
              <w:lastRenderedPageBreak/>
              <w:t>Ongoing</w:t>
            </w:r>
          </w:p>
        </w:tc>
      </w:tr>
      <w:tr w:rsidR="007248C3" w:rsidRPr="00BB456A" w14:paraId="305CDE97" w14:textId="77777777" w:rsidTr="00BF76A4">
        <w:trPr>
          <w:trHeight w:val="331"/>
        </w:trPr>
        <w:tc>
          <w:tcPr>
            <w:tcW w:w="1668" w:type="dxa"/>
          </w:tcPr>
          <w:p w14:paraId="577A1CE8" w14:textId="5AAFFD9C" w:rsidR="007248C3" w:rsidRPr="002B491F" w:rsidRDefault="007248C3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0</w:t>
            </w:r>
            <w:r w:rsidR="009A1856" w:rsidRPr="002B491F">
              <w:rPr>
                <w:rFonts w:cs="Arial"/>
                <w:sz w:val="22"/>
                <w:szCs w:val="22"/>
              </w:rPr>
              <w:t>8</w:t>
            </w:r>
            <w:r w:rsidRPr="002B491F">
              <w:rPr>
                <w:rFonts w:cs="Arial"/>
                <w:sz w:val="22"/>
                <w:szCs w:val="22"/>
              </w:rPr>
              <w:t>/04/2021</w:t>
            </w:r>
          </w:p>
        </w:tc>
        <w:tc>
          <w:tcPr>
            <w:tcW w:w="2976" w:type="dxa"/>
          </w:tcPr>
          <w:p w14:paraId="02B3DAD5" w14:textId="7977D683" w:rsidR="007248C3" w:rsidRPr="002B491F" w:rsidRDefault="007248C3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48DEDC18" w14:textId="056D67E3" w:rsidR="007248C3" w:rsidRPr="002B491F" w:rsidRDefault="007248C3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51373286" w14:textId="35A4C644" w:rsidR="007248C3" w:rsidRPr="002B491F" w:rsidRDefault="007248C3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 xml:space="preserve">Reviewed and updated following progression </w:t>
            </w:r>
            <w:r w:rsidR="007877B9">
              <w:rPr>
                <w:sz w:val="22"/>
                <w:szCs w:val="22"/>
              </w:rPr>
              <w:t>through</w:t>
            </w:r>
            <w:r w:rsidRPr="002B491F">
              <w:rPr>
                <w:sz w:val="22"/>
                <w:szCs w:val="22"/>
              </w:rPr>
              <w:t xml:space="preserve"> the </w:t>
            </w:r>
            <w:r w:rsidR="007877B9">
              <w:rPr>
                <w:sz w:val="22"/>
                <w:szCs w:val="22"/>
              </w:rPr>
              <w:t>g</w:t>
            </w:r>
            <w:r w:rsidRPr="002B491F">
              <w:rPr>
                <w:sz w:val="22"/>
                <w:szCs w:val="22"/>
              </w:rPr>
              <w:t>overnment’s roadmap out of lockdown from Step 2, no sooner than 12</w:t>
            </w:r>
            <w:r w:rsidRPr="002B491F">
              <w:rPr>
                <w:sz w:val="22"/>
                <w:szCs w:val="22"/>
                <w:vertAlign w:val="superscript"/>
              </w:rPr>
              <w:t>th</w:t>
            </w:r>
            <w:r w:rsidRPr="002B491F">
              <w:rPr>
                <w:sz w:val="22"/>
                <w:szCs w:val="22"/>
              </w:rPr>
              <w:t xml:space="preserve"> April 2021.  All updates identified by red text. </w:t>
            </w:r>
          </w:p>
          <w:p w14:paraId="6B55120F" w14:textId="77777777" w:rsidR="00515BF1" w:rsidRPr="002B491F" w:rsidRDefault="00515BF1" w:rsidP="007248C3">
            <w:pPr>
              <w:jc w:val="left"/>
              <w:rPr>
                <w:sz w:val="22"/>
                <w:szCs w:val="22"/>
              </w:rPr>
            </w:pPr>
          </w:p>
          <w:p w14:paraId="4D9A2E53" w14:textId="77777777" w:rsidR="007248C3" w:rsidRPr="002B491F" w:rsidRDefault="007248C3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 xml:space="preserve"> Updates made in relation to: </w:t>
            </w:r>
          </w:p>
          <w:p w14:paraId="65747535" w14:textId="148B40A3" w:rsidR="00515BF1" w:rsidRPr="002B491F" w:rsidRDefault="007248C3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 xml:space="preserve">- </w:t>
            </w:r>
            <w:r w:rsidR="009A1856" w:rsidRPr="002B491F">
              <w:rPr>
                <w:sz w:val="22"/>
                <w:szCs w:val="22"/>
              </w:rPr>
              <w:t xml:space="preserve">Rapid lateral flow testing </w:t>
            </w:r>
            <w:r w:rsidR="00686A22" w:rsidRPr="002B491F">
              <w:rPr>
                <w:sz w:val="22"/>
                <w:szCs w:val="22"/>
              </w:rPr>
              <w:t>for employees</w:t>
            </w:r>
          </w:p>
          <w:p w14:paraId="61A34CAE" w14:textId="4792137A" w:rsidR="00515BF1" w:rsidRPr="002B491F" w:rsidRDefault="00515BF1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 xml:space="preserve">- </w:t>
            </w:r>
            <w:r w:rsidR="00C61E2D" w:rsidRPr="002B491F">
              <w:rPr>
                <w:sz w:val="22"/>
                <w:szCs w:val="22"/>
              </w:rPr>
              <w:t xml:space="preserve">The </w:t>
            </w:r>
            <w:r w:rsidRPr="002B491F">
              <w:rPr>
                <w:sz w:val="22"/>
                <w:szCs w:val="22"/>
              </w:rPr>
              <w:t xml:space="preserve">end of </w:t>
            </w:r>
            <w:r w:rsidR="007248C3" w:rsidRPr="002B491F">
              <w:rPr>
                <w:sz w:val="22"/>
                <w:szCs w:val="22"/>
              </w:rPr>
              <w:t>shielding</w:t>
            </w:r>
            <w:r w:rsidRPr="002B491F">
              <w:rPr>
                <w:sz w:val="22"/>
                <w:szCs w:val="22"/>
              </w:rPr>
              <w:t xml:space="preserve"> </w:t>
            </w:r>
            <w:r w:rsidR="009A1856" w:rsidRPr="002B491F">
              <w:rPr>
                <w:sz w:val="22"/>
                <w:szCs w:val="22"/>
              </w:rPr>
              <w:t xml:space="preserve">(II) </w:t>
            </w:r>
            <w:r w:rsidRPr="002B491F">
              <w:rPr>
                <w:sz w:val="22"/>
                <w:szCs w:val="22"/>
              </w:rPr>
              <w:t>and subsequent linked document reviews</w:t>
            </w:r>
          </w:p>
          <w:p w14:paraId="19AE5255" w14:textId="4F496B1E" w:rsidR="009A1856" w:rsidRPr="002B491F" w:rsidRDefault="009A1856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>- Emphasis on ventilation as a Covid control measure</w:t>
            </w:r>
          </w:p>
          <w:p w14:paraId="1F465EBD" w14:textId="195042C9" w:rsidR="00515BF1" w:rsidRPr="002B491F" w:rsidRDefault="007248C3" w:rsidP="007248C3">
            <w:pPr>
              <w:jc w:val="left"/>
              <w:rPr>
                <w:sz w:val="22"/>
                <w:szCs w:val="22"/>
              </w:rPr>
            </w:pPr>
            <w:r w:rsidRPr="002B491F">
              <w:rPr>
                <w:sz w:val="22"/>
                <w:szCs w:val="22"/>
              </w:rPr>
              <w:t>- ADC office</w:t>
            </w:r>
            <w:r w:rsidR="00515BF1" w:rsidRPr="002B491F">
              <w:rPr>
                <w:sz w:val="22"/>
                <w:szCs w:val="22"/>
              </w:rPr>
              <w:t>s re-opening to the public</w:t>
            </w:r>
            <w:r w:rsidR="006B5C70">
              <w:rPr>
                <w:sz w:val="22"/>
                <w:szCs w:val="22"/>
              </w:rPr>
              <w:t xml:space="preserve"> (appointments)</w:t>
            </w:r>
          </w:p>
          <w:p w14:paraId="28AE5FD6" w14:textId="77777777" w:rsidR="007248C3" w:rsidRPr="002B491F" w:rsidRDefault="007248C3" w:rsidP="007248C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9F5A6D" w14:textId="1AAA620F" w:rsidR="007248C3" w:rsidRPr="002B491F" w:rsidRDefault="007248C3" w:rsidP="007248C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2B491F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2B491F" w:rsidRPr="00BB456A" w14:paraId="7BDF60A7" w14:textId="77777777" w:rsidTr="00BF76A4">
        <w:trPr>
          <w:trHeight w:val="331"/>
        </w:trPr>
        <w:tc>
          <w:tcPr>
            <w:tcW w:w="1668" w:type="dxa"/>
          </w:tcPr>
          <w:p w14:paraId="061AC9EA" w14:textId="528D0A94" w:rsidR="002B491F" w:rsidRPr="00F7025F" w:rsidRDefault="002B491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F7025F">
              <w:rPr>
                <w:rFonts w:cs="Arial"/>
                <w:sz w:val="22"/>
                <w:szCs w:val="22"/>
              </w:rPr>
              <w:t>08/06/2021</w:t>
            </w:r>
          </w:p>
        </w:tc>
        <w:tc>
          <w:tcPr>
            <w:tcW w:w="2976" w:type="dxa"/>
          </w:tcPr>
          <w:p w14:paraId="4CC0DC84" w14:textId="0580E1C0" w:rsidR="002B491F" w:rsidRPr="00F7025F" w:rsidRDefault="002B491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F7025F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1DD88ADF" w14:textId="76D4D2F9" w:rsidR="002B491F" w:rsidRPr="00F7025F" w:rsidRDefault="002B491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F7025F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57C4FE24" w14:textId="0D88BFA9" w:rsidR="002B491F" w:rsidRPr="00F7025F" w:rsidRDefault="002B491F" w:rsidP="002B491F">
            <w:pPr>
              <w:jc w:val="left"/>
              <w:rPr>
                <w:sz w:val="22"/>
                <w:szCs w:val="22"/>
              </w:rPr>
            </w:pPr>
            <w:r w:rsidRPr="00F7025F">
              <w:rPr>
                <w:sz w:val="22"/>
                <w:szCs w:val="22"/>
              </w:rPr>
              <w:t xml:space="preserve">Reviewed and updated following progression </w:t>
            </w:r>
            <w:r w:rsidR="007877B9">
              <w:rPr>
                <w:sz w:val="22"/>
                <w:szCs w:val="22"/>
              </w:rPr>
              <w:t>through</w:t>
            </w:r>
            <w:r w:rsidRPr="00F7025F">
              <w:rPr>
                <w:sz w:val="22"/>
                <w:szCs w:val="22"/>
              </w:rPr>
              <w:t xml:space="preserve"> the </w:t>
            </w:r>
            <w:r w:rsidR="007877B9">
              <w:rPr>
                <w:sz w:val="22"/>
                <w:szCs w:val="22"/>
              </w:rPr>
              <w:t>g</w:t>
            </w:r>
            <w:r w:rsidRPr="00F7025F">
              <w:rPr>
                <w:sz w:val="22"/>
                <w:szCs w:val="22"/>
              </w:rPr>
              <w:t xml:space="preserve">overnment’s roadmap out of lockdown from Step </w:t>
            </w:r>
            <w:r w:rsidR="0074660B" w:rsidRPr="00F7025F">
              <w:rPr>
                <w:sz w:val="22"/>
                <w:szCs w:val="22"/>
              </w:rPr>
              <w:t>3</w:t>
            </w:r>
            <w:r w:rsidRPr="00F7025F">
              <w:rPr>
                <w:sz w:val="22"/>
                <w:szCs w:val="22"/>
              </w:rPr>
              <w:t>, no sooner than 1</w:t>
            </w:r>
            <w:r w:rsidR="0074660B" w:rsidRPr="00F7025F">
              <w:rPr>
                <w:sz w:val="22"/>
                <w:szCs w:val="22"/>
              </w:rPr>
              <w:t>7</w:t>
            </w:r>
            <w:r w:rsidRPr="00F7025F">
              <w:rPr>
                <w:sz w:val="22"/>
                <w:szCs w:val="22"/>
                <w:vertAlign w:val="superscript"/>
              </w:rPr>
              <w:t>th</w:t>
            </w:r>
            <w:r w:rsidRPr="00F7025F">
              <w:rPr>
                <w:sz w:val="22"/>
                <w:szCs w:val="22"/>
              </w:rPr>
              <w:t xml:space="preserve"> </w:t>
            </w:r>
            <w:r w:rsidR="0074660B" w:rsidRPr="00F7025F">
              <w:rPr>
                <w:sz w:val="22"/>
                <w:szCs w:val="22"/>
              </w:rPr>
              <w:t xml:space="preserve">May </w:t>
            </w:r>
            <w:r w:rsidRPr="00F7025F">
              <w:rPr>
                <w:sz w:val="22"/>
                <w:szCs w:val="22"/>
              </w:rPr>
              <w:t xml:space="preserve">2021.  All updates identified by red text. </w:t>
            </w:r>
          </w:p>
          <w:p w14:paraId="3B5681C5" w14:textId="77777777" w:rsidR="002B491F" w:rsidRPr="00F7025F" w:rsidRDefault="002B491F" w:rsidP="002B491F">
            <w:pPr>
              <w:jc w:val="left"/>
              <w:rPr>
                <w:sz w:val="22"/>
                <w:szCs w:val="22"/>
              </w:rPr>
            </w:pPr>
          </w:p>
          <w:p w14:paraId="00BD427B" w14:textId="77777777" w:rsidR="002B491F" w:rsidRPr="00F7025F" w:rsidRDefault="002B491F" w:rsidP="002B491F">
            <w:pPr>
              <w:jc w:val="left"/>
              <w:rPr>
                <w:sz w:val="22"/>
                <w:szCs w:val="22"/>
              </w:rPr>
            </w:pPr>
            <w:r w:rsidRPr="00F7025F">
              <w:rPr>
                <w:sz w:val="22"/>
                <w:szCs w:val="22"/>
              </w:rPr>
              <w:t xml:space="preserve"> Updates made in relation to: </w:t>
            </w:r>
          </w:p>
          <w:p w14:paraId="79BF4893" w14:textId="749433D0" w:rsidR="002B491F" w:rsidRPr="00F7025F" w:rsidRDefault="002B491F" w:rsidP="002B491F">
            <w:pPr>
              <w:jc w:val="left"/>
              <w:rPr>
                <w:sz w:val="22"/>
                <w:szCs w:val="22"/>
              </w:rPr>
            </w:pPr>
            <w:r w:rsidRPr="00F7025F">
              <w:rPr>
                <w:sz w:val="22"/>
                <w:szCs w:val="22"/>
              </w:rPr>
              <w:t>- ADC offices re-opening to the public</w:t>
            </w:r>
            <w:r w:rsidR="006B5C70" w:rsidRPr="00F7025F">
              <w:rPr>
                <w:sz w:val="22"/>
                <w:szCs w:val="22"/>
              </w:rPr>
              <w:t xml:space="preserve"> for walk ups</w:t>
            </w:r>
          </w:p>
          <w:p w14:paraId="7494A7F9" w14:textId="25375318" w:rsidR="006B5C70" w:rsidRPr="00F7025F" w:rsidRDefault="006B5C70" w:rsidP="002B491F">
            <w:pPr>
              <w:jc w:val="left"/>
              <w:rPr>
                <w:sz w:val="22"/>
                <w:szCs w:val="22"/>
              </w:rPr>
            </w:pPr>
            <w:r w:rsidRPr="00F7025F">
              <w:rPr>
                <w:sz w:val="22"/>
                <w:szCs w:val="22"/>
              </w:rPr>
              <w:t>- Updated guidance on use of face coverings</w:t>
            </w:r>
          </w:p>
          <w:p w14:paraId="05649D06" w14:textId="5785B4CB" w:rsidR="002B491F" w:rsidRPr="00F7025F" w:rsidRDefault="006B5C70" w:rsidP="006B5C70">
            <w:pPr>
              <w:jc w:val="left"/>
              <w:rPr>
                <w:sz w:val="22"/>
                <w:szCs w:val="22"/>
              </w:rPr>
            </w:pPr>
            <w:r w:rsidRPr="00F7025F">
              <w:rPr>
                <w:sz w:val="22"/>
                <w:szCs w:val="22"/>
              </w:rPr>
              <w:t>-</w:t>
            </w:r>
            <w:r w:rsidR="005941D6">
              <w:rPr>
                <w:sz w:val="22"/>
                <w:szCs w:val="22"/>
              </w:rPr>
              <w:t xml:space="preserve"> </w:t>
            </w:r>
            <w:r w:rsidRPr="00F7025F">
              <w:rPr>
                <w:sz w:val="22"/>
                <w:szCs w:val="22"/>
              </w:rPr>
              <w:t>Updated guidance for Covid-secure use of vehicles (bubbles, ventilation, refuse vehicles/teams)</w:t>
            </w:r>
          </w:p>
          <w:p w14:paraId="17545B77" w14:textId="331345AC" w:rsidR="006B5C70" w:rsidRPr="00F7025F" w:rsidRDefault="006B5C70" w:rsidP="006B5C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459E87" w14:textId="50F45A3F" w:rsidR="002B491F" w:rsidRPr="00F7025F" w:rsidRDefault="006B5C70" w:rsidP="007248C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F7025F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F7025F" w:rsidRPr="00BB456A" w14:paraId="161327A2" w14:textId="77777777" w:rsidTr="00BF76A4">
        <w:trPr>
          <w:trHeight w:val="331"/>
        </w:trPr>
        <w:tc>
          <w:tcPr>
            <w:tcW w:w="1668" w:type="dxa"/>
          </w:tcPr>
          <w:p w14:paraId="3DE2423F" w14:textId="0CC49CF5" w:rsidR="00F7025F" w:rsidRPr="000C0EEB" w:rsidRDefault="00F7025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22/07/2021</w:t>
            </w:r>
          </w:p>
        </w:tc>
        <w:tc>
          <w:tcPr>
            <w:tcW w:w="2976" w:type="dxa"/>
          </w:tcPr>
          <w:p w14:paraId="2C143A63" w14:textId="13273AAA" w:rsidR="00F7025F" w:rsidRPr="000C0EEB" w:rsidRDefault="00F7025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1F10B717" w14:textId="67383E5D" w:rsidR="00F7025F" w:rsidRPr="000C0EEB" w:rsidRDefault="00F7025F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0C0EEB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1D80FE87" w14:textId="0A042D09" w:rsidR="007336B2" w:rsidRPr="00B946A0" w:rsidRDefault="007336B2" w:rsidP="007336B2">
            <w:pPr>
              <w:jc w:val="left"/>
              <w:rPr>
                <w:sz w:val="22"/>
                <w:szCs w:val="22"/>
              </w:rPr>
            </w:pPr>
            <w:r w:rsidRPr="00B946A0">
              <w:rPr>
                <w:sz w:val="22"/>
                <w:szCs w:val="22"/>
              </w:rPr>
              <w:t xml:space="preserve">Reviewed and updated following progression </w:t>
            </w:r>
            <w:r w:rsidR="007877B9" w:rsidRPr="00B946A0">
              <w:rPr>
                <w:sz w:val="22"/>
                <w:szCs w:val="22"/>
              </w:rPr>
              <w:t>through</w:t>
            </w:r>
            <w:r w:rsidRPr="00B946A0">
              <w:rPr>
                <w:sz w:val="22"/>
                <w:szCs w:val="22"/>
              </w:rPr>
              <w:t xml:space="preserve"> the </w:t>
            </w:r>
            <w:r w:rsidR="007877B9" w:rsidRPr="00B946A0">
              <w:rPr>
                <w:sz w:val="22"/>
                <w:szCs w:val="22"/>
              </w:rPr>
              <w:t>g</w:t>
            </w:r>
            <w:r w:rsidRPr="00B946A0">
              <w:rPr>
                <w:sz w:val="22"/>
                <w:szCs w:val="22"/>
              </w:rPr>
              <w:t>overnment’s roadmap out of lockdown from Step 4, no sooner than 19</w:t>
            </w:r>
            <w:r w:rsidRPr="00B946A0">
              <w:rPr>
                <w:sz w:val="22"/>
                <w:szCs w:val="22"/>
                <w:vertAlign w:val="superscript"/>
              </w:rPr>
              <w:t>th</w:t>
            </w:r>
            <w:r w:rsidRPr="00B946A0">
              <w:rPr>
                <w:sz w:val="22"/>
                <w:szCs w:val="22"/>
              </w:rPr>
              <w:t xml:space="preserve"> July 2021.  All updates identified by red text.  </w:t>
            </w:r>
            <w:r w:rsidR="008B1E7F" w:rsidRPr="00B946A0">
              <w:rPr>
                <w:sz w:val="22"/>
                <w:szCs w:val="22"/>
              </w:rPr>
              <w:t>Main u</w:t>
            </w:r>
            <w:r w:rsidRPr="00B946A0">
              <w:rPr>
                <w:sz w:val="22"/>
                <w:szCs w:val="22"/>
              </w:rPr>
              <w:t xml:space="preserve">pdates </w:t>
            </w:r>
            <w:r w:rsidR="000E3F90" w:rsidRPr="00B946A0">
              <w:rPr>
                <w:sz w:val="22"/>
                <w:szCs w:val="22"/>
              </w:rPr>
              <w:t xml:space="preserve">have been </w:t>
            </w:r>
            <w:r w:rsidRPr="00B946A0">
              <w:rPr>
                <w:sz w:val="22"/>
                <w:szCs w:val="22"/>
              </w:rPr>
              <w:t xml:space="preserve">made in relation to: </w:t>
            </w:r>
          </w:p>
          <w:p w14:paraId="3F4597E7" w14:textId="0EEB7010" w:rsidR="00F7025F" w:rsidRPr="00B946A0" w:rsidRDefault="00F7025F" w:rsidP="002B491F">
            <w:pPr>
              <w:jc w:val="left"/>
              <w:rPr>
                <w:sz w:val="22"/>
                <w:szCs w:val="22"/>
              </w:rPr>
            </w:pPr>
          </w:p>
          <w:p w14:paraId="0391255D" w14:textId="0A6A3125" w:rsidR="00DA49CD" w:rsidRPr="00B946A0" w:rsidRDefault="00DA49CD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 xml:space="preserve">Reference to </w:t>
            </w:r>
            <w:r w:rsidR="008B1E7F" w:rsidRPr="00B946A0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Pr="00B946A0">
              <w:rPr>
                <w:rFonts w:ascii="Arial" w:hAnsi="Arial" w:cs="Arial"/>
                <w:sz w:val="22"/>
                <w:szCs w:val="22"/>
              </w:rPr>
              <w:t>vaccinations</w:t>
            </w:r>
          </w:p>
          <w:p w14:paraId="6F183262" w14:textId="15D0BA8B" w:rsidR="00DA49CD" w:rsidRPr="00B946A0" w:rsidRDefault="00DA49CD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Working from home arrangements</w:t>
            </w:r>
          </w:p>
          <w:p w14:paraId="23933C16" w14:textId="1C2E8770" w:rsidR="001303F5" w:rsidRPr="00B946A0" w:rsidRDefault="007336B2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lastRenderedPageBreak/>
              <w:t>Removal of reference to social distancing throughout (2m / 1m plus extra mitigations)</w:t>
            </w:r>
          </w:p>
          <w:p w14:paraId="400E9566" w14:textId="42FB8B45" w:rsidR="00DA49CD" w:rsidRPr="00B946A0" w:rsidRDefault="008B1E7F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Text around self-isolation and PCR tests for close contacts</w:t>
            </w:r>
          </w:p>
          <w:p w14:paraId="334B1355" w14:textId="31AD8FB8" w:rsidR="007336B2" w:rsidRPr="00B946A0" w:rsidRDefault="007336B2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 xml:space="preserve">The following sections removed in full as no longer 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>relevant,</w:t>
            </w:r>
            <w:r w:rsidRPr="00B946A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8B1E7F" w:rsidRPr="00B946A0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B946A0">
              <w:rPr>
                <w:rFonts w:ascii="Arial" w:hAnsi="Arial" w:cs="Arial"/>
                <w:sz w:val="22"/>
                <w:szCs w:val="22"/>
              </w:rPr>
              <w:t>mitigations are now covered in other areas o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Pr="00B946A0"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8B1E7F" w:rsidRPr="00B946A0">
              <w:rPr>
                <w:rFonts w:ascii="Arial" w:hAnsi="Arial" w:cs="Arial"/>
                <w:sz w:val="22"/>
                <w:szCs w:val="22"/>
              </w:rPr>
              <w:t>10:</w:t>
            </w:r>
          </w:p>
          <w:p w14:paraId="32E72B0F" w14:textId="03BFFBD5" w:rsidR="007336B2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4: Coming into and leaving work</w:t>
            </w:r>
          </w:p>
          <w:p w14:paraId="1AA4D3EA" w14:textId="04C7BD06" w:rsidR="007336B2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5: Moving around buildings and worksites</w:t>
            </w:r>
          </w:p>
          <w:p w14:paraId="2D805EF6" w14:textId="132489AE" w:rsidR="007336B2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7: Meetings</w:t>
            </w:r>
          </w:p>
          <w:p w14:paraId="7BC2A4A2" w14:textId="79970CA5" w:rsidR="007336B2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8: Common areas and rest areas</w:t>
            </w:r>
          </w:p>
          <w:p w14:paraId="5D5BBF38" w14:textId="3888B6B1" w:rsidR="001303F5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9: Accidents, security and other incidents</w:t>
            </w:r>
          </w:p>
          <w:p w14:paraId="6FD57BBE" w14:textId="533F55FC" w:rsidR="007336B2" w:rsidRPr="00B946A0" w:rsidRDefault="007336B2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6A0">
              <w:rPr>
                <w:rFonts w:ascii="Arial" w:hAnsi="Arial" w:cs="Arial"/>
                <w:sz w:val="22"/>
                <w:szCs w:val="22"/>
              </w:rPr>
              <w:t>Section 11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>(</w:t>
            </w:r>
            <w:r w:rsidRPr="00B946A0">
              <w:rPr>
                <w:rFonts w:ascii="Arial" w:hAnsi="Arial" w:cs="Arial"/>
                <w:sz w:val="22"/>
                <w:szCs w:val="22"/>
              </w:rPr>
              <w:t>i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>)</w:t>
            </w:r>
            <w:r w:rsidRPr="00B946A0">
              <w:rPr>
                <w:rFonts w:ascii="Arial" w:hAnsi="Arial" w:cs="Arial"/>
                <w:sz w:val="22"/>
                <w:szCs w:val="22"/>
              </w:rPr>
              <w:t>: Cleaning the workplace (re-opening)</w:t>
            </w:r>
          </w:p>
          <w:p w14:paraId="3FD28E0C" w14:textId="581B9A47" w:rsidR="00DA49CD" w:rsidRPr="00B946A0" w:rsidRDefault="00DA49CD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17: Shift patterns and teams</w:t>
            </w:r>
          </w:p>
          <w:p w14:paraId="53BD55F1" w14:textId="7CB18F9D" w:rsidR="00DA49CD" w:rsidRPr="00B946A0" w:rsidRDefault="00DA49CD" w:rsidP="007336B2">
            <w:pPr>
              <w:pStyle w:val="ListParagraph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-  Section 18: Work related travel</w:t>
            </w:r>
          </w:p>
          <w:p w14:paraId="77197930" w14:textId="12AF2245" w:rsidR="00DA49CD" w:rsidRPr="00B946A0" w:rsidRDefault="00DA49CD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 xml:space="preserve">New section and measures throughout on ventilation </w:t>
            </w:r>
          </w:p>
          <w:p w14:paraId="05896EBA" w14:textId="7E1BC9B0" w:rsidR="00DA49CD" w:rsidRPr="00B946A0" w:rsidRDefault="00DA49CD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New section on outbreak management</w:t>
            </w:r>
          </w:p>
          <w:p w14:paraId="0DB7A379" w14:textId="36D62673" w:rsidR="001303F5" w:rsidRPr="00B946A0" w:rsidRDefault="00DA49CD" w:rsidP="007336B2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Face coverings</w:t>
            </w:r>
            <w:r w:rsidR="008B1E7F" w:rsidRPr="00B946A0">
              <w:rPr>
                <w:rFonts w:ascii="Arial" w:hAnsi="Arial" w:cs="Arial"/>
                <w:sz w:val="22"/>
                <w:szCs w:val="22"/>
              </w:rPr>
              <w:t xml:space="preserve"> no longer mandated,</w:t>
            </w:r>
            <w:r w:rsidRPr="00B946A0">
              <w:rPr>
                <w:rFonts w:ascii="Arial" w:hAnsi="Arial" w:cs="Arial"/>
                <w:sz w:val="22"/>
                <w:szCs w:val="22"/>
              </w:rPr>
              <w:t xml:space="preserve"> now a personal choice</w:t>
            </w:r>
          </w:p>
          <w:p w14:paraId="39B43B84" w14:textId="77777777" w:rsidR="00F7025F" w:rsidRPr="00B946A0" w:rsidRDefault="008B1E7F" w:rsidP="002B491F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DA49CD" w:rsidRPr="00B946A0">
              <w:rPr>
                <w:rFonts w:ascii="Arial" w:hAnsi="Arial" w:cs="Arial"/>
                <w:sz w:val="22"/>
                <w:szCs w:val="22"/>
              </w:rPr>
              <w:t>information on content of the ADC Home Visiting Safe System of Work</w:t>
            </w:r>
          </w:p>
          <w:p w14:paraId="1C6372B3" w14:textId="77777777" w:rsidR="000E3F90" w:rsidRPr="00B946A0" w:rsidRDefault="000E3F90" w:rsidP="002B491F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ascii="Arial" w:hAnsi="Arial" w:cs="Arial"/>
                <w:sz w:val="22"/>
                <w:szCs w:val="22"/>
              </w:rPr>
            </w:pPr>
            <w:r w:rsidRPr="00B946A0">
              <w:rPr>
                <w:rFonts w:ascii="Arial" w:hAnsi="Arial" w:cs="Arial"/>
                <w:sz w:val="22"/>
                <w:szCs w:val="22"/>
              </w:rPr>
              <w:t>New action references 23 - 28</w:t>
            </w:r>
          </w:p>
          <w:p w14:paraId="5F4CC000" w14:textId="49BABFF8" w:rsidR="000E3F90" w:rsidRPr="000C0EEB" w:rsidRDefault="000E3F90" w:rsidP="000E3F90">
            <w:pPr>
              <w:pStyle w:val="ListParagraph"/>
              <w:ind w:left="3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EA741" w14:textId="4CCB18B8" w:rsidR="00F7025F" w:rsidRPr="00F7025F" w:rsidRDefault="000C0EEB" w:rsidP="007248C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Ongoing</w:t>
            </w:r>
          </w:p>
        </w:tc>
      </w:tr>
      <w:tr w:rsidR="000C0EEB" w:rsidRPr="00BB456A" w14:paraId="7F2419A0" w14:textId="77777777" w:rsidTr="00BF76A4">
        <w:trPr>
          <w:trHeight w:val="331"/>
        </w:trPr>
        <w:tc>
          <w:tcPr>
            <w:tcW w:w="1668" w:type="dxa"/>
          </w:tcPr>
          <w:p w14:paraId="1473E6A5" w14:textId="5F936013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03/09/21</w:t>
            </w:r>
          </w:p>
          <w:p w14:paraId="4346004A" w14:textId="77777777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  <w:p w14:paraId="7ED5AD5E" w14:textId="77777777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  <w:p w14:paraId="6EEE8BCE" w14:textId="6668FCD6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076466F" w14:textId="744050E4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6479000A" w14:textId="6AB1AFCA" w:rsidR="000C0EEB" w:rsidRPr="00A476B6" w:rsidRDefault="000C0EEB" w:rsidP="007248C3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1103792B" w14:textId="1C2E9205" w:rsidR="000C0EEB" w:rsidRPr="00A476B6" w:rsidRDefault="000C0EEB" w:rsidP="000C0EEB">
            <w:pPr>
              <w:jc w:val="left"/>
              <w:rPr>
                <w:sz w:val="22"/>
                <w:szCs w:val="22"/>
              </w:rPr>
            </w:pPr>
            <w:r w:rsidRPr="00A476B6">
              <w:rPr>
                <w:sz w:val="22"/>
                <w:szCs w:val="22"/>
              </w:rPr>
              <w:t xml:space="preserve">Reviewed and updated following the </w:t>
            </w:r>
            <w:r w:rsidR="007877B9" w:rsidRPr="00A476B6">
              <w:rPr>
                <w:sz w:val="22"/>
                <w:szCs w:val="22"/>
              </w:rPr>
              <w:t>g</w:t>
            </w:r>
            <w:r w:rsidRPr="00A476B6">
              <w:rPr>
                <w:sz w:val="22"/>
                <w:szCs w:val="22"/>
              </w:rPr>
              <w:t>overnment’s changes to self-isolation requirements for p</w:t>
            </w:r>
            <w:r w:rsidRPr="00A476B6">
              <w:rPr>
                <w:sz w:val="22"/>
                <w:szCs w:val="22"/>
                <w:shd w:val="clear" w:color="auto" w:fill="FFFFFF"/>
              </w:rPr>
              <w:t>eople who are fully vaccinated or aged under 18 years and 6 months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A476B6">
              <w:rPr>
                <w:sz w:val="22"/>
                <w:szCs w:val="22"/>
                <w:shd w:val="clear" w:color="auto" w:fill="FFFFFF"/>
              </w:rPr>
              <w:t xml:space="preserve">no longer need to self-isolate if 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 xml:space="preserve">confirmed as a </w:t>
            </w:r>
            <w:r w:rsidRPr="00A476B6">
              <w:rPr>
                <w:sz w:val="22"/>
                <w:szCs w:val="22"/>
                <w:shd w:val="clear" w:color="auto" w:fill="FFFFFF"/>
              </w:rPr>
              <w:t xml:space="preserve">close contact with someone who has 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 xml:space="preserve">tested positive for </w:t>
            </w:r>
            <w:r w:rsidRPr="00A476B6">
              <w:rPr>
                <w:sz w:val="22"/>
                <w:szCs w:val="22"/>
                <w:shd w:val="clear" w:color="auto" w:fill="FFFFFF"/>
              </w:rPr>
              <w:t xml:space="preserve">COVID-19.  ADC Policy requires negative PCR test from close contact prior to being 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>allowed</w:t>
            </w:r>
            <w:r w:rsidRPr="00A476B6">
              <w:rPr>
                <w:sz w:val="22"/>
                <w:szCs w:val="22"/>
                <w:shd w:val="clear" w:color="auto" w:fill="FFFFFF"/>
              </w:rPr>
              <w:t xml:space="preserve"> to return to 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 xml:space="preserve">the </w:t>
            </w:r>
            <w:r w:rsidRPr="00A476B6">
              <w:rPr>
                <w:sz w:val="22"/>
                <w:szCs w:val="22"/>
                <w:shd w:val="clear" w:color="auto" w:fill="FFFFFF"/>
              </w:rPr>
              <w:t>work</w:t>
            </w:r>
            <w:r w:rsidR="007877B9" w:rsidRPr="00A476B6">
              <w:rPr>
                <w:sz w:val="22"/>
                <w:szCs w:val="22"/>
                <w:shd w:val="clear" w:color="auto" w:fill="FFFFFF"/>
              </w:rPr>
              <w:t>place</w:t>
            </w:r>
            <w:r w:rsidRPr="00A476B6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D4C31EC" w14:textId="26E77074" w:rsidR="000C0EEB" w:rsidRPr="00A476B6" w:rsidRDefault="000C0EEB" w:rsidP="007248C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A476B6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A476B6" w:rsidRPr="00BB456A" w14:paraId="6BB7C12E" w14:textId="77777777" w:rsidTr="00BF76A4">
        <w:trPr>
          <w:trHeight w:val="331"/>
        </w:trPr>
        <w:tc>
          <w:tcPr>
            <w:tcW w:w="1668" w:type="dxa"/>
          </w:tcPr>
          <w:p w14:paraId="20E5E2C1" w14:textId="77777777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4140B2">
              <w:rPr>
                <w:rFonts w:cs="Arial"/>
                <w:sz w:val="22"/>
                <w:szCs w:val="22"/>
              </w:rPr>
              <w:t>30/11/21</w:t>
            </w:r>
          </w:p>
          <w:p w14:paraId="2E38DB9C" w14:textId="77777777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  <w:p w14:paraId="564DACD0" w14:textId="77777777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  <w:p w14:paraId="24530917" w14:textId="77777777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908762" w14:textId="7CEB89CA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4140B2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63A66DC7" w14:textId="73120F9A" w:rsidR="00A476B6" w:rsidRPr="004140B2" w:rsidRDefault="00A476B6" w:rsidP="00A476B6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4140B2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02CE4775" w14:textId="16ED85A7" w:rsidR="00A476B6" w:rsidRPr="004140B2" w:rsidRDefault="00A476B6" w:rsidP="00A476B6">
            <w:pPr>
              <w:jc w:val="left"/>
              <w:rPr>
                <w:sz w:val="22"/>
                <w:szCs w:val="22"/>
              </w:rPr>
            </w:pPr>
            <w:r w:rsidRPr="004140B2">
              <w:rPr>
                <w:sz w:val="22"/>
                <w:szCs w:val="22"/>
              </w:rPr>
              <w:t>Reviewed and updated following the government’s changes to self-isolation requirements following the emergence of the Omicron variant of COVID-19. Employees who</w:t>
            </w:r>
            <w:r w:rsidRPr="004140B2">
              <w:rPr>
                <w:sz w:val="22"/>
                <w:szCs w:val="22"/>
                <w:shd w:val="clear" w:color="auto" w:fill="FFFFFF"/>
              </w:rPr>
              <w:t xml:space="preserve"> are confirmed as a contact of someone who is a confirmed case of the Omicron variant will now need to self-isolate for the full 10 days irrespective of their vaccination status or if they are aged under 18 years and 6 months. </w:t>
            </w:r>
          </w:p>
        </w:tc>
        <w:tc>
          <w:tcPr>
            <w:tcW w:w="1559" w:type="dxa"/>
          </w:tcPr>
          <w:p w14:paraId="3E981704" w14:textId="312D1124" w:rsidR="00A476B6" w:rsidRPr="004140B2" w:rsidRDefault="00A476B6" w:rsidP="00A476B6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4140B2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4140B2" w:rsidRPr="00BB456A" w14:paraId="31388E42" w14:textId="77777777" w:rsidTr="00BF76A4">
        <w:trPr>
          <w:trHeight w:val="331"/>
        </w:trPr>
        <w:tc>
          <w:tcPr>
            <w:tcW w:w="1668" w:type="dxa"/>
          </w:tcPr>
          <w:p w14:paraId="213A0A54" w14:textId="32F1CE29" w:rsidR="004140B2" w:rsidRPr="005941D6" w:rsidRDefault="004140B2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lastRenderedPageBreak/>
              <w:t>21/12/21</w:t>
            </w:r>
          </w:p>
        </w:tc>
        <w:tc>
          <w:tcPr>
            <w:tcW w:w="2976" w:type="dxa"/>
          </w:tcPr>
          <w:p w14:paraId="4AAB0BE9" w14:textId="017EBB56" w:rsidR="004140B2" w:rsidRPr="005941D6" w:rsidRDefault="004140B2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1EF4C9DB" w14:textId="75E58DCF" w:rsidR="004140B2" w:rsidRPr="005941D6" w:rsidRDefault="004140B2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73CE13CC" w14:textId="69DE9745" w:rsidR="00BF76A4" w:rsidRPr="005941D6" w:rsidRDefault="004140B2" w:rsidP="004140B2">
            <w:pPr>
              <w:jc w:val="left"/>
              <w:rPr>
                <w:rFonts w:cs="Arial"/>
                <w:sz w:val="22"/>
                <w:szCs w:val="22"/>
              </w:rPr>
            </w:pPr>
            <w:r w:rsidRPr="005941D6">
              <w:rPr>
                <w:sz w:val="22"/>
                <w:szCs w:val="22"/>
              </w:rPr>
              <w:t xml:space="preserve">Reviewed and updated following the government’s move to Plan B. All </w:t>
            </w:r>
            <w:r w:rsidRPr="005941D6">
              <w:rPr>
                <w:rFonts w:cs="Arial"/>
                <w:sz w:val="22"/>
                <w:szCs w:val="22"/>
              </w:rPr>
              <w:t>updates identified by red text. Updates made in relation to:</w:t>
            </w:r>
          </w:p>
          <w:p w14:paraId="30B51A2E" w14:textId="77777777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>Booster vaccinations</w:t>
            </w:r>
          </w:p>
          <w:p w14:paraId="2EBA27EF" w14:textId="77777777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>Requirement for those who can work from home to do so</w:t>
            </w:r>
          </w:p>
          <w:p w14:paraId="369AD1C5" w14:textId="77777777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>Various amendments following the re-introduction of mandatory use of face coverings in indoor public areas</w:t>
            </w:r>
          </w:p>
          <w:p w14:paraId="6C6E3327" w14:textId="77777777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5941D6">
              <w:rPr>
                <w:rFonts w:ascii="Arial" w:hAnsi="Arial" w:cs="Arial"/>
                <w:b/>
                <w:bCs/>
                <w:sz w:val="22"/>
                <w:szCs w:val="22"/>
              </w:rPr>
              <w:t>Removal</w:t>
            </w:r>
            <w:r w:rsidRPr="005941D6">
              <w:rPr>
                <w:rFonts w:ascii="Arial" w:hAnsi="Arial" w:cs="Arial"/>
                <w:sz w:val="22"/>
                <w:szCs w:val="22"/>
              </w:rPr>
              <w:t xml:space="preserve"> of requirement to self-isolate for 10 days irrespective of vaccination status for exposure to Omicron</w:t>
            </w:r>
          </w:p>
          <w:p w14:paraId="5AAD4F09" w14:textId="39C8A4CF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>Reference to 7-day lateral flow testing for contacts of positive cases</w:t>
            </w:r>
          </w:p>
          <w:p w14:paraId="2E049699" w14:textId="77777777" w:rsidR="004140B2" w:rsidRPr="005941D6" w:rsidRDefault="004140B2" w:rsidP="004140B2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>New action ref. 29 (mandatory face covering signage)</w:t>
            </w:r>
          </w:p>
          <w:p w14:paraId="2FF092BA" w14:textId="7F850B04" w:rsidR="004140B2" w:rsidRPr="005941D6" w:rsidRDefault="004140B2" w:rsidP="004140B2">
            <w:pPr>
              <w:pStyle w:val="ListParagraph"/>
              <w:ind w:left="322"/>
              <w:rPr>
                <w:sz w:val="22"/>
                <w:szCs w:val="22"/>
              </w:rPr>
            </w:pPr>
            <w:r w:rsidRPr="005941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B39BDF1" w14:textId="224B452C" w:rsidR="004140B2" w:rsidRPr="005941D6" w:rsidRDefault="004140B2" w:rsidP="004140B2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5941D6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5941D6" w:rsidRPr="00BB456A" w14:paraId="4E68511E" w14:textId="77777777" w:rsidTr="00BF76A4">
        <w:trPr>
          <w:trHeight w:val="331"/>
        </w:trPr>
        <w:tc>
          <w:tcPr>
            <w:tcW w:w="1668" w:type="dxa"/>
          </w:tcPr>
          <w:p w14:paraId="6348838E" w14:textId="4C6AAE0B" w:rsidR="005941D6" w:rsidRPr="00333CAB" w:rsidRDefault="005941D6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02/02/2022</w:t>
            </w:r>
          </w:p>
        </w:tc>
        <w:tc>
          <w:tcPr>
            <w:tcW w:w="2976" w:type="dxa"/>
          </w:tcPr>
          <w:p w14:paraId="6FEBBEA4" w14:textId="0ECD739F" w:rsidR="005941D6" w:rsidRPr="00333CAB" w:rsidRDefault="005941D6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Scott Tilley</w:t>
            </w:r>
          </w:p>
        </w:tc>
        <w:tc>
          <w:tcPr>
            <w:tcW w:w="1588" w:type="dxa"/>
          </w:tcPr>
          <w:p w14:paraId="41FDA000" w14:textId="7D844CDD" w:rsidR="005941D6" w:rsidRPr="00333CAB" w:rsidRDefault="005941D6" w:rsidP="004140B2">
            <w:pPr>
              <w:spacing w:before="100" w:beforeAutospacing="1" w:after="100" w:afterAutospacing="1"/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5EC9063A" w14:textId="33FC7176" w:rsidR="00BF76A4" w:rsidRPr="00333CAB" w:rsidRDefault="005941D6" w:rsidP="005941D6">
            <w:pPr>
              <w:jc w:val="left"/>
              <w:rPr>
                <w:rFonts w:cs="Arial"/>
                <w:sz w:val="22"/>
                <w:szCs w:val="22"/>
              </w:rPr>
            </w:pPr>
            <w:r w:rsidRPr="00333CAB">
              <w:rPr>
                <w:sz w:val="22"/>
                <w:szCs w:val="22"/>
              </w:rPr>
              <w:t xml:space="preserve">Reviewed and updated following the government’s </w:t>
            </w:r>
            <w:r w:rsidR="00B946A0" w:rsidRPr="00333CAB">
              <w:rPr>
                <w:sz w:val="22"/>
                <w:szCs w:val="22"/>
              </w:rPr>
              <w:t>return</w:t>
            </w:r>
            <w:r w:rsidRPr="00333CAB">
              <w:rPr>
                <w:sz w:val="22"/>
                <w:szCs w:val="22"/>
              </w:rPr>
              <w:t xml:space="preserve"> to Plan </w:t>
            </w:r>
            <w:r w:rsidR="00B946A0" w:rsidRPr="00333CAB">
              <w:rPr>
                <w:sz w:val="22"/>
                <w:szCs w:val="22"/>
              </w:rPr>
              <w:t>A</w:t>
            </w:r>
            <w:r w:rsidRPr="00333CAB">
              <w:rPr>
                <w:sz w:val="22"/>
                <w:szCs w:val="22"/>
              </w:rPr>
              <w:t xml:space="preserve">. All </w:t>
            </w:r>
            <w:r w:rsidRPr="00333CAB">
              <w:rPr>
                <w:rFonts w:cs="Arial"/>
                <w:sz w:val="22"/>
                <w:szCs w:val="22"/>
              </w:rPr>
              <w:t>updates identified by red text. Updates made in relation to:</w:t>
            </w:r>
          </w:p>
          <w:p w14:paraId="44A81BE6" w14:textId="739F4DC6" w:rsidR="005941D6" w:rsidRPr="00333CAB" w:rsidRDefault="00B946A0" w:rsidP="005941D6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333CAB">
              <w:rPr>
                <w:rFonts w:ascii="Arial" w:hAnsi="Arial" w:cs="Arial"/>
                <w:sz w:val="22"/>
                <w:szCs w:val="22"/>
              </w:rPr>
              <w:t>Working from home arrangements</w:t>
            </w:r>
          </w:p>
          <w:p w14:paraId="70F06B7A" w14:textId="17C64D8A" w:rsidR="00B946A0" w:rsidRPr="00333CAB" w:rsidRDefault="00B946A0" w:rsidP="005941D6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333CAB">
              <w:rPr>
                <w:rFonts w:ascii="Arial" w:hAnsi="Arial" w:cs="Arial"/>
                <w:sz w:val="22"/>
                <w:szCs w:val="22"/>
              </w:rPr>
              <w:t>A</w:t>
            </w:r>
            <w:r w:rsidR="005941D6" w:rsidRPr="00333CAB">
              <w:rPr>
                <w:rFonts w:ascii="Arial" w:hAnsi="Arial" w:cs="Arial"/>
                <w:sz w:val="22"/>
                <w:szCs w:val="22"/>
              </w:rPr>
              <w:t xml:space="preserve">mendments </w:t>
            </w:r>
            <w:r w:rsidRPr="00333CAB">
              <w:rPr>
                <w:rFonts w:ascii="Arial" w:hAnsi="Arial" w:cs="Arial"/>
                <w:sz w:val="22"/>
                <w:szCs w:val="22"/>
              </w:rPr>
              <w:t>to self-isolation periods and lateral flow testing</w:t>
            </w:r>
          </w:p>
          <w:p w14:paraId="2D995630" w14:textId="5AB75313" w:rsidR="00DD1945" w:rsidRPr="00333CAB" w:rsidRDefault="00DD1945" w:rsidP="005941D6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333CAB">
              <w:rPr>
                <w:rFonts w:ascii="Arial" w:hAnsi="Arial" w:cs="Arial"/>
                <w:sz w:val="22"/>
                <w:szCs w:val="22"/>
              </w:rPr>
              <w:t>Confirmatory PCR testing no longer required (unless symptomatic)</w:t>
            </w:r>
          </w:p>
          <w:p w14:paraId="1EA3D2FC" w14:textId="77777777" w:rsidR="00B946A0" w:rsidRPr="00333CAB" w:rsidRDefault="00B946A0" w:rsidP="005941D6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333CAB">
              <w:rPr>
                <w:rFonts w:ascii="Arial" w:hAnsi="Arial" w:cs="Arial"/>
                <w:sz w:val="22"/>
                <w:szCs w:val="22"/>
              </w:rPr>
              <w:t>Removal</w:t>
            </w:r>
            <w:r w:rsidR="005941D6" w:rsidRPr="00333CAB">
              <w:rPr>
                <w:rFonts w:ascii="Arial" w:hAnsi="Arial" w:cs="Arial"/>
                <w:sz w:val="22"/>
                <w:szCs w:val="22"/>
              </w:rPr>
              <w:t xml:space="preserve"> of mandatory use of face coverings</w:t>
            </w:r>
            <w:r w:rsidRPr="00333CAB">
              <w:rPr>
                <w:rFonts w:ascii="Arial" w:hAnsi="Arial" w:cs="Arial"/>
                <w:sz w:val="22"/>
                <w:szCs w:val="22"/>
              </w:rPr>
              <w:t xml:space="preserve"> - once again these are now a personal choice</w:t>
            </w:r>
          </w:p>
          <w:p w14:paraId="1563E61F" w14:textId="61E659D1" w:rsidR="005941D6" w:rsidRPr="00333CAB" w:rsidRDefault="005941D6" w:rsidP="005941D6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sz w:val="22"/>
                <w:szCs w:val="22"/>
              </w:rPr>
            </w:pPr>
            <w:r w:rsidRPr="00333CAB">
              <w:rPr>
                <w:rFonts w:ascii="Arial" w:hAnsi="Arial" w:cs="Arial"/>
                <w:sz w:val="22"/>
                <w:szCs w:val="22"/>
              </w:rPr>
              <w:t xml:space="preserve">New action ref. </w:t>
            </w:r>
            <w:r w:rsidR="00B946A0" w:rsidRPr="00333CAB">
              <w:rPr>
                <w:rFonts w:ascii="Arial" w:hAnsi="Arial" w:cs="Arial"/>
                <w:sz w:val="22"/>
                <w:szCs w:val="22"/>
              </w:rPr>
              <w:t>30</w:t>
            </w:r>
            <w:r w:rsidRPr="00333CA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D5F58" w:rsidRPr="00333CAB">
              <w:rPr>
                <w:rFonts w:ascii="Arial" w:hAnsi="Arial" w:cs="Arial"/>
                <w:sz w:val="22"/>
                <w:szCs w:val="22"/>
              </w:rPr>
              <w:t xml:space="preserve">removal of </w:t>
            </w:r>
            <w:r w:rsidRPr="00333CAB">
              <w:rPr>
                <w:rFonts w:ascii="Arial" w:hAnsi="Arial" w:cs="Arial"/>
                <w:sz w:val="22"/>
                <w:szCs w:val="22"/>
              </w:rPr>
              <w:t>mandatory face covering signage)</w:t>
            </w:r>
          </w:p>
          <w:p w14:paraId="39EFF4BF" w14:textId="77777777" w:rsidR="005941D6" w:rsidRPr="00333CAB" w:rsidRDefault="005941D6" w:rsidP="004140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8D0792" w14:textId="6922DB71" w:rsidR="005941D6" w:rsidRPr="00333CAB" w:rsidRDefault="005941D6" w:rsidP="004140B2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333CAB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DE53BF" w:rsidRPr="00BB456A" w14:paraId="11685D83" w14:textId="77777777" w:rsidTr="00BF76A4">
        <w:trPr>
          <w:trHeight w:val="331"/>
        </w:trPr>
        <w:tc>
          <w:tcPr>
            <w:tcW w:w="1668" w:type="dxa"/>
          </w:tcPr>
          <w:p w14:paraId="67F7B7A8" w14:textId="3AC20F0B" w:rsidR="00DE53BF" w:rsidRPr="00333CAB" w:rsidRDefault="00333CAB" w:rsidP="004140B2">
            <w:pPr>
              <w:spacing w:before="100" w:beforeAutospacing="1" w:after="100" w:afterAutospacing="1"/>
              <w:jc w:val="left"/>
              <w:rPr>
                <w:rFonts w:cs="Arial"/>
                <w:color w:val="C00000"/>
                <w:sz w:val="22"/>
                <w:szCs w:val="22"/>
              </w:rPr>
            </w:pPr>
            <w:r w:rsidRPr="00333CAB">
              <w:rPr>
                <w:rFonts w:cs="Arial"/>
                <w:color w:val="C00000"/>
                <w:sz w:val="22"/>
                <w:szCs w:val="22"/>
              </w:rPr>
              <w:t>28/02/2022</w:t>
            </w:r>
          </w:p>
        </w:tc>
        <w:tc>
          <w:tcPr>
            <w:tcW w:w="2976" w:type="dxa"/>
          </w:tcPr>
          <w:p w14:paraId="254D9F78" w14:textId="0B109F55" w:rsidR="00DE53BF" w:rsidRPr="00333CAB" w:rsidRDefault="00DE53BF" w:rsidP="004140B2">
            <w:pPr>
              <w:spacing w:before="100" w:beforeAutospacing="1" w:after="100" w:afterAutospacing="1"/>
              <w:jc w:val="left"/>
              <w:rPr>
                <w:rFonts w:cs="Arial"/>
                <w:color w:val="C00000"/>
                <w:sz w:val="22"/>
                <w:szCs w:val="22"/>
              </w:rPr>
            </w:pPr>
            <w:r w:rsidRPr="00333CAB">
              <w:rPr>
                <w:rFonts w:cs="Arial"/>
                <w:color w:val="C00000"/>
                <w:sz w:val="22"/>
                <w:szCs w:val="22"/>
              </w:rPr>
              <w:t>S</w:t>
            </w:r>
            <w:r w:rsidRPr="00333CAB">
              <w:rPr>
                <w:color w:val="C00000"/>
                <w:sz w:val="22"/>
                <w:szCs w:val="22"/>
              </w:rPr>
              <w:t>cott Tilley</w:t>
            </w:r>
          </w:p>
        </w:tc>
        <w:tc>
          <w:tcPr>
            <w:tcW w:w="1588" w:type="dxa"/>
          </w:tcPr>
          <w:p w14:paraId="2DEB869A" w14:textId="0352AB90" w:rsidR="00DE53BF" w:rsidRPr="00333CAB" w:rsidRDefault="00333CAB" w:rsidP="004140B2">
            <w:pPr>
              <w:spacing w:before="100" w:beforeAutospacing="1" w:after="100" w:afterAutospacing="1"/>
              <w:jc w:val="left"/>
              <w:rPr>
                <w:rFonts w:cs="Arial"/>
                <w:color w:val="C00000"/>
                <w:sz w:val="22"/>
                <w:szCs w:val="22"/>
              </w:rPr>
            </w:pPr>
            <w:r w:rsidRPr="00333CAB">
              <w:rPr>
                <w:rFonts w:cs="Arial"/>
                <w:color w:val="C00000"/>
                <w:sz w:val="22"/>
                <w:szCs w:val="22"/>
              </w:rPr>
              <w:t>ST</w:t>
            </w:r>
          </w:p>
        </w:tc>
        <w:tc>
          <w:tcPr>
            <w:tcW w:w="6794" w:type="dxa"/>
          </w:tcPr>
          <w:p w14:paraId="46DDA612" w14:textId="51EA76D4" w:rsidR="00DE53BF" w:rsidRDefault="00DE53BF" w:rsidP="00DE53BF">
            <w:pPr>
              <w:jc w:val="left"/>
              <w:rPr>
                <w:rFonts w:cs="Arial"/>
                <w:color w:val="C00000"/>
                <w:sz w:val="22"/>
                <w:szCs w:val="22"/>
              </w:rPr>
            </w:pPr>
            <w:r w:rsidRPr="00333CAB">
              <w:rPr>
                <w:color w:val="C00000"/>
                <w:sz w:val="22"/>
                <w:szCs w:val="22"/>
              </w:rPr>
              <w:t xml:space="preserve">Reviewed and updated following the government’s lifting of all remaining restrictions and </w:t>
            </w:r>
            <w:r w:rsidR="00333CAB" w:rsidRPr="00333CAB">
              <w:rPr>
                <w:color w:val="C00000"/>
                <w:sz w:val="22"/>
                <w:szCs w:val="22"/>
              </w:rPr>
              <w:t xml:space="preserve">publication </w:t>
            </w:r>
            <w:r w:rsidRPr="00333CAB">
              <w:rPr>
                <w:color w:val="C00000"/>
                <w:sz w:val="22"/>
                <w:szCs w:val="22"/>
              </w:rPr>
              <w:t>of the</w:t>
            </w:r>
            <w:r w:rsidR="00333CAB">
              <w:rPr>
                <w:color w:val="C00000"/>
                <w:sz w:val="22"/>
                <w:szCs w:val="22"/>
              </w:rPr>
              <w:t xml:space="preserve"> ‘Living with COVID-19’ strategy/guidance. </w:t>
            </w:r>
            <w:r w:rsidRPr="00333CAB">
              <w:rPr>
                <w:color w:val="C00000"/>
                <w:sz w:val="22"/>
                <w:szCs w:val="22"/>
              </w:rPr>
              <w:t xml:space="preserve">All </w:t>
            </w:r>
            <w:r w:rsidRPr="00333CAB">
              <w:rPr>
                <w:rFonts w:cs="Arial"/>
                <w:color w:val="C00000"/>
                <w:sz w:val="22"/>
                <w:szCs w:val="22"/>
              </w:rPr>
              <w:t>updates identified by red text. Updates made in relation to:</w:t>
            </w:r>
          </w:p>
          <w:p w14:paraId="2ADD9150" w14:textId="77777777" w:rsidR="00BF76A4" w:rsidRPr="00BF76A4" w:rsidRDefault="00BF76A4" w:rsidP="00DE53BF">
            <w:pPr>
              <w:jc w:val="left"/>
              <w:rPr>
                <w:rFonts w:cs="Arial"/>
                <w:color w:val="C00000"/>
                <w:sz w:val="10"/>
                <w:szCs w:val="10"/>
              </w:rPr>
            </w:pPr>
          </w:p>
          <w:p w14:paraId="57BEBF6D" w14:textId="2BDA02A9" w:rsidR="00DE53BF" w:rsidRPr="00333CAB" w:rsidRDefault="00333CAB" w:rsidP="00DE53BF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Clarification of approach to s</w:t>
            </w:r>
            <w:r w:rsidR="00DE53BF" w:rsidRPr="00333CAB">
              <w:rPr>
                <w:rFonts w:ascii="Arial" w:hAnsi="Arial" w:cs="Arial"/>
                <w:color w:val="C00000"/>
                <w:sz w:val="22"/>
                <w:szCs w:val="22"/>
              </w:rPr>
              <w:t>elf-isolation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 following removal of legal requirement to do so</w:t>
            </w:r>
          </w:p>
          <w:p w14:paraId="15E3ECE9" w14:textId="272FBB55" w:rsidR="00DE53BF" w:rsidRDefault="00333CAB" w:rsidP="00DE53BF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Removal of certain measures in relation to visitors to the Office (entrance/exits, appointments, QR Codes, signage etc.)</w:t>
            </w:r>
          </w:p>
          <w:p w14:paraId="3F978AC7" w14:textId="4A73014F" w:rsidR="00333CAB" w:rsidRPr="00333CAB" w:rsidRDefault="00333CAB" w:rsidP="00DE53BF">
            <w:pPr>
              <w:pStyle w:val="ListParagraph"/>
              <w:numPr>
                <w:ilvl w:val="0"/>
                <w:numId w:val="29"/>
              </w:numPr>
              <w:ind w:left="322" w:hanging="283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Link to updated guidance for close contacts of positive cases</w:t>
            </w:r>
            <w:r w:rsidR="00E97F26">
              <w:rPr>
                <w:rFonts w:ascii="Arial" w:hAnsi="Arial" w:cs="Arial"/>
                <w:color w:val="C00000"/>
                <w:sz w:val="22"/>
                <w:szCs w:val="22"/>
              </w:rPr>
              <w:t xml:space="preserve"> provided</w:t>
            </w:r>
          </w:p>
        </w:tc>
        <w:tc>
          <w:tcPr>
            <w:tcW w:w="1559" w:type="dxa"/>
          </w:tcPr>
          <w:p w14:paraId="33B3BD0D" w14:textId="77777777" w:rsidR="00DE53BF" w:rsidRPr="00333CAB" w:rsidRDefault="00DE53BF" w:rsidP="004140B2">
            <w:pPr>
              <w:spacing w:before="100" w:beforeAutospacing="1" w:after="100" w:afterAutospacing="1"/>
              <w:jc w:val="center"/>
              <w:rPr>
                <w:rFonts w:cs="Arial"/>
                <w:color w:val="C00000"/>
                <w:sz w:val="22"/>
                <w:szCs w:val="22"/>
              </w:rPr>
            </w:pPr>
          </w:p>
        </w:tc>
      </w:tr>
    </w:tbl>
    <w:p w14:paraId="6FD13F73" w14:textId="77777777" w:rsidR="008F0FDD" w:rsidRDefault="008F0FDD" w:rsidP="008F0FDD"/>
    <w:p w14:paraId="497C056E" w14:textId="77777777" w:rsidR="005B02DA" w:rsidRDefault="005B02DA" w:rsidP="008F0FDD">
      <w:pPr>
        <w:rPr>
          <w:rFonts w:cs="Arial"/>
          <w:b/>
          <w:u w:val="single"/>
        </w:rPr>
        <w:sectPr w:rsidR="005B02DA" w:rsidSect="00DA5749">
          <w:headerReference w:type="default" r:id="rId14"/>
          <w:footerReference w:type="default" r:id="rId15"/>
          <w:pgSz w:w="16840" w:h="11907" w:orient="landscape" w:code="9"/>
          <w:pgMar w:top="568" w:right="629" w:bottom="851" w:left="958" w:header="675" w:footer="255" w:gutter="0"/>
          <w:cols w:space="720"/>
          <w:titlePg/>
          <w:docGrid w:linePitch="326"/>
        </w:sectPr>
      </w:pPr>
    </w:p>
    <w:p w14:paraId="0F0E65DD" w14:textId="77777777" w:rsidR="00333CAB" w:rsidRDefault="00333CAB" w:rsidP="008F0FDD">
      <w:pPr>
        <w:rPr>
          <w:rFonts w:cs="Arial"/>
          <w:b/>
          <w:u w:val="single"/>
        </w:rPr>
      </w:pPr>
    </w:p>
    <w:p w14:paraId="35E9211B" w14:textId="29647CA4" w:rsidR="008F0FDD" w:rsidRDefault="008F0FDD" w:rsidP="008F0FDD">
      <w:pPr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Table 1 - Risk Severity (S) </w:t>
      </w:r>
      <w:r>
        <w:rPr>
          <w:rFonts w:cs="Arial"/>
          <w:u w:val="single"/>
        </w:rPr>
        <w:t>The severity or consequences of any resulting injury or ill</w:t>
      </w:r>
      <w:r>
        <w:rPr>
          <w:rFonts w:cs="Arial"/>
          <w:sz w:val="18"/>
          <w:u w:val="single"/>
        </w:rPr>
        <w:sym w:font="Symbol" w:char="F02D"/>
      </w:r>
      <w:r>
        <w:rPr>
          <w:rFonts w:cs="Arial"/>
          <w:u w:val="single"/>
        </w:rPr>
        <w:t>health</w:t>
      </w:r>
    </w:p>
    <w:p w14:paraId="4BA7E1F9" w14:textId="77777777" w:rsidR="008F0FDD" w:rsidRDefault="008F0FDD" w:rsidP="008F0FDD">
      <w:pPr>
        <w:rPr>
          <w:rFonts w:cs="Arial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037"/>
        <w:gridCol w:w="6753"/>
        <w:gridCol w:w="1440"/>
      </w:tblGrid>
      <w:tr w:rsidR="008F0FDD" w:rsidRPr="003D6E87" w14:paraId="6CADA6E7" w14:textId="77777777" w:rsidTr="006E2626">
        <w:trPr>
          <w:trHeight w:val="600"/>
        </w:trPr>
        <w:tc>
          <w:tcPr>
            <w:tcW w:w="2037" w:type="dxa"/>
            <w:shd w:val="clear" w:color="auto" w:fill="D9D9D9" w:themeFill="background1" w:themeFillShade="D9"/>
          </w:tcPr>
          <w:p w14:paraId="0294ED25" w14:textId="77777777" w:rsidR="008F0FDD" w:rsidRPr="003D6E87" w:rsidRDefault="008F0FDD" w:rsidP="005B02DA">
            <w:pPr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Category</w:t>
            </w:r>
          </w:p>
        </w:tc>
        <w:tc>
          <w:tcPr>
            <w:tcW w:w="6753" w:type="dxa"/>
            <w:shd w:val="clear" w:color="auto" w:fill="D9D9D9" w:themeFill="background1" w:themeFillShade="D9"/>
          </w:tcPr>
          <w:p w14:paraId="265A5632" w14:textId="77777777" w:rsidR="008F0FDD" w:rsidRPr="003D6E87" w:rsidRDefault="008F0FDD" w:rsidP="005B02DA">
            <w:pPr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Example – for guidance only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2A98704" w14:textId="77777777" w:rsidR="008F0FDD" w:rsidRPr="003D6E87" w:rsidRDefault="008F0FDD" w:rsidP="005B02DA">
            <w:pPr>
              <w:jc w:val="center"/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Score</w:t>
            </w:r>
          </w:p>
        </w:tc>
      </w:tr>
      <w:tr w:rsidR="008F0FDD" w14:paraId="054E3B91" w14:textId="77777777" w:rsidTr="006E2626">
        <w:trPr>
          <w:trHeight w:val="600"/>
        </w:trPr>
        <w:tc>
          <w:tcPr>
            <w:tcW w:w="2037" w:type="dxa"/>
          </w:tcPr>
          <w:p w14:paraId="5CE8CEE6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6A562571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INSIGNIFICANT</w:t>
            </w:r>
          </w:p>
        </w:tc>
        <w:tc>
          <w:tcPr>
            <w:tcW w:w="6753" w:type="dxa"/>
          </w:tcPr>
          <w:p w14:paraId="05E762BB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None or only insignificant injuries, health effects, damage or disruption to work. </w:t>
            </w:r>
          </w:p>
        </w:tc>
        <w:tc>
          <w:tcPr>
            <w:tcW w:w="1440" w:type="dxa"/>
          </w:tcPr>
          <w:p w14:paraId="18C34B05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1721C34E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8F0FDD" w14:paraId="5ED71464" w14:textId="77777777" w:rsidTr="006E2626">
        <w:trPr>
          <w:trHeight w:val="600"/>
        </w:trPr>
        <w:tc>
          <w:tcPr>
            <w:tcW w:w="2037" w:type="dxa"/>
          </w:tcPr>
          <w:p w14:paraId="254FCDF1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019C6D19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MINOR</w:t>
            </w:r>
          </w:p>
        </w:tc>
        <w:tc>
          <w:tcPr>
            <w:tcW w:w="6753" w:type="dxa"/>
          </w:tcPr>
          <w:p w14:paraId="691203B0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Minor injuries or health effects - cuts, bruises, mild skin irritation, mild aches and pains </w:t>
            </w:r>
            <w:r>
              <w:rPr>
                <w:rFonts w:cs="Arial"/>
                <w:sz w:val="22"/>
              </w:rPr>
              <w:sym w:font="Symbol" w:char="F02D"/>
            </w:r>
            <w:r>
              <w:rPr>
                <w:rFonts w:cs="Arial"/>
                <w:sz w:val="22"/>
              </w:rPr>
              <w:t xml:space="preserve"> requiring first aid only.  Minor property damage or disruption to work.</w:t>
            </w:r>
          </w:p>
        </w:tc>
        <w:tc>
          <w:tcPr>
            <w:tcW w:w="1440" w:type="dxa"/>
          </w:tcPr>
          <w:p w14:paraId="73246C33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5757D018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8F0FDD" w14:paraId="79111F33" w14:textId="77777777" w:rsidTr="006E2626">
        <w:trPr>
          <w:trHeight w:val="600"/>
        </w:trPr>
        <w:tc>
          <w:tcPr>
            <w:tcW w:w="2037" w:type="dxa"/>
          </w:tcPr>
          <w:p w14:paraId="7C361AD7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42B09421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0B2F90BB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MODERATE</w:t>
            </w:r>
          </w:p>
        </w:tc>
        <w:tc>
          <w:tcPr>
            <w:tcW w:w="6753" w:type="dxa"/>
          </w:tcPr>
          <w:p w14:paraId="3AD00823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More serious injuries or ill-health requiring time off work or a hospital visit, e.g. burns, sprains, strains and short-term musculoskeletal disorders, cuts requiring stitches, back injuries, fractures to fingers or toes.  More serious property damage or disruption.  Short-term stress-related absence. </w:t>
            </w:r>
          </w:p>
        </w:tc>
        <w:tc>
          <w:tcPr>
            <w:tcW w:w="1440" w:type="dxa"/>
          </w:tcPr>
          <w:p w14:paraId="59D4F503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59C86D2C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8F0FDD" w14:paraId="6E355F99" w14:textId="77777777" w:rsidTr="006E2626">
        <w:trPr>
          <w:trHeight w:val="600"/>
        </w:trPr>
        <w:tc>
          <w:tcPr>
            <w:tcW w:w="2037" w:type="dxa"/>
          </w:tcPr>
          <w:p w14:paraId="20E6EF26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567155F3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MAJOR</w:t>
            </w:r>
          </w:p>
        </w:tc>
        <w:tc>
          <w:tcPr>
            <w:tcW w:w="6753" w:type="dxa"/>
          </w:tcPr>
          <w:p w14:paraId="54FB409D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Broken limbs, amputations, long-term health problems or absence resulting from work.  Acute illness requiring medical treatment. Loss of consciousness, serious electric shock, loss of sight. Major property damage, major disruption to work.  </w:t>
            </w:r>
          </w:p>
        </w:tc>
        <w:tc>
          <w:tcPr>
            <w:tcW w:w="1440" w:type="dxa"/>
          </w:tcPr>
          <w:p w14:paraId="45EAB21C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57BFA54D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8F0FDD" w14:paraId="5CEF1589" w14:textId="77777777" w:rsidTr="006E2626">
        <w:trPr>
          <w:trHeight w:val="1108"/>
        </w:trPr>
        <w:tc>
          <w:tcPr>
            <w:tcW w:w="2037" w:type="dxa"/>
          </w:tcPr>
          <w:p w14:paraId="10A16E9D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1C1D4498" w14:textId="77777777" w:rsidR="008F0FDD" w:rsidRDefault="008F0FDD" w:rsidP="00CF0FA8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FATAL / CATASTROPHIC</w:t>
            </w:r>
          </w:p>
        </w:tc>
        <w:tc>
          <w:tcPr>
            <w:tcW w:w="6753" w:type="dxa"/>
          </w:tcPr>
          <w:p w14:paraId="29DD409B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Injury or </w:t>
            </w:r>
            <w:r w:rsidR="004A6113">
              <w:rPr>
                <w:rFonts w:cs="Arial"/>
                <w:sz w:val="22"/>
              </w:rPr>
              <w:t>ill health</w:t>
            </w:r>
            <w:r>
              <w:rPr>
                <w:rFonts w:cs="Arial"/>
                <w:sz w:val="22"/>
              </w:rPr>
              <w:t xml:space="preserve"> which leads to death either at the time or soon after the incident, or eventually, as in the case of certain occupational diseases, such as asbestos-related cancers.  Catastrophic business losses.</w:t>
            </w:r>
          </w:p>
        </w:tc>
        <w:tc>
          <w:tcPr>
            <w:tcW w:w="1440" w:type="dxa"/>
          </w:tcPr>
          <w:p w14:paraId="2804356E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44827C80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</w:tbl>
    <w:p w14:paraId="5B1A1D35" w14:textId="77777777" w:rsidR="008F0FDD" w:rsidRPr="006E2626" w:rsidRDefault="008F0FDD" w:rsidP="008F0FDD">
      <w:pPr>
        <w:rPr>
          <w:rFonts w:cs="Arial"/>
          <w:b/>
          <w:color w:val="000000" w:themeColor="text1"/>
        </w:rPr>
      </w:pPr>
    </w:p>
    <w:p w14:paraId="13DF5E70" w14:textId="77777777" w:rsidR="008F0FDD" w:rsidRPr="006E2626" w:rsidRDefault="008F0FDD" w:rsidP="008F0FDD">
      <w:pPr>
        <w:rPr>
          <w:rFonts w:cs="Arial"/>
          <w:b/>
          <w:color w:val="000000" w:themeColor="text1"/>
        </w:rPr>
      </w:pPr>
    </w:p>
    <w:p w14:paraId="7B369C8A" w14:textId="77777777" w:rsidR="008F0FDD" w:rsidRDefault="008F0FDD" w:rsidP="008F0FDD">
      <w:pPr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Table 2 - Risk Probability (P) </w:t>
      </w:r>
      <w:r>
        <w:rPr>
          <w:rFonts w:cs="Arial"/>
          <w:u w:val="single"/>
        </w:rPr>
        <w:t>- the likelihood of the hazard causing harm</w:t>
      </w:r>
    </w:p>
    <w:p w14:paraId="792060A0" w14:textId="77777777" w:rsidR="008F0FDD" w:rsidRDefault="008F0FDD" w:rsidP="008F0FDD">
      <w:pPr>
        <w:rPr>
          <w:rFonts w:cs="Arial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037"/>
        <w:gridCol w:w="6753"/>
        <w:gridCol w:w="1440"/>
      </w:tblGrid>
      <w:tr w:rsidR="008F0FDD" w:rsidRPr="003D6E87" w14:paraId="2C300E00" w14:textId="77777777" w:rsidTr="006E2626">
        <w:trPr>
          <w:trHeight w:val="600"/>
          <w:jc w:val="center"/>
        </w:trPr>
        <w:tc>
          <w:tcPr>
            <w:tcW w:w="2037" w:type="dxa"/>
            <w:shd w:val="clear" w:color="auto" w:fill="D9D9D9" w:themeFill="background1" w:themeFillShade="D9"/>
          </w:tcPr>
          <w:p w14:paraId="6A27DC20" w14:textId="77777777" w:rsidR="008F0FDD" w:rsidRPr="003D6E87" w:rsidRDefault="008F0FDD" w:rsidP="005B02DA">
            <w:pPr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Category</w:t>
            </w:r>
          </w:p>
        </w:tc>
        <w:tc>
          <w:tcPr>
            <w:tcW w:w="6753" w:type="dxa"/>
            <w:shd w:val="clear" w:color="auto" w:fill="D9D9D9" w:themeFill="background1" w:themeFillShade="D9"/>
          </w:tcPr>
          <w:p w14:paraId="16349729" w14:textId="77777777" w:rsidR="008F0FDD" w:rsidRPr="003D6E87" w:rsidRDefault="008F0FDD" w:rsidP="005B02DA">
            <w:pPr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Example – for guidance only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A97CA12" w14:textId="77777777" w:rsidR="008F0FDD" w:rsidRPr="003D6E87" w:rsidRDefault="008F0FDD" w:rsidP="005B02DA">
            <w:pPr>
              <w:jc w:val="center"/>
              <w:rPr>
                <w:rFonts w:cs="Arial"/>
                <w:b/>
                <w:sz w:val="22"/>
              </w:rPr>
            </w:pPr>
            <w:r w:rsidRPr="003D6E87">
              <w:rPr>
                <w:rFonts w:cs="Arial"/>
                <w:b/>
                <w:sz w:val="22"/>
              </w:rPr>
              <w:t>Score</w:t>
            </w:r>
          </w:p>
        </w:tc>
      </w:tr>
      <w:tr w:rsidR="008F0FDD" w14:paraId="2D768DB3" w14:textId="77777777" w:rsidTr="006E2626">
        <w:trPr>
          <w:trHeight w:val="630"/>
          <w:jc w:val="center"/>
        </w:trPr>
        <w:tc>
          <w:tcPr>
            <w:tcW w:w="2037" w:type="dxa"/>
          </w:tcPr>
          <w:p w14:paraId="4A95DA69" w14:textId="77777777" w:rsidR="008F0FDD" w:rsidRDefault="008F0FDD" w:rsidP="005B02D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</w:rPr>
            </w:pPr>
          </w:p>
          <w:p w14:paraId="71E8C1C3" w14:textId="77777777" w:rsidR="008F0FDD" w:rsidRDefault="008F0FDD" w:rsidP="005B02D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VERY UNLIKLEY</w:t>
            </w:r>
          </w:p>
        </w:tc>
        <w:tc>
          <w:tcPr>
            <w:tcW w:w="6753" w:type="dxa"/>
          </w:tcPr>
          <w:p w14:paraId="095E4AF5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Good control measures are in place. Controls do not rely on a person using them (i.e. personal compliance with safety rules). Controls are very unlikely to break down. People are very rarely in this area or very rarely engage in this activity. </w:t>
            </w:r>
          </w:p>
        </w:tc>
        <w:tc>
          <w:tcPr>
            <w:tcW w:w="1440" w:type="dxa"/>
          </w:tcPr>
          <w:p w14:paraId="016E48E3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7EEEE28F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8F0FDD" w14:paraId="253311FC" w14:textId="77777777" w:rsidTr="006E2626">
        <w:trPr>
          <w:trHeight w:val="630"/>
          <w:jc w:val="center"/>
        </w:trPr>
        <w:tc>
          <w:tcPr>
            <w:tcW w:w="2037" w:type="dxa"/>
          </w:tcPr>
          <w:p w14:paraId="3826D3E2" w14:textId="77777777" w:rsidR="008F0FDD" w:rsidRDefault="008F0FDD" w:rsidP="005B02DA">
            <w:pPr>
              <w:rPr>
                <w:rFonts w:cs="Arial"/>
                <w:sz w:val="22"/>
              </w:rPr>
            </w:pPr>
          </w:p>
          <w:p w14:paraId="449B665C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UNLIKELY</w:t>
            </w:r>
          </w:p>
        </w:tc>
        <w:tc>
          <w:tcPr>
            <w:tcW w:w="6753" w:type="dxa"/>
          </w:tcPr>
          <w:p w14:paraId="18B2A86C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Reasonable control measures are in </w:t>
            </w:r>
            <w:proofErr w:type="gramStart"/>
            <w:r>
              <w:rPr>
                <w:rFonts w:cs="Arial"/>
                <w:sz w:val="22"/>
              </w:rPr>
              <w:t>place</w:t>
            </w:r>
            <w:proofErr w:type="gramEnd"/>
            <w:r>
              <w:rPr>
                <w:rFonts w:cs="Arial"/>
                <w:sz w:val="22"/>
              </w:rPr>
              <w:t xml:space="preserve"> but they do rely on a person using them (some room for human error). Controls unlikely to breakdown.  People are not often in this area / do not often engage in this activity / this situation is unlikely </w:t>
            </w:r>
          </w:p>
        </w:tc>
        <w:tc>
          <w:tcPr>
            <w:tcW w:w="1440" w:type="dxa"/>
          </w:tcPr>
          <w:p w14:paraId="18F3F846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62886261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8F0FDD" w14:paraId="4A6F6A4B" w14:textId="77777777" w:rsidTr="006E2626">
        <w:trPr>
          <w:trHeight w:val="630"/>
          <w:jc w:val="center"/>
        </w:trPr>
        <w:tc>
          <w:tcPr>
            <w:tcW w:w="2037" w:type="dxa"/>
          </w:tcPr>
          <w:p w14:paraId="3345B5DB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</w:p>
          <w:p w14:paraId="145E6D13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POSSIBLE</w:t>
            </w:r>
          </w:p>
        </w:tc>
        <w:tc>
          <w:tcPr>
            <w:tcW w:w="6753" w:type="dxa"/>
          </w:tcPr>
          <w:p w14:paraId="058B3591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Inadequate controls are in place, or likely to breakdown if not maintained.  Controls rely on personal compliance. People are sometimes in this area or sometimes engage in this activity / this situation sometimes arises</w:t>
            </w:r>
          </w:p>
        </w:tc>
        <w:tc>
          <w:tcPr>
            <w:tcW w:w="1440" w:type="dxa"/>
          </w:tcPr>
          <w:p w14:paraId="4892AFFA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3E75DB6B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8F0FDD" w14:paraId="7FA0B3B9" w14:textId="77777777" w:rsidTr="006E2626">
        <w:trPr>
          <w:trHeight w:val="630"/>
          <w:jc w:val="center"/>
        </w:trPr>
        <w:tc>
          <w:tcPr>
            <w:tcW w:w="2037" w:type="dxa"/>
          </w:tcPr>
          <w:p w14:paraId="2F4D9198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</w:p>
          <w:p w14:paraId="4DD73F99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LIKELY</w:t>
            </w:r>
          </w:p>
        </w:tc>
        <w:tc>
          <w:tcPr>
            <w:tcW w:w="6753" w:type="dxa"/>
          </w:tcPr>
          <w:p w14:paraId="55AFA014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Poor controls in place. Heavy reliance on personal compliance (lots of room for human error).  People are often in this area / engage in this activity on a regular basis / this situation often arises. </w:t>
            </w:r>
          </w:p>
        </w:tc>
        <w:tc>
          <w:tcPr>
            <w:tcW w:w="1440" w:type="dxa"/>
          </w:tcPr>
          <w:p w14:paraId="4D9D14C1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1E3202C3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8F0FDD" w14:paraId="4B4CFD31" w14:textId="77777777" w:rsidTr="006E2626">
        <w:trPr>
          <w:trHeight w:val="630"/>
          <w:jc w:val="center"/>
        </w:trPr>
        <w:tc>
          <w:tcPr>
            <w:tcW w:w="2037" w:type="dxa"/>
          </w:tcPr>
          <w:p w14:paraId="531BCBF3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ALMOST</w:t>
            </w:r>
          </w:p>
          <w:p w14:paraId="6C6BF9F9" w14:textId="77777777" w:rsidR="008F0FDD" w:rsidRDefault="008F0FDD" w:rsidP="005B02DA">
            <w:pPr>
              <w:ind w:left="342" w:hanging="34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CERTAIN</w:t>
            </w:r>
          </w:p>
        </w:tc>
        <w:tc>
          <w:tcPr>
            <w:tcW w:w="6753" w:type="dxa"/>
          </w:tcPr>
          <w:p w14:paraId="0561B75A" w14:textId="77777777" w:rsidR="008F0FDD" w:rsidRDefault="008F0FDD" w:rsidP="005B02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No controls in place, exposure to the hazard </w:t>
            </w:r>
            <w:proofErr w:type="gramStart"/>
            <w:r>
              <w:rPr>
                <w:rFonts w:cs="Arial"/>
                <w:sz w:val="22"/>
              </w:rPr>
              <w:t>are</w:t>
            </w:r>
            <w:proofErr w:type="gramEnd"/>
            <w:r>
              <w:rPr>
                <w:rFonts w:cs="Arial"/>
                <w:sz w:val="22"/>
              </w:rPr>
              <w:t xml:space="preserve"> expected to occur in most circumstances.</w:t>
            </w:r>
          </w:p>
          <w:p w14:paraId="10C3AEC5" w14:textId="77777777" w:rsidR="00CF0FA8" w:rsidRDefault="00CF0FA8" w:rsidP="005B02DA">
            <w:pPr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3E148273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</w:p>
          <w:p w14:paraId="33DD492C" w14:textId="77777777" w:rsidR="008F0FDD" w:rsidRDefault="008F0FDD" w:rsidP="005B02D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</w:tbl>
    <w:p w14:paraId="639A2354" w14:textId="77777777" w:rsidR="008F0FDD" w:rsidRDefault="008F0FDD" w:rsidP="008F0FDD">
      <w:pPr>
        <w:spacing w:before="120"/>
        <w:rPr>
          <w:rFonts w:cs="Arial"/>
        </w:rPr>
      </w:pPr>
      <w:r>
        <w:rPr>
          <w:rFonts w:cs="Arial"/>
        </w:rPr>
        <w:t xml:space="preserve">The scores can be represented in a matrix, shown as in Table 3 below.  Risk scores correspond to a risk level </w:t>
      </w:r>
      <w:r>
        <w:rPr>
          <w:rFonts w:cs="Arial"/>
          <w:sz w:val="18"/>
        </w:rPr>
        <w:sym w:font="Symbol" w:char="F02D"/>
      </w:r>
      <w:r>
        <w:rPr>
          <w:rFonts w:cs="Arial"/>
        </w:rPr>
        <w:t xml:space="preserve"> high, medium, low etc. </w:t>
      </w:r>
    </w:p>
    <w:p w14:paraId="2B4A4840" w14:textId="77777777" w:rsidR="008F0FDD" w:rsidRDefault="008F0FDD" w:rsidP="008F0FDD">
      <w:pPr>
        <w:spacing w:before="120"/>
        <w:rPr>
          <w:rFonts w:cs="Arial"/>
          <w:b/>
        </w:rPr>
      </w:pPr>
      <w:r>
        <w:br w:type="page"/>
      </w:r>
      <w:r w:rsidRPr="002C54E0">
        <w:rPr>
          <w:rFonts w:cs="Arial"/>
          <w:b/>
        </w:rPr>
        <w:lastRenderedPageBreak/>
        <w:t xml:space="preserve">Table 3. Risk Score Matrix </w:t>
      </w:r>
      <w:r>
        <w:rPr>
          <w:rFonts w:cs="Arial"/>
          <w:b/>
        </w:rPr>
        <w:t>used for each hazard identified.</w:t>
      </w:r>
    </w:p>
    <w:p w14:paraId="5BC286F4" w14:textId="77777777" w:rsidR="008F0FDD" w:rsidRDefault="008F0FDD" w:rsidP="008F0FDD">
      <w:pPr>
        <w:spacing w:before="12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442"/>
        <w:gridCol w:w="1630"/>
        <w:gridCol w:w="1472"/>
        <w:gridCol w:w="1479"/>
        <w:gridCol w:w="1472"/>
        <w:gridCol w:w="1472"/>
      </w:tblGrid>
      <w:tr w:rsidR="008F0FDD" w14:paraId="4C655FFB" w14:textId="77777777" w:rsidTr="001F20E6">
        <w:tc>
          <w:tcPr>
            <w:tcW w:w="1513" w:type="dxa"/>
            <w:vMerge w:val="restart"/>
            <w:shd w:val="clear" w:color="auto" w:fill="auto"/>
            <w:textDirection w:val="btLr"/>
          </w:tcPr>
          <w:p w14:paraId="50C03853" w14:textId="0BC877E2" w:rsidR="008F0FDD" w:rsidRPr="001F20E6" w:rsidRDefault="008F0FDD" w:rsidP="001F20E6">
            <w:pPr>
              <w:spacing w:before="120"/>
              <w:ind w:left="113" w:right="113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 xml:space="preserve">                        PROBABILITY</w:t>
            </w:r>
            <w:r w:rsidR="00327AC6">
              <w:rPr>
                <w:rFonts w:cs="Arial"/>
                <w:b/>
              </w:rPr>
              <w:t xml:space="preserve"> (P)</w:t>
            </w:r>
          </w:p>
        </w:tc>
        <w:tc>
          <w:tcPr>
            <w:tcW w:w="9249" w:type="dxa"/>
            <w:gridSpan w:val="6"/>
            <w:shd w:val="clear" w:color="auto" w:fill="auto"/>
          </w:tcPr>
          <w:p w14:paraId="793DA164" w14:textId="77777777" w:rsidR="008F0FDD" w:rsidRPr="001F20E6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  <w:szCs w:val="24"/>
              </w:rPr>
              <w:t>SEVERITY OF OUTCOME (S)</w:t>
            </w:r>
          </w:p>
        </w:tc>
      </w:tr>
      <w:tr w:rsidR="008F0FDD" w:rsidRPr="00672CC1" w14:paraId="4F9DD990" w14:textId="77777777" w:rsidTr="001F20E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681FF453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</w:tcPr>
          <w:p w14:paraId="2CED13AF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1E18D9E6" w14:textId="77777777" w:rsidR="008F0FDD" w:rsidRPr="001F20E6" w:rsidRDefault="008F0FDD" w:rsidP="001F20E6">
            <w:pPr>
              <w:jc w:val="center"/>
              <w:rPr>
                <w:rFonts w:cs="Arial"/>
                <w:b/>
                <w:iCs/>
                <w:szCs w:val="24"/>
              </w:rPr>
            </w:pPr>
            <w:r w:rsidRPr="001F20E6">
              <w:rPr>
                <w:rFonts w:cs="Arial"/>
                <w:b/>
                <w:iCs/>
                <w:szCs w:val="24"/>
              </w:rPr>
              <w:t>Insignificant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A6BFE4F" w14:textId="77777777" w:rsidR="008F0FDD" w:rsidRPr="001F20E6" w:rsidRDefault="008F0FDD" w:rsidP="005B02DA">
            <w:pPr>
              <w:pStyle w:val="Heading5"/>
              <w:rPr>
                <w:rFonts w:cs="Arial"/>
                <w:b/>
                <w:iCs/>
                <w:szCs w:val="24"/>
              </w:rPr>
            </w:pPr>
            <w:r w:rsidRPr="001F20E6">
              <w:rPr>
                <w:rFonts w:cs="Arial"/>
                <w:b/>
                <w:iCs/>
                <w:szCs w:val="24"/>
              </w:rPr>
              <w:t>Minor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5C07E78D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Moderate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364AF7AC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Major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731033BD" w14:textId="07147CF2" w:rsidR="002C4813" w:rsidRPr="001F20E6" w:rsidRDefault="008F0FDD" w:rsidP="006E262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Fatal</w:t>
            </w:r>
          </w:p>
        </w:tc>
      </w:tr>
      <w:tr w:rsidR="008F0FDD" w:rsidRPr="00672CC1" w14:paraId="57815759" w14:textId="77777777" w:rsidTr="006E262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75B0458C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4B34E26" w14:textId="3352B5C8" w:rsidR="008F0FDD" w:rsidRPr="001F20E6" w:rsidRDefault="008F0FDD" w:rsidP="006E2626">
            <w:pPr>
              <w:jc w:val="left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Very</w:t>
            </w:r>
            <w:r w:rsidR="006E2626">
              <w:rPr>
                <w:rFonts w:cs="Arial"/>
                <w:b/>
                <w:szCs w:val="24"/>
              </w:rPr>
              <w:t xml:space="preserve"> </w:t>
            </w:r>
            <w:r w:rsidRPr="001F20E6">
              <w:rPr>
                <w:rFonts w:cs="Arial"/>
                <w:b/>
                <w:szCs w:val="24"/>
              </w:rPr>
              <w:t>Unlikely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C9C997" w14:textId="77777777" w:rsidR="008F0FDD" w:rsidRPr="001F20E6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</w:t>
            </w:r>
          </w:p>
          <w:p w14:paraId="71479220" w14:textId="126BE56F" w:rsidR="008F0FDD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48B1C0C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2</w:t>
            </w:r>
          </w:p>
          <w:p w14:paraId="61BDC198" w14:textId="01005055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0486AC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3</w:t>
            </w:r>
          </w:p>
          <w:p w14:paraId="47B8DAAE" w14:textId="02D29561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0F6CCF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4</w:t>
            </w:r>
          </w:p>
          <w:p w14:paraId="19AA25B9" w14:textId="0456D214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00"/>
          </w:tcPr>
          <w:p w14:paraId="14D706C5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5</w:t>
            </w:r>
          </w:p>
          <w:p w14:paraId="2F75DBE3" w14:textId="33F89AB5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</w:tr>
      <w:tr w:rsidR="008F0FDD" w:rsidRPr="00672CC1" w14:paraId="611A0B2F" w14:textId="77777777" w:rsidTr="006E262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1800E0E7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A26E57" w14:textId="401F8AE7" w:rsidR="008F0FDD" w:rsidRPr="001F20E6" w:rsidRDefault="008F0FDD" w:rsidP="006E2626">
            <w:pPr>
              <w:jc w:val="left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Unlikely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00FF00"/>
          </w:tcPr>
          <w:p w14:paraId="683A0593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2</w:t>
            </w:r>
          </w:p>
          <w:p w14:paraId="286FBA80" w14:textId="787386FE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00FF00"/>
          </w:tcPr>
          <w:p w14:paraId="50BEB715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4</w:t>
            </w:r>
          </w:p>
          <w:p w14:paraId="6152917F" w14:textId="5F91D8FE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26398E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6</w:t>
            </w:r>
          </w:p>
          <w:p w14:paraId="37A49C8A" w14:textId="5C4C0FD3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3C9DE7B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8</w:t>
            </w:r>
          </w:p>
          <w:p w14:paraId="41162716" w14:textId="0A1DAA07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</w:tcPr>
          <w:p w14:paraId="7F56AA40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10</w:t>
            </w:r>
          </w:p>
          <w:p w14:paraId="09E63F60" w14:textId="5FD1BB6E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</w:tr>
      <w:tr w:rsidR="008F0FDD" w:rsidRPr="00672CC1" w14:paraId="1EBA784F" w14:textId="77777777" w:rsidTr="006E262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3F2BE497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BA450FF" w14:textId="41539FA0" w:rsidR="008F0FDD" w:rsidRPr="006E2626" w:rsidRDefault="008F0FDD" w:rsidP="006E2626">
            <w:pPr>
              <w:pStyle w:val="Heading7"/>
              <w:jc w:val="left"/>
              <w:rPr>
                <w:rFonts w:cs="Arial"/>
                <w:sz w:val="24"/>
                <w:szCs w:val="24"/>
                <w:u w:val="none"/>
              </w:rPr>
            </w:pPr>
            <w:r w:rsidRPr="001F20E6">
              <w:rPr>
                <w:rFonts w:cs="Arial"/>
                <w:sz w:val="24"/>
                <w:szCs w:val="24"/>
                <w:u w:val="none"/>
              </w:rPr>
              <w:t>Possible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00FF00"/>
          </w:tcPr>
          <w:p w14:paraId="17C95BA3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3</w:t>
            </w:r>
          </w:p>
          <w:p w14:paraId="79C4190E" w14:textId="25EB9A70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00FF00"/>
          </w:tcPr>
          <w:p w14:paraId="5F7CFEFE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6</w:t>
            </w:r>
          </w:p>
          <w:p w14:paraId="730226CB" w14:textId="7FBF2A25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48DA242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9</w:t>
            </w:r>
          </w:p>
          <w:p w14:paraId="34972B90" w14:textId="6C07C333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8EC54CA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12</w:t>
            </w:r>
          </w:p>
          <w:p w14:paraId="266F09DB" w14:textId="25730159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</w:tcPr>
          <w:p w14:paraId="04B66279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15</w:t>
            </w:r>
          </w:p>
          <w:p w14:paraId="0CD9E889" w14:textId="6803D471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</w:tr>
      <w:tr w:rsidR="008F0FDD" w:rsidRPr="00672CC1" w14:paraId="62FB96DB" w14:textId="77777777" w:rsidTr="006E262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72A62C70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90FDA34" w14:textId="169DDDD3" w:rsidR="008F0FDD" w:rsidRPr="001F20E6" w:rsidRDefault="008F0FDD" w:rsidP="006E2626">
            <w:pPr>
              <w:jc w:val="left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Likely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00FF00"/>
          </w:tcPr>
          <w:p w14:paraId="6B6F0574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4</w:t>
            </w:r>
          </w:p>
          <w:p w14:paraId="2032DBC1" w14:textId="075696FF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9900"/>
          </w:tcPr>
          <w:p w14:paraId="61B5379D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8</w:t>
            </w:r>
          </w:p>
          <w:p w14:paraId="5A252CF0" w14:textId="541CC6D0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9900"/>
          </w:tcPr>
          <w:p w14:paraId="413759DD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12</w:t>
            </w:r>
          </w:p>
          <w:p w14:paraId="5F39EB5F" w14:textId="4773E356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24" w:type="dxa"/>
            <w:shd w:val="clear" w:color="auto" w:fill="FF0000"/>
          </w:tcPr>
          <w:p w14:paraId="127404B2" w14:textId="77777777" w:rsidR="003124D1" w:rsidRDefault="008F0FDD" w:rsidP="007D0E3A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</w:t>
            </w:r>
            <w:r w:rsidR="007D0E3A">
              <w:rPr>
                <w:rFonts w:cs="Arial"/>
                <w:b/>
              </w:rPr>
              <w:t>6</w:t>
            </w:r>
          </w:p>
          <w:p w14:paraId="4C0782D6" w14:textId="5B0B3E42" w:rsidR="007D0E3A" w:rsidRPr="001F20E6" w:rsidRDefault="007D0E3A" w:rsidP="007D0E3A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(high)</w:t>
            </w:r>
          </w:p>
        </w:tc>
        <w:tc>
          <w:tcPr>
            <w:tcW w:w="1524" w:type="dxa"/>
            <w:shd w:val="clear" w:color="auto" w:fill="FF0000"/>
          </w:tcPr>
          <w:p w14:paraId="53DB06E0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20</w:t>
            </w:r>
          </w:p>
          <w:p w14:paraId="57333816" w14:textId="491F5A6F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(high)</w:t>
            </w:r>
          </w:p>
        </w:tc>
      </w:tr>
      <w:tr w:rsidR="008F0FDD" w:rsidRPr="00672CC1" w14:paraId="534D0477" w14:textId="77777777" w:rsidTr="006E2626">
        <w:trPr>
          <w:trHeight w:val="65"/>
        </w:trPr>
        <w:tc>
          <w:tcPr>
            <w:tcW w:w="1513" w:type="dxa"/>
            <w:vMerge/>
            <w:shd w:val="clear" w:color="auto" w:fill="auto"/>
          </w:tcPr>
          <w:p w14:paraId="68D73ADB" w14:textId="77777777" w:rsidR="008F0FDD" w:rsidRPr="001F20E6" w:rsidRDefault="008F0FDD" w:rsidP="001F20E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F84BC7C" w14:textId="77777777" w:rsidR="008F0FDD" w:rsidRPr="001F20E6" w:rsidRDefault="008F0FDD" w:rsidP="006E2626">
            <w:pPr>
              <w:jc w:val="left"/>
              <w:rPr>
                <w:rFonts w:cs="Arial"/>
                <w:b/>
                <w:i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Almost certain</w:t>
            </w:r>
          </w:p>
        </w:tc>
        <w:tc>
          <w:tcPr>
            <w:tcW w:w="1630" w:type="dxa"/>
            <w:shd w:val="clear" w:color="auto" w:fill="00FF00"/>
          </w:tcPr>
          <w:p w14:paraId="15AE8019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5</w:t>
            </w:r>
          </w:p>
          <w:p w14:paraId="623FB9D6" w14:textId="766E9A60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(low)</w:t>
            </w:r>
          </w:p>
        </w:tc>
        <w:tc>
          <w:tcPr>
            <w:tcW w:w="1525" w:type="dxa"/>
            <w:shd w:val="clear" w:color="auto" w:fill="FF9900"/>
          </w:tcPr>
          <w:p w14:paraId="38230173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10</w:t>
            </w:r>
          </w:p>
          <w:p w14:paraId="41C929F3" w14:textId="6C966DF7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33" w:type="dxa"/>
            <w:shd w:val="clear" w:color="auto" w:fill="FF9900"/>
          </w:tcPr>
          <w:p w14:paraId="23EC3E7C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15</w:t>
            </w:r>
          </w:p>
          <w:p w14:paraId="5D5B15A2" w14:textId="47D8127E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(medium)</w:t>
            </w:r>
          </w:p>
        </w:tc>
        <w:tc>
          <w:tcPr>
            <w:tcW w:w="1524" w:type="dxa"/>
            <w:shd w:val="clear" w:color="auto" w:fill="FF0000"/>
          </w:tcPr>
          <w:p w14:paraId="077301E7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20</w:t>
            </w:r>
          </w:p>
          <w:p w14:paraId="0A59D733" w14:textId="68A533B5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(high)</w:t>
            </w:r>
          </w:p>
        </w:tc>
        <w:tc>
          <w:tcPr>
            <w:tcW w:w="1524" w:type="dxa"/>
            <w:shd w:val="clear" w:color="auto" w:fill="FF0000"/>
          </w:tcPr>
          <w:p w14:paraId="440B6DAB" w14:textId="77777777" w:rsidR="008F0FDD" w:rsidRDefault="008F0FDD" w:rsidP="001F20E6">
            <w:pPr>
              <w:spacing w:before="120"/>
              <w:jc w:val="center"/>
              <w:rPr>
                <w:rFonts w:cs="Arial"/>
                <w:b/>
              </w:rPr>
            </w:pPr>
            <w:r w:rsidRPr="001F20E6">
              <w:rPr>
                <w:rFonts w:cs="Arial"/>
                <w:b/>
              </w:rPr>
              <w:t>25</w:t>
            </w:r>
          </w:p>
          <w:p w14:paraId="33A16FDB" w14:textId="7122561C" w:rsidR="003124D1" w:rsidRPr="001F20E6" w:rsidRDefault="007D0E3A" w:rsidP="001F20E6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(high)</w:t>
            </w:r>
          </w:p>
        </w:tc>
      </w:tr>
    </w:tbl>
    <w:p w14:paraId="4CB13640" w14:textId="77777777" w:rsidR="008F0FDD" w:rsidRDefault="008F0FDD" w:rsidP="008F0FDD">
      <w:pPr>
        <w:spacing w:before="120"/>
        <w:rPr>
          <w:rFonts w:cs="Arial"/>
          <w:b/>
        </w:rPr>
      </w:pPr>
    </w:p>
    <w:p w14:paraId="457B1A1A" w14:textId="77777777" w:rsidR="008F0FDD" w:rsidRDefault="008F0FDD" w:rsidP="008F0FDD">
      <w:pPr>
        <w:spacing w:before="12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888"/>
        <w:gridCol w:w="2932"/>
        <w:gridCol w:w="2812"/>
      </w:tblGrid>
      <w:tr w:rsidR="008F0FDD" w:rsidRPr="0097251D" w14:paraId="48F78832" w14:textId="77777777" w:rsidTr="00CF0FA8">
        <w:tc>
          <w:tcPr>
            <w:tcW w:w="1643" w:type="dxa"/>
            <w:shd w:val="clear" w:color="auto" w:fill="E0E0E0"/>
            <w:vAlign w:val="center"/>
          </w:tcPr>
          <w:p w14:paraId="1EA54405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Risk Score</w:t>
            </w:r>
          </w:p>
          <w:p w14:paraId="452F2EDC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= S X P</w:t>
            </w:r>
          </w:p>
        </w:tc>
        <w:tc>
          <w:tcPr>
            <w:tcW w:w="2888" w:type="dxa"/>
            <w:shd w:val="clear" w:color="auto" w:fill="00FF00"/>
            <w:vAlign w:val="center"/>
          </w:tcPr>
          <w:p w14:paraId="3E258CDB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Low 1-6</w:t>
            </w:r>
          </w:p>
        </w:tc>
        <w:tc>
          <w:tcPr>
            <w:tcW w:w="2932" w:type="dxa"/>
            <w:shd w:val="clear" w:color="auto" w:fill="FF9900"/>
            <w:vAlign w:val="center"/>
          </w:tcPr>
          <w:p w14:paraId="41998CB8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Medium 8-15</w:t>
            </w:r>
          </w:p>
        </w:tc>
        <w:tc>
          <w:tcPr>
            <w:tcW w:w="2812" w:type="dxa"/>
            <w:shd w:val="clear" w:color="auto" w:fill="FF0000"/>
            <w:vAlign w:val="center"/>
          </w:tcPr>
          <w:p w14:paraId="3AB83C8C" w14:textId="77777777" w:rsidR="008F0FDD" w:rsidRPr="001F20E6" w:rsidRDefault="008F0FDD" w:rsidP="001F20E6">
            <w:pPr>
              <w:jc w:val="center"/>
              <w:rPr>
                <w:rFonts w:cs="Arial"/>
                <w:b/>
                <w:szCs w:val="24"/>
              </w:rPr>
            </w:pPr>
            <w:r w:rsidRPr="001F20E6">
              <w:rPr>
                <w:rFonts w:cs="Arial"/>
                <w:b/>
                <w:szCs w:val="24"/>
              </w:rPr>
              <w:t>High 16-25</w:t>
            </w:r>
          </w:p>
        </w:tc>
      </w:tr>
      <w:bookmarkEnd w:id="1"/>
      <w:bookmarkEnd w:id="2"/>
    </w:tbl>
    <w:p w14:paraId="5B30CEFD" w14:textId="77777777" w:rsidR="008F0FDD" w:rsidRDefault="008F0FDD" w:rsidP="006076E1"/>
    <w:sectPr w:rsidR="008F0FDD" w:rsidSect="0009362F">
      <w:headerReference w:type="default" r:id="rId16"/>
      <w:pgSz w:w="11907" w:h="16840" w:code="9"/>
      <w:pgMar w:top="629" w:right="902" w:bottom="709" w:left="72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92F8" w14:textId="77777777" w:rsidR="008E5A8B" w:rsidRDefault="008E5A8B" w:rsidP="008022DC">
      <w:r>
        <w:separator/>
      </w:r>
    </w:p>
    <w:p w14:paraId="67291127" w14:textId="77777777" w:rsidR="008E5A8B" w:rsidRDefault="008E5A8B" w:rsidP="008022DC"/>
  </w:endnote>
  <w:endnote w:type="continuationSeparator" w:id="0">
    <w:p w14:paraId="3A7EB9D3" w14:textId="77777777" w:rsidR="008E5A8B" w:rsidRDefault="008E5A8B" w:rsidP="008022DC">
      <w:r>
        <w:continuationSeparator/>
      </w:r>
    </w:p>
    <w:p w14:paraId="2AABB1FD" w14:textId="77777777" w:rsidR="008E5A8B" w:rsidRDefault="008E5A8B" w:rsidP="00802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84"/>
      <w:gridCol w:w="1004"/>
    </w:tblGrid>
    <w:tr w:rsidR="008C3E79" w:rsidRPr="004773B5" w14:paraId="6926FAC0" w14:textId="77777777" w:rsidTr="002A5EDA">
      <w:tc>
        <w:tcPr>
          <w:tcW w:w="1384" w:type="dxa"/>
        </w:tcPr>
        <w:p w14:paraId="46A9E350" w14:textId="7BBA542A" w:rsidR="008C3E79" w:rsidRPr="001F20E6" w:rsidRDefault="008C3E79" w:rsidP="001F20E6">
          <w:pPr>
            <w:pStyle w:val="Footer"/>
            <w:tabs>
              <w:tab w:val="clear" w:pos="4153"/>
              <w:tab w:val="clear" w:pos="8306"/>
              <w:tab w:val="left" w:pos="3075"/>
            </w:tabs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 xml:space="preserve">Issued: </w:t>
          </w:r>
        </w:p>
      </w:tc>
      <w:tc>
        <w:tcPr>
          <w:tcW w:w="1004" w:type="dxa"/>
        </w:tcPr>
        <w:p w14:paraId="7E8255EA" w14:textId="77777777" w:rsidR="008C3E79" w:rsidRPr="001F20E6" w:rsidRDefault="008C3E79" w:rsidP="001F20E6">
          <w:pPr>
            <w:pStyle w:val="Footer"/>
            <w:tabs>
              <w:tab w:val="clear" w:pos="4153"/>
              <w:tab w:val="clear" w:pos="8306"/>
              <w:tab w:val="left" w:pos="3075"/>
            </w:tabs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>Date:</w:t>
          </w:r>
        </w:p>
      </w:tc>
    </w:tr>
    <w:tr w:rsidR="008C3E79" w:rsidRPr="004773B5" w14:paraId="61EE47A9" w14:textId="77777777" w:rsidTr="002A5EDA">
      <w:tc>
        <w:tcPr>
          <w:tcW w:w="1384" w:type="dxa"/>
        </w:tcPr>
        <w:p w14:paraId="176E84A0" w14:textId="77777777" w:rsidR="008C3E79" w:rsidRPr="001F20E6" w:rsidRDefault="008C3E79" w:rsidP="001F20E6">
          <w:pPr>
            <w:pStyle w:val="Footer"/>
            <w:tabs>
              <w:tab w:val="clear" w:pos="4153"/>
              <w:tab w:val="clear" w:pos="8306"/>
              <w:tab w:val="left" w:pos="3075"/>
            </w:tabs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>Original</w:t>
          </w:r>
        </w:p>
      </w:tc>
      <w:tc>
        <w:tcPr>
          <w:tcW w:w="1004" w:type="dxa"/>
        </w:tcPr>
        <w:p w14:paraId="05E29EAF" w14:textId="77777777" w:rsidR="008C3E79" w:rsidRPr="001F20E6" w:rsidRDefault="008C3E79" w:rsidP="001F20E6">
          <w:pPr>
            <w:pStyle w:val="Footer"/>
            <w:tabs>
              <w:tab w:val="clear" w:pos="4153"/>
              <w:tab w:val="clear" w:pos="8306"/>
              <w:tab w:val="left" w:pos="307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May 2020</w:t>
          </w:r>
        </w:p>
      </w:tc>
    </w:tr>
    <w:tr w:rsidR="008C3E79" w:rsidRPr="007365AA" w14:paraId="0B1E6409" w14:textId="77777777" w:rsidTr="002A5EDA">
      <w:tc>
        <w:tcPr>
          <w:tcW w:w="1384" w:type="dxa"/>
        </w:tcPr>
        <w:p w14:paraId="0D3FFF0E" w14:textId="0C95B9A8" w:rsidR="008C3E79" w:rsidRPr="001F20E6" w:rsidRDefault="008C3E79" w:rsidP="004A6113">
          <w:pPr>
            <w:pStyle w:val="Footer"/>
            <w:tabs>
              <w:tab w:val="left" w:pos="3075"/>
            </w:tabs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1</w:t>
          </w:r>
          <w:r w:rsidR="00E97F26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>.0</w:t>
          </w:r>
        </w:p>
      </w:tc>
      <w:tc>
        <w:tcPr>
          <w:tcW w:w="1004" w:type="dxa"/>
        </w:tcPr>
        <w:p w14:paraId="6B287BB3" w14:textId="5CD29E42" w:rsidR="008C3E79" w:rsidRPr="001F20E6" w:rsidRDefault="00E97F26" w:rsidP="00C81F47">
          <w:pPr>
            <w:pStyle w:val="Footer"/>
            <w:tabs>
              <w:tab w:val="left" w:pos="307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25</w:t>
          </w:r>
          <w:r w:rsidR="008C3E79">
            <w:rPr>
              <w:sz w:val="18"/>
              <w:szCs w:val="18"/>
            </w:rPr>
            <w:t>/</w:t>
          </w:r>
          <w:r w:rsidR="001957CC">
            <w:rPr>
              <w:sz w:val="18"/>
              <w:szCs w:val="18"/>
            </w:rPr>
            <w:t>02</w:t>
          </w:r>
          <w:r w:rsidR="008C3E79">
            <w:rPr>
              <w:sz w:val="18"/>
              <w:szCs w:val="18"/>
            </w:rPr>
            <w:t>/2</w:t>
          </w:r>
          <w:r w:rsidR="001957CC">
            <w:rPr>
              <w:sz w:val="18"/>
              <w:szCs w:val="18"/>
            </w:rPr>
            <w:t>2</w:t>
          </w:r>
        </w:p>
      </w:tc>
    </w:tr>
    <w:tr w:rsidR="008C3E79" w:rsidRPr="004773B5" w14:paraId="4D029D0A" w14:textId="77777777" w:rsidTr="002A5EDA">
      <w:tc>
        <w:tcPr>
          <w:tcW w:w="1384" w:type="dxa"/>
        </w:tcPr>
        <w:p w14:paraId="27F0773A" w14:textId="77777777" w:rsidR="008C3E79" w:rsidRPr="001F20E6" w:rsidRDefault="008C3E79" w:rsidP="001F20E6">
          <w:pPr>
            <w:pStyle w:val="Footer"/>
            <w:tabs>
              <w:tab w:val="left" w:pos="3075"/>
            </w:tabs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>Revision Date</w:t>
          </w:r>
        </w:p>
      </w:tc>
      <w:tc>
        <w:tcPr>
          <w:tcW w:w="1004" w:type="dxa"/>
        </w:tcPr>
        <w:p w14:paraId="4F1AAA43" w14:textId="524F0DF1" w:rsidR="008C3E79" w:rsidRPr="001F20E6" w:rsidRDefault="00E97F26" w:rsidP="00C81F47">
          <w:pPr>
            <w:pStyle w:val="Footer"/>
            <w:tabs>
              <w:tab w:val="left" w:pos="307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25</w:t>
          </w:r>
          <w:r w:rsidR="008C3E79">
            <w:rPr>
              <w:sz w:val="18"/>
              <w:szCs w:val="18"/>
            </w:rPr>
            <w:t>/</w:t>
          </w:r>
          <w:r w:rsidR="001957CC">
            <w:rPr>
              <w:sz w:val="18"/>
              <w:szCs w:val="18"/>
            </w:rPr>
            <w:t>02</w:t>
          </w:r>
          <w:r w:rsidR="008C3E79">
            <w:rPr>
              <w:sz w:val="18"/>
              <w:szCs w:val="18"/>
            </w:rPr>
            <w:t>/2</w:t>
          </w:r>
          <w:r w:rsidR="001957CC">
            <w:rPr>
              <w:sz w:val="18"/>
              <w:szCs w:val="18"/>
            </w:rPr>
            <w:t>2</w:t>
          </w:r>
        </w:p>
      </w:tc>
    </w:tr>
    <w:tr w:rsidR="002A5EDA" w:rsidRPr="004773B5" w14:paraId="165C8655" w14:textId="77777777" w:rsidTr="002A5EDA">
      <w:tc>
        <w:tcPr>
          <w:tcW w:w="1384" w:type="dxa"/>
        </w:tcPr>
        <w:p w14:paraId="351B501F" w14:textId="77777777" w:rsidR="002A5EDA" w:rsidRPr="001F20E6" w:rsidRDefault="002A5EDA" w:rsidP="002A5EDA">
          <w:pPr>
            <w:pStyle w:val="Footer"/>
            <w:tabs>
              <w:tab w:val="clear" w:pos="4153"/>
              <w:tab w:val="clear" w:pos="8306"/>
              <w:tab w:val="left" w:pos="3075"/>
            </w:tabs>
            <w:jc w:val="left"/>
            <w:rPr>
              <w:sz w:val="18"/>
              <w:szCs w:val="18"/>
            </w:rPr>
          </w:pPr>
          <w:r w:rsidRPr="001F20E6">
            <w:rPr>
              <w:sz w:val="18"/>
              <w:szCs w:val="18"/>
            </w:rPr>
            <w:t xml:space="preserve">Page </w:t>
          </w:r>
          <w:r w:rsidRPr="001F20E6">
            <w:rPr>
              <w:sz w:val="18"/>
              <w:szCs w:val="18"/>
            </w:rPr>
            <w:fldChar w:fldCharType="begin"/>
          </w:r>
          <w:r w:rsidRPr="001F20E6">
            <w:rPr>
              <w:sz w:val="18"/>
              <w:szCs w:val="18"/>
            </w:rPr>
            <w:instrText xml:space="preserve"> PAGE </w:instrText>
          </w:r>
          <w:r w:rsidRPr="001F20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21</w:t>
          </w:r>
          <w:r w:rsidRPr="001F20E6">
            <w:rPr>
              <w:sz w:val="18"/>
              <w:szCs w:val="18"/>
            </w:rPr>
            <w:fldChar w:fldCharType="end"/>
          </w:r>
          <w:r w:rsidRPr="001F20E6">
            <w:rPr>
              <w:sz w:val="18"/>
              <w:szCs w:val="18"/>
            </w:rPr>
            <w:t xml:space="preserve"> of </w:t>
          </w:r>
          <w:r w:rsidRPr="001F20E6">
            <w:rPr>
              <w:sz w:val="18"/>
              <w:szCs w:val="18"/>
            </w:rPr>
            <w:fldChar w:fldCharType="begin"/>
          </w:r>
          <w:r w:rsidRPr="001F20E6">
            <w:rPr>
              <w:sz w:val="18"/>
              <w:szCs w:val="18"/>
            </w:rPr>
            <w:instrText xml:space="preserve"> NUMPAGES </w:instrText>
          </w:r>
          <w:r w:rsidRPr="001F20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25</w:t>
          </w:r>
          <w:r w:rsidRPr="001F20E6">
            <w:rPr>
              <w:sz w:val="18"/>
              <w:szCs w:val="18"/>
            </w:rPr>
            <w:fldChar w:fldCharType="end"/>
          </w:r>
          <w:r w:rsidRPr="001F20E6">
            <w:rPr>
              <w:sz w:val="18"/>
              <w:szCs w:val="18"/>
            </w:rPr>
            <w:t xml:space="preserve"> </w:t>
          </w:r>
        </w:p>
      </w:tc>
      <w:tc>
        <w:tcPr>
          <w:tcW w:w="1004" w:type="dxa"/>
        </w:tcPr>
        <w:p w14:paraId="784F5428" w14:textId="2DD73BBB" w:rsidR="002A5EDA" w:rsidRPr="001F20E6" w:rsidRDefault="002A5EDA" w:rsidP="002A5EDA">
          <w:pPr>
            <w:pStyle w:val="Footer"/>
            <w:tabs>
              <w:tab w:val="clear" w:pos="4153"/>
              <w:tab w:val="clear" w:pos="8306"/>
              <w:tab w:val="left" w:pos="3075"/>
            </w:tabs>
            <w:jc w:val="left"/>
            <w:rPr>
              <w:sz w:val="18"/>
              <w:szCs w:val="18"/>
            </w:rPr>
          </w:pPr>
        </w:p>
      </w:tc>
    </w:tr>
  </w:tbl>
  <w:p w14:paraId="769A31D5" w14:textId="77777777" w:rsidR="008C3E79" w:rsidRDefault="008C3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C6D6" w14:textId="77777777" w:rsidR="008E5A8B" w:rsidRDefault="008E5A8B" w:rsidP="008022DC">
      <w:r>
        <w:separator/>
      </w:r>
    </w:p>
    <w:p w14:paraId="0A43D65D" w14:textId="77777777" w:rsidR="008E5A8B" w:rsidRDefault="008E5A8B" w:rsidP="008022DC"/>
  </w:footnote>
  <w:footnote w:type="continuationSeparator" w:id="0">
    <w:p w14:paraId="36149A91" w14:textId="77777777" w:rsidR="008E5A8B" w:rsidRDefault="008E5A8B" w:rsidP="008022DC">
      <w:r>
        <w:continuationSeparator/>
      </w:r>
    </w:p>
    <w:p w14:paraId="4F7A6ACA" w14:textId="77777777" w:rsidR="008E5A8B" w:rsidRDefault="008E5A8B" w:rsidP="00802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89A3" w14:textId="77777777" w:rsidR="008C3E79" w:rsidRPr="003124D1" w:rsidRDefault="008C3E79" w:rsidP="005B02DA">
    <w:pPr>
      <w:pStyle w:val="Header"/>
      <w:rPr>
        <w:sz w:val="18"/>
        <w:szCs w:val="18"/>
      </w:rPr>
    </w:pPr>
    <w:r w:rsidRPr="003124D1">
      <w:rPr>
        <w:sz w:val="18"/>
        <w:szCs w:val="18"/>
      </w:rPr>
      <w:t>______________________________________________________</w:t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</w:r>
    <w:r w:rsidRPr="003124D1">
      <w:rPr>
        <w:sz w:val="18"/>
        <w:szCs w:val="18"/>
      </w:rPr>
      <w:softHyphen/>
      <w:t>___________________________________________________ Ashfield District Council’s Risk Assessment Form (RA1)</w:t>
    </w:r>
  </w:p>
  <w:p w14:paraId="4DC7E1F2" w14:textId="77777777" w:rsidR="008C3E79" w:rsidRPr="00446DA7" w:rsidRDefault="008C3E79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1D0C" w14:textId="3E73BAD8" w:rsidR="008C3E79" w:rsidRPr="003124D1" w:rsidRDefault="008C3E79" w:rsidP="003124D1">
    <w:pPr>
      <w:pStyle w:val="Header"/>
      <w:ind w:left="142"/>
      <w:rPr>
        <w:sz w:val="18"/>
        <w:szCs w:val="18"/>
      </w:rPr>
    </w:pPr>
    <w:r w:rsidRPr="003124D1">
      <w:rPr>
        <w:sz w:val="18"/>
        <w:szCs w:val="18"/>
      </w:rPr>
      <w:t xml:space="preserve">________________________________________________________Ashfield District Council’s Risk Assessment </w:t>
    </w:r>
    <w:r>
      <w:rPr>
        <w:sz w:val="18"/>
        <w:szCs w:val="18"/>
      </w:rPr>
      <w:t>Form</w:t>
    </w:r>
  </w:p>
  <w:p w14:paraId="316F1FD7" w14:textId="77777777" w:rsidR="008C3E79" w:rsidRPr="00BF68A0" w:rsidRDefault="008C3E79" w:rsidP="00BF68A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8F0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C1A52"/>
    <w:multiLevelType w:val="hybridMultilevel"/>
    <w:tmpl w:val="27881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38E9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5DCB"/>
    <w:multiLevelType w:val="hybridMultilevel"/>
    <w:tmpl w:val="E24C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02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48A9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B6CC7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D238C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87121"/>
    <w:multiLevelType w:val="multilevel"/>
    <w:tmpl w:val="4B4E69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pStyle w:val="tabs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moretab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9" w15:restartNumberingAfterBreak="0">
    <w:nsid w:val="27DA17EC"/>
    <w:multiLevelType w:val="hybridMultilevel"/>
    <w:tmpl w:val="C4E8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76E36"/>
    <w:multiLevelType w:val="hybridMultilevel"/>
    <w:tmpl w:val="BBE8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3FBD"/>
    <w:multiLevelType w:val="hybridMultilevel"/>
    <w:tmpl w:val="F1BA01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DC746D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C0ED8"/>
    <w:multiLevelType w:val="hybridMultilevel"/>
    <w:tmpl w:val="6ECE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1C4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52FF0"/>
    <w:multiLevelType w:val="hybridMultilevel"/>
    <w:tmpl w:val="6758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EBB"/>
    <w:multiLevelType w:val="multilevel"/>
    <w:tmpl w:val="A48407FE"/>
    <w:styleLink w:val="StyleBulleted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0E4F"/>
    <w:multiLevelType w:val="hybridMultilevel"/>
    <w:tmpl w:val="5D8E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C425A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B4D81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75F23"/>
    <w:multiLevelType w:val="hybridMultilevel"/>
    <w:tmpl w:val="A4A613E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22" w15:restartNumberingAfterBreak="0">
    <w:nsid w:val="6E7E2947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122AE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9639D"/>
    <w:multiLevelType w:val="hybridMultilevel"/>
    <w:tmpl w:val="8FA6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B45"/>
    <w:multiLevelType w:val="multilevel"/>
    <w:tmpl w:val="170ED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421352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A5EDB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B647A7"/>
    <w:multiLevelType w:val="multilevel"/>
    <w:tmpl w:val="789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5"/>
  </w:num>
  <w:num w:numId="5">
    <w:abstractNumId w:val="20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27"/>
  </w:num>
  <w:num w:numId="11">
    <w:abstractNumId w:val="7"/>
  </w:num>
  <w:num w:numId="12">
    <w:abstractNumId w:val="12"/>
  </w:num>
  <w:num w:numId="13">
    <w:abstractNumId w:val="2"/>
  </w:num>
  <w:num w:numId="14">
    <w:abstractNumId w:val="0"/>
  </w:num>
  <w:num w:numId="15">
    <w:abstractNumId w:val="26"/>
  </w:num>
  <w:num w:numId="16">
    <w:abstractNumId w:val="19"/>
  </w:num>
  <w:num w:numId="17">
    <w:abstractNumId w:val="6"/>
  </w:num>
  <w:num w:numId="18">
    <w:abstractNumId w:val="22"/>
  </w:num>
  <w:num w:numId="19">
    <w:abstractNumId w:val="5"/>
  </w:num>
  <w:num w:numId="20">
    <w:abstractNumId w:val="4"/>
  </w:num>
  <w:num w:numId="21">
    <w:abstractNumId w:val="28"/>
  </w:num>
  <w:num w:numId="22">
    <w:abstractNumId w:val="23"/>
  </w:num>
  <w:num w:numId="23">
    <w:abstractNumId w:val="18"/>
  </w:num>
  <w:num w:numId="24">
    <w:abstractNumId w:val="1"/>
  </w:num>
  <w:num w:numId="25">
    <w:abstractNumId w:val="9"/>
  </w:num>
  <w:num w:numId="26">
    <w:abstractNumId w:val="3"/>
  </w:num>
  <w:num w:numId="27">
    <w:abstractNumId w:val="24"/>
  </w:num>
  <w:num w:numId="28">
    <w:abstractNumId w:val="20"/>
  </w:num>
  <w:num w:numId="29">
    <w:abstractNumId w:val="13"/>
  </w:num>
  <w:num w:numId="3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,#37ae1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07"/>
    <w:rsid w:val="00000843"/>
    <w:rsid w:val="00000BD6"/>
    <w:rsid w:val="00002EDB"/>
    <w:rsid w:val="00003074"/>
    <w:rsid w:val="00003401"/>
    <w:rsid w:val="0000371C"/>
    <w:rsid w:val="00004036"/>
    <w:rsid w:val="00004A92"/>
    <w:rsid w:val="00005992"/>
    <w:rsid w:val="00006194"/>
    <w:rsid w:val="00006200"/>
    <w:rsid w:val="00007783"/>
    <w:rsid w:val="00007D96"/>
    <w:rsid w:val="00007E5B"/>
    <w:rsid w:val="000103D4"/>
    <w:rsid w:val="000115B8"/>
    <w:rsid w:val="000128CF"/>
    <w:rsid w:val="00013217"/>
    <w:rsid w:val="000146AE"/>
    <w:rsid w:val="000150C5"/>
    <w:rsid w:val="00015C25"/>
    <w:rsid w:val="00017E24"/>
    <w:rsid w:val="00017E38"/>
    <w:rsid w:val="0002042A"/>
    <w:rsid w:val="0002078B"/>
    <w:rsid w:val="00020AA9"/>
    <w:rsid w:val="0002103D"/>
    <w:rsid w:val="000210C2"/>
    <w:rsid w:val="00022796"/>
    <w:rsid w:val="00023364"/>
    <w:rsid w:val="00024B08"/>
    <w:rsid w:val="00024F64"/>
    <w:rsid w:val="000258A9"/>
    <w:rsid w:val="0003211F"/>
    <w:rsid w:val="00035CCD"/>
    <w:rsid w:val="00037D0E"/>
    <w:rsid w:val="00041657"/>
    <w:rsid w:val="00041E64"/>
    <w:rsid w:val="00042C52"/>
    <w:rsid w:val="00042E7B"/>
    <w:rsid w:val="000462D7"/>
    <w:rsid w:val="0004640E"/>
    <w:rsid w:val="00047413"/>
    <w:rsid w:val="0004796E"/>
    <w:rsid w:val="00053BC8"/>
    <w:rsid w:val="00053DE8"/>
    <w:rsid w:val="0005512E"/>
    <w:rsid w:val="000559D7"/>
    <w:rsid w:val="00056C89"/>
    <w:rsid w:val="00057FD0"/>
    <w:rsid w:val="00060437"/>
    <w:rsid w:val="00060AF7"/>
    <w:rsid w:val="000628CF"/>
    <w:rsid w:val="000657AF"/>
    <w:rsid w:val="00065BB7"/>
    <w:rsid w:val="00066521"/>
    <w:rsid w:val="000668E3"/>
    <w:rsid w:val="00066921"/>
    <w:rsid w:val="000669C0"/>
    <w:rsid w:val="00066FE1"/>
    <w:rsid w:val="00067B94"/>
    <w:rsid w:val="00067E17"/>
    <w:rsid w:val="000706C5"/>
    <w:rsid w:val="00071477"/>
    <w:rsid w:val="00072908"/>
    <w:rsid w:val="00073116"/>
    <w:rsid w:val="00075D0D"/>
    <w:rsid w:val="00075D74"/>
    <w:rsid w:val="00076811"/>
    <w:rsid w:val="000775A0"/>
    <w:rsid w:val="00080FC1"/>
    <w:rsid w:val="00084072"/>
    <w:rsid w:val="00085F4F"/>
    <w:rsid w:val="0008650D"/>
    <w:rsid w:val="00090386"/>
    <w:rsid w:val="00090B19"/>
    <w:rsid w:val="00091039"/>
    <w:rsid w:val="00091537"/>
    <w:rsid w:val="00091F15"/>
    <w:rsid w:val="0009362F"/>
    <w:rsid w:val="00093C43"/>
    <w:rsid w:val="00093F09"/>
    <w:rsid w:val="00094AA3"/>
    <w:rsid w:val="00094C03"/>
    <w:rsid w:val="00097B08"/>
    <w:rsid w:val="00097D76"/>
    <w:rsid w:val="00097E91"/>
    <w:rsid w:val="000A00C0"/>
    <w:rsid w:val="000A015E"/>
    <w:rsid w:val="000A08D8"/>
    <w:rsid w:val="000A2D77"/>
    <w:rsid w:val="000A3755"/>
    <w:rsid w:val="000A4392"/>
    <w:rsid w:val="000A48B1"/>
    <w:rsid w:val="000A4C74"/>
    <w:rsid w:val="000A4EF3"/>
    <w:rsid w:val="000A5545"/>
    <w:rsid w:val="000A5763"/>
    <w:rsid w:val="000A7BF6"/>
    <w:rsid w:val="000B143C"/>
    <w:rsid w:val="000B1A1F"/>
    <w:rsid w:val="000B2126"/>
    <w:rsid w:val="000B2475"/>
    <w:rsid w:val="000B2578"/>
    <w:rsid w:val="000B39FA"/>
    <w:rsid w:val="000B4C9C"/>
    <w:rsid w:val="000B541C"/>
    <w:rsid w:val="000B69AD"/>
    <w:rsid w:val="000B7598"/>
    <w:rsid w:val="000B75AA"/>
    <w:rsid w:val="000C083E"/>
    <w:rsid w:val="000C0EEB"/>
    <w:rsid w:val="000C1FA3"/>
    <w:rsid w:val="000C2B99"/>
    <w:rsid w:val="000C3F0E"/>
    <w:rsid w:val="000C4096"/>
    <w:rsid w:val="000C4FDD"/>
    <w:rsid w:val="000C788D"/>
    <w:rsid w:val="000C7FC4"/>
    <w:rsid w:val="000D072F"/>
    <w:rsid w:val="000D086E"/>
    <w:rsid w:val="000D3FEB"/>
    <w:rsid w:val="000D5120"/>
    <w:rsid w:val="000D51D6"/>
    <w:rsid w:val="000D74C9"/>
    <w:rsid w:val="000E1121"/>
    <w:rsid w:val="000E3F90"/>
    <w:rsid w:val="000E5FCD"/>
    <w:rsid w:val="000E7751"/>
    <w:rsid w:val="000F34BE"/>
    <w:rsid w:val="000F34E4"/>
    <w:rsid w:val="000F4073"/>
    <w:rsid w:val="000F4608"/>
    <w:rsid w:val="000F70C1"/>
    <w:rsid w:val="001002DA"/>
    <w:rsid w:val="00100F53"/>
    <w:rsid w:val="00101353"/>
    <w:rsid w:val="0010450C"/>
    <w:rsid w:val="00104B17"/>
    <w:rsid w:val="00104B2D"/>
    <w:rsid w:val="00104B7D"/>
    <w:rsid w:val="00105739"/>
    <w:rsid w:val="00106B32"/>
    <w:rsid w:val="00110721"/>
    <w:rsid w:val="00110825"/>
    <w:rsid w:val="0011205D"/>
    <w:rsid w:val="0011239C"/>
    <w:rsid w:val="00112637"/>
    <w:rsid w:val="00113796"/>
    <w:rsid w:val="00114AE3"/>
    <w:rsid w:val="00115D8B"/>
    <w:rsid w:val="001173E0"/>
    <w:rsid w:val="001175B7"/>
    <w:rsid w:val="00120474"/>
    <w:rsid w:val="0012192A"/>
    <w:rsid w:val="00121C5D"/>
    <w:rsid w:val="00122199"/>
    <w:rsid w:val="00125A97"/>
    <w:rsid w:val="00125C38"/>
    <w:rsid w:val="0013019B"/>
    <w:rsid w:val="001303F5"/>
    <w:rsid w:val="00130FB1"/>
    <w:rsid w:val="00132CAA"/>
    <w:rsid w:val="00134C62"/>
    <w:rsid w:val="001352DB"/>
    <w:rsid w:val="00136387"/>
    <w:rsid w:val="001379EF"/>
    <w:rsid w:val="00137CC1"/>
    <w:rsid w:val="001405C2"/>
    <w:rsid w:val="00141C43"/>
    <w:rsid w:val="001435B1"/>
    <w:rsid w:val="00143C92"/>
    <w:rsid w:val="00144ACE"/>
    <w:rsid w:val="001464F1"/>
    <w:rsid w:val="0014693F"/>
    <w:rsid w:val="001472E0"/>
    <w:rsid w:val="0014744E"/>
    <w:rsid w:val="00147F55"/>
    <w:rsid w:val="00150569"/>
    <w:rsid w:val="00152850"/>
    <w:rsid w:val="00153B13"/>
    <w:rsid w:val="001547E3"/>
    <w:rsid w:val="0015522D"/>
    <w:rsid w:val="001560F0"/>
    <w:rsid w:val="00156FC0"/>
    <w:rsid w:val="00156FDD"/>
    <w:rsid w:val="00157353"/>
    <w:rsid w:val="00157505"/>
    <w:rsid w:val="00160A1F"/>
    <w:rsid w:val="0016211C"/>
    <w:rsid w:val="00163C80"/>
    <w:rsid w:val="00163FB7"/>
    <w:rsid w:val="00165C13"/>
    <w:rsid w:val="00166E83"/>
    <w:rsid w:val="00167DF7"/>
    <w:rsid w:val="0017001C"/>
    <w:rsid w:val="001705A1"/>
    <w:rsid w:val="00171E14"/>
    <w:rsid w:val="0017220E"/>
    <w:rsid w:val="00172653"/>
    <w:rsid w:val="00175129"/>
    <w:rsid w:val="00176EF7"/>
    <w:rsid w:val="00176F66"/>
    <w:rsid w:val="00176FF8"/>
    <w:rsid w:val="00177F46"/>
    <w:rsid w:val="0018226F"/>
    <w:rsid w:val="00183116"/>
    <w:rsid w:val="001840CB"/>
    <w:rsid w:val="00184BDC"/>
    <w:rsid w:val="001862C5"/>
    <w:rsid w:val="00186E87"/>
    <w:rsid w:val="00190A39"/>
    <w:rsid w:val="0019228E"/>
    <w:rsid w:val="001924C8"/>
    <w:rsid w:val="0019399C"/>
    <w:rsid w:val="001943CA"/>
    <w:rsid w:val="001957CC"/>
    <w:rsid w:val="001960F5"/>
    <w:rsid w:val="00197A6E"/>
    <w:rsid w:val="001A00F2"/>
    <w:rsid w:val="001A12F1"/>
    <w:rsid w:val="001A2C41"/>
    <w:rsid w:val="001A383D"/>
    <w:rsid w:val="001A3873"/>
    <w:rsid w:val="001A38D1"/>
    <w:rsid w:val="001A4270"/>
    <w:rsid w:val="001A48AA"/>
    <w:rsid w:val="001A4A1D"/>
    <w:rsid w:val="001A59C0"/>
    <w:rsid w:val="001A7930"/>
    <w:rsid w:val="001B0D82"/>
    <w:rsid w:val="001B138C"/>
    <w:rsid w:val="001B16B0"/>
    <w:rsid w:val="001B237B"/>
    <w:rsid w:val="001B37F7"/>
    <w:rsid w:val="001B40E3"/>
    <w:rsid w:val="001B417E"/>
    <w:rsid w:val="001B4551"/>
    <w:rsid w:val="001B639A"/>
    <w:rsid w:val="001B63BF"/>
    <w:rsid w:val="001B66C0"/>
    <w:rsid w:val="001B67F1"/>
    <w:rsid w:val="001B78D4"/>
    <w:rsid w:val="001B7DA8"/>
    <w:rsid w:val="001C0FF5"/>
    <w:rsid w:val="001C111F"/>
    <w:rsid w:val="001C1DC4"/>
    <w:rsid w:val="001C46B8"/>
    <w:rsid w:val="001C4BE2"/>
    <w:rsid w:val="001C52D2"/>
    <w:rsid w:val="001C63C3"/>
    <w:rsid w:val="001C653A"/>
    <w:rsid w:val="001D0FC1"/>
    <w:rsid w:val="001D3F67"/>
    <w:rsid w:val="001D43B3"/>
    <w:rsid w:val="001D4609"/>
    <w:rsid w:val="001D48C9"/>
    <w:rsid w:val="001D4E86"/>
    <w:rsid w:val="001D688B"/>
    <w:rsid w:val="001D734E"/>
    <w:rsid w:val="001E1343"/>
    <w:rsid w:val="001E1862"/>
    <w:rsid w:val="001E322B"/>
    <w:rsid w:val="001E3915"/>
    <w:rsid w:val="001E414D"/>
    <w:rsid w:val="001E431D"/>
    <w:rsid w:val="001E50FA"/>
    <w:rsid w:val="001E5FEB"/>
    <w:rsid w:val="001E6730"/>
    <w:rsid w:val="001E6869"/>
    <w:rsid w:val="001E72D6"/>
    <w:rsid w:val="001E7D81"/>
    <w:rsid w:val="001F0B61"/>
    <w:rsid w:val="001F20E6"/>
    <w:rsid w:val="001F3A6F"/>
    <w:rsid w:val="001F4A95"/>
    <w:rsid w:val="001F5625"/>
    <w:rsid w:val="001F5919"/>
    <w:rsid w:val="001F605C"/>
    <w:rsid w:val="001F66ED"/>
    <w:rsid w:val="001F7A4C"/>
    <w:rsid w:val="00201815"/>
    <w:rsid w:val="002019A7"/>
    <w:rsid w:val="00203C98"/>
    <w:rsid w:val="00206F34"/>
    <w:rsid w:val="0020709C"/>
    <w:rsid w:val="002119BA"/>
    <w:rsid w:val="002143A4"/>
    <w:rsid w:val="00214C58"/>
    <w:rsid w:val="00214E3B"/>
    <w:rsid w:val="00216EBC"/>
    <w:rsid w:val="002172AB"/>
    <w:rsid w:val="00220B9F"/>
    <w:rsid w:val="002251AA"/>
    <w:rsid w:val="0022582C"/>
    <w:rsid w:val="00225F4F"/>
    <w:rsid w:val="00226D75"/>
    <w:rsid w:val="0022703C"/>
    <w:rsid w:val="00227424"/>
    <w:rsid w:val="00227753"/>
    <w:rsid w:val="002279D5"/>
    <w:rsid w:val="00232754"/>
    <w:rsid w:val="00237960"/>
    <w:rsid w:val="002409B8"/>
    <w:rsid w:val="00241C8F"/>
    <w:rsid w:val="00242F8B"/>
    <w:rsid w:val="002441EC"/>
    <w:rsid w:val="00244D7A"/>
    <w:rsid w:val="00244EA3"/>
    <w:rsid w:val="00245432"/>
    <w:rsid w:val="0024555D"/>
    <w:rsid w:val="00246E57"/>
    <w:rsid w:val="002518D3"/>
    <w:rsid w:val="00252572"/>
    <w:rsid w:val="00252D6F"/>
    <w:rsid w:val="0025585F"/>
    <w:rsid w:val="00256205"/>
    <w:rsid w:val="002564C5"/>
    <w:rsid w:val="00257FE6"/>
    <w:rsid w:val="00257FF0"/>
    <w:rsid w:val="00260C19"/>
    <w:rsid w:val="00260EC9"/>
    <w:rsid w:val="00261C62"/>
    <w:rsid w:val="00264CEB"/>
    <w:rsid w:val="0026546A"/>
    <w:rsid w:val="00267488"/>
    <w:rsid w:val="00267669"/>
    <w:rsid w:val="002678AA"/>
    <w:rsid w:val="00271856"/>
    <w:rsid w:val="00272237"/>
    <w:rsid w:val="00272B61"/>
    <w:rsid w:val="00272ED8"/>
    <w:rsid w:val="00273CA4"/>
    <w:rsid w:val="002746C6"/>
    <w:rsid w:val="00277603"/>
    <w:rsid w:val="002776E6"/>
    <w:rsid w:val="00281736"/>
    <w:rsid w:val="00282582"/>
    <w:rsid w:val="00282C66"/>
    <w:rsid w:val="00283354"/>
    <w:rsid w:val="002838DF"/>
    <w:rsid w:val="00284CCE"/>
    <w:rsid w:val="00286F17"/>
    <w:rsid w:val="002903FA"/>
    <w:rsid w:val="00290D8D"/>
    <w:rsid w:val="00291FA3"/>
    <w:rsid w:val="0029225E"/>
    <w:rsid w:val="00293DF3"/>
    <w:rsid w:val="00295295"/>
    <w:rsid w:val="002967EE"/>
    <w:rsid w:val="002977D3"/>
    <w:rsid w:val="002A2566"/>
    <w:rsid w:val="002A2708"/>
    <w:rsid w:val="002A2D62"/>
    <w:rsid w:val="002A307D"/>
    <w:rsid w:val="002A405F"/>
    <w:rsid w:val="002A4267"/>
    <w:rsid w:val="002A4438"/>
    <w:rsid w:val="002A46F4"/>
    <w:rsid w:val="002A5EDA"/>
    <w:rsid w:val="002B172F"/>
    <w:rsid w:val="002B263A"/>
    <w:rsid w:val="002B291C"/>
    <w:rsid w:val="002B44A8"/>
    <w:rsid w:val="002B4592"/>
    <w:rsid w:val="002B491F"/>
    <w:rsid w:val="002B58F2"/>
    <w:rsid w:val="002B6E26"/>
    <w:rsid w:val="002B6F16"/>
    <w:rsid w:val="002B7F2A"/>
    <w:rsid w:val="002C2DCC"/>
    <w:rsid w:val="002C3B4B"/>
    <w:rsid w:val="002C3DE0"/>
    <w:rsid w:val="002C4813"/>
    <w:rsid w:val="002C4E57"/>
    <w:rsid w:val="002C66A3"/>
    <w:rsid w:val="002C7322"/>
    <w:rsid w:val="002D010F"/>
    <w:rsid w:val="002D0A77"/>
    <w:rsid w:val="002D0E1F"/>
    <w:rsid w:val="002D16B3"/>
    <w:rsid w:val="002D1CEF"/>
    <w:rsid w:val="002D258C"/>
    <w:rsid w:val="002D28B1"/>
    <w:rsid w:val="002D318A"/>
    <w:rsid w:val="002D4860"/>
    <w:rsid w:val="002D4EB2"/>
    <w:rsid w:val="002D6048"/>
    <w:rsid w:val="002D6A4B"/>
    <w:rsid w:val="002D7815"/>
    <w:rsid w:val="002E00D1"/>
    <w:rsid w:val="002E07F8"/>
    <w:rsid w:val="002E16E4"/>
    <w:rsid w:val="002E1728"/>
    <w:rsid w:val="002E1B23"/>
    <w:rsid w:val="002E1C71"/>
    <w:rsid w:val="002E4231"/>
    <w:rsid w:val="002E4930"/>
    <w:rsid w:val="002E509D"/>
    <w:rsid w:val="002F049D"/>
    <w:rsid w:val="002F0A7B"/>
    <w:rsid w:val="002F1CEF"/>
    <w:rsid w:val="002F1D84"/>
    <w:rsid w:val="002F249C"/>
    <w:rsid w:val="002F2863"/>
    <w:rsid w:val="002F4D36"/>
    <w:rsid w:val="002F4F8A"/>
    <w:rsid w:val="002F5493"/>
    <w:rsid w:val="002F5ADF"/>
    <w:rsid w:val="002F6B4B"/>
    <w:rsid w:val="002F75F7"/>
    <w:rsid w:val="0030049E"/>
    <w:rsid w:val="00301417"/>
    <w:rsid w:val="00301643"/>
    <w:rsid w:val="00301EB0"/>
    <w:rsid w:val="00302286"/>
    <w:rsid w:val="00302501"/>
    <w:rsid w:val="003033AB"/>
    <w:rsid w:val="00305099"/>
    <w:rsid w:val="00305F3E"/>
    <w:rsid w:val="003067BC"/>
    <w:rsid w:val="003073E1"/>
    <w:rsid w:val="00312492"/>
    <w:rsid w:val="003124D1"/>
    <w:rsid w:val="00314809"/>
    <w:rsid w:val="00314CFD"/>
    <w:rsid w:val="00316257"/>
    <w:rsid w:val="00316D11"/>
    <w:rsid w:val="00320CD4"/>
    <w:rsid w:val="0032100D"/>
    <w:rsid w:val="003227C1"/>
    <w:rsid w:val="003262C3"/>
    <w:rsid w:val="00326A23"/>
    <w:rsid w:val="00327AC6"/>
    <w:rsid w:val="003318AA"/>
    <w:rsid w:val="00333840"/>
    <w:rsid w:val="0033386B"/>
    <w:rsid w:val="00333CAB"/>
    <w:rsid w:val="00334B8A"/>
    <w:rsid w:val="00335604"/>
    <w:rsid w:val="00335673"/>
    <w:rsid w:val="00335C55"/>
    <w:rsid w:val="0033705E"/>
    <w:rsid w:val="00337B23"/>
    <w:rsid w:val="00337DFF"/>
    <w:rsid w:val="00337EF6"/>
    <w:rsid w:val="00340953"/>
    <w:rsid w:val="00340E82"/>
    <w:rsid w:val="00341B8F"/>
    <w:rsid w:val="00342631"/>
    <w:rsid w:val="0034471D"/>
    <w:rsid w:val="00344871"/>
    <w:rsid w:val="00344AD5"/>
    <w:rsid w:val="00344E91"/>
    <w:rsid w:val="003502C4"/>
    <w:rsid w:val="0035031D"/>
    <w:rsid w:val="003517B1"/>
    <w:rsid w:val="00351AFE"/>
    <w:rsid w:val="00352FD6"/>
    <w:rsid w:val="00355205"/>
    <w:rsid w:val="003554B3"/>
    <w:rsid w:val="0035553C"/>
    <w:rsid w:val="00355F1A"/>
    <w:rsid w:val="00356CBB"/>
    <w:rsid w:val="00356D0A"/>
    <w:rsid w:val="0035746A"/>
    <w:rsid w:val="00357AFF"/>
    <w:rsid w:val="003626C7"/>
    <w:rsid w:val="00362AA9"/>
    <w:rsid w:val="0036397B"/>
    <w:rsid w:val="003645A8"/>
    <w:rsid w:val="00364828"/>
    <w:rsid w:val="00365783"/>
    <w:rsid w:val="00365976"/>
    <w:rsid w:val="0036648E"/>
    <w:rsid w:val="00366617"/>
    <w:rsid w:val="00366E42"/>
    <w:rsid w:val="003736FD"/>
    <w:rsid w:val="003739DE"/>
    <w:rsid w:val="00373BE4"/>
    <w:rsid w:val="00373D5D"/>
    <w:rsid w:val="00373E38"/>
    <w:rsid w:val="00374862"/>
    <w:rsid w:val="0037771C"/>
    <w:rsid w:val="00380402"/>
    <w:rsid w:val="00382091"/>
    <w:rsid w:val="00382BF2"/>
    <w:rsid w:val="00384B93"/>
    <w:rsid w:val="0038513E"/>
    <w:rsid w:val="003852EB"/>
    <w:rsid w:val="00385454"/>
    <w:rsid w:val="0038610B"/>
    <w:rsid w:val="00386867"/>
    <w:rsid w:val="00387970"/>
    <w:rsid w:val="003932EB"/>
    <w:rsid w:val="00393448"/>
    <w:rsid w:val="0039402E"/>
    <w:rsid w:val="00396EE2"/>
    <w:rsid w:val="0039789D"/>
    <w:rsid w:val="003A015E"/>
    <w:rsid w:val="003A2405"/>
    <w:rsid w:val="003A3871"/>
    <w:rsid w:val="003A47D3"/>
    <w:rsid w:val="003A4C9B"/>
    <w:rsid w:val="003A5F58"/>
    <w:rsid w:val="003B13E2"/>
    <w:rsid w:val="003B1845"/>
    <w:rsid w:val="003B1D7E"/>
    <w:rsid w:val="003B2E28"/>
    <w:rsid w:val="003B3709"/>
    <w:rsid w:val="003B4F9A"/>
    <w:rsid w:val="003C0433"/>
    <w:rsid w:val="003C05E0"/>
    <w:rsid w:val="003C0749"/>
    <w:rsid w:val="003C2BC0"/>
    <w:rsid w:val="003C2E02"/>
    <w:rsid w:val="003C2FAD"/>
    <w:rsid w:val="003C36B5"/>
    <w:rsid w:val="003C41D8"/>
    <w:rsid w:val="003C5B2D"/>
    <w:rsid w:val="003C5FA6"/>
    <w:rsid w:val="003D2731"/>
    <w:rsid w:val="003D464C"/>
    <w:rsid w:val="003D6220"/>
    <w:rsid w:val="003D6496"/>
    <w:rsid w:val="003D6840"/>
    <w:rsid w:val="003D6E87"/>
    <w:rsid w:val="003D6F67"/>
    <w:rsid w:val="003D7226"/>
    <w:rsid w:val="003D735A"/>
    <w:rsid w:val="003D7F0B"/>
    <w:rsid w:val="003E0084"/>
    <w:rsid w:val="003E115B"/>
    <w:rsid w:val="003E19FF"/>
    <w:rsid w:val="003E1A09"/>
    <w:rsid w:val="003E4A1B"/>
    <w:rsid w:val="003E4E37"/>
    <w:rsid w:val="003E4E90"/>
    <w:rsid w:val="003E6BA5"/>
    <w:rsid w:val="003E6FDA"/>
    <w:rsid w:val="003F0599"/>
    <w:rsid w:val="003F070C"/>
    <w:rsid w:val="003F0768"/>
    <w:rsid w:val="003F15C4"/>
    <w:rsid w:val="003F278A"/>
    <w:rsid w:val="003F292C"/>
    <w:rsid w:val="003F4FBB"/>
    <w:rsid w:val="003F4FD4"/>
    <w:rsid w:val="003F5871"/>
    <w:rsid w:val="003F5E55"/>
    <w:rsid w:val="004005A5"/>
    <w:rsid w:val="00400D52"/>
    <w:rsid w:val="0040223C"/>
    <w:rsid w:val="00402765"/>
    <w:rsid w:val="00402F96"/>
    <w:rsid w:val="0040322B"/>
    <w:rsid w:val="004044B9"/>
    <w:rsid w:val="00404A38"/>
    <w:rsid w:val="00404EEA"/>
    <w:rsid w:val="0040625D"/>
    <w:rsid w:val="004066EE"/>
    <w:rsid w:val="00406CF0"/>
    <w:rsid w:val="0040714A"/>
    <w:rsid w:val="0040732F"/>
    <w:rsid w:val="00407D82"/>
    <w:rsid w:val="004100A3"/>
    <w:rsid w:val="0041165C"/>
    <w:rsid w:val="00412BA2"/>
    <w:rsid w:val="004140B2"/>
    <w:rsid w:val="004145A6"/>
    <w:rsid w:val="004151DC"/>
    <w:rsid w:val="00415EE1"/>
    <w:rsid w:val="00416EE3"/>
    <w:rsid w:val="00417657"/>
    <w:rsid w:val="00421553"/>
    <w:rsid w:val="004218FC"/>
    <w:rsid w:val="004220B5"/>
    <w:rsid w:val="00422436"/>
    <w:rsid w:val="00425206"/>
    <w:rsid w:val="004268E9"/>
    <w:rsid w:val="00426AFF"/>
    <w:rsid w:val="00427D2D"/>
    <w:rsid w:val="0043057E"/>
    <w:rsid w:val="00430C08"/>
    <w:rsid w:val="00432B5D"/>
    <w:rsid w:val="00433DD4"/>
    <w:rsid w:val="00435011"/>
    <w:rsid w:val="00435D8A"/>
    <w:rsid w:val="004360C1"/>
    <w:rsid w:val="00436CA0"/>
    <w:rsid w:val="00437081"/>
    <w:rsid w:val="00437289"/>
    <w:rsid w:val="00437393"/>
    <w:rsid w:val="0044189B"/>
    <w:rsid w:val="00442A84"/>
    <w:rsid w:val="00442BDB"/>
    <w:rsid w:val="00443B00"/>
    <w:rsid w:val="00446DA7"/>
    <w:rsid w:val="00450547"/>
    <w:rsid w:val="00451B6F"/>
    <w:rsid w:val="004535C5"/>
    <w:rsid w:val="0045363D"/>
    <w:rsid w:val="004536E2"/>
    <w:rsid w:val="00454C20"/>
    <w:rsid w:val="00455540"/>
    <w:rsid w:val="004558D7"/>
    <w:rsid w:val="004578F1"/>
    <w:rsid w:val="00460BB5"/>
    <w:rsid w:val="00460C09"/>
    <w:rsid w:val="00460CFF"/>
    <w:rsid w:val="00462E18"/>
    <w:rsid w:val="004653B0"/>
    <w:rsid w:val="004665E4"/>
    <w:rsid w:val="00466628"/>
    <w:rsid w:val="00467AEF"/>
    <w:rsid w:val="0047446E"/>
    <w:rsid w:val="00476AC0"/>
    <w:rsid w:val="00476EF7"/>
    <w:rsid w:val="00477DFA"/>
    <w:rsid w:val="00481694"/>
    <w:rsid w:val="00481809"/>
    <w:rsid w:val="00483409"/>
    <w:rsid w:val="004847B8"/>
    <w:rsid w:val="0048685D"/>
    <w:rsid w:val="00486DDE"/>
    <w:rsid w:val="00491A82"/>
    <w:rsid w:val="0049347B"/>
    <w:rsid w:val="004944CA"/>
    <w:rsid w:val="00495D17"/>
    <w:rsid w:val="00495E04"/>
    <w:rsid w:val="004A2F0A"/>
    <w:rsid w:val="004A3648"/>
    <w:rsid w:val="004A5720"/>
    <w:rsid w:val="004A57D8"/>
    <w:rsid w:val="004A5889"/>
    <w:rsid w:val="004A6113"/>
    <w:rsid w:val="004A62E4"/>
    <w:rsid w:val="004A70FB"/>
    <w:rsid w:val="004A71D2"/>
    <w:rsid w:val="004A755A"/>
    <w:rsid w:val="004A7748"/>
    <w:rsid w:val="004B01AB"/>
    <w:rsid w:val="004B150D"/>
    <w:rsid w:val="004B1B74"/>
    <w:rsid w:val="004B298C"/>
    <w:rsid w:val="004B2A0E"/>
    <w:rsid w:val="004B2A85"/>
    <w:rsid w:val="004B4327"/>
    <w:rsid w:val="004B4E69"/>
    <w:rsid w:val="004B6587"/>
    <w:rsid w:val="004B6AF0"/>
    <w:rsid w:val="004B75B6"/>
    <w:rsid w:val="004C171B"/>
    <w:rsid w:val="004C2C62"/>
    <w:rsid w:val="004C2CB7"/>
    <w:rsid w:val="004C3D29"/>
    <w:rsid w:val="004C42F4"/>
    <w:rsid w:val="004C52D1"/>
    <w:rsid w:val="004C541B"/>
    <w:rsid w:val="004C71A1"/>
    <w:rsid w:val="004C7910"/>
    <w:rsid w:val="004C7E1A"/>
    <w:rsid w:val="004D0655"/>
    <w:rsid w:val="004D080E"/>
    <w:rsid w:val="004D1CD2"/>
    <w:rsid w:val="004D2AF4"/>
    <w:rsid w:val="004D3951"/>
    <w:rsid w:val="004D5F1D"/>
    <w:rsid w:val="004D7D8E"/>
    <w:rsid w:val="004E038B"/>
    <w:rsid w:val="004E03EE"/>
    <w:rsid w:val="004E0C30"/>
    <w:rsid w:val="004E13B1"/>
    <w:rsid w:val="004E39BD"/>
    <w:rsid w:val="004E3BE8"/>
    <w:rsid w:val="004E497B"/>
    <w:rsid w:val="004E55B7"/>
    <w:rsid w:val="004E6A9E"/>
    <w:rsid w:val="004E6BAC"/>
    <w:rsid w:val="004E75A7"/>
    <w:rsid w:val="004F0D6A"/>
    <w:rsid w:val="004F1AF6"/>
    <w:rsid w:val="004F2F40"/>
    <w:rsid w:val="004F395E"/>
    <w:rsid w:val="004F3A60"/>
    <w:rsid w:val="004F45C2"/>
    <w:rsid w:val="004F4607"/>
    <w:rsid w:val="004F46F2"/>
    <w:rsid w:val="004F667D"/>
    <w:rsid w:val="004F6A1C"/>
    <w:rsid w:val="004F6B4E"/>
    <w:rsid w:val="004F7EE9"/>
    <w:rsid w:val="005006BF"/>
    <w:rsid w:val="0050072E"/>
    <w:rsid w:val="00500811"/>
    <w:rsid w:val="00500F2E"/>
    <w:rsid w:val="005013B8"/>
    <w:rsid w:val="0050476A"/>
    <w:rsid w:val="00504CD1"/>
    <w:rsid w:val="005053CA"/>
    <w:rsid w:val="00506563"/>
    <w:rsid w:val="0050714F"/>
    <w:rsid w:val="00507958"/>
    <w:rsid w:val="0051099A"/>
    <w:rsid w:val="00511B15"/>
    <w:rsid w:val="00512EC8"/>
    <w:rsid w:val="00515BF1"/>
    <w:rsid w:val="00520769"/>
    <w:rsid w:val="005217FF"/>
    <w:rsid w:val="00521F1F"/>
    <w:rsid w:val="00523B33"/>
    <w:rsid w:val="00523E0E"/>
    <w:rsid w:val="0052475B"/>
    <w:rsid w:val="00525D1A"/>
    <w:rsid w:val="005272A0"/>
    <w:rsid w:val="00527D1B"/>
    <w:rsid w:val="00530A47"/>
    <w:rsid w:val="005318E0"/>
    <w:rsid w:val="005333C6"/>
    <w:rsid w:val="005333EC"/>
    <w:rsid w:val="00535B24"/>
    <w:rsid w:val="00540EFD"/>
    <w:rsid w:val="00541FDD"/>
    <w:rsid w:val="00544BAB"/>
    <w:rsid w:val="00545A4F"/>
    <w:rsid w:val="00545E3D"/>
    <w:rsid w:val="00546768"/>
    <w:rsid w:val="00546F05"/>
    <w:rsid w:val="00547C4D"/>
    <w:rsid w:val="00551827"/>
    <w:rsid w:val="005525AD"/>
    <w:rsid w:val="00553F4B"/>
    <w:rsid w:val="005544BC"/>
    <w:rsid w:val="005544D2"/>
    <w:rsid w:val="00555EC9"/>
    <w:rsid w:val="00556F2F"/>
    <w:rsid w:val="00557272"/>
    <w:rsid w:val="00557DBC"/>
    <w:rsid w:val="00560DF9"/>
    <w:rsid w:val="00561138"/>
    <w:rsid w:val="005613D5"/>
    <w:rsid w:val="00561D22"/>
    <w:rsid w:val="00562138"/>
    <w:rsid w:val="005621BC"/>
    <w:rsid w:val="0056300A"/>
    <w:rsid w:val="005664B4"/>
    <w:rsid w:val="00566BD7"/>
    <w:rsid w:val="0056729B"/>
    <w:rsid w:val="0057106E"/>
    <w:rsid w:val="0057117D"/>
    <w:rsid w:val="00572227"/>
    <w:rsid w:val="00572B82"/>
    <w:rsid w:val="005730AA"/>
    <w:rsid w:val="00573B70"/>
    <w:rsid w:val="005753A3"/>
    <w:rsid w:val="005773C7"/>
    <w:rsid w:val="005774CE"/>
    <w:rsid w:val="005807AC"/>
    <w:rsid w:val="005827B9"/>
    <w:rsid w:val="00582A35"/>
    <w:rsid w:val="0058307C"/>
    <w:rsid w:val="00583535"/>
    <w:rsid w:val="005838B0"/>
    <w:rsid w:val="00583CC7"/>
    <w:rsid w:val="00586379"/>
    <w:rsid w:val="005872AC"/>
    <w:rsid w:val="00590A5D"/>
    <w:rsid w:val="005916BD"/>
    <w:rsid w:val="005928DE"/>
    <w:rsid w:val="00592E8A"/>
    <w:rsid w:val="00593886"/>
    <w:rsid w:val="005941D6"/>
    <w:rsid w:val="0059431E"/>
    <w:rsid w:val="0059538D"/>
    <w:rsid w:val="0059744B"/>
    <w:rsid w:val="005A1B55"/>
    <w:rsid w:val="005A1BD4"/>
    <w:rsid w:val="005A1C40"/>
    <w:rsid w:val="005A2702"/>
    <w:rsid w:val="005A2FB2"/>
    <w:rsid w:val="005A34A0"/>
    <w:rsid w:val="005A3C72"/>
    <w:rsid w:val="005A3D77"/>
    <w:rsid w:val="005A4033"/>
    <w:rsid w:val="005A4301"/>
    <w:rsid w:val="005A48C1"/>
    <w:rsid w:val="005A51AD"/>
    <w:rsid w:val="005A667E"/>
    <w:rsid w:val="005A79A5"/>
    <w:rsid w:val="005B02DA"/>
    <w:rsid w:val="005B06C2"/>
    <w:rsid w:val="005B1946"/>
    <w:rsid w:val="005B41C5"/>
    <w:rsid w:val="005B4A1C"/>
    <w:rsid w:val="005B78B4"/>
    <w:rsid w:val="005B79A0"/>
    <w:rsid w:val="005C02C9"/>
    <w:rsid w:val="005C09C5"/>
    <w:rsid w:val="005C0F92"/>
    <w:rsid w:val="005C2D16"/>
    <w:rsid w:val="005C3A41"/>
    <w:rsid w:val="005C5744"/>
    <w:rsid w:val="005C7470"/>
    <w:rsid w:val="005D064D"/>
    <w:rsid w:val="005D0FDF"/>
    <w:rsid w:val="005D2554"/>
    <w:rsid w:val="005D2E0A"/>
    <w:rsid w:val="005D3CAE"/>
    <w:rsid w:val="005D513D"/>
    <w:rsid w:val="005D72DC"/>
    <w:rsid w:val="005D7D34"/>
    <w:rsid w:val="005E0102"/>
    <w:rsid w:val="005E0D51"/>
    <w:rsid w:val="005E16A7"/>
    <w:rsid w:val="005E1FCD"/>
    <w:rsid w:val="005E23E5"/>
    <w:rsid w:val="005E2DB6"/>
    <w:rsid w:val="005E41BD"/>
    <w:rsid w:val="005E7B1E"/>
    <w:rsid w:val="005F1672"/>
    <w:rsid w:val="005F25B2"/>
    <w:rsid w:val="005F27D9"/>
    <w:rsid w:val="005F47CF"/>
    <w:rsid w:val="005F6263"/>
    <w:rsid w:val="005F641E"/>
    <w:rsid w:val="005F6BFA"/>
    <w:rsid w:val="005F6D82"/>
    <w:rsid w:val="005F6FE4"/>
    <w:rsid w:val="005F7F16"/>
    <w:rsid w:val="006006F5"/>
    <w:rsid w:val="00603BDE"/>
    <w:rsid w:val="00604C9E"/>
    <w:rsid w:val="006071FD"/>
    <w:rsid w:val="006072E9"/>
    <w:rsid w:val="006076E1"/>
    <w:rsid w:val="0061006F"/>
    <w:rsid w:val="006109D2"/>
    <w:rsid w:val="00610E2C"/>
    <w:rsid w:val="00613374"/>
    <w:rsid w:val="006138C0"/>
    <w:rsid w:val="006138D5"/>
    <w:rsid w:val="00614022"/>
    <w:rsid w:val="00615F68"/>
    <w:rsid w:val="00616FE2"/>
    <w:rsid w:val="00617595"/>
    <w:rsid w:val="00621342"/>
    <w:rsid w:val="00622393"/>
    <w:rsid w:val="00622573"/>
    <w:rsid w:val="00622FE6"/>
    <w:rsid w:val="00626073"/>
    <w:rsid w:val="006342E4"/>
    <w:rsid w:val="00636D60"/>
    <w:rsid w:val="00640354"/>
    <w:rsid w:val="00640412"/>
    <w:rsid w:val="006410EA"/>
    <w:rsid w:val="00641CB4"/>
    <w:rsid w:val="00644F9A"/>
    <w:rsid w:val="0064525F"/>
    <w:rsid w:val="00645F0C"/>
    <w:rsid w:val="006468F2"/>
    <w:rsid w:val="00646C92"/>
    <w:rsid w:val="00647ACB"/>
    <w:rsid w:val="00647FA4"/>
    <w:rsid w:val="00650360"/>
    <w:rsid w:val="0065184A"/>
    <w:rsid w:val="00652C1E"/>
    <w:rsid w:val="00653B32"/>
    <w:rsid w:val="0065593B"/>
    <w:rsid w:val="006564ED"/>
    <w:rsid w:val="0065767B"/>
    <w:rsid w:val="00657B7C"/>
    <w:rsid w:val="00660CCB"/>
    <w:rsid w:val="00660F4A"/>
    <w:rsid w:val="0066106B"/>
    <w:rsid w:val="00661B99"/>
    <w:rsid w:val="00663C14"/>
    <w:rsid w:val="006648B6"/>
    <w:rsid w:val="00664CCD"/>
    <w:rsid w:val="0066512F"/>
    <w:rsid w:val="00665208"/>
    <w:rsid w:val="006663F1"/>
    <w:rsid w:val="00667645"/>
    <w:rsid w:val="00667B56"/>
    <w:rsid w:val="0067023A"/>
    <w:rsid w:val="00671B7D"/>
    <w:rsid w:val="00671BDE"/>
    <w:rsid w:val="00671C88"/>
    <w:rsid w:val="006751B9"/>
    <w:rsid w:val="0067586A"/>
    <w:rsid w:val="0067589D"/>
    <w:rsid w:val="006766C0"/>
    <w:rsid w:val="00677074"/>
    <w:rsid w:val="00677583"/>
    <w:rsid w:val="006810DD"/>
    <w:rsid w:val="0068148B"/>
    <w:rsid w:val="00681A70"/>
    <w:rsid w:val="006823A7"/>
    <w:rsid w:val="00683F9F"/>
    <w:rsid w:val="006846FC"/>
    <w:rsid w:val="00684CF6"/>
    <w:rsid w:val="00686A22"/>
    <w:rsid w:val="00686C55"/>
    <w:rsid w:val="0068796D"/>
    <w:rsid w:val="00687EB9"/>
    <w:rsid w:val="006910D2"/>
    <w:rsid w:val="00691678"/>
    <w:rsid w:val="0069250C"/>
    <w:rsid w:val="00692EA1"/>
    <w:rsid w:val="00693EFA"/>
    <w:rsid w:val="00693FFE"/>
    <w:rsid w:val="006951C7"/>
    <w:rsid w:val="006952D5"/>
    <w:rsid w:val="006955C4"/>
    <w:rsid w:val="00696401"/>
    <w:rsid w:val="0069735D"/>
    <w:rsid w:val="006A2473"/>
    <w:rsid w:val="006A260F"/>
    <w:rsid w:val="006A2CCD"/>
    <w:rsid w:val="006A34C7"/>
    <w:rsid w:val="006A3A68"/>
    <w:rsid w:val="006A54A2"/>
    <w:rsid w:val="006A5AC1"/>
    <w:rsid w:val="006B0A96"/>
    <w:rsid w:val="006B2026"/>
    <w:rsid w:val="006B2C3C"/>
    <w:rsid w:val="006B48E0"/>
    <w:rsid w:val="006B4F24"/>
    <w:rsid w:val="006B588A"/>
    <w:rsid w:val="006B5C70"/>
    <w:rsid w:val="006B5DA2"/>
    <w:rsid w:val="006C0819"/>
    <w:rsid w:val="006C0C48"/>
    <w:rsid w:val="006C1595"/>
    <w:rsid w:val="006C29E8"/>
    <w:rsid w:val="006C3850"/>
    <w:rsid w:val="006C527B"/>
    <w:rsid w:val="006C5DFF"/>
    <w:rsid w:val="006C6055"/>
    <w:rsid w:val="006C6602"/>
    <w:rsid w:val="006C675A"/>
    <w:rsid w:val="006D41E1"/>
    <w:rsid w:val="006D5195"/>
    <w:rsid w:val="006D6ABB"/>
    <w:rsid w:val="006D7D96"/>
    <w:rsid w:val="006E05D4"/>
    <w:rsid w:val="006E1B3D"/>
    <w:rsid w:val="006E2626"/>
    <w:rsid w:val="006E2A5F"/>
    <w:rsid w:val="006E33A6"/>
    <w:rsid w:val="006E3CF4"/>
    <w:rsid w:val="006E598F"/>
    <w:rsid w:val="006E602C"/>
    <w:rsid w:val="006E688E"/>
    <w:rsid w:val="006F096A"/>
    <w:rsid w:val="006F2B66"/>
    <w:rsid w:val="006F33D2"/>
    <w:rsid w:val="006F34B9"/>
    <w:rsid w:val="006F4A3C"/>
    <w:rsid w:val="006F5322"/>
    <w:rsid w:val="006F6F74"/>
    <w:rsid w:val="00701DF1"/>
    <w:rsid w:val="00702828"/>
    <w:rsid w:val="00702E0C"/>
    <w:rsid w:val="00703A40"/>
    <w:rsid w:val="00703E3C"/>
    <w:rsid w:val="00704C70"/>
    <w:rsid w:val="007054D8"/>
    <w:rsid w:val="007058BD"/>
    <w:rsid w:val="007103B7"/>
    <w:rsid w:val="0071158F"/>
    <w:rsid w:val="00714A1F"/>
    <w:rsid w:val="0071626A"/>
    <w:rsid w:val="00716A1E"/>
    <w:rsid w:val="00721C0E"/>
    <w:rsid w:val="00722BEA"/>
    <w:rsid w:val="007235A0"/>
    <w:rsid w:val="00723C11"/>
    <w:rsid w:val="007248C3"/>
    <w:rsid w:val="0072597B"/>
    <w:rsid w:val="00725AB3"/>
    <w:rsid w:val="00725FFA"/>
    <w:rsid w:val="00726257"/>
    <w:rsid w:val="007274E9"/>
    <w:rsid w:val="00727A96"/>
    <w:rsid w:val="00730291"/>
    <w:rsid w:val="00732D2B"/>
    <w:rsid w:val="007336B2"/>
    <w:rsid w:val="00733E68"/>
    <w:rsid w:val="00734853"/>
    <w:rsid w:val="007349A3"/>
    <w:rsid w:val="00736953"/>
    <w:rsid w:val="00737C27"/>
    <w:rsid w:val="00740653"/>
    <w:rsid w:val="00740EB9"/>
    <w:rsid w:val="00742372"/>
    <w:rsid w:val="00743518"/>
    <w:rsid w:val="00744D75"/>
    <w:rsid w:val="0074521D"/>
    <w:rsid w:val="0074549B"/>
    <w:rsid w:val="00745F72"/>
    <w:rsid w:val="00745F73"/>
    <w:rsid w:val="0074660B"/>
    <w:rsid w:val="007522C0"/>
    <w:rsid w:val="0075250D"/>
    <w:rsid w:val="00752676"/>
    <w:rsid w:val="00753D51"/>
    <w:rsid w:val="00756EB2"/>
    <w:rsid w:val="00761406"/>
    <w:rsid w:val="00762461"/>
    <w:rsid w:val="00762905"/>
    <w:rsid w:val="0076776B"/>
    <w:rsid w:val="00767BBD"/>
    <w:rsid w:val="00770521"/>
    <w:rsid w:val="00771956"/>
    <w:rsid w:val="00774EB5"/>
    <w:rsid w:val="00775088"/>
    <w:rsid w:val="007771DA"/>
    <w:rsid w:val="0077767B"/>
    <w:rsid w:val="007803FA"/>
    <w:rsid w:val="00780ECE"/>
    <w:rsid w:val="00781409"/>
    <w:rsid w:val="00781D38"/>
    <w:rsid w:val="00782638"/>
    <w:rsid w:val="007826B2"/>
    <w:rsid w:val="0078298E"/>
    <w:rsid w:val="007835E1"/>
    <w:rsid w:val="00783670"/>
    <w:rsid w:val="00784DDE"/>
    <w:rsid w:val="00784E65"/>
    <w:rsid w:val="007877B9"/>
    <w:rsid w:val="007879DF"/>
    <w:rsid w:val="0079052A"/>
    <w:rsid w:val="00790765"/>
    <w:rsid w:val="00790F81"/>
    <w:rsid w:val="00790F9E"/>
    <w:rsid w:val="00791F02"/>
    <w:rsid w:val="00793666"/>
    <w:rsid w:val="00793A9E"/>
    <w:rsid w:val="00793D3A"/>
    <w:rsid w:val="00795879"/>
    <w:rsid w:val="00796553"/>
    <w:rsid w:val="00797058"/>
    <w:rsid w:val="007A052F"/>
    <w:rsid w:val="007A1B16"/>
    <w:rsid w:val="007A310A"/>
    <w:rsid w:val="007A748E"/>
    <w:rsid w:val="007A79C9"/>
    <w:rsid w:val="007A7ADA"/>
    <w:rsid w:val="007B0E6A"/>
    <w:rsid w:val="007B144F"/>
    <w:rsid w:val="007B1F6A"/>
    <w:rsid w:val="007B1FBA"/>
    <w:rsid w:val="007B36C0"/>
    <w:rsid w:val="007B3884"/>
    <w:rsid w:val="007B46B9"/>
    <w:rsid w:val="007B5DD9"/>
    <w:rsid w:val="007B7D5E"/>
    <w:rsid w:val="007C0197"/>
    <w:rsid w:val="007C0450"/>
    <w:rsid w:val="007C2D20"/>
    <w:rsid w:val="007C3256"/>
    <w:rsid w:val="007C37AE"/>
    <w:rsid w:val="007C3E63"/>
    <w:rsid w:val="007C45BC"/>
    <w:rsid w:val="007C5E60"/>
    <w:rsid w:val="007C7415"/>
    <w:rsid w:val="007D021C"/>
    <w:rsid w:val="007D03D2"/>
    <w:rsid w:val="007D08EC"/>
    <w:rsid w:val="007D0E3A"/>
    <w:rsid w:val="007D1F31"/>
    <w:rsid w:val="007D2522"/>
    <w:rsid w:val="007D35EA"/>
    <w:rsid w:val="007D3676"/>
    <w:rsid w:val="007D3B6C"/>
    <w:rsid w:val="007D4202"/>
    <w:rsid w:val="007D471C"/>
    <w:rsid w:val="007D4B98"/>
    <w:rsid w:val="007D5F58"/>
    <w:rsid w:val="007D6A29"/>
    <w:rsid w:val="007D7E19"/>
    <w:rsid w:val="007E2627"/>
    <w:rsid w:val="007E3188"/>
    <w:rsid w:val="007E368F"/>
    <w:rsid w:val="007E6E99"/>
    <w:rsid w:val="007E7C67"/>
    <w:rsid w:val="007E7DD1"/>
    <w:rsid w:val="007F0BB7"/>
    <w:rsid w:val="007F1ABC"/>
    <w:rsid w:val="007F22BE"/>
    <w:rsid w:val="007F26BD"/>
    <w:rsid w:val="007F28BF"/>
    <w:rsid w:val="007F41AF"/>
    <w:rsid w:val="007F4461"/>
    <w:rsid w:val="007F541E"/>
    <w:rsid w:val="007F5DD4"/>
    <w:rsid w:val="007F609D"/>
    <w:rsid w:val="007F6268"/>
    <w:rsid w:val="008002C9"/>
    <w:rsid w:val="0080072A"/>
    <w:rsid w:val="008013D5"/>
    <w:rsid w:val="0080162D"/>
    <w:rsid w:val="00801978"/>
    <w:rsid w:val="00801E9E"/>
    <w:rsid w:val="00802158"/>
    <w:rsid w:val="008022DC"/>
    <w:rsid w:val="008025B1"/>
    <w:rsid w:val="008026A0"/>
    <w:rsid w:val="008028E6"/>
    <w:rsid w:val="00802AA7"/>
    <w:rsid w:val="00802C79"/>
    <w:rsid w:val="008030B6"/>
    <w:rsid w:val="008036EF"/>
    <w:rsid w:val="008038C0"/>
    <w:rsid w:val="00803DE6"/>
    <w:rsid w:val="00804154"/>
    <w:rsid w:val="008044AF"/>
    <w:rsid w:val="00805361"/>
    <w:rsid w:val="00805655"/>
    <w:rsid w:val="00806106"/>
    <w:rsid w:val="00807247"/>
    <w:rsid w:val="00811E4B"/>
    <w:rsid w:val="00812BC0"/>
    <w:rsid w:val="008142E9"/>
    <w:rsid w:val="00814F7C"/>
    <w:rsid w:val="00815B5B"/>
    <w:rsid w:val="00816EAA"/>
    <w:rsid w:val="00820229"/>
    <w:rsid w:val="008207BA"/>
    <w:rsid w:val="00820CE5"/>
    <w:rsid w:val="00823556"/>
    <w:rsid w:val="0082468B"/>
    <w:rsid w:val="00824EF2"/>
    <w:rsid w:val="008265BD"/>
    <w:rsid w:val="00831ADF"/>
    <w:rsid w:val="00831BD9"/>
    <w:rsid w:val="0083215A"/>
    <w:rsid w:val="00832AA2"/>
    <w:rsid w:val="00832B38"/>
    <w:rsid w:val="00833E7A"/>
    <w:rsid w:val="00834D47"/>
    <w:rsid w:val="008352E6"/>
    <w:rsid w:val="00835E0F"/>
    <w:rsid w:val="00835F9F"/>
    <w:rsid w:val="00836710"/>
    <w:rsid w:val="00837309"/>
    <w:rsid w:val="00837690"/>
    <w:rsid w:val="00837A9D"/>
    <w:rsid w:val="00840CC4"/>
    <w:rsid w:val="008431AA"/>
    <w:rsid w:val="0084490C"/>
    <w:rsid w:val="00847A4B"/>
    <w:rsid w:val="00847AF1"/>
    <w:rsid w:val="00850504"/>
    <w:rsid w:val="00850E9D"/>
    <w:rsid w:val="008547FB"/>
    <w:rsid w:val="00854EEB"/>
    <w:rsid w:val="00856C20"/>
    <w:rsid w:val="00856CC4"/>
    <w:rsid w:val="008638D7"/>
    <w:rsid w:val="00863F84"/>
    <w:rsid w:val="00865013"/>
    <w:rsid w:val="00865A80"/>
    <w:rsid w:val="00867534"/>
    <w:rsid w:val="00871676"/>
    <w:rsid w:val="0087258D"/>
    <w:rsid w:val="008740B3"/>
    <w:rsid w:val="0087413A"/>
    <w:rsid w:val="00875619"/>
    <w:rsid w:val="00877188"/>
    <w:rsid w:val="00877B80"/>
    <w:rsid w:val="008808F4"/>
    <w:rsid w:val="00880A89"/>
    <w:rsid w:val="008810E0"/>
    <w:rsid w:val="008817F9"/>
    <w:rsid w:val="00883B58"/>
    <w:rsid w:val="008849C6"/>
    <w:rsid w:val="00884A1C"/>
    <w:rsid w:val="00884E77"/>
    <w:rsid w:val="008865B1"/>
    <w:rsid w:val="0088713D"/>
    <w:rsid w:val="0089008D"/>
    <w:rsid w:val="00890FD5"/>
    <w:rsid w:val="0089683F"/>
    <w:rsid w:val="008A06ED"/>
    <w:rsid w:val="008A12D4"/>
    <w:rsid w:val="008A24F1"/>
    <w:rsid w:val="008A2BB4"/>
    <w:rsid w:val="008A2BF2"/>
    <w:rsid w:val="008A312D"/>
    <w:rsid w:val="008A41DD"/>
    <w:rsid w:val="008A42E7"/>
    <w:rsid w:val="008A49B4"/>
    <w:rsid w:val="008A66F1"/>
    <w:rsid w:val="008A6DC5"/>
    <w:rsid w:val="008A6EAA"/>
    <w:rsid w:val="008A6F62"/>
    <w:rsid w:val="008A74EB"/>
    <w:rsid w:val="008A77B3"/>
    <w:rsid w:val="008B03AD"/>
    <w:rsid w:val="008B1E7F"/>
    <w:rsid w:val="008B28C8"/>
    <w:rsid w:val="008B49E5"/>
    <w:rsid w:val="008B4C98"/>
    <w:rsid w:val="008B62FB"/>
    <w:rsid w:val="008B68E1"/>
    <w:rsid w:val="008B6BC0"/>
    <w:rsid w:val="008B6ECE"/>
    <w:rsid w:val="008B7621"/>
    <w:rsid w:val="008B7BC5"/>
    <w:rsid w:val="008C08A3"/>
    <w:rsid w:val="008C1934"/>
    <w:rsid w:val="008C1EE8"/>
    <w:rsid w:val="008C1F1A"/>
    <w:rsid w:val="008C2010"/>
    <w:rsid w:val="008C2FE0"/>
    <w:rsid w:val="008C3C45"/>
    <w:rsid w:val="008C3E79"/>
    <w:rsid w:val="008C3F1E"/>
    <w:rsid w:val="008C5278"/>
    <w:rsid w:val="008C5681"/>
    <w:rsid w:val="008D0828"/>
    <w:rsid w:val="008D3273"/>
    <w:rsid w:val="008D3A63"/>
    <w:rsid w:val="008D53D7"/>
    <w:rsid w:val="008D5F11"/>
    <w:rsid w:val="008E16FD"/>
    <w:rsid w:val="008E1F6E"/>
    <w:rsid w:val="008E2075"/>
    <w:rsid w:val="008E2E52"/>
    <w:rsid w:val="008E33DC"/>
    <w:rsid w:val="008E3CD3"/>
    <w:rsid w:val="008E5087"/>
    <w:rsid w:val="008E53DE"/>
    <w:rsid w:val="008E5A12"/>
    <w:rsid w:val="008E5A8B"/>
    <w:rsid w:val="008E5BFA"/>
    <w:rsid w:val="008E691E"/>
    <w:rsid w:val="008E77AD"/>
    <w:rsid w:val="008F0FDD"/>
    <w:rsid w:val="008F1F7B"/>
    <w:rsid w:val="008F3740"/>
    <w:rsid w:val="008F3A2B"/>
    <w:rsid w:val="008F41C7"/>
    <w:rsid w:val="008F41C9"/>
    <w:rsid w:val="008F4FED"/>
    <w:rsid w:val="008F6063"/>
    <w:rsid w:val="008F69ED"/>
    <w:rsid w:val="008F7312"/>
    <w:rsid w:val="008F7626"/>
    <w:rsid w:val="0090070A"/>
    <w:rsid w:val="0090183E"/>
    <w:rsid w:val="0090354D"/>
    <w:rsid w:val="00903A7E"/>
    <w:rsid w:val="00906004"/>
    <w:rsid w:val="009064DB"/>
    <w:rsid w:val="00906876"/>
    <w:rsid w:val="009069ED"/>
    <w:rsid w:val="00912E90"/>
    <w:rsid w:val="0091397F"/>
    <w:rsid w:val="00915413"/>
    <w:rsid w:val="009157A0"/>
    <w:rsid w:val="009160A4"/>
    <w:rsid w:val="00920AFF"/>
    <w:rsid w:val="00920D0E"/>
    <w:rsid w:val="00921303"/>
    <w:rsid w:val="009216C3"/>
    <w:rsid w:val="00922CCF"/>
    <w:rsid w:val="009233E9"/>
    <w:rsid w:val="00923CF4"/>
    <w:rsid w:val="00925567"/>
    <w:rsid w:val="00925EAF"/>
    <w:rsid w:val="00925F5F"/>
    <w:rsid w:val="00926E5B"/>
    <w:rsid w:val="00927DC5"/>
    <w:rsid w:val="009318A8"/>
    <w:rsid w:val="00932035"/>
    <w:rsid w:val="00934917"/>
    <w:rsid w:val="009367BE"/>
    <w:rsid w:val="009378D7"/>
    <w:rsid w:val="0094078E"/>
    <w:rsid w:val="00940BDE"/>
    <w:rsid w:val="0094130E"/>
    <w:rsid w:val="00942160"/>
    <w:rsid w:val="00944DDB"/>
    <w:rsid w:val="00945908"/>
    <w:rsid w:val="0094790F"/>
    <w:rsid w:val="00950281"/>
    <w:rsid w:val="0095121A"/>
    <w:rsid w:val="00951DBD"/>
    <w:rsid w:val="009534ED"/>
    <w:rsid w:val="0095358E"/>
    <w:rsid w:val="00953DFB"/>
    <w:rsid w:val="00954059"/>
    <w:rsid w:val="009540EA"/>
    <w:rsid w:val="00955699"/>
    <w:rsid w:val="00956997"/>
    <w:rsid w:val="009609CD"/>
    <w:rsid w:val="00962AC5"/>
    <w:rsid w:val="00963FCE"/>
    <w:rsid w:val="00964A88"/>
    <w:rsid w:val="00965052"/>
    <w:rsid w:val="0096749E"/>
    <w:rsid w:val="0097237B"/>
    <w:rsid w:val="009723A5"/>
    <w:rsid w:val="0097251D"/>
    <w:rsid w:val="0097346D"/>
    <w:rsid w:val="00973A85"/>
    <w:rsid w:val="00973B43"/>
    <w:rsid w:val="00973E17"/>
    <w:rsid w:val="009740A6"/>
    <w:rsid w:val="009746BA"/>
    <w:rsid w:val="009803FB"/>
    <w:rsid w:val="00980947"/>
    <w:rsid w:val="00981365"/>
    <w:rsid w:val="00982BE5"/>
    <w:rsid w:val="00983838"/>
    <w:rsid w:val="00984103"/>
    <w:rsid w:val="0098444F"/>
    <w:rsid w:val="00987586"/>
    <w:rsid w:val="00987D09"/>
    <w:rsid w:val="00987EAB"/>
    <w:rsid w:val="009904E6"/>
    <w:rsid w:val="00990A94"/>
    <w:rsid w:val="009919D7"/>
    <w:rsid w:val="00991DB0"/>
    <w:rsid w:val="00991FF4"/>
    <w:rsid w:val="009927FE"/>
    <w:rsid w:val="00992831"/>
    <w:rsid w:val="0099317D"/>
    <w:rsid w:val="00996074"/>
    <w:rsid w:val="00997F41"/>
    <w:rsid w:val="009A1856"/>
    <w:rsid w:val="009A23C2"/>
    <w:rsid w:val="009A60AC"/>
    <w:rsid w:val="009A612D"/>
    <w:rsid w:val="009A642B"/>
    <w:rsid w:val="009A655A"/>
    <w:rsid w:val="009A6E37"/>
    <w:rsid w:val="009A6FC9"/>
    <w:rsid w:val="009B0825"/>
    <w:rsid w:val="009B2010"/>
    <w:rsid w:val="009B36B4"/>
    <w:rsid w:val="009B381B"/>
    <w:rsid w:val="009B3DDE"/>
    <w:rsid w:val="009B4C63"/>
    <w:rsid w:val="009C1747"/>
    <w:rsid w:val="009C1B62"/>
    <w:rsid w:val="009C1E15"/>
    <w:rsid w:val="009C2199"/>
    <w:rsid w:val="009C2EB8"/>
    <w:rsid w:val="009C3B38"/>
    <w:rsid w:val="009C5F49"/>
    <w:rsid w:val="009D0720"/>
    <w:rsid w:val="009D0E5E"/>
    <w:rsid w:val="009D3129"/>
    <w:rsid w:val="009D3AF8"/>
    <w:rsid w:val="009D3B63"/>
    <w:rsid w:val="009D3F88"/>
    <w:rsid w:val="009D65FD"/>
    <w:rsid w:val="009D7A31"/>
    <w:rsid w:val="009E050D"/>
    <w:rsid w:val="009E082B"/>
    <w:rsid w:val="009E0B86"/>
    <w:rsid w:val="009E1494"/>
    <w:rsid w:val="009E2598"/>
    <w:rsid w:val="009E3785"/>
    <w:rsid w:val="009E5165"/>
    <w:rsid w:val="009E5DCC"/>
    <w:rsid w:val="009E7599"/>
    <w:rsid w:val="009E7E38"/>
    <w:rsid w:val="009F0588"/>
    <w:rsid w:val="009F0E18"/>
    <w:rsid w:val="009F0FAA"/>
    <w:rsid w:val="009F17EE"/>
    <w:rsid w:val="009F225B"/>
    <w:rsid w:val="009F3BB5"/>
    <w:rsid w:val="009F473A"/>
    <w:rsid w:val="009F5FF1"/>
    <w:rsid w:val="009F6907"/>
    <w:rsid w:val="009F72A6"/>
    <w:rsid w:val="009F7D3A"/>
    <w:rsid w:val="00A01C21"/>
    <w:rsid w:val="00A024CE"/>
    <w:rsid w:val="00A02BF0"/>
    <w:rsid w:val="00A0475A"/>
    <w:rsid w:val="00A05734"/>
    <w:rsid w:val="00A059B7"/>
    <w:rsid w:val="00A06491"/>
    <w:rsid w:val="00A0703A"/>
    <w:rsid w:val="00A11CE9"/>
    <w:rsid w:val="00A1475F"/>
    <w:rsid w:val="00A15438"/>
    <w:rsid w:val="00A15511"/>
    <w:rsid w:val="00A1661B"/>
    <w:rsid w:val="00A207B9"/>
    <w:rsid w:val="00A20A15"/>
    <w:rsid w:val="00A21BA7"/>
    <w:rsid w:val="00A25012"/>
    <w:rsid w:val="00A263FC"/>
    <w:rsid w:val="00A26AFE"/>
    <w:rsid w:val="00A26E79"/>
    <w:rsid w:val="00A271B0"/>
    <w:rsid w:val="00A318E0"/>
    <w:rsid w:val="00A3260B"/>
    <w:rsid w:val="00A32F9D"/>
    <w:rsid w:val="00A33D60"/>
    <w:rsid w:val="00A34FBD"/>
    <w:rsid w:val="00A3533B"/>
    <w:rsid w:val="00A36AC7"/>
    <w:rsid w:val="00A41300"/>
    <w:rsid w:val="00A4164E"/>
    <w:rsid w:val="00A423B9"/>
    <w:rsid w:val="00A4244A"/>
    <w:rsid w:val="00A434FE"/>
    <w:rsid w:val="00A444AB"/>
    <w:rsid w:val="00A457C5"/>
    <w:rsid w:val="00A46B88"/>
    <w:rsid w:val="00A46DD4"/>
    <w:rsid w:val="00A473D6"/>
    <w:rsid w:val="00A4761B"/>
    <w:rsid w:val="00A476B6"/>
    <w:rsid w:val="00A50BCB"/>
    <w:rsid w:val="00A50C80"/>
    <w:rsid w:val="00A52955"/>
    <w:rsid w:val="00A532C2"/>
    <w:rsid w:val="00A55227"/>
    <w:rsid w:val="00A56226"/>
    <w:rsid w:val="00A57BF5"/>
    <w:rsid w:val="00A57C53"/>
    <w:rsid w:val="00A60F30"/>
    <w:rsid w:val="00A611DB"/>
    <w:rsid w:val="00A66D19"/>
    <w:rsid w:val="00A671A1"/>
    <w:rsid w:val="00A70BB0"/>
    <w:rsid w:val="00A712DA"/>
    <w:rsid w:val="00A717EE"/>
    <w:rsid w:val="00A71C7E"/>
    <w:rsid w:val="00A72467"/>
    <w:rsid w:val="00A73AF7"/>
    <w:rsid w:val="00A742B0"/>
    <w:rsid w:val="00A746FB"/>
    <w:rsid w:val="00A74FF4"/>
    <w:rsid w:val="00A7513D"/>
    <w:rsid w:val="00A7587B"/>
    <w:rsid w:val="00A80707"/>
    <w:rsid w:val="00A90424"/>
    <w:rsid w:val="00A90DCC"/>
    <w:rsid w:val="00A925EB"/>
    <w:rsid w:val="00A94D43"/>
    <w:rsid w:val="00A9693C"/>
    <w:rsid w:val="00A96C8D"/>
    <w:rsid w:val="00A97482"/>
    <w:rsid w:val="00A976A1"/>
    <w:rsid w:val="00A9781F"/>
    <w:rsid w:val="00A97C88"/>
    <w:rsid w:val="00AA0587"/>
    <w:rsid w:val="00AA214F"/>
    <w:rsid w:val="00AA2D8F"/>
    <w:rsid w:val="00AA3D99"/>
    <w:rsid w:val="00AA4467"/>
    <w:rsid w:val="00AA4B12"/>
    <w:rsid w:val="00AA4CCD"/>
    <w:rsid w:val="00AA67CF"/>
    <w:rsid w:val="00AA74FC"/>
    <w:rsid w:val="00AB0411"/>
    <w:rsid w:val="00AB18E1"/>
    <w:rsid w:val="00AB58CA"/>
    <w:rsid w:val="00AB6131"/>
    <w:rsid w:val="00AC0892"/>
    <w:rsid w:val="00AC25E6"/>
    <w:rsid w:val="00AC2E93"/>
    <w:rsid w:val="00AC4874"/>
    <w:rsid w:val="00AC4B26"/>
    <w:rsid w:val="00AC4B8C"/>
    <w:rsid w:val="00AC50B2"/>
    <w:rsid w:val="00AC7E57"/>
    <w:rsid w:val="00AD0D8F"/>
    <w:rsid w:val="00AD16FE"/>
    <w:rsid w:val="00AD1D6D"/>
    <w:rsid w:val="00AD2431"/>
    <w:rsid w:val="00AD3DF6"/>
    <w:rsid w:val="00AD4D32"/>
    <w:rsid w:val="00AD5081"/>
    <w:rsid w:val="00AD569E"/>
    <w:rsid w:val="00AD5DFF"/>
    <w:rsid w:val="00AE66F6"/>
    <w:rsid w:val="00AF0ABD"/>
    <w:rsid w:val="00AF2312"/>
    <w:rsid w:val="00AF33D2"/>
    <w:rsid w:val="00AF352C"/>
    <w:rsid w:val="00AF407A"/>
    <w:rsid w:val="00AF4C6E"/>
    <w:rsid w:val="00AF4F01"/>
    <w:rsid w:val="00AF5FFF"/>
    <w:rsid w:val="00AF6530"/>
    <w:rsid w:val="00AF6FA5"/>
    <w:rsid w:val="00B01226"/>
    <w:rsid w:val="00B015CD"/>
    <w:rsid w:val="00B017CB"/>
    <w:rsid w:val="00B01F71"/>
    <w:rsid w:val="00B037AD"/>
    <w:rsid w:val="00B03B77"/>
    <w:rsid w:val="00B06F10"/>
    <w:rsid w:val="00B073F8"/>
    <w:rsid w:val="00B104EF"/>
    <w:rsid w:val="00B10B1A"/>
    <w:rsid w:val="00B10E80"/>
    <w:rsid w:val="00B10F91"/>
    <w:rsid w:val="00B113B4"/>
    <w:rsid w:val="00B1356C"/>
    <w:rsid w:val="00B158B1"/>
    <w:rsid w:val="00B15E61"/>
    <w:rsid w:val="00B1654C"/>
    <w:rsid w:val="00B1679F"/>
    <w:rsid w:val="00B1798C"/>
    <w:rsid w:val="00B17FB8"/>
    <w:rsid w:val="00B21135"/>
    <w:rsid w:val="00B21C6F"/>
    <w:rsid w:val="00B23052"/>
    <w:rsid w:val="00B240CD"/>
    <w:rsid w:val="00B25A66"/>
    <w:rsid w:val="00B27AC6"/>
    <w:rsid w:val="00B27F0F"/>
    <w:rsid w:val="00B3114A"/>
    <w:rsid w:val="00B3127F"/>
    <w:rsid w:val="00B3335C"/>
    <w:rsid w:val="00B33A54"/>
    <w:rsid w:val="00B34F4D"/>
    <w:rsid w:val="00B36B1E"/>
    <w:rsid w:val="00B377BC"/>
    <w:rsid w:val="00B40D8A"/>
    <w:rsid w:val="00B41AA5"/>
    <w:rsid w:val="00B41BC6"/>
    <w:rsid w:val="00B42140"/>
    <w:rsid w:val="00B424D3"/>
    <w:rsid w:val="00B4399F"/>
    <w:rsid w:val="00B43E79"/>
    <w:rsid w:val="00B443E1"/>
    <w:rsid w:val="00B44851"/>
    <w:rsid w:val="00B44E20"/>
    <w:rsid w:val="00B45F4E"/>
    <w:rsid w:val="00B46091"/>
    <w:rsid w:val="00B479A8"/>
    <w:rsid w:val="00B5009B"/>
    <w:rsid w:val="00B54A45"/>
    <w:rsid w:val="00B5596E"/>
    <w:rsid w:val="00B56EAD"/>
    <w:rsid w:val="00B5720C"/>
    <w:rsid w:val="00B60561"/>
    <w:rsid w:val="00B607C1"/>
    <w:rsid w:val="00B609C0"/>
    <w:rsid w:val="00B642D9"/>
    <w:rsid w:val="00B6441D"/>
    <w:rsid w:val="00B6537F"/>
    <w:rsid w:val="00B65894"/>
    <w:rsid w:val="00B6624B"/>
    <w:rsid w:val="00B676D1"/>
    <w:rsid w:val="00B72136"/>
    <w:rsid w:val="00B73DC0"/>
    <w:rsid w:val="00B75819"/>
    <w:rsid w:val="00B76AA2"/>
    <w:rsid w:val="00B814B5"/>
    <w:rsid w:val="00B82D58"/>
    <w:rsid w:val="00B83BC0"/>
    <w:rsid w:val="00B83C0A"/>
    <w:rsid w:val="00B843E5"/>
    <w:rsid w:val="00B84619"/>
    <w:rsid w:val="00B8537E"/>
    <w:rsid w:val="00B86061"/>
    <w:rsid w:val="00B90864"/>
    <w:rsid w:val="00B9113C"/>
    <w:rsid w:val="00B91657"/>
    <w:rsid w:val="00B9172C"/>
    <w:rsid w:val="00B946A0"/>
    <w:rsid w:val="00B94A06"/>
    <w:rsid w:val="00B95B3C"/>
    <w:rsid w:val="00B960FA"/>
    <w:rsid w:val="00B96C20"/>
    <w:rsid w:val="00B971D8"/>
    <w:rsid w:val="00B972CF"/>
    <w:rsid w:val="00B974C7"/>
    <w:rsid w:val="00BA1614"/>
    <w:rsid w:val="00BA1635"/>
    <w:rsid w:val="00BA24BB"/>
    <w:rsid w:val="00BA3921"/>
    <w:rsid w:val="00BA5155"/>
    <w:rsid w:val="00BA529D"/>
    <w:rsid w:val="00BA5484"/>
    <w:rsid w:val="00BA5A1C"/>
    <w:rsid w:val="00BA654D"/>
    <w:rsid w:val="00BB2102"/>
    <w:rsid w:val="00BB23D3"/>
    <w:rsid w:val="00BB3125"/>
    <w:rsid w:val="00BB4F13"/>
    <w:rsid w:val="00BB56ED"/>
    <w:rsid w:val="00BB58CE"/>
    <w:rsid w:val="00BB615E"/>
    <w:rsid w:val="00BB6392"/>
    <w:rsid w:val="00BC09CF"/>
    <w:rsid w:val="00BC1DC2"/>
    <w:rsid w:val="00BC1EB8"/>
    <w:rsid w:val="00BC1FF6"/>
    <w:rsid w:val="00BC31AD"/>
    <w:rsid w:val="00BC379B"/>
    <w:rsid w:val="00BC38B7"/>
    <w:rsid w:val="00BC3FE0"/>
    <w:rsid w:val="00BC4565"/>
    <w:rsid w:val="00BC469F"/>
    <w:rsid w:val="00BC4C24"/>
    <w:rsid w:val="00BC5A60"/>
    <w:rsid w:val="00BC5AEC"/>
    <w:rsid w:val="00BC5C4A"/>
    <w:rsid w:val="00BC5C5A"/>
    <w:rsid w:val="00BC6AC5"/>
    <w:rsid w:val="00BC6ED6"/>
    <w:rsid w:val="00BC7A3D"/>
    <w:rsid w:val="00BC7DA4"/>
    <w:rsid w:val="00BD0169"/>
    <w:rsid w:val="00BD0560"/>
    <w:rsid w:val="00BD0CEC"/>
    <w:rsid w:val="00BD1272"/>
    <w:rsid w:val="00BD252A"/>
    <w:rsid w:val="00BD29A0"/>
    <w:rsid w:val="00BD311F"/>
    <w:rsid w:val="00BD34F2"/>
    <w:rsid w:val="00BD4A1E"/>
    <w:rsid w:val="00BD5279"/>
    <w:rsid w:val="00BD62A0"/>
    <w:rsid w:val="00BD6CCB"/>
    <w:rsid w:val="00BD6FB8"/>
    <w:rsid w:val="00BD77E0"/>
    <w:rsid w:val="00BD7B2D"/>
    <w:rsid w:val="00BE1247"/>
    <w:rsid w:val="00BE1BC7"/>
    <w:rsid w:val="00BE1D11"/>
    <w:rsid w:val="00BE289C"/>
    <w:rsid w:val="00BE3616"/>
    <w:rsid w:val="00BE4A83"/>
    <w:rsid w:val="00BE5438"/>
    <w:rsid w:val="00BE6A8D"/>
    <w:rsid w:val="00BE6B36"/>
    <w:rsid w:val="00BE742F"/>
    <w:rsid w:val="00BF26FE"/>
    <w:rsid w:val="00BF431A"/>
    <w:rsid w:val="00BF50EC"/>
    <w:rsid w:val="00BF6165"/>
    <w:rsid w:val="00BF68A0"/>
    <w:rsid w:val="00BF6A53"/>
    <w:rsid w:val="00BF6CEA"/>
    <w:rsid w:val="00BF72AA"/>
    <w:rsid w:val="00BF76A4"/>
    <w:rsid w:val="00BF784A"/>
    <w:rsid w:val="00C00B56"/>
    <w:rsid w:val="00C0195B"/>
    <w:rsid w:val="00C019AC"/>
    <w:rsid w:val="00C01BB8"/>
    <w:rsid w:val="00C03556"/>
    <w:rsid w:val="00C03F1A"/>
    <w:rsid w:val="00C0623B"/>
    <w:rsid w:val="00C06682"/>
    <w:rsid w:val="00C076F2"/>
    <w:rsid w:val="00C14DFB"/>
    <w:rsid w:val="00C1572A"/>
    <w:rsid w:val="00C170E4"/>
    <w:rsid w:val="00C17E22"/>
    <w:rsid w:val="00C20C7F"/>
    <w:rsid w:val="00C23D14"/>
    <w:rsid w:val="00C24D8E"/>
    <w:rsid w:val="00C25E04"/>
    <w:rsid w:val="00C26BDD"/>
    <w:rsid w:val="00C278EB"/>
    <w:rsid w:val="00C27F8F"/>
    <w:rsid w:val="00C30031"/>
    <w:rsid w:val="00C3170F"/>
    <w:rsid w:val="00C3177F"/>
    <w:rsid w:val="00C331B1"/>
    <w:rsid w:val="00C336D6"/>
    <w:rsid w:val="00C34728"/>
    <w:rsid w:val="00C3517E"/>
    <w:rsid w:val="00C35EFA"/>
    <w:rsid w:val="00C36F90"/>
    <w:rsid w:val="00C37298"/>
    <w:rsid w:val="00C40933"/>
    <w:rsid w:val="00C414FF"/>
    <w:rsid w:val="00C419DA"/>
    <w:rsid w:val="00C42470"/>
    <w:rsid w:val="00C43097"/>
    <w:rsid w:val="00C4327B"/>
    <w:rsid w:val="00C442EC"/>
    <w:rsid w:val="00C47D47"/>
    <w:rsid w:val="00C5198A"/>
    <w:rsid w:val="00C5265F"/>
    <w:rsid w:val="00C52CDC"/>
    <w:rsid w:val="00C558D7"/>
    <w:rsid w:val="00C60305"/>
    <w:rsid w:val="00C6079B"/>
    <w:rsid w:val="00C610EF"/>
    <w:rsid w:val="00C61E2D"/>
    <w:rsid w:val="00C62D1D"/>
    <w:rsid w:val="00C6369F"/>
    <w:rsid w:val="00C641EF"/>
    <w:rsid w:val="00C64AC5"/>
    <w:rsid w:val="00C67ACC"/>
    <w:rsid w:val="00C71770"/>
    <w:rsid w:val="00C71FD1"/>
    <w:rsid w:val="00C73E5F"/>
    <w:rsid w:val="00C74585"/>
    <w:rsid w:val="00C746F8"/>
    <w:rsid w:val="00C74961"/>
    <w:rsid w:val="00C75B68"/>
    <w:rsid w:val="00C77616"/>
    <w:rsid w:val="00C808F6"/>
    <w:rsid w:val="00C80A3F"/>
    <w:rsid w:val="00C819DC"/>
    <w:rsid w:val="00C81F47"/>
    <w:rsid w:val="00C82CB1"/>
    <w:rsid w:val="00C8303E"/>
    <w:rsid w:val="00C83B13"/>
    <w:rsid w:val="00C844A1"/>
    <w:rsid w:val="00C8781A"/>
    <w:rsid w:val="00C90363"/>
    <w:rsid w:val="00C9245D"/>
    <w:rsid w:val="00C92836"/>
    <w:rsid w:val="00C9292E"/>
    <w:rsid w:val="00C929EE"/>
    <w:rsid w:val="00C93766"/>
    <w:rsid w:val="00C93807"/>
    <w:rsid w:val="00C9436E"/>
    <w:rsid w:val="00C94F34"/>
    <w:rsid w:val="00C962AE"/>
    <w:rsid w:val="00C974BD"/>
    <w:rsid w:val="00C97954"/>
    <w:rsid w:val="00CA29BF"/>
    <w:rsid w:val="00CA3940"/>
    <w:rsid w:val="00CB510D"/>
    <w:rsid w:val="00CB517A"/>
    <w:rsid w:val="00CB6F22"/>
    <w:rsid w:val="00CC0825"/>
    <w:rsid w:val="00CC0DF5"/>
    <w:rsid w:val="00CC3437"/>
    <w:rsid w:val="00CC5AE7"/>
    <w:rsid w:val="00CC5E49"/>
    <w:rsid w:val="00CC6A1D"/>
    <w:rsid w:val="00CC79D4"/>
    <w:rsid w:val="00CC7A76"/>
    <w:rsid w:val="00CD0092"/>
    <w:rsid w:val="00CD120C"/>
    <w:rsid w:val="00CD221B"/>
    <w:rsid w:val="00CD2DF2"/>
    <w:rsid w:val="00CD30FF"/>
    <w:rsid w:val="00CD5302"/>
    <w:rsid w:val="00CD5307"/>
    <w:rsid w:val="00CD6A9B"/>
    <w:rsid w:val="00CD6DFD"/>
    <w:rsid w:val="00CD72C4"/>
    <w:rsid w:val="00CD777C"/>
    <w:rsid w:val="00CD787B"/>
    <w:rsid w:val="00CE1213"/>
    <w:rsid w:val="00CE16A7"/>
    <w:rsid w:val="00CE1B16"/>
    <w:rsid w:val="00CE3128"/>
    <w:rsid w:val="00CE3DD2"/>
    <w:rsid w:val="00CE408C"/>
    <w:rsid w:val="00CE5671"/>
    <w:rsid w:val="00CE6E09"/>
    <w:rsid w:val="00CE741E"/>
    <w:rsid w:val="00CF064F"/>
    <w:rsid w:val="00CF0FA8"/>
    <w:rsid w:val="00CF2A7C"/>
    <w:rsid w:val="00CF2E9E"/>
    <w:rsid w:val="00CF389E"/>
    <w:rsid w:val="00CF418A"/>
    <w:rsid w:val="00CF4A0D"/>
    <w:rsid w:val="00CF4D80"/>
    <w:rsid w:val="00CF542C"/>
    <w:rsid w:val="00CF670A"/>
    <w:rsid w:val="00D03F1B"/>
    <w:rsid w:val="00D049E7"/>
    <w:rsid w:val="00D1124A"/>
    <w:rsid w:val="00D11483"/>
    <w:rsid w:val="00D11C2E"/>
    <w:rsid w:val="00D11C5D"/>
    <w:rsid w:val="00D128E6"/>
    <w:rsid w:val="00D150E1"/>
    <w:rsid w:val="00D15EB9"/>
    <w:rsid w:val="00D16431"/>
    <w:rsid w:val="00D17C3B"/>
    <w:rsid w:val="00D2049E"/>
    <w:rsid w:val="00D20B22"/>
    <w:rsid w:val="00D215C6"/>
    <w:rsid w:val="00D22B1E"/>
    <w:rsid w:val="00D23BBE"/>
    <w:rsid w:val="00D27B4E"/>
    <w:rsid w:val="00D31C38"/>
    <w:rsid w:val="00D326B8"/>
    <w:rsid w:val="00D3271F"/>
    <w:rsid w:val="00D32DA8"/>
    <w:rsid w:val="00D33E12"/>
    <w:rsid w:val="00D340BD"/>
    <w:rsid w:val="00D34AF2"/>
    <w:rsid w:val="00D34F71"/>
    <w:rsid w:val="00D37144"/>
    <w:rsid w:val="00D40284"/>
    <w:rsid w:val="00D42446"/>
    <w:rsid w:val="00D430AD"/>
    <w:rsid w:val="00D43163"/>
    <w:rsid w:val="00D432CB"/>
    <w:rsid w:val="00D43826"/>
    <w:rsid w:val="00D501A8"/>
    <w:rsid w:val="00D50C6A"/>
    <w:rsid w:val="00D50D86"/>
    <w:rsid w:val="00D50DBC"/>
    <w:rsid w:val="00D51683"/>
    <w:rsid w:val="00D51C1D"/>
    <w:rsid w:val="00D52535"/>
    <w:rsid w:val="00D52A84"/>
    <w:rsid w:val="00D53A46"/>
    <w:rsid w:val="00D53CA8"/>
    <w:rsid w:val="00D556F5"/>
    <w:rsid w:val="00D5737A"/>
    <w:rsid w:val="00D577B3"/>
    <w:rsid w:val="00D60772"/>
    <w:rsid w:val="00D639D4"/>
    <w:rsid w:val="00D63E97"/>
    <w:rsid w:val="00D64535"/>
    <w:rsid w:val="00D652B4"/>
    <w:rsid w:val="00D65782"/>
    <w:rsid w:val="00D659D1"/>
    <w:rsid w:val="00D66432"/>
    <w:rsid w:val="00D67AD0"/>
    <w:rsid w:val="00D70951"/>
    <w:rsid w:val="00D71E11"/>
    <w:rsid w:val="00D7289F"/>
    <w:rsid w:val="00D7372A"/>
    <w:rsid w:val="00D73A41"/>
    <w:rsid w:val="00D74092"/>
    <w:rsid w:val="00D741AE"/>
    <w:rsid w:val="00D744EC"/>
    <w:rsid w:val="00D74A7A"/>
    <w:rsid w:val="00D80001"/>
    <w:rsid w:val="00D82B4E"/>
    <w:rsid w:val="00D82D9B"/>
    <w:rsid w:val="00D863D9"/>
    <w:rsid w:val="00D921CF"/>
    <w:rsid w:val="00D936A9"/>
    <w:rsid w:val="00D93BC0"/>
    <w:rsid w:val="00D95759"/>
    <w:rsid w:val="00D967C7"/>
    <w:rsid w:val="00DA22D6"/>
    <w:rsid w:val="00DA304E"/>
    <w:rsid w:val="00DA384B"/>
    <w:rsid w:val="00DA427F"/>
    <w:rsid w:val="00DA4485"/>
    <w:rsid w:val="00DA49CD"/>
    <w:rsid w:val="00DA5749"/>
    <w:rsid w:val="00DA57DD"/>
    <w:rsid w:val="00DB1231"/>
    <w:rsid w:val="00DB14F6"/>
    <w:rsid w:val="00DB1DDD"/>
    <w:rsid w:val="00DB2986"/>
    <w:rsid w:val="00DB4792"/>
    <w:rsid w:val="00DB4E38"/>
    <w:rsid w:val="00DB5965"/>
    <w:rsid w:val="00DC1251"/>
    <w:rsid w:val="00DC139E"/>
    <w:rsid w:val="00DC39A6"/>
    <w:rsid w:val="00DC5BD5"/>
    <w:rsid w:val="00DC5C52"/>
    <w:rsid w:val="00DC6808"/>
    <w:rsid w:val="00DC6C37"/>
    <w:rsid w:val="00DC7706"/>
    <w:rsid w:val="00DC77B5"/>
    <w:rsid w:val="00DD1945"/>
    <w:rsid w:val="00DD21B6"/>
    <w:rsid w:val="00DD3237"/>
    <w:rsid w:val="00DD4C63"/>
    <w:rsid w:val="00DD5493"/>
    <w:rsid w:val="00DD74EE"/>
    <w:rsid w:val="00DE0504"/>
    <w:rsid w:val="00DE0677"/>
    <w:rsid w:val="00DE1557"/>
    <w:rsid w:val="00DE17B5"/>
    <w:rsid w:val="00DE2DDA"/>
    <w:rsid w:val="00DE370E"/>
    <w:rsid w:val="00DE37E3"/>
    <w:rsid w:val="00DE4221"/>
    <w:rsid w:val="00DE53BF"/>
    <w:rsid w:val="00DE546A"/>
    <w:rsid w:val="00DE6451"/>
    <w:rsid w:val="00DE7E86"/>
    <w:rsid w:val="00DF0F3B"/>
    <w:rsid w:val="00DF15E0"/>
    <w:rsid w:val="00DF185B"/>
    <w:rsid w:val="00DF3670"/>
    <w:rsid w:val="00DF4CAE"/>
    <w:rsid w:val="00DF4FA3"/>
    <w:rsid w:val="00DF524F"/>
    <w:rsid w:val="00DF5C02"/>
    <w:rsid w:val="00DF71B2"/>
    <w:rsid w:val="00DF78A8"/>
    <w:rsid w:val="00E00721"/>
    <w:rsid w:val="00E01291"/>
    <w:rsid w:val="00E03121"/>
    <w:rsid w:val="00E03588"/>
    <w:rsid w:val="00E050B2"/>
    <w:rsid w:val="00E05327"/>
    <w:rsid w:val="00E06C1C"/>
    <w:rsid w:val="00E077E6"/>
    <w:rsid w:val="00E07A36"/>
    <w:rsid w:val="00E113F5"/>
    <w:rsid w:val="00E12B1C"/>
    <w:rsid w:val="00E133BC"/>
    <w:rsid w:val="00E13BD1"/>
    <w:rsid w:val="00E13CFF"/>
    <w:rsid w:val="00E13E95"/>
    <w:rsid w:val="00E14155"/>
    <w:rsid w:val="00E151BA"/>
    <w:rsid w:val="00E1734F"/>
    <w:rsid w:val="00E20DB6"/>
    <w:rsid w:val="00E234FB"/>
    <w:rsid w:val="00E2379F"/>
    <w:rsid w:val="00E25596"/>
    <w:rsid w:val="00E259F9"/>
    <w:rsid w:val="00E25DB5"/>
    <w:rsid w:val="00E272A1"/>
    <w:rsid w:val="00E273D7"/>
    <w:rsid w:val="00E27655"/>
    <w:rsid w:val="00E30880"/>
    <w:rsid w:val="00E30D78"/>
    <w:rsid w:val="00E33EB1"/>
    <w:rsid w:val="00E35B49"/>
    <w:rsid w:val="00E36F06"/>
    <w:rsid w:val="00E37E05"/>
    <w:rsid w:val="00E410E7"/>
    <w:rsid w:val="00E42D89"/>
    <w:rsid w:val="00E4391B"/>
    <w:rsid w:val="00E43A0C"/>
    <w:rsid w:val="00E441A4"/>
    <w:rsid w:val="00E4444E"/>
    <w:rsid w:val="00E44EE8"/>
    <w:rsid w:val="00E45C22"/>
    <w:rsid w:val="00E47819"/>
    <w:rsid w:val="00E50EEE"/>
    <w:rsid w:val="00E51A88"/>
    <w:rsid w:val="00E54DE5"/>
    <w:rsid w:val="00E602CA"/>
    <w:rsid w:val="00E63060"/>
    <w:rsid w:val="00E64F7A"/>
    <w:rsid w:val="00E65070"/>
    <w:rsid w:val="00E658B2"/>
    <w:rsid w:val="00E71D3B"/>
    <w:rsid w:val="00E721AC"/>
    <w:rsid w:val="00E723E1"/>
    <w:rsid w:val="00E733A8"/>
    <w:rsid w:val="00E73889"/>
    <w:rsid w:val="00E73C52"/>
    <w:rsid w:val="00E7634D"/>
    <w:rsid w:val="00E76B04"/>
    <w:rsid w:val="00E81C26"/>
    <w:rsid w:val="00E84878"/>
    <w:rsid w:val="00E84931"/>
    <w:rsid w:val="00E85029"/>
    <w:rsid w:val="00E85846"/>
    <w:rsid w:val="00E87B9F"/>
    <w:rsid w:val="00E90FA5"/>
    <w:rsid w:val="00E91131"/>
    <w:rsid w:val="00E91A05"/>
    <w:rsid w:val="00E91CCB"/>
    <w:rsid w:val="00E91CD5"/>
    <w:rsid w:val="00E929DB"/>
    <w:rsid w:val="00E93F31"/>
    <w:rsid w:val="00E94248"/>
    <w:rsid w:val="00E961D8"/>
    <w:rsid w:val="00E97079"/>
    <w:rsid w:val="00E97E9C"/>
    <w:rsid w:val="00E97F26"/>
    <w:rsid w:val="00EA01AB"/>
    <w:rsid w:val="00EA166A"/>
    <w:rsid w:val="00EA1D35"/>
    <w:rsid w:val="00EA21EE"/>
    <w:rsid w:val="00EA26B9"/>
    <w:rsid w:val="00EA28FB"/>
    <w:rsid w:val="00EA594E"/>
    <w:rsid w:val="00EA6DA3"/>
    <w:rsid w:val="00EA716E"/>
    <w:rsid w:val="00EB1349"/>
    <w:rsid w:val="00EB2683"/>
    <w:rsid w:val="00EB585E"/>
    <w:rsid w:val="00EB6507"/>
    <w:rsid w:val="00EC02CA"/>
    <w:rsid w:val="00EC0AD7"/>
    <w:rsid w:val="00EC1378"/>
    <w:rsid w:val="00EC17AC"/>
    <w:rsid w:val="00EC2070"/>
    <w:rsid w:val="00EC3061"/>
    <w:rsid w:val="00EC52DD"/>
    <w:rsid w:val="00ED1230"/>
    <w:rsid w:val="00ED229B"/>
    <w:rsid w:val="00ED2592"/>
    <w:rsid w:val="00ED27EF"/>
    <w:rsid w:val="00ED3AA7"/>
    <w:rsid w:val="00ED3DCD"/>
    <w:rsid w:val="00ED61D8"/>
    <w:rsid w:val="00ED625D"/>
    <w:rsid w:val="00ED7AC1"/>
    <w:rsid w:val="00EE07B0"/>
    <w:rsid w:val="00EE09D5"/>
    <w:rsid w:val="00EE1816"/>
    <w:rsid w:val="00EE3D7E"/>
    <w:rsid w:val="00EE4974"/>
    <w:rsid w:val="00EE53FC"/>
    <w:rsid w:val="00EE7ECD"/>
    <w:rsid w:val="00EF0772"/>
    <w:rsid w:val="00EF12F6"/>
    <w:rsid w:val="00EF21C8"/>
    <w:rsid w:val="00EF5D6B"/>
    <w:rsid w:val="00F020D5"/>
    <w:rsid w:val="00F024D4"/>
    <w:rsid w:val="00F026E7"/>
    <w:rsid w:val="00F04DB3"/>
    <w:rsid w:val="00F06F26"/>
    <w:rsid w:val="00F110AB"/>
    <w:rsid w:val="00F112D7"/>
    <w:rsid w:val="00F119D7"/>
    <w:rsid w:val="00F11F64"/>
    <w:rsid w:val="00F13529"/>
    <w:rsid w:val="00F13B7C"/>
    <w:rsid w:val="00F14B8C"/>
    <w:rsid w:val="00F15964"/>
    <w:rsid w:val="00F17370"/>
    <w:rsid w:val="00F17C13"/>
    <w:rsid w:val="00F20E82"/>
    <w:rsid w:val="00F22257"/>
    <w:rsid w:val="00F222A5"/>
    <w:rsid w:val="00F22852"/>
    <w:rsid w:val="00F229EF"/>
    <w:rsid w:val="00F2304A"/>
    <w:rsid w:val="00F23F4C"/>
    <w:rsid w:val="00F2772E"/>
    <w:rsid w:val="00F30CBF"/>
    <w:rsid w:val="00F323C0"/>
    <w:rsid w:val="00F32539"/>
    <w:rsid w:val="00F32ECD"/>
    <w:rsid w:val="00F33134"/>
    <w:rsid w:val="00F336CA"/>
    <w:rsid w:val="00F3432A"/>
    <w:rsid w:val="00F349E0"/>
    <w:rsid w:val="00F4001A"/>
    <w:rsid w:val="00F4138C"/>
    <w:rsid w:val="00F426FD"/>
    <w:rsid w:val="00F4396C"/>
    <w:rsid w:val="00F439D4"/>
    <w:rsid w:val="00F43C91"/>
    <w:rsid w:val="00F450A1"/>
    <w:rsid w:val="00F453A6"/>
    <w:rsid w:val="00F457BC"/>
    <w:rsid w:val="00F45D44"/>
    <w:rsid w:val="00F4642C"/>
    <w:rsid w:val="00F467A4"/>
    <w:rsid w:val="00F467F6"/>
    <w:rsid w:val="00F47BF9"/>
    <w:rsid w:val="00F47DE1"/>
    <w:rsid w:val="00F51550"/>
    <w:rsid w:val="00F517D9"/>
    <w:rsid w:val="00F51C94"/>
    <w:rsid w:val="00F52657"/>
    <w:rsid w:val="00F53D75"/>
    <w:rsid w:val="00F56823"/>
    <w:rsid w:val="00F57069"/>
    <w:rsid w:val="00F57BE5"/>
    <w:rsid w:val="00F57D58"/>
    <w:rsid w:val="00F61367"/>
    <w:rsid w:val="00F62DE5"/>
    <w:rsid w:val="00F63555"/>
    <w:rsid w:val="00F64646"/>
    <w:rsid w:val="00F662D0"/>
    <w:rsid w:val="00F667E6"/>
    <w:rsid w:val="00F7025F"/>
    <w:rsid w:val="00F71517"/>
    <w:rsid w:val="00F71A5E"/>
    <w:rsid w:val="00F72217"/>
    <w:rsid w:val="00F7349F"/>
    <w:rsid w:val="00F7583C"/>
    <w:rsid w:val="00F76FC9"/>
    <w:rsid w:val="00F77032"/>
    <w:rsid w:val="00F773A8"/>
    <w:rsid w:val="00F806A7"/>
    <w:rsid w:val="00F825FD"/>
    <w:rsid w:val="00F83081"/>
    <w:rsid w:val="00F84CB5"/>
    <w:rsid w:val="00F84E5E"/>
    <w:rsid w:val="00F859C9"/>
    <w:rsid w:val="00F861AA"/>
    <w:rsid w:val="00F863E1"/>
    <w:rsid w:val="00F867B1"/>
    <w:rsid w:val="00F87280"/>
    <w:rsid w:val="00F92250"/>
    <w:rsid w:val="00F929FC"/>
    <w:rsid w:val="00F94210"/>
    <w:rsid w:val="00F952FB"/>
    <w:rsid w:val="00F95D7E"/>
    <w:rsid w:val="00F9675A"/>
    <w:rsid w:val="00F970E4"/>
    <w:rsid w:val="00F97BC3"/>
    <w:rsid w:val="00FA0943"/>
    <w:rsid w:val="00FA4986"/>
    <w:rsid w:val="00FB0197"/>
    <w:rsid w:val="00FB050E"/>
    <w:rsid w:val="00FB23B0"/>
    <w:rsid w:val="00FB2AEF"/>
    <w:rsid w:val="00FB2CBF"/>
    <w:rsid w:val="00FB42E9"/>
    <w:rsid w:val="00FB5193"/>
    <w:rsid w:val="00FB5355"/>
    <w:rsid w:val="00FB6591"/>
    <w:rsid w:val="00FB79D2"/>
    <w:rsid w:val="00FB7C33"/>
    <w:rsid w:val="00FC119B"/>
    <w:rsid w:val="00FC1681"/>
    <w:rsid w:val="00FC7B75"/>
    <w:rsid w:val="00FC7DAA"/>
    <w:rsid w:val="00FD0A41"/>
    <w:rsid w:val="00FD13EC"/>
    <w:rsid w:val="00FD184F"/>
    <w:rsid w:val="00FD2158"/>
    <w:rsid w:val="00FD2BF6"/>
    <w:rsid w:val="00FD2D4C"/>
    <w:rsid w:val="00FD33A7"/>
    <w:rsid w:val="00FD396F"/>
    <w:rsid w:val="00FD44B4"/>
    <w:rsid w:val="00FD52A0"/>
    <w:rsid w:val="00FD6F76"/>
    <w:rsid w:val="00FD7488"/>
    <w:rsid w:val="00FE02FC"/>
    <w:rsid w:val="00FE1287"/>
    <w:rsid w:val="00FE1745"/>
    <w:rsid w:val="00FE469A"/>
    <w:rsid w:val="00FE695C"/>
    <w:rsid w:val="00FE740B"/>
    <w:rsid w:val="00FE7B89"/>
    <w:rsid w:val="00FF1C1B"/>
    <w:rsid w:val="00FF2E16"/>
    <w:rsid w:val="00FF3887"/>
    <w:rsid w:val="00FF3C31"/>
    <w:rsid w:val="00FF57BB"/>
    <w:rsid w:val="00FF5CCE"/>
    <w:rsid w:val="00FF63B7"/>
    <w:rsid w:val="00FF6638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,#37ae12"/>
    </o:shapedefaults>
    <o:shapelayout v:ext="edit">
      <o:idmap v:ext="edit" data="1"/>
    </o:shapelayout>
  </w:shapeDefaults>
  <w:decimalSymbol w:val="."/>
  <w:listSeparator w:val=","/>
  <w14:docId w14:val="312AE5B1"/>
  <w15:docId w15:val="{2C86F0F8-E458-4E06-9944-4385B915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1B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9052A"/>
    <w:pPr>
      <w:keepNext/>
      <w:pBdr>
        <w:right w:val="single" w:sz="4" w:space="4" w:color="auto"/>
      </w:pBdr>
      <w:tabs>
        <w:tab w:val="left" w:pos="7655"/>
      </w:tabs>
      <w:spacing w:after="240"/>
      <w:ind w:left="709" w:right="936" w:hanging="709"/>
      <w:jc w:val="left"/>
      <w:outlineLvl w:val="0"/>
    </w:pPr>
    <w:rPr>
      <w:b/>
      <w:color w:val="000000" w:themeColor="text1"/>
    </w:rPr>
  </w:style>
  <w:style w:type="paragraph" w:styleId="Heading2">
    <w:name w:val="heading 2"/>
    <w:basedOn w:val="Normal"/>
    <w:next w:val="Normal"/>
    <w:qFormat/>
    <w:rsid w:val="008028E6"/>
    <w:pPr>
      <w:keepNext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rsid w:val="008028E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28E6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028E6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8028E6"/>
    <w:pPr>
      <w:keepNext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8028E6"/>
    <w:pPr>
      <w:keepNext/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rsid w:val="008028E6"/>
    <w:pPr>
      <w:keepNext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8028E6"/>
    <w:pPr>
      <w:keepNext/>
      <w:ind w:left="540" w:hanging="540"/>
      <w:jc w:val="center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28E6"/>
    <w:pPr>
      <w:tabs>
        <w:tab w:val="center" w:pos="4153"/>
        <w:tab w:val="right" w:pos="8306"/>
      </w:tabs>
    </w:pPr>
    <w:rPr>
      <w:sz w:val="22"/>
    </w:rPr>
  </w:style>
  <w:style w:type="paragraph" w:styleId="BlockText">
    <w:name w:val="Block Text"/>
    <w:basedOn w:val="Normal"/>
    <w:rsid w:val="008028E6"/>
    <w:pPr>
      <w:pBdr>
        <w:right w:val="single" w:sz="4" w:space="4" w:color="auto"/>
      </w:pBdr>
      <w:tabs>
        <w:tab w:val="left" w:pos="7655"/>
      </w:tabs>
      <w:ind w:left="709" w:right="935" w:hanging="709"/>
    </w:pPr>
    <w:rPr>
      <w:b/>
    </w:rPr>
  </w:style>
  <w:style w:type="paragraph" w:styleId="Header">
    <w:name w:val="header"/>
    <w:basedOn w:val="Normal"/>
    <w:rsid w:val="008028E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28E6"/>
    <w:pPr>
      <w:ind w:left="540" w:hanging="540"/>
    </w:pPr>
    <w:rPr>
      <w:sz w:val="22"/>
    </w:rPr>
  </w:style>
  <w:style w:type="paragraph" w:styleId="BodyText">
    <w:name w:val="Body Text"/>
    <w:basedOn w:val="Normal"/>
    <w:link w:val="BodyTextChar"/>
    <w:rsid w:val="008028E6"/>
    <w:rPr>
      <w:b/>
    </w:rPr>
  </w:style>
  <w:style w:type="paragraph" w:styleId="BodyText2">
    <w:name w:val="Body Text 2"/>
    <w:basedOn w:val="Normal"/>
    <w:link w:val="BodyText2Char"/>
    <w:rsid w:val="008028E6"/>
    <w:pPr>
      <w:jc w:val="center"/>
    </w:pPr>
    <w:rPr>
      <w:b/>
    </w:rPr>
  </w:style>
  <w:style w:type="paragraph" w:styleId="BodyText3">
    <w:name w:val="Body Text 3"/>
    <w:basedOn w:val="Normal"/>
    <w:rsid w:val="008028E6"/>
    <w:rPr>
      <w:sz w:val="22"/>
    </w:rPr>
  </w:style>
  <w:style w:type="paragraph" w:styleId="BodyTextIndent2">
    <w:name w:val="Body Text Indent 2"/>
    <w:basedOn w:val="Normal"/>
    <w:rsid w:val="008028E6"/>
    <w:pPr>
      <w:ind w:left="720"/>
    </w:pPr>
    <w:rPr>
      <w:sz w:val="22"/>
    </w:rPr>
  </w:style>
  <w:style w:type="character" w:styleId="PageNumber">
    <w:name w:val="page number"/>
    <w:basedOn w:val="DefaultParagraphFont"/>
    <w:rsid w:val="008028E6"/>
  </w:style>
  <w:style w:type="paragraph" w:styleId="BodyTextIndent3">
    <w:name w:val="Body Text Indent 3"/>
    <w:basedOn w:val="Normal"/>
    <w:rsid w:val="008028E6"/>
    <w:pPr>
      <w:tabs>
        <w:tab w:val="left" w:pos="1418"/>
        <w:tab w:val="left" w:pos="5103"/>
        <w:tab w:val="left" w:pos="6521"/>
      </w:tabs>
      <w:ind w:left="567" w:hanging="567"/>
    </w:pPr>
    <w:rPr>
      <w:sz w:val="22"/>
    </w:rPr>
  </w:style>
  <w:style w:type="paragraph" w:styleId="EnvelopeReturn">
    <w:name w:val="envelope return"/>
    <w:basedOn w:val="Normal"/>
    <w:rsid w:val="008028E6"/>
    <w:rPr>
      <w:sz w:val="22"/>
    </w:rPr>
  </w:style>
  <w:style w:type="paragraph" w:styleId="DocumentMap">
    <w:name w:val="Document Map"/>
    <w:basedOn w:val="Normal"/>
    <w:semiHidden/>
    <w:rsid w:val="008028E6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8028E6"/>
    <w:pPr>
      <w:jc w:val="center"/>
    </w:pPr>
    <w:rPr>
      <w:b/>
      <w:sz w:val="28"/>
    </w:rPr>
  </w:style>
  <w:style w:type="paragraph" w:styleId="NormalIndent">
    <w:name w:val="Normal Indent"/>
    <w:basedOn w:val="Normal"/>
    <w:rsid w:val="008028E6"/>
    <w:pPr>
      <w:tabs>
        <w:tab w:val="left" w:pos="1771"/>
      </w:tabs>
      <w:suppressAutoHyphens/>
      <w:ind w:left="1771"/>
    </w:pPr>
    <w:rPr>
      <w:sz w:val="22"/>
    </w:rPr>
  </w:style>
  <w:style w:type="paragraph" w:customStyle="1" w:styleId="Propertiesindent">
    <w:name w:val="Properties indent"/>
    <w:basedOn w:val="NormalIndent"/>
    <w:rsid w:val="008028E6"/>
    <w:pPr>
      <w:tabs>
        <w:tab w:val="clear" w:pos="1771"/>
        <w:tab w:val="left" w:pos="4320"/>
      </w:tabs>
      <w:ind w:left="4320" w:hanging="2549"/>
    </w:pPr>
  </w:style>
  <w:style w:type="paragraph" w:customStyle="1" w:styleId="a">
    <w:name w:val="_"/>
    <w:basedOn w:val="Normal"/>
    <w:rsid w:val="00DF3670"/>
    <w:pPr>
      <w:widowControl w:val="0"/>
      <w:ind w:left="720" w:hanging="720"/>
    </w:pPr>
    <w:rPr>
      <w:i/>
      <w:snapToGrid w:val="0"/>
      <w:sz w:val="22"/>
      <w:lang w:val="en-US" w:eastAsia="en-US"/>
    </w:rPr>
  </w:style>
  <w:style w:type="character" w:styleId="CommentReference">
    <w:name w:val="annotation reference"/>
    <w:semiHidden/>
    <w:rsid w:val="0075250D"/>
    <w:rPr>
      <w:sz w:val="16"/>
      <w:szCs w:val="16"/>
    </w:rPr>
  </w:style>
  <w:style w:type="paragraph" w:styleId="CommentText">
    <w:name w:val="annotation text"/>
    <w:basedOn w:val="Normal"/>
    <w:semiHidden/>
    <w:rsid w:val="0075250D"/>
  </w:style>
  <w:style w:type="paragraph" w:styleId="CommentSubject">
    <w:name w:val="annotation subject"/>
    <w:basedOn w:val="CommentText"/>
    <w:next w:val="CommentText"/>
    <w:semiHidden/>
    <w:rsid w:val="0075250D"/>
    <w:rPr>
      <w:b/>
      <w:bCs/>
    </w:rPr>
  </w:style>
  <w:style w:type="paragraph" w:styleId="BalloonText">
    <w:name w:val="Balloon Text"/>
    <w:basedOn w:val="Normal"/>
    <w:semiHidden/>
    <w:rsid w:val="00752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65782"/>
    <w:rPr>
      <w:color w:val="0000FF"/>
      <w:u w:val="single"/>
    </w:rPr>
  </w:style>
  <w:style w:type="character" w:styleId="FollowedHyperlink">
    <w:name w:val="FollowedHyperlink"/>
    <w:rsid w:val="00E91CD5"/>
    <w:rPr>
      <w:color w:val="606420"/>
      <w:u w:val="single"/>
    </w:rPr>
  </w:style>
  <w:style w:type="paragraph" w:styleId="NormalWeb">
    <w:name w:val="Normal (Web)"/>
    <w:basedOn w:val="Normal"/>
    <w:uiPriority w:val="99"/>
    <w:rsid w:val="00DD5493"/>
    <w:pPr>
      <w:spacing w:before="100" w:beforeAutospacing="1" w:after="100" w:afterAutospacing="1"/>
    </w:pPr>
    <w:rPr>
      <w:szCs w:val="24"/>
    </w:rPr>
  </w:style>
  <w:style w:type="paragraph" w:customStyle="1" w:styleId="tabs">
    <w:name w:val="tabs"/>
    <w:basedOn w:val="BodyTextIndent3"/>
    <w:rsid w:val="002119BA"/>
    <w:pPr>
      <w:numPr>
        <w:ilvl w:val="1"/>
        <w:numId w:val="1"/>
      </w:numPr>
      <w:tabs>
        <w:tab w:val="clear" w:pos="1418"/>
        <w:tab w:val="clear" w:pos="5103"/>
        <w:tab w:val="clear" w:pos="6521"/>
        <w:tab w:val="left" w:pos="7088"/>
      </w:tabs>
    </w:pPr>
  </w:style>
  <w:style w:type="paragraph" w:customStyle="1" w:styleId="moretab">
    <w:name w:val="moretab"/>
    <w:basedOn w:val="tabs"/>
    <w:rsid w:val="002119BA"/>
    <w:pPr>
      <w:numPr>
        <w:ilvl w:val="2"/>
      </w:numPr>
      <w:tabs>
        <w:tab w:val="clear" w:pos="1860"/>
        <w:tab w:val="clear" w:pos="7088"/>
        <w:tab w:val="num" w:pos="360"/>
        <w:tab w:val="left" w:pos="1701"/>
        <w:tab w:val="num" w:pos="2160"/>
      </w:tabs>
      <w:ind w:left="1701" w:hanging="567"/>
    </w:pPr>
  </w:style>
  <w:style w:type="character" w:styleId="Strong">
    <w:name w:val="Strong"/>
    <w:qFormat/>
    <w:rsid w:val="002119BA"/>
    <w:rPr>
      <w:b/>
      <w:bCs/>
    </w:rPr>
  </w:style>
  <w:style w:type="paragraph" w:customStyle="1" w:styleId="1">
    <w:name w:val="1"/>
    <w:basedOn w:val="Normal"/>
    <w:rsid w:val="00583535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en-US" w:eastAsia="en-US"/>
    </w:rPr>
  </w:style>
  <w:style w:type="paragraph" w:customStyle="1" w:styleId="Heading11">
    <w:name w:val="Heading 11"/>
    <w:basedOn w:val="Normal"/>
    <w:link w:val="heading1Char0"/>
    <w:rsid w:val="004066EE"/>
    <w:pPr>
      <w:spacing w:before="200" w:after="120"/>
      <w:outlineLvl w:val="0"/>
    </w:pPr>
    <w:rPr>
      <w:rFonts w:cs="Arial"/>
      <w:b/>
      <w:sz w:val="32"/>
      <w:szCs w:val="24"/>
      <w:u w:val="single"/>
    </w:rPr>
  </w:style>
  <w:style w:type="paragraph" w:styleId="TOC1">
    <w:name w:val="toc 1"/>
    <w:basedOn w:val="Normal"/>
    <w:next w:val="Normal"/>
    <w:uiPriority w:val="39"/>
    <w:rsid w:val="00BC31AD"/>
    <w:pPr>
      <w:spacing w:after="40"/>
    </w:pPr>
  </w:style>
  <w:style w:type="paragraph" w:styleId="TOC3">
    <w:name w:val="toc 3"/>
    <w:basedOn w:val="Normal"/>
    <w:next w:val="Normal"/>
    <w:autoRedefine/>
    <w:uiPriority w:val="39"/>
    <w:rsid w:val="001173E0"/>
    <w:pPr>
      <w:tabs>
        <w:tab w:val="left" w:pos="720"/>
        <w:tab w:val="right" w:leader="dot" w:pos="10053"/>
      </w:tabs>
      <w:ind w:left="284"/>
    </w:pPr>
  </w:style>
  <w:style w:type="paragraph" w:customStyle="1" w:styleId="Heading21">
    <w:name w:val="Heading 21"/>
    <w:basedOn w:val="Heading11"/>
    <w:link w:val="heading2Char"/>
    <w:rsid w:val="006810DD"/>
    <w:pPr>
      <w:spacing w:before="60" w:after="60"/>
    </w:pPr>
    <w:rPr>
      <w:sz w:val="28"/>
      <w:u w:val="none"/>
    </w:rPr>
  </w:style>
  <w:style w:type="paragraph" w:customStyle="1" w:styleId="Heading31">
    <w:name w:val="Heading 31"/>
    <w:basedOn w:val="Normal"/>
    <w:link w:val="heading3Char"/>
    <w:rsid w:val="00D3271F"/>
    <w:rPr>
      <w:b/>
      <w:szCs w:val="24"/>
    </w:rPr>
  </w:style>
  <w:style w:type="numbering" w:customStyle="1" w:styleId="StyleBulleted">
    <w:name w:val="Style Bulleted"/>
    <w:basedOn w:val="NoList"/>
    <w:rsid w:val="006006F5"/>
    <w:pPr>
      <w:numPr>
        <w:numId w:val="2"/>
      </w:numPr>
    </w:pPr>
  </w:style>
  <w:style w:type="paragraph" w:customStyle="1" w:styleId="heading210">
    <w:name w:val="heading 2.1"/>
    <w:basedOn w:val="Normal"/>
    <w:rsid w:val="00477DFA"/>
    <w:pPr>
      <w:spacing w:before="60" w:after="60"/>
    </w:pPr>
    <w:rPr>
      <w:b/>
      <w:sz w:val="28"/>
    </w:rPr>
  </w:style>
  <w:style w:type="paragraph" w:styleId="TOC4">
    <w:name w:val="toc 4"/>
    <w:basedOn w:val="Normal"/>
    <w:next w:val="Normal"/>
    <w:autoRedefine/>
    <w:semiHidden/>
    <w:rsid w:val="00BC31AD"/>
    <w:pPr>
      <w:ind w:left="72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B10B1A"/>
    <w:pPr>
      <w:tabs>
        <w:tab w:val="right" w:leader="dot" w:pos="10196"/>
      </w:tabs>
      <w:ind w:left="480"/>
    </w:pPr>
  </w:style>
  <w:style w:type="paragraph" w:styleId="TOC9">
    <w:name w:val="toc 9"/>
    <w:basedOn w:val="Normal"/>
    <w:next w:val="Normal"/>
    <w:autoRedefine/>
    <w:semiHidden/>
    <w:rsid w:val="00BC31AD"/>
    <w:pPr>
      <w:ind w:left="1920"/>
    </w:pPr>
  </w:style>
  <w:style w:type="paragraph" w:styleId="TOC5">
    <w:name w:val="toc 5"/>
    <w:basedOn w:val="Normal"/>
    <w:next w:val="Normal"/>
    <w:autoRedefine/>
    <w:semiHidden/>
    <w:rsid w:val="00BC31AD"/>
    <w:pPr>
      <w:ind w:left="960"/>
      <w:jc w:val="left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BC31AD"/>
    <w:pPr>
      <w:ind w:left="1200"/>
      <w:jc w:val="left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BC31AD"/>
    <w:pPr>
      <w:ind w:left="1440"/>
      <w:jc w:val="left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BC31AD"/>
    <w:pPr>
      <w:ind w:left="1680"/>
      <w:jc w:val="left"/>
    </w:pPr>
    <w:rPr>
      <w:rFonts w:ascii="Times New Roman" w:hAnsi="Times New Roman"/>
      <w:szCs w:val="24"/>
    </w:rPr>
  </w:style>
  <w:style w:type="character" w:styleId="Emphasis">
    <w:name w:val="Emphasis"/>
    <w:qFormat/>
    <w:rsid w:val="009F6907"/>
    <w:rPr>
      <w:i/>
      <w:iCs/>
    </w:rPr>
  </w:style>
  <w:style w:type="paragraph" w:customStyle="1" w:styleId="BulletStyle2">
    <w:name w:val="Bullet Style2"/>
    <w:basedOn w:val="Normal"/>
    <w:next w:val="Normal"/>
    <w:rsid w:val="00645F0C"/>
    <w:pPr>
      <w:autoSpaceDE w:val="0"/>
      <w:autoSpaceDN w:val="0"/>
      <w:adjustRightInd w:val="0"/>
      <w:jc w:val="left"/>
    </w:pPr>
    <w:rPr>
      <w:rFonts w:ascii="Verdana" w:hAnsi="Verdana"/>
      <w:szCs w:val="24"/>
      <w:lang w:val="en-US" w:eastAsia="en-US"/>
    </w:rPr>
  </w:style>
  <w:style w:type="paragraph" w:customStyle="1" w:styleId="BodyTextNoPara">
    <w:name w:val="BodyTextNoPara#"/>
    <w:basedOn w:val="Normal"/>
    <w:rsid w:val="00645F0C"/>
    <w:pPr>
      <w:tabs>
        <w:tab w:val="right" w:pos="8080"/>
      </w:tabs>
      <w:jc w:val="left"/>
    </w:pPr>
    <w:rPr>
      <w:rFonts w:cs="Arial"/>
      <w:snapToGrid w:val="0"/>
      <w:szCs w:val="24"/>
      <w:lang w:eastAsia="en-US"/>
    </w:rPr>
  </w:style>
  <w:style w:type="character" w:customStyle="1" w:styleId="hide1">
    <w:name w:val="hide1"/>
    <w:rsid w:val="002D4860"/>
    <w:rPr>
      <w:vanish/>
      <w:webHidden w:val="0"/>
      <w:specVanish w:val="0"/>
    </w:rPr>
  </w:style>
  <w:style w:type="paragraph" w:customStyle="1" w:styleId="DefaultText">
    <w:name w:val="Default Text"/>
    <w:basedOn w:val="Normal"/>
    <w:rsid w:val="00F3313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A55227"/>
    <w:pPr>
      <w:ind w:left="720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rsid w:val="00227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rsid w:val="007B144F"/>
    <w:rPr>
      <w:i/>
    </w:rPr>
  </w:style>
  <w:style w:type="character" w:customStyle="1" w:styleId="heading2Char">
    <w:name w:val="heading 2 Char"/>
    <w:link w:val="Heading21"/>
    <w:rsid w:val="007B144F"/>
    <w:rPr>
      <w:rFonts w:ascii="Arial" w:hAnsi="Arial" w:cs="Arial"/>
      <w:b/>
      <w:sz w:val="28"/>
      <w:szCs w:val="24"/>
      <w:lang w:val="en-GB" w:eastAsia="en-GB" w:bidi="ar-SA"/>
    </w:rPr>
  </w:style>
  <w:style w:type="character" w:customStyle="1" w:styleId="heading3Char">
    <w:name w:val="heading 3 Char"/>
    <w:link w:val="Heading31"/>
    <w:rsid w:val="007B144F"/>
    <w:rPr>
      <w:rFonts w:ascii="Arial" w:hAnsi="Arial"/>
      <w:b/>
      <w:sz w:val="24"/>
      <w:szCs w:val="24"/>
      <w:lang w:val="en-GB" w:eastAsia="en-GB" w:bidi="ar-SA"/>
    </w:rPr>
  </w:style>
  <w:style w:type="paragraph" w:styleId="Caption">
    <w:name w:val="caption"/>
    <w:basedOn w:val="Normal"/>
    <w:next w:val="Normal"/>
    <w:qFormat/>
    <w:rsid w:val="003D6E87"/>
    <w:pPr>
      <w:jc w:val="left"/>
    </w:pPr>
    <w:rPr>
      <w:rFonts w:ascii="Times New Roman" w:hAnsi="Times New Roman"/>
      <w:b/>
      <w:sz w:val="28"/>
      <w:lang w:val="en-US"/>
    </w:rPr>
  </w:style>
  <w:style w:type="paragraph" w:customStyle="1" w:styleId="Sub-sectionheading">
    <w:name w:val="Sub-section heading"/>
    <w:basedOn w:val="Normal"/>
    <w:rsid w:val="003D6E87"/>
    <w:pPr>
      <w:numPr>
        <w:ilvl w:val="1"/>
        <w:numId w:val="3"/>
      </w:numPr>
      <w:spacing w:line="360" w:lineRule="auto"/>
      <w:jc w:val="left"/>
    </w:pPr>
    <w:rPr>
      <w:rFonts w:ascii="Times New Roman" w:hAnsi="Times New Roman"/>
      <w:b/>
    </w:rPr>
  </w:style>
  <w:style w:type="paragraph" w:customStyle="1" w:styleId="sub-sub-heading">
    <w:name w:val="sub-sub-heading"/>
    <w:basedOn w:val="Normal"/>
    <w:rsid w:val="003D6E87"/>
    <w:pPr>
      <w:tabs>
        <w:tab w:val="left" w:pos="0"/>
      </w:tabs>
      <w:jc w:val="left"/>
    </w:pPr>
    <w:rPr>
      <w:rFonts w:ascii="Times New Roman" w:hAnsi="Times New Roman"/>
    </w:rPr>
  </w:style>
  <w:style w:type="character" w:customStyle="1" w:styleId="heading1Char0">
    <w:name w:val="heading 1 Char"/>
    <w:link w:val="Heading11"/>
    <w:rsid w:val="00D577B3"/>
    <w:rPr>
      <w:rFonts w:ascii="Arial" w:hAnsi="Arial" w:cs="Arial"/>
      <w:b/>
      <w:sz w:val="32"/>
      <w:szCs w:val="24"/>
      <w:u w:val="single"/>
      <w:lang w:val="en-GB" w:eastAsia="en-GB" w:bidi="ar-SA"/>
    </w:rPr>
  </w:style>
  <w:style w:type="paragraph" w:styleId="FootnoteText">
    <w:name w:val="footnote text"/>
    <w:basedOn w:val="Normal"/>
    <w:semiHidden/>
    <w:rsid w:val="005A4301"/>
    <w:pPr>
      <w:jc w:val="left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link w:val="BodyText"/>
    <w:rsid w:val="00042C52"/>
    <w:rPr>
      <w:rFonts w:ascii="Arial" w:hAnsi="Arial"/>
      <w:b/>
      <w:sz w:val="24"/>
    </w:rPr>
  </w:style>
  <w:style w:type="character" w:customStyle="1" w:styleId="BodyText2Char">
    <w:name w:val="Body Text 2 Char"/>
    <w:link w:val="BodyText2"/>
    <w:rsid w:val="00042C52"/>
    <w:rPr>
      <w:rFonts w:ascii="Arial" w:hAnsi="Arial"/>
      <w:b/>
      <w:sz w:val="24"/>
    </w:rPr>
  </w:style>
  <w:style w:type="character" w:customStyle="1" w:styleId="FooterChar">
    <w:name w:val="Footer Char"/>
    <w:link w:val="Footer"/>
    <w:rsid w:val="004A5889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50504"/>
    <w:pPr>
      <w:keepLines/>
      <w:pBdr>
        <w:right w:val="none" w:sz="0" w:space="0" w:color="auto"/>
      </w:pBdr>
      <w:tabs>
        <w:tab w:val="clear" w:pos="7655"/>
      </w:tabs>
      <w:spacing w:before="240" w:line="259" w:lineRule="auto"/>
      <w:ind w:left="0" w:right="0" w:firstLine="0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A6DC5"/>
    <w:pPr>
      <w:jc w:val="left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6DC5"/>
    <w:rPr>
      <w:rFonts w:ascii="Arial" w:eastAsiaTheme="minorHAnsi" w:hAnsi="Arial" w:cstheme="minorBidi"/>
      <w:sz w:val="24"/>
      <w:szCs w:val="21"/>
      <w:lang w:eastAsia="en-US"/>
    </w:rPr>
  </w:style>
  <w:style w:type="paragraph" w:customStyle="1" w:styleId="Heading110">
    <w:name w:val="Heading 1.1"/>
    <w:basedOn w:val="Heading1"/>
    <w:link w:val="Heading11Char"/>
    <w:qFormat/>
    <w:rsid w:val="0079052A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9052A"/>
    <w:rPr>
      <w:rFonts w:ascii="Arial" w:hAnsi="Arial"/>
      <w:b/>
      <w:color w:val="000000" w:themeColor="text1"/>
      <w:sz w:val="24"/>
    </w:rPr>
  </w:style>
  <w:style w:type="character" w:customStyle="1" w:styleId="Heading11Char">
    <w:name w:val="Heading 1.1 Char"/>
    <w:basedOn w:val="Heading1Char"/>
    <w:link w:val="Heading110"/>
    <w:rsid w:val="0079052A"/>
    <w:rPr>
      <w:rFonts w:ascii="Arial" w:hAnsi="Arial"/>
      <w:b/>
      <w:color w:val="000000" w:themeColor="text1"/>
      <w:sz w:val="32"/>
      <w:szCs w:val="32"/>
    </w:rPr>
  </w:style>
  <w:style w:type="table" w:styleId="TableGridLight">
    <w:name w:val="Grid Table Light"/>
    <w:basedOn w:val="TableNormal"/>
    <w:uiPriority w:val="40"/>
    <w:rsid w:val="006E26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44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hs.uk/conditions/coronavirus-covid-19/people-at-higher-risk-from-coronavirus/whos-at-higher-risk-from-coronavir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vid-19-people-with-covid-19-and-their-contacts/covid-19-people-with-covid-19-and-their-contac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4" Type="http://schemas.openxmlformats.org/officeDocument/2006/relationships/settings" Target="settings.xml"/><Relationship Id="rId9" Type="http://schemas.openxmlformats.org/officeDocument/2006/relationships/image" Target="http://adci.ashfield-dc.gov.uk/media/1133/black-logo-default-60x25mm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47FA-4037-47F1-983F-64900872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5998</Words>
  <Characters>34191</Characters>
  <Application>Microsoft Office Word</Application>
  <DocSecurity>2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ADC Workplace COVID-19 Risk Assessment (v14 - Feb 2022)</vt:lpstr>
    </vt:vector>
  </TitlesOfParts>
  <Company>Halton Borough Council</Company>
  <LinksUpToDate>false</LinksUpToDate>
  <CharactersWithSpaces>40109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ADC Workplace COVID-19 Risk Assessment (v15 - March 2022)</dc:title>
  <dc:subject/>
  <dc:creator>Scott Tilley</dc:creator>
  <cp:keywords>COVID, Workplace, Risk</cp:keywords>
  <dc:description/>
  <cp:lastModifiedBy>Sharon.Simcox</cp:lastModifiedBy>
  <cp:revision>5</cp:revision>
  <cp:lastPrinted>2022-02-02T15:16:00Z</cp:lastPrinted>
  <dcterms:created xsi:type="dcterms:W3CDTF">2022-03-01T07:19:00Z</dcterms:created>
  <dcterms:modified xsi:type="dcterms:W3CDTF">2022-03-01T07:20:00Z</dcterms:modified>
  <cp:contentStatus/>
</cp:coreProperties>
</file>